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D8" w:rsidRPr="008701D8" w:rsidRDefault="008701D8" w:rsidP="008701D8">
      <w:pPr>
        <w:jc w:val="right"/>
        <w:rPr>
          <w:rFonts w:asciiTheme="minorHAnsi" w:hAnsiTheme="minorHAnsi"/>
        </w:rPr>
      </w:pPr>
      <w:r w:rsidRPr="008701D8">
        <w:rPr>
          <w:rFonts w:asciiTheme="minorHAnsi" w:hAnsiTheme="minorHAnsi" w:cs="Courier New"/>
          <w:b/>
          <w:noProof/>
          <w:color w:val="000000"/>
          <w:sz w:val="28"/>
          <w:szCs w:val="28"/>
          <w:lang w:eastAsia="en-GB"/>
        </w:rPr>
        <w:drawing>
          <wp:inline distT="0" distB="0" distL="0" distR="0">
            <wp:extent cx="2152650" cy="619125"/>
            <wp:effectExtent l="19050" t="0" r="0" b="0"/>
            <wp:docPr id="1" name="Picture 1"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tr"/>
                    <pic:cNvPicPr>
                      <a:picLocks noChangeAspect="1" noChangeArrowheads="1"/>
                    </pic:cNvPicPr>
                  </pic:nvPicPr>
                  <pic:blipFill>
                    <a:blip r:embed="rId5" cstate="print"/>
                    <a:srcRect/>
                    <a:stretch>
                      <a:fillRect/>
                    </a:stretch>
                  </pic:blipFill>
                  <pic:spPr bwMode="auto">
                    <a:xfrm>
                      <a:off x="0" y="0"/>
                      <a:ext cx="2152650" cy="619125"/>
                    </a:xfrm>
                    <a:prstGeom prst="rect">
                      <a:avLst/>
                    </a:prstGeom>
                    <a:noFill/>
                    <a:ln w="9525">
                      <a:noFill/>
                      <a:miter lim="800000"/>
                      <a:headEnd/>
                      <a:tailEnd/>
                    </a:ln>
                  </pic:spPr>
                </pic:pic>
              </a:graphicData>
            </a:graphic>
          </wp:inline>
        </w:drawing>
      </w:r>
    </w:p>
    <w:p w:rsidR="008701D8" w:rsidRPr="000E7EA0" w:rsidRDefault="000E7EA0" w:rsidP="000E7EA0">
      <w:pPr>
        <w:jc w:val="right"/>
        <w:rPr>
          <w:rFonts w:asciiTheme="minorHAnsi" w:hAnsiTheme="minorHAnsi"/>
          <w:b/>
        </w:rPr>
      </w:pPr>
      <w:r w:rsidRPr="000E7EA0">
        <w:rPr>
          <w:rFonts w:asciiTheme="minorHAnsi" w:hAnsiTheme="minorHAnsi"/>
          <w:b/>
        </w:rPr>
        <w:t>Human Rights Implementation Centre</w:t>
      </w:r>
    </w:p>
    <w:p w:rsidR="008701D8" w:rsidRPr="008701D8" w:rsidRDefault="008701D8" w:rsidP="008701D8">
      <w:pPr>
        <w:tabs>
          <w:tab w:val="left" w:pos="960"/>
        </w:tabs>
        <w:autoSpaceDE w:val="0"/>
        <w:autoSpaceDN w:val="0"/>
        <w:adjustRightInd w:val="0"/>
        <w:spacing w:after="0" w:line="240" w:lineRule="auto"/>
        <w:ind w:left="5760"/>
        <w:rPr>
          <w:rFonts w:asciiTheme="minorHAnsi" w:hAnsiTheme="minorHAnsi" w:cs="Arial"/>
          <w:sz w:val="24"/>
          <w:szCs w:val="24"/>
        </w:rPr>
      </w:pPr>
      <w:r w:rsidRPr="008701D8">
        <w:rPr>
          <w:rFonts w:asciiTheme="minorHAnsi" w:hAnsiTheme="minorHAnsi" w:cs="Arial"/>
          <w:sz w:val="24"/>
          <w:szCs w:val="24"/>
        </w:rPr>
        <w:t>School of Law</w:t>
      </w:r>
    </w:p>
    <w:p w:rsidR="008701D8" w:rsidRPr="008701D8" w:rsidRDefault="008701D8" w:rsidP="008701D8">
      <w:pPr>
        <w:tabs>
          <w:tab w:val="left" w:pos="960"/>
        </w:tabs>
        <w:autoSpaceDE w:val="0"/>
        <w:autoSpaceDN w:val="0"/>
        <w:adjustRightInd w:val="0"/>
        <w:spacing w:after="0" w:line="240" w:lineRule="auto"/>
        <w:ind w:left="5760"/>
        <w:rPr>
          <w:rFonts w:asciiTheme="minorHAnsi" w:hAnsiTheme="minorHAnsi" w:cs="Arial"/>
          <w:sz w:val="24"/>
          <w:szCs w:val="24"/>
        </w:rPr>
      </w:pPr>
      <w:r w:rsidRPr="008701D8">
        <w:rPr>
          <w:rFonts w:asciiTheme="minorHAnsi" w:hAnsiTheme="minorHAnsi" w:cs="Arial"/>
          <w:sz w:val="24"/>
          <w:szCs w:val="24"/>
        </w:rPr>
        <w:t>Wills Memorial Building</w:t>
      </w:r>
    </w:p>
    <w:p w:rsidR="008701D8" w:rsidRPr="008701D8" w:rsidRDefault="008701D8" w:rsidP="008701D8">
      <w:pPr>
        <w:tabs>
          <w:tab w:val="left" w:pos="960"/>
        </w:tabs>
        <w:autoSpaceDE w:val="0"/>
        <w:autoSpaceDN w:val="0"/>
        <w:adjustRightInd w:val="0"/>
        <w:spacing w:after="0" w:line="240" w:lineRule="auto"/>
        <w:ind w:left="5760"/>
        <w:rPr>
          <w:rFonts w:asciiTheme="minorHAnsi" w:hAnsiTheme="minorHAnsi" w:cs="Arial"/>
          <w:sz w:val="24"/>
          <w:szCs w:val="24"/>
        </w:rPr>
      </w:pPr>
      <w:r w:rsidRPr="008701D8">
        <w:rPr>
          <w:rFonts w:asciiTheme="minorHAnsi" w:hAnsiTheme="minorHAnsi" w:cs="Arial"/>
          <w:sz w:val="24"/>
          <w:szCs w:val="24"/>
        </w:rPr>
        <w:t>Queens Road</w:t>
      </w:r>
    </w:p>
    <w:p w:rsidR="008701D8" w:rsidRPr="008701D8" w:rsidRDefault="008701D8" w:rsidP="008701D8">
      <w:pPr>
        <w:tabs>
          <w:tab w:val="left" w:pos="960"/>
        </w:tabs>
        <w:autoSpaceDE w:val="0"/>
        <w:autoSpaceDN w:val="0"/>
        <w:adjustRightInd w:val="0"/>
        <w:spacing w:after="0" w:line="240" w:lineRule="auto"/>
        <w:ind w:left="5760"/>
        <w:rPr>
          <w:rFonts w:asciiTheme="minorHAnsi" w:hAnsiTheme="minorHAnsi" w:cs="Arial"/>
          <w:sz w:val="24"/>
          <w:szCs w:val="24"/>
        </w:rPr>
      </w:pPr>
      <w:r w:rsidRPr="008701D8">
        <w:rPr>
          <w:rFonts w:asciiTheme="minorHAnsi" w:hAnsiTheme="minorHAnsi" w:cs="Arial"/>
          <w:sz w:val="24"/>
          <w:szCs w:val="24"/>
        </w:rPr>
        <w:t>Bristol</w:t>
      </w:r>
    </w:p>
    <w:p w:rsidR="008701D8" w:rsidRPr="008701D8" w:rsidRDefault="008701D8" w:rsidP="008701D8">
      <w:pPr>
        <w:tabs>
          <w:tab w:val="left" w:pos="960"/>
        </w:tabs>
        <w:autoSpaceDE w:val="0"/>
        <w:autoSpaceDN w:val="0"/>
        <w:adjustRightInd w:val="0"/>
        <w:spacing w:after="0" w:line="240" w:lineRule="auto"/>
        <w:ind w:left="5760"/>
        <w:rPr>
          <w:rFonts w:asciiTheme="minorHAnsi" w:hAnsiTheme="minorHAnsi" w:cs="Arial"/>
          <w:sz w:val="24"/>
          <w:szCs w:val="24"/>
        </w:rPr>
      </w:pPr>
      <w:r w:rsidRPr="008701D8">
        <w:rPr>
          <w:rFonts w:asciiTheme="minorHAnsi" w:hAnsiTheme="minorHAnsi" w:cs="Arial"/>
          <w:sz w:val="24"/>
          <w:szCs w:val="24"/>
        </w:rPr>
        <w:t>UK</w:t>
      </w:r>
    </w:p>
    <w:p w:rsidR="008701D8" w:rsidRPr="008701D8" w:rsidRDefault="008701D8" w:rsidP="008701D8">
      <w:pPr>
        <w:tabs>
          <w:tab w:val="left" w:pos="960"/>
        </w:tabs>
        <w:autoSpaceDE w:val="0"/>
        <w:autoSpaceDN w:val="0"/>
        <w:adjustRightInd w:val="0"/>
        <w:spacing w:after="0" w:line="240" w:lineRule="auto"/>
        <w:ind w:left="5760"/>
        <w:rPr>
          <w:rFonts w:asciiTheme="minorHAnsi" w:hAnsiTheme="minorHAnsi" w:cs="Arial"/>
          <w:sz w:val="24"/>
          <w:szCs w:val="24"/>
        </w:rPr>
      </w:pPr>
    </w:p>
    <w:p w:rsidR="008701D8" w:rsidRPr="008701D8" w:rsidRDefault="008701D8" w:rsidP="008701D8">
      <w:pPr>
        <w:tabs>
          <w:tab w:val="left" w:pos="960"/>
        </w:tabs>
        <w:autoSpaceDE w:val="0"/>
        <w:autoSpaceDN w:val="0"/>
        <w:adjustRightInd w:val="0"/>
        <w:spacing w:after="0" w:line="240" w:lineRule="auto"/>
        <w:rPr>
          <w:rFonts w:asciiTheme="minorHAnsi" w:hAnsiTheme="minorHAnsi" w:cs="Arial"/>
          <w:sz w:val="24"/>
          <w:szCs w:val="24"/>
        </w:rPr>
      </w:pPr>
      <w:r w:rsidRPr="008701D8">
        <w:rPr>
          <w:rFonts w:asciiTheme="minorHAnsi" w:hAnsiTheme="minorHAnsi" w:cs="Arial"/>
          <w:sz w:val="24"/>
          <w:szCs w:val="24"/>
        </w:rPr>
        <w:tab/>
      </w:r>
      <w:r w:rsidRPr="008701D8">
        <w:rPr>
          <w:rFonts w:asciiTheme="minorHAnsi" w:hAnsiTheme="minorHAnsi" w:cs="Arial"/>
          <w:sz w:val="24"/>
          <w:szCs w:val="24"/>
        </w:rPr>
        <w:tab/>
      </w:r>
      <w:r w:rsidRPr="008701D8">
        <w:rPr>
          <w:rFonts w:asciiTheme="minorHAnsi" w:hAnsiTheme="minorHAnsi" w:cs="Arial"/>
          <w:sz w:val="24"/>
          <w:szCs w:val="24"/>
        </w:rPr>
        <w:tab/>
      </w:r>
      <w:r w:rsidRPr="008701D8">
        <w:rPr>
          <w:rFonts w:asciiTheme="minorHAnsi" w:hAnsiTheme="minorHAnsi" w:cs="Arial"/>
          <w:sz w:val="24"/>
          <w:szCs w:val="24"/>
        </w:rPr>
        <w:tab/>
      </w:r>
      <w:r w:rsidRPr="008701D8">
        <w:rPr>
          <w:rFonts w:asciiTheme="minorHAnsi" w:hAnsiTheme="minorHAnsi" w:cs="Arial"/>
          <w:sz w:val="24"/>
          <w:szCs w:val="24"/>
        </w:rPr>
        <w:tab/>
      </w:r>
      <w:r w:rsidRPr="008701D8">
        <w:rPr>
          <w:rFonts w:asciiTheme="minorHAnsi" w:hAnsiTheme="minorHAnsi" w:cs="Arial"/>
          <w:sz w:val="24"/>
          <w:szCs w:val="24"/>
        </w:rPr>
        <w:tab/>
      </w:r>
      <w:r w:rsidRPr="008701D8">
        <w:rPr>
          <w:rFonts w:asciiTheme="minorHAnsi" w:hAnsiTheme="minorHAnsi" w:cs="Arial"/>
          <w:sz w:val="24"/>
          <w:szCs w:val="24"/>
        </w:rPr>
        <w:tab/>
      </w:r>
      <w:r w:rsidRPr="008701D8">
        <w:rPr>
          <w:rFonts w:asciiTheme="minorHAnsi" w:hAnsiTheme="minorHAnsi" w:cs="Arial"/>
          <w:sz w:val="24"/>
          <w:szCs w:val="24"/>
        </w:rPr>
        <w:tab/>
      </w:r>
      <w:r w:rsidR="009B7180">
        <w:rPr>
          <w:rFonts w:asciiTheme="minorHAnsi" w:hAnsiTheme="minorHAnsi" w:cs="Arial"/>
          <w:sz w:val="24"/>
          <w:szCs w:val="24"/>
        </w:rPr>
        <w:t>1</w:t>
      </w:r>
      <w:r w:rsidR="000E6A7D">
        <w:rPr>
          <w:rFonts w:asciiTheme="minorHAnsi" w:hAnsiTheme="minorHAnsi" w:cs="Arial"/>
          <w:sz w:val="24"/>
          <w:szCs w:val="24"/>
        </w:rPr>
        <w:t>2</w:t>
      </w:r>
      <w:r w:rsidR="009B7180">
        <w:rPr>
          <w:rFonts w:asciiTheme="minorHAnsi" w:hAnsiTheme="minorHAnsi" w:cs="Arial"/>
          <w:sz w:val="24"/>
          <w:szCs w:val="24"/>
        </w:rPr>
        <w:t xml:space="preserve"> March 2015</w:t>
      </w:r>
    </w:p>
    <w:p w:rsidR="008701D8" w:rsidRPr="008701D8" w:rsidRDefault="008701D8" w:rsidP="008701D8">
      <w:pPr>
        <w:rPr>
          <w:rFonts w:asciiTheme="minorHAnsi" w:hAnsiTheme="minorHAnsi"/>
        </w:rPr>
      </w:pPr>
    </w:p>
    <w:p w:rsidR="008701D8" w:rsidRPr="009B7180" w:rsidRDefault="008701D8" w:rsidP="009B7180">
      <w:pPr>
        <w:tabs>
          <w:tab w:val="left" w:pos="960"/>
        </w:tabs>
        <w:autoSpaceDE w:val="0"/>
        <w:autoSpaceDN w:val="0"/>
        <w:adjustRightInd w:val="0"/>
        <w:spacing w:after="0" w:line="240" w:lineRule="auto"/>
        <w:rPr>
          <w:rFonts w:asciiTheme="minorHAnsi" w:hAnsiTheme="minorHAnsi" w:cs="Arial"/>
          <w:b/>
          <w:sz w:val="24"/>
          <w:szCs w:val="24"/>
        </w:rPr>
      </w:pPr>
      <w:r w:rsidRPr="009B7180">
        <w:rPr>
          <w:rFonts w:asciiTheme="minorHAnsi" w:hAnsiTheme="minorHAnsi" w:cs="Arial"/>
          <w:b/>
          <w:sz w:val="24"/>
          <w:szCs w:val="24"/>
        </w:rPr>
        <w:t xml:space="preserve">Re: </w:t>
      </w:r>
      <w:r w:rsidR="009B7180" w:rsidRPr="009B7180">
        <w:rPr>
          <w:rFonts w:asciiTheme="minorHAnsi" w:hAnsiTheme="minorHAnsi" w:cs="Arial"/>
          <w:b/>
          <w:bCs/>
          <w:sz w:val="24"/>
          <w:szCs w:val="24"/>
        </w:rPr>
        <w:t>Draft Basic Principles and Guidelines on Remedies and Procedures on the Right of Anyone Deprived of His or Her Liberty by Arrest or Detention to Bring Proceedings Before Court</w:t>
      </w:r>
      <w:r w:rsidR="009B7180" w:rsidRPr="009B7180">
        <w:rPr>
          <w:rFonts w:asciiTheme="minorHAnsi" w:hAnsiTheme="minorHAnsi" w:cs="Arial"/>
          <w:b/>
          <w:sz w:val="24"/>
          <w:szCs w:val="24"/>
        </w:rPr>
        <w:t>.</w:t>
      </w:r>
    </w:p>
    <w:p w:rsidR="009B7180" w:rsidRPr="009B7180" w:rsidRDefault="009B7180" w:rsidP="009B7180">
      <w:pPr>
        <w:tabs>
          <w:tab w:val="left" w:pos="960"/>
        </w:tabs>
        <w:autoSpaceDE w:val="0"/>
        <w:autoSpaceDN w:val="0"/>
        <w:adjustRightInd w:val="0"/>
        <w:spacing w:after="0" w:line="240" w:lineRule="auto"/>
        <w:rPr>
          <w:rFonts w:asciiTheme="minorHAnsi" w:hAnsiTheme="minorHAnsi" w:cs="Arial"/>
          <w:b/>
          <w:sz w:val="24"/>
          <w:szCs w:val="24"/>
        </w:rPr>
      </w:pPr>
    </w:p>
    <w:p w:rsidR="009B7180" w:rsidRPr="009B7180" w:rsidRDefault="009B7180" w:rsidP="009B7180">
      <w:pPr>
        <w:tabs>
          <w:tab w:val="left" w:pos="960"/>
        </w:tabs>
        <w:autoSpaceDE w:val="0"/>
        <w:autoSpaceDN w:val="0"/>
        <w:adjustRightInd w:val="0"/>
        <w:spacing w:after="0" w:line="240" w:lineRule="auto"/>
        <w:rPr>
          <w:rFonts w:asciiTheme="minorHAnsi" w:hAnsiTheme="minorHAnsi" w:cs="Arial"/>
          <w:sz w:val="24"/>
          <w:szCs w:val="24"/>
        </w:rPr>
      </w:pPr>
      <w:r w:rsidRPr="009B7180">
        <w:rPr>
          <w:rFonts w:asciiTheme="minorHAnsi" w:hAnsiTheme="minorHAnsi" w:cs="Arial"/>
          <w:sz w:val="24"/>
          <w:szCs w:val="24"/>
        </w:rPr>
        <w:t>Dear Sir, Madam,</w:t>
      </w:r>
    </w:p>
    <w:p w:rsidR="009B7180" w:rsidRPr="009B7180" w:rsidRDefault="009B7180" w:rsidP="009B7180">
      <w:p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I am writing on behalf of the Human Rights Implementation Centre of the University of Bristol following the recent call for comments on the “</w:t>
      </w:r>
      <w:r w:rsidRPr="009B7180">
        <w:rPr>
          <w:rFonts w:asciiTheme="minorHAnsi" w:hAnsiTheme="minorHAnsi" w:cs="Arial"/>
          <w:bCs/>
          <w:sz w:val="24"/>
          <w:szCs w:val="24"/>
        </w:rPr>
        <w:t xml:space="preserve">Draft Basic Principles and Guidelines on Remedies and Procedures on the Right of Anyone Deprived of His or Her Liberty by Arrest or Detention to Bring Proceedings </w:t>
      </w:r>
      <w:proofErr w:type="gramStart"/>
      <w:r w:rsidRPr="009B7180">
        <w:rPr>
          <w:rFonts w:asciiTheme="minorHAnsi" w:hAnsiTheme="minorHAnsi" w:cs="Arial"/>
          <w:bCs/>
          <w:sz w:val="24"/>
          <w:szCs w:val="24"/>
        </w:rPr>
        <w:t>Before</w:t>
      </w:r>
      <w:proofErr w:type="gramEnd"/>
      <w:r w:rsidRPr="009B7180">
        <w:rPr>
          <w:rFonts w:asciiTheme="minorHAnsi" w:hAnsiTheme="minorHAnsi" w:cs="Arial"/>
          <w:bCs/>
          <w:sz w:val="24"/>
          <w:szCs w:val="24"/>
        </w:rPr>
        <w:t xml:space="preserve"> Court</w:t>
      </w:r>
      <w:r w:rsidRPr="009B7180">
        <w:rPr>
          <w:rFonts w:asciiTheme="minorHAnsi" w:hAnsiTheme="minorHAnsi" w:cs="Arial"/>
          <w:sz w:val="24"/>
          <w:szCs w:val="24"/>
        </w:rPr>
        <w:t xml:space="preserve"> (Draft Basic Principles and Guidelines). </w:t>
      </w:r>
    </w:p>
    <w:p w:rsidR="009B7180" w:rsidRPr="009B7180" w:rsidRDefault="009B7180" w:rsidP="009B7180">
      <w:pPr>
        <w:tabs>
          <w:tab w:val="left" w:pos="960"/>
        </w:tabs>
        <w:autoSpaceDE w:val="0"/>
        <w:autoSpaceDN w:val="0"/>
        <w:adjustRightInd w:val="0"/>
        <w:spacing w:after="0" w:line="240" w:lineRule="auto"/>
        <w:jc w:val="both"/>
        <w:rPr>
          <w:rFonts w:asciiTheme="minorHAnsi" w:hAnsiTheme="minorHAnsi" w:cs="Arial"/>
          <w:sz w:val="24"/>
          <w:szCs w:val="24"/>
        </w:rPr>
      </w:pPr>
    </w:p>
    <w:p w:rsidR="008701D8" w:rsidRDefault="009B7180" w:rsidP="009B7180">
      <w:p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We would like to thank you for this opportunity to provide </w:t>
      </w:r>
      <w:r>
        <w:rPr>
          <w:rFonts w:asciiTheme="minorHAnsi" w:hAnsiTheme="minorHAnsi" w:cs="Arial"/>
          <w:sz w:val="24"/>
          <w:szCs w:val="24"/>
        </w:rPr>
        <w:t xml:space="preserve">input </w:t>
      </w:r>
      <w:r w:rsidRPr="009B7180">
        <w:rPr>
          <w:rFonts w:asciiTheme="minorHAnsi" w:hAnsiTheme="minorHAnsi" w:cs="Arial"/>
          <w:sz w:val="24"/>
          <w:szCs w:val="24"/>
        </w:rPr>
        <w:t>and have attached below detailed comments on the latest draft provisions</w:t>
      </w:r>
      <w:r w:rsidR="00CF0C0F">
        <w:rPr>
          <w:rFonts w:asciiTheme="minorHAnsi" w:hAnsiTheme="minorHAnsi" w:cs="Arial"/>
          <w:sz w:val="24"/>
          <w:szCs w:val="24"/>
        </w:rPr>
        <w:t xml:space="preserve"> for your consideration:</w:t>
      </w:r>
    </w:p>
    <w:p w:rsidR="009B7180" w:rsidRDefault="009B7180" w:rsidP="009B7180">
      <w:pPr>
        <w:tabs>
          <w:tab w:val="left" w:pos="960"/>
        </w:tabs>
        <w:autoSpaceDE w:val="0"/>
        <w:autoSpaceDN w:val="0"/>
        <w:adjustRightInd w:val="0"/>
        <w:spacing w:after="0" w:line="240" w:lineRule="auto"/>
        <w:jc w:val="both"/>
        <w:rPr>
          <w:rFonts w:asciiTheme="minorHAnsi" w:hAnsiTheme="minorHAnsi" w:cs="Arial"/>
          <w:sz w:val="24"/>
          <w:szCs w:val="24"/>
        </w:rPr>
      </w:pP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2 last sentence, after “whereabouts”, </w:t>
      </w:r>
      <w:r>
        <w:rPr>
          <w:rFonts w:asciiTheme="minorHAnsi" w:hAnsiTheme="minorHAnsi" w:cs="Arial"/>
          <w:sz w:val="24"/>
          <w:szCs w:val="24"/>
        </w:rPr>
        <w:t xml:space="preserve">we would </w:t>
      </w:r>
      <w:r w:rsidRPr="009B7180">
        <w:rPr>
          <w:rFonts w:asciiTheme="minorHAnsi" w:hAnsiTheme="minorHAnsi" w:cs="Arial"/>
          <w:sz w:val="24"/>
          <w:szCs w:val="24"/>
        </w:rPr>
        <w:t xml:space="preserve">suggest replacing “or” with “and”. </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Paragraph 9; 6</w:t>
      </w:r>
      <w:r w:rsidRPr="009B7180">
        <w:rPr>
          <w:rFonts w:asciiTheme="minorHAnsi" w:hAnsiTheme="minorHAnsi" w:cs="Arial"/>
          <w:sz w:val="24"/>
          <w:szCs w:val="24"/>
          <w:vertAlign w:val="superscript"/>
        </w:rPr>
        <w:t>th</w:t>
      </w:r>
      <w:r w:rsidRPr="009B7180">
        <w:rPr>
          <w:rFonts w:asciiTheme="minorHAnsi" w:hAnsiTheme="minorHAnsi" w:cs="Arial"/>
          <w:sz w:val="24"/>
          <w:szCs w:val="24"/>
        </w:rPr>
        <w:t xml:space="preserve"> line, </w:t>
      </w:r>
      <w:r>
        <w:rPr>
          <w:rFonts w:asciiTheme="minorHAnsi" w:hAnsiTheme="minorHAnsi" w:cs="Arial"/>
          <w:sz w:val="24"/>
          <w:szCs w:val="24"/>
        </w:rPr>
        <w:t xml:space="preserve">we </w:t>
      </w:r>
      <w:r w:rsidRPr="009B7180">
        <w:rPr>
          <w:rFonts w:asciiTheme="minorHAnsi" w:hAnsiTheme="minorHAnsi" w:cs="Arial"/>
          <w:sz w:val="24"/>
          <w:szCs w:val="24"/>
        </w:rPr>
        <w:t xml:space="preserve">would </w:t>
      </w:r>
      <w:r>
        <w:rPr>
          <w:rFonts w:asciiTheme="minorHAnsi" w:hAnsiTheme="minorHAnsi" w:cs="Arial"/>
          <w:sz w:val="24"/>
          <w:szCs w:val="24"/>
        </w:rPr>
        <w:t xml:space="preserve">suggest </w:t>
      </w:r>
      <w:r w:rsidRPr="009B7180">
        <w:rPr>
          <w:rFonts w:asciiTheme="minorHAnsi" w:hAnsiTheme="minorHAnsi" w:cs="Arial"/>
          <w:sz w:val="24"/>
          <w:szCs w:val="24"/>
        </w:rPr>
        <w:t>remov</w:t>
      </w:r>
      <w:r>
        <w:rPr>
          <w:rFonts w:asciiTheme="minorHAnsi" w:hAnsiTheme="minorHAnsi" w:cs="Arial"/>
          <w:sz w:val="24"/>
          <w:szCs w:val="24"/>
        </w:rPr>
        <w:t>ing the word</w:t>
      </w:r>
      <w:r w:rsidRPr="009B7180">
        <w:rPr>
          <w:rFonts w:asciiTheme="minorHAnsi" w:hAnsiTheme="minorHAnsi" w:cs="Arial"/>
          <w:sz w:val="24"/>
          <w:szCs w:val="24"/>
        </w:rPr>
        <w:t xml:space="preserve"> “particularly”</w:t>
      </w:r>
      <w:r w:rsidR="0032259F">
        <w:rPr>
          <w:rFonts w:asciiTheme="minorHAnsi" w:hAnsiTheme="minorHAnsi" w:cs="Arial"/>
          <w:sz w:val="24"/>
          <w:szCs w:val="24"/>
        </w:rPr>
        <w:t>.</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10 </w:t>
      </w:r>
      <w:r w:rsidR="006E1121">
        <w:rPr>
          <w:rFonts w:asciiTheme="minorHAnsi" w:hAnsiTheme="minorHAnsi" w:cs="Arial"/>
          <w:sz w:val="24"/>
          <w:szCs w:val="24"/>
        </w:rPr>
        <w:t>c</w:t>
      </w:r>
      <w:r w:rsidRPr="009B7180">
        <w:rPr>
          <w:rFonts w:asciiTheme="minorHAnsi" w:hAnsiTheme="minorHAnsi" w:cs="Arial"/>
          <w:sz w:val="24"/>
          <w:szCs w:val="24"/>
        </w:rPr>
        <w:t xml:space="preserve">ould begin with a definition of deprivation of liberty, then proceed to examples. </w:t>
      </w:r>
      <w:r w:rsidR="006E1121">
        <w:rPr>
          <w:rFonts w:asciiTheme="minorHAnsi" w:hAnsiTheme="minorHAnsi" w:cs="Arial"/>
          <w:sz w:val="24"/>
          <w:szCs w:val="24"/>
        </w:rPr>
        <w:t>(</w:t>
      </w:r>
      <w:r w:rsidR="0032259F">
        <w:rPr>
          <w:rFonts w:asciiTheme="minorHAnsi" w:hAnsiTheme="minorHAnsi" w:cs="Arial"/>
          <w:sz w:val="24"/>
          <w:szCs w:val="24"/>
        </w:rPr>
        <w:t xml:space="preserve">The </w:t>
      </w:r>
      <w:r w:rsidRPr="009B7180">
        <w:rPr>
          <w:rFonts w:asciiTheme="minorHAnsi" w:hAnsiTheme="minorHAnsi" w:cs="Arial"/>
          <w:sz w:val="24"/>
          <w:szCs w:val="24"/>
        </w:rPr>
        <w:t>H</w:t>
      </w:r>
      <w:r w:rsidR="0032259F">
        <w:rPr>
          <w:rFonts w:asciiTheme="minorHAnsi" w:hAnsiTheme="minorHAnsi" w:cs="Arial"/>
          <w:sz w:val="24"/>
          <w:szCs w:val="24"/>
        </w:rPr>
        <w:t xml:space="preserve">uman </w:t>
      </w:r>
      <w:r w:rsidRPr="009B7180">
        <w:rPr>
          <w:rFonts w:asciiTheme="minorHAnsi" w:hAnsiTheme="minorHAnsi" w:cs="Arial"/>
          <w:sz w:val="24"/>
          <w:szCs w:val="24"/>
        </w:rPr>
        <w:t>R</w:t>
      </w:r>
      <w:r w:rsidR="0032259F">
        <w:rPr>
          <w:rFonts w:asciiTheme="minorHAnsi" w:hAnsiTheme="minorHAnsi" w:cs="Arial"/>
          <w:sz w:val="24"/>
          <w:szCs w:val="24"/>
        </w:rPr>
        <w:t>ight</w:t>
      </w:r>
      <w:r w:rsidR="006E1121">
        <w:rPr>
          <w:rFonts w:asciiTheme="minorHAnsi" w:hAnsiTheme="minorHAnsi" w:cs="Arial"/>
          <w:sz w:val="24"/>
          <w:szCs w:val="24"/>
        </w:rPr>
        <w:t>s</w:t>
      </w:r>
      <w:r w:rsidR="0032259F">
        <w:rPr>
          <w:rFonts w:asciiTheme="minorHAnsi" w:hAnsiTheme="minorHAnsi" w:cs="Arial"/>
          <w:sz w:val="24"/>
          <w:szCs w:val="24"/>
        </w:rPr>
        <w:t xml:space="preserve"> </w:t>
      </w:r>
      <w:r w:rsidRPr="009B7180">
        <w:rPr>
          <w:rFonts w:asciiTheme="minorHAnsi" w:hAnsiTheme="minorHAnsi" w:cs="Arial"/>
          <w:sz w:val="24"/>
          <w:szCs w:val="24"/>
        </w:rPr>
        <w:t>C</w:t>
      </w:r>
      <w:r w:rsidR="0032259F">
        <w:rPr>
          <w:rFonts w:asciiTheme="minorHAnsi" w:hAnsiTheme="minorHAnsi" w:cs="Arial"/>
          <w:sz w:val="24"/>
          <w:szCs w:val="24"/>
        </w:rPr>
        <w:t>ommittee</w:t>
      </w:r>
      <w:r w:rsidRPr="009B7180">
        <w:rPr>
          <w:rFonts w:asciiTheme="minorHAnsi" w:hAnsiTheme="minorHAnsi" w:cs="Arial"/>
          <w:sz w:val="24"/>
          <w:szCs w:val="24"/>
        </w:rPr>
        <w:t xml:space="preserve">’s </w:t>
      </w:r>
      <w:r w:rsidR="0032259F">
        <w:rPr>
          <w:rFonts w:asciiTheme="minorHAnsi" w:hAnsiTheme="minorHAnsi" w:cs="Arial"/>
          <w:sz w:val="24"/>
          <w:szCs w:val="24"/>
        </w:rPr>
        <w:t xml:space="preserve">recent </w:t>
      </w:r>
      <w:r w:rsidR="006E1121">
        <w:rPr>
          <w:rFonts w:asciiTheme="minorHAnsi" w:hAnsiTheme="minorHAnsi" w:cs="Arial"/>
          <w:sz w:val="24"/>
          <w:szCs w:val="24"/>
        </w:rPr>
        <w:t xml:space="preserve">General Comment No. 35, UN Doc. CCPR/C/GC/35, </w:t>
      </w:r>
      <w:r w:rsidR="0032259F">
        <w:rPr>
          <w:rFonts w:asciiTheme="minorHAnsi" w:hAnsiTheme="minorHAnsi" w:cs="Arial"/>
          <w:sz w:val="24"/>
          <w:szCs w:val="24"/>
        </w:rPr>
        <w:t xml:space="preserve">provides </w:t>
      </w:r>
      <w:r w:rsidR="006E1121">
        <w:rPr>
          <w:rFonts w:asciiTheme="minorHAnsi" w:hAnsiTheme="minorHAnsi" w:cs="Arial"/>
          <w:sz w:val="24"/>
          <w:szCs w:val="24"/>
        </w:rPr>
        <w:t xml:space="preserve">a </w:t>
      </w:r>
      <w:r w:rsidR="0032259F">
        <w:rPr>
          <w:rFonts w:asciiTheme="minorHAnsi" w:hAnsiTheme="minorHAnsi" w:cs="Arial"/>
          <w:sz w:val="24"/>
          <w:szCs w:val="24"/>
        </w:rPr>
        <w:t>definition of deprivation of liberty as it relates to their mandate</w:t>
      </w:r>
      <w:r w:rsidR="006E1121">
        <w:rPr>
          <w:rFonts w:asciiTheme="minorHAnsi" w:hAnsiTheme="minorHAnsi" w:cs="Arial"/>
          <w:sz w:val="24"/>
          <w:szCs w:val="24"/>
        </w:rPr>
        <w:t xml:space="preserve"> and could form the basis of a definition to </w:t>
      </w:r>
      <w:r w:rsidR="004E3C12">
        <w:rPr>
          <w:rFonts w:asciiTheme="minorHAnsi" w:hAnsiTheme="minorHAnsi" w:cs="Arial"/>
          <w:sz w:val="24"/>
          <w:szCs w:val="24"/>
        </w:rPr>
        <w:t xml:space="preserve">be </w:t>
      </w:r>
      <w:r w:rsidR="006E1121">
        <w:rPr>
          <w:rFonts w:asciiTheme="minorHAnsi" w:hAnsiTheme="minorHAnsi" w:cs="Arial"/>
          <w:sz w:val="24"/>
          <w:szCs w:val="24"/>
        </w:rPr>
        <w:t>applied to these Principles and Guidelines.)</w:t>
      </w:r>
    </w:p>
    <w:p w:rsidR="009B7180" w:rsidRPr="009B7180" w:rsidRDefault="009B7180" w:rsidP="009B7180">
      <w:pPr>
        <w:tabs>
          <w:tab w:val="left" w:pos="960"/>
        </w:tabs>
        <w:autoSpaceDE w:val="0"/>
        <w:autoSpaceDN w:val="0"/>
        <w:adjustRightInd w:val="0"/>
        <w:spacing w:after="0" w:line="240" w:lineRule="auto"/>
        <w:ind w:left="720"/>
        <w:jc w:val="both"/>
        <w:rPr>
          <w:rFonts w:asciiTheme="minorHAnsi" w:hAnsiTheme="minorHAnsi" w:cs="Arial"/>
          <w:sz w:val="24"/>
          <w:szCs w:val="24"/>
        </w:rPr>
      </w:pPr>
      <w:r w:rsidRPr="009B7180">
        <w:rPr>
          <w:rFonts w:asciiTheme="minorHAnsi" w:hAnsiTheme="minorHAnsi" w:cs="Arial"/>
          <w:sz w:val="24"/>
          <w:szCs w:val="24"/>
        </w:rPr>
        <w:t>Examples could include not just ports and transit areas but also the means of transportation including air, sea and land transportation where by individuals are involuntarily transported.</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11(a), </w:t>
      </w:r>
      <w:r w:rsidR="0067008F">
        <w:rPr>
          <w:rFonts w:asciiTheme="minorHAnsi" w:hAnsiTheme="minorHAnsi" w:cs="Arial"/>
          <w:sz w:val="24"/>
          <w:szCs w:val="24"/>
        </w:rPr>
        <w:t xml:space="preserve">could also include </w:t>
      </w:r>
      <w:r w:rsidRPr="009B7180">
        <w:rPr>
          <w:rFonts w:asciiTheme="minorHAnsi" w:hAnsiTheme="minorHAnsi" w:cs="Arial"/>
          <w:sz w:val="24"/>
          <w:szCs w:val="24"/>
        </w:rPr>
        <w:t>examples such as detention for the purpose of extorting bribe or detention of relatives of a suspect to obtain information about the latter or secure his/her arrest.</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13, last sentence, </w:t>
      </w:r>
      <w:r w:rsidR="00724360">
        <w:rPr>
          <w:rFonts w:asciiTheme="minorHAnsi" w:hAnsiTheme="minorHAnsi" w:cs="Arial"/>
          <w:sz w:val="24"/>
          <w:szCs w:val="24"/>
        </w:rPr>
        <w:t xml:space="preserve">we would </w:t>
      </w:r>
      <w:r w:rsidRPr="009B7180">
        <w:rPr>
          <w:rFonts w:asciiTheme="minorHAnsi" w:hAnsiTheme="minorHAnsi" w:cs="Arial"/>
          <w:sz w:val="24"/>
          <w:szCs w:val="24"/>
        </w:rPr>
        <w:t xml:space="preserve">suggest adding after </w:t>
      </w:r>
      <w:r w:rsidR="00724360">
        <w:rPr>
          <w:rFonts w:asciiTheme="minorHAnsi" w:hAnsiTheme="minorHAnsi" w:cs="Arial"/>
          <w:sz w:val="24"/>
          <w:szCs w:val="24"/>
        </w:rPr>
        <w:t>‘</w:t>
      </w:r>
      <w:r w:rsidRPr="009B7180">
        <w:rPr>
          <w:rFonts w:asciiTheme="minorHAnsi" w:hAnsiTheme="minorHAnsi" w:cs="Arial"/>
          <w:sz w:val="24"/>
          <w:szCs w:val="24"/>
        </w:rPr>
        <w:t>imprisonment</w:t>
      </w:r>
      <w:r w:rsidR="00724360">
        <w:rPr>
          <w:rFonts w:asciiTheme="minorHAnsi" w:hAnsiTheme="minorHAnsi" w:cs="Arial"/>
          <w:sz w:val="24"/>
          <w:szCs w:val="24"/>
        </w:rPr>
        <w:t>’</w:t>
      </w:r>
      <w:r w:rsidRPr="009B7180">
        <w:rPr>
          <w:rFonts w:asciiTheme="minorHAnsi" w:hAnsiTheme="minorHAnsi" w:cs="Arial"/>
          <w:sz w:val="24"/>
          <w:szCs w:val="24"/>
        </w:rPr>
        <w:t>, “</w:t>
      </w:r>
      <w:r w:rsidR="004E3C12">
        <w:rPr>
          <w:rFonts w:asciiTheme="minorHAnsi" w:hAnsiTheme="minorHAnsi" w:cs="Arial"/>
          <w:sz w:val="24"/>
          <w:szCs w:val="24"/>
        </w:rPr>
        <w:t xml:space="preserve">following </w:t>
      </w:r>
      <w:r w:rsidRPr="009B7180">
        <w:rPr>
          <w:rFonts w:asciiTheme="minorHAnsi" w:hAnsiTheme="minorHAnsi" w:cs="Arial"/>
          <w:sz w:val="24"/>
          <w:szCs w:val="24"/>
        </w:rPr>
        <w:t>the expiry of the period for which the person was remanded in custody” so the inclusion of pre-trial detainees comes out more clearly.</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lastRenderedPageBreak/>
        <w:t xml:space="preserve">Para 19: </w:t>
      </w:r>
      <w:r w:rsidR="00724360">
        <w:rPr>
          <w:rFonts w:asciiTheme="minorHAnsi" w:hAnsiTheme="minorHAnsi" w:cs="Arial"/>
          <w:sz w:val="24"/>
          <w:szCs w:val="24"/>
        </w:rPr>
        <w:t xml:space="preserve">we </w:t>
      </w:r>
      <w:r w:rsidRPr="009B7180">
        <w:rPr>
          <w:rFonts w:asciiTheme="minorHAnsi" w:hAnsiTheme="minorHAnsi" w:cs="Arial"/>
          <w:sz w:val="24"/>
          <w:szCs w:val="24"/>
        </w:rPr>
        <w:t>suggest adding the following under fn. 26. UN Subcommittee on Prevention of Torture and other Cruel, Inhuman or Degrading Treatment or Punishment (SPT), Report on the Maldives, CAT/OP/MDV/1, paras</w:t>
      </w:r>
      <w:r w:rsidR="00724360">
        <w:rPr>
          <w:rFonts w:asciiTheme="minorHAnsi" w:hAnsiTheme="minorHAnsi" w:cs="Arial"/>
          <w:sz w:val="24"/>
          <w:szCs w:val="24"/>
        </w:rPr>
        <w:t>.</w:t>
      </w:r>
      <w:r w:rsidRPr="009B7180">
        <w:rPr>
          <w:rFonts w:asciiTheme="minorHAnsi" w:hAnsiTheme="minorHAnsi" w:cs="Arial"/>
          <w:sz w:val="24"/>
          <w:szCs w:val="24"/>
        </w:rPr>
        <w:t xml:space="preserve"> 96 to 98.  </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20: the expression “by or on behalf of a governments” </w:t>
      </w:r>
      <w:r w:rsidR="004D683E">
        <w:rPr>
          <w:rFonts w:asciiTheme="minorHAnsi" w:hAnsiTheme="minorHAnsi" w:cs="Arial"/>
          <w:sz w:val="24"/>
          <w:szCs w:val="24"/>
        </w:rPr>
        <w:t xml:space="preserve">is not specified as an element of the definition of deprivation of liberty and </w:t>
      </w:r>
      <w:r w:rsidRPr="009B7180">
        <w:rPr>
          <w:rFonts w:asciiTheme="minorHAnsi" w:hAnsiTheme="minorHAnsi" w:cs="Arial"/>
          <w:sz w:val="24"/>
          <w:szCs w:val="24"/>
        </w:rPr>
        <w:t xml:space="preserve">seems </w:t>
      </w:r>
      <w:r w:rsidR="00724360">
        <w:rPr>
          <w:rFonts w:asciiTheme="minorHAnsi" w:hAnsiTheme="minorHAnsi" w:cs="Arial"/>
          <w:sz w:val="24"/>
          <w:szCs w:val="24"/>
        </w:rPr>
        <w:t xml:space="preserve">to </w:t>
      </w:r>
      <w:r w:rsidRPr="009B7180">
        <w:rPr>
          <w:rFonts w:asciiTheme="minorHAnsi" w:hAnsiTheme="minorHAnsi" w:cs="Arial"/>
          <w:sz w:val="24"/>
          <w:szCs w:val="24"/>
        </w:rPr>
        <w:t>limit the broader scope of</w:t>
      </w:r>
      <w:r w:rsidR="00724360">
        <w:rPr>
          <w:rFonts w:asciiTheme="minorHAnsi" w:hAnsiTheme="minorHAnsi" w:cs="Arial"/>
          <w:sz w:val="24"/>
          <w:szCs w:val="24"/>
        </w:rPr>
        <w:t xml:space="preserve"> protection suggested by the last sentence of </w:t>
      </w:r>
      <w:r w:rsidRPr="009B7180">
        <w:rPr>
          <w:rFonts w:asciiTheme="minorHAnsi" w:hAnsiTheme="minorHAnsi" w:cs="Arial"/>
          <w:sz w:val="24"/>
          <w:szCs w:val="24"/>
        </w:rPr>
        <w:t xml:space="preserve">paragraph 19. </w:t>
      </w:r>
      <w:r w:rsidR="004D683E">
        <w:rPr>
          <w:rFonts w:asciiTheme="minorHAnsi" w:hAnsiTheme="minorHAnsi" w:cs="Arial"/>
          <w:sz w:val="24"/>
          <w:szCs w:val="24"/>
        </w:rPr>
        <w:t>We suggest removing it</w:t>
      </w:r>
      <w:r w:rsidRPr="009B7180">
        <w:rPr>
          <w:rFonts w:asciiTheme="minorHAnsi" w:hAnsiTheme="minorHAnsi" w:cs="Arial"/>
          <w:sz w:val="24"/>
          <w:szCs w:val="24"/>
        </w:rPr>
        <w:t>.</w:t>
      </w:r>
      <w:bookmarkStart w:id="0" w:name="_GoBack"/>
      <w:bookmarkEnd w:id="0"/>
    </w:p>
    <w:p w:rsidR="009B7180" w:rsidRPr="009B7180" w:rsidRDefault="0072436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Pr>
          <w:rFonts w:asciiTheme="minorHAnsi" w:hAnsiTheme="minorHAnsi" w:cs="Arial"/>
          <w:sz w:val="24"/>
          <w:szCs w:val="24"/>
        </w:rPr>
        <w:t>P</w:t>
      </w:r>
      <w:r w:rsidR="009B7180" w:rsidRPr="009B7180">
        <w:rPr>
          <w:rFonts w:asciiTheme="minorHAnsi" w:hAnsiTheme="minorHAnsi" w:cs="Arial"/>
          <w:sz w:val="24"/>
          <w:szCs w:val="24"/>
        </w:rPr>
        <w:t xml:space="preserve">ara. 24: </w:t>
      </w:r>
      <w:r>
        <w:rPr>
          <w:rFonts w:asciiTheme="minorHAnsi" w:hAnsiTheme="minorHAnsi" w:cs="Arial"/>
          <w:sz w:val="24"/>
          <w:szCs w:val="24"/>
        </w:rPr>
        <w:t xml:space="preserve">we suggest that </w:t>
      </w:r>
      <w:r w:rsidR="009B7180" w:rsidRPr="009B7180">
        <w:rPr>
          <w:rFonts w:asciiTheme="minorHAnsi" w:hAnsiTheme="minorHAnsi" w:cs="Arial"/>
          <w:sz w:val="24"/>
          <w:szCs w:val="24"/>
        </w:rPr>
        <w:t>the information under Principle 7, should also include information about the right to counsel/legal assistance and the right to remain silent at least for those detained on suspicion of criminal offence.</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Paragraphs 31 and 32: </w:t>
      </w:r>
      <w:r w:rsidR="00724360">
        <w:rPr>
          <w:rFonts w:asciiTheme="minorHAnsi" w:hAnsiTheme="minorHAnsi" w:cs="Arial"/>
          <w:sz w:val="24"/>
          <w:szCs w:val="24"/>
        </w:rPr>
        <w:t>we</w:t>
      </w:r>
      <w:r w:rsidRPr="009B7180">
        <w:rPr>
          <w:rFonts w:asciiTheme="minorHAnsi" w:hAnsiTheme="minorHAnsi" w:cs="Arial"/>
          <w:sz w:val="24"/>
          <w:szCs w:val="24"/>
        </w:rPr>
        <w:t xml:space="preserve"> suggest replacing the term “defence” with “case”, as the latter encompasses petitions or applications (e.g. </w:t>
      </w:r>
      <w:r w:rsidRPr="009B7180">
        <w:rPr>
          <w:rFonts w:asciiTheme="minorHAnsi" w:hAnsiTheme="minorHAnsi" w:cs="Arial"/>
          <w:i/>
          <w:sz w:val="24"/>
          <w:szCs w:val="24"/>
        </w:rPr>
        <w:t>habeas corpus</w:t>
      </w:r>
      <w:r w:rsidRPr="009B7180">
        <w:rPr>
          <w:rFonts w:asciiTheme="minorHAnsi" w:hAnsiTheme="minorHAnsi" w:cs="Arial"/>
          <w:sz w:val="24"/>
          <w:szCs w:val="24"/>
        </w:rPr>
        <w:t xml:space="preserve">) that are not necessarily linked to criminal proceedings/charges. </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50, last line. The text and the reference do not specify the international law norms concerned. </w:t>
      </w:r>
      <w:r w:rsidR="00724360">
        <w:rPr>
          <w:rFonts w:asciiTheme="minorHAnsi" w:hAnsiTheme="minorHAnsi" w:cs="Arial"/>
          <w:sz w:val="24"/>
          <w:szCs w:val="24"/>
        </w:rPr>
        <w:t>We</w:t>
      </w:r>
      <w:r w:rsidRPr="009B7180">
        <w:rPr>
          <w:rFonts w:asciiTheme="minorHAnsi" w:hAnsiTheme="minorHAnsi" w:cs="Arial"/>
          <w:sz w:val="24"/>
          <w:szCs w:val="24"/>
        </w:rPr>
        <w:t xml:space="preserve"> suggest spelling out the norms or referring to the principles of necessity, proportionality and non discrimination and make sure the language is consistent throughout related paragraphs under principle 16, including paragraph 53 (where a reference is made to the draft principles and guidelines). </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Paragraph 70, first line: replace legal base with legal “basis”</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Paragraph 71: the purpose of the paragraph is not clear. Also constitutions are generally thought to provide safeguards and circumscribe, rather than prescribe restrictions of liberty.</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75: a) after the first sentence, </w:t>
      </w:r>
      <w:r w:rsidR="00724360">
        <w:rPr>
          <w:rFonts w:asciiTheme="minorHAnsi" w:hAnsiTheme="minorHAnsi" w:cs="Arial"/>
          <w:sz w:val="24"/>
          <w:szCs w:val="24"/>
        </w:rPr>
        <w:t>we</w:t>
      </w:r>
      <w:r w:rsidRPr="009B7180">
        <w:rPr>
          <w:rFonts w:asciiTheme="minorHAnsi" w:hAnsiTheme="minorHAnsi" w:cs="Arial"/>
          <w:sz w:val="24"/>
          <w:szCs w:val="24"/>
        </w:rPr>
        <w:t xml:space="preserve"> would </w:t>
      </w:r>
      <w:r w:rsidR="00724360">
        <w:rPr>
          <w:rFonts w:asciiTheme="minorHAnsi" w:hAnsiTheme="minorHAnsi" w:cs="Arial"/>
          <w:sz w:val="24"/>
          <w:szCs w:val="24"/>
        </w:rPr>
        <w:t xml:space="preserve">suggest </w:t>
      </w:r>
      <w:r w:rsidRPr="009B7180">
        <w:rPr>
          <w:rFonts w:asciiTheme="minorHAnsi" w:hAnsiTheme="minorHAnsi" w:cs="Arial"/>
          <w:sz w:val="24"/>
          <w:szCs w:val="24"/>
        </w:rPr>
        <w:t>add</w:t>
      </w:r>
      <w:r w:rsidR="00724360">
        <w:rPr>
          <w:rFonts w:asciiTheme="minorHAnsi" w:hAnsiTheme="minorHAnsi" w:cs="Arial"/>
          <w:sz w:val="24"/>
          <w:szCs w:val="24"/>
        </w:rPr>
        <w:t>ing</w:t>
      </w:r>
      <w:r w:rsidRPr="009B7180">
        <w:rPr>
          <w:rFonts w:asciiTheme="minorHAnsi" w:hAnsiTheme="minorHAnsi" w:cs="Arial"/>
          <w:sz w:val="24"/>
          <w:szCs w:val="24"/>
        </w:rPr>
        <w:t xml:space="preserve"> a sentence along the line</w:t>
      </w:r>
      <w:r w:rsidR="00724360">
        <w:rPr>
          <w:rFonts w:asciiTheme="minorHAnsi" w:hAnsiTheme="minorHAnsi" w:cs="Arial"/>
          <w:sz w:val="24"/>
          <w:szCs w:val="24"/>
        </w:rPr>
        <w:t>s of “</w:t>
      </w:r>
      <w:r w:rsidRPr="009B7180">
        <w:rPr>
          <w:rFonts w:asciiTheme="minorHAnsi" w:hAnsiTheme="minorHAnsi" w:cs="Arial"/>
          <w:sz w:val="24"/>
          <w:szCs w:val="24"/>
        </w:rPr>
        <w:t>Such tribunal must meet the requirements of independence and impartiality and operate within the bounds of due process and fair trial guarantees.”</w:t>
      </w:r>
    </w:p>
    <w:p w:rsidR="009B7180" w:rsidRPr="009B7180" w:rsidRDefault="009B7180" w:rsidP="009B7180">
      <w:pPr>
        <w:numPr>
          <w:ilvl w:val="0"/>
          <w:numId w:val="4"/>
        </w:numPr>
        <w:tabs>
          <w:tab w:val="left" w:pos="960"/>
        </w:tabs>
        <w:autoSpaceDE w:val="0"/>
        <w:autoSpaceDN w:val="0"/>
        <w:adjustRightInd w:val="0"/>
        <w:spacing w:after="0" w:line="240" w:lineRule="auto"/>
        <w:jc w:val="both"/>
        <w:rPr>
          <w:rFonts w:asciiTheme="minorHAnsi" w:hAnsiTheme="minorHAnsi" w:cs="Arial"/>
          <w:sz w:val="24"/>
          <w:szCs w:val="24"/>
        </w:rPr>
      </w:pPr>
      <w:proofErr w:type="gramStart"/>
      <w:r w:rsidRPr="009B7180">
        <w:rPr>
          <w:rFonts w:asciiTheme="minorHAnsi" w:hAnsiTheme="minorHAnsi" w:cs="Arial"/>
          <w:sz w:val="24"/>
          <w:szCs w:val="24"/>
        </w:rPr>
        <w:t>the</w:t>
      </w:r>
      <w:proofErr w:type="gramEnd"/>
      <w:r w:rsidRPr="009B7180">
        <w:rPr>
          <w:rFonts w:asciiTheme="minorHAnsi" w:hAnsiTheme="minorHAnsi" w:cs="Arial"/>
          <w:sz w:val="24"/>
          <w:szCs w:val="24"/>
        </w:rPr>
        <w:t xml:space="preserve"> meaning of the last sentence is not clear.</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77(b): </w:t>
      </w:r>
      <w:r w:rsidR="00724360">
        <w:rPr>
          <w:rFonts w:asciiTheme="minorHAnsi" w:hAnsiTheme="minorHAnsi" w:cs="Arial"/>
          <w:sz w:val="24"/>
          <w:szCs w:val="24"/>
        </w:rPr>
        <w:t xml:space="preserve">we would suggest </w:t>
      </w:r>
      <w:r w:rsidRPr="009B7180">
        <w:rPr>
          <w:rFonts w:asciiTheme="minorHAnsi" w:hAnsiTheme="minorHAnsi" w:cs="Arial"/>
          <w:sz w:val="24"/>
          <w:szCs w:val="24"/>
        </w:rPr>
        <w:t>adding information on the availability of legal assistance; the right to remain silent</w:t>
      </w:r>
      <w:r w:rsidR="00724360">
        <w:rPr>
          <w:rFonts w:asciiTheme="minorHAnsi" w:hAnsiTheme="minorHAnsi" w:cs="Arial"/>
          <w:sz w:val="24"/>
          <w:szCs w:val="24"/>
        </w:rPr>
        <w:t>.</w:t>
      </w:r>
      <w:r w:rsidRPr="009B7180">
        <w:rPr>
          <w:rFonts w:asciiTheme="minorHAnsi" w:hAnsiTheme="minorHAnsi" w:cs="Arial"/>
          <w:sz w:val="24"/>
          <w:szCs w:val="24"/>
        </w:rPr>
        <w:t xml:space="preserve"> </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116 (e): </w:t>
      </w:r>
      <w:r w:rsidR="00724360">
        <w:rPr>
          <w:rFonts w:asciiTheme="minorHAnsi" w:hAnsiTheme="minorHAnsi" w:cs="Arial"/>
          <w:sz w:val="24"/>
          <w:szCs w:val="24"/>
        </w:rPr>
        <w:t>we w</w:t>
      </w:r>
      <w:r w:rsidRPr="009B7180">
        <w:rPr>
          <w:rFonts w:asciiTheme="minorHAnsi" w:hAnsiTheme="minorHAnsi" w:cs="Arial"/>
          <w:sz w:val="24"/>
          <w:szCs w:val="24"/>
        </w:rPr>
        <w:t xml:space="preserve">ould </w:t>
      </w:r>
      <w:r w:rsidR="00724360">
        <w:rPr>
          <w:rFonts w:asciiTheme="minorHAnsi" w:hAnsiTheme="minorHAnsi" w:cs="Arial"/>
          <w:sz w:val="24"/>
          <w:szCs w:val="24"/>
        </w:rPr>
        <w:t xml:space="preserve">suggest stating </w:t>
      </w:r>
      <w:r w:rsidRPr="009B7180">
        <w:rPr>
          <w:rFonts w:asciiTheme="minorHAnsi" w:hAnsiTheme="minorHAnsi" w:cs="Arial"/>
          <w:sz w:val="24"/>
          <w:szCs w:val="24"/>
        </w:rPr>
        <w:t>that video conferencing should not displace the right of a detained to appear in person before a judge.</w:t>
      </w:r>
    </w:p>
    <w:p w:rsidR="009B7180" w:rsidRPr="009B7180" w:rsidRDefault="009B7180" w:rsidP="009B7180">
      <w:pPr>
        <w:numPr>
          <w:ilvl w:val="0"/>
          <w:numId w:val="3"/>
        </w:numPr>
        <w:tabs>
          <w:tab w:val="left" w:pos="960"/>
        </w:tabs>
        <w:autoSpaceDE w:val="0"/>
        <w:autoSpaceDN w:val="0"/>
        <w:adjustRightInd w:val="0"/>
        <w:spacing w:after="0" w:line="240" w:lineRule="auto"/>
        <w:jc w:val="both"/>
        <w:rPr>
          <w:rFonts w:asciiTheme="minorHAnsi" w:hAnsiTheme="minorHAnsi" w:cs="Arial"/>
          <w:sz w:val="24"/>
          <w:szCs w:val="24"/>
        </w:rPr>
      </w:pPr>
      <w:r w:rsidRPr="009B7180">
        <w:rPr>
          <w:rFonts w:asciiTheme="minorHAnsi" w:hAnsiTheme="minorHAnsi" w:cs="Arial"/>
          <w:sz w:val="24"/>
          <w:szCs w:val="24"/>
        </w:rPr>
        <w:t xml:space="preserve">Paragraph 116(J), third line: </w:t>
      </w:r>
      <w:r w:rsidR="00724360">
        <w:rPr>
          <w:rFonts w:asciiTheme="minorHAnsi" w:hAnsiTheme="minorHAnsi" w:cs="Arial"/>
          <w:sz w:val="24"/>
          <w:szCs w:val="24"/>
        </w:rPr>
        <w:t xml:space="preserve">we would suggest </w:t>
      </w:r>
      <w:r w:rsidRPr="009B7180">
        <w:rPr>
          <w:rFonts w:asciiTheme="minorHAnsi" w:hAnsiTheme="minorHAnsi" w:cs="Arial"/>
          <w:sz w:val="24"/>
          <w:szCs w:val="24"/>
        </w:rPr>
        <w:t>add</w:t>
      </w:r>
      <w:r w:rsidR="00724360">
        <w:rPr>
          <w:rFonts w:asciiTheme="minorHAnsi" w:hAnsiTheme="minorHAnsi" w:cs="Arial"/>
          <w:sz w:val="24"/>
          <w:szCs w:val="24"/>
        </w:rPr>
        <w:t>ing</w:t>
      </w:r>
      <w:r w:rsidRPr="009B7180">
        <w:rPr>
          <w:rFonts w:asciiTheme="minorHAnsi" w:hAnsiTheme="minorHAnsi" w:cs="Arial"/>
          <w:sz w:val="24"/>
          <w:szCs w:val="24"/>
        </w:rPr>
        <w:t xml:space="preserve"> a full stop after the word ‘permit” and start a new sentence beginning with “It shall include the possibility of release if the detention is determined to be unlawful or arbitrary.” </w:t>
      </w:r>
    </w:p>
    <w:p w:rsidR="009B7180" w:rsidRPr="009B7180" w:rsidRDefault="009B7180" w:rsidP="009B7180">
      <w:pPr>
        <w:tabs>
          <w:tab w:val="left" w:pos="960"/>
        </w:tabs>
        <w:autoSpaceDE w:val="0"/>
        <w:autoSpaceDN w:val="0"/>
        <w:adjustRightInd w:val="0"/>
        <w:spacing w:after="0" w:line="240" w:lineRule="auto"/>
        <w:jc w:val="both"/>
        <w:rPr>
          <w:rFonts w:asciiTheme="minorHAnsi" w:hAnsiTheme="minorHAnsi" w:cs="Arial"/>
          <w:sz w:val="24"/>
          <w:szCs w:val="24"/>
          <w:lang w:val="en-AU"/>
        </w:rPr>
      </w:pPr>
    </w:p>
    <w:p w:rsidR="00724360" w:rsidRDefault="00724360" w:rsidP="009B7180">
      <w:pPr>
        <w:tabs>
          <w:tab w:val="left" w:pos="960"/>
        </w:tabs>
        <w:autoSpaceDE w:val="0"/>
        <w:autoSpaceDN w:val="0"/>
        <w:adjustRightInd w:val="0"/>
        <w:spacing w:after="0" w:line="240" w:lineRule="auto"/>
        <w:jc w:val="both"/>
        <w:rPr>
          <w:rFonts w:asciiTheme="minorHAnsi" w:hAnsiTheme="minorHAnsi" w:cs="Arial"/>
          <w:sz w:val="24"/>
          <w:szCs w:val="24"/>
          <w:lang w:val="en-AU"/>
        </w:rPr>
      </w:pPr>
      <w:r>
        <w:rPr>
          <w:rFonts w:asciiTheme="minorHAnsi" w:hAnsiTheme="minorHAnsi" w:cs="Arial"/>
          <w:sz w:val="24"/>
          <w:szCs w:val="24"/>
          <w:lang w:val="en-AU"/>
        </w:rPr>
        <w:t>We trust that you will find these comments useful in the process of revising the current draft and if you have any queries then please do not hesitate to contact us.</w:t>
      </w:r>
    </w:p>
    <w:p w:rsidR="00724360" w:rsidRDefault="00724360" w:rsidP="008701D8">
      <w:pPr>
        <w:jc w:val="both"/>
        <w:rPr>
          <w:rFonts w:asciiTheme="minorHAnsi" w:hAnsiTheme="minorHAnsi" w:cs="Arial"/>
          <w:sz w:val="24"/>
          <w:szCs w:val="24"/>
        </w:rPr>
      </w:pPr>
    </w:p>
    <w:p w:rsidR="008701D8" w:rsidRPr="009B7180" w:rsidRDefault="008701D8" w:rsidP="008701D8">
      <w:pPr>
        <w:jc w:val="both"/>
        <w:rPr>
          <w:rFonts w:asciiTheme="minorHAnsi" w:hAnsiTheme="minorHAnsi" w:cs="Arial"/>
          <w:sz w:val="24"/>
          <w:szCs w:val="24"/>
        </w:rPr>
      </w:pPr>
      <w:r w:rsidRPr="009B7180">
        <w:rPr>
          <w:rFonts w:asciiTheme="minorHAnsi" w:hAnsiTheme="minorHAnsi" w:cs="Arial"/>
          <w:sz w:val="24"/>
          <w:szCs w:val="24"/>
        </w:rPr>
        <w:t>Yours sincerely</w:t>
      </w:r>
    </w:p>
    <w:p w:rsidR="008701D8" w:rsidRPr="009B7180" w:rsidRDefault="004D5E83" w:rsidP="008701D8">
      <w:pPr>
        <w:jc w:val="both"/>
        <w:rPr>
          <w:rFonts w:asciiTheme="minorHAnsi" w:hAnsiTheme="minorHAnsi" w:cs="Arial"/>
          <w:sz w:val="24"/>
          <w:szCs w:val="24"/>
        </w:rPr>
      </w:pPr>
      <w:r>
        <w:rPr>
          <w:rFonts w:asciiTheme="minorHAnsi" w:hAnsiTheme="minorHAnsi" w:cs="Arial"/>
          <w:noProof/>
          <w:sz w:val="24"/>
          <w:szCs w:val="24"/>
          <w:lang w:eastAsia="en-GB"/>
        </w:rPr>
        <w:drawing>
          <wp:inline distT="0" distB="0" distL="0" distR="0">
            <wp:extent cx="1009650" cy="414215"/>
            <wp:effectExtent l="19050" t="0" r="0" b="0"/>
            <wp:docPr id="2" name="Picture 1" descr="C:\Users\Debbie\Documents\Bristol\HRIC\electronic signature\2012_11_0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Documents\Bristol\HRIC\electronic signature\2012_11_08\IMG.jpg"/>
                    <pic:cNvPicPr>
                      <a:picLocks noChangeAspect="1" noChangeArrowheads="1"/>
                    </pic:cNvPicPr>
                  </pic:nvPicPr>
                  <pic:blipFill>
                    <a:blip r:embed="rId6" cstate="print"/>
                    <a:srcRect/>
                    <a:stretch>
                      <a:fillRect/>
                    </a:stretch>
                  </pic:blipFill>
                  <pic:spPr bwMode="auto">
                    <a:xfrm>
                      <a:off x="0" y="0"/>
                      <a:ext cx="1009650" cy="414215"/>
                    </a:xfrm>
                    <a:prstGeom prst="rect">
                      <a:avLst/>
                    </a:prstGeom>
                    <a:noFill/>
                    <a:ln w="9525">
                      <a:noFill/>
                      <a:miter lim="800000"/>
                      <a:headEnd/>
                      <a:tailEnd/>
                    </a:ln>
                  </pic:spPr>
                </pic:pic>
              </a:graphicData>
            </a:graphic>
          </wp:inline>
        </w:drawing>
      </w:r>
    </w:p>
    <w:p w:rsidR="0036048A" w:rsidRPr="009B7180" w:rsidRDefault="00121A21" w:rsidP="004D5E83">
      <w:pPr>
        <w:spacing w:after="0"/>
        <w:rPr>
          <w:rFonts w:asciiTheme="minorHAnsi" w:hAnsiTheme="minorHAnsi"/>
          <w:sz w:val="24"/>
          <w:szCs w:val="24"/>
        </w:rPr>
      </w:pPr>
      <w:r w:rsidRPr="009B7180">
        <w:rPr>
          <w:rFonts w:asciiTheme="minorHAnsi" w:hAnsiTheme="minorHAnsi"/>
          <w:sz w:val="24"/>
          <w:szCs w:val="24"/>
        </w:rPr>
        <w:t>Ms Debra Long</w:t>
      </w:r>
    </w:p>
    <w:p w:rsidR="009B7180" w:rsidRPr="009B7180" w:rsidRDefault="009B7180" w:rsidP="009B7180">
      <w:pPr>
        <w:spacing w:after="0"/>
        <w:rPr>
          <w:rFonts w:asciiTheme="minorHAnsi" w:hAnsiTheme="minorHAnsi"/>
          <w:sz w:val="24"/>
          <w:szCs w:val="24"/>
        </w:rPr>
      </w:pPr>
      <w:r w:rsidRPr="009B7180">
        <w:rPr>
          <w:rFonts w:asciiTheme="minorHAnsi" w:hAnsiTheme="minorHAnsi"/>
          <w:sz w:val="24"/>
          <w:szCs w:val="24"/>
        </w:rPr>
        <w:t>Research Associate</w:t>
      </w:r>
    </w:p>
    <w:p w:rsidR="004D5E83" w:rsidRDefault="009B7180" w:rsidP="009B7180">
      <w:pPr>
        <w:spacing w:after="0"/>
        <w:rPr>
          <w:rFonts w:asciiTheme="minorHAnsi" w:hAnsiTheme="minorHAnsi"/>
          <w:sz w:val="24"/>
          <w:szCs w:val="24"/>
        </w:rPr>
      </w:pPr>
      <w:proofErr w:type="gramStart"/>
      <w:r w:rsidRPr="009B7180">
        <w:rPr>
          <w:rFonts w:asciiTheme="minorHAnsi" w:hAnsiTheme="minorHAnsi"/>
          <w:sz w:val="24"/>
          <w:szCs w:val="24"/>
        </w:rPr>
        <w:t>Human Rights Implementation Centre.</w:t>
      </w:r>
      <w:proofErr w:type="gramEnd"/>
    </w:p>
    <w:p w:rsidR="00121A21" w:rsidRPr="009B7180" w:rsidRDefault="009B7180" w:rsidP="009B7180">
      <w:pPr>
        <w:spacing w:after="0"/>
        <w:rPr>
          <w:rFonts w:asciiTheme="minorHAnsi" w:hAnsiTheme="minorHAnsi"/>
          <w:sz w:val="24"/>
          <w:szCs w:val="24"/>
        </w:rPr>
      </w:pPr>
      <w:r w:rsidRPr="009B7180">
        <w:rPr>
          <w:rFonts w:asciiTheme="minorHAnsi" w:hAnsiTheme="minorHAnsi"/>
          <w:sz w:val="24"/>
          <w:szCs w:val="24"/>
        </w:rPr>
        <w:t xml:space="preserve">Email: </w:t>
      </w:r>
      <w:r w:rsidR="00121A21" w:rsidRPr="009B7180">
        <w:rPr>
          <w:rFonts w:asciiTheme="minorHAnsi" w:hAnsiTheme="minorHAnsi"/>
          <w:sz w:val="24"/>
          <w:szCs w:val="24"/>
        </w:rPr>
        <w:t>Debra.long@bristol.ac.uk</w:t>
      </w:r>
    </w:p>
    <w:sectPr w:rsidR="00121A21" w:rsidRPr="009B7180" w:rsidSect="00A53FC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BD9DE"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41E3"/>
    <w:multiLevelType w:val="hybridMultilevel"/>
    <w:tmpl w:val="5FC6AB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151564A"/>
    <w:multiLevelType w:val="hybridMultilevel"/>
    <w:tmpl w:val="9662CC64"/>
    <w:lvl w:ilvl="0" w:tplc="0A0A6F8A">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F55776"/>
    <w:multiLevelType w:val="hybridMultilevel"/>
    <w:tmpl w:val="F8FA33C2"/>
    <w:lvl w:ilvl="0" w:tplc="7878F85E">
      <w:start w:val="2"/>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Haile">
    <w15:presenceInfo w15:providerId="AD" w15:userId="S-1-5-21-1117850145-1682116191-196506527-13740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1D8"/>
    <w:rsid w:val="000E6A7D"/>
    <w:rsid w:val="000E7EA0"/>
    <w:rsid w:val="00121A21"/>
    <w:rsid w:val="001954B2"/>
    <w:rsid w:val="001B27B5"/>
    <w:rsid w:val="00204AF6"/>
    <w:rsid w:val="0032259F"/>
    <w:rsid w:val="003478B7"/>
    <w:rsid w:val="0036048A"/>
    <w:rsid w:val="003740D5"/>
    <w:rsid w:val="003F1748"/>
    <w:rsid w:val="004D5E83"/>
    <w:rsid w:val="004D683E"/>
    <w:rsid w:val="004E3C12"/>
    <w:rsid w:val="00594A1C"/>
    <w:rsid w:val="0067008F"/>
    <w:rsid w:val="006E1121"/>
    <w:rsid w:val="00724360"/>
    <w:rsid w:val="007376F1"/>
    <w:rsid w:val="007A5B02"/>
    <w:rsid w:val="008701D8"/>
    <w:rsid w:val="00870233"/>
    <w:rsid w:val="008F65A7"/>
    <w:rsid w:val="009B7180"/>
    <w:rsid w:val="00AA2F49"/>
    <w:rsid w:val="00AB32C5"/>
    <w:rsid w:val="00C15D2A"/>
    <w:rsid w:val="00C93BED"/>
    <w:rsid w:val="00CF0C0F"/>
    <w:rsid w:val="00D407B8"/>
    <w:rsid w:val="00D44454"/>
    <w:rsid w:val="00DC6E62"/>
    <w:rsid w:val="00E77486"/>
    <w:rsid w:val="00FA07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D8"/>
    <w:rPr>
      <w:rFonts w:ascii="Calibri" w:eastAsia="Calibri" w:hAnsi="Calibri" w:cs="Times New Roman"/>
      <w:sz w:val="22"/>
    </w:rPr>
  </w:style>
  <w:style w:type="paragraph" w:styleId="Heading1">
    <w:name w:val="heading 1"/>
    <w:basedOn w:val="Normal"/>
    <w:next w:val="Normal"/>
    <w:link w:val="Heading1Char"/>
    <w:uiPriority w:val="9"/>
    <w:qFormat/>
    <w:rsid w:val="00204AF6"/>
    <w:pPr>
      <w:keepNext/>
      <w:keepLines/>
      <w:spacing w:before="480" w:after="0"/>
      <w:outlineLvl w:val="0"/>
    </w:pPr>
    <w:rPr>
      <w:rFonts w:ascii="Arial" w:eastAsia="Times New Roman" w:hAnsi="Arial"/>
      <w:b/>
      <w:bCs/>
      <w:sz w:val="28"/>
      <w:szCs w:val="28"/>
    </w:rPr>
  </w:style>
  <w:style w:type="paragraph" w:styleId="Heading2">
    <w:name w:val="heading 2"/>
    <w:basedOn w:val="Normal"/>
    <w:next w:val="Normal"/>
    <w:link w:val="Heading2Char"/>
    <w:uiPriority w:val="9"/>
    <w:unhideWhenUsed/>
    <w:qFormat/>
    <w:rsid w:val="00204AF6"/>
    <w:pPr>
      <w:keepNext/>
      <w:keepLines/>
      <w:numPr>
        <w:numId w:val="2"/>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D407B8"/>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76F1"/>
    <w:rPr>
      <w:i/>
      <w:iCs/>
    </w:rPr>
  </w:style>
  <w:style w:type="paragraph" w:styleId="ListParagraph">
    <w:name w:val="List Paragraph"/>
    <w:basedOn w:val="Normal"/>
    <w:uiPriority w:val="34"/>
    <w:qFormat/>
    <w:rsid w:val="007376F1"/>
    <w:pPr>
      <w:ind w:left="720"/>
      <w:contextualSpacing/>
    </w:pPr>
  </w:style>
  <w:style w:type="character" w:customStyle="1" w:styleId="Heading1Char">
    <w:name w:val="Heading 1 Char"/>
    <w:basedOn w:val="DefaultParagraphFont"/>
    <w:link w:val="Heading1"/>
    <w:uiPriority w:val="9"/>
    <w:rsid w:val="00204AF6"/>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204AF6"/>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D407B8"/>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87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D8"/>
    <w:rPr>
      <w:rFonts w:ascii="Tahoma" w:eastAsia="Calibri" w:hAnsi="Tahoma" w:cs="Tahoma"/>
      <w:sz w:val="16"/>
      <w:szCs w:val="16"/>
    </w:rPr>
  </w:style>
  <w:style w:type="character" w:styleId="Hyperlink">
    <w:name w:val="Hyperlink"/>
    <w:basedOn w:val="DefaultParagraphFont"/>
    <w:uiPriority w:val="99"/>
    <w:unhideWhenUsed/>
    <w:rsid w:val="009B7180"/>
    <w:rPr>
      <w:color w:val="0000FF" w:themeColor="hyperlink"/>
      <w:u w:val="single"/>
    </w:rPr>
  </w:style>
  <w:style w:type="character" w:styleId="CommentReference">
    <w:name w:val="annotation reference"/>
    <w:basedOn w:val="DefaultParagraphFont"/>
    <w:uiPriority w:val="99"/>
    <w:semiHidden/>
    <w:unhideWhenUsed/>
    <w:rsid w:val="00724360"/>
    <w:rPr>
      <w:sz w:val="16"/>
      <w:szCs w:val="16"/>
    </w:rPr>
  </w:style>
  <w:style w:type="paragraph" w:styleId="CommentText">
    <w:name w:val="annotation text"/>
    <w:basedOn w:val="Normal"/>
    <w:link w:val="CommentTextChar"/>
    <w:uiPriority w:val="99"/>
    <w:semiHidden/>
    <w:unhideWhenUsed/>
    <w:rsid w:val="00724360"/>
    <w:pPr>
      <w:spacing w:line="240" w:lineRule="auto"/>
    </w:pPr>
    <w:rPr>
      <w:sz w:val="20"/>
      <w:szCs w:val="20"/>
    </w:rPr>
  </w:style>
  <w:style w:type="character" w:customStyle="1" w:styleId="CommentTextChar">
    <w:name w:val="Comment Text Char"/>
    <w:basedOn w:val="DefaultParagraphFont"/>
    <w:link w:val="CommentText"/>
    <w:uiPriority w:val="99"/>
    <w:semiHidden/>
    <w:rsid w:val="007243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4360"/>
    <w:rPr>
      <w:b/>
      <w:bCs/>
    </w:rPr>
  </w:style>
  <w:style w:type="character" w:customStyle="1" w:styleId="CommentSubjectChar">
    <w:name w:val="Comment Subject Char"/>
    <w:basedOn w:val="CommentTextChar"/>
    <w:link w:val="CommentSubject"/>
    <w:uiPriority w:val="99"/>
    <w:semiHidden/>
    <w:rsid w:val="00724360"/>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0494E-5A7D-482D-B8A6-6F62DF2ADD13}"/>
</file>

<file path=customXml/itemProps2.xml><?xml version="1.0" encoding="utf-8"?>
<ds:datastoreItem xmlns:ds="http://schemas.openxmlformats.org/officeDocument/2006/customXml" ds:itemID="{2C4EACB9-E3A4-4AEC-9E1F-38B6BD557E05}"/>
</file>

<file path=customXml/itemProps3.xml><?xml version="1.0" encoding="utf-8"?>
<ds:datastoreItem xmlns:ds="http://schemas.openxmlformats.org/officeDocument/2006/customXml" ds:itemID="{12766AB5-53AF-43D5-AB31-1A82A2EC60B1}"/>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Debbie</cp:lastModifiedBy>
  <cp:revision>3</cp:revision>
  <dcterms:created xsi:type="dcterms:W3CDTF">2015-03-13T08:53:00Z</dcterms:created>
  <dcterms:modified xsi:type="dcterms:W3CDTF">2015-03-13T08:54:00Z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