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98" w:rsidRPr="000D3F8B" w:rsidRDefault="00AA3598" w:rsidP="00152581">
      <w:pPr>
        <w:spacing w:after="0" w:line="240" w:lineRule="auto"/>
        <w:jc w:val="center"/>
        <w:rPr>
          <w:b/>
          <w:color w:val="000000"/>
          <w:lang w:val="en-GB"/>
        </w:rPr>
      </w:pPr>
      <w:bookmarkStart w:id="0" w:name="_GoBack"/>
      <w:bookmarkEnd w:id="0"/>
      <w:r w:rsidRPr="000D3F8B">
        <w:rPr>
          <w:b/>
          <w:color w:val="000000"/>
          <w:lang w:val="en-GB"/>
        </w:rPr>
        <w:t>Annex to the National report of Hungary on the implementation of 2011 UPR recommendations</w:t>
      </w:r>
    </w:p>
    <w:p w:rsidR="00AA3598" w:rsidRPr="000D3F8B" w:rsidRDefault="00AA3598" w:rsidP="00152581">
      <w:pPr>
        <w:spacing w:after="0" w:line="240" w:lineRule="auto"/>
        <w:jc w:val="both"/>
        <w:rPr>
          <w:color w:val="000000"/>
          <w:lang w:val="en-GB"/>
        </w:rPr>
      </w:pPr>
    </w:p>
    <w:p w:rsidR="00A8399B" w:rsidRPr="000D3F8B" w:rsidRDefault="00A8399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Cooperation with the civil society in the preparation of the UPR national report</w:t>
      </w:r>
    </w:p>
    <w:p w:rsidR="007E300B" w:rsidRPr="000D3F8B" w:rsidRDefault="007E300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 xml:space="preserve">New legislation, </w:t>
      </w:r>
      <w:r w:rsidR="000D3F8B">
        <w:rPr>
          <w:rFonts w:ascii="Times New Roman" w:hAnsi="Times New Roman" w:cs="Times New Roman"/>
          <w:szCs w:val="24"/>
          <w:lang w:val="en-GB"/>
        </w:rPr>
        <w:t xml:space="preserve">Fundamental Law, </w:t>
      </w:r>
      <w:r w:rsidRPr="000D3F8B">
        <w:rPr>
          <w:rFonts w:ascii="Times New Roman" w:hAnsi="Times New Roman" w:cs="Times New Roman"/>
          <w:szCs w:val="24"/>
          <w:lang w:val="en-GB"/>
        </w:rPr>
        <w:t>cardinal laws</w:t>
      </w:r>
    </w:p>
    <w:p w:rsidR="000D3F8B" w:rsidRDefault="007E300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Policy measures, strategies</w:t>
      </w:r>
    </w:p>
    <w:p w:rsidR="000D3F8B" w:rsidRPr="000D3F8B" w:rsidRDefault="000D3F8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Clustered list of recommendations received during the 2011 UPR of Hungary</w:t>
      </w:r>
    </w:p>
    <w:p w:rsidR="007E300B" w:rsidRPr="000D3F8B" w:rsidRDefault="007E300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Ratifications of human rights instruments</w:t>
      </w:r>
    </w:p>
    <w:p w:rsidR="007E300B" w:rsidRPr="000D3F8B" w:rsidRDefault="007E300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 xml:space="preserve">Information on the country visits of and on the communication with mandate holders of international human rights organisations </w:t>
      </w:r>
    </w:p>
    <w:p w:rsidR="005C41C4" w:rsidRPr="000D3F8B" w:rsidRDefault="007E300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Jurisprudence on hate crimes</w:t>
      </w:r>
    </w:p>
    <w:p w:rsidR="005C41C4" w:rsidRPr="000D3F8B" w:rsidRDefault="005C41C4"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Programs for integrated education for disadvantaged children in</w:t>
      </w:r>
      <w:r w:rsidR="005D25DB">
        <w:rPr>
          <w:rFonts w:ascii="Times New Roman" w:hAnsi="Times New Roman" w:cs="Times New Roman"/>
          <w:szCs w:val="24"/>
          <w:lang w:val="en-GB"/>
        </w:rPr>
        <w:t xml:space="preserve"> pa</w:t>
      </w:r>
      <w:r w:rsidR="000D3F8B">
        <w:rPr>
          <w:rFonts w:ascii="Times New Roman" w:hAnsi="Times New Roman" w:cs="Times New Roman"/>
          <w:szCs w:val="24"/>
          <w:lang w:val="en-GB"/>
        </w:rPr>
        <w:t>rticular</w:t>
      </w:r>
      <w:r w:rsidRPr="000D3F8B">
        <w:rPr>
          <w:rFonts w:ascii="Times New Roman" w:hAnsi="Times New Roman" w:cs="Times New Roman"/>
          <w:szCs w:val="24"/>
          <w:lang w:val="en-GB"/>
        </w:rPr>
        <w:t xml:space="preserve"> the Roma</w:t>
      </w:r>
    </w:p>
    <w:p w:rsidR="000D3F8B" w:rsidRDefault="007E300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Information on the su</w:t>
      </w:r>
      <w:r w:rsidR="000D3F8B">
        <w:rPr>
          <w:rFonts w:ascii="Times New Roman" w:hAnsi="Times New Roman" w:cs="Times New Roman"/>
          <w:szCs w:val="24"/>
          <w:lang w:val="en-GB"/>
        </w:rPr>
        <w:t>pport for the Slovenian minority</w:t>
      </w:r>
    </w:p>
    <w:p w:rsidR="000D3F8B" w:rsidRPr="000D3F8B" w:rsidRDefault="000D3F8B" w:rsidP="000D3F8B">
      <w:pPr>
        <w:numPr>
          <w:ilvl w:val="0"/>
          <w:numId w:val="1"/>
        </w:numPr>
        <w:spacing w:after="0" w:line="240" w:lineRule="auto"/>
        <w:ind w:left="426" w:hanging="426"/>
        <w:jc w:val="both"/>
        <w:rPr>
          <w:rFonts w:ascii="Times New Roman" w:hAnsi="Times New Roman" w:cs="Times New Roman"/>
          <w:szCs w:val="24"/>
          <w:lang w:val="en-GB"/>
        </w:rPr>
      </w:pPr>
      <w:r w:rsidRPr="000D3F8B">
        <w:rPr>
          <w:rFonts w:ascii="Times New Roman" w:hAnsi="Times New Roman" w:cs="Times New Roman"/>
          <w:szCs w:val="24"/>
          <w:lang w:val="en-GB"/>
        </w:rPr>
        <w:t>Hungary’s International Development Cooperation</w:t>
      </w:r>
    </w:p>
    <w:p w:rsidR="007E300B" w:rsidRPr="000D3F8B" w:rsidRDefault="007E300B" w:rsidP="00152581">
      <w:pPr>
        <w:spacing w:after="0" w:line="240" w:lineRule="auto"/>
        <w:jc w:val="both"/>
        <w:rPr>
          <w:color w:val="000000"/>
          <w:lang w:val="en-GB"/>
        </w:rPr>
      </w:pPr>
    </w:p>
    <w:p w:rsidR="00A8399B" w:rsidRPr="000D3F8B" w:rsidRDefault="00A8399B" w:rsidP="00152581">
      <w:pPr>
        <w:pStyle w:val="ListParagraph"/>
        <w:numPr>
          <w:ilvl w:val="0"/>
          <w:numId w:val="2"/>
        </w:numPr>
        <w:spacing w:after="0" w:line="240" w:lineRule="auto"/>
        <w:ind w:left="284" w:hanging="284"/>
        <w:jc w:val="both"/>
        <w:rPr>
          <w:color w:val="000000"/>
          <w:u w:val="single"/>
          <w:lang w:val="en-GB"/>
        </w:rPr>
      </w:pPr>
      <w:r w:rsidRPr="000D3F8B">
        <w:rPr>
          <w:rFonts w:ascii="Times New Roman" w:hAnsi="Times New Roman" w:cs="Times New Roman"/>
          <w:szCs w:val="24"/>
          <w:u w:val="single"/>
          <w:lang w:val="en-GB"/>
        </w:rPr>
        <w:t>Cooperation with the civil society in the preparation of the UPR national report</w:t>
      </w:r>
    </w:p>
    <w:p w:rsidR="005F0A7B" w:rsidRPr="000D3F8B" w:rsidRDefault="005F0A7B" w:rsidP="00152581">
      <w:pPr>
        <w:pStyle w:val="ListParagraph"/>
        <w:spacing w:after="0" w:line="240" w:lineRule="auto"/>
        <w:ind w:left="284"/>
        <w:jc w:val="both"/>
        <w:rPr>
          <w:color w:val="000000"/>
          <w:u w:val="single"/>
          <w:lang w:val="en-GB"/>
        </w:rPr>
      </w:pPr>
    </w:p>
    <w:p w:rsidR="00DF5E75" w:rsidRPr="000D3F8B" w:rsidRDefault="003C0E76"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The </w:t>
      </w:r>
      <w:r w:rsidR="00DF5E75" w:rsidRPr="000D3F8B">
        <w:rPr>
          <w:rFonts w:ascii="Times New Roman" w:hAnsi="Times New Roman" w:cs="Times New Roman"/>
          <w:szCs w:val="24"/>
          <w:lang w:val="en-GB"/>
        </w:rPr>
        <w:t xml:space="preserve">Human Rights </w:t>
      </w:r>
      <w:r w:rsidR="00A9076D" w:rsidRPr="000D3F8B">
        <w:rPr>
          <w:rFonts w:ascii="Times New Roman" w:hAnsi="Times New Roman" w:cs="Times New Roman"/>
          <w:szCs w:val="24"/>
          <w:lang w:val="en-GB"/>
        </w:rPr>
        <w:t xml:space="preserve">Working Group </w:t>
      </w:r>
      <w:r w:rsidR="00DF5E75" w:rsidRPr="000D3F8B">
        <w:rPr>
          <w:rFonts w:ascii="Times New Roman" w:hAnsi="Times New Roman" w:cs="Times New Roman"/>
          <w:szCs w:val="24"/>
          <w:lang w:val="en-GB"/>
        </w:rPr>
        <w:t xml:space="preserve">and </w:t>
      </w:r>
      <w:r w:rsidR="00A9076D" w:rsidRPr="000D3F8B">
        <w:rPr>
          <w:rFonts w:ascii="Times New Roman" w:hAnsi="Times New Roman" w:cs="Times New Roman"/>
          <w:szCs w:val="24"/>
          <w:lang w:val="en-GB"/>
        </w:rPr>
        <w:t xml:space="preserve">its </w:t>
      </w:r>
      <w:r w:rsidR="00DF5E75" w:rsidRPr="000D3F8B">
        <w:rPr>
          <w:rFonts w:ascii="Times New Roman" w:hAnsi="Times New Roman" w:cs="Times New Roman"/>
          <w:szCs w:val="24"/>
          <w:lang w:val="en-GB"/>
        </w:rPr>
        <w:t>Human Rights Roundtable</w:t>
      </w:r>
    </w:p>
    <w:p w:rsidR="00772354" w:rsidRPr="000D3F8B" w:rsidRDefault="00772354" w:rsidP="00152581">
      <w:pPr>
        <w:spacing w:after="0" w:line="240" w:lineRule="auto"/>
        <w:jc w:val="both"/>
        <w:rPr>
          <w:rFonts w:ascii="Times New Roman" w:hAnsi="Times New Roman" w:cs="Times New Roman"/>
          <w:szCs w:val="24"/>
          <w:lang w:val="en-GB"/>
        </w:rPr>
      </w:pPr>
    </w:p>
    <w:p w:rsidR="00DF5E75" w:rsidRPr="000D3F8B" w:rsidRDefault="00DF5E75"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The Human Rights </w:t>
      </w:r>
      <w:r w:rsidR="00772354" w:rsidRPr="000D3F8B">
        <w:rPr>
          <w:rFonts w:ascii="Times New Roman" w:hAnsi="Times New Roman" w:cs="Times New Roman"/>
          <w:szCs w:val="24"/>
          <w:lang w:val="en-GB"/>
        </w:rPr>
        <w:t xml:space="preserve">Working Group </w:t>
      </w:r>
      <w:r w:rsidRPr="000D3F8B">
        <w:rPr>
          <w:rFonts w:ascii="Times New Roman" w:hAnsi="Times New Roman" w:cs="Times New Roman"/>
          <w:szCs w:val="24"/>
          <w:lang w:val="en-GB"/>
        </w:rPr>
        <w:t xml:space="preserve">is an active consultative body of </w:t>
      </w:r>
      <w:r w:rsidR="00772354" w:rsidRPr="000D3F8B">
        <w:rPr>
          <w:rFonts w:ascii="Times New Roman" w:hAnsi="Times New Roman" w:cs="Times New Roman"/>
          <w:szCs w:val="24"/>
          <w:lang w:val="en-GB"/>
        </w:rPr>
        <w:t xml:space="preserve">the </w:t>
      </w:r>
      <w:r w:rsidRPr="000D3F8B">
        <w:rPr>
          <w:rFonts w:ascii="Times New Roman" w:hAnsi="Times New Roman" w:cs="Times New Roman"/>
          <w:szCs w:val="24"/>
          <w:lang w:val="en-GB"/>
        </w:rPr>
        <w:t>Government (</w:t>
      </w:r>
      <w:r w:rsidR="00772354" w:rsidRPr="000D3F8B">
        <w:rPr>
          <w:rFonts w:ascii="Times New Roman" w:hAnsi="Times New Roman" w:cs="Times New Roman"/>
          <w:szCs w:val="24"/>
          <w:lang w:val="en-GB"/>
        </w:rPr>
        <w:t>Gov. Decree 1039/2012.</w:t>
      </w:r>
      <w:r w:rsidRPr="000D3F8B">
        <w:rPr>
          <w:rFonts w:ascii="Times New Roman" w:hAnsi="Times New Roman" w:cs="Times New Roman"/>
          <w:szCs w:val="24"/>
          <w:lang w:val="en-GB"/>
        </w:rPr>
        <w:t xml:space="preserve">). </w:t>
      </w:r>
      <w:r w:rsidR="00772354" w:rsidRPr="000D3F8B">
        <w:rPr>
          <w:rFonts w:ascii="Times New Roman" w:hAnsi="Times New Roman" w:cs="Times New Roman"/>
          <w:szCs w:val="24"/>
          <w:lang w:val="en-GB"/>
        </w:rPr>
        <w:t>Its</w:t>
      </w:r>
      <w:r w:rsidRPr="000D3F8B">
        <w:rPr>
          <w:rFonts w:ascii="Times New Roman" w:hAnsi="Times New Roman" w:cs="Times New Roman"/>
          <w:szCs w:val="24"/>
          <w:lang w:val="en-GB"/>
        </w:rPr>
        <w:t xml:space="preserve"> main task is to monitor the realization of human rights in Hungary, consult with a variety of organizations, as well as to </w:t>
      </w:r>
      <w:r w:rsidR="00772354" w:rsidRPr="000D3F8B">
        <w:rPr>
          <w:rFonts w:ascii="Times New Roman" w:hAnsi="Times New Roman" w:cs="Times New Roman"/>
          <w:szCs w:val="24"/>
          <w:lang w:val="en-GB"/>
        </w:rPr>
        <w:t>follow-up on the UPR recommendations</w:t>
      </w:r>
      <w:r w:rsidRPr="000D3F8B">
        <w:rPr>
          <w:rFonts w:ascii="Times New Roman" w:hAnsi="Times New Roman" w:cs="Times New Roman"/>
          <w:szCs w:val="24"/>
          <w:lang w:val="en-GB"/>
        </w:rPr>
        <w:t xml:space="preserve">. The Working Group </w:t>
      </w:r>
      <w:r w:rsidR="00772354" w:rsidRPr="000D3F8B">
        <w:rPr>
          <w:rFonts w:ascii="Times New Roman" w:hAnsi="Times New Roman" w:cs="Times New Roman"/>
          <w:szCs w:val="24"/>
          <w:lang w:val="en-GB"/>
        </w:rPr>
        <w:t>is</w:t>
      </w:r>
      <w:r w:rsidRPr="000D3F8B">
        <w:rPr>
          <w:rFonts w:ascii="Times New Roman" w:hAnsi="Times New Roman" w:cs="Times New Roman"/>
          <w:szCs w:val="24"/>
          <w:lang w:val="en-GB"/>
        </w:rPr>
        <w:t xml:space="preserve"> inter-ministerial body, and is composed of Ministers of State representing relevant fields, while the President is the Parliamentary Minister of State of the Ministry of Justice.</w:t>
      </w:r>
      <w:r w:rsidR="00C04347" w:rsidRPr="000D3F8B">
        <w:rPr>
          <w:rFonts w:ascii="Times New Roman" w:hAnsi="Times New Roman" w:cs="Times New Roman"/>
          <w:lang w:val="en-GB"/>
        </w:rPr>
        <w:t xml:space="preserve"> During the sessions of the HRWG accession to human rights conventions and the better implementation of the already existing international obligations of Hungary are discussed recurrently.</w:t>
      </w:r>
    </w:p>
    <w:p w:rsidR="00DF5E75" w:rsidRPr="000D3F8B" w:rsidRDefault="00DF5E75" w:rsidP="00152581">
      <w:pPr>
        <w:spacing w:after="0" w:line="240" w:lineRule="auto"/>
        <w:jc w:val="both"/>
        <w:rPr>
          <w:rFonts w:ascii="Times New Roman" w:hAnsi="Times New Roman" w:cs="Times New Roman"/>
          <w:szCs w:val="24"/>
          <w:lang w:val="en-GB"/>
        </w:rPr>
      </w:pPr>
    </w:p>
    <w:p w:rsidR="00DF5E75" w:rsidRPr="000D3F8B" w:rsidRDefault="00DF5E75"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The Working Group operates the Human Rights Roundtable, which </w:t>
      </w:r>
      <w:r w:rsidR="001F2A32">
        <w:rPr>
          <w:rFonts w:ascii="Times New Roman" w:hAnsi="Times New Roman" w:cs="Times New Roman"/>
          <w:szCs w:val="24"/>
          <w:lang w:val="en-GB"/>
        </w:rPr>
        <w:t xml:space="preserve">facilitates the consultation </w:t>
      </w:r>
      <w:r w:rsidRPr="000D3F8B">
        <w:rPr>
          <w:rFonts w:ascii="Times New Roman" w:hAnsi="Times New Roman" w:cs="Times New Roman"/>
          <w:szCs w:val="24"/>
          <w:lang w:val="en-GB"/>
        </w:rPr>
        <w:t xml:space="preserve">with </w:t>
      </w:r>
      <w:r w:rsidR="001F2A32">
        <w:rPr>
          <w:rFonts w:ascii="Times New Roman" w:hAnsi="Times New Roman" w:cs="Times New Roman"/>
          <w:szCs w:val="24"/>
          <w:lang w:val="en-GB"/>
        </w:rPr>
        <w:t xml:space="preserve">NGOs, </w:t>
      </w:r>
      <w:r w:rsidRPr="000D3F8B">
        <w:rPr>
          <w:rFonts w:ascii="Times New Roman" w:hAnsi="Times New Roman" w:cs="Times New Roman"/>
          <w:szCs w:val="24"/>
          <w:lang w:val="en-GB"/>
        </w:rPr>
        <w:t>advocacy</w:t>
      </w:r>
      <w:r w:rsidR="001F2A32">
        <w:rPr>
          <w:rFonts w:ascii="Times New Roman" w:hAnsi="Times New Roman" w:cs="Times New Roman"/>
          <w:szCs w:val="24"/>
          <w:lang w:val="en-GB"/>
        </w:rPr>
        <w:t xml:space="preserve"> and</w:t>
      </w:r>
      <w:r w:rsidRPr="000D3F8B">
        <w:rPr>
          <w:rFonts w:ascii="Times New Roman" w:hAnsi="Times New Roman" w:cs="Times New Roman"/>
          <w:szCs w:val="24"/>
          <w:lang w:val="en-GB"/>
        </w:rPr>
        <w:t xml:space="preserve"> professional organisations</w:t>
      </w:r>
      <w:r w:rsidR="001F2A32">
        <w:rPr>
          <w:rFonts w:ascii="Times New Roman" w:hAnsi="Times New Roman" w:cs="Times New Roman"/>
          <w:szCs w:val="24"/>
          <w:lang w:val="en-GB"/>
        </w:rPr>
        <w:t xml:space="preserve"> monitoring human rights</w:t>
      </w:r>
      <w:r w:rsidRPr="000D3F8B">
        <w:rPr>
          <w:rFonts w:ascii="Times New Roman" w:hAnsi="Times New Roman" w:cs="Times New Roman"/>
          <w:szCs w:val="24"/>
          <w:lang w:val="en-GB"/>
        </w:rPr>
        <w:t xml:space="preserve"> and formulate</w:t>
      </w:r>
      <w:r w:rsidR="001F2A32">
        <w:rPr>
          <w:rFonts w:ascii="Times New Roman" w:hAnsi="Times New Roman" w:cs="Times New Roman"/>
          <w:szCs w:val="24"/>
          <w:lang w:val="en-GB"/>
        </w:rPr>
        <w:t>s</w:t>
      </w:r>
      <w:r w:rsidRPr="000D3F8B">
        <w:rPr>
          <w:rFonts w:ascii="Times New Roman" w:hAnsi="Times New Roman" w:cs="Times New Roman"/>
          <w:szCs w:val="24"/>
          <w:lang w:val="en-GB"/>
        </w:rPr>
        <w:t xml:space="preserve"> recommendations regarding the</w:t>
      </w:r>
      <w:r w:rsidR="001F2A32">
        <w:rPr>
          <w:rFonts w:ascii="Times New Roman" w:hAnsi="Times New Roman" w:cs="Times New Roman"/>
          <w:szCs w:val="24"/>
          <w:lang w:val="en-GB"/>
        </w:rPr>
        <w:t xml:space="preserve"> activities and tasks of the</w:t>
      </w:r>
      <w:r w:rsidRPr="000D3F8B">
        <w:rPr>
          <w:rFonts w:ascii="Times New Roman" w:hAnsi="Times New Roman" w:cs="Times New Roman"/>
          <w:szCs w:val="24"/>
          <w:lang w:val="en-GB"/>
        </w:rPr>
        <w:t xml:space="preserve"> Working Group. </w:t>
      </w:r>
      <w:r w:rsidR="00772354" w:rsidRPr="000D3F8B">
        <w:rPr>
          <w:rFonts w:ascii="Times New Roman" w:hAnsi="Times New Roman" w:cs="Times New Roman"/>
          <w:szCs w:val="24"/>
          <w:lang w:val="en-GB"/>
        </w:rPr>
        <w:t>In addition to the</w:t>
      </w:r>
      <w:r w:rsidRPr="000D3F8B">
        <w:rPr>
          <w:rFonts w:ascii="Times New Roman" w:hAnsi="Times New Roman" w:cs="Times New Roman"/>
          <w:szCs w:val="24"/>
          <w:lang w:val="en-GB"/>
        </w:rPr>
        <w:t xml:space="preserve"> members of the Working Group members of the Roundtable include the </w:t>
      </w:r>
      <w:r w:rsidR="001F2A32">
        <w:rPr>
          <w:rFonts w:ascii="Times New Roman" w:hAnsi="Times New Roman" w:cs="Times New Roman"/>
          <w:szCs w:val="24"/>
          <w:lang w:val="en-GB"/>
        </w:rPr>
        <w:t xml:space="preserve">Commissioner for </w:t>
      </w:r>
      <w:r w:rsidRPr="000D3F8B">
        <w:rPr>
          <w:rFonts w:ascii="Times New Roman" w:hAnsi="Times New Roman" w:cs="Times New Roman"/>
          <w:szCs w:val="24"/>
          <w:lang w:val="en-GB"/>
        </w:rPr>
        <w:t>Fundamental Rights</w:t>
      </w:r>
      <w:r w:rsidR="00E52E8A">
        <w:rPr>
          <w:rFonts w:ascii="Times New Roman" w:hAnsi="Times New Roman" w:cs="Times New Roman"/>
          <w:szCs w:val="24"/>
          <w:lang w:val="en-GB"/>
        </w:rPr>
        <w:t xml:space="preserve"> (hereinafter: Ombudsman)</w:t>
      </w:r>
      <w:r w:rsidRPr="000D3F8B">
        <w:rPr>
          <w:rFonts w:ascii="Times New Roman" w:hAnsi="Times New Roman" w:cs="Times New Roman"/>
          <w:szCs w:val="24"/>
          <w:lang w:val="en-GB"/>
        </w:rPr>
        <w:t>, the President</w:t>
      </w:r>
      <w:r w:rsidR="00D25509">
        <w:rPr>
          <w:rFonts w:ascii="Times New Roman" w:hAnsi="Times New Roman" w:cs="Times New Roman"/>
          <w:szCs w:val="24"/>
          <w:lang w:val="en-GB"/>
        </w:rPr>
        <w:t>s</w:t>
      </w:r>
      <w:r w:rsidRPr="000D3F8B">
        <w:rPr>
          <w:rFonts w:ascii="Times New Roman" w:hAnsi="Times New Roman" w:cs="Times New Roman"/>
          <w:szCs w:val="24"/>
          <w:lang w:val="en-GB"/>
        </w:rPr>
        <w:t xml:space="preserve"> of the Equal Treatment Authority and the </w:t>
      </w:r>
      <w:r w:rsidR="001F2A32" w:rsidRPr="00B005ED">
        <w:rPr>
          <w:rFonts w:ascii="Times New Roman" w:hAnsi="Times New Roman" w:cs="Times New Roman"/>
          <w:szCs w:val="24"/>
          <w:lang w:val="en-GB"/>
        </w:rPr>
        <w:t>Hungarian National Authority for Data Protection and Freedom of Information</w:t>
      </w:r>
      <w:r w:rsidRPr="000D3F8B">
        <w:rPr>
          <w:rFonts w:ascii="Times New Roman" w:hAnsi="Times New Roman" w:cs="Times New Roman"/>
          <w:szCs w:val="24"/>
          <w:lang w:val="en-GB"/>
        </w:rPr>
        <w:t xml:space="preserve"> as well as delegates of human rights civil organisations invited by the President and the Vice President. State actors and civil participants form thematic </w:t>
      </w:r>
      <w:r w:rsidR="00C04347" w:rsidRPr="000D3F8B">
        <w:rPr>
          <w:rFonts w:ascii="Times New Roman" w:hAnsi="Times New Roman" w:cs="Times New Roman"/>
          <w:szCs w:val="24"/>
          <w:lang w:val="en-GB"/>
        </w:rPr>
        <w:t>sub-</w:t>
      </w:r>
      <w:r w:rsidRPr="000D3F8B">
        <w:rPr>
          <w:rFonts w:ascii="Times New Roman" w:hAnsi="Times New Roman" w:cs="Times New Roman"/>
          <w:szCs w:val="24"/>
          <w:lang w:val="en-GB"/>
        </w:rPr>
        <w:t xml:space="preserve">working groups led by relevant ministries. </w:t>
      </w:r>
      <w:r w:rsidR="00C04347" w:rsidRPr="000D3F8B">
        <w:rPr>
          <w:rFonts w:ascii="Times New Roman" w:hAnsi="Times New Roman" w:cs="Times New Roman"/>
          <w:szCs w:val="24"/>
          <w:lang w:val="en-GB"/>
        </w:rPr>
        <w:t xml:space="preserve">They are covering the whole spectrum of human rights (upon the request of the NGOs: freedom of opinion, other civil and political rights, rights of Roma, minorities, women, children, disabilities, elderly, homeless, LGBT, and refugees). </w:t>
      </w:r>
    </w:p>
    <w:p w:rsidR="00C04347" w:rsidRPr="000D3F8B" w:rsidRDefault="00C04347" w:rsidP="00152581">
      <w:pPr>
        <w:spacing w:after="0" w:line="240" w:lineRule="auto"/>
        <w:jc w:val="both"/>
        <w:rPr>
          <w:rFonts w:ascii="Times New Roman" w:hAnsi="Times New Roman" w:cs="Times New Roman"/>
          <w:szCs w:val="24"/>
          <w:lang w:val="en-GB"/>
        </w:rPr>
      </w:pPr>
    </w:p>
    <w:p w:rsidR="00F049A0" w:rsidRPr="000D3F8B" w:rsidRDefault="00241639" w:rsidP="00152581">
      <w:pPr>
        <w:spacing w:after="0" w:line="240" w:lineRule="auto"/>
        <w:jc w:val="both"/>
        <w:rPr>
          <w:rFonts w:ascii="Times New Roman" w:hAnsi="Times New Roman" w:cs="Times New Roman"/>
          <w:color w:val="000000"/>
          <w:szCs w:val="24"/>
          <w:lang w:val="en-GB"/>
        </w:rPr>
      </w:pPr>
      <w:r w:rsidRPr="000D3F8B">
        <w:rPr>
          <w:rFonts w:ascii="Times New Roman" w:hAnsi="Times New Roman" w:cs="Times New Roman"/>
          <w:szCs w:val="24"/>
          <w:lang w:val="en-GB"/>
        </w:rPr>
        <w:t>Members of the Human Rights Roundtable are listed below:</w:t>
      </w:r>
      <w:r w:rsidR="0022605A" w:rsidRPr="000D3F8B">
        <w:rPr>
          <w:rFonts w:ascii="Times New Roman" w:hAnsi="Times New Roman" w:cs="Times New Roman"/>
          <w:szCs w:val="24"/>
          <w:lang w:val="en-GB"/>
        </w:rPr>
        <w:t xml:space="preserve"> </w:t>
      </w:r>
      <w:r w:rsidR="0022605A" w:rsidRPr="000D3F8B">
        <w:rPr>
          <w:rFonts w:ascii="Times New Roman" w:hAnsi="Times New Roman" w:cs="Times New Roman"/>
          <w:color w:val="000000"/>
          <w:szCs w:val="24"/>
          <w:lang w:val="en-GB"/>
        </w:rPr>
        <w:t>"Összefogás A Magyarországi Románokért" Egyesület, Addetur Alapítvány, Alapjogokért Központ, Amnesty International Magyarország, Autisták Országos Szövetsége, Baptista Szeretetszolgálat, Cigány Tudományos és Művészeti Társaság, Cigányokért Szociális és Kulturális Egyesület, CÖF, Család, Gyermek, Ifjúság Egyesület, Csodacsalád Egyesület, Czinka Panna Roma Kulturális Egyesület, De Jure Alapítvány, Demokratikus Roma Vezetők Szövetsége, Dunántúli Cigányság Felemelkedéséért Közhasznú Egyesület, Ebony Afrikai Kulturális, Művészeti és Emberi Jogi Egyesület, ÉFOÉSZ-KEM Szervezete, ELTE Bárczi Gusztáv Gyógypedagógiai Kar, Erdélyi Magyarok Egyesülete, ERGO-Európai Regionális Szervezet, Észak-</w:t>
      </w:r>
      <w:r w:rsidR="0022605A" w:rsidRPr="000D3F8B">
        <w:rPr>
          <w:rFonts w:ascii="Times New Roman" w:hAnsi="Times New Roman" w:cs="Times New Roman"/>
          <w:color w:val="000000"/>
          <w:szCs w:val="24"/>
          <w:lang w:val="en-GB"/>
        </w:rPr>
        <w:lastRenderedPageBreak/>
        <w:t>Magyarországi Német Önkormányzatok Szövetsége Egyesület, Fáy Károly Hallássérült és Fogyatékos Személyek Egyesülete, Fehér Kereszt Gyermekvédő Alapítvány, Felelős Társadalomért Közhasznú Alapítvány, Fogyatékossággal Élő Emberek Szervezeteinek tanácsa (FESZT), Geopolitikai Tanács Közhasznú Alapítvány, Háttér Társaság a Melegekért,Helidonaki Görög Hagyományőrző Egyesület, Keresztény Karitász, Kilikia Kulturális Egyesület, Lativ Barátai a Zsidó Reneszánszért Magyarországon Alapítvány, Lungo Drom Országos Cigány Érdekvédelmi és Polgári Szövetség, Magyar Keresztény Misszió Alapítvány, Magyar LMBT Szövetség, Magyar Női Érdekérvényesítő Szövetség, Magyar Vakok és Gyengénlátók Országos Szövetsége, Magyar Vöröskereszt, Magyarországi Bem József Lengyel Kulturális Egyesület, Magyarországi Bolgárok Egyesülete, Magyarországi Horvátok Szövetsége, Magyarországi Németek Pécs-Baranyai Nemzetiségi Köre, Magyarországi Ruszinok /Rutének/ Országos Szövetsége, Magyarországi Szlovákok Szövetsége Közhasznú Szervezet, Magyarországi Szlovének Szövetsége, Magyarországi Ukrán Kulturális Egyesület, MONA - Magyarországi Női Alapítvány, NAPFIVÉR-HOLDNŐVÉR Közhasznú Egyesület, Nevelők Háza Egyesület, Országos Gyermekvédő Liga, PATENT Jogvédő Egyesület, Református Egyház Missziói Irodája, Református Rehabilitációs Alapítvány, Roma Nővédelmi Közhasznú szervezet, Srpski Forum Egyesület, Századvég Politikai Iskola Alapítvány, Színes Gyöngyök Délvidéki Roma Nőkért Egyesület, Szubjektív Értékek Alapítvány, Születésház Közhasznú Egyesület, Tett és Védelem Alapítvány, Vasutas Nyugdíjasklubok Országos Szövetsége</w:t>
      </w:r>
      <w:r w:rsidR="00F049A0" w:rsidRPr="000D3F8B">
        <w:rPr>
          <w:rFonts w:ascii="Times New Roman" w:hAnsi="Times New Roman" w:cs="Times New Roman"/>
          <w:color w:val="000000"/>
          <w:szCs w:val="24"/>
          <w:lang w:val="en-GB"/>
        </w:rPr>
        <w:t xml:space="preserve">. The following </w:t>
      </w:r>
      <w:r w:rsidRPr="000D3F8B">
        <w:rPr>
          <w:rFonts w:ascii="Times New Roman" w:hAnsi="Times New Roman" w:cs="Times New Roman"/>
          <w:color w:val="000000"/>
          <w:szCs w:val="24"/>
          <w:lang w:val="en-GB"/>
        </w:rPr>
        <w:t xml:space="preserve">NGOs </w:t>
      </w:r>
      <w:r w:rsidR="00F049A0" w:rsidRPr="000D3F8B">
        <w:rPr>
          <w:rFonts w:ascii="Times New Roman" w:hAnsi="Times New Roman" w:cs="Times New Roman"/>
          <w:color w:val="000000"/>
          <w:szCs w:val="24"/>
          <w:lang w:val="en-GB"/>
        </w:rPr>
        <w:t xml:space="preserve">were also </w:t>
      </w:r>
      <w:r w:rsidRPr="000D3F8B">
        <w:rPr>
          <w:rFonts w:ascii="Times New Roman" w:hAnsi="Times New Roman" w:cs="Times New Roman"/>
          <w:color w:val="000000"/>
          <w:szCs w:val="24"/>
          <w:lang w:val="en-GB"/>
        </w:rPr>
        <w:t>invited to the thematic working group sessions:</w:t>
      </w:r>
      <w:r w:rsidR="00F049A0" w:rsidRPr="000D3F8B">
        <w:rPr>
          <w:rFonts w:ascii="Times New Roman" w:hAnsi="Times New Roman" w:cs="Times New Roman"/>
          <w:color w:val="000000"/>
          <w:szCs w:val="24"/>
          <w:lang w:val="en-GB"/>
        </w:rPr>
        <w:t xml:space="preserve"> 3 királyfi, 3 királylány, Ágota Alapítvány, Asszonyok a Nemzeti Egységért Mozgalom, Bázis Gyermek és Ifjúsági Egyesület, Boldog Gizella Alapítvány Gizella Otthon, Csodacsalád Egyesület, Egységes Magyarországi Izraelita Hitközség, Olajág Otthon, Emberi Méltóság Központ (CitizenGo), EMMI Nyugdíjas Bizottság, ESZTER Alapítvány, Fészek Gyermekvédő Egyesület, Idősek Európa Háza Alapítvány, Kék-Vonal Gyermekkrízis Alapítvány, Lehetőség a családoknak 2005 Alapítvány</w:t>
      </w:r>
    </w:p>
    <w:p w:rsidR="00241639" w:rsidRPr="000D3F8B" w:rsidRDefault="00F049A0" w:rsidP="00152581">
      <w:pPr>
        <w:spacing w:after="0" w:line="240" w:lineRule="auto"/>
        <w:jc w:val="both"/>
        <w:rPr>
          <w:rFonts w:ascii="Times New Roman" w:hAnsi="Times New Roman" w:cs="Times New Roman"/>
          <w:color w:val="000000"/>
          <w:szCs w:val="24"/>
          <w:lang w:val="en-GB"/>
        </w:rPr>
      </w:pPr>
      <w:r w:rsidRPr="000D3F8B">
        <w:rPr>
          <w:rFonts w:ascii="Times New Roman" w:hAnsi="Times New Roman" w:cs="Times New Roman"/>
          <w:color w:val="000000"/>
          <w:szCs w:val="24"/>
          <w:lang w:val="en-GB"/>
        </w:rPr>
        <w:t xml:space="preserve">LIGA Nyugdíjas Bizottság, Magyar Asszonyok Érdekszövetsége, Magyar Bölcsődék Egyesülete, Magyar Családi Napközik Közhasznú Egyesülete, Magyar Gyermekorvosok Társasága, Magyar Női Karrierfejlesztési Szövetség, Magyar Nők Szövetsége, Magyar Nyugdíjasok Egyesületeinek Országos Szövetsége (NYOSZ), Magyar Szakszervezeti Szövetség, Magyar Védőnők Egyesülete, Menedék Egyesület, Nagycsaládosok Országos Egyesülete, Nemzeti Család- és Szociálpolitikai Intézet, Nemzeti Gyermekmentő Szolgálat, Nők a Holnapért Alapítvány, Nők a Magyar Nemzetért Közhasznú Egyesület, Nők a Nemzet Jövőjéért Egyesület, Nyugdíjas Tagozat, Nyugdíjasklubok és Idősek "Életet az éveknek" Országos Szövetsége, Nyugdíjasok Szociális Fóruma, Országos Nyugdíjas Polgári Egyesület (ONYPE), Schweitzer Albert Református Szeretetotthon, TEGYESZ, Telefonszolgálat (GYITOSZ), UNHCR </w:t>
      </w:r>
      <w:r w:rsidR="00B2446B">
        <w:rPr>
          <w:rFonts w:ascii="Times New Roman" w:hAnsi="Times New Roman" w:cs="Times New Roman"/>
          <w:color w:val="000000"/>
          <w:szCs w:val="24"/>
          <w:lang w:val="en-GB"/>
        </w:rPr>
        <w:t>Regional Representation</w:t>
      </w:r>
      <w:r w:rsidRPr="000D3F8B">
        <w:rPr>
          <w:rFonts w:ascii="Times New Roman" w:hAnsi="Times New Roman" w:cs="Times New Roman"/>
          <w:color w:val="000000"/>
          <w:szCs w:val="24"/>
          <w:lang w:val="en-GB"/>
        </w:rPr>
        <w:t xml:space="preserve">, UNICEF </w:t>
      </w:r>
      <w:r w:rsidR="00B2446B">
        <w:rPr>
          <w:rFonts w:ascii="Times New Roman" w:hAnsi="Times New Roman" w:cs="Times New Roman"/>
          <w:color w:val="000000"/>
          <w:szCs w:val="24"/>
          <w:lang w:val="en-GB"/>
        </w:rPr>
        <w:t>Hungary</w:t>
      </w:r>
      <w:r w:rsidRPr="000D3F8B">
        <w:rPr>
          <w:rFonts w:ascii="Times New Roman" w:hAnsi="Times New Roman" w:cs="Times New Roman"/>
          <w:color w:val="000000"/>
          <w:szCs w:val="24"/>
          <w:lang w:val="en-GB"/>
        </w:rPr>
        <w:t>.</w:t>
      </w:r>
    </w:p>
    <w:p w:rsidR="005F0A7B" w:rsidRPr="000D3F8B" w:rsidRDefault="005F0A7B" w:rsidP="00152581">
      <w:pPr>
        <w:pStyle w:val="ListParagraph"/>
        <w:spacing w:after="0" w:line="240" w:lineRule="auto"/>
        <w:ind w:left="284"/>
        <w:jc w:val="both"/>
        <w:rPr>
          <w:color w:val="000000"/>
          <w:u w:val="single"/>
          <w:lang w:val="en-GB"/>
        </w:rPr>
      </w:pPr>
    </w:p>
    <w:p w:rsidR="007E300B" w:rsidRPr="000D3F8B" w:rsidRDefault="007E300B" w:rsidP="00152581">
      <w:pPr>
        <w:pStyle w:val="ListParagraph"/>
        <w:numPr>
          <w:ilvl w:val="0"/>
          <w:numId w:val="2"/>
        </w:numPr>
        <w:spacing w:after="0" w:line="240" w:lineRule="auto"/>
        <w:ind w:left="284" w:hanging="284"/>
        <w:jc w:val="both"/>
        <w:rPr>
          <w:color w:val="000000"/>
          <w:u w:val="single"/>
          <w:lang w:val="en-GB"/>
        </w:rPr>
      </w:pPr>
      <w:r w:rsidRPr="000D3F8B">
        <w:rPr>
          <w:color w:val="000000"/>
          <w:u w:val="single"/>
          <w:lang w:val="en-GB"/>
        </w:rPr>
        <w:t xml:space="preserve">New legislation, </w:t>
      </w:r>
      <w:r w:rsidR="000D3F8B">
        <w:rPr>
          <w:color w:val="000000"/>
          <w:u w:val="single"/>
          <w:lang w:val="en-GB"/>
        </w:rPr>
        <w:t xml:space="preserve">Fundamental Law, </w:t>
      </w:r>
      <w:r w:rsidRPr="000D3F8B">
        <w:rPr>
          <w:color w:val="000000"/>
          <w:u w:val="single"/>
          <w:lang w:val="en-GB"/>
        </w:rPr>
        <w:t>cardinal laws</w:t>
      </w:r>
    </w:p>
    <w:p w:rsidR="005F0A7B" w:rsidRPr="000D3F8B" w:rsidRDefault="005F0A7B" w:rsidP="00152581">
      <w:pPr>
        <w:spacing w:after="0" w:line="240" w:lineRule="auto"/>
        <w:jc w:val="both"/>
        <w:rPr>
          <w:color w:val="000000"/>
          <w:u w:val="single"/>
          <w:lang w:val="en-GB"/>
        </w:rPr>
      </w:pPr>
    </w:p>
    <w:p w:rsidR="00C53143" w:rsidRPr="000D3F8B" w:rsidRDefault="003C0E76" w:rsidP="00152581">
      <w:pPr>
        <w:spacing w:after="0" w:line="240" w:lineRule="auto"/>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a) </w:t>
      </w:r>
      <w:r w:rsidR="00C53143" w:rsidRPr="000D3F8B">
        <w:rPr>
          <w:rFonts w:ascii="Times New Roman" w:hAnsi="Times New Roman" w:cs="Times New Roman"/>
          <w:szCs w:val="24"/>
          <w:u w:val="single"/>
          <w:lang w:val="en-GB"/>
        </w:rPr>
        <w:t>The new constitution (entered into force on 1 January, 2012)</w:t>
      </w:r>
    </w:p>
    <w:p w:rsidR="00C53143" w:rsidRPr="000D3F8B" w:rsidRDefault="00C53143"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The Fundamental Law enhanced the level of protection of human rights with the inclusion of a series of new provisions such as on the individual’s right to respect for privacy and family life, home and communications, or the right to a fair trial and the right to have all individual matters being adjudicated within a reasonable time. The Fundamental Law among others incorporates the provisions of the EU Charter of Fundamental Rights.</w:t>
      </w:r>
    </w:p>
    <w:p w:rsidR="006F4141" w:rsidRPr="000D3F8B" w:rsidRDefault="006F4141" w:rsidP="00152581">
      <w:pPr>
        <w:spacing w:after="0" w:line="240" w:lineRule="auto"/>
        <w:jc w:val="both"/>
        <w:rPr>
          <w:rFonts w:ascii="Times New Roman" w:hAnsi="Times New Roman" w:cs="Times New Roman"/>
          <w:szCs w:val="24"/>
          <w:lang w:val="en-GB"/>
        </w:rPr>
      </w:pPr>
    </w:p>
    <w:p w:rsidR="006F4141" w:rsidRPr="000D3F8B" w:rsidRDefault="006F4141" w:rsidP="00152581">
      <w:pPr>
        <w:spacing w:after="0" w:line="240" w:lineRule="auto"/>
        <w:jc w:val="both"/>
        <w:rPr>
          <w:rFonts w:ascii="Times New Roman" w:eastAsia="Times New Roman" w:hAnsi="Times New Roman"/>
          <w:szCs w:val="24"/>
          <w:lang w:val="en-GB" w:eastAsia="hu-HU"/>
        </w:rPr>
      </w:pPr>
      <w:r w:rsidRPr="000D3F8B">
        <w:rPr>
          <w:rFonts w:ascii="Times New Roman" w:eastAsia="Times New Roman" w:hAnsi="Times New Roman"/>
          <w:szCs w:val="24"/>
          <w:lang w:val="en-GB" w:eastAsia="hu-HU"/>
        </w:rPr>
        <w:t xml:space="preserve">The third amendment to the Fundamental Law has broadened the list of the so-called cardinal acts (an act of Parliament which may be passed or amended subject to two-thirds majority of </w:t>
      </w:r>
      <w:r w:rsidRPr="000D3F8B">
        <w:rPr>
          <w:rFonts w:ascii="Times New Roman" w:eastAsia="Times New Roman" w:hAnsi="Times New Roman"/>
          <w:szCs w:val="24"/>
          <w:lang w:val="en-GB" w:eastAsia="hu-HU"/>
        </w:rPr>
        <w:lastRenderedPageBreak/>
        <w:t xml:space="preserve">the Members of Parliament present) in order to ensure the </w:t>
      </w:r>
      <w:r w:rsidRPr="00C247D3">
        <w:rPr>
          <w:rFonts w:ascii="Times New Roman" w:eastAsia="Times New Roman" w:hAnsi="Times New Roman"/>
          <w:szCs w:val="24"/>
          <w:u w:val="single"/>
          <w:lang w:val="en-GB" w:eastAsia="hu-HU"/>
        </w:rPr>
        <w:t>protection of arable land and forests</w:t>
      </w:r>
      <w:r w:rsidRPr="000D3F8B">
        <w:rPr>
          <w:rFonts w:ascii="Times New Roman" w:eastAsia="Times New Roman" w:hAnsi="Times New Roman"/>
          <w:szCs w:val="24"/>
          <w:lang w:val="en-GB" w:eastAsia="hu-HU"/>
        </w:rPr>
        <w:t xml:space="preserve"> as well as sustainable agricultural production. </w:t>
      </w:r>
    </w:p>
    <w:p w:rsidR="006F4141" w:rsidRPr="000D3F8B" w:rsidRDefault="006F4141" w:rsidP="00152581">
      <w:pPr>
        <w:pStyle w:val="ListParagraph"/>
        <w:spacing w:after="0" w:line="240" w:lineRule="auto"/>
        <w:ind w:left="0"/>
        <w:jc w:val="both"/>
        <w:rPr>
          <w:rFonts w:ascii="Times New Roman" w:eastAsia="Times New Roman" w:hAnsi="Times New Roman"/>
          <w:szCs w:val="24"/>
          <w:lang w:val="en-GB" w:eastAsia="hu-HU"/>
        </w:rPr>
      </w:pPr>
    </w:p>
    <w:p w:rsidR="006F4141" w:rsidRPr="000D3F8B" w:rsidRDefault="006F4141" w:rsidP="00152581">
      <w:pPr>
        <w:spacing w:after="0" w:line="240" w:lineRule="auto"/>
        <w:jc w:val="both"/>
        <w:rPr>
          <w:rFonts w:ascii="Times New Roman" w:eastAsia="Times New Roman" w:hAnsi="Times New Roman"/>
          <w:szCs w:val="24"/>
          <w:lang w:val="en-GB" w:eastAsia="hu-HU"/>
        </w:rPr>
      </w:pPr>
      <w:r w:rsidRPr="000D3F8B">
        <w:rPr>
          <w:rFonts w:ascii="Times New Roman" w:eastAsia="Times New Roman" w:hAnsi="Times New Roman"/>
          <w:szCs w:val="24"/>
          <w:lang w:val="en-GB" w:eastAsia="hu-HU"/>
        </w:rPr>
        <w:t xml:space="preserve">The fourth amendment to the Fundamental Law added the definition of the basis for </w:t>
      </w:r>
      <w:r w:rsidRPr="00C247D3">
        <w:rPr>
          <w:rFonts w:ascii="Times New Roman" w:eastAsia="Times New Roman" w:hAnsi="Times New Roman"/>
          <w:szCs w:val="24"/>
          <w:u w:val="single"/>
          <w:lang w:val="en-GB" w:eastAsia="hu-HU"/>
        </w:rPr>
        <w:t>family</w:t>
      </w:r>
      <w:r w:rsidRPr="000D3F8B">
        <w:rPr>
          <w:rFonts w:ascii="Times New Roman" w:eastAsia="Times New Roman" w:hAnsi="Times New Roman"/>
          <w:szCs w:val="24"/>
          <w:lang w:val="en-GB" w:eastAsia="hu-HU"/>
        </w:rPr>
        <w:t xml:space="preserve"> relationships to Article L). It has to be emphasized that this provision defines the basis of family relationships, but not the family itself. Furthermore, this provision of the Fundamental Law does not exclude the legal protection of family relationships in a broader sense.</w:t>
      </w:r>
    </w:p>
    <w:p w:rsidR="006F4141" w:rsidRPr="000D3F8B" w:rsidRDefault="006F4141" w:rsidP="00152581">
      <w:pPr>
        <w:pStyle w:val="ListParagraph"/>
        <w:spacing w:after="0" w:line="240" w:lineRule="auto"/>
        <w:ind w:left="0"/>
        <w:rPr>
          <w:rFonts w:ascii="Times New Roman" w:eastAsia="Times New Roman" w:hAnsi="Times New Roman"/>
          <w:szCs w:val="24"/>
          <w:lang w:val="en-GB" w:eastAsia="hu-HU"/>
        </w:rPr>
      </w:pPr>
    </w:p>
    <w:p w:rsidR="006F4141" w:rsidRPr="000D3F8B" w:rsidRDefault="006F4141" w:rsidP="00152581">
      <w:pPr>
        <w:pStyle w:val="ListParagraph"/>
        <w:spacing w:after="0" w:line="240" w:lineRule="auto"/>
        <w:ind w:left="0"/>
        <w:jc w:val="both"/>
        <w:rPr>
          <w:rFonts w:ascii="Times New Roman" w:eastAsia="Times New Roman" w:hAnsi="Times New Roman"/>
          <w:szCs w:val="24"/>
          <w:lang w:val="en-GB" w:eastAsia="hu-HU"/>
        </w:rPr>
      </w:pPr>
      <w:r w:rsidRPr="000D3F8B">
        <w:rPr>
          <w:rFonts w:ascii="Times New Roman" w:eastAsia="Times New Roman" w:hAnsi="Times New Roman"/>
          <w:szCs w:val="24"/>
          <w:lang w:val="en-GB" w:eastAsia="hu-HU"/>
        </w:rPr>
        <w:t xml:space="preserve">The amended Article IX of the Fundamental Law is a significant step forward in the field of human rights protection as it provides for an enhanced protection of human dignity. By the first element of this amendment the former case-law of the Hungarian Constitutional Court was incorporated into the text of the Fundamental Law, according to which the </w:t>
      </w:r>
      <w:r w:rsidRPr="00C247D3">
        <w:rPr>
          <w:rFonts w:ascii="Times New Roman" w:eastAsia="Times New Roman" w:hAnsi="Times New Roman"/>
          <w:szCs w:val="24"/>
          <w:u w:val="single"/>
          <w:lang w:val="en-GB" w:eastAsia="hu-HU"/>
        </w:rPr>
        <w:t>right to freedom of expression may not lead to a violation of the right to human dignity</w:t>
      </w:r>
      <w:r w:rsidRPr="000D3F8B">
        <w:rPr>
          <w:rFonts w:ascii="Times New Roman" w:eastAsia="Times New Roman" w:hAnsi="Times New Roman"/>
          <w:szCs w:val="24"/>
          <w:lang w:val="en-GB" w:eastAsia="hu-HU"/>
        </w:rPr>
        <w:t>. The other innovation of the Amendment entitles members of national, ethnic, racial or religious groups to bring a civil law action before the court alleging a violation of their right to human dignity against any statement considered injurious to the group.</w:t>
      </w:r>
    </w:p>
    <w:p w:rsidR="006F4141" w:rsidRPr="000D3F8B" w:rsidRDefault="006F4141" w:rsidP="00152581">
      <w:pPr>
        <w:pStyle w:val="ListParagraph"/>
        <w:spacing w:after="0" w:line="240" w:lineRule="auto"/>
        <w:ind w:left="0"/>
        <w:jc w:val="both"/>
        <w:rPr>
          <w:rFonts w:ascii="Times New Roman" w:eastAsia="Times New Roman" w:hAnsi="Times New Roman"/>
          <w:szCs w:val="24"/>
          <w:lang w:val="en-GB" w:eastAsia="hu-HU"/>
        </w:rPr>
      </w:pPr>
    </w:p>
    <w:p w:rsidR="006F4141" w:rsidRPr="000D3F8B" w:rsidRDefault="006F4141" w:rsidP="00152581">
      <w:pPr>
        <w:spacing w:after="0" w:line="240" w:lineRule="auto"/>
        <w:jc w:val="both"/>
        <w:rPr>
          <w:rFonts w:ascii="Times New Roman" w:eastAsia="Times New Roman" w:hAnsi="Times New Roman"/>
          <w:szCs w:val="24"/>
          <w:lang w:val="en-GB" w:eastAsia="hu-HU"/>
        </w:rPr>
      </w:pPr>
      <w:r w:rsidRPr="000D3F8B">
        <w:rPr>
          <w:rFonts w:ascii="Times New Roman" w:eastAsia="Times New Roman" w:hAnsi="Times New Roman"/>
          <w:szCs w:val="24"/>
          <w:lang w:val="en-GB" w:eastAsia="hu-HU"/>
        </w:rPr>
        <w:t xml:space="preserve">As a result of the fifth amendment to the Fundamental Law the basis of the regulation on the </w:t>
      </w:r>
      <w:r w:rsidRPr="00C247D3">
        <w:rPr>
          <w:rFonts w:ascii="Times New Roman" w:eastAsia="Times New Roman" w:hAnsi="Times New Roman"/>
          <w:szCs w:val="24"/>
          <w:u w:val="single"/>
          <w:lang w:val="en-GB" w:eastAsia="hu-HU"/>
        </w:rPr>
        <w:t>status of churches</w:t>
      </w:r>
      <w:r w:rsidRPr="000D3F8B">
        <w:rPr>
          <w:rFonts w:ascii="Times New Roman" w:eastAsia="Times New Roman" w:hAnsi="Times New Roman"/>
          <w:szCs w:val="24"/>
          <w:lang w:val="en-GB" w:eastAsia="hu-HU"/>
        </w:rPr>
        <w:t xml:space="preserve"> has been modified. Article VII (2) declares, as an ascertainment of the right to manifest, practice and teach religion as provided for in Article VII (1), that people of the same faith or religious belief shall be entitled to establish religious communities in an organizational form provided for in the relevant cardinal act.</w:t>
      </w:r>
    </w:p>
    <w:p w:rsidR="00C53143" w:rsidRPr="000D3F8B" w:rsidRDefault="00C53143" w:rsidP="00152581">
      <w:pPr>
        <w:spacing w:after="0" w:line="240" w:lineRule="auto"/>
        <w:jc w:val="both"/>
        <w:rPr>
          <w:rFonts w:ascii="Times New Roman" w:hAnsi="Times New Roman" w:cs="Times New Roman"/>
          <w:szCs w:val="24"/>
          <w:lang w:val="en-GB"/>
        </w:rPr>
      </w:pPr>
    </w:p>
    <w:p w:rsidR="00555AE9" w:rsidRPr="000D3F8B" w:rsidRDefault="00555AE9"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In the framework the Fundamental Law several laws have been significantly amended or replaced in order to modernise their content in line with, among others, developments in international requirements. The most important pieces of legislation are:</w:t>
      </w:r>
    </w:p>
    <w:p w:rsidR="00555AE9" w:rsidRPr="000D3F8B" w:rsidRDefault="00555AE9" w:rsidP="00152581">
      <w:pPr>
        <w:numPr>
          <w:ilvl w:val="0"/>
          <w:numId w:val="12"/>
        </w:numPr>
        <w:spacing w:after="0" w:line="240" w:lineRule="auto"/>
        <w:ind w:left="284" w:hanging="284"/>
        <w:jc w:val="both"/>
        <w:rPr>
          <w:rFonts w:ascii="Times New Roman" w:hAnsi="Times New Roman" w:cs="Times New Roman"/>
          <w:szCs w:val="24"/>
          <w:lang w:val="en-GB"/>
        </w:rPr>
      </w:pPr>
      <w:r w:rsidRPr="000D3F8B">
        <w:rPr>
          <w:rFonts w:ascii="Times New Roman" w:eastAsia="Times New Roman" w:hAnsi="Times New Roman"/>
          <w:szCs w:val="24"/>
          <w:lang w:val="en-GB" w:eastAsia="hu-HU"/>
        </w:rPr>
        <w:t>Act CXI of 2011 on the Commissioner for Fundamental Rights,</w:t>
      </w:r>
    </w:p>
    <w:p w:rsidR="00555AE9" w:rsidRPr="000D3F8B" w:rsidRDefault="00555AE9" w:rsidP="00152581">
      <w:pPr>
        <w:numPr>
          <w:ilvl w:val="0"/>
          <w:numId w:val="12"/>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 xml:space="preserve">Act CXII of 2011 on informational self-determination and freedom of information, </w:t>
      </w:r>
    </w:p>
    <w:p w:rsidR="00555AE9" w:rsidRPr="000D3F8B" w:rsidRDefault="00555AE9" w:rsidP="00152581">
      <w:pPr>
        <w:numPr>
          <w:ilvl w:val="0"/>
          <w:numId w:val="12"/>
        </w:numPr>
        <w:spacing w:after="0" w:line="240" w:lineRule="auto"/>
        <w:ind w:left="284" w:hanging="284"/>
        <w:jc w:val="both"/>
        <w:rPr>
          <w:rFonts w:ascii="Times New Roman" w:eastAsia="Times New Roman" w:hAnsi="Times New Roman"/>
          <w:szCs w:val="24"/>
          <w:lang w:val="en-GB" w:eastAsia="hu-HU"/>
        </w:rPr>
      </w:pPr>
      <w:r w:rsidRPr="000D3F8B">
        <w:rPr>
          <w:rFonts w:ascii="Times New Roman" w:eastAsia="Times New Roman" w:hAnsi="Times New Roman"/>
          <w:szCs w:val="24"/>
          <w:lang w:val="en-GB" w:eastAsia="hu-HU"/>
        </w:rPr>
        <w:t>Act CLI of 2011 on the Constitutional Court</w:t>
      </w:r>
      <w:r w:rsidR="00B504E6" w:rsidRPr="000D3F8B">
        <w:rPr>
          <w:rFonts w:ascii="Times New Roman" w:eastAsia="Times New Roman" w:hAnsi="Times New Roman"/>
          <w:szCs w:val="24"/>
          <w:lang w:val="en-GB" w:eastAsia="hu-HU"/>
        </w:rPr>
        <w:t>.</w:t>
      </w:r>
    </w:p>
    <w:p w:rsidR="00555AE9" w:rsidRPr="000D3F8B" w:rsidRDefault="00555AE9" w:rsidP="00152581">
      <w:pPr>
        <w:spacing w:after="0" w:line="240" w:lineRule="auto"/>
        <w:jc w:val="both"/>
        <w:rPr>
          <w:rFonts w:ascii="Times New Roman" w:hAnsi="Times New Roman" w:cs="Times New Roman"/>
          <w:szCs w:val="24"/>
          <w:u w:val="single"/>
          <w:lang w:val="en-GB"/>
        </w:rPr>
      </w:pPr>
    </w:p>
    <w:p w:rsidR="00C53143" w:rsidRPr="000D3F8B" w:rsidRDefault="003C0E76" w:rsidP="00152581">
      <w:pPr>
        <w:spacing w:after="0" w:line="240" w:lineRule="auto"/>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b) </w:t>
      </w:r>
      <w:r w:rsidR="00C53143" w:rsidRPr="000D3F8B">
        <w:rPr>
          <w:rFonts w:ascii="Times New Roman" w:hAnsi="Times New Roman" w:cs="Times New Roman"/>
          <w:szCs w:val="24"/>
          <w:u w:val="single"/>
          <w:lang w:val="en-GB"/>
        </w:rPr>
        <w:t>Comprehensive criminal law reform</w:t>
      </w:r>
      <w:r w:rsidR="00555AE9" w:rsidRPr="000D3F8B">
        <w:rPr>
          <w:rFonts w:ascii="Times New Roman" w:hAnsi="Times New Roman" w:cs="Times New Roman"/>
          <w:szCs w:val="24"/>
          <w:u w:val="single"/>
          <w:lang w:val="en-GB"/>
        </w:rPr>
        <w:t>, victim protection</w:t>
      </w:r>
      <w:r w:rsidR="00960EC8">
        <w:rPr>
          <w:rFonts w:ascii="Times New Roman" w:hAnsi="Times New Roman" w:cs="Times New Roman"/>
          <w:szCs w:val="24"/>
          <w:u w:val="single"/>
          <w:lang w:val="en-GB"/>
        </w:rPr>
        <w:t>, domestic violence</w:t>
      </w:r>
    </w:p>
    <w:p w:rsidR="00B504E6" w:rsidRPr="000D3F8B" w:rsidRDefault="00C53143" w:rsidP="00152581">
      <w:pPr>
        <w:spacing w:after="0" w:line="240" w:lineRule="auto"/>
        <w:jc w:val="both"/>
        <w:rPr>
          <w:bCs/>
          <w:lang w:val="en-GB"/>
        </w:rPr>
      </w:pPr>
      <w:r w:rsidRPr="000D3F8B">
        <w:rPr>
          <w:rFonts w:ascii="Times New Roman" w:hAnsi="Times New Roman" w:cs="Times New Roman"/>
          <w:szCs w:val="24"/>
          <w:lang w:val="en-GB"/>
        </w:rPr>
        <w:t>T</w:t>
      </w:r>
      <w:r w:rsidR="002D38D6" w:rsidRPr="000D3F8B">
        <w:rPr>
          <w:rFonts w:ascii="Times New Roman" w:hAnsi="Times New Roman" w:cs="Times New Roman"/>
          <w:szCs w:val="24"/>
          <w:lang w:val="en-GB"/>
        </w:rPr>
        <w:t xml:space="preserve">he new Criminal Code </w:t>
      </w:r>
      <w:r w:rsidR="00555AE9" w:rsidRPr="000D3F8B">
        <w:rPr>
          <w:rFonts w:ascii="Times New Roman" w:hAnsi="Times New Roman" w:cs="Times New Roman"/>
          <w:szCs w:val="24"/>
          <w:lang w:val="en-GB"/>
        </w:rPr>
        <w:t>(</w:t>
      </w:r>
      <w:r w:rsidR="00D25509">
        <w:rPr>
          <w:rFonts w:ascii="Times New Roman" w:hAnsi="Times New Roman" w:cs="Times New Roman"/>
          <w:szCs w:val="24"/>
          <w:lang w:val="en-GB"/>
        </w:rPr>
        <w:t xml:space="preserve">Act C of </w:t>
      </w:r>
      <w:r w:rsidR="00555AE9" w:rsidRPr="000D3F8B">
        <w:rPr>
          <w:rFonts w:ascii="Times New Roman" w:hAnsi="Times New Roman" w:cs="Times New Roman"/>
          <w:szCs w:val="24"/>
          <w:lang w:val="en-GB"/>
        </w:rPr>
        <w:t xml:space="preserve">2012) </w:t>
      </w:r>
      <w:r w:rsidR="002D38D6" w:rsidRPr="000D3F8B">
        <w:rPr>
          <w:rFonts w:ascii="Times New Roman" w:hAnsi="Times New Roman" w:cs="Times New Roman"/>
          <w:szCs w:val="24"/>
          <w:lang w:val="en-GB"/>
        </w:rPr>
        <w:t xml:space="preserve">was followed by </w:t>
      </w:r>
      <w:r w:rsidR="00555AE9" w:rsidRPr="000D3F8B">
        <w:rPr>
          <w:rFonts w:ascii="Times New Roman" w:hAnsi="Times New Roman" w:cs="Times New Roman"/>
          <w:szCs w:val="24"/>
          <w:lang w:val="en-GB"/>
        </w:rPr>
        <w:t xml:space="preserve">Act CCXL of 2013 </w:t>
      </w:r>
      <w:r w:rsidR="002D38D6" w:rsidRPr="000D3F8B">
        <w:rPr>
          <w:rFonts w:ascii="Times New Roman" w:hAnsi="Times New Roman" w:cs="Times New Roman"/>
          <w:szCs w:val="24"/>
          <w:lang w:val="en-GB"/>
        </w:rPr>
        <w:t>on the imposition of punishments, measures, coercive measures and confinement for infraction</w:t>
      </w:r>
      <w:r w:rsidR="00555AE9" w:rsidRPr="000D3F8B">
        <w:rPr>
          <w:rFonts w:ascii="Times New Roman" w:hAnsi="Times New Roman" w:cs="Times New Roman"/>
          <w:szCs w:val="24"/>
          <w:lang w:val="en-GB"/>
        </w:rPr>
        <w:t xml:space="preserve"> </w:t>
      </w:r>
      <w:r w:rsidR="00F842D1">
        <w:rPr>
          <w:rFonts w:ascii="Times New Roman" w:hAnsi="Times New Roman" w:cs="Times New Roman"/>
          <w:szCs w:val="24"/>
          <w:lang w:val="en-GB"/>
        </w:rPr>
        <w:t xml:space="preserve">which </w:t>
      </w:r>
      <w:r w:rsidR="00555AE9" w:rsidRPr="000D3F8B">
        <w:rPr>
          <w:rFonts w:ascii="Times New Roman" w:hAnsi="Times New Roman" w:cs="Times New Roman"/>
          <w:szCs w:val="24"/>
          <w:lang w:val="en-GB"/>
        </w:rPr>
        <w:t>replac</w:t>
      </w:r>
      <w:r w:rsidR="00C750A4" w:rsidRPr="000D3F8B">
        <w:rPr>
          <w:rFonts w:ascii="Times New Roman" w:hAnsi="Times New Roman" w:cs="Times New Roman"/>
          <w:szCs w:val="24"/>
          <w:lang w:val="en-GB"/>
        </w:rPr>
        <w:t>ed</w:t>
      </w:r>
      <w:r w:rsidR="00555AE9" w:rsidRPr="000D3F8B">
        <w:rPr>
          <w:rFonts w:ascii="Times New Roman" w:hAnsi="Times New Roman" w:cs="Times New Roman"/>
          <w:szCs w:val="24"/>
          <w:lang w:val="en-GB"/>
        </w:rPr>
        <w:t xml:space="preserve"> the outdated regulation from 1979</w:t>
      </w:r>
      <w:r w:rsidR="00F842D1">
        <w:rPr>
          <w:rFonts w:ascii="Times New Roman" w:hAnsi="Times New Roman" w:cs="Times New Roman"/>
          <w:szCs w:val="24"/>
          <w:lang w:val="en-GB"/>
        </w:rPr>
        <w:t>, entering into force</w:t>
      </w:r>
      <w:r w:rsidR="00555AE9" w:rsidRPr="000D3F8B">
        <w:rPr>
          <w:rFonts w:ascii="Times New Roman" w:hAnsi="Times New Roman" w:cs="Times New Roman"/>
          <w:szCs w:val="24"/>
          <w:lang w:val="en-GB"/>
        </w:rPr>
        <w:t xml:space="preserve"> </w:t>
      </w:r>
      <w:r w:rsidR="00C750A4" w:rsidRPr="000D3F8B">
        <w:rPr>
          <w:rFonts w:ascii="Times New Roman" w:hAnsi="Times New Roman" w:cs="Times New Roman"/>
          <w:szCs w:val="24"/>
          <w:lang w:val="en-GB"/>
        </w:rPr>
        <w:t>in</w:t>
      </w:r>
      <w:r w:rsidR="00555AE9" w:rsidRPr="000D3F8B">
        <w:rPr>
          <w:rFonts w:ascii="Times New Roman" w:hAnsi="Times New Roman" w:cs="Times New Roman"/>
          <w:szCs w:val="24"/>
          <w:lang w:val="en-GB"/>
        </w:rPr>
        <w:t xml:space="preserve"> 2015.</w:t>
      </w:r>
      <w:r w:rsidR="002D38D6" w:rsidRPr="000D3F8B">
        <w:rPr>
          <w:rFonts w:ascii="Times New Roman" w:hAnsi="Times New Roman" w:cs="Times New Roman"/>
          <w:szCs w:val="24"/>
          <w:lang w:val="en-GB"/>
        </w:rPr>
        <w:t xml:space="preserve"> </w:t>
      </w:r>
      <w:r w:rsidR="00555AE9" w:rsidRPr="000D3F8B">
        <w:rPr>
          <w:rFonts w:ascii="Times New Roman" w:hAnsi="Times New Roman" w:cs="Times New Roman"/>
          <w:szCs w:val="24"/>
          <w:lang w:val="en-GB"/>
        </w:rPr>
        <w:t>A</w:t>
      </w:r>
      <w:r w:rsidR="002D38D6" w:rsidRPr="000D3F8B">
        <w:rPr>
          <w:rFonts w:ascii="Times New Roman" w:hAnsi="Times New Roman" w:cs="Times New Roman"/>
          <w:szCs w:val="24"/>
          <w:lang w:val="en-GB"/>
        </w:rPr>
        <w:t xml:space="preserve">s a </w:t>
      </w:r>
      <w:r w:rsidR="00555AE9" w:rsidRPr="000D3F8B">
        <w:rPr>
          <w:rFonts w:ascii="Times New Roman" w:hAnsi="Times New Roman" w:cs="Times New Roman"/>
          <w:szCs w:val="24"/>
          <w:lang w:val="en-GB"/>
        </w:rPr>
        <w:t>next</w:t>
      </w:r>
      <w:r w:rsidR="002D38D6" w:rsidRPr="000D3F8B">
        <w:rPr>
          <w:rFonts w:ascii="Times New Roman" w:hAnsi="Times New Roman" w:cs="Times New Roman"/>
          <w:szCs w:val="24"/>
          <w:lang w:val="en-GB"/>
        </w:rPr>
        <w:t xml:space="preserve"> step of this reform</w:t>
      </w:r>
      <w:r w:rsidR="00555AE9" w:rsidRPr="000D3F8B">
        <w:rPr>
          <w:rFonts w:ascii="Times New Roman" w:hAnsi="Times New Roman" w:cs="Times New Roman"/>
          <w:szCs w:val="24"/>
          <w:lang w:val="en-GB"/>
        </w:rPr>
        <w:t>,</w:t>
      </w:r>
      <w:r w:rsidR="002D38D6" w:rsidRPr="000D3F8B">
        <w:rPr>
          <w:rFonts w:ascii="Times New Roman" w:hAnsi="Times New Roman" w:cs="Times New Roman"/>
          <w:szCs w:val="24"/>
          <w:lang w:val="en-GB"/>
        </w:rPr>
        <w:t xml:space="preserve"> the new Criminal Procedure Code is planned to be submitted to the Parliament </w:t>
      </w:r>
      <w:r w:rsidR="00555AE9" w:rsidRPr="000D3F8B">
        <w:rPr>
          <w:rFonts w:ascii="Times New Roman" w:hAnsi="Times New Roman" w:cs="Times New Roman"/>
          <w:szCs w:val="24"/>
          <w:lang w:val="en-GB"/>
        </w:rPr>
        <w:t>in 2016</w:t>
      </w:r>
      <w:r w:rsidR="002D38D6" w:rsidRPr="000D3F8B">
        <w:rPr>
          <w:rFonts w:ascii="Times New Roman" w:hAnsi="Times New Roman" w:cs="Times New Roman"/>
          <w:szCs w:val="24"/>
          <w:lang w:val="en-GB"/>
        </w:rPr>
        <w:t>.</w:t>
      </w:r>
      <w:r w:rsidR="00555AE9" w:rsidRPr="000D3F8B">
        <w:rPr>
          <w:bCs/>
          <w:lang w:val="en-GB"/>
        </w:rPr>
        <w:t xml:space="preserve"> </w:t>
      </w:r>
    </w:p>
    <w:p w:rsidR="00B504E6" w:rsidRPr="000D3F8B" w:rsidRDefault="00B504E6" w:rsidP="00152581">
      <w:pPr>
        <w:spacing w:after="0" w:line="240" w:lineRule="auto"/>
        <w:jc w:val="both"/>
        <w:rPr>
          <w:bCs/>
          <w:lang w:val="en-GB"/>
        </w:rPr>
      </w:pPr>
    </w:p>
    <w:p w:rsidR="0011221E" w:rsidRPr="000D3F8B" w:rsidRDefault="00D25509" w:rsidP="00152581">
      <w:pPr>
        <w:spacing w:after="0" w:line="240" w:lineRule="auto"/>
        <w:jc w:val="both"/>
        <w:rPr>
          <w:rFonts w:ascii="Times New Roman" w:hAnsi="Times New Roman" w:cs="Times New Roman"/>
          <w:szCs w:val="24"/>
          <w:lang w:val="en-GB"/>
        </w:rPr>
      </w:pPr>
      <w:r>
        <w:rPr>
          <w:szCs w:val="24"/>
          <w:lang w:val="en-GB"/>
        </w:rPr>
        <w:t>T</w:t>
      </w:r>
      <w:r w:rsidR="00FC2F03" w:rsidRPr="000D3F8B">
        <w:rPr>
          <w:szCs w:val="24"/>
          <w:lang w:val="en-GB"/>
        </w:rPr>
        <w:t xml:space="preserve">he </w:t>
      </w:r>
      <w:r w:rsidR="00FD14DA" w:rsidRPr="000D3F8B">
        <w:rPr>
          <w:szCs w:val="24"/>
          <w:u w:val="single"/>
          <w:lang w:val="en-GB"/>
        </w:rPr>
        <w:t xml:space="preserve">new </w:t>
      </w:r>
      <w:r w:rsidR="00FC2F03" w:rsidRPr="000D3F8B">
        <w:rPr>
          <w:szCs w:val="24"/>
          <w:u w:val="single"/>
          <w:lang w:val="en-GB"/>
        </w:rPr>
        <w:t>Criminal Code</w:t>
      </w:r>
      <w:r w:rsidR="00FC2F03" w:rsidRPr="000D3F8B">
        <w:rPr>
          <w:szCs w:val="24"/>
          <w:lang w:val="en-GB"/>
        </w:rPr>
        <w:t xml:space="preserve"> took effect on 1 July 2013, </w:t>
      </w:r>
      <w:r w:rsidR="00C750A4" w:rsidRPr="000D3F8B">
        <w:rPr>
          <w:szCs w:val="24"/>
          <w:lang w:val="en-GB"/>
        </w:rPr>
        <w:t>and</w:t>
      </w:r>
      <w:r w:rsidR="00FC2F03" w:rsidRPr="000D3F8B">
        <w:rPr>
          <w:szCs w:val="24"/>
          <w:lang w:val="en-GB"/>
        </w:rPr>
        <w:t xml:space="preserve"> meet</w:t>
      </w:r>
      <w:r w:rsidR="00C750A4" w:rsidRPr="000D3F8B">
        <w:rPr>
          <w:szCs w:val="24"/>
          <w:lang w:val="en-GB"/>
        </w:rPr>
        <w:t>s</w:t>
      </w:r>
      <w:r w:rsidR="00FC2F03" w:rsidRPr="000D3F8B">
        <w:rPr>
          <w:szCs w:val="24"/>
          <w:lang w:val="en-GB"/>
        </w:rPr>
        <w:t xml:space="preserve"> the expectations of the twenty-first century, including those which arise from Hungary’s membership of the European Union and international treaties. The new </w:t>
      </w:r>
      <w:r>
        <w:rPr>
          <w:szCs w:val="24"/>
          <w:lang w:val="en-GB"/>
        </w:rPr>
        <w:t xml:space="preserve">Criminal </w:t>
      </w:r>
      <w:r w:rsidR="00FC2F03" w:rsidRPr="000D3F8B">
        <w:rPr>
          <w:szCs w:val="24"/>
          <w:lang w:val="en-GB"/>
        </w:rPr>
        <w:t xml:space="preserve">Code is stricter, granting more protection to vulnerable groups of population such as women, children and elderly people. The </w:t>
      </w:r>
      <w:r>
        <w:rPr>
          <w:szCs w:val="24"/>
          <w:lang w:val="en-GB"/>
        </w:rPr>
        <w:t xml:space="preserve">new Criminal </w:t>
      </w:r>
      <w:r w:rsidR="00FC2F03" w:rsidRPr="000D3F8B">
        <w:rPr>
          <w:szCs w:val="24"/>
          <w:lang w:val="en-GB"/>
        </w:rPr>
        <w:t>Code render</w:t>
      </w:r>
      <w:r>
        <w:rPr>
          <w:szCs w:val="24"/>
          <w:lang w:val="en-GB"/>
        </w:rPr>
        <w:t>ed</w:t>
      </w:r>
      <w:r w:rsidR="00FC2F03" w:rsidRPr="000D3F8B">
        <w:rPr>
          <w:szCs w:val="24"/>
          <w:lang w:val="en-GB"/>
        </w:rPr>
        <w:t xml:space="preserve"> certain violent and non-violent acts committed from racist motivation criminally punishable and introduced additional behaviours to be punished in comparison to the former </w:t>
      </w:r>
      <w:r>
        <w:rPr>
          <w:szCs w:val="24"/>
          <w:lang w:val="en-GB"/>
        </w:rPr>
        <w:t xml:space="preserve">Criminal </w:t>
      </w:r>
      <w:r w:rsidR="00FC2F03" w:rsidRPr="000D3F8B">
        <w:rPr>
          <w:szCs w:val="24"/>
          <w:lang w:val="en-GB"/>
        </w:rPr>
        <w:t>Code</w:t>
      </w:r>
      <w:r>
        <w:rPr>
          <w:szCs w:val="24"/>
          <w:lang w:val="en-GB"/>
        </w:rPr>
        <w:t xml:space="preserve"> of 1978</w:t>
      </w:r>
      <w:r w:rsidR="00FC2F03" w:rsidRPr="000D3F8B">
        <w:rPr>
          <w:szCs w:val="24"/>
          <w:lang w:val="en-GB"/>
        </w:rPr>
        <w:t xml:space="preserve">. Regarding </w:t>
      </w:r>
      <w:r w:rsidR="00C750A4" w:rsidRPr="000D3F8B">
        <w:rPr>
          <w:szCs w:val="24"/>
          <w:lang w:val="en-GB"/>
        </w:rPr>
        <w:t xml:space="preserve">hate speech or </w:t>
      </w:r>
      <w:r w:rsidR="00FC2F03" w:rsidRPr="000D3F8B">
        <w:rPr>
          <w:szCs w:val="24"/>
          <w:lang w:val="en-GB"/>
        </w:rPr>
        <w:t xml:space="preserve">child pornography </w:t>
      </w:r>
      <w:r w:rsidR="00C750A4" w:rsidRPr="000D3F8B">
        <w:rPr>
          <w:szCs w:val="24"/>
          <w:lang w:val="en-GB"/>
        </w:rPr>
        <w:t xml:space="preserve">on the internet </w:t>
      </w:r>
      <w:r w:rsidR="00FC2F03" w:rsidRPr="000D3F8B">
        <w:rPr>
          <w:szCs w:val="24"/>
          <w:lang w:val="en-GB"/>
        </w:rPr>
        <w:t xml:space="preserve">it is possible to order rendering electronic data inaccessible either as a coercive measure during the criminal proceedings or as a sanction (the main purpose is to delete the data from the server, but if this is unsuccessful, then the access to such data shall be prevented). In cases where a data provider abroad disposes such content, the provisions of international legal assistance in criminal matters are also available. </w:t>
      </w:r>
      <w:r w:rsidR="0011221E" w:rsidRPr="000D3F8B">
        <w:rPr>
          <w:rFonts w:ascii="Times New Roman" w:hAnsi="Times New Roman" w:cs="Times New Roman"/>
          <w:szCs w:val="24"/>
          <w:lang w:val="en-GB"/>
        </w:rPr>
        <w:t xml:space="preserve">The new legal definition </w:t>
      </w:r>
      <w:r w:rsidR="0011221E" w:rsidRPr="000D3F8B">
        <w:rPr>
          <w:rFonts w:ascii="Times New Roman" w:hAnsi="Times New Roman" w:cs="Times New Roman"/>
          <w:szCs w:val="24"/>
          <w:lang w:val="en-GB"/>
        </w:rPr>
        <w:lastRenderedPageBreak/>
        <w:t xml:space="preserve">of trafficking in human beings complements the previous rules including the exploitation as a new element. </w:t>
      </w:r>
    </w:p>
    <w:p w:rsidR="0011221E" w:rsidRPr="000D3F8B" w:rsidRDefault="0011221E" w:rsidP="00152581">
      <w:pPr>
        <w:pStyle w:val="ListParagraph"/>
        <w:spacing w:after="0" w:line="240" w:lineRule="auto"/>
        <w:ind w:left="0"/>
        <w:rPr>
          <w:rFonts w:ascii="Times New Roman" w:hAnsi="Times New Roman" w:cs="Times New Roman"/>
          <w:szCs w:val="24"/>
          <w:lang w:val="en-GB"/>
        </w:rPr>
      </w:pPr>
    </w:p>
    <w:p w:rsidR="0011221E" w:rsidRPr="000D3F8B" w:rsidRDefault="0011221E"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Government Decree 354/2012 on the identification </w:t>
      </w:r>
      <w:r w:rsidR="00F842D1">
        <w:rPr>
          <w:rFonts w:ascii="Times New Roman" w:hAnsi="Times New Roman" w:cs="Times New Roman"/>
          <w:szCs w:val="24"/>
          <w:lang w:val="en-GB"/>
        </w:rPr>
        <w:t xml:space="preserve">order </w:t>
      </w:r>
      <w:r w:rsidRPr="000D3F8B">
        <w:rPr>
          <w:rFonts w:ascii="Times New Roman" w:hAnsi="Times New Roman" w:cs="Times New Roman"/>
          <w:szCs w:val="24"/>
          <w:lang w:val="en-GB"/>
        </w:rPr>
        <w:t>of victims of trafficking in human beings laid down the system of cooperation of the concerned authorities/organizations in the referral of victims of trafficking and regulates the identification process.</w:t>
      </w:r>
    </w:p>
    <w:p w:rsidR="00FC2F03" w:rsidRPr="000D3F8B" w:rsidRDefault="00FC2F03" w:rsidP="00152581">
      <w:pPr>
        <w:spacing w:after="0" w:line="240" w:lineRule="auto"/>
        <w:jc w:val="both"/>
        <w:rPr>
          <w:szCs w:val="24"/>
          <w:lang w:val="en-GB"/>
        </w:rPr>
      </w:pPr>
    </w:p>
    <w:p w:rsidR="000E63E2" w:rsidRPr="000D3F8B" w:rsidRDefault="00FD14DA" w:rsidP="00152581">
      <w:pPr>
        <w:tabs>
          <w:tab w:val="left" w:pos="567"/>
        </w:tabs>
        <w:spacing w:after="0" w:line="240" w:lineRule="auto"/>
        <w:jc w:val="both"/>
        <w:rPr>
          <w:bCs/>
          <w:lang w:val="en-GB"/>
        </w:rPr>
      </w:pPr>
      <w:r w:rsidRPr="000D3F8B">
        <w:rPr>
          <w:szCs w:val="24"/>
          <w:lang w:val="en-GB"/>
        </w:rPr>
        <w:t xml:space="preserve">Act CCXL of 2013 on the </w:t>
      </w:r>
      <w:r w:rsidR="006F4141" w:rsidRPr="000D3F8B">
        <w:rPr>
          <w:rFonts w:ascii="Times New Roman" w:hAnsi="Times New Roman" w:cs="Times New Roman"/>
          <w:szCs w:val="24"/>
          <w:u w:val="single"/>
          <w:lang w:val="en-GB"/>
        </w:rPr>
        <w:t>Implementation of penalties and sanctions</w:t>
      </w:r>
      <w:r w:rsidR="006F4141" w:rsidRPr="000D3F8B">
        <w:rPr>
          <w:rFonts w:ascii="Times New Roman" w:hAnsi="Times New Roman" w:cs="Times New Roman"/>
          <w:szCs w:val="24"/>
          <w:lang w:val="en-GB"/>
        </w:rPr>
        <w:t xml:space="preserve"> </w:t>
      </w:r>
      <w:r w:rsidR="00FC2F03" w:rsidRPr="000D3F8B">
        <w:rPr>
          <w:szCs w:val="24"/>
          <w:lang w:val="en-GB"/>
        </w:rPr>
        <w:t>took effect on 1 January 2015</w:t>
      </w:r>
      <w:r w:rsidR="006F4141" w:rsidRPr="000D3F8B">
        <w:rPr>
          <w:szCs w:val="24"/>
          <w:lang w:val="en-GB"/>
        </w:rPr>
        <w:t>.</w:t>
      </w:r>
      <w:r w:rsidR="00FC2F03" w:rsidRPr="000D3F8B">
        <w:rPr>
          <w:szCs w:val="24"/>
          <w:lang w:val="en-GB"/>
        </w:rPr>
        <w:t xml:space="preserve"> </w:t>
      </w:r>
      <w:r w:rsidR="006F4141" w:rsidRPr="000D3F8B">
        <w:rPr>
          <w:rFonts w:ascii="Times New Roman" w:hAnsi="Times New Roman" w:cs="Times New Roman"/>
          <w:szCs w:val="24"/>
          <w:lang w:val="en-GB"/>
        </w:rPr>
        <w:t xml:space="preserve">Its main goals are reintegration, effective education and employment in order to prevent recidivism. </w:t>
      </w:r>
      <w:r w:rsidR="006F4141" w:rsidRPr="000D3F8B">
        <w:rPr>
          <w:szCs w:val="24"/>
          <w:lang w:val="en-GB"/>
        </w:rPr>
        <w:t>T</w:t>
      </w:r>
      <w:r w:rsidR="00FC2F03" w:rsidRPr="000D3F8B">
        <w:rPr>
          <w:szCs w:val="24"/>
          <w:lang w:val="en-GB"/>
        </w:rPr>
        <w:t>he most important novelties of th</w:t>
      </w:r>
      <w:r w:rsidR="00D25509">
        <w:rPr>
          <w:szCs w:val="24"/>
          <w:lang w:val="en-GB"/>
        </w:rPr>
        <w:t>is</w:t>
      </w:r>
      <w:r w:rsidR="00FC2F03" w:rsidRPr="000D3F8B">
        <w:rPr>
          <w:szCs w:val="24"/>
          <w:lang w:val="en-GB"/>
        </w:rPr>
        <w:t xml:space="preserve"> Act is to introduce the risk assessment system to evaluate the needs and dangers of convicts and the three level regime system according to which the strictness of the rules on work, behaviour, movement of the convict is determined.</w:t>
      </w:r>
      <w:r w:rsidR="000E63E2" w:rsidRPr="000D3F8B">
        <w:rPr>
          <w:szCs w:val="24"/>
          <w:lang w:val="en-GB"/>
        </w:rPr>
        <w:t xml:space="preserve"> </w:t>
      </w:r>
      <w:r w:rsidR="000E63E2" w:rsidRPr="000D3F8B">
        <w:rPr>
          <w:lang w:val="en-GB"/>
        </w:rPr>
        <w:t xml:space="preserve">If the purpose of imprisonment </w:t>
      </w:r>
      <w:r w:rsidR="00D25509">
        <w:rPr>
          <w:lang w:val="en-GB"/>
        </w:rPr>
        <w:t>can</w:t>
      </w:r>
      <w:r w:rsidR="000E63E2" w:rsidRPr="000D3F8B">
        <w:rPr>
          <w:lang w:val="en-GB"/>
        </w:rPr>
        <w:t xml:space="preserve"> be guaranteed, the convict may be placed in reintegration detention for a maximum period of six months prior to the due date of the conditional release, or in case of exclusion or impossibility of the latter, six months prior to the expected date of release. Reintegration detention may be provided in combination with the application of electronic remote monitoring devices. The most important purpose of the reintegration is to </w:t>
      </w:r>
      <w:r w:rsidR="00D25509">
        <w:rPr>
          <w:lang w:val="en-GB"/>
        </w:rPr>
        <w:t>prevent a</w:t>
      </w:r>
      <w:r w:rsidR="000E63E2" w:rsidRPr="000D3F8B">
        <w:rPr>
          <w:lang w:val="en-GB"/>
        </w:rPr>
        <w:t xml:space="preserve"> person</w:t>
      </w:r>
      <w:r w:rsidR="00D25509">
        <w:rPr>
          <w:lang w:val="en-GB"/>
        </w:rPr>
        <w:t xml:space="preserve"> –</w:t>
      </w:r>
      <w:r w:rsidR="000E63E2" w:rsidRPr="000D3F8B">
        <w:rPr>
          <w:lang w:val="en-GB"/>
        </w:rPr>
        <w:t xml:space="preserve"> convicted for a short period of time</w:t>
      </w:r>
      <w:r w:rsidR="00D25509">
        <w:rPr>
          <w:lang w:val="en-GB"/>
        </w:rPr>
        <w:t xml:space="preserve"> –</w:t>
      </w:r>
      <w:r w:rsidR="000E63E2" w:rsidRPr="000D3F8B">
        <w:rPr>
          <w:lang w:val="en-GB"/>
        </w:rPr>
        <w:t xml:space="preserve"> from being torn out of the familial, social and working environment in which he/she lived prior to his/her conviction. In their case the most essential </w:t>
      </w:r>
      <w:r w:rsidR="00D25509">
        <w:rPr>
          <w:lang w:val="en-GB"/>
        </w:rPr>
        <w:t xml:space="preserve">aim </w:t>
      </w:r>
      <w:r w:rsidR="000E63E2" w:rsidRPr="000D3F8B">
        <w:rPr>
          <w:lang w:val="en-GB"/>
        </w:rPr>
        <w:t>is to maintain familial ties, employment and the creation of a detention approximating life in liberty, in which the probation officer must be granted with a significantly bigger role than that of the personnel of the penal institution.</w:t>
      </w:r>
    </w:p>
    <w:p w:rsidR="00FC2F03" w:rsidRPr="000D3F8B" w:rsidRDefault="00FC2F03" w:rsidP="00152581">
      <w:pPr>
        <w:spacing w:after="0" w:line="240" w:lineRule="auto"/>
        <w:jc w:val="both"/>
        <w:rPr>
          <w:szCs w:val="24"/>
          <w:lang w:val="en-GB"/>
        </w:rPr>
      </w:pPr>
    </w:p>
    <w:p w:rsidR="00FD14DA" w:rsidRPr="000D3F8B" w:rsidRDefault="00A81E89" w:rsidP="00152581">
      <w:pPr>
        <w:spacing w:after="0" w:line="240" w:lineRule="auto"/>
        <w:jc w:val="both"/>
        <w:rPr>
          <w:bCs/>
          <w:lang w:val="en-GB"/>
        </w:rPr>
      </w:pPr>
      <w:r>
        <w:rPr>
          <w:bCs/>
          <w:lang w:val="en-GB"/>
        </w:rPr>
        <w:t>R</w:t>
      </w:r>
      <w:r w:rsidR="000E63E2" w:rsidRPr="000D3F8B">
        <w:rPr>
          <w:bCs/>
          <w:lang w:val="en-GB"/>
        </w:rPr>
        <w:t xml:space="preserve">epresentatives of the authorities and NGOs jointly prepared </w:t>
      </w:r>
      <w:r w:rsidR="00AA5C53" w:rsidRPr="000D3F8B">
        <w:rPr>
          <w:bCs/>
          <w:lang w:val="en-GB"/>
        </w:rPr>
        <w:t xml:space="preserve">among others the following </w:t>
      </w:r>
      <w:r w:rsidR="000E63E2" w:rsidRPr="000D3F8B">
        <w:rPr>
          <w:bCs/>
          <w:lang w:val="en-GB"/>
        </w:rPr>
        <w:t xml:space="preserve">amendments of laws concerning the </w:t>
      </w:r>
      <w:r w:rsidR="000E63E2" w:rsidRPr="00B2446B">
        <w:rPr>
          <w:bCs/>
          <w:u w:val="single"/>
          <w:lang w:val="en-GB"/>
        </w:rPr>
        <w:t>child-friendly administration of justice</w:t>
      </w:r>
      <w:r w:rsidR="00FD14DA" w:rsidRPr="000D3F8B">
        <w:rPr>
          <w:bCs/>
          <w:lang w:val="en-GB"/>
        </w:rPr>
        <w:t xml:space="preserve">: </w:t>
      </w:r>
    </w:p>
    <w:p w:rsidR="00FD14DA" w:rsidRPr="000D3F8B" w:rsidRDefault="00FD14DA" w:rsidP="00152581">
      <w:pPr>
        <w:pStyle w:val="ListParagraph"/>
        <w:numPr>
          <w:ilvl w:val="0"/>
          <w:numId w:val="15"/>
        </w:numPr>
        <w:spacing w:after="0" w:line="240" w:lineRule="auto"/>
        <w:ind w:left="284" w:hanging="284"/>
        <w:jc w:val="both"/>
        <w:rPr>
          <w:rFonts w:ascii="Times New Roman" w:eastAsia="Times New Roman" w:hAnsi="Times New Roman" w:cs="Times New Roman"/>
          <w:szCs w:val="24"/>
          <w:lang w:val="en-GB" w:eastAsia="hu-HU"/>
        </w:rPr>
      </w:pPr>
      <w:r w:rsidRPr="000D3F8B">
        <w:rPr>
          <w:bCs/>
          <w:lang w:val="en-GB"/>
        </w:rPr>
        <w:t xml:space="preserve">Act LXII of 2012 on the amendment of certain laws related to the implementation of child-friendly justice, Act CLXXXVI of 2013 on the amendment of certain criminal law acts and other related acts and Act CCXLV of 2013 on the amendment of certain acts for the purpose of protecting children. </w:t>
      </w:r>
      <w:r w:rsidR="00A81E89" w:rsidRPr="000D3F8B">
        <w:rPr>
          <w:bCs/>
          <w:lang w:val="en-GB"/>
        </w:rPr>
        <w:t>Decree 32/2011</w:t>
      </w:r>
      <w:r w:rsidR="00A81E89">
        <w:rPr>
          <w:bCs/>
          <w:lang w:val="en-GB"/>
        </w:rPr>
        <w:t xml:space="preserve"> (XI. 18.) of the Minister of Public Administration and Justice on the </w:t>
      </w:r>
      <w:r w:rsidR="00A81E89" w:rsidRPr="00B57A97">
        <w:rPr>
          <w:rFonts w:ascii="Times New Roman" w:hAnsi="Times New Roman" w:cs="Times New Roman"/>
          <w:bCs/>
          <w:szCs w:val="24"/>
          <w:u w:val="single"/>
          <w:lang w:val="en-GB"/>
        </w:rPr>
        <w:t>establishment of hearing rooms for children at the investigative authorities of the police</w:t>
      </w:r>
      <w:r w:rsidR="00A81E89">
        <w:rPr>
          <w:rFonts w:ascii="Times New Roman" w:hAnsi="Times New Roman" w:cs="Times New Roman"/>
          <w:bCs/>
          <w:szCs w:val="24"/>
          <w:u w:val="single"/>
          <w:lang w:val="en-GB"/>
        </w:rPr>
        <w:t xml:space="preserve"> </w:t>
      </w:r>
      <w:r w:rsidR="00A81E89">
        <w:rPr>
          <w:bCs/>
          <w:lang w:val="en-GB"/>
        </w:rPr>
        <w:t>replaced by Decree</w:t>
      </w:r>
      <w:r w:rsidR="00A81E89" w:rsidRPr="000D3F8B">
        <w:rPr>
          <w:bCs/>
          <w:lang w:val="en-GB"/>
        </w:rPr>
        <w:t xml:space="preserve"> 34/2015 </w:t>
      </w:r>
      <w:r w:rsidR="00A81E89">
        <w:rPr>
          <w:bCs/>
          <w:lang w:val="en-GB"/>
        </w:rPr>
        <w:t xml:space="preserve">(XI. 10.) </w:t>
      </w:r>
      <w:r w:rsidR="00A81E89" w:rsidRPr="000D3F8B">
        <w:rPr>
          <w:bCs/>
          <w:lang w:val="en-GB"/>
        </w:rPr>
        <w:t>of the Minister of Justice on the establishment of hearing rooms for defendants or witnesses under 14 years of age and victims requiring special treatment. As a result</w:t>
      </w:r>
      <w:r w:rsidR="00A81E89">
        <w:rPr>
          <w:bCs/>
          <w:lang w:val="en-GB"/>
        </w:rPr>
        <w:t xml:space="preserve"> of the first one</w:t>
      </w:r>
      <w:r w:rsidR="00A81E89" w:rsidRPr="000D3F8B">
        <w:rPr>
          <w:bCs/>
          <w:lang w:val="en-GB"/>
        </w:rPr>
        <w:t>, child-friendly hearing rooms at police stations and courts w</w:t>
      </w:r>
      <w:r w:rsidR="00A81E89">
        <w:rPr>
          <w:bCs/>
          <w:lang w:val="en-GB"/>
        </w:rPr>
        <w:t>ere</w:t>
      </w:r>
      <w:r w:rsidR="00A81E89" w:rsidRPr="000D3F8B">
        <w:rPr>
          <w:bCs/>
          <w:lang w:val="en-GB"/>
        </w:rPr>
        <w:t xml:space="preserve"> set up, the rules of questioning a child became more considerate and stricter, </w:t>
      </w:r>
      <w:r w:rsidR="00A81E89">
        <w:rPr>
          <w:bCs/>
          <w:lang w:val="en-GB"/>
        </w:rPr>
        <w:t>also,</w:t>
      </w:r>
      <w:r w:rsidR="00A81E89" w:rsidRPr="000D3F8B">
        <w:rPr>
          <w:bCs/>
          <w:lang w:val="en-GB"/>
        </w:rPr>
        <w:t xml:space="preserve"> children were granted further protection by criminal rules especially regarding sexual crimes and human trafficking.</w:t>
      </w:r>
      <w:r w:rsidR="000E63E2" w:rsidRPr="000D3F8B">
        <w:rPr>
          <w:bCs/>
          <w:lang w:val="en-GB"/>
        </w:rPr>
        <w:t xml:space="preserve"> </w:t>
      </w:r>
      <w:r w:rsidR="00A81E89">
        <w:rPr>
          <w:bCs/>
          <w:lang w:val="en-GB"/>
        </w:rPr>
        <w:t xml:space="preserve"> Due to the replacement</w:t>
      </w:r>
      <w:r w:rsidR="00AA5C53" w:rsidRPr="000D3F8B">
        <w:rPr>
          <w:bCs/>
          <w:lang w:val="en-GB"/>
        </w:rPr>
        <w:t xml:space="preserve"> </w:t>
      </w:r>
      <w:r w:rsidR="00AA5C53" w:rsidRPr="000D3F8B">
        <w:rPr>
          <w:rFonts w:ascii="Times New Roman" w:hAnsi="Times New Roman" w:cs="Times New Roman"/>
          <w:szCs w:val="24"/>
          <w:lang w:val="en-GB"/>
        </w:rPr>
        <w:t xml:space="preserve">the already available child hearing rooms shall be changed so that they could be used to question and hear </w:t>
      </w:r>
      <w:r w:rsidR="00A81E89">
        <w:rPr>
          <w:rFonts w:ascii="Times New Roman" w:hAnsi="Times New Roman" w:cs="Times New Roman"/>
          <w:szCs w:val="24"/>
          <w:lang w:val="en-GB"/>
        </w:rPr>
        <w:t xml:space="preserve">not only </w:t>
      </w:r>
      <w:r w:rsidR="00AA5C53" w:rsidRPr="000D3F8B">
        <w:rPr>
          <w:rFonts w:ascii="Times New Roman" w:hAnsi="Times New Roman" w:cs="Times New Roman"/>
          <w:szCs w:val="24"/>
          <w:lang w:val="en-GB"/>
        </w:rPr>
        <w:t>children, but other vulnerable victim</w:t>
      </w:r>
      <w:r w:rsidR="00A81E89">
        <w:rPr>
          <w:rFonts w:ascii="Times New Roman" w:hAnsi="Times New Roman" w:cs="Times New Roman"/>
          <w:szCs w:val="24"/>
          <w:lang w:val="en-GB"/>
        </w:rPr>
        <w:t>s</w:t>
      </w:r>
      <w:r w:rsidR="00AA5C53" w:rsidRPr="000D3F8B">
        <w:rPr>
          <w:rFonts w:ascii="Times New Roman" w:hAnsi="Times New Roman" w:cs="Times New Roman"/>
          <w:szCs w:val="24"/>
          <w:lang w:val="en-GB"/>
        </w:rPr>
        <w:t xml:space="preserve">, such as elder people and women, and in case of children regardless of their role in the criminal proceedings as a witness, offender or </w:t>
      </w:r>
      <w:r w:rsidR="00A81E89">
        <w:rPr>
          <w:rFonts w:ascii="Times New Roman" w:hAnsi="Times New Roman" w:cs="Times New Roman"/>
          <w:szCs w:val="24"/>
          <w:lang w:val="en-GB"/>
        </w:rPr>
        <w:t>victim</w:t>
      </w:r>
      <w:r w:rsidR="00AA5C53" w:rsidRPr="000D3F8B">
        <w:rPr>
          <w:rFonts w:ascii="Times New Roman" w:hAnsi="Times New Roman" w:cs="Times New Roman"/>
          <w:szCs w:val="24"/>
          <w:lang w:val="en-GB"/>
        </w:rPr>
        <w:t xml:space="preserve">. </w:t>
      </w:r>
      <w:r w:rsidR="00A81E89">
        <w:rPr>
          <w:rFonts w:ascii="Times New Roman" w:hAnsi="Times New Roman" w:cs="Times New Roman"/>
          <w:szCs w:val="24"/>
          <w:lang w:val="en-GB"/>
        </w:rPr>
        <w:t>Decree 32/2015 (XI. 2.) of the Minister of Justice prescribes the requirements regarding the content of the information brochure on victim’s rights prepared by the Victim Support Services.</w:t>
      </w:r>
      <w:r w:rsidRPr="000D3F8B">
        <w:rPr>
          <w:rFonts w:ascii="Times New Roman" w:hAnsi="Times New Roman" w:cs="Times New Roman"/>
          <w:szCs w:val="24"/>
          <w:lang w:val="en-GB"/>
        </w:rPr>
        <w:t>;</w:t>
      </w:r>
    </w:p>
    <w:p w:rsidR="006F4141" w:rsidRPr="000D3F8B" w:rsidRDefault="006F4141" w:rsidP="00152581">
      <w:pPr>
        <w:pStyle w:val="ListParagraph"/>
        <w:numPr>
          <w:ilvl w:val="0"/>
          <w:numId w:val="15"/>
        </w:numPr>
        <w:spacing w:after="0" w:line="240" w:lineRule="auto"/>
        <w:ind w:left="284" w:hanging="284"/>
        <w:jc w:val="both"/>
        <w:rPr>
          <w:rFonts w:ascii="Times New Roman" w:eastAsia="Times New Roman" w:hAnsi="Times New Roman" w:cs="Times New Roman"/>
          <w:szCs w:val="24"/>
          <w:lang w:val="en-GB" w:eastAsia="hu-HU"/>
        </w:rPr>
      </w:pPr>
      <w:r w:rsidRPr="000D3F8B">
        <w:rPr>
          <w:rFonts w:ascii="Times New Roman" w:hAnsi="Times New Roman" w:cs="Times New Roman"/>
          <w:szCs w:val="24"/>
          <w:lang w:val="en-GB"/>
        </w:rPr>
        <w:t xml:space="preserve">Amendment of 1 January 2014 of Act XXXI of 1997 on the protection of children and on public guardianship administration, </w:t>
      </w:r>
      <w:r w:rsidR="0017559A">
        <w:rPr>
          <w:rFonts w:ascii="Times New Roman" w:hAnsi="Times New Roman" w:cs="Times New Roman"/>
          <w:szCs w:val="24"/>
          <w:lang w:val="en-GB"/>
        </w:rPr>
        <w:t>Act LXXXVIII of 2013 introducing  domestic violence</w:t>
      </w:r>
      <w:r w:rsidRPr="000D3F8B">
        <w:rPr>
          <w:rFonts w:ascii="Times New Roman" w:hAnsi="Times New Roman" w:cs="Times New Roman"/>
          <w:szCs w:val="24"/>
          <w:lang w:val="en-GB"/>
        </w:rPr>
        <w:t xml:space="preserve"> </w:t>
      </w:r>
      <w:r w:rsidR="0017559A">
        <w:rPr>
          <w:rFonts w:ascii="Times New Roman" w:hAnsi="Times New Roman" w:cs="Times New Roman"/>
          <w:szCs w:val="24"/>
          <w:lang w:val="en-GB"/>
        </w:rPr>
        <w:t>to</w:t>
      </w:r>
      <w:r w:rsidR="0017559A" w:rsidRPr="000D3F8B">
        <w:rPr>
          <w:rFonts w:ascii="Times New Roman" w:hAnsi="Times New Roman" w:cs="Times New Roman"/>
          <w:szCs w:val="24"/>
          <w:lang w:val="en-GB"/>
        </w:rPr>
        <w:t xml:space="preserve"> </w:t>
      </w:r>
      <w:r w:rsidRPr="000D3F8B">
        <w:rPr>
          <w:rFonts w:ascii="Times New Roman" w:hAnsi="Times New Roman" w:cs="Times New Roman"/>
          <w:szCs w:val="24"/>
          <w:lang w:val="en-GB"/>
        </w:rPr>
        <w:t xml:space="preserve">the </w:t>
      </w:r>
      <w:r w:rsidR="00A81E89">
        <w:rPr>
          <w:rFonts w:ascii="Times New Roman" w:hAnsi="Times New Roman" w:cs="Times New Roman"/>
          <w:szCs w:val="24"/>
          <w:lang w:val="en-GB"/>
        </w:rPr>
        <w:t>Criminal</w:t>
      </w:r>
      <w:r w:rsidR="00A81E89" w:rsidRPr="000D3F8B">
        <w:rPr>
          <w:rFonts w:ascii="Times New Roman" w:hAnsi="Times New Roman" w:cs="Times New Roman"/>
          <w:szCs w:val="24"/>
          <w:lang w:val="en-GB"/>
        </w:rPr>
        <w:t xml:space="preserve"> </w:t>
      </w:r>
      <w:r w:rsidRPr="000D3F8B">
        <w:rPr>
          <w:rFonts w:ascii="Times New Roman" w:hAnsi="Times New Roman" w:cs="Times New Roman"/>
          <w:szCs w:val="24"/>
          <w:lang w:val="en-GB"/>
        </w:rPr>
        <w:t xml:space="preserve">Code and </w:t>
      </w:r>
      <w:r w:rsidRPr="000D3F8B">
        <w:rPr>
          <w:lang w:val="en-GB"/>
        </w:rPr>
        <w:t>Act CCXI of 2011 on the protection of families also enhance child and victim protection</w:t>
      </w:r>
      <w:r w:rsidR="00A81E89">
        <w:rPr>
          <w:lang w:val="en-GB"/>
        </w:rPr>
        <w:t>;</w:t>
      </w:r>
      <w:r w:rsidRPr="000D3F8B">
        <w:rPr>
          <w:rFonts w:ascii="Times New Roman" w:hAnsi="Times New Roman" w:cs="Times New Roman"/>
          <w:szCs w:val="24"/>
          <w:lang w:val="en-GB"/>
        </w:rPr>
        <w:t xml:space="preserve"> </w:t>
      </w:r>
    </w:p>
    <w:p w:rsidR="006F4141" w:rsidRPr="000D3F8B" w:rsidRDefault="000E63E2" w:rsidP="00152581">
      <w:pPr>
        <w:pStyle w:val="ListParagraph"/>
        <w:numPr>
          <w:ilvl w:val="0"/>
          <w:numId w:val="15"/>
        </w:numPr>
        <w:spacing w:after="0" w:line="240" w:lineRule="auto"/>
        <w:ind w:left="284" w:hanging="284"/>
        <w:jc w:val="both"/>
        <w:rPr>
          <w:rFonts w:ascii="Times New Roman" w:eastAsia="Times New Roman" w:hAnsi="Times New Roman" w:cs="Times New Roman"/>
          <w:szCs w:val="24"/>
          <w:lang w:val="en-GB" w:eastAsia="hu-HU"/>
        </w:rPr>
      </w:pPr>
      <w:r w:rsidRPr="000D3F8B">
        <w:rPr>
          <w:bCs/>
          <w:lang w:val="en-GB"/>
        </w:rPr>
        <w:t xml:space="preserve">Act LXV of 2014 on the amendment of Act C of 2012 on the Criminal Code for the enhanced protection of children modified the rules of statute of limitation, so crimes included in Chapter XIX on crimes against the freedom of sexual life and sexual morality </w:t>
      </w:r>
      <w:r w:rsidRPr="000D3F8B">
        <w:rPr>
          <w:bCs/>
          <w:lang w:val="en-GB"/>
        </w:rPr>
        <w:lastRenderedPageBreak/>
        <w:t xml:space="preserve">that are punishable by more than 5 years of imprisonment </w:t>
      </w:r>
      <w:r w:rsidR="0017559A">
        <w:rPr>
          <w:bCs/>
          <w:lang w:val="en-GB"/>
        </w:rPr>
        <w:t xml:space="preserve">cannot be subject to </w:t>
      </w:r>
      <w:r w:rsidRPr="000D3F8B">
        <w:rPr>
          <w:bCs/>
          <w:lang w:val="en-GB"/>
        </w:rPr>
        <w:t xml:space="preserve"> statute of limitation, if the crime was committed against a person under 18 years of age</w:t>
      </w:r>
      <w:r w:rsidR="00A81E89">
        <w:rPr>
          <w:bCs/>
          <w:lang w:val="en-GB"/>
        </w:rPr>
        <w:t>,</w:t>
      </w:r>
      <w:r w:rsidR="00FD14DA" w:rsidRPr="000D3F8B">
        <w:rPr>
          <w:rFonts w:ascii="Times New Roman" w:hAnsi="Times New Roman" w:cs="Times New Roman"/>
          <w:szCs w:val="24"/>
          <w:lang w:val="en-GB"/>
        </w:rPr>
        <w:t xml:space="preserve"> </w:t>
      </w:r>
    </w:p>
    <w:p w:rsidR="006F4141" w:rsidRPr="000D3F8B" w:rsidRDefault="0017559A" w:rsidP="00152581">
      <w:pPr>
        <w:pStyle w:val="ListParagraph"/>
        <w:numPr>
          <w:ilvl w:val="0"/>
          <w:numId w:val="15"/>
        </w:numPr>
        <w:spacing w:after="0" w:line="240" w:lineRule="auto"/>
        <w:ind w:left="284" w:hanging="284"/>
        <w:jc w:val="both"/>
        <w:rPr>
          <w:rFonts w:ascii="Times New Roman" w:eastAsia="Times New Roman" w:hAnsi="Times New Roman" w:cs="Times New Roman"/>
          <w:szCs w:val="24"/>
          <w:lang w:val="en-GB" w:eastAsia="hu-HU"/>
        </w:rPr>
      </w:pPr>
      <w:r>
        <w:rPr>
          <w:rFonts w:ascii="Times New Roman" w:hAnsi="Times New Roman" w:cs="Times New Roman"/>
          <w:szCs w:val="24"/>
          <w:lang w:val="en-GB"/>
        </w:rPr>
        <w:t>According to</w:t>
      </w:r>
      <w:r w:rsidRPr="000D3F8B">
        <w:rPr>
          <w:rFonts w:ascii="Times New Roman" w:hAnsi="Times New Roman" w:cs="Times New Roman"/>
          <w:szCs w:val="24"/>
          <w:lang w:val="en-GB"/>
        </w:rPr>
        <w:t xml:space="preserve"> </w:t>
      </w:r>
      <w:r w:rsidR="00FD14DA" w:rsidRPr="000D3F8B">
        <w:rPr>
          <w:rFonts w:ascii="Times New Roman" w:hAnsi="Times New Roman" w:cs="Times New Roman"/>
          <w:szCs w:val="24"/>
          <w:lang w:val="en-GB"/>
        </w:rPr>
        <w:t xml:space="preserve">the amendment of </w:t>
      </w:r>
      <w:r>
        <w:rPr>
          <w:rFonts w:ascii="Times New Roman" w:hAnsi="Times New Roman" w:cs="Times New Roman"/>
          <w:szCs w:val="24"/>
          <w:lang w:val="en-GB"/>
        </w:rPr>
        <w:t xml:space="preserve">2013 of </w:t>
      </w:r>
      <w:r w:rsidR="00FD14DA" w:rsidRPr="000D3F8B">
        <w:rPr>
          <w:rFonts w:ascii="Times New Roman" w:hAnsi="Times New Roman" w:cs="Times New Roman"/>
          <w:szCs w:val="24"/>
          <w:lang w:val="en-GB"/>
        </w:rPr>
        <w:t>Act XXXI of 1997 on the protection of children and on public guardianship administration children who are younger than twelve are to be placed in foster families when they remain without the care of their own parents for any reason. The amendment introduces the legal institution of child protection guardian, who</w:t>
      </w:r>
      <w:r w:rsidR="00FD14DA" w:rsidRPr="000D3F8B">
        <w:rPr>
          <w:rFonts w:ascii="Times New Roman" w:hAnsi="Times New Roman" w:cs="Times New Roman"/>
          <w:bCs/>
          <w:szCs w:val="24"/>
          <w:lang w:val="en-GB" w:eastAsia="en-US"/>
        </w:rPr>
        <w:t xml:space="preserve"> </w:t>
      </w:r>
      <w:r w:rsidR="00FD14DA" w:rsidRPr="000D3F8B">
        <w:rPr>
          <w:rFonts w:ascii="Times New Roman" w:hAnsi="Times New Roman" w:cs="Times New Roman"/>
          <w:bCs/>
          <w:szCs w:val="24"/>
          <w:lang w:val="en-GB"/>
        </w:rPr>
        <w:t xml:space="preserve">represents the best interest of the child – regardless of the location of care. </w:t>
      </w:r>
      <w:r w:rsidR="00FD14DA" w:rsidRPr="000D3F8B">
        <w:rPr>
          <w:rFonts w:ascii="Times New Roman" w:eastAsia="Times New Roman" w:hAnsi="Times New Roman" w:cs="Times New Roman"/>
          <w:szCs w:val="24"/>
          <w:lang w:val="en-GB" w:eastAsia="hu-HU"/>
        </w:rPr>
        <w:t>All foster parents provide the child care as employees. The important element of this change that the foster parents have right to receive social security care and pension schemes</w:t>
      </w:r>
      <w:r w:rsidR="00A81E89">
        <w:rPr>
          <w:rFonts w:ascii="Times New Roman" w:eastAsia="Times New Roman" w:hAnsi="Times New Roman" w:cs="Times New Roman"/>
          <w:szCs w:val="24"/>
          <w:lang w:val="en-GB" w:eastAsia="hu-HU"/>
        </w:rPr>
        <w:t>;</w:t>
      </w:r>
    </w:p>
    <w:p w:rsidR="00FD14DA" w:rsidRPr="000D3F8B" w:rsidRDefault="00FD14DA" w:rsidP="00152581">
      <w:pPr>
        <w:pStyle w:val="ListParagraph"/>
        <w:numPr>
          <w:ilvl w:val="0"/>
          <w:numId w:val="15"/>
        </w:numPr>
        <w:spacing w:after="0" w:line="240" w:lineRule="auto"/>
        <w:ind w:left="284" w:hanging="284"/>
        <w:jc w:val="both"/>
        <w:rPr>
          <w:rFonts w:ascii="Times New Roman" w:eastAsia="Times New Roman" w:hAnsi="Times New Roman" w:cs="Times New Roman"/>
          <w:szCs w:val="24"/>
          <w:lang w:val="en-GB" w:eastAsia="hu-HU"/>
        </w:rPr>
      </w:pPr>
      <w:r w:rsidRPr="000D3F8B">
        <w:rPr>
          <w:rFonts w:ascii="Times New Roman" w:hAnsi="Times New Roman" w:cs="Times New Roman"/>
          <w:szCs w:val="24"/>
          <w:lang w:val="en-GB"/>
        </w:rPr>
        <w:t>From 2015</w:t>
      </w:r>
      <w:r w:rsidRPr="000D3F8B">
        <w:rPr>
          <w:rFonts w:ascii="Times New Roman" w:hAnsi="Times New Roman" w:cs="Times New Roman"/>
          <w:b/>
          <w:szCs w:val="24"/>
          <w:lang w:val="en-GB"/>
        </w:rPr>
        <w:t xml:space="preserve"> </w:t>
      </w:r>
      <w:r w:rsidRPr="000D3F8B">
        <w:rPr>
          <w:lang w:val="en-GB"/>
        </w:rPr>
        <w:t xml:space="preserve">a new preventive probation system is </w:t>
      </w:r>
      <w:r w:rsidR="006F4141" w:rsidRPr="000D3F8B">
        <w:rPr>
          <w:lang w:val="en-GB"/>
        </w:rPr>
        <w:t xml:space="preserve">in operation </w:t>
      </w:r>
      <w:r w:rsidRPr="000D3F8B">
        <w:rPr>
          <w:lang w:val="en-GB"/>
        </w:rPr>
        <w:t xml:space="preserve">to facilitate socialisation and </w:t>
      </w:r>
      <w:r w:rsidR="0017559A">
        <w:rPr>
          <w:lang w:val="en-GB"/>
        </w:rPr>
        <w:t xml:space="preserve">to </w:t>
      </w:r>
      <w:r w:rsidRPr="000D3F8B">
        <w:rPr>
          <w:lang w:val="en-GB"/>
        </w:rPr>
        <w:t xml:space="preserve">prevent recidivism. Preventive probation is a child protection measure that can be ordered by the guardianship authority in the interest of vulnerable children. </w:t>
      </w:r>
      <w:r w:rsidR="006F4141" w:rsidRPr="000D3F8B">
        <w:rPr>
          <w:lang w:val="en-GB"/>
        </w:rPr>
        <w:t>I</w:t>
      </w:r>
      <w:r w:rsidRPr="000D3F8B">
        <w:rPr>
          <w:lang w:val="en-GB"/>
        </w:rPr>
        <w:t xml:space="preserve">t </w:t>
      </w:r>
      <w:r w:rsidR="006F4141" w:rsidRPr="000D3F8B">
        <w:rPr>
          <w:lang w:val="en-GB"/>
        </w:rPr>
        <w:t xml:space="preserve">makes </w:t>
      </w:r>
      <w:r w:rsidRPr="000D3F8B">
        <w:rPr>
          <w:lang w:val="en-GB"/>
        </w:rPr>
        <w:t xml:space="preserve">possible to present a more dynamic picture of juvenile offenders to the justice system (the court and the public prosecutor) compared to the </w:t>
      </w:r>
      <w:r w:rsidR="006F4141" w:rsidRPr="000D3F8B">
        <w:rPr>
          <w:lang w:val="en-GB"/>
        </w:rPr>
        <w:t>previous</w:t>
      </w:r>
      <w:r w:rsidRPr="000D3F8B">
        <w:rPr>
          <w:lang w:val="en-GB"/>
        </w:rPr>
        <w:t xml:space="preserve"> system, based on the information gathered from the preventive probation officer. This provides an opportunity for </w:t>
      </w:r>
      <w:r w:rsidR="006F4141" w:rsidRPr="000D3F8B">
        <w:rPr>
          <w:lang w:val="en-GB"/>
        </w:rPr>
        <w:t xml:space="preserve">the </w:t>
      </w:r>
      <w:r w:rsidRPr="000D3F8B">
        <w:rPr>
          <w:lang w:val="en-GB"/>
        </w:rPr>
        <w:t xml:space="preserve">individualisation </w:t>
      </w:r>
      <w:r w:rsidR="006F4141" w:rsidRPr="000D3F8B">
        <w:rPr>
          <w:lang w:val="en-GB"/>
        </w:rPr>
        <w:t>of the</w:t>
      </w:r>
      <w:r w:rsidRPr="000D3F8B">
        <w:rPr>
          <w:lang w:val="en-GB"/>
        </w:rPr>
        <w:t xml:space="preserve"> </w:t>
      </w:r>
      <w:r w:rsidR="006F4141" w:rsidRPr="000D3F8B">
        <w:rPr>
          <w:lang w:val="en-GB"/>
        </w:rPr>
        <w:t xml:space="preserve">preventive measures or the </w:t>
      </w:r>
      <w:r w:rsidRPr="000D3F8B">
        <w:rPr>
          <w:lang w:val="en-GB"/>
        </w:rPr>
        <w:t>impos</w:t>
      </w:r>
      <w:r w:rsidR="006F4141" w:rsidRPr="000D3F8B">
        <w:rPr>
          <w:lang w:val="en-GB"/>
        </w:rPr>
        <w:t>ed</w:t>
      </w:r>
      <w:r w:rsidRPr="000D3F8B">
        <w:rPr>
          <w:lang w:val="en-GB"/>
        </w:rPr>
        <w:t xml:space="preserve"> sanctions.  </w:t>
      </w:r>
    </w:p>
    <w:p w:rsidR="00FD14DA" w:rsidRPr="000D3F8B" w:rsidRDefault="00FD14DA" w:rsidP="00152581">
      <w:pPr>
        <w:spacing w:after="0" w:line="240" w:lineRule="auto"/>
        <w:jc w:val="both"/>
        <w:rPr>
          <w:lang w:val="en-GB"/>
        </w:rPr>
      </w:pPr>
    </w:p>
    <w:p w:rsidR="00AA5C53" w:rsidRDefault="00AA5C53"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During the implementation process of the EU </w:t>
      </w:r>
      <w:r w:rsidRPr="000D3F8B">
        <w:rPr>
          <w:rFonts w:ascii="Times New Roman" w:hAnsi="Times New Roman" w:cs="Times New Roman"/>
          <w:szCs w:val="24"/>
          <w:u w:val="single"/>
          <w:lang w:val="en-GB"/>
        </w:rPr>
        <w:t>Victims Protection Directive</w:t>
      </w:r>
      <w:r w:rsidRPr="000D3F8B">
        <w:rPr>
          <w:rFonts w:ascii="Times New Roman" w:hAnsi="Times New Roman" w:cs="Times New Roman"/>
          <w:szCs w:val="24"/>
          <w:lang w:val="en-GB"/>
        </w:rPr>
        <w:t xml:space="preserve"> (2012/29/EU) several acts and lower level regulations were amended (Act CLII of 2015 on the Implementation of the Directive included the amendment of Act CXXXV of 2005 on Crime Victim Support and State Compensation and Act LXXX of 2003 on Legal Aid</w:t>
      </w:r>
      <w:r w:rsidR="00FD14DA" w:rsidRPr="000D3F8B">
        <w:rPr>
          <w:rFonts w:ascii="Times New Roman" w:hAnsi="Times New Roman" w:cs="Times New Roman"/>
          <w:szCs w:val="24"/>
          <w:lang w:val="en-GB"/>
        </w:rPr>
        <w:t>)</w:t>
      </w:r>
      <w:r w:rsidRPr="000D3F8B">
        <w:rPr>
          <w:rFonts w:ascii="Times New Roman" w:hAnsi="Times New Roman" w:cs="Times New Roman"/>
          <w:szCs w:val="24"/>
          <w:lang w:val="en-GB"/>
        </w:rPr>
        <w:t xml:space="preserve"> to ensure the fulfilment of the requirements defined in the Directive. Several changes were made to ensure (for example) the possibility of giving legal aid to victims not only in the judicial stage of a criminal proceeding (as previously) but also in the preceding investigational phase. The available victim support services were fine tuned to better meet the specific needs of victims. The de facto already existing psychological aid and the 24/7 Victim Support Hotline were also incorporated in the Victim Support Act. </w:t>
      </w:r>
    </w:p>
    <w:p w:rsidR="00960EC8" w:rsidRDefault="00960EC8" w:rsidP="00152581">
      <w:pPr>
        <w:spacing w:after="0" w:line="240" w:lineRule="auto"/>
        <w:jc w:val="both"/>
        <w:rPr>
          <w:rFonts w:ascii="Times New Roman" w:hAnsi="Times New Roman" w:cs="Times New Roman"/>
          <w:szCs w:val="24"/>
          <w:lang w:val="en-GB"/>
        </w:rPr>
      </w:pPr>
    </w:p>
    <w:p w:rsidR="00960EC8" w:rsidRPr="00C247D3" w:rsidRDefault="00960EC8" w:rsidP="00960EC8">
      <w:pPr>
        <w:spacing w:after="0" w:line="240" w:lineRule="auto"/>
        <w:jc w:val="both"/>
        <w:rPr>
          <w:rFonts w:ascii="Times New Roman" w:hAnsi="Times New Roman" w:cs="Times New Roman"/>
          <w:bCs/>
          <w:szCs w:val="24"/>
          <w:lang w:val="en-GB"/>
        </w:rPr>
      </w:pPr>
      <w:r w:rsidRPr="006E0461">
        <w:rPr>
          <w:rFonts w:ascii="Times New Roman" w:hAnsi="Times New Roman"/>
          <w:lang w:val="en-GB"/>
        </w:rPr>
        <w:t xml:space="preserve">Effective from 1 July 2013, a </w:t>
      </w:r>
      <w:r w:rsidRPr="006E0461">
        <w:rPr>
          <w:rFonts w:ascii="Times New Roman" w:hAnsi="Times New Roman" w:cs="Times New Roman"/>
          <w:szCs w:val="24"/>
          <w:lang w:val="en-GB"/>
        </w:rPr>
        <w:t xml:space="preserve">specific </w:t>
      </w:r>
      <w:r w:rsidRPr="006E0461">
        <w:rPr>
          <w:rFonts w:ascii="Times New Roman" w:hAnsi="Times New Roman"/>
          <w:lang w:val="en-GB"/>
        </w:rPr>
        <w:t xml:space="preserve">legal provision governing </w:t>
      </w:r>
      <w:r w:rsidRPr="00C247D3">
        <w:rPr>
          <w:rFonts w:ascii="Times New Roman" w:hAnsi="Times New Roman"/>
          <w:u w:val="single"/>
          <w:lang w:val="en-GB"/>
        </w:rPr>
        <w:t>domestic violence</w:t>
      </w:r>
      <w:r w:rsidRPr="006E0461">
        <w:rPr>
          <w:rFonts w:ascii="Times New Roman" w:hAnsi="Times New Roman"/>
          <w:lang w:val="en-GB"/>
        </w:rPr>
        <w:t xml:space="preserve"> has been adopted (section 212/A of Act C of 2012 on the new Criminal Code)</w:t>
      </w:r>
      <w:r w:rsidRPr="006E0461">
        <w:rPr>
          <w:rFonts w:ascii="Times New Roman" w:hAnsi="Times New Roman" w:cs="Times New Roman"/>
          <w:szCs w:val="24"/>
          <w:lang w:val="en-GB"/>
        </w:rPr>
        <w:t xml:space="preserve"> in line with the 2007 and 2012 Concluding Observations of the CEDAW. </w:t>
      </w:r>
      <w:r w:rsidRPr="00C247D3">
        <w:rPr>
          <w:rFonts w:ascii="Times New Roman" w:hAnsi="Times New Roman"/>
          <w:lang w:val="en-GB"/>
        </w:rPr>
        <w:t xml:space="preserve">The new Criminal Code orders a more severe punishment on the so-called sexual extortion, qualifying as sexual coercion (Section 196) and, as a result, the regulation moves towards the direction set by recommendations of the national and international women </w:t>
      </w:r>
      <w:r w:rsidR="006E0461" w:rsidRPr="00C247D3">
        <w:rPr>
          <w:rFonts w:ascii="Times New Roman" w:hAnsi="Times New Roman"/>
          <w:lang w:val="en-GB"/>
        </w:rPr>
        <w:t xml:space="preserve">rights associations and bodies </w:t>
      </w:r>
      <w:r w:rsidRPr="00C247D3">
        <w:rPr>
          <w:rFonts w:ascii="Times New Roman" w:hAnsi="Times New Roman"/>
          <w:lang w:val="en-GB"/>
        </w:rPr>
        <w:t>in particular the CEDAW.</w:t>
      </w:r>
      <w:r w:rsidR="00187ECA">
        <w:rPr>
          <w:rFonts w:ascii="Times New Roman" w:hAnsi="Times New Roman"/>
          <w:lang w:val="en-GB"/>
        </w:rPr>
        <w:t xml:space="preserve"> </w:t>
      </w:r>
      <w:r w:rsidR="006E0461">
        <w:rPr>
          <w:rFonts w:ascii="Times New Roman" w:hAnsi="Times New Roman"/>
          <w:lang w:val="en-GB"/>
        </w:rPr>
        <w:t>T</w:t>
      </w:r>
      <w:r w:rsidRPr="00C247D3">
        <w:rPr>
          <w:rFonts w:ascii="Times New Roman" w:hAnsi="Times New Roman"/>
          <w:lang w:val="en-GB"/>
        </w:rPr>
        <w:t xml:space="preserve">he </w:t>
      </w:r>
      <w:r w:rsidR="006E0461">
        <w:rPr>
          <w:rFonts w:ascii="Times New Roman" w:hAnsi="Times New Roman"/>
          <w:lang w:val="en-GB"/>
        </w:rPr>
        <w:t>new regulation</w:t>
      </w:r>
      <w:r w:rsidRPr="00C247D3">
        <w:rPr>
          <w:rFonts w:ascii="Times New Roman" w:hAnsi="Times New Roman"/>
          <w:lang w:val="en-GB"/>
        </w:rPr>
        <w:t xml:space="preserve"> encompass</w:t>
      </w:r>
      <w:r w:rsidR="006E0461">
        <w:rPr>
          <w:rFonts w:ascii="Times New Roman" w:hAnsi="Times New Roman"/>
          <w:lang w:val="en-GB"/>
        </w:rPr>
        <w:t>ing</w:t>
      </w:r>
      <w:r w:rsidRPr="00C247D3">
        <w:rPr>
          <w:rFonts w:ascii="Times New Roman" w:hAnsi="Times New Roman"/>
          <w:lang w:val="en-GB"/>
        </w:rPr>
        <w:t xml:space="preserve"> all conducts when the injured party did not give voluntary and free consent to the sexual activity</w:t>
      </w:r>
      <w:r w:rsidR="006E0461">
        <w:rPr>
          <w:rFonts w:ascii="Times New Roman" w:hAnsi="Times New Roman"/>
          <w:lang w:val="en-GB"/>
        </w:rPr>
        <w:t xml:space="preserve"> also complies with the </w:t>
      </w:r>
      <w:r w:rsidRPr="00C247D3">
        <w:rPr>
          <w:rFonts w:ascii="Times New Roman" w:hAnsi="Times New Roman"/>
          <w:lang w:val="en-GB"/>
        </w:rPr>
        <w:t>provisions of the Convention on Preventing and Combating Violence against Women and Domestic Violence (CAHVIO Convention), since that Convention requires the lack of consent as an element of the offence.</w:t>
      </w:r>
    </w:p>
    <w:p w:rsidR="00960EC8" w:rsidRPr="00C247D3" w:rsidRDefault="00960EC8" w:rsidP="00960EC8">
      <w:pPr>
        <w:spacing w:after="0" w:line="240" w:lineRule="auto"/>
        <w:jc w:val="both"/>
        <w:rPr>
          <w:rFonts w:ascii="Times New Roman" w:hAnsi="Times New Roman" w:cs="Times New Roman"/>
          <w:szCs w:val="24"/>
          <w:lang w:val="en-GB"/>
        </w:rPr>
      </w:pPr>
    </w:p>
    <w:p w:rsidR="00960EC8" w:rsidRDefault="00960EC8" w:rsidP="00960EC8">
      <w:pPr>
        <w:spacing w:after="0" w:line="240" w:lineRule="auto"/>
        <w:jc w:val="both"/>
        <w:rPr>
          <w:rFonts w:ascii="Times New Roman" w:hAnsi="Times New Roman" w:cs="Times New Roman"/>
          <w:szCs w:val="24"/>
          <w:lang w:val="en-GB"/>
        </w:rPr>
      </w:pPr>
      <w:r w:rsidRPr="006E0461">
        <w:rPr>
          <w:rFonts w:ascii="Times New Roman" w:hAnsi="Times New Roman" w:cs="Times New Roman"/>
          <w:szCs w:val="24"/>
          <w:lang w:val="en-GB"/>
        </w:rPr>
        <w:t>Section 197 of the new Criminal Code threaten</w:t>
      </w:r>
      <w:r w:rsidR="006E0461">
        <w:rPr>
          <w:rFonts w:ascii="Times New Roman" w:hAnsi="Times New Roman" w:cs="Times New Roman"/>
          <w:szCs w:val="24"/>
          <w:lang w:val="en-GB"/>
        </w:rPr>
        <w:t>s</w:t>
      </w:r>
      <w:r w:rsidRPr="006E0461">
        <w:rPr>
          <w:rFonts w:ascii="Times New Roman" w:hAnsi="Times New Roman" w:cs="Times New Roman"/>
          <w:szCs w:val="24"/>
          <w:lang w:val="en-GB"/>
        </w:rPr>
        <w:t xml:space="preserve"> the commitment of sexual violence with 2 to 8 years of imprisonment. The felony may be committed by any person thus by the spouse as well. However, the punishment increases (to 5-10 years) if the perpetrator is a relative (e.g. spouse, brothers/sisters, children, parents, custodians) of the victim, therefore spousal rape is an aggravating factor. </w:t>
      </w:r>
      <w:r w:rsidR="006E0461">
        <w:rPr>
          <w:rFonts w:ascii="Times New Roman" w:hAnsi="Times New Roman" w:cs="Times New Roman"/>
          <w:szCs w:val="24"/>
          <w:lang w:val="en-GB"/>
        </w:rPr>
        <w:t>The same system (with different years of imprisonment) applies to the other sexual related crimes:</w:t>
      </w:r>
      <w:r w:rsidRPr="006E0461">
        <w:rPr>
          <w:rFonts w:ascii="Times New Roman" w:hAnsi="Times New Roman" w:cs="Times New Roman"/>
          <w:szCs w:val="24"/>
          <w:lang w:val="en-GB"/>
        </w:rPr>
        <w:t xml:space="preserve"> sexual coercion (section 196), sexual abuse (section 198), pandering (section 200), </w:t>
      </w:r>
      <w:r w:rsidR="006E0461" w:rsidRPr="006E0461">
        <w:rPr>
          <w:rFonts w:ascii="Times New Roman" w:hAnsi="Times New Roman" w:cs="Times New Roman"/>
          <w:szCs w:val="24"/>
          <w:lang w:val="en-GB"/>
        </w:rPr>
        <w:t>and child</w:t>
      </w:r>
      <w:r w:rsidRPr="006E0461">
        <w:rPr>
          <w:rFonts w:ascii="Times New Roman" w:hAnsi="Times New Roman" w:cs="Times New Roman"/>
          <w:szCs w:val="24"/>
          <w:lang w:val="en-GB"/>
        </w:rPr>
        <w:t xml:space="preserve"> pornog</w:t>
      </w:r>
      <w:r w:rsidR="006E0461">
        <w:rPr>
          <w:rFonts w:ascii="Times New Roman" w:hAnsi="Times New Roman" w:cs="Times New Roman"/>
          <w:szCs w:val="24"/>
          <w:lang w:val="en-GB"/>
        </w:rPr>
        <w:t>raphy (section 204).</w:t>
      </w:r>
    </w:p>
    <w:p w:rsidR="006E0461" w:rsidRPr="006E0461" w:rsidRDefault="006E0461" w:rsidP="00960EC8">
      <w:pPr>
        <w:spacing w:after="0" w:line="240" w:lineRule="auto"/>
        <w:jc w:val="both"/>
        <w:rPr>
          <w:rFonts w:ascii="Times New Roman" w:hAnsi="Times New Roman" w:cs="Times New Roman"/>
          <w:szCs w:val="24"/>
          <w:lang w:val="en-GB"/>
        </w:rPr>
      </w:pPr>
    </w:p>
    <w:p w:rsidR="00960EC8" w:rsidRPr="00187ECA" w:rsidRDefault="00960EC8" w:rsidP="00960EC8">
      <w:pPr>
        <w:spacing w:after="0" w:line="240" w:lineRule="auto"/>
        <w:jc w:val="both"/>
        <w:rPr>
          <w:rFonts w:ascii="Times New Roman" w:hAnsi="Times New Roman" w:cs="Times New Roman"/>
          <w:szCs w:val="24"/>
          <w:lang w:val="en-GB"/>
        </w:rPr>
      </w:pPr>
      <w:r w:rsidRPr="006E0461">
        <w:rPr>
          <w:rFonts w:ascii="Times New Roman" w:hAnsi="Times New Roman" w:cs="Times New Roman"/>
          <w:szCs w:val="24"/>
          <w:lang w:val="en-GB"/>
        </w:rPr>
        <w:t xml:space="preserve">The 2009 regulations on Restraining Order (Act LXXII of 2009) </w:t>
      </w:r>
      <w:r w:rsidR="006E0461">
        <w:rPr>
          <w:rFonts w:ascii="Times New Roman" w:hAnsi="Times New Roman" w:cs="Times New Roman"/>
          <w:szCs w:val="24"/>
          <w:lang w:val="en-GB"/>
        </w:rPr>
        <w:t xml:space="preserve">are </w:t>
      </w:r>
      <w:r w:rsidRPr="006E0461">
        <w:rPr>
          <w:rFonts w:ascii="Times New Roman" w:hAnsi="Times New Roman" w:cs="Times New Roman"/>
          <w:szCs w:val="24"/>
          <w:lang w:val="en-GB"/>
        </w:rPr>
        <w:t xml:space="preserve">applicable </w:t>
      </w:r>
      <w:r w:rsidR="006E0461">
        <w:rPr>
          <w:rFonts w:ascii="Times New Roman" w:hAnsi="Times New Roman" w:cs="Times New Roman"/>
          <w:szCs w:val="24"/>
          <w:lang w:val="en-GB"/>
        </w:rPr>
        <w:t>in case of</w:t>
      </w:r>
      <w:r w:rsidRPr="006E0461">
        <w:rPr>
          <w:rFonts w:ascii="Times New Roman" w:hAnsi="Times New Roman" w:cs="Times New Roman"/>
          <w:szCs w:val="24"/>
          <w:lang w:val="en-GB"/>
        </w:rPr>
        <w:t xml:space="preserve"> violence between relatives and are constantly updated based on the relevant case law. Since the latest amendment </w:t>
      </w:r>
      <w:r w:rsidR="006E0461">
        <w:rPr>
          <w:rFonts w:ascii="Times New Roman" w:hAnsi="Times New Roman" w:cs="Times New Roman"/>
          <w:szCs w:val="24"/>
          <w:lang w:val="en-GB"/>
        </w:rPr>
        <w:t>a</w:t>
      </w:r>
      <w:r w:rsidRPr="006E0461">
        <w:rPr>
          <w:rFonts w:ascii="Times New Roman" w:hAnsi="Times New Roman" w:cs="Times New Roman"/>
          <w:szCs w:val="24"/>
          <w:lang w:val="en-GB"/>
        </w:rPr>
        <w:t xml:space="preserve"> restraining order can be issued also after the start of criminal </w:t>
      </w:r>
      <w:r w:rsidRPr="006E0461">
        <w:rPr>
          <w:rFonts w:ascii="Times New Roman" w:hAnsi="Times New Roman" w:cs="Times New Roman"/>
          <w:szCs w:val="24"/>
          <w:lang w:val="en-GB"/>
        </w:rPr>
        <w:lastRenderedPageBreak/>
        <w:t>proceedings, regardless the family ties between the offender and the victim</w:t>
      </w:r>
      <w:r w:rsidR="006E0461">
        <w:rPr>
          <w:rFonts w:ascii="Times New Roman" w:hAnsi="Times New Roman" w:cs="Times New Roman"/>
          <w:szCs w:val="24"/>
          <w:lang w:val="en-GB"/>
        </w:rPr>
        <w:t>.</w:t>
      </w:r>
      <w:r w:rsidRPr="006E0461">
        <w:rPr>
          <w:rFonts w:ascii="Times New Roman" w:hAnsi="Times New Roman" w:cs="Times New Roman"/>
          <w:szCs w:val="24"/>
          <w:lang w:val="en-GB"/>
        </w:rPr>
        <w:t xml:space="preserve"> </w:t>
      </w:r>
      <w:r w:rsidR="00187ECA">
        <w:rPr>
          <w:rFonts w:ascii="Times New Roman" w:hAnsi="Times New Roman" w:cs="Times New Roman"/>
          <w:szCs w:val="24"/>
          <w:lang w:val="en-GB"/>
        </w:rPr>
        <w:t>The Criminal Proceedings Act</w:t>
      </w:r>
      <w:r w:rsidRPr="006E0461">
        <w:rPr>
          <w:rFonts w:ascii="Times New Roman" w:hAnsi="Times New Roman" w:cs="Times New Roman"/>
          <w:szCs w:val="24"/>
          <w:lang w:val="en-GB"/>
        </w:rPr>
        <w:t xml:space="preserve"> contains restraining order as a coercive measure in criminal proceedings, (Sections 138/A-139)</w:t>
      </w:r>
      <w:r w:rsidRPr="00187ECA">
        <w:rPr>
          <w:rFonts w:ascii="Times New Roman" w:hAnsi="Times New Roman" w:cs="Times New Roman"/>
          <w:szCs w:val="24"/>
          <w:lang w:val="en-GB"/>
        </w:rPr>
        <w:t>.</w:t>
      </w:r>
    </w:p>
    <w:p w:rsidR="00FC2F03" w:rsidRPr="000D3F8B" w:rsidRDefault="00FC2F03" w:rsidP="00152581">
      <w:pPr>
        <w:spacing w:after="0" w:line="240" w:lineRule="auto"/>
        <w:jc w:val="both"/>
        <w:rPr>
          <w:bCs/>
          <w:lang w:val="en-GB"/>
        </w:rPr>
      </w:pPr>
    </w:p>
    <w:p w:rsidR="00C750A4" w:rsidRPr="000D3F8B" w:rsidRDefault="00C750A4" w:rsidP="00152581">
      <w:pPr>
        <w:spacing w:after="0" w:line="240" w:lineRule="auto"/>
        <w:jc w:val="both"/>
        <w:rPr>
          <w:rFonts w:ascii="Times New Roman" w:hAnsi="Times New Roman" w:cs="Times New Roman"/>
          <w:szCs w:val="24"/>
          <w:lang w:val="en-GB"/>
        </w:rPr>
      </w:pPr>
      <w:r w:rsidRPr="000D3F8B">
        <w:rPr>
          <w:lang w:val="en-GB"/>
        </w:rPr>
        <w:t>The adoption of the Act CCXI of 2011 on the protection of families provide framework for a longer period for the support of families by stipulating the main elements of governmental commitment in fields like labour participation of parents, financial support of families, rights and responsibilities of family members, inheritance, work-family balance etc.</w:t>
      </w:r>
    </w:p>
    <w:p w:rsidR="00C750A4" w:rsidRPr="000D3F8B" w:rsidRDefault="00C750A4" w:rsidP="00152581">
      <w:pPr>
        <w:spacing w:after="0" w:line="240" w:lineRule="auto"/>
        <w:jc w:val="both"/>
        <w:rPr>
          <w:rFonts w:ascii="Times New Roman" w:eastAsia="Times New Roman" w:hAnsi="Times New Roman" w:cs="Times New Roman"/>
          <w:szCs w:val="24"/>
          <w:lang w:val="en-GB" w:eastAsia="hu-HU"/>
        </w:rPr>
      </w:pPr>
    </w:p>
    <w:p w:rsidR="00C050E7" w:rsidRPr="000D3F8B" w:rsidRDefault="00C050E7"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The new Civil Code (Act V of 2013) integrates the previously separated Family Law setting the best interest of the child as a principal, general provision to be considered when dealing with legal relations of children. In addition the modified Civil Procedure Code contains stronger guarantees for children during the whole civil procedure. Children shall receive a child friendly description of the procedure and may only be asked to testify if there is no other way to obtain the evidence.</w:t>
      </w:r>
    </w:p>
    <w:p w:rsidR="00C050E7" w:rsidRPr="000D3F8B" w:rsidRDefault="00C050E7" w:rsidP="00152581">
      <w:pPr>
        <w:spacing w:after="0" w:line="240" w:lineRule="auto"/>
        <w:jc w:val="both"/>
        <w:rPr>
          <w:rFonts w:ascii="Times New Roman" w:eastAsia="Times New Roman" w:hAnsi="Times New Roman" w:cs="Times New Roman"/>
          <w:szCs w:val="24"/>
          <w:lang w:val="en-GB" w:eastAsia="hu-HU"/>
        </w:rPr>
      </w:pPr>
    </w:p>
    <w:p w:rsidR="002D38D6" w:rsidRPr="000D3F8B" w:rsidRDefault="003C0E76" w:rsidP="00152581">
      <w:pPr>
        <w:spacing w:after="0" w:line="240" w:lineRule="auto"/>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c) </w:t>
      </w:r>
      <w:r w:rsidR="00B504E6" w:rsidRPr="000D3F8B">
        <w:rPr>
          <w:rFonts w:ascii="Times New Roman" w:hAnsi="Times New Roman" w:cs="Times New Roman"/>
          <w:szCs w:val="24"/>
          <w:u w:val="single"/>
          <w:lang w:val="en-GB"/>
        </w:rPr>
        <w:t>Protection of minorities</w:t>
      </w:r>
    </w:p>
    <w:p w:rsidR="00CA37EF" w:rsidRPr="000D3F8B" w:rsidRDefault="00CA37EF"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Act CLXXIX of 2011 on the Rights of Nationalities has created a legal environment to ensure wider opportunities for nationalities, with regard to public education, the public institutional use of language, franchise, and other fields. The Act was passed by the Parliament following a widespread and in depth consultation.</w:t>
      </w:r>
    </w:p>
    <w:p w:rsidR="00CA37EF" w:rsidRPr="000D3F8B" w:rsidRDefault="00CA37EF" w:rsidP="00152581">
      <w:pPr>
        <w:spacing w:after="0" w:line="240" w:lineRule="auto"/>
        <w:jc w:val="both"/>
        <w:rPr>
          <w:rFonts w:ascii="Times New Roman" w:hAnsi="Times New Roman" w:cs="Times New Roman"/>
          <w:szCs w:val="24"/>
          <w:lang w:val="en-GB"/>
        </w:rPr>
      </w:pPr>
    </w:p>
    <w:p w:rsidR="00CA37EF" w:rsidRPr="000D3F8B" w:rsidRDefault="00CA37EF"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The </w:t>
      </w:r>
      <w:r w:rsidR="0017559A">
        <w:rPr>
          <w:rFonts w:ascii="Times New Roman" w:hAnsi="Times New Roman" w:cs="Times New Roman"/>
          <w:szCs w:val="24"/>
          <w:lang w:val="en-GB"/>
        </w:rPr>
        <w:t>Parliament</w:t>
      </w:r>
      <w:r w:rsidRPr="000D3F8B">
        <w:rPr>
          <w:rFonts w:ascii="Times New Roman" w:hAnsi="Times New Roman" w:cs="Times New Roman"/>
          <w:szCs w:val="24"/>
          <w:lang w:val="en-GB"/>
        </w:rPr>
        <w:t xml:space="preserve"> also adopted Act CCIII of 2011 on the Elections of Members of Parliament, by which – in order to help representatives of nationalities receive mandates – a so-called preferential quota has been established, by the help of which the nationality representative mandate may be earned with a quarter of the number of votes required to enter the </w:t>
      </w:r>
      <w:r w:rsidR="0017559A">
        <w:rPr>
          <w:rFonts w:ascii="Times New Roman" w:hAnsi="Times New Roman" w:cs="Times New Roman"/>
          <w:szCs w:val="24"/>
          <w:lang w:val="en-GB"/>
        </w:rPr>
        <w:t>Parliament</w:t>
      </w:r>
      <w:r w:rsidRPr="000D3F8B">
        <w:rPr>
          <w:rFonts w:ascii="Times New Roman" w:hAnsi="Times New Roman" w:cs="Times New Roman"/>
          <w:szCs w:val="24"/>
          <w:lang w:val="en-GB"/>
        </w:rPr>
        <w:t xml:space="preserve">. In case the preferential quota should not help a nationality representative into the </w:t>
      </w:r>
      <w:r w:rsidR="0017559A">
        <w:rPr>
          <w:rFonts w:ascii="Times New Roman" w:hAnsi="Times New Roman" w:cs="Times New Roman"/>
          <w:szCs w:val="24"/>
          <w:lang w:val="en-GB"/>
        </w:rPr>
        <w:t>Parliament</w:t>
      </w:r>
      <w:r w:rsidRPr="000D3F8B">
        <w:rPr>
          <w:rFonts w:ascii="Times New Roman" w:hAnsi="Times New Roman" w:cs="Times New Roman"/>
          <w:szCs w:val="24"/>
          <w:lang w:val="en-GB"/>
        </w:rPr>
        <w:t>, the law provides for the election of a nationality advocate for the community in question.</w:t>
      </w:r>
    </w:p>
    <w:p w:rsidR="00CA37EF" w:rsidRPr="000D3F8B" w:rsidRDefault="00CA37EF" w:rsidP="00152581">
      <w:pPr>
        <w:spacing w:after="0" w:line="240" w:lineRule="auto"/>
        <w:jc w:val="both"/>
        <w:rPr>
          <w:rFonts w:ascii="Times New Roman" w:hAnsi="Times New Roman" w:cs="Times New Roman"/>
          <w:szCs w:val="24"/>
          <w:lang w:val="en-GB"/>
        </w:rPr>
      </w:pPr>
    </w:p>
    <w:p w:rsidR="00CA37EF" w:rsidRPr="000D3F8B" w:rsidRDefault="00CA37EF"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Pursuant to Act XXXVI of 2012 on the </w:t>
      </w:r>
      <w:r w:rsidR="0017559A">
        <w:rPr>
          <w:rFonts w:ascii="Times New Roman" w:hAnsi="Times New Roman" w:cs="Times New Roman"/>
          <w:szCs w:val="24"/>
          <w:lang w:val="en-GB"/>
        </w:rPr>
        <w:t>Parliament</w:t>
      </w:r>
      <w:r w:rsidRPr="000D3F8B">
        <w:rPr>
          <w:rFonts w:ascii="Times New Roman" w:hAnsi="Times New Roman" w:cs="Times New Roman"/>
          <w:szCs w:val="24"/>
          <w:lang w:val="en-GB"/>
        </w:rPr>
        <w:t xml:space="preserve"> any representative receiving a mandate from the nationality list as well as the nationality advocate is a member of the permanent committee representing the nationalities which, concerning nationalities is an initiating, recommending, assessing and controlling contributing organisation of the </w:t>
      </w:r>
      <w:r w:rsidR="0017559A">
        <w:rPr>
          <w:rFonts w:ascii="Times New Roman" w:hAnsi="Times New Roman" w:cs="Times New Roman"/>
          <w:szCs w:val="24"/>
          <w:lang w:val="en-GB"/>
        </w:rPr>
        <w:t>Parliament</w:t>
      </w:r>
      <w:r w:rsidRPr="000D3F8B">
        <w:rPr>
          <w:rFonts w:ascii="Times New Roman" w:hAnsi="Times New Roman" w:cs="Times New Roman"/>
          <w:szCs w:val="24"/>
          <w:lang w:val="en-GB"/>
        </w:rPr>
        <w:t xml:space="preserve">. After the general elections in 2014, based on this law, all nationalities – through their advocates – have been officially present in the </w:t>
      </w:r>
      <w:r w:rsidR="0017559A">
        <w:rPr>
          <w:rFonts w:ascii="Times New Roman" w:hAnsi="Times New Roman" w:cs="Times New Roman"/>
          <w:szCs w:val="24"/>
          <w:lang w:val="en-GB"/>
        </w:rPr>
        <w:t>Parliament</w:t>
      </w:r>
      <w:r w:rsidRPr="000D3F8B">
        <w:rPr>
          <w:rFonts w:ascii="Times New Roman" w:hAnsi="Times New Roman" w:cs="Times New Roman"/>
          <w:szCs w:val="24"/>
          <w:lang w:val="en-GB"/>
        </w:rPr>
        <w:t>, therefore, through the work of the Committee Representing the Nationalities the advocates play a significant role in the legislation process.</w:t>
      </w:r>
    </w:p>
    <w:p w:rsidR="00CA37EF" w:rsidRPr="000D3F8B" w:rsidRDefault="00CA37EF" w:rsidP="00152581">
      <w:pPr>
        <w:pStyle w:val="ListParagraph"/>
        <w:spacing w:after="0" w:line="240" w:lineRule="auto"/>
        <w:ind w:left="0"/>
        <w:rPr>
          <w:rFonts w:ascii="Times New Roman" w:hAnsi="Times New Roman" w:cs="Times New Roman"/>
          <w:szCs w:val="24"/>
          <w:lang w:val="en-GB"/>
        </w:rPr>
      </w:pPr>
    </w:p>
    <w:p w:rsidR="00CA37EF" w:rsidRPr="000D3F8B" w:rsidRDefault="00CA37EF"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Government Decree 428/2012 on the set of conditions and system of settlement of subsidies provided from nationality based appropriations became effective on 2 January 2013.</w:t>
      </w:r>
    </w:p>
    <w:p w:rsidR="00B504E6" w:rsidRPr="000D3F8B" w:rsidRDefault="00B504E6" w:rsidP="00152581">
      <w:pPr>
        <w:spacing w:after="0" w:line="240" w:lineRule="auto"/>
        <w:jc w:val="both"/>
        <w:rPr>
          <w:rFonts w:ascii="Times New Roman" w:hAnsi="Times New Roman" w:cs="Times New Roman"/>
          <w:szCs w:val="24"/>
          <w:lang w:val="en-GB"/>
        </w:rPr>
      </w:pPr>
    </w:p>
    <w:p w:rsidR="002D38D6" w:rsidRPr="000D3F8B" w:rsidRDefault="003C0E76" w:rsidP="00152581">
      <w:pPr>
        <w:spacing w:after="0" w:line="240" w:lineRule="auto"/>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d) </w:t>
      </w:r>
      <w:r w:rsidR="00B504E6" w:rsidRPr="000D3F8B">
        <w:rPr>
          <w:rFonts w:ascii="Times New Roman" w:hAnsi="Times New Roman" w:cs="Times New Roman"/>
          <w:szCs w:val="24"/>
          <w:u w:val="single"/>
          <w:lang w:val="en-GB"/>
        </w:rPr>
        <w:t>Employment</w:t>
      </w:r>
    </w:p>
    <w:p w:rsidR="00CA37EF" w:rsidRPr="000D3F8B" w:rsidRDefault="00CA37EF" w:rsidP="00152581">
      <w:pPr>
        <w:spacing w:after="0" w:line="240" w:lineRule="auto"/>
        <w:jc w:val="both"/>
        <w:rPr>
          <w:szCs w:val="24"/>
          <w:lang w:val="en-GB"/>
        </w:rPr>
      </w:pPr>
      <w:r w:rsidRPr="000D3F8B">
        <w:rPr>
          <w:rFonts w:ascii="Times New Roman" w:hAnsi="Times New Roman" w:cs="Times New Roman"/>
          <w:szCs w:val="24"/>
          <w:lang w:val="en-GB"/>
        </w:rPr>
        <w:t xml:space="preserve">To tackle poverty the Government of Hungary defined as one of its main objectives to create one million new jobs between 2010-2020. This goal is reflected in the new Labour Code (Act I of 2012) which observes the constitutional principles including the individual rights of employees, promotion of decent work for all as well as freedom of enterprise and the right of association. The Code significantly extends the role of contractual based regularisation, the possibility of individual and collective autonomy. It ensures the principle of equal pay for equal work, and establishes the guarantees of the employment of disadvantaged and marginalized individuals and groups. </w:t>
      </w:r>
      <w:r w:rsidRPr="000D3F8B">
        <w:rPr>
          <w:szCs w:val="24"/>
          <w:lang w:val="en-GB"/>
        </w:rPr>
        <w:t xml:space="preserve">The new rules gave an impetus to the organisation and integration of the trade unions. Federations and national confederations can function both in </w:t>
      </w:r>
      <w:r w:rsidRPr="000D3F8B">
        <w:rPr>
          <w:szCs w:val="24"/>
          <w:lang w:val="en-GB"/>
        </w:rPr>
        <w:lastRenderedPageBreak/>
        <w:t xml:space="preserve">the employee and employer organisations. Sectoral organisations and confederations can agree on more favourable regulations as provided by the Code. </w:t>
      </w:r>
    </w:p>
    <w:p w:rsidR="00CA37EF" w:rsidRPr="000D3F8B" w:rsidRDefault="00CA37EF" w:rsidP="00152581">
      <w:pPr>
        <w:spacing w:after="0" w:line="240" w:lineRule="auto"/>
        <w:jc w:val="both"/>
        <w:rPr>
          <w:szCs w:val="24"/>
          <w:lang w:val="en-GB"/>
        </w:rPr>
      </w:pPr>
    </w:p>
    <w:p w:rsidR="00CA37EF" w:rsidRPr="000D3F8B" w:rsidRDefault="00CA37EF" w:rsidP="00152581">
      <w:pPr>
        <w:spacing w:after="0" w:line="240" w:lineRule="auto"/>
        <w:jc w:val="both"/>
        <w:rPr>
          <w:rFonts w:ascii="Times New Roman" w:hAnsi="Times New Roman" w:cs="Times New Roman"/>
          <w:szCs w:val="24"/>
          <w:lang w:val="en-GB"/>
        </w:rPr>
      </w:pPr>
      <w:r w:rsidRPr="000D3F8B">
        <w:rPr>
          <w:szCs w:val="24"/>
          <w:lang w:val="en-GB"/>
        </w:rPr>
        <w:t xml:space="preserve">To support the integration of young people into the labour market thus reduce youth unemployment, Hungary in its Act CLXXXVII of 2011 on Vocational Training has reformed the training and education system for better matching young people's qualifications to labour demand. The Government’s key partner in this regard, the Chamber of Commerce and Industry consults companies how to better engage apprentices. As of summer 2015 all vocational training students are to accomplish their practical training at companies as apprentices. </w:t>
      </w:r>
    </w:p>
    <w:p w:rsidR="002D38D6" w:rsidRPr="000D3F8B" w:rsidRDefault="002D38D6" w:rsidP="00152581">
      <w:pPr>
        <w:spacing w:after="0" w:line="240" w:lineRule="auto"/>
        <w:jc w:val="both"/>
        <w:rPr>
          <w:color w:val="000000"/>
          <w:u w:val="single"/>
          <w:lang w:val="en-GB"/>
        </w:rPr>
      </w:pPr>
    </w:p>
    <w:p w:rsidR="002D38D6" w:rsidRPr="000D3F8B" w:rsidRDefault="003C0E76" w:rsidP="00152581">
      <w:pPr>
        <w:spacing w:after="0" w:line="240" w:lineRule="auto"/>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e) </w:t>
      </w:r>
      <w:r w:rsidR="00B504E6" w:rsidRPr="000D3F8B">
        <w:rPr>
          <w:rFonts w:ascii="Times New Roman" w:hAnsi="Times New Roman" w:cs="Times New Roman"/>
          <w:szCs w:val="24"/>
          <w:u w:val="single"/>
          <w:lang w:val="en-GB"/>
        </w:rPr>
        <w:t>Freedom of information</w:t>
      </w:r>
    </w:p>
    <w:p w:rsidR="005F0A7B" w:rsidRPr="000D3F8B" w:rsidRDefault="005F0A7B"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In order to ensure the right of informational self-determination and freedom of information Act CXII of 2011 encompasses both the rules on the protection of personal data and the rules on access to public information in line with international standards. The supervision of these rules is entrusted with the new and independent National Authority for Data Protection and Freedom of Information as well as with the judiciary. The Authority is equipped with a wide range of investigatory, corrective, authorisation and advisory powers and tools. The European Commission for Democracy through Law (Venice Commission) has stated that ”the Hungarian law on self-determination and freedom of information may be considered, as a whole, as complying with the applicable European and international standards.”</w:t>
      </w:r>
    </w:p>
    <w:p w:rsidR="008C4C34" w:rsidRPr="000D3F8B" w:rsidRDefault="008C4C34" w:rsidP="00152581">
      <w:pPr>
        <w:spacing w:after="0" w:line="240" w:lineRule="auto"/>
        <w:jc w:val="both"/>
        <w:rPr>
          <w:rFonts w:ascii="Times New Roman" w:hAnsi="Times New Roman" w:cs="Times New Roman"/>
          <w:szCs w:val="24"/>
          <w:lang w:val="en-GB"/>
        </w:rPr>
      </w:pPr>
    </w:p>
    <w:p w:rsidR="008C4C34" w:rsidRPr="000D3F8B" w:rsidRDefault="003C0E76" w:rsidP="00152581">
      <w:pPr>
        <w:spacing w:after="0" w:line="240" w:lineRule="auto"/>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f) </w:t>
      </w:r>
      <w:r w:rsidR="008C4C34" w:rsidRPr="000D3F8B">
        <w:rPr>
          <w:rFonts w:ascii="Times New Roman" w:hAnsi="Times New Roman" w:cs="Times New Roman"/>
          <w:szCs w:val="24"/>
          <w:u w:val="single"/>
          <w:lang w:val="en-GB"/>
        </w:rPr>
        <w:t>Asylum seekers, refugees, migrants</w:t>
      </w:r>
    </w:p>
    <w:p w:rsidR="001571EB" w:rsidRPr="000D3F8B" w:rsidRDefault="001571EB"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Following the unprecedented migratory pressure that has created a crisis situation in Hungary in 2015, Act CXL of 2015 provide the possibility for the Government to initiate a crisis situation due to mass migration while respecting the principles of necessity and proportionality. Based on the proposal of the Minister of Interior, on 15 September 2015 the Government declared crisis situation due to mass migration for 6 months. </w:t>
      </w:r>
    </w:p>
    <w:p w:rsidR="001571EB" w:rsidRPr="000D3F8B" w:rsidRDefault="001571EB" w:rsidP="00152581">
      <w:pPr>
        <w:spacing w:after="0" w:line="240" w:lineRule="auto"/>
        <w:jc w:val="both"/>
        <w:rPr>
          <w:rFonts w:ascii="Times New Roman" w:hAnsi="Times New Roman" w:cs="Times New Roman"/>
          <w:szCs w:val="24"/>
          <w:lang w:val="en-GB"/>
        </w:rPr>
      </w:pPr>
    </w:p>
    <w:p w:rsidR="001571EB" w:rsidRPr="000D3F8B" w:rsidRDefault="001571EB"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Amendments were also adopted to the asylum law (Act LXXX of 2007) aimed at quicker decision-making in the asylum proceedings. The length of the procedure was shortened in order to ensure that protection is provided to those who are in genuine need of it. In line with the EU Asylum Procedures Directive, the accelerated procedure was introduced in order to reinforce tools against abuses of the asylum procedure. The Government </w:t>
      </w:r>
      <w:r w:rsidR="00F842D1">
        <w:rPr>
          <w:rFonts w:ascii="Times New Roman" w:hAnsi="Times New Roman" w:cs="Times New Roman"/>
          <w:szCs w:val="24"/>
          <w:lang w:val="en-GB"/>
        </w:rPr>
        <w:t>adopted</w:t>
      </w:r>
      <w:r w:rsidRPr="000D3F8B">
        <w:rPr>
          <w:rFonts w:ascii="Times New Roman" w:hAnsi="Times New Roman" w:cs="Times New Roman"/>
          <w:szCs w:val="24"/>
          <w:lang w:val="en-GB"/>
        </w:rPr>
        <w:t xml:space="preserve"> the list of safe countries of origin and the list of safe third countries (Government Decree 191/2015).</w:t>
      </w:r>
    </w:p>
    <w:p w:rsidR="001571EB" w:rsidRPr="000D3F8B" w:rsidRDefault="001571EB" w:rsidP="00152581">
      <w:pPr>
        <w:spacing w:after="0" w:line="240" w:lineRule="auto"/>
        <w:jc w:val="both"/>
        <w:rPr>
          <w:rFonts w:ascii="Times New Roman" w:hAnsi="Times New Roman" w:cs="Times New Roman"/>
          <w:szCs w:val="24"/>
          <w:lang w:val="en-GB"/>
        </w:rPr>
      </w:pPr>
    </w:p>
    <w:p w:rsidR="001571EB" w:rsidRPr="000D3F8B" w:rsidRDefault="00F842D1" w:rsidP="00152581">
      <w:p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Moreover, the amended</w:t>
      </w:r>
      <w:r w:rsidRPr="000D3F8B">
        <w:rPr>
          <w:rFonts w:ascii="Times New Roman" w:hAnsi="Times New Roman" w:cs="Times New Roman"/>
          <w:szCs w:val="24"/>
          <w:lang w:val="en-GB"/>
        </w:rPr>
        <w:t xml:space="preserve"> </w:t>
      </w:r>
      <w:r w:rsidR="001571EB" w:rsidRPr="000D3F8B">
        <w:rPr>
          <w:rFonts w:ascii="Times New Roman" w:hAnsi="Times New Roman" w:cs="Times New Roman"/>
          <w:szCs w:val="24"/>
          <w:lang w:val="en-GB"/>
        </w:rPr>
        <w:t xml:space="preserve">legislation provides for the introduction of border procedures in the asylum procedures. In line with Article 43 (1) of the EU Asylum Procedures Directive, in cases of applications submitted at the transit zone, the admissibility of asylum claims should be examined in a transit zone under an accelerated procedure. If the application is admissible, moreover, if no decision </w:t>
      </w:r>
      <w:r w:rsidR="0017559A">
        <w:rPr>
          <w:rFonts w:ascii="Times New Roman" w:hAnsi="Times New Roman" w:cs="Times New Roman"/>
          <w:szCs w:val="24"/>
          <w:lang w:val="en-GB"/>
        </w:rPr>
        <w:t>has been</w:t>
      </w:r>
      <w:r w:rsidR="0017559A" w:rsidRPr="000D3F8B">
        <w:rPr>
          <w:rFonts w:ascii="Times New Roman" w:hAnsi="Times New Roman" w:cs="Times New Roman"/>
          <w:szCs w:val="24"/>
          <w:lang w:val="en-GB"/>
        </w:rPr>
        <w:t xml:space="preserve"> </w:t>
      </w:r>
      <w:r w:rsidR="001571EB" w:rsidRPr="000D3F8B">
        <w:rPr>
          <w:rFonts w:ascii="Times New Roman" w:hAnsi="Times New Roman" w:cs="Times New Roman"/>
          <w:szCs w:val="24"/>
          <w:lang w:val="en-GB"/>
        </w:rPr>
        <w:t xml:space="preserve">made within 4 weeks, the applicant may enter the territory of Hungary and the application is examined under the general provisions. The judicial review procedure fully respects Article 47 of the Charter of Fundamental Rights and the requirements of the Asylum Procedures Directive. It is important to note that in case of persons with special needs </w:t>
      </w:r>
      <w:r w:rsidR="001571EB" w:rsidRPr="000D3F8B">
        <w:rPr>
          <w:rFonts w:ascii="Times New Roman" w:hAnsi="Times New Roman" w:cs="Times New Roman"/>
          <w:szCs w:val="24"/>
          <w:u w:val="single"/>
          <w:lang w:val="en-GB"/>
        </w:rPr>
        <w:t>including minors</w:t>
      </w:r>
      <w:r w:rsidR="001571EB" w:rsidRPr="000D3F8B">
        <w:rPr>
          <w:rFonts w:ascii="Times New Roman" w:hAnsi="Times New Roman" w:cs="Times New Roman"/>
          <w:szCs w:val="24"/>
          <w:lang w:val="en-GB"/>
        </w:rPr>
        <w:t>, the elderly, pregnant women, single parents, victims of torture, etc</w:t>
      </w:r>
      <w:r w:rsidR="00B12CE2" w:rsidRPr="000D3F8B">
        <w:rPr>
          <w:rFonts w:ascii="Times New Roman" w:hAnsi="Times New Roman" w:cs="Times New Roman"/>
          <w:szCs w:val="24"/>
          <w:lang w:val="en-GB"/>
        </w:rPr>
        <w:t>. general rules should apply</w:t>
      </w:r>
      <w:r w:rsidR="001571EB" w:rsidRPr="000D3F8B">
        <w:rPr>
          <w:rFonts w:ascii="Times New Roman" w:hAnsi="Times New Roman" w:cs="Times New Roman"/>
          <w:szCs w:val="24"/>
          <w:lang w:val="en-GB"/>
        </w:rPr>
        <w:t>.</w:t>
      </w:r>
    </w:p>
    <w:p w:rsidR="001571EB" w:rsidRPr="000D3F8B" w:rsidRDefault="001571EB" w:rsidP="00152581">
      <w:pPr>
        <w:spacing w:after="0" w:line="240" w:lineRule="auto"/>
        <w:jc w:val="both"/>
        <w:rPr>
          <w:rFonts w:ascii="Times New Roman" w:hAnsi="Times New Roman" w:cs="Times New Roman"/>
          <w:szCs w:val="24"/>
          <w:lang w:val="en-GB"/>
        </w:rPr>
      </w:pPr>
    </w:p>
    <w:p w:rsidR="00DF5E75" w:rsidRPr="000D3F8B" w:rsidRDefault="003C0E76" w:rsidP="00152581">
      <w:pPr>
        <w:spacing w:after="0" w:line="240" w:lineRule="auto"/>
        <w:jc w:val="both"/>
        <w:rPr>
          <w:color w:val="000000"/>
          <w:u w:val="single"/>
          <w:lang w:val="en-GB"/>
        </w:rPr>
      </w:pPr>
      <w:r w:rsidRPr="000D3F8B">
        <w:rPr>
          <w:color w:val="000000"/>
          <w:u w:val="single"/>
          <w:lang w:val="en-GB"/>
        </w:rPr>
        <w:t xml:space="preserve">g) </w:t>
      </w:r>
      <w:r w:rsidR="00FC2F03" w:rsidRPr="000D3F8B">
        <w:rPr>
          <w:color w:val="000000"/>
          <w:u w:val="single"/>
          <w:lang w:val="en-GB"/>
        </w:rPr>
        <w:t>Equal opportunities</w:t>
      </w:r>
    </w:p>
    <w:p w:rsidR="00DF5E75" w:rsidRPr="000D3F8B" w:rsidRDefault="00DF5E75"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A Chapter of the Equal Treatment Act amended by Act LXXXVI of 2012 promotes the local implementation of the social inclusion strategy and the expectations concerning equal </w:t>
      </w:r>
      <w:r w:rsidRPr="000D3F8B">
        <w:rPr>
          <w:rFonts w:ascii="Times New Roman" w:hAnsi="Times New Roman" w:cs="Times New Roman"/>
          <w:szCs w:val="24"/>
          <w:lang w:val="en-GB"/>
        </w:rPr>
        <w:lastRenderedPageBreak/>
        <w:t>opportunities. Based on this</w:t>
      </w:r>
      <w:r w:rsidR="00FC2F03" w:rsidRPr="000D3F8B">
        <w:rPr>
          <w:rFonts w:ascii="Times New Roman" w:hAnsi="Times New Roman" w:cs="Times New Roman"/>
          <w:szCs w:val="24"/>
          <w:lang w:val="en-GB"/>
        </w:rPr>
        <w:t>,</w:t>
      </w:r>
      <w:r w:rsidRPr="000D3F8B">
        <w:rPr>
          <w:rFonts w:ascii="Times New Roman" w:hAnsi="Times New Roman" w:cs="Times New Roman"/>
          <w:szCs w:val="24"/>
          <w:lang w:val="en-GB"/>
        </w:rPr>
        <w:t xml:space="preserve"> local governments may only obtain support awarded by tender from the national budget, EU funds or other programmes after 1 July 2013 if they have adopted their local equal opportunity programme that conforms to statutory regulations. As part this, local governments are required to prepare an analysis of the social, educational, employment, health care and housing situation of disadvantaged social groups and to create an action plan to improve their situation.</w:t>
      </w:r>
    </w:p>
    <w:p w:rsidR="00DF5E75" w:rsidRPr="000D3F8B" w:rsidRDefault="00DF5E75" w:rsidP="00152581">
      <w:pPr>
        <w:pStyle w:val="ListParagraph"/>
        <w:spacing w:after="0" w:line="240" w:lineRule="auto"/>
        <w:ind w:left="0"/>
        <w:rPr>
          <w:rFonts w:ascii="Times New Roman" w:hAnsi="Times New Roman" w:cs="Times New Roman"/>
          <w:szCs w:val="24"/>
          <w:lang w:val="en-GB"/>
        </w:rPr>
      </w:pPr>
    </w:p>
    <w:p w:rsidR="00DF5E75" w:rsidRPr="000D3F8B" w:rsidRDefault="003C0E76" w:rsidP="00152581">
      <w:pPr>
        <w:pStyle w:val="ListParagraph"/>
        <w:spacing w:after="0" w:line="240" w:lineRule="auto"/>
        <w:ind w:left="0"/>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h) </w:t>
      </w:r>
      <w:r w:rsidR="00FC2F03" w:rsidRPr="000D3F8B">
        <w:rPr>
          <w:rFonts w:ascii="Times New Roman" w:hAnsi="Times New Roman" w:cs="Times New Roman"/>
          <w:szCs w:val="24"/>
          <w:u w:val="single"/>
          <w:lang w:val="en-GB"/>
        </w:rPr>
        <w:t>People with disabilities</w:t>
      </w:r>
    </w:p>
    <w:p w:rsidR="00DF5E75" w:rsidRPr="000D3F8B" w:rsidRDefault="00DF5E75"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Act CXXV of 2009 on Hungarian Sign Language (hereinafter</w:t>
      </w:r>
      <w:r w:rsidR="00FC2F03" w:rsidRPr="000D3F8B">
        <w:rPr>
          <w:rFonts w:ascii="Times New Roman" w:hAnsi="Times New Roman" w:cs="Times New Roman"/>
          <w:szCs w:val="24"/>
          <w:lang w:val="en-GB"/>
        </w:rPr>
        <w:t>:</w:t>
      </w:r>
      <w:r w:rsidRPr="000D3F8B">
        <w:rPr>
          <w:rFonts w:ascii="Times New Roman" w:hAnsi="Times New Roman" w:cs="Times New Roman"/>
          <w:szCs w:val="24"/>
          <w:lang w:val="en-GB"/>
        </w:rPr>
        <w:t xml:space="preserve"> Sign Language Act) facilitates sign language </w:t>
      </w:r>
      <w:r w:rsidR="00FC2F03" w:rsidRPr="000D3F8B">
        <w:rPr>
          <w:rFonts w:ascii="Times New Roman" w:hAnsi="Times New Roman" w:cs="Times New Roman"/>
          <w:szCs w:val="24"/>
          <w:lang w:val="en-GB"/>
        </w:rPr>
        <w:t xml:space="preserve">users to </w:t>
      </w:r>
      <w:r w:rsidRPr="000D3F8B">
        <w:rPr>
          <w:rFonts w:ascii="Times New Roman" w:hAnsi="Times New Roman" w:cs="Times New Roman"/>
          <w:szCs w:val="24"/>
          <w:lang w:val="en-GB"/>
        </w:rPr>
        <w:t xml:space="preserve">take part in the society as active members and could participate in the decision-making mechanisms on an equal footing. </w:t>
      </w:r>
      <w:r w:rsidR="00FC2F03" w:rsidRPr="000D3F8B">
        <w:rPr>
          <w:rFonts w:ascii="Times New Roman" w:hAnsi="Times New Roman" w:cs="Times New Roman"/>
          <w:szCs w:val="24"/>
          <w:lang w:val="en-GB"/>
        </w:rPr>
        <w:t>It also</w:t>
      </w:r>
      <w:r w:rsidRPr="000D3F8B">
        <w:rPr>
          <w:rFonts w:ascii="Times New Roman" w:hAnsi="Times New Roman" w:cs="Times New Roman"/>
          <w:szCs w:val="24"/>
          <w:lang w:val="en-GB"/>
        </w:rPr>
        <w:t xml:space="preserve"> guarantees the right of the person concerned to acquire the Hungarian sign language and other special communication systems. This right entitles the parents </w:t>
      </w:r>
      <w:r w:rsidR="00FC2F03" w:rsidRPr="000D3F8B">
        <w:rPr>
          <w:rFonts w:ascii="Times New Roman" w:hAnsi="Times New Roman" w:cs="Times New Roman"/>
          <w:szCs w:val="24"/>
          <w:lang w:val="en-GB"/>
        </w:rPr>
        <w:t xml:space="preserve">as well </w:t>
      </w:r>
      <w:r w:rsidRPr="000D3F8B">
        <w:rPr>
          <w:rFonts w:ascii="Times New Roman" w:hAnsi="Times New Roman" w:cs="Times New Roman"/>
          <w:szCs w:val="24"/>
          <w:lang w:val="en-GB"/>
        </w:rPr>
        <w:t>who raise the</w:t>
      </w:r>
      <w:r w:rsidR="00FC2F03" w:rsidRPr="000D3F8B">
        <w:rPr>
          <w:rFonts w:ascii="Times New Roman" w:hAnsi="Times New Roman" w:cs="Times New Roman"/>
          <w:szCs w:val="24"/>
          <w:lang w:val="en-GB"/>
        </w:rPr>
        <w:t>ir</w:t>
      </w:r>
      <w:r w:rsidRPr="000D3F8B">
        <w:rPr>
          <w:rFonts w:ascii="Times New Roman" w:hAnsi="Times New Roman" w:cs="Times New Roman"/>
          <w:szCs w:val="24"/>
          <w:lang w:val="en-GB"/>
        </w:rPr>
        <w:t xml:space="preserve"> hearing impaired or deafblind children. </w:t>
      </w:r>
      <w:r w:rsidR="00FC2F03" w:rsidRPr="000D3F8B">
        <w:rPr>
          <w:rFonts w:ascii="Times New Roman" w:hAnsi="Times New Roman" w:cs="Times New Roman"/>
          <w:szCs w:val="24"/>
          <w:lang w:val="en-GB"/>
        </w:rPr>
        <w:t>A</w:t>
      </w:r>
      <w:r w:rsidRPr="000D3F8B">
        <w:rPr>
          <w:rFonts w:ascii="Times New Roman" w:hAnsi="Times New Roman" w:cs="Times New Roman"/>
          <w:szCs w:val="24"/>
          <w:lang w:val="en-GB"/>
        </w:rPr>
        <w:t xml:space="preserve">n essential element </w:t>
      </w:r>
      <w:r w:rsidR="00FC2F03" w:rsidRPr="000D3F8B">
        <w:rPr>
          <w:rFonts w:ascii="Times New Roman" w:hAnsi="Times New Roman" w:cs="Times New Roman"/>
          <w:szCs w:val="24"/>
          <w:lang w:val="en-GB"/>
        </w:rPr>
        <w:t xml:space="preserve">of the regulation </w:t>
      </w:r>
      <w:r w:rsidRPr="000D3F8B">
        <w:rPr>
          <w:rFonts w:ascii="Times New Roman" w:hAnsi="Times New Roman" w:cs="Times New Roman"/>
          <w:szCs w:val="24"/>
          <w:lang w:val="en-GB"/>
        </w:rPr>
        <w:t>is that the right to sign language interpreting services is now defined by the Act, as well as that the basic rules of the respective financing system of sign language interpreting services were laid down. Under certain conditions, the Sign Language Act creates opportunity for free sign language interpreting services.</w:t>
      </w:r>
    </w:p>
    <w:p w:rsidR="005063C0" w:rsidRPr="000D3F8B" w:rsidRDefault="005063C0" w:rsidP="00152581">
      <w:pPr>
        <w:pStyle w:val="ListParagraph"/>
        <w:spacing w:after="0" w:line="240" w:lineRule="auto"/>
        <w:ind w:left="0"/>
        <w:jc w:val="both"/>
        <w:rPr>
          <w:rFonts w:ascii="Times New Roman" w:hAnsi="Times New Roman" w:cs="Times New Roman"/>
          <w:szCs w:val="24"/>
          <w:lang w:val="en-GB"/>
        </w:rPr>
      </w:pPr>
    </w:p>
    <w:p w:rsidR="007E300B" w:rsidRPr="000D3F8B" w:rsidRDefault="007E300B" w:rsidP="00152581">
      <w:pPr>
        <w:pStyle w:val="ListParagraph"/>
        <w:numPr>
          <w:ilvl w:val="0"/>
          <w:numId w:val="2"/>
        </w:numPr>
        <w:spacing w:after="0" w:line="240" w:lineRule="auto"/>
        <w:ind w:left="284" w:hanging="284"/>
        <w:jc w:val="both"/>
        <w:rPr>
          <w:color w:val="000000"/>
          <w:u w:val="single"/>
          <w:lang w:val="en-GB"/>
        </w:rPr>
      </w:pPr>
      <w:r w:rsidRPr="000D3F8B">
        <w:rPr>
          <w:color w:val="000000"/>
          <w:u w:val="single"/>
          <w:lang w:val="en-GB"/>
        </w:rPr>
        <w:t>Policy measures, strategies</w:t>
      </w:r>
    </w:p>
    <w:p w:rsidR="002D38D6" w:rsidRPr="000D3F8B" w:rsidRDefault="00EB3BDD" w:rsidP="00152581">
      <w:pPr>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iCs/>
          <w:szCs w:val="24"/>
          <w:lang w:val="en-GB"/>
        </w:rPr>
        <w:t>Government Resolution 1351/2013 on t</w:t>
      </w:r>
      <w:r w:rsidR="002D38D6" w:rsidRPr="000D3F8B">
        <w:rPr>
          <w:rFonts w:ascii="Times New Roman" w:hAnsi="Times New Roman" w:cs="Times New Roman"/>
          <w:iCs/>
          <w:szCs w:val="24"/>
          <w:lang w:val="en-GB"/>
        </w:rPr>
        <w:t xml:space="preserve">he </w:t>
      </w:r>
      <w:r w:rsidR="0011221E" w:rsidRPr="000D3F8B">
        <w:rPr>
          <w:rFonts w:ascii="Times New Roman" w:hAnsi="Times New Roman" w:cs="Times New Roman"/>
          <w:iCs/>
          <w:szCs w:val="24"/>
          <w:lang w:val="en-GB"/>
        </w:rPr>
        <w:t xml:space="preserve">2013-2016 </w:t>
      </w:r>
      <w:r w:rsidR="002D38D6" w:rsidRPr="000D3F8B">
        <w:rPr>
          <w:rFonts w:ascii="Times New Roman" w:hAnsi="Times New Roman" w:cs="Times New Roman"/>
          <w:iCs/>
          <w:szCs w:val="24"/>
          <w:lang w:val="en-GB"/>
        </w:rPr>
        <w:t>National Strategy agai</w:t>
      </w:r>
      <w:r w:rsidRPr="000D3F8B">
        <w:rPr>
          <w:rFonts w:ascii="Times New Roman" w:hAnsi="Times New Roman" w:cs="Times New Roman"/>
          <w:iCs/>
          <w:szCs w:val="24"/>
          <w:lang w:val="en-GB"/>
        </w:rPr>
        <w:t>nst Trafficking in Human Beings</w:t>
      </w:r>
      <w:r w:rsidR="0011221E" w:rsidRPr="000D3F8B">
        <w:rPr>
          <w:rFonts w:ascii="Times New Roman" w:hAnsi="Times New Roman" w:cs="Times New Roman"/>
          <w:iCs/>
          <w:szCs w:val="24"/>
          <w:lang w:val="en-GB"/>
        </w:rPr>
        <w:t>.</w:t>
      </w:r>
      <w:r w:rsidR="0011221E" w:rsidRPr="000D3F8B">
        <w:rPr>
          <w:rFonts w:ascii="Times New Roman" w:hAnsi="Times New Roman" w:cs="Times New Roman"/>
          <w:szCs w:val="24"/>
          <w:lang w:val="en-GB"/>
        </w:rPr>
        <w:t xml:space="preserve"> The main priorities of the </w:t>
      </w:r>
      <w:r w:rsidR="0011221E" w:rsidRPr="000D3F8B">
        <w:rPr>
          <w:rFonts w:ascii="Times New Roman" w:hAnsi="Times New Roman" w:cs="Times New Roman"/>
          <w:bCs/>
          <w:szCs w:val="24"/>
          <w:lang w:val="en-GB"/>
        </w:rPr>
        <w:t xml:space="preserve">Strategy </w:t>
      </w:r>
      <w:r w:rsidR="0011221E" w:rsidRPr="000D3F8B">
        <w:rPr>
          <w:rFonts w:ascii="Times New Roman" w:hAnsi="Times New Roman" w:cs="Times New Roman"/>
          <w:szCs w:val="24"/>
          <w:lang w:val="en-GB"/>
        </w:rPr>
        <w:t>are: mapping opportunities for safe return and reintegration, designing supportive action, establishing transitory apartments for those leaving the shelters and helping social reintegration, in particular for Roma victims</w:t>
      </w:r>
      <w:r w:rsidR="0011221E" w:rsidRPr="000D3F8B">
        <w:rPr>
          <w:rFonts w:ascii="Times New Roman" w:hAnsi="Times New Roman" w:cs="Times New Roman"/>
          <w:iCs/>
          <w:szCs w:val="24"/>
          <w:lang w:val="en-GB"/>
        </w:rPr>
        <w:t>;</w:t>
      </w:r>
    </w:p>
    <w:p w:rsidR="002D38D6" w:rsidRPr="000D3F8B" w:rsidRDefault="00EB3BDD" w:rsidP="00152581">
      <w:pPr>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Government Resolution 1744/2013 on t</w:t>
      </w:r>
      <w:r w:rsidR="0011221E" w:rsidRPr="000D3F8B">
        <w:rPr>
          <w:rFonts w:ascii="Times New Roman" w:hAnsi="Times New Roman" w:cs="Times New Roman"/>
          <w:szCs w:val="24"/>
          <w:lang w:val="en-GB"/>
        </w:rPr>
        <w:t>he 2013-2023 N</w:t>
      </w:r>
      <w:r w:rsidR="002D38D6" w:rsidRPr="000D3F8B">
        <w:rPr>
          <w:rFonts w:ascii="Times New Roman" w:hAnsi="Times New Roman" w:cs="Times New Roman"/>
          <w:szCs w:val="24"/>
          <w:lang w:val="en-GB"/>
        </w:rPr>
        <w:t xml:space="preserve">ational </w:t>
      </w:r>
      <w:r w:rsidR="0011221E" w:rsidRPr="000D3F8B">
        <w:rPr>
          <w:rFonts w:ascii="Times New Roman" w:hAnsi="Times New Roman" w:cs="Times New Roman"/>
          <w:szCs w:val="24"/>
          <w:lang w:val="en-GB"/>
        </w:rPr>
        <w:t>C</w:t>
      </w:r>
      <w:r w:rsidR="002D38D6" w:rsidRPr="000D3F8B">
        <w:rPr>
          <w:rFonts w:ascii="Times New Roman" w:hAnsi="Times New Roman" w:cs="Times New Roman"/>
          <w:szCs w:val="24"/>
          <w:lang w:val="en-GB"/>
        </w:rPr>
        <w:t xml:space="preserve">rime </w:t>
      </w:r>
      <w:r w:rsidR="0011221E" w:rsidRPr="000D3F8B">
        <w:rPr>
          <w:rFonts w:ascii="Times New Roman" w:hAnsi="Times New Roman" w:cs="Times New Roman"/>
          <w:szCs w:val="24"/>
          <w:lang w:val="en-GB"/>
        </w:rPr>
        <w:t>P</w:t>
      </w:r>
      <w:r w:rsidRPr="000D3F8B">
        <w:rPr>
          <w:rFonts w:ascii="Times New Roman" w:hAnsi="Times New Roman" w:cs="Times New Roman"/>
          <w:szCs w:val="24"/>
          <w:lang w:val="en-GB"/>
        </w:rPr>
        <w:t xml:space="preserve">revention </w:t>
      </w:r>
      <w:r w:rsidR="00F842D1" w:rsidRPr="000D3F8B">
        <w:rPr>
          <w:rFonts w:ascii="Times New Roman" w:hAnsi="Times New Roman" w:cs="Times New Roman"/>
          <w:szCs w:val="24"/>
          <w:lang w:val="en-GB"/>
        </w:rPr>
        <w:t xml:space="preserve">Strategy </w:t>
      </w:r>
      <w:r w:rsidR="0011221E" w:rsidRPr="000D3F8B">
        <w:rPr>
          <w:rFonts w:ascii="Times New Roman" w:hAnsi="Times New Roman" w:cs="Times New Roman"/>
          <w:szCs w:val="24"/>
          <w:lang w:val="en-GB"/>
        </w:rPr>
        <w:t>builds on the objectives of other policies having relevance to crime prevention, such as family, youth, sport, culture policies, programmes for social inclusion, Roma integration and measures against drug and alcohol use and domestic violence. The Strategy also contains the first detailed action plan for years 2013-15;</w:t>
      </w:r>
    </w:p>
    <w:p w:rsidR="002D38D6" w:rsidRPr="000D3F8B" w:rsidRDefault="002D38D6" w:rsidP="00152581">
      <w:pPr>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 xml:space="preserve">Parliamentary Resolution 30/2015 on the national strategic goals concerning the effective combat against domestic violence replaced Government Resolution </w:t>
      </w:r>
      <w:r w:rsidR="0011221E" w:rsidRPr="000D3F8B">
        <w:rPr>
          <w:rFonts w:ascii="Times New Roman" w:hAnsi="Times New Roman" w:cs="Times New Roman"/>
          <w:szCs w:val="24"/>
          <w:lang w:val="en-GB"/>
        </w:rPr>
        <w:t>1004/2010;</w:t>
      </w:r>
    </w:p>
    <w:p w:rsidR="00EB3BDD" w:rsidRPr="000D3F8B" w:rsidRDefault="0011221E"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Parliamentary Resolution 15/2015 on t</w:t>
      </w:r>
      <w:r w:rsidRPr="000D3F8B">
        <w:rPr>
          <w:rFonts w:ascii="Times New Roman" w:hAnsi="Times New Roman" w:cs="Times New Roman"/>
          <w:kern w:val="2"/>
          <w:szCs w:val="24"/>
          <w:lang w:val="en-GB" w:eastAsia="en-GB" w:bidi="en-GB"/>
        </w:rPr>
        <w:t xml:space="preserve">he </w:t>
      </w:r>
      <w:r w:rsidR="004B6D0F" w:rsidRPr="000D3F8B">
        <w:rPr>
          <w:rFonts w:ascii="Times New Roman" w:hAnsi="Times New Roman" w:cs="Times New Roman"/>
          <w:kern w:val="2"/>
          <w:szCs w:val="24"/>
          <w:lang w:val="en-GB" w:eastAsia="en-GB" w:bidi="en-GB"/>
        </w:rPr>
        <w:t>2015-</w:t>
      </w:r>
      <w:r w:rsidRPr="000D3F8B">
        <w:rPr>
          <w:rFonts w:ascii="Times New Roman" w:hAnsi="Times New Roman" w:cs="Times New Roman"/>
          <w:kern w:val="2"/>
          <w:szCs w:val="24"/>
          <w:lang w:val="en-GB" w:eastAsia="en-GB" w:bidi="en-GB"/>
        </w:rPr>
        <w:t xml:space="preserve">2025 National Disability Program. The new strategy is based on the evaluation of the past years and </w:t>
      </w:r>
      <w:r w:rsidRPr="000D3F8B">
        <w:rPr>
          <w:rFonts w:ascii="Times New Roman" w:eastAsia="Times New Roman" w:hAnsi="Times New Roman" w:cs="Times New Roman"/>
          <w:kern w:val="2"/>
          <w:szCs w:val="24"/>
          <w:lang w:val="en-GB" w:eastAsia="hu-HU"/>
        </w:rPr>
        <w:t xml:space="preserve">provides for a new framework for a long-term Hungarian disability policy. </w:t>
      </w:r>
      <w:r w:rsidR="00EB3BDD" w:rsidRPr="000D3F8B">
        <w:rPr>
          <w:rFonts w:ascii="Times New Roman" w:eastAsia="Times New Roman" w:hAnsi="Times New Roman" w:cs="Times New Roman"/>
          <w:kern w:val="2"/>
          <w:szCs w:val="24"/>
          <w:lang w:val="en-GB" w:eastAsia="hu-HU"/>
        </w:rPr>
        <w:t>It</w:t>
      </w:r>
      <w:r w:rsidRPr="000D3F8B">
        <w:rPr>
          <w:rFonts w:ascii="Times New Roman" w:hAnsi="Times New Roman" w:cs="Times New Roman"/>
          <w:kern w:val="2"/>
          <w:szCs w:val="24"/>
          <w:lang w:val="en-GB"/>
        </w:rPr>
        <w:t xml:space="preserve"> focuses on, among other things, the issue of the disabled person’s family, enumerates in a separate chapter the steps to be taken for the multiple vulnerable groups </w:t>
      </w:r>
      <w:r w:rsidR="00EB3BDD" w:rsidRPr="000D3F8B">
        <w:rPr>
          <w:rFonts w:ascii="Times New Roman" w:hAnsi="Times New Roman" w:cs="Times New Roman"/>
          <w:kern w:val="2"/>
          <w:szCs w:val="24"/>
          <w:lang w:val="en-GB"/>
        </w:rPr>
        <w:t>including</w:t>
      </w:r>
      <w:r w:rsidRPr="000D3F8B">
        <w:rPr>
          <w:rFonts w:ascii="Times New Roman" w:eastAsia="Times New Roman" w:hAnsi="Times New Roman" w:cs="Times New Roman"/>
          <w:kern w:val="2"/>
          <w:szCs w:val="24"/>
          <w:lang w:val="en-GB"/>
        </w:rPr>
        <w:t xml:space="preserve"> </w:t>
      </w:r>
      <w:r w:rsidRPr="000D3F8B">
        <w:rPr>
          <w:rFonts w:ascii="Times New Roman" w:hAnsi="Times New Roman" w:cs="Times New Roman"/>
          <w:kern w:val="2"/>
          <w:szCs w:val="24"/>
          <w:lang w:val="en-GB"/>
        </w:rPr>
        <w:t xml:space="preserve">disabled children, disabled women and people with multiple disabilities. </w:t>
      </w:r>
      <w:r w:rsidR="00EB3BDD" w:rsidRPr="000D3F8B">
        <w:rPr>
          <w:rFonts w:ascii="Times New Roman" w:hAnsi="Times New Roman" w:cs="Times New Roman"/>
          <w:szCs w:val="24"/>
          <w:lang w:val="en-GB"/>
        </w:rPr>
        <w:t xml:space="preserve">The action plan for the years 2015-18 is adopted recently by the Government Resolution </w:t>
      </w:r>
      <w:r w:rsidR="00EB3BDD" w:rsidRPr="000D3F8B">
        <w:rPr>
          <w:lang w:val="en-GB"/>
        </w:rPr>
        <w:t>1653/2015</w:t>
      </w:r>
      <w:r w:rsidR="00EB3BDD" w:rsidRPr="000D3F8B">
        <w:rPr>
          <w:rFonts w:ascii="Times New Roman" w:hAnsi="Times New Roman" w:cs="Times New Roman"/>
          <w:szCs w:val="24"/>
          <w:lang w:val="en-GB"/>
        </w:rPr>
        <w:t>, with the basic aim of rendering tangible and accountable governmental measures to the goals of the Programme;</w:t>
      </w:r>
    </w:p>
    <w:p w:rsidR="00EB3BDD" w:rsidRPr="000D3F8B" w:rsidRDefault="00EB3BDD"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Government Decree 1432/2015 set up the high level interministerial committee on disabilities which will coordinate the legal proposals and initiatives relating to disability in accordance with Article 33 of the CRPD. The National Disability Council discussed and unanimously supported the setting up of the Committee</w:t>
      </w:r>
      <w:r w:rsidR="00D75F19">
        <w:rPr>
          <w:rFonts w:ascii="Times New Roman" w:hAnsi="Times New Roman" w:cs="Times New Roman"/>
          <w:szCs w:val="24"/>
          <w:lang w:val="en-GB"/>
        </w:rPr>
        <w:t>. The Presidents of both bodies are participating on the sessions of the other bodies</w:t>
      </w:r>
      <w:r w:rsidRPr="000D3F8B">
        <w:rPr>
          <w:rFonts w:ascii="Times New Roman" w:hAnsi="Times New Roman" w:cs="Times New Roman"/>
          <w:szCs w:val="24"/>
          <w:lang w:val="en-GB"/>
        </w:rPr>
        <w:t>;</w:t>
      </w:r>
    </w:p>
    <w:p w:rsidR="00713CA0" w:rsidRPr="000D3F8B" w:rsidRDefault="00EB3BDD"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In 2011 the Government adopted the 2011-2041deinstitutionalization strategy for people with disabilities. The main goal is to ensure the full enjoyment of human rights, increase the quality of life of persons with disabilities and develop and modernize the structure of social service system</w:t>
      </w:r>
      <w:r w:rsidR="007F7879" w:rsidRPr="000D3F8B">
        <w:rPr>
          <w:rFonts w:ascii="Times New Roman" w:hAnsi="Times New Roman" w:cs="Times New Roman"/>
          <w:szCs w:val="24"/>
          <w:lang w:val="en-GB"/>
        </w:rPr>
        <w:t>;</w:t>
      </w:r>
    </w:p>
    <w:p w:rsidR="00713CA0" w:rsidRPr="000D3F8B" w:rsidRDefault="00713CA0"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lang w:val="en-GB"/>
        </w:rPr>
        <w:t xml:space="preserve">Within the framework of the 2013 Job Protection Action Plan employers are eligible for contribution allowance in case they employ individuals who belong to the most vulnerable </w:t>
      </w:r>
      <w:r w:rsidRPr="000D3F8B">
        <w:rPr>
          <w:rFonts w:ascii="Times New Roman" w:hAnsi="Times New Roman"/>
          <w:lang w:val="en-GB"/>
        </w:rPr>
        <w:lastRenderedPageBreak/>
        <w:t>groups: individuals above the age of 55 or under the age of 25, women with young children, long-term unemployed;</w:t>
      </w:r>
    </w:p>
    <w:p w:rsidR="00EB3BDD" w:rsidRPr="000D3F8B" w:rsidRDefault="00EB3BDD"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 xml:space="preserve">Government Resolution 1603/2014 on the National Strategy of Preventing Early School Leaving (ESL) which aim to improve the quality of the education and training system and </w:t>
      </w:r>
      <w:r w:rsidRPr="000D3F8B">
        <w:rPr>
          <w:rFonts w:ascii="Times New Roman" w:eastAsia="Microsoft JhengHei UI" w:hAnsi="Times New Roman" w:cs="Times New Roman"/>
          <w:noProof/>
          <w:szCs w:val="24"/>
          <w:lang w:val="en-GB"/>
        </w:rPr>
        <w:t>promote access to inclusive, quality mainstream education for all. Measures involved in the ESL Strategy serve preventing and tackling early-school leaving, improving students’ skills and competences, improving the rate of school success</w:t>
      </w:r>
      <w:r w:rsidR="007F7879" w:rsidRPr="000D3F8B">
        <w:rPr>
          <w:rFonts w:ascii="Times New Roman" w:eastAsia="Microsoft JhengHei UI" w:hAnsi="Times New Roman" w:cs="Times New Roman"/>
          <w:noProof/>
          <w:szCs w:val="24"/>
          <w:lang w:val="en-GB"/>
        </w:rPr>
        <w:t>,</w:t>
      </w:r>
      <w:r w:rsidRPr="000D3F8B">
        <w:rPr>
          <w:rFonts w:ascii="Times New Roman" w:eastAsia="Microsoft JhengHei UI" w:hAnsi="Times New Roman" w:cs="Times New Roman"/>
          <w:noProof/>
          <w:szCs w:val="24"/>
          <w:lang w:val="en-GB"/>
        </w:rPr>
        <w:t xml:space="preserve"> fostering smooth labour market transition and employability.</w:t>
      </w:r>
    </w:p>
    <w:p w:rsidR="00DF5E75" w:rsidRPr="000D3F8B" w:rsidRDefault="00646B14"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 xml:space="preserve">2011-2020 National Social Inclusion Strategy </w:t>
      </w:r>
      <w:r w:rsidR="00DF5E75" w:rsidRPr="000D3F8B">
        <w:rPr>
          <w:rFonts w:ascii="Times New Roman" w:hAnsi="Times New Roman" w:cs="Times New Roman"/>
          <w:szCs w:val="24"/>
          <w:lang w:val="en-GB"/>
        </w:rPr>
        <w:t>determine</w:t>
      </w:r>
      <w:r w:rsidRPr="000D3F8B">
        <w:rPr>
          <w:rFonts w:ascii="Times New Roman" w:hAnsi="Times New Roman" w:cs="Times New Roman"/>
          <w:szCs w:val="24"/>
          <w:lang w:val="en-GB"/>
        </w:rPr>
        <w:t>s</w:t>
      </w:r>
      <w:r w:rsidR="00DF5E75" w:rsidRPr="000D3F8B">
        <w:rPr>
          <w:rFonts w:ascii="Times New Roman" w:hAnsi="Times New Roman" w:cs="Times New Roman"/>
          <w:szCs w:val="24"/>
          <w:lang w:val="en-GB"/>
        </w:rPr>
        <w:t xml:space="preserve"> the medium-term challenges and targets of the social and labour market integration of the Roma, as well as the necessary measures. Hungary sent its Strategy as the first one to the European Commission. The Strategy lays down an immediate Action Plan, assigns long term tasks and systemizes all those areas and actors which deal with inclusion policies.</w:t>
      </w:r>
      <w:r w:rsidRPr="000D3F8B">
        <w:rPr>
          <w:rFonts w:ascii="Times New Roman" w:hAnsi="Times New Roman" w:cs="Times New Roman"/>
          <w:szCs w:val="24"/>
          <w:lang w:val="en-GB"/>
        </w:rPr>
        <w:t xml:space="preserve"> </w:t>
      </w:r>
      <w:r w:rsidR="00E02AFD" w:rsidRPr="000D3F8B">
        <w:rPr>
          <w:rFonts w:ascii="Times New Roman" w:hAnsi="Times New Roman" w:cs="Times New Roman"/>
          <w:szCs w:val="24"/>
          <w:lang w:val="en-GB"/>
        </w:rPr>
        <w:t>Main p</w:t>
      </w:r>
      <w:r w:rsidRPr="000D3F8B">
        <w:rPr>
          <w:rFonts w:ascii="Times New Roman" w:hAnsi="Times New Roman" w:cs="Times New Roman"/>
          <w:szCs w:val="24"/>
          <w:lang w:val="en-GB"/>
        </w:rPr>
        <w:t>rograms: Methodological support of Roma inclusion, Support for cooperation of district centre local governments to promote regional cooperation in the convergence regions, Supporting training embedded in employment of Roma people in the social and child welfare system, To support motivation trainings and support services to increase the labour market opportunities of disadvantaged groups, Development of lifestyle competences of the most disadvantaged groups, Complex settlement program, Supporting the equality-based development of public education institutions, Second Chance program, Study Hall Programs, Support for further learning initiatives, Multifunctional Minority - Roma Methodological, Education and Cultural Centre, The development community services’ infrastructure in micro regions, Social land program.</w:t>
      </w:r>
      <w:r w:rsidR="00E02AFD" w:rsidRPr="000D3F8B">
        <w:rPr>
          <w:rFonts w:ascii="Times New Roman" w:hAnsi="Times New Roman" w:cs="Times New Roman"/>
          <w:szCs w:val="24"/>
          <w:lang w:val="en-GB"/>
        </w:rPr>
        <w:t xml:space="preserve"> Results of the Strategy in 2014: program for employment (67</w:t>
      </w:r>
      <w:r w:rsidR="00112DC9">
        <w:rPr>
          <w:rFonts w:ascii="Times New Roman" w:hAnsi="Times New Roman" w:cs="Times New Roman"/>
          <w:szCs w:val="24"/>
          <w:lang w:val="en-GB"/>
        </w:rPr>
        <w:t>.</w:t>
      </w:r>
      <w:r w:rsidR="00E02AFD" w:rsidRPr="000D3F8B">
        <w:rPr>
          <w:rFonts w:ascii="Times New Roman" w:hAnsi="Times New Roman" w:cs="Times New Roman"/>
          <w:szCs w:val="24"/>
          <w:lang w:val="en-GB"/>
        </w:rPr>
        <w:t>404 Roma people), competence developing program (32</w:t>
      </w:r>
      <w:r w:rsidR="00112DC9">
        <w:rPr>
          <w:rFonts w:ascii="Times New Roman" w:hAnsi="Times New Roman" w:cs="Times New Roman"/>
          <w:szCs w:val="24"/>
          <w:lang w:val="en-GB"/>
        </w:rPr>
        <w:t>.</w:t>
      </w:r>
      <w:r w:rsidR="00E02AFD" w:rsidRPr="000D3F8B">
        <w:rPr>
          <w:rFonts w:ascii="Times New Roman" w:hAnsi="Times New Roman" w:cs="Times New Roman"/>
          <w:szCs w:val="24"/>
          <w:lang w:val="en-GB"/>
        </w:rPr>
        <w:t>721 Roma people), education program for adults (42</w:t>
      </w:r>
      <w:r w:rsidR="00112DC9">
        <w:rPr>
          <w:rFonts w:ascii="Times New Roman" w:hAnsi="Times New Roman" w:cs="Times New Roman"/>
          <w:szCs w:val="24"/>
          <w:lang w:val="en-GB"/>
        </w:rPr>
        <w:t>.</w:t>
      </w:r>
      <w:r w:rsidR="00E02AFD" w:rsidRPr="000D3F8B">
        <w:rPr>
          <w:rFonts w:ascii="Times New Roman" w:hAnsi="Times New Roman" w:cs="Times New Roman"/>
          <w:szCs w:val="24"/>
          <w:lang w:val="en-GB"/>
        </w:rPr>
        <w:t>979 Roma people), high-school graduation program (36</w:t>
      </w:r>
      <w:r w:rsidR="00112DC9">
        <w:rPr>
          <w:rFonts w:ascii="Times New Roman" w:hAnsi="Times New Roman" w:cs="Times New Roman"/>
          <w:szCs w:val="24"/>
          <w:lang w:val="en-GB"/>
        </w:rPr>
        <w:t>.</w:t>
      </w:r>
      <w:r w:rsidR="00E02AFD" w:rsidRPr="000D3F8B">
        <w:rPr>
          <w:rFonts w:ascii="Times New Roman" w:hAnsi="Times New Roman" w:cs="Times New Roman"/>
          <w:szCs w:val="24"/>
          <w:lang w:val="en-GB"/>
        </w:rPr>
        <w:t>922 Roma people</w:t>
      </w:r>
      <w:r w:rsidR="00FF1B24">
        <w:rPr>
          <w:rFonts w:ascii="Times New Roman" w:hAnsi="Times New Roman" w:cs="Times New Roman"/>
          <w:szCs w:val="24"/>
          <w:lang w:val="en-GB"/>
        </w:rPr>
        <w:t xml:space="preserve"> between 2011-</w:t>
      </w:r>
      <w:r w:rsidR="00112DC9">
        <w:rPr>
          <w:rFonts w:ascii="Times New Roman" w:hAnsi="Times New Roman" w:cs="Times New Roman"/>
          <w:szCs w:val="24"/>
          <w:lang w:val="en-GB"/>
        </w:rPr>
        <w:t>20</w:t>
      </w:r>
      <w:r w:rsidR="00FF1B24">
        <w:rPr>
          <w:rFonts w:ascii="Times New Roman" w:hAnsi="Times New Roman" w:cs="Times New Roman"/>
          <w:szCs w:val="24"/>
          <w:lang w:val="en-GB"/>
        </w:rPr>
        <w:t>14</w:t>
      </w:r>
      <w:r w:rsidR="00112DC9">
        <w:rPr>
          <w:rFonts w:ascii="Times New Roman" w:hAnsi="Times New Roman" w:cs="Times New Roman"/>
          <w:szCs w:val="24"/>
          <w:lang w:val="en-GB"/>
        </w:rPr>
        <w:t>).</w:t>
      </w:r>
      <w:r w:rsidR="00E02AFD" w:rsidRPr="000D3F8B">
        <w:rPr>
          <w:rFonts w:ascii="Times New Roman" w:hAnsi="Times New Roman" w:cs="Times New Roman"/>
          <w:szCs w:val="24"/>
          <w:lang w:val="en-GB"/>
        </w:rPr>
        <w:t xml:space="preserve"> Funds to support Roma civil society</w:t>
      </w:r>
      <w:r w:rsidR="00112DC9">
        <w:rPr>
          <w:rFonts w:ascii="Times New Roman" w:hAnsi="Times New Roman" w:cs="Times New Roman"/>
          <w:szCs w:val="24"/>
          <w:lang w:val="en-GB"/>
        </w:rPr>
        <w:t xml:space="preserve"> (“Út az érettségihez”, “Út a középiskolába”, “Arany János Tehetséggondozó” programs)</w:t>
      </w:r>
      <w:r w:rsidR="00E02AFD" w:rsidRPr="000D3F8B">
        <w:rPr>
          <w:rFonts w:ascii="Times New Roman" w:hAnsi="Times New Roman" w:cs="Times New Roman"/>
          <w:szCs w:val="24"/>
          <w:lang w:val="en-GB"/>
        </w:rPr>
        <w:t xml:space="preserve">: </w:t>
      </w:r>
      <w:r w:rsidR="00112DC9">
        <w:rPr>
          <w:rFonts w:ascii="Times New Roman" w:hAnsi="Times New Roman" w:cs="Times New Roman"/>
          <w:szCs w:val="24"/>
          <w:lang w:val="en-GB"/>
        </w:rPr>
        <w:t>s</w:t>
      </w:r>
      <w:r w:rsidR="00E02AFD" w:rsidRPr="000D3F8B">
        <w:rPr>
          <w:rFonts w:ascii="Times New Roman" w:hAnsi="Times New Roman" w:cs="Times New Roman"/>
          <w:szCs w:val="24"/>
          <w:lang w:val="en-GB"/>
        </w:rPr>
        <w:t xml:space="preserve">upport for operation of organizations - 121 winning Roma organisations received HUF 31.7 million, </w:t>
      </w:r>
      <w:r w:rsidR="00112DC9">
        <w:rPr>
          <w:rFonts w:ascii="Times New Roman" w:hAnsi="Times New Roman" w:cs="Times New Roman"/>
          <w:szCs w:val="24"/>
          <w:lang w:val="en-GB"/>
        </w:rPr>
        <w:t>s</w:t>
      </w:r>
      <w:r w:rsidR="00E02AFD" w:rsidRPr="000D3F8B">
        <w:rPr>
          <w:rFonts w:ascii="Times New Roman" w:hAnsi="Times New Roman" w:cs="Times New Roman"/>
          <w:szCs w:val="24"/>
          <w:lang w:val="en-GB"/>
        </w:rPr>
        <w:t xml:space="preserve">upport for nationality culture initiatives - 148 winning Roma organisations received HUF 24.4 million, </w:t>
      </w:r>
      <w:r w:rsidR="00112DC9">
        <w:rPr>
          <w:rFonts w:ascii="Times New Roman" w:hAnsi="Times New Roman" w:cs="Times New Roman"/>
          <w:szCs w:val="24"/>
          <w:lang w:val="en-GB"/>
        </w:rPr>
        <w:t>s</w:t>
      </w:r>
      <w:r w:rsidR="00E02AFD" w:rsidRPr="000D3F8B">
        <w:rPr>
          <w:rFonts w:ascii="Times New Roman" w:hAnsi="Times New Roman" w:cs="Times New Roman"/>
          <w:szCs w:val="24"/>
          <w:lang w:val="en-GB"/>
        </w:rPr>
        <w:t>upport for nationality heritage camps - 25 winning Roma organisations received HUF 9 million.</w:t>
      </w:r>
    </w:p>
    <w:p w:rsidR="00E02AFD" w:rsidRPr="000D3F8B" w:rsidRDefault="00E02AFD" w:rsidP="00152581">
      <w:pPr>
        <w:pStyle w:val="ListParagraph"/>
        <w:numPr>
          <w:ilvl w:val="0"/>
          <w:numId w:val="9"/>
        </w:numPr>
        <w:spacing w:after="0" w:line="240" w:lineRule="auto"/>
        <w:ind w:left="284" w:hanging="284"/>
        <w:jc w:val="both"/>
        <w:rPr>
          <w:rFonts w:ascii="Times New Roman" w:hAnsi="Times New Roman" w:cs="Times New Roman"/>
          <w:szCs w:val="24"/>
          <w:lang w:val="en-GB"/>
        </w:rPr>
      </w:pPr>
      <w:r w:rsidRPr="000D3F8B">
        <w:rPr>
          <w:rFonts w:ascii="Times New Roman" w:hAnsi="Times New Roman" w:cs="Times New Roman"/>
          <w:szCs w:val="24"/>
          <w:lang w:val="en-GB"/>
        </w:rPr>
        <w:t>In order to facilitate access to the labour market, decentralised employment programmes, Social Renewal Operational Programme and public employment programmes have been launched. Living allowance is given to those participating in EU-funded training programs. Moreover, support programmes were also started with the contribution of the National Public Foundation for Employment.</w:t>
      </w:r>
    </w:p>
    <w:p w:rsidR="005F0A7B" w:rsidRPr="000D3F8B" w:rsidRDefault="005F0A7B" w:rsidP="00152581">
      <w:pPr>
        <w:spacing w:after="0" w:line="240" w:lineRule="auto"/>
        <w:jc w:val="both"/>
        <w:rPr>
          <w:color w:val="000000"/>
          <w:u w:val="single"/>
          <w:lang w:val="en-GB"/>
        </w:rPr>
      </w:pPr>
    </w:p>
    <w:p w:rsidR="00904A54" w:rsidRPr="000D3F8B" w:rsidRDefault="00904A54" w:rsidP="00152581">
      <w:pPr>
        <w:pStyle w:val="ListParagraph"/>
        <w:numPr>
          <w:ilvl w:val="0"/>
          <w:numId w:val="2"/>
        </w:numPr>
        <w:spacing w:after="0" w:line="240" w:lineRule="auto"/>
        <w:ind w:left="284" w:hanging="284"/>
        <w:jc w:val="both"/>
        <w:rPr>
          <w:color w:val="000000"/>
          <w:u w:val="single"/>
          <w:lang w:val="en-GB"/>
        </w:rPr>
      </w:pPr>
      <w:r w:rsidRPr="000D3F8B">
        <w:rPr>
          <w:color w:val="000000"/>
          <w:u w:val="single"/>
          <w:lang w:val="en-GB"/>
        </w:rPr>
        <w:t>Clustered list of recommendations received during the 2011 UPR of Hungary</w:t>
      </w:r>
    </w:p>
    <w:p w:rsidR="00904A54" w:rsidRPr="000D3F8B" w:rsidRDefault="00904A54" w:rsidP="00152581">
      <w:pPr>
        <w:spacing w:after="0" w:line="240" w:lineRule="auto"/>
        <w:jc w:val="both"/>
        <w:rPr>
          <w:color w:val="000000"/>
          <w:u w:val="single"/>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During its first UPR Hungary received 148 recommendations, out of which it accepted 122 and rejected 26.</w:t>
      </w:r>
      <w:r w:rsidR="004B4A9A" w:rsidRPr="000D3F8B">
        <w:rPr>
          <w:rFonts w:ascii="Times New Roman" w:hAnsi="Times New Roman" w:cs="Times New Roman"/>
          <w:szCs w:val="24"/>
          <w:lang w:val="en-GB"/>
        </w:rPr>
        <w:t xml:space="preserve"> The list indicates the Governments’ own assessment on the implementation status of the recommendations: Y – implemented or being implemented, P – partially implemented and N – not yet implemented.</w:t>
      </w:r>
    </w:p>
    <w:p w:rsidR="00904A54" w:rsidRPr="000D3F8B" w:rsidRDefault="00904A54" w:rsidP="00152581">
      <w:pPr>
        <w:tabs>
          <w:tab w:val="center" w:pos="4536"/>
          <w:tab w:val="right" w:pos="9072"/>
        </w:tabs>
        <w:spacing w:after="0" w:line="240" w:lineRule="auto"/>
        <w:jc w:val="both"/>
        <w:outlineLvl w:val="0"/>
        <w:rPr>
          <w:rFonts w:ascii="Times New Roman" w:eastAsia="Times New Roman" w:hAnsi="Times New Roman"/>
          <w:b/>
          <w:szCs w:val="24"/>
          <w:lang w:val="en-GB" w:eastAsia="hu-HU"/>
        </w:rPr>
      </w:pP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 xml:space="preserve">1. Media, freedom of expression </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591"/>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94.9</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Engage with the U</w:t>
            </w:r>
            <w:r w:rsidR="00E6373F" w:rsidRPr="000D3F8B">
              <w:rPr>
                <w:rFonts w:ascii="Times New Roman" w:hAnsi="Times New Roman" w:cs="Times New Roman"/>
                <w:i/>
                <w:szCs w:val="24"/>
                <w:lang w:val="en-GB"/>
              </w:rPr>
              <w:t>N</w:t>
            </w:r>
            <w:r w:rsidRPr="000D3F8B">
              <w:rPr>
                <w:rFonts w:ascii="Times New Roman" w:hAnsi="Times New Roman" w:cs="Times New Roman"/>
                <w:i/>
                <w:szCs w:val="24"/>
                <w:lang w:val="en-GB"/>
              </w:rPr>
              <w:t>, the O</w:t>
            </w:r>
            <w:r w:rsidR="00E6373F" w:rsidRPr="000D3F8B">
              <w:rPr>
                <w:rFonts w:ascii="Times New Roman" w:hAnsi="Times New Roman" w:cs="Times New Roman"/>
                <w:i/>
                <w:szCs w:val="24"/>
                <w:lang w:val="en-GB"/>
              </w:rPr>
              <w:t>SCE</w:t>
            </w:r>
            <w:r w:rsidRPr="000D3F8B">
              <w:rPr>
                <w:rFonts w:ascii="Times New Roman" w:hAnsi="Times New Roman" w:cs="Times New Roman"/>
                <w:i/>
                <w:szCs w:val="24"/>
                <w:lang w:val="en-GB"/>
              </w:rPr>
              <w:t xml:space="preserve"> and the Co</w:t>
            </w:r>
            <w:r w:rsidR="00E6373F" w:rsidRPr="000D3F8B">
              <w:rPr>
                <w:rFonts w:ascii="Times New Roman" w:hAnsi="Times New Roman" w:cs="Times New Roman"/>
                <w:i/>
                <w:szCs w:val="24"/>
                <w:lang w:val="en-GB"/>
              </w:rPr>
              <w:t>E</w:t>
            </w:r>
            <w:r w:rsidRPr="000D3F8B">
              <w:rPr>
                <w:rFonts w:ascii="Times New Roman" w:hAnsi="Times New Roman" w:cs="Times New Roman"/>
                <w:i/>
                <w:szCs w:val="24"/>
                <w:lang w:val="en-GB"/>
              </w:rPr>
              <w:t xml:space="preserve"> to ensure that their concerns about the media law are accommodated</w:t>
            </w:r>
            <w:r w:rsidRPr="000D3F8B">
              <w:rPr>
                <w:rFonts w:ascii="Times New Roman" w:hAnsi="Times New Roman" w:cs="Times New Roman"/>
                <w:szCs w:val="24"/>
                <w:lang w:val="en-GB"/>
              </w:rPr>
              <w:t xml:space="preserve"> </w:t>
            </w:r>
          </w:p>
        </w:tc>
      </w:tr>
      <w:tr w:rsidR="00904A54" w:rsidRPr="000D3F8B" w:rsidTr="006E7B93">
        <w:trPr>
          <w:trHeight w:val="318"/>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94.89</w:t>
            </w:r>
          </w:p>
          <w:p w:rsidR="004D3833" w:rsidRPr="000D3F8B" w:rsidRDefault="004D3833"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94.90</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Y </w:t>
            </w:r>
          </w:p>
          <w:p w:rsidR="004D3833" w:rsidRPr="000D3F8B" w:rsidRDefault="004D3833"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Ensure that the recently enacted media laws are implemented in full respect for the right to freedom of opinion and expression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Comply fully with its obligations and commitments related to freedom of expression, </w:t>
            </w:r>
            <w:r w:rsidRPr="000D3F8B">
              <w:rPr>
                <w:rFonts w:ascii="Times New Roman" w:hAnsi="Times New Roman" w:cs="Times New Roman"/>
                <w:i/>
                <w:szCs w:val="24"/>
                <w:lang w:val="en-GB"/>
              </w:rPr>
              <w:lastRenderedPageBreak/>
              <w:t xml:space="preserve">including for members of the press </w:t>
            </w:r>
          </w:p>
        </w:tc>
      </w:tr>
      <w:tr w:rsidR="00904A54" w:rsidRPr="000D3F8B" w:rsidTr="006E7B93">
        <w:trPr>
          <w:trHeight w:val="247"/>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lastRenderedPageBreak/>
              <w:t>95.21</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Monitor the functioning of media regulatory bodies and the application of penalties to ensure they remain separated from outside influence </w:t>
            </w:r>
          </w:p>
        </w:tc>
      </w:tr>
      <w:tr w:rsidR="00904A54" w:rsidRPr="000D3F8B" w:rsidTr="006E7B93">
        <w:trPr>
          <w:trHeight w:val="247"/>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95.6</w:t>
            </w:r>
          </w:p>
          <w:p w:rsidR="004D3833" w:rsidRPr="000D3F8B" w:rsidRDefault="004D3833"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95.7</w:t>
            </w:r>
          </w:p>
          <w:p w:rsidR="00904A54" w:rsidRPr="000D3F8B" w:rsidRDefault="00904A54" w:rsidP="00152581">
            <w:pPr>
              <w:spacing w:after="0" w:line="240" w:lineRule="auto"/>
              <w:jc w:val="both"/>
              <w:rPr>
                <w:rFonts w:ascii="Times New Roman" w:hAnsi="Times New Roman" w:cs="Times New Roman"/>
                <w:b/>
                <w:bCs/>
                <w:szCs w:val="24"/>
                <w:lang w:val="en-GB"/>
              </w:rPr>
            </w:pPr>
          </w:p>
          <w:p w:rsidR="004D3833" w:rsidRPr="000D3F8B" w:rsidRDefault="004D3833"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95.8</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4D3833" w:rsidRPr="000D3F8B" w:rsidRDefault="004D3833"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szCs w:val="24"/>
                <w:lang w:val="en-GB"/>
              </w:rPr>
            </w:pPr>
          </w:p>
          <w:p w:rsidR="004D3833" w:rsidRPr="000D3F8B" w:rsidRDefault="004D3833"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Introduce additional measures to ensure that the new Media Act complies with regional and international human rights standards</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Look into the current regulatory framework so as to remove parts of the legislation that may challenge freedom of speech and independence of the press and other media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Reconsider legislation and laws in connection with freedom of opinion and expression and general freedoms</w:t>
            </w:r>
          </w:p>
        </w:tc>
      </w:tr>
    </w:tbl>
    <w:p w:rsidR="00904A54" w:rsidRPr="000D3F8B" w:rsidRDefault="00904A54"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Cs/>
          <w:szCs w:val="24"/>
          <w:lang w:val="en-GB"/>
        </w:rPr>
      </w:pPr>
      <w:r w:rsidRPr="000D3F8B">
        <w:rPr>
          <w:rFonts w:ascii="Times New Roman" w:hAnsi="Times New Roman" w:cs="Times New Roman"/>
          <w:b/>
          <w:bCs/>
          <w:szCs w:val="24"/>
          <w:lang w:val="en-GB"/>
        </w:rPr>
        <w:t xml:space="preserve">2. </w:t>
      </w:r>
      <w:r w:rsidR="004D3833" w:rsidRPr="000D3F8B">
        <w:rPr>
          <w:rFonts w:ascii="Times New Roman" w:hAnsi="Times New Roman" w:cs="Times New Roman"/>
          <w:b/>
          <w:bCs/>
          <w:szCs w:val="24"/>
          <w:lang w:val="en-GB"/>
        </w:rPr>
        <w:t>Ratifications, international cooperation in the field of human rights</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12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94.1</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94.4</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Continue the process of ratifying the </w:t>
            </w:r>
            <w:r w:rsidR="00E6373F" w:rsidRPr="000D3F8B">
              <w:rPr>
                <w:rFonts w:ascii="Times New Roman" w:hAnsi="Times New Roman" w:cs="Times New Roman"/>
                <w:i/>
                <w:szCs w:val="24"/>
                <w:lang w:val="en-GB"/>
              </w:rPr>
              <w:t>OP-CAT</w:t>
            </w:r>
            <w:r w:rsidRPr="000D3F8B">
              <w:rPr>
                <w:rFonts w:ascii="Times New Roman" w:hAnsi="Times New Roman" w:cs="Times New Roman"/>
                <w:i/>
                <w:szCs w:val="24"/>
                <w:lang w:val="en-GB"/>
              </w:rPr>
              <w:t xml:space="preserve">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Consider ratifying OP-CAT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Ratify OP-CAT</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Proceed with the ratification of the OP-CAT without delay</w:t>
            </w:r>
          </w:p>
        </w:tc>
      </w:tr>
      <w:tr w:rsidR="00904A54" w:rsidRPr="000D3F8B" w:rsidTr="006E7B93">
        <w:trPr>
          <w:trHeight w:val="1148"/>
        </w:trPr>
        <w:tc>
          <w:tcPr>
            <w:tcW w:w="756" w:type="dxa"/>
            <w:tcBorders>
              <w:top w:val="single" w:sz="4" w:space="0" w:color="000000"/>
              <w:left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94.5</w:t>
            </w:r>
          </w:p>
          <w:p w:rsidR="00E6373F" w:rsidRPr="000D3F8B" w:rsidRDefault="00E6373F" w:rsidP="00152581">
            <w:pPr>
              <w:spacing w:after="0" w:line="240" w:lineRule="auto"/>
              <w:jc w:val="both"/>
              <w:rPr>
                <w:rFonts w:ascii="Times New Roman" w:hAnsi="Times New Roman" w:cs="Times New Roman"/>
                <w:b/>
                <w:bCs/>
                <w:szCs w:val="24"/>
                <w:lang w:val="en-GB"/>
              </w:rPr>
            </w:pP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94.6</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94.7</w:t>
            </w:r>
          </w:p>
        </w:tc>
        <w:tc>
          <w:tcPr>
            <w:tcW w:w="523" w:type="dxa"/>
            <w:tcBorders>
              <w:top w:val="single" w:sz="4" w:space="0" w:color="000000"/>
              <w:left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P</w:t>
            </w:r>
          </w:p>
          <w:p w:rsidR="00E6373F" w:rsidRPr="000D3F8B" w:rsidRDefault="00E6373F" w:rsidP="00152581">
            <w:pPr>
              <w:spacing w:after="0" w:line="240" w:lineRule="auto"/>
              <w:jc w:val="both"/>
              <w:rPr>
                <w:rFonts w:ascii="Times New Roman" w:hAnsi="Times New Roman" w:cs="Times New Roman"/>
                <w:szCs w:val="24"/>
                <w:lang w:val="en-GB"/>
              </w:rPr>
            </w:pPr>
          </w:p>
          <w:p w:rsidR="00E6373F" w:rsidRPr="000D3F8B" w:rsidRDefault="00E6373F"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N</w:t>
            </w:r>
          </w:p>
        </w:tc>
        <w:tc>
          <w:tcPr>
            <w:tcW w:w="8205" w:type="dxa"/>
            <w:tcBorders>
              <w:top w:val="single" w:sz="4" w:space="0" w:color="000000"/>
              <w:left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Sign and ratify OP-CAT and the CED and declare to accept the competence of the Committee against Enforced Disappearances provided for in articles 31 and 32 of the Convention</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Study the possibility of becoming a party to the CED </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Sign and ratify the CED</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95.1</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Ratify the main U</w:t>
            </w:r>
            <w:r w:rsidR="00E6373F" w:rsidRPr="000D3F8B">
              <w:rPr>
                <w:rFonts w:ascii="Times New Roman" w:hAnsi="Times New Roman" w:cs="Times New Roman"/>
                <w:i/>
                <w:szCs w:val="24"/>
                <w:lang w:val="en-GB"/>
              </w:rPr>
              <w:t>N</w:t>
            </w:r>
            <w:r w:rsidRPr="000D3F8B">
              <w:rPr>
                <w:rFonts w:ascii="Times New Roman" w:hAnsi="Times New Roman" w:cs="Times New Roman"/>
                <w:i/>
                <w:szCs w:val="24"/>
                <w:lang w:val="en-GB"/>
              </w:rPr>
              <w:t xml:space="preserve"> human rights instruments, particularly the ICRMW, OP-CAT and CED;</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95.3</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Consider the progressive ratification of pending human rights international treaties </w:t>
            </w:r>
          </w:p>
        </w:tc>
      </w:tr>
      <w:tr w:rsidR="00904A54" w:rsidRPr="000D3F8B" w:rsidTr="006E7B93">
        <w:trPr>
          <w:trHeight w:val="268"/>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94.15</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Ensure that legislation introduced giving effect to the new Constitution complies with Hungary's international human rights obligations</w:t>
            </w:r>
          </w:p>
        </w:tc>
      </w:tr>
      <w:tr w:rsidR="00904A54" w:rsidRPr="000D3F8B" w:rsidTr="006E7B93">
        <w:trPr>
          <w:trHeight w:val="274"/>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94.34</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94.35</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Issue a standing invitation to human rights special procedures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Continuity of the standing invitation for mandate holders of human rights special procedures</w:t>
            </w:r>
          </w:p>
        </w:tc>
      </w:tr>
      <w:tr w:rsidR="00904A54" w:rsidRPr="000D3F8B" w:rsidTr="006E7B93">
        <w:trPr>
          <w:trHeight w:val="24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94.36</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Eliminate the backlog of reports to the human rights treaty bodies and the responses to thematic questionnaires of HRC special procedures </w:t>
            </w:r>
          </w:p>
        </w:tc>
      </w:tr>
      <w:tr w:rsidR="00904A54" w:rsidRPr="000D3F8B" w:rsidTr="006E7B93">
        <w:trPr>
          <w:trHeight w:val="268"/>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96.1</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96.2</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96.3</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96.4</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96.5</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N</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N</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N</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N</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N</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Consider becoming a party to the ICRMW</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Study the possibility to become a party to the ICRMW</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Ratify the ICRMW</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Accede to the ICRMW as a fundamental step in the protection of human rights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Accede t</w:t>
            </w:r>
            <w:r w:rsidR="00E6373F" w:rsidRPr="000D3F8B">
              <w:rPr>
                <w:rFonts w:ascii="Times New Roman" w:hAnsi="Times New Roman" w:cs="Times New Roman"/>
                <w:i/>
                <w:szCs w:val="24"/>
                <w:lang w:val="en-GB"/>
              </w:rPr>
              <w:t>o the ICRMW in accordance with r</w:t>
            </w:r>
            <w:r w:rsidRPr="000D3F8B">
              <w:rPr>
                <w:rFonts w:ascii="Times New Roman" w:hAnsi="Times New Roman" w:cs="Times New Roman"/>
                <w:i/>
                <w:szCs w:val="24"/>
                <w:lang w:val="en-GB"/>
              </w:rPr>
              <w:t>ecom</w:t>
            </w:r>
            <w:r w:rsidR="00E6373F" w:rsidRPr="000D3F8B">
              <w:rPr>
                <w:rFonts w:ascii="Times New Roman" w:hAnsi="Times New Roman" w:cs="Times New Roman"/>
                <w:i/>
                <w:szCs w:val="24"/>
                <w:lang w:val="en-GB"/>
              </w:rPr>
              <w:t>mendation</w:t>
            </w:r>
            <w:r w:rsidRPr="000D3F8B">
              <w:rPr>
                <w:rFonts w:ascii="Times New Roman" w:hAnsi="Times New Roman" w:cs="Times New Roman"/>
                <w:i/>
                <w:szCs w:val="24"/>
                <w:lang w:val="en-GB"/>
              </w:rPr>
              <w:t xml:space="preserve"> 1737 of 17 March 2006 of the Parliamentary Assembly of the Council of Europe </w:t>
            </w:r>
          </w:p>
        </w:tc>
      </w:tr>
      <w:tr w:rsidR="00904A54" w:rsidRPr="000D3F8B" w:rsidTr="006E7B93">
        <w:trPr>
          <w:trHeight w:val="268"/>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95.2</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N</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hanging="20"/>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Sign and ratify the </w:t>
            </w:r>
            <w:r w:rsidR="00E6373F" w:rsidRPr="000D3F8B">
              <w:rPr>
                <w:rFonts w:ascii="Times New Roman" w:hAnsi="Times New Roman" w:cs="Times New Roman"/>
                <w:i/>
                <w:szCs w:val="24"/>
                <w:lang w:val="en-GB"/>
              </w:rPr>
              <w:t>OP-</w:t>
            </w:r>
            <w:r w:rsidRPr="000D3F8B">
              <w:rPr>
                <w:rFonts w:ascii="Times New Roman" w:hAnsi="Times New Roman" w:cs="Times New Roman"/>
                <w:i/>
                <w:szCs w:val="24"/>
                <w:lang w:val="en-GB"/>
              </w:rPr>
              <w:t xml:space="preserve">ICESCR </w:t>
            </w:r>
          </w:p>
        </w:tc>
      </w:tr>
    </w:tbl>
    <w:p w:rsidR="00904A54" w:rsidRPr="000D3F8B" w:rsidRDefault="00904A54" w:rsidP="00152581">
      <w:pPr>
        <w:spacing w:after="0" w:line="240" w:lineRule="auto"/>
        <w:rPr>
          <w:b/>
          <w:lang w:val="en-GB"/>
        </w:rPr>
      </w:pPr>
    </w:p>
    <w:p w:rsidR="00904A54" w:rsidRPr="000D3F8B" w:rsidRDefault="00904A54" w:rsidP="00152581">
      <w:pPr>
        <w:spacing w:after="0" w:line="240" w:lineRule="auto"/>
        <w:rPr>
          <w:rFonts w:ascii="Times New Roman" w:hAnsi="Times New Roman" w:cs="Times New Roman"/>
          <w:b/>
          <w:bCs/>
          <w:szCs w:val="24"/>
          <w:lang w:val="en-GB"/>
        </w:rPr>
      </w:pPr>
      <w:r w:rsidRPr="000D3F8B">
        <w:rPr>
          <w:b/>
          <w:lang w:val="en-GB"/>
        </w:rPr>
        <w:t xml:space="preserve">3. </w:t>
      </w:r>
      <w:r w:rsidR="00E6373F" w:rsidRPr="000D3F8B">
        <w:rPr>
          <w:rFonts w:ascii="Times New Roman" w:hAnsi="Times New Roman" w:cs="Times New Roman"/>
          <w:b/>
          <w:szCs w:val="24"/>
          <w:lang w:val="en-GB"/>
        </w:rPr>
        <w:t>Human rights infrastructure including national human rights institutions</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274"/>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94.17</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94.18</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94.19</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94.20</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94.21</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94.22</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94.23</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94.24</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94.25</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94.26</w:t>
            </w: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94.27</w:t>
            </w:r>
          </w:p>
        </w:tc>
        <w:tc>
          <w:tcPr>
            <w:tcW w:w="523" w:type="dxa"/>
            <w:tcBorders>
              <w:top w:val="single" w:sz="4" w:space="0" w:color="000000"/>
              <w:left w:val="single" w:sz="4" w:space="0" w:color="000000"/>
              <w:bottom w:val="single" w:sz="4" w:space="0" w:color="000000"/>
            </w:tcBorders>
            <w:shd w:val="clear" w:color="auto" w:fill="auto"/>
          </w:tcPr>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lastRenderedPageBreak/>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Y</w:t>
            </w:r>
          </w:p>
          <w:p w:rsidR="00E6373F" w:rsidRPr="00D75F19" w:rsidRDefault="00E6373F" w:rsidP="00152581">
            <w:pPr>
              <w:spacing w:after="0" w:line="240" w:lineRule="auto"/>
              <w:jc w:val="both"/>
              <w:rPr>
                <w:rFonts w:ascii="Times New Roman" w:hAnsi="Times New Roman" w:cs="Times New Roman"/>
                <w:szCs w:val="24"/>
                <w:lang w:val="fr-FR"/>
              </w:rPr>
            </w:pPr>
          </w:p>
          <w:p w:rsidR="00904A54" w:rsidRPr="00D75F19" w:rsidRDefault="00904A54" w:rsidP="00152581">
            <w:pPr>
              <w:spacing w:after="0" w:line="240" w:lineRule="auto"/>
              <w:jc w:val="both"/>
              <w:rPr>
                <w:rFonts w:ascii="Times New Roman" w:hAnsi="Times New Roman" w:cs="Times New Roman"/>
                <w:szCs w:val="24"/>
                <w:lang w:val="fr-FR"/>
              </w:rPr>
            </w:pPr>
            <w:r w:rsidRPr="00D75F19">
              <w:rPr>
                <w:rFonts w:ascii="Times New Roman" w:hAnsi="Times New Roman" w:cs="Times New Roman"/>
                <w:szCs w:val="24"/>
                <w:lang w:val="fr-FR"/>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lastRenderedPageBreak/>
              <w:t xml:space="preserve">Consider establishing at the earliest a national human rights institution in full compliance with the Paris Principles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Consider the possibility of establishing a national human rights institution in conformity with international standards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Consider establishing a national human rights institution in accordance with the Paris Principles</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Consider the possibility of establishing a national human rights institution in conformity with the Paris Principles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an independent national human rights institution in accordance with the </w:t>
            </w:r>
            <w:r w:rsidRPr="000D3F8B">
              <w:rPr>
                <w:rFonts w:ascii="Times New Roman" w:hAnsi="Times New Roman" w:cs="Times New Roman"/>
                <w:i/>
                <w:szCs w:val="24"/>
                <w:lang w:val="en-GB"/>
              </w:rPr>
              <w:lastRenderedPageBreak/>
              <w:t>Paris Principles</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a national human rights institution in conformity with the Paris Principles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a national human rights institution in conformity with the Paris Principles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the national human rights institution in accordance with the Paris Principles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a national human rights institution that is fully compliant with the Paris Principles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Take all necessary measures to establish a national human rights institution according to the Paris Principles </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Develop its national human rights institution to fully adapt it to the Paris Principles, with a legal mandate which is clear and as broad as possible, and with sufficient financial resources </w:t>
            </w:r>
          </w:p>
        </w:tc>
      </w:tr>
    </w:tbl>
    <w:p w:rsidR="00904A54" w:rsidRPr="000D3F8B" w:rsidRDefault="00904A54" w:rsidP="00152581">
      <w:pPr>
        <w:spacing w:after="0" w:line="240" w:lineRule="auto"/>
        <w:rPr>
          <w:lang w:val="en-GB"/>
        </w:rPr>
      </w:pPr>
    </w:p>
    <w:p w:rsidR="00904A54" w:rsidRPr="000D3F8B" w:rsidRDefault="00904A54" w:rsidP="00152581">
      <w:pPr>
        <w:spacing w:after="0" w:line="240" w:lineRule="auto"/>
        <w:rPr>
          <w:lang w:val="en-GB"/>
        </w:rPr>
      </w:pPr>
      <w:r w:rsidRPr="000D3F8B">
        <w:rPr>
          <w:b/>
          <w:lang w:val="en-GB"/>
        </w:rPr>
        <w:t xml:space="preserve">4. </w:t>
      </w:r>
      <w:r w:rsidR="00E6373F" w:rsidRPr="000D3F8B">
        <w:rPr>
          <w:b/>
          <w:lang w:val="en-GB"/>
        </w:rPr>
        <w:t>Cooperation with the civil society on the advancement of human rights</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94.28</w:t>
            </w:r>
          </w:p>
          <w:p w:rsidR="00904A54" w:rsidRPr="000D3F8B" w:rsidRDefault="00904A54" w:rsidP="00152581">
            <w:pPr>
              <w:spacing w:after="0" w:line="240" w:lineRule="auto"/>
              <w:jc w:val="both"/>
              <w:rPr>
                <w:rFonts w:ascii="Times New Roman" w:hAnsi="Times New Roman" w:cs="Times New Roman"/>
                <w:b/>
                <w:bCs/>
                <w:szCs w:val="24"/>
                <w:lang w:val="en-GB"/>
              </w:rPr>
            </w:pPr>
          </w:p>
          <w:p w:rsidR="00E6373F" w:rsidRPr="000D3F8B" w:rsidRDefault="00E6373F"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94.32</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94.33</w:t>
            </w:r>
          </w:p>
          <w:p w:rsidR="00A16529" w:rsidRPr="000D3F8B" w:rsidRDefault="00A16529"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94.37</w:t>
            </w:r>
          </w:p>
          <w:p w:rsidR="005F0A7B" w:rsidRPr="000D3F8B" w:rsidRDefault="005F0A7B" w:rsidP="00152581">
            <w:pPr>
              <w:spacing w:after="0" w:line="240" w:lineRule="auto"/>
              <w:jc w:val="both"/>
              <w:rPr>
                <w:rFonts w:ascii="Times New Roman" w:hAnsi="Times New Roman" w:cs="Times New Roman"/>
                <w:b/>
                <w:bCs/>
                <w:szCs w:val="24"/>
                <w:lang w:val="en-GB"/>
              </w:rPr>
            </w:pPr>
          </w:p>
          <w:p w:rsidR="005F0A7B" w:rsidRPr="000D3F8B" w:rsidRDefault="005F0A7B"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95.15</w:t>
            </w:r>
          </w:p>
          <w:p w:rsidR="005F0A7B" w:rsidRPr="000D3F8B" w:rsidRDefault="005F0A7B" w:rsidP="00152581">
            <w:pPr>
              <w:spacing w:after="0" w:line="240" w:lineRule="auto"/>
              <w:jc w:val="both"/>
              <w:rPr>
                <w:rFonts w:ascii="Times New Roman" w:hAnsi="Times New Roman" w:cs="Times New Roman"/>
                <w:b/>
                <w:bCs/>
                <w:szCs w:val="24"/>
                <w:lang w:val="en-GB"/>
              </w:rPr>
            </w:pPr>
          </w:p>
          <w:p w:rsidR="005F0A7B" w:rsidRPr="000D3F8B" w:rsidRDefault="005F0A7B" w:rsidP="00152581">
            <w:pPr>
              <w:spacing w:after="0" w:line="240" w:lineRule="auto"/>
              <w:jc w:val="both"/>
              <w:rPr>
                <w:rFonts w:ascii="Times New Roman" w:hAnsi="Times New Roman" w:cs="Times New Roman"/>
                <w:b/>
                <w:bCs/>
                <w:szCs w:val="24"/>
                <w:lang w:val="en-GB"/>
              </w:rPr>
            </w:pPr>
          </w:p>
          <w:p w:rsidR="005F0A7B" w:rsidRPr="000D3F8B" w:rsidRDefault="005F0A7B" w:rsidP="00152581">
            <w:pPr>
              <w:spacing w:after="0" w:line="240" w:lineRule="auto"/>
              <w:jc w:val="both"/>
              <w:rPr>
                <w:rFonts w:ascii="Times New Roman" w:hAnsi="Times New Roman" w:cs="Times New Roman"/>
                <w:b/>
                <w:bCs/>
                <w:szCs w:val="24"/>
                <w:lang w:val="en-GB"/>
              </w:rPr>
            </w:pPr>
          </w:p>
          <w:p w:rsidR="005F0A7B" w:rsidRPr="000D3F8B" w:rsidRDefault="005F0A7B"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95.17</w:t>
            </w:r>
          </w:p>
          <w:p w:rsidR="005F0A7B" w:rsidRPr="000D3F8B" w:rsidRDefault="005F0A7B" w:rsidP="00152581">
            <w:pPr>
              <w:spacing w:after="0" w:line="240" w:lineRule="auto"/>
              <w:jc w:val="both"/>
              <w:rPr>
                <w:rFonts w:ascii="Times New Roman" w:hAnsi="Times New Roman" w:cs="Times New Roman"/>
                <w:b/>
                <w:bCs/>
                <w:szCs w:val="24"/>
                <w:lang w:val="en-GB"/>
              </w:rPr>
            </w:pPr>
          </w:p>
          <w:p w:rsidR="005F0A7B" w:rsidRPr="000D3F8B" w:rsidRDefault="005F0A7B"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szCs w:val="24"/>
                <w:lang w:val="en-GB"/>
              </w:rPr>
              <w:t>95.18</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E6373F" w:rsidRPr="000D3F8B" w:rsidRDefault="00E6373F"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A16529" w:rsidRPr="000D3F8B" w:rsidRDefault="00A16529"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5F0A7B" w:rsidRPr="000D3F8B" w:rsidRDefault="005F0A7B" w:rsidP="00152581">
            <w:pPr>
              <w:snapToGrid w:val="0"/>
              <w:spacing w:after="0" w:line="240" w:lineRule="auto"/>
              <w:jc w:val="both"/>
              <w:rPr>
                <w:rFonts w:ascii="Times New Roman" w:hAnsi="Times New Roman" w:cs="Times New Roman"/>
                <w:szCs w:val="24"/>
                <w:lang w:val="en-GB"/>
              </w:rPr>
            </w:pPr>
          </w:p>
          <w:p w:rsidR="005F0A7B" w:rsidRPr="000D3F8B" w:rsidRDefault="005F0A7B"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5F0A7B" w:rsidRPr="000D3F8B" w:rsidRDefault="005F0A7B" w:rsidP="00152581">
            <w:pPr>
              <w:snapToGrid w:val="0"/>
              <w:spacing w:after="0" w:line="240" w:lineRule="auto"/>
              <w:jc w:val="both"/>
              <w:rPr>
                <w:rFonts w:ascii="Times New Roman" w:hAnsi="Times New Roman" w:cs="Times New Roman"/>
                <w:szCs w:val="24"/>
                <w:lang w:val="en-GB"/>
              </w:rPr>
            </w:pPr>
          </w:p>
          <w:p w:rsidR="005F0A7B" w:rsidRPr="000D3F8B" w:rsidRDefault="005F0A7B" w:rsidP="00152581">
            <w:pPr>
              <w:snapToGrid w:val="0"/>
              <w:spacing w:after="0" w:line="240" w:lineRule="auto"/>
              <w:jc w:val="both"/>
              <w:rPr>
                <w:rFonts w:ascii="Times New Roman" w:hAnsi="Times New Roman" w:cs="Times New Roman"/>
                <w:szCs w:val="24"/>
                <w:lang w:val="en-GB"/>
              </w:rPr>
            </w:pPr>
          </w:p>
          <w:p w:rsidR="005F0A7B" w:rsidRPr="000D3F8B" w:rsidRDefault="005F0A7B" w:rsidP="00152581">
            <w:pPr>
              <w:snapToGrid w:val="0"/>
              <w:spacing w:after="0" w:line="240" w:lineRule="auto"/>
              <w:jc w:val="both"/>
              <w:rPr>
                <w:rFonts w:ascii="Times New Roman" w:hAnsi="Times New Roman" w:cs="Times New Roman"/>
                <w:szCs w:val="24"/>
                <w:lang w:val="en-GB"/>
              </w:rPr>
            </w:pPr>
          </w:p>
          <w:p w:rsidR="005F0A7B" w:rsidRPr="000D3F8B" w:rsidRDefault="005F0A7B"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5F0A7B" w:rsidRPr="000D3F8B" w:rsidRDefault="005F0A7B" w:rsidP="00152581">
            <w:pPr>
              <w:snapToGrid w:val="0"/>
              <w:spacing w:after="0" w:line="240" w:lineRule="auto"/>
              <w:jc w:val="both"/>
              <w:rPr>
                <w:rFonts w:ascii="Times New Roman" w:hAnsi="Times New Roman" w:cs="Times New Roman"/>
                <w:szCs w:val="24"/>
                <w:lang w:val="en-GB"/>
              </w:rPr>
            </w:pPr>
          </w:p>
          <w:p w:rsidR="005F0A7B" w:rsidRPr="000D3F8B" w:rsidRDefault="005F0A7B"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Examine the possibility of initiating an assessment of all existing mechanisms for the promotion and protection of human rights with a view to strengthening them as needed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Take steps for further promotion and protection of the human rights in the country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Continue to engage civil society in the process of implementation of UPR recommendations</w:t>
            </w:r>
          </w:p>
          <w:p w:rsidR="005F0A7B"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Continue to closely consult with civil society in implementing the recommendations made during the UPR</w:t>
            </w:r>
            <w:r w:rsidR="005F0A7B" w:rsidRPr="000D3F8B">
              <w:rPr>
                <w:rFonts w:ascii="Times New Roman" w:hAnsi="Times New Roman" w:cs="Times New Roman"/>
                <w:i/>
                <w:szCs w:val="24"/>
                <w:lang w:val="en-GB"/>
              </w:rPr>
              <w:t xml:space="preserve"> </w:t>
            </w:r>
          </w:p>
          <w:p w:rsidR="00904A54" w:rsidRPr="000D3F8B" w:rsidRDefault="005F0A7B"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Establish a comprehensive human rights framework upon which to develop more coordinated and effective policy measures and strategies for promoting human rights and that such a framework includes initiatives to set up a national human rights institutions in line with the Paris Principles</w:t>
            </w:r>
          </w:p>
          <w:p w:rsidR="005F0A7B" w:rsidRPr="000D3F8B" w:rsidRDefault="005F0A7B"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a national human rights programme which fully incorporates international instruments to which Hungary is a party </w:t>
            </w:r>
          </w:p>
          <w:p w:rsidR="005F0A7B" w:rsidRPr="000D3F8B" w:rsidRDefault="005F0A7B"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Elaborate a national human rights plan</w:t>
            </w:r>
          </w:p>
        </w:tc>
      </w:tr>
    </w:tbl>
    <w:p w:rsidR="00904A54" w:rsidRPr="000D3F8B" w:rsidRDefault="00904A54" w:rsidP="00152581">
      <w:pPr>
        <w:spacing w:after="0" w:line="240" w:lineRule="auto"/>
        <w:rPr>
          <w:lang w:val="en-GB"/>
        </w:rPr>
      </w:pPr>
    </w:p>
    <w:p w:rsidR="00904A54" w:rsidRPr="000D3F8B" w:rsidRDefault="00904A54" w:rsidP="00152581">
      <w:pPr>
        <w:spacing w:after="0" w:line="240" w:lineRule="auto"/>
        <w:rPr>
          <w:lang w:val="en-GB"/>
        </w:rPr>
      </w:pPr>
      <w:r w:rsidRPr="000D3F8B">
        <w:rPr>
          <w:b/>
          <w:lang w:val="en-GB"/>
        </w:rPr>
        <w:t xml:space="preserve">5. Families </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95.22</w:t>
            </w:r>
          </w:p>
          <w:p w:rsidR="00904A54" w:rsidRPr="000D3F8B" w:rsidRDefault="00904A54" w:rsidP="00152581">
            <w:pPr>
              <w:spacing w:after="0" w:line="240" w:lineRule="auto"/>
              <w:jc w:val="both"/>
              <w:rPr>
                <w:rFonts w:ascii="Times New Roman" w:hAnsi="Times New Roman" w:cs="Times New Roman"/>
                <w:b/>
                <w:szCs w:val="24"/>
                <w:lang w:val="en-GB"/>
              </w:rPr>
            </w:pP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eastAsia="Times New Roman" w:hAnsi="Times New Roman" w:cs="Times New Roman"/>
                <w:i/>
                <w:szCs w:val="24"/>
                <w:lang w:val="en-GB" w:eastAsia="hu-HU"/>
              </w:rPr>
              <w:t xml:space="preserve">Increase financial and welfare support to families living in conditions of poverty so that families living in a situation of poverty can raise their children with adequate amenities as required for healthy upbringing of those children </w:t>
            </w:r>
          </w:p>
        </w:tc>
      </w:tr>
    </w:tbl>
    <w:p w:rsidR="00904A54" w:rsidRPr="000D3F8B" w:rsidRDefault="00904A54" w:rsidP="00152581">
      <w:pPr>
        <w:spacing w:after="0" w:line="240" w:lineRule="auto"/>
        <w:rPr>
          <w:lang w:val="en-GB"/>
        </w:rPr>
      </w:pPr>
    </w:p>
    <w:p w:rsidR="00904A54" w:rsidRPr="000D3F8B" w:rsidRDefault="00904A54" w:rsidP="00152581">
      <w:pPr>
        <w:spacing w:after="0" w:line="240" w:lineRule="auto"/>
        <w:jc w:val="both"/>
        <w:rPr>
          <w:rFonts w:ascii="Times New Roman" w:hAnsi="Times New Roman" w:cs="Times New Roman"/>
          <w:lang w:val="en-GB"/>
        </w:rPr>
      </w:pPr>
      <w:r w:rsidRPr="000D3F8B">
        <w:rPr>
          <w:rFonts w:ascii="Times New Roman" w:hAnsi="Times New Roman" w:cs="Times New Roman"/>
          <w:b/>
          <w:lang w:val="en-GB"/>
        </w:rPr>
        <w:t xml:space="preserve">6. Women, gender equality </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558"/>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10</w:t>
            </w: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1C0866" w:rsidRPr="000D3F8B" w:rsidRDefault="001C0866"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38</w:t>
            </w: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94.39</w:t>
            </w: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hAnsi="Times New Roman" w:cs="Times New Roman"/>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41</w:t>
            </w:r>
          </w:p>
          <w:p w:rsidR="00904A54" w:rsidRPr="000D3F8B" w:rsidRDefault="00904A54" w:rsidP="00152581">
            <w:pPr>
              <w:spacing w:after="0" w:line="240" w:lineRule="auto"/>
              <w:jc w:val="both"/>
              <w:rPr>
                <w:rFonts w:ascii="Times New Roman" w:hAnsi="Times New Roman" w:cs="Times New Roman"/>
                <w:lang w:val="en-GB"/>
              </w:rPr>
            </w:pPr>
          </w:p>
          <w:p w:rsidR="00904A54" w:rsidRPr="000D3F8B" w:rsidRDefault="00904A54" w:rsidP="00152581">
            <w:pPr>
              <w:spacing w:after="0" w:line="240" w:lineRule="auto"/>
              <w:jc w:val="both"/>
              <w:rPr>
                <w:rFonts w:ascii="Times New Roman" w:hAnsi="Times New Roman" w:cs="Times New Roman"/>
                <w:lang w:val="en-GB"/>
              </w:rPr>
            </w:pPr>
          </w:p>
          <w:p w:rsidR="001C0866" w:rsidRPr="000D3F8B" w:rsidRDefault="001C0866" w:rsidP="00152581">
            <w:pPr>
              <w:spacing w:after="0" w:line="240" w:lineRule="auto"/>
              <w:jc w:val="both"/>
              <w:rPr>
                <w:rFonts w:ascii="Times New Roman" w:hAnsi="Times New Roman" w:cs="Times New Roman"/>
                <w:b/>
                <w:bCs/>
                <w:lang w:val="en-GB"/>
              </w:rPr>
            </w:pPr>
          </w:p>
          <w:p w:rsidR="00904A54" w:rsidRPr="000D3F8B" w:rsidRDefault="00904A54" w:rsidP="00152581">
            <w:pPr>
              <w:spacing w:after="0" w:line="240" w:lineRule="auto"/>
              <w:jc w:val="both"/>
              <w:rPr>
                <w:rFonts w:ascii="Times New Roman" w:hAnsi="Times New Roman" w:cs="Times New Roman"/>
                <w:b/>
                <w:bCs/>
                <w:lang w:val="en-GB"/>
              </w:rPr>
            </w:pPr>
            <w:r w:rsidRPr="000D3F8B">
              <w:rPr>
                <w:rFonts w:ascii="Times New Roman" w:hAnsi="Times New Roman" w:cs="Times New Roman"/>
                <w:b/>
                <w:bCs/>
                <w:lang w:val="en-GB"/>
              </w:rPr>
              <w:t>95.9</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eastAsia="Times New Roman" w:hAnsi="Times New Roman" w:cs="Times New Roman"/>
                <w:b/>
                <w:bCs/>
                <w:szCs w:val="24"/>
                <w:lang w:val="en-GB" w:eastAsia="hu-HU"/>
              </w:rPr>
              <w:t>95.16</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1C0866" w:rsidRPr="000D3F8B" w:rsidRDefault="001C0866"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1C0866" w:rsidRPr="000D3F8B" w:rsidRDefault="001C0866"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1C0866" w:rsidRPr="000D3F8B" w:rsidRDefault="001C0866" w:rsidP="00152581">
            <w:pPr>
              <w:snapToGrid w:val="0"/>
              <w:spacing w:after="0" w:line="240" w:lineRule="auto"/>
              <w:jc w:val="both"/>
              <w:rPr>
                <w:rFonts w:ascii="Times New Roman" w:eastAsia="Times New Roman" w:hAnsi="Times New Roman" w:cs="Times New Roman"/>
                <w:szCs w:val="24"/>
                <w:lang w:val="en-GB" w:eastAsia="hu-HU"/>
              </w:rPr>
            </w:pPr>
          </w:p>
          <w:p w:rsidR="00904A54" w:rsidRPr="000D3F8B" w:rsidRDefault="00904A54" w:rsidP="00152581">
            <w:pPr>
              <w:snapToGrid w:val="0"/>
              <w:spacing w:after="0" w:line="240" w:lineRule="auto"/>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szCs w:val="24"/>
                <w:lang w:val="en-GB" w:eastAsia="hu-HU"/>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 xml:space="preserve">Strengthen its current laws and continue robust implementation of the Equal Treatment Law to ensure equality for women, including with regard to employment and educational opportunities, as well as ensuring access to the judicial system to address domestic violence, rape and sexual harassment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eastAsia="Times New Roman" w:hAnsi="Times New Roman" w:cs="Times New Roman"/>
                <w:i/>
                <w:szCs w:val="24"/>
                <w:lang w:val="en-GB" w:eastAsia="hu-HU"/>
              </w:rPr>
              <w:t>Eliminate discrimination against women</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hAnsi="Times New Roman" w:cs="Times New Roman"/>
                <w:i/>
                <w:szCs w:val="24"/>
                <w:lang w:val="en-GB"/>
              </w:rPr>
              <w:t>Implement the necessary measures to guarantee gender equality in law and in practice in conformity with international human rights standards</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Intensify efforts to combat all forms of discrimination to make effective the equality of opportunities and treatment among all inhabitants in its territory, with particular care and attention to women and children who are in the situation of more vulnerability, such as those who belong to the Roma people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Incorporate in its national legislation a definition of discrimination against women that is consistent with the CEDAW</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 xml:space="preserve">Elevate the status of the national machinery for the advancement of women, </w:t>
            </w:r>
            <w:r w:rsidRPr="000D3F8B">
              <w:rPr>
                <w:rFonts w:ascii="Times New Roman" w:eastAsia="Times New Roman" w:hAnsi="Times New Roman" w:cs="Times New Roman"/>
                <w:i/>
                <w:szCs w:val="24"/>
                <w:lang w:val="en-GB" w:eastAsia="hu-HU"/>
              </w:rPr>
              <w:lastRenderedPageBreak/>
              <w:t>strengthen its mandate, provide the necessary human and financial resources to endow it with sufficient authority and decision-making power for coordinating effectively the Government's work to promote gender equality</w:t>
            </w:r>
          </w:p>
        </w:tc>
      </w:tr>
      <w:tr w:rsidR="00904A54" w:rsidRPr="000D3F8B" w:rsidTr="006E7B93">
        <w:trPr>
          <w:trHeight w:val="558"/>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lastRenderedPageBreak/>
              <w:t>94.11</w:t>
            </w:r>
          </w:p>
          <w:p w:rsidR="00904A54" w:rsidRPr="000D3F8B" w:rsidRDefault="00904A54" w:rsidP="00152581">
            <w:pPr>
              <w:spacing w:after="0" w:line="240" w:lineRule="auto"/>
              <w:jc w:val="both"/>
              <w:rPr>
                <w:rFonts w:ascii="Times New Roman" w:hAnsi="Times New Roman" w:cs="Times New Roman"/>
                <w:b/>
                <w:bCs/>
                <w:szCs w:val="24"/>
                <w:lang w:val="en-GB"/>
              </w:rPr>
            </w:pPr>
          </w:p>
          <w:p w:rsidR="001C0866" w:rsidRPr="000D3F8B" w:rsidRDefault="001C0866"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14</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66</w:t>
            </w:r>
          </w:p>
          <w:p w:rsidR="001C0866" w:rsidRPr="000D3F8B" w:rsidRDefault="001C0866"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67</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95.10</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95.11</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95.12</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95.13</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95.14</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1C0866"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eastAsia="Times New Roman" w:hAnsi="Times New Roman" w:cs="Times New Roman"/>
                <w:b/>
                <w:bCs/>
                <w:szCs w:val="24"/>
                <w:lang w:val="en-GB" w:eastAsia="hu-HU"/>
              </w:rPr>
              <w:t>95.20</w:t>
            </w:r>
          </w:p>
        </w:tc>
        <w:tc>
          <w:tcPr>
            <w:tcW w:w="523" w:type="dxa"/>
            <w:tcBorders>
              <w:top w:val="single" w:sz="4" w:space="0" w:color="000000"/>
              <w:left w:val="single" w:sz="4" w:space="0" w:color="000000"/>
              <w:bottom w:val="single" w:sz="4" w:space="0" w:color="000000"/>
            </w:tcBorders>
            <w:shd w:val="clear" w:color="auto" w:fill="auto"/>
          </w:tcPr>
          <w:p w:rsidR="00904A54" w:rsidRPr="004C2DD3" w:rsidRDefault="00904A54"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904A54" w:rsidRPr="004C2DD3" w:rsidRDefault="00904A54"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904A54" w:rsidRPr="004C2DD3" w:rsidRDefault="00904A54"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904A54" w:rsidRPr="004C2DD3" w:rsidRDefault="00904A54"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904A54" w:rsidRPr="004C2DD3" w:rsidRDefault="00904A54"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P</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P</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p>
          <w:p w:rsidR="001C0866" w:rsidRPr="004C2DD3" w:rsidRDefault="001C0866" w:rsidP="00152581">
            <w:pPr>
              <w:snapToGrid w:val="0"/>
              <w:spacing w:after="0" w:line="240" w:lineRule="auto"/>
              <w:jc w:val="both"/>
              <w:rPr>
                <w:rFonts w:ascii="Times New Roman" w:hAnsi="Times New Roman" w:cs="Times New Roman"/>
                <w:szCs w:val="24"/>
                <w:lang w:val="fr-FR"/>
              </w:rPr>
            </w:pPr>
            <w:r w:rsidRPr="004C2DD3">
              <w:rPr>
                <w:rFonts w:ascii="Times New Roman" w:hAnsi="Times New Roman" w:cs="Times New Roman"/>
                <w:szCs w:val="24"/>
                <w:lang w:val="fr-FR"/>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hAnsi="Times New Roman" w:cs="Times New Roman"/>
                <w:i/>
                <w:szCs w:val="24"/>
                <w:lang w:val="en-GB"/>
              </w:rPr>
              <w:t>Consider adopting a comprehensive gender equality law that encompasses a definition of discrimination against women in accordance with the CEDAW and prohibits domestic violence and spousal rape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Adopt legislation that prohibits domestic violence and marital rape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Take measures to ensure the protection of the rights of victims of domestic violence and spousal rape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Continue the work for enhanced protection for victims of domestic violence and take measures with a focus on prevention and accountability in regards to domestic violence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 xml:space="preserve">Draft and implement a fully comprehensive law on gender equality and a law on combating gender violence </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Adopt a comprehensive gender equality law that contains a definition of discrimination against women in accordance with CEDAW</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Establish legislation to fill the legislative gap of a lack of specific legal provisions to prohibit domestic violence and marital rape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Take measures towards adopting specific legislation prohibiting domestic violence and spousal rape</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hAnsi="Times New Roman" w:cs="Times New Roman"/>
                <w:i/>
                <w:szCs w:val="24"/>
                <w:lang w:val="en-GB"/>
              </w:rPr>
              <w:t>Reconsider the relevant provisions of the new Constitution in order to ensure keeping access to abortion as a safe and legal option, and to ensure that the same protection and rights apply to every person regardless of their sexual orientation</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Elaborate a specific law on domestic violence against women</w:t>
            </w:r>
          </w:p>
        </w:tc>
      </w:tr>
      <w:tr w:rsidR="00904A54" w:rsidRPr="000D3F8B" w:rsidTr="006E7B93">
        <w:trPr>
          <w:trHeight w:val="132"/>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42</w:t>
            </w: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1C0866" w:rsidRPr="000D3F8B" w:rsidRDefault="001C0866" w:rsidP="00152581">
            <w:pPr>
              <w:spacing w:after="0" w:line="240" w:lineRule="auto"/>
              <w:jc w:val="both"/>
              <w:rPr>
                <w:rFonts w:ascii="Times New Roman" w:hAnsi="Times New Roman" w:cs="Times New Roman"/>
                <w:b/>
                <w:bCs/>
                <w:szCs w:val="24"/>
                <w:lang w:val="en-GB"/>
              </w:rPr>
            </w:pPr>
          </w:p>
          <w:p w:rsidR="001C0866" w:rsidRPr="000D3F8B" w:rsidRDefault="001C0866"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92</w:t>
            </w:r>
          </w:p>
          <w:p w:rsidR="001C0866" w:rsidRPr="000D3F8B" w:rsidRDefault="001C0866"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b/>
                <w:bCs/>
                <w:szCs w:val="24"/>
                <w:lang w:val="en-GB" w:eastAsia="hu-HU"/>
              </w:rPr>
              <w:t>94.98</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Y</w:t>
            </w: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p>
          <w:p w:rsidR="001C0866" w:rsidRPr="000D3F8B" w:rsidRDefault="001C0866" w:rsidP="00152581">
            <w:pPr>
              <w:snapToGrid w:val="0"/>
              <w:spacing w:after="0" w:line="240" w:lineRule="auto"/>
              <w:jc w:val="both"/>
              <w:rPr>
                <w:rFonts w:ascii="Times New Roman" w:eastAsia="Times New Roman" w:hAnsi="Times New Roman" w:cs="Times New Roman"/>
                <w:szCs w:val="24"/>
                <w:lang w:val="en-GB" w:eastAsia="hu-HU"/>
              </w:rPr>
            </w:pPr>
          </w:p>
          <w:p w:rsidR="001C0866" w:rsidRPr="000D3F8B" w:rsidRDefault="001C0866" w:rsidP="00152581">
            <w:pPr>
              <w:snapToGrid w:val="0"/>
              <w:spacing w:after="0" w:line="240" w:lineRule="auto"/>
              <w:jc w:val="both"/>
              <w:rPr>
                <w:rFonts w:ascii="Times New Roman" w:eastAsia="Times New Roman" w:hAnsi="Times New Roman" w:cs="Times New Roman"/>
                <w:szCs w:val="24"/>
                <w:lang w:val="en-GB" w:eastAsia="hu-HU"/>
              </w:rPr>
            </w:pP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P</w:t>
            </w:r>
          </w:p>
          <w:p w:rsidR="001C0866" w:rsidRPr="000D3F8B" w:rsidRDefault="001C0866" w:rsidP="00152581">
            <w:pPr>
              <w:snapToGrid w:val="0"/>
              <w:spacing w:after="0" w:line="240" w:lineRule="auto"/>
              <w:jc w:val="both"/>
              <w:rPr>
                <w:rFonts w:ascii="Times New Roman" w:eastAsia="Times New Roman" w:hAnsi="Times New Roman" w:cs="Times New Roman"/>
                <w:szCs w:val="24"/>
                <w:lang w:val="en-GB" w:eastAsia="hu-HU"/>
              </w:rPr>
            </w:pPr>
          </w:p>
          <w:p w:rsidR="00904A54" w:rsidRPr="000D3F8B" w:rsidRDefault="00904A54" w:rsidP="00152581">
            <w:pPr>
              <w:snapToGrid w:val="0"/>
              <w:spacing w:after="0" w:line="240" w:lineRule="auto"/>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szCs w:val="24"/>
                <w:lang w:val="en-GB" w:eastAsia="hu-HU"/>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 xml:space="preserve">Take steps to bring about a change in attitudes with a view to eliminating deep-rooted stereotypes regarding the roles and responsibilities of women and men in the family and in society, which are reflected in women's educational choice, their situation in the labour market and their underrepresentation in political and public life and decision making positions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eastAsia="Times New Roman" w:hAnsi="Times New Roman" w:cs="Times New Roman"/>
                <w:i/>
                <w:szCs w:val="24"/>
                <w:lang w:val="en-GB" w:eastAsia="hu-HU"/>
              </w:rPr>
              <w:t>Take the necessary measures to remedy the low participation of women in public and political life</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Take effective measures to ensure equal access of women to the labour market and to narrow and ultimately close the wage gap between men and women</w:t>
            </w:r>
          </w:p>
        </w:tc>
      </w:tr>
    </w:tbl>
    <w:p w:rsidR="00904A54" w:rsidRPr="000D3F8B" w:rsidRDefault="00904A54" w:rsidP="00152581">
      <w:pPr>
        <w:spacing w:after="0" w:line="240" w:lineRule="auto"/>
        <w:jc w:val="both"/>
        <w:rPr>
          <w:rFonts w:ascii="Times New Roman" w:hAnsi="Times New Roman" w:cs="Times New Roman"/>
          <w:b/>
          <w:szCs w:val="24"/>
          <w:lang w:val="en-GB"/>
        </w:rPr>
      </w:pP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b/>
          <w:lang w:val="en-GB"/>
        </w:rPr>
        <w:t xml:space="preserve">7. Children </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555"/>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56</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szCs w:val="24"/>
                <w:lang w:val="en-GB" w:eastAsia="hu-HU"/>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 xml:space="preserve">Take all appropriate measures to protect children effectively from being exposed to violence, racism and pornography through mobile technology, video movies, games and other technologies, including the Internet </w:t>
            </w:r>
          </w:p>
        </w:tc>
      </w:tr>
      <w:tr w:rsidR="00904A54" w:rsidRPr="000D3F8B" w:rsidTr="006E7B93">
        <w:trPr>
          <w:trHeight w:val="555"/>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94.76</w:t>
            </w:r>
          </w:p>
          <w:p w:rsidR="00904A54" w:rsidRPr="000D3F8B" w:rsidRDefault="00904A54"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78</w:t>
            </w: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A16529" w:rsidRPr="000D3F8B" w:rsidRDefault="00A16529"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79</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A16529" w:rsidRPr="000D3F8B" w:rsidRDefault="00A16529"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hAnsi="Times New Roman" w:cs="Times New Roman"/>
                <w:i/>
                <w:szCs w:val="24"/>
                <w:lang w:val="en-GB"/>
              </w:rPr>
              <w:t>Ensure, in line with the recommendation of the Committee on the Rights of Child, the implementation in practice the prohibition of corporal punishment in schools</w:t>
            </w:r>
          </w:p>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 xml:space="preserve">Take measures, including disciplinary measures, to bring to the attention of those working in the educational system, in particular teachers, their obligation to refrain from corporal punishment </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Adopt measures, including disciplinary measures, in order to raise the awareness of professionals of the education system, in particular teachers, on their obligation of abstaining from resorting to corporal punishment</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94.77</w:t>
            </w:r>
          </w:p>
          <w:p w:rsidR="00904A54" w:rsidRPr="000D3F8B" w:rsidRDefault="00904A54" w:rsidP="00152581">
            <w:pPr>
              <w:spacing w:after="0" w:line="240" w:lineRule="auto"/>
              <w:jc w:val="both"/>
              <w:rPr>
                <w:rFonts w:ascii="Times New Roman" w:hAnsi="Times New Roman" w:cs="Times New Roman"/>
                <w:b/>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87</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eastAsia="Times New Roman" w:hAnsi="Times New Roman" w:cs="Times New Roman"/>
                <w:i/>
                <w:szCs w:val="24"/>
                <w:lang w:val="en-GB" w:eastAsia="hu-HU"/>
              </w:rPr>
            </w:pPr>
            <w:r w:rsidRPr="000D3F8B">
              <w:rPr>
                <w:rFonts w:ascii="Times New Roman" w:hAnsi="Times New Roman" w:cs="Times New Roman"/>
                <w:i/>
                <w:szCs w:val="24"/>
                <w:lang w:val="en-GB"/>
              </w:rPr>
              <w:t xml:space="preserve">Bring fully its system of juvenile justice into line with the CRC and ensure that detention of children under 18 should be separated from adults </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Bring the juvenile justice system fully in line with the relevant conventions and United Nations standards</w:t>
            </w:r>
          </w:p>
        </w:tc>
      </w:tr>
    </w:tbl>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lastRenderedPageBreak/>
        <w:t xml:space="preserve">8. </w:t>
      </w:r>
      <w:r w:rsidR="005C6280">
        <w:rPr>
          <w:rFonts w:ascii="Times New Roman" w:hAnsi="Times New Roman" w:cs="Times New Roman"/>
          <w:b/>
          <w:szCs w:val="24"/>
          <w:lang w:val="en-GB"/>
        </w:rPr>
        <w:t>Persons with d</w:t>
      </w:r>
      <w:r w:rsidRPr="000D3F8B">
        <w:rPr>
          <w:rFonts w:ascii="Times New Roman" w:hAnsi="Times New Roman" w:cs="Times New Roman"/>
          <w:b/>
          <w:szCs w:val="24"/>
          <w:lang w:val="en-GB"/>
        </w:rPr>
        <w:t xml:space="preserve">isabilities </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226"/>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94.59</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Implement the necessary measures to fulfil CRPD so there may be full realization of the rights of this important segment of the population </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94.91</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Ensure that the restriction of some right, such as the right to vote for people with disabilities, is carried out with all the due guarantees and in line with the provisions of the Convention </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97</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szCs w:val="24"/>
                <w:lang w:val="en-GB" w:eastAsia="hu-HU"/>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 xml:space="preserve">Continue its efforts to ensure that children with disabilities exercise their right to education to the fullest extent possible and facilitate their integration into the general education system </w:t>
            </w:r>
          </w:p>
        </w:tc>
      </w:tr>
    </w:tbl>
    <w:p w:rsidR="00904A54" w:rsidRDefault="00904A54"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 xml:space="preserve">9. </w:t>
      </w:r>
      <w:r w:rsidR="005C6280">
        <w:rPr>
          <w:rFonts w:ascii="Times New Roman" w:hAnsi="Times New Roman" w:cs="Times New Roman"/>
          <w:b/>
          <w:szCs w:val="24"/>
          <w:lang w:val="en-GB"/>
        </w:rPr>
        <w:t>Sexual orientation and g</w:t>
      </w:r>
      <w:r w:rsidRPr="000D3F8B">
        <w:rPr>
          <w:rFonts w:ascii="Times New Roman" w:hAnsi="Times New Roman" w:cs="Times New Roman"/>
          <w:b/>
          <w:szCs w:val="24"/>
          <w:lang w:val="en-GB"/>
        </w:rPr>
        <w:t xml:space="preserve">ender identity </w:t>
      </w:r>
    </w:p>
    <w:tbl>
      <w:tblPr>
        <w:tblW w:w="9484" w:type="dxa"/>
        <w:tblInd w:w="-20" w:type="dxa"/>
        <w:tblLayout w:type="fixed"/>
        <w:tblLook w:val="0000" w:firstRow="0" w:lastRow="0" w:firstColumn="0" w:lastColumn="0" w:noHBand="0" w:noVBand="0"/>
      </w:tblPr>
      <w:tblGrid>
        <w:gridCol w:w="756"/>
        <w:gridCol w:w="523"/>
        <w:gridCol w:w="8205"/>
      </w:tblGrid>
      <w:tr w:rsidR="00A16529" w:rsidRPr="000D3F8B" w:rsidTr="00241639">
        <w:trPr>
          <w:trHeight w:val="300"/>
        </w:trPr>
        <w:tc>
          <w:tcPr>
            <w:tcW w:w="756"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94.13</w:t>
            </w:r>
          </w:p>
        </w:tc>
        <w:tc>
          <w:tcPr>
            <w:tcW w:w="523"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P</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A16529" w:rsidRPr="000D3F8B" w:rsidRDefault="00A16529"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Strengthen hate crimes laws to protect against violence motivated by gender identity, sexual orientation and intolerance, and implement public awareness campaigns to include law enforcement officials and to combat intolerance</w:t>
            </w:r>
            <w:r w:rsidRPr="000D3F8B">
              <w:rPr>
                <w:rFonts w:ascii="Times New Roman" w:hAnsi="Times New Roman" w:cs="Times New Roman"/>
                <w:szCs w:val="24"/>
                <w:shd w:val="clear" w:color="auto" w:fill="FFFF00"/>
                <w:lang w:val="en-GB"/>
              </w:rPr>
              <w:t xml:space="preserve"> </w:t>
            </w:r>
          </w:p>
        </w:tc>
      </w:tr>
      <w:tr w:rsidR="00A16529" w:rsidRPr="000D3F8B" w:rsidTr="00241639">
        <w:trPr>
          <w:trHeight w:val="300"/>
        </w:trPr>
        <w:tc>
          <w:tcPr>
            <w:tcW w:w="756"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94.30</w:t>
            </w:r>
          </w:p>
        </w:tc>
        <w:tc>
          <w:tcPr>
            <w:tcW w:w="523"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A16529" w:rsidRPr="000D3F8B" w:rsidRDefault="00A16529"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Introduce the necessary measures to ensure full respect for the rights of persons with disabilities and women, as well as persons with a different sexual orientation </w:t>
            </w:r>
          </w:p>
        </w:tc>
      </w:tr>
      <w:tr w:rsidR="00A16529" w:rsidRPr="000D3F8B" w:rsidTr="00241639">
        <w:trPr>
          <w:trHeight w:val="300"/>
        </w:trPr>
        <w:tc>
          <w:tcPr>
            <w:tcW w:w="756"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94.52</w:t>
            </w:r>
          </w:p>
        </w:tc>
        <w:tc>
          <w:tcPr>
            <w:tcW w:w="523"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A16529" w:rsidRPr="000D3F8B" w:rsidRDefault="00A16529"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Confirm its commitment to equality and non-discrimination by explicitly prohibiting any discrimination on grounds of sexual orientation and gender identity </w:t>
            </w:r>
          </w:p>
        </w:tc>
      </w:tr>
      <w:tr w:rsidR="00A16529" w:rsidRPr="000D3F8B" w:rsidTr="00241639">
        <w:trPr>
          <w:trHeight w:val="300"/>
        </w:trPr>
        <w:tc>
          <w:tcPr>
            <w:tcW w:w="756"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94.12</w:t>
            </w:r>
          </w:p>
        </w:tc>
        <w:tc>
          <w:tcPr>
            <w:tcW w:w="523" w:type="dxa"/>
            <w:tcBorders>
              <w:top w:val="single" w:sz="4" w:space="0" w:color="000000"/>
              <w:left w:val="single" w:sz="4" w:space="0" w:color="000000"/>
              <w:bottom w:val="single" w:sz="4" w:space="0" w:color="000000"/>
            </w:tcBorders>
            <w:shd w:val="clear" w:color="auto" w:fill="auto"/>
          </w:tcPr>
          <w:p w:rsidR="00A16529" w:rsidRPr="000D3F8B" w:rsidRDefault="00A16529"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A16529" w:rsidRPr="000D3F8B" w:rsidRDefault="00A16529"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Ensure that the cardinal laws, resulting from the new Fundamental Law, do not contain provisions that discriminate against people with disabilities, women and LGBT people</w:t>
            </w:r>
          </w:p>
        </w:tc>
      </w:tr>
    </w:tbl>
    <w:p w:rsidR="00A16529" w:rsidRPr="000D3F8B" w:rsidRDefault="00A16529"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 xml:space="preserve">10. </w:t>
      </w:r>
      <w:r w:rsidR="00A16529" w:rsidRPr="000D3F8B">
        <w:rPr>
          <w:rFonts w:ascii="Times New Roman" w:hAnsi="Times New Roman" w:cs="Times New Roman"/>
          <w:b/>
          <w:szCs w:val="24"/>
          <w:lang w:val="en-GB"/>
        </w:rPr>
        <w:t>Prison conditions, ill-</w:t>
      </w:r>
      <w:r w:rsidR="001C0866" w:rsidRPr="000D3F8B">
        <w:rPr>
          <w:rFonts w:ascii="Times New Roman" w:hAnsi="Times New Roman" w:cs="Times New Roman"/>
          <w:b/>
          <w:szCs w:val="24"/>
          <w:lang w:val="en-GB"/>
        </w:rPr>
        <w:t>treatment, death penalty, torture</w:t>
      </w:r>
    </w:p>
    <w:tbl>
      <w:tblPr>
        <w:tblW w:w="9484" w:type="dxa"/>
        <w:tblInd w:w="-20" w:type="dxa"/>
        <w:tblLayout w:type="fixed"/>
        <w:tblLook w:val="0000" w:firstRow="0" w:lastRow="0" w:firstColumn="0" w:lastColumn="0" w:noHBand="0" w:noVBand="0"/>
      </w:tblPr>
      <w:tblGrid>
        <w:gridCol w:w="756"/>
        <w:gridCol w:w="523"/>
        <w:gridCol w:w="8205"/>
      </w:tblGrid>
      <w:tr w:rsidR="00904A54" w:rsidRPr="000D3F8B" w:rsidTr="006E7B93">
        <w:trPr>
          <w:trHeight w:val="252"/>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95.4</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N</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Specify the prohibition of the death penalty in a future organic law </w:t>
            </w:r>
          </w:p>
        </w:tc>
      </w:tr>
      <w:tr w:rsidR="00904A54" w:rsidRPr="000D3F8B" w:rsidTr="006E7B93">
        <w:trPr>
          <w:trHeight w:val="252"/>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95.5</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 xml:space="preserve">Amend the Criminal Code (CC) with a view to including all elements of the definition of torture as provided for in article 1 of CAT </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94.65</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Implement the recently adopted United Nations rules of treatment of women prisoners and non-custodial measures from women offenders, otherwise known as Bangkok rules, to ensure that special needs of women in prisons or in custody are appropriately addressed </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94.80</w:t>
            </w:r>
          </w:p>
          <w:p w:rsidR="00904A54" w:rsidRPr="000D3F8B" w:rsidRDefault="00904A54"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94.88</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szCs w:val="24"/>
                <w:lang w:val="en-GB"/>
              </w:rPr>
            </w:pPr>
          </w:p>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Adopt practical and legislative measures to ensure impartial and effective investigation of cases of ill-treatment by law enforcement bodies </w:t>
            </w:r>
          </w:p>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Adopt a programme to safeguard the rights of victims of torture and ill-treatment</w:t>
            </w:r>
          </w:p>
        </w:tc>
      </w:tr>
      <w:tr w:rsidR="00904A54" w:rsidRPr="000D3F8B" w:rsidTr="006E7B93">
        <w:trPr>
          <w:trHeight w:val="300"/>
        </w:trPr>
        <w:tc>
          <w:tcPr>
            <w:tcW w:w="756"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94.63</w:t>
            </w: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94.64</w:t>
            </w:r>
          </w:p>
        </w:tc>
        <w:tc>
          <w:tcPr>
            <w:tcW w:w="523"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05"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25"/>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Improve the treatment of prisoners and prison conditions </w:t>
            </w:r>
          </w:p>
          <w:p w:rsidR="00904A54" w:rsidRPr="000D3F8B" w:rsidRDefault="00904A54" w:rsidP="00152581">
            <w:pPr>
              <w:spacing w:after="0" w:line="240" w:lineRule="auto"/>
              <w:ind w:left="-125"/>
              <w:jc w:val="both"/>
              <w:rPr>
                <w:rFonts w:ascii="Times New Roman" w:hAnsi="Times New Roman" w:cs="Times New Roman"/>
                <w:lang w:val="en-GB"/>
              </w:rPr>
            </w:pPr>
            <w:r w:rsidRPr="000D3F8B">
              <w:rPr>
                <w:rFonts w:ascii="Times New Roman" w:hAnsi="Times New Roman" w:cs="Times New Roman"/>
                <w:i/>
                <w:szCs w:val="24"/>
                <w:lang w:val="en-GB"/>
              </w:rPr>
              <w:t>Continue its efforts to combat overcrowding of prisons in order to facilitate the successful reinsertion into society of previously convicted persons</w:t>
            </w:r>
          </w:p>
        </w:tc>
      </w:tr>
    </w:tbl>
    <w:p w:rsidR="00904A54" w:rsidRPr="000D3F8B" w:rsidRDefault="00904A54" w:rsidP="00152581">
      <w:pPr>
        <w:spacing w:after="0" w:line="240" w:lineRule="auto"/>
        <w:rPr>
          <w:lang w:val="en-GB"/>
        </w:rPr>
      </w:pP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 xml:space="preserve">11. </w:t>
      </w:r>
      <w:r w:rsidR="001C0866" w:rsidRPr="000D3F8B">
        <w:rPr>
          <w:rFonts w:ascii="Times New Roman" w:hAnsi="Times New Roman" w:cs="Times New Roman"/>
          <w:b/>
          <w:szCs w:val="24"/>
          <w:lang w:val="en-GB"/>
        </w:rPr>
        <w:t>Racism, Roma issues, hate crimes</w:t>
      </w:r>
    </w:p>
    <w:tbl>
      <w:tblPr>
        <w:tblW w:w="9485" w:type="dxa"/>
        <w:tblInd w:w="-85" w:type="dxa"/>
        <w:tblLayout w:type="fixed"/>
        <w:tblCellMar>
          <w:left w:w="57" w:type="dxa"/>
          <w:right w:w="57" w:type="dxa"/>
        </w:tblCellMar>
        <w:tblLook w:val="0000" w:firstRow="0" w:lastRow="0" w:firstColumn="0" w:lastColumn="0" w:noHBand="0" w:noVBand="0"/>
      </w:tblPr>
      <w:tblGrid>
        <w:gridCol w:w="756"/>
        <w:gridCol w:w="510"/>
        <w:gridCol w:w="8219"/>
      </w:tblGrid>
      <w:tr w:rsidR="00957A61" w:rsidRPr="000D3F8B" w:rsidTr="00957A61">
        <w:trPr>
          <w:trHeight w:val="300"/>
        </w:trPr>
        <w:tc>
          <w:tcPr>
            <w:tcW w:w="756" w:type="dxa"/>
            <w:tcBorders>
              <w:top w:val="single" w:sz="4" w:space="0" w:color="000000"/>
              <w:left w:val="single" w:sz="4" w:space="0" w:color="000000"/>
              <w:bottom w:val="single" w:sz="4" w:space="0" w:color="000000"/>
            </w:tcBorders>
            <w:shd w:val="clear" w:color="auto" w:fill="auto"/>
          </w:tcPr>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94.8</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94.29</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94.45</w:t>
            </w: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bCs/>
                <w:szCs w:val="24"/>
                <w:lang w:val="en-GB"/>
              </w:rPr>
              <w:t>94.46</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94.47</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94.53</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94.54</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94.55</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94.57</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bCs/>
                <w:szCs w:val="24"/>
                <w:lang w:val="en-GB"/>
              </w:rPr>
              <w:t>94.58</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94.61</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94.62</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94.81</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94.82</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94.83</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94.84</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94.85</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94.86</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94.107</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szCs w:val="24"/>
                <w:lang w:val="en-GB"/>
              </w:rPr>
            </w:pPr>
            <w:r w:rsidRPr="000D3F8B">
              <w:rPr>
                <w:rFonts w:ascii="Times New Roman" w:hAnsi="Times New Roman" w:cs="Times New Roman"/>
                <w:b/>
                <w:szCs w:val="24"/>
                <w:lang w:val="en-GB"/>
              </w:rPr>
              <w:t>95.19</w:t>
            </w:r>
          </w:p>
        </w:tc>
        <w:tc>
          <w:tcPr>
            <w:tcW w:w="510" w:type="dxa"/>
            <w:tcBorders>
              <w:top w:val="single" w:sz="4" w:space="0" w:color="000000"/>
              <w:left w:val="single" w:sz="4" w:space="0" w:color="000000"/>
              <w:bottom w:val="single" w:sz="4" w:space="0" w:color="000000"/>
            </w:tcBorders>
            <w:shd w:val="clear" w:color="auto" w:fill="auto"/>
          </w:tcPr>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lastRenderedPageBreak/>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Y</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lastRenderedPageBreak/>
              <w:t>Continue to revise the criminal law to bring it fully in line with relevant international and regional obligations and in particular to ensure the protection of national, ethnic, religious or linguistic minorities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Establish as soon as possible a plan of action to prevent racist attacks, so that members of vulnerable groups, including Roma, can live in safety and dignity </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Continue to take necessary measures to combat racism and hate crimes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effective measures to curb racial hatred and discrimination against the Roma population</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concrete measures to prevent and combat violence against members of other minorities and vulnerable groups, especially racially motivated hate crimes against and discrimination of the Roma and to promote their integration into society</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Make efforts to actively combat homophobic, anti-Semitic and anti- Roma rhetoric, </w:t>
            </w:r>
            <w:r w:rsidRPr="000D3F8B">
              <w:rPr>
                <w:rFonts w:ascii="Times New Roman" w:hAnsi="Times New Roman" w:cs="Times New Roman"/>
                <w:i/>
                <w:szCs w:val="24"/>
                <w:lang w:val="en-GB"/>
              </w:rPr>
              <w:lastRenderedPageBreak/>
              <w:t>including by ensuring law enforcement and judicial authorities are made aware of guidelines on identifying and investigating racially motivated crime</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Strengthen the implementation of non-discrimination and hate crime legislation by continuing to monitor incidents, by ensuring that racially motivated violence is fully and effectively investigated, and by implementing measures to encourage Roma and other victims to report hate crimes and to ensure their protection from reprisal when they do</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Continue its efforts to achieve full social integration of minorities, especially the Roma and take urgent measures to combat and prevent racist incidents and hate crimes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Prevent violence against Roma women and girls, including their harassment at school, and fill the gaps in Roma women's formal education</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Strengthen measures to prevent, combat and sanction inequality, discrimination and racially motivated violence</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Ensure that the members of the Roma community, but also of other vulnerable groups, are protected from violence and attacks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Ensure that members of the Roma community, and members of other vulnerable groups, are protected from violence and attack, including when these groups wish to assembly, hold events or organize demonstrations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Ensure that racially motivated violence and other hate crimes are fully and effectively investigated and that those responsible are prosecuted under the laws providing for sanctions which reflect the gravity of the human rights abuses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Introduce professional training, capacity-building and cooperation for law enforcement and judicial authorities to identify and address racially motivated crimes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Ensure that victims of hate crimes have access to assistance and protection, including counselling and legal assistance</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Ensure adequate training for the police and judiciary to promptly and effectively deal with hate crimes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Ensure training for police officers, prosecutors and judges in order to ensure that they can recognize, investigate and prosecute hate crimes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Work with the Roma self-governments, NGOs and human rights organizations to implement measures to encourage Roma and other victims to report hate crimes and, when they do, to protect them from reprisals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further measures to ensure that Roma people fully enjoy their human rights, including by preventing and combating discrimination and racially motivated crimes against Roma people</w:t>
            </w:r>
          </w:p>
          <w:p w:rsidR="00957A61" w:rsidRPr="000D3F8B" w:rsidRDefault="00957A61" w:rsidP="00152581">
            <w:pPr>
              <w:spacing w:after="0" w:line="240" w:lineRule="auto"/>
              <w:ind w:left="-47"/>
              <w:jc w:val="both"/>
              <w:rPr>
                <w:rFonts w:ascii="Times New Roman" w:hAnsi="Times New Roman" w:cs="Times New Roman"/>
                <w:lang w:val="en-GB"/>
              </w:rPr>
            </w:pPr>
            <w:r w:rsidRPr="000D3F8B">
              <w:rPr>
                <w:rFonts w:ascii="Times New Roman" w:hAnsi="Times New Roman" w:cs="Times New Roman"/>
                <w:i/>
                <w:szCs w:val="24"/>
                <w:lang w:val="en-GB"/>
              </w:rPr>
              <w:t>Establish and operate a country-wide system to monitor and record racist incidents and hate crimes</w:t>
            </w:r>
          </w:p>
        </w:tc>
      </w:tr>
      <w:tr w:rsidR="00957A61" w:rsidRPr="000D3F8B" w:rsidTr="00957A61">
        <w:trPr>
          <w:trHeight w:val="300"/>
        </w:trPr>
        <w:tc>
          <w:tcPr>
            <w:tcW w:w="756" w:type="dxa"/>
            <w:tcBorders>
              <w:top w:val="single" w:sz="4" w:space="0" w:color="000000"/>
              <w:left w:val="single" w:sz="4" w:space="0" w:color="000000"/>
              <w:bottom w:val="single" w:sz="4" w:space="0" w:color="000000"/>
            </w:tcBorders>
            <w:shd w:val="clear" w:color="auto" w:fill="auto"/>
          </w:tcPr>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lastRenderedPageBreak/>
              <w:t>94.50</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94.93</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94.94</w:t>
            </w: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bCs/>
                <w:szCs w:val="24"/>
                <w:lang w:val="en-GB"/>
              </w:rPr>
              <w:t>94.95</w:t>
            </w: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94.96</w:t>
            </w:r>
          </w:p>
        </w:tc>
        <w:tc>
          <w:tcPr>
            <w:tcW w:w="510" w:type="dxa"/>
            <w:tcBorders>
              <w:top w:val="single" w:sz="4" w:space="0" w:color="000000"/>
              <w:left w:val="single" w:sz="4" w:space="0" w:color="000000"/>
              <w:bottom w:val="single" w:sz="4" w:space="0" w:color="000000"/>
            </w:tcBorders>
            <w:shd w:val="clear" w:color="auto" w:fill="auto"/>
          </w:tcPr>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Y</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Y</w:t>
            </w: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P</w:t>
            </w:r>
          </w:p>
          <w:p w:rsidR="00957A61" w:rsidRPr="000D3F8B" w:rsidRDefault="00957A61" w:rsidP="00152581">
            <w:pPr>
              <w:snapToGrid w:val="0"/>
              <w:spacing w:after="0" w:line="240" w:lineRule="auto"/>
              <w:jc w:val="center"/>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Introduce national measures to reduce school segregation and actively promote participation in society through education among the Roma community </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all necessary measures to promote equality in education in favour of all members of minority groups, especially Roma children</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measures to guarantee the right to equal education for Roma children</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Commit to improving school results of Roma pupils by 2015</w:t>
            </w:r>
          </w:p>
          <w:p w:rsidR="00957A61" w:rsidRPr="000D3F8B" w:rsidRDefault="00957A61" w:rsidP="00152581">
            <w:pPr>
              <w:spacing w:after="0" w:line="240" w:lineRule="auto"/>
              <w:ind w:left="-47"/>
              <w:jc w:val="both"/>
              <w:rPr>
                <w:rFonts w:ascii="Times New Roman" w:hAnsi="Times New Roman" w:cs="Times New Roman"/>
                <w:lang w:val="en-GB"/>
              </w:rPr>
            </w:pPr>
            <w:r w:rsidRPr="000D3F8B">
              <w:rPr>
                <w:rFonts w:ascii="Times New Roman" w:hAnsi="Times New Roman" w:cs="Times New Roman"/>
                <w:i/>
                <w:szCs w:val="24"/>
                <w:lang w:val="en-GB"/>
              </w:rPr>
              <w:t>Aim to eliminate segregated education, which is not based on strict individual assessment, and draft a national strategy for the introduction of an inclusive education</w:t>
            </w:r>
          </w:p>
        </w:tc>
      </w:tr>
      <w:tr w:rsidR="00957A61" w:rsidRPr="000D3F8B" w:rsidTr="00957A61">
        <w:trPr>
          <w:trHeight w:val="300"/>
        </w:trPr>
        <w:tc>
          <w:tcPr>
            <w:tcW w:w="756" w:type="dxa"/>
            <w:tcBorders>
              <w:top w:val="single" w:sz="4" w:space="0" w:color="000000"/>
              <w:left w:val="single" w:sz="4" w:space="0" w:color="000000"/>
              <w:bottom w:val="single" w:sz="4" w:space="0" w:color="000000"/>
            </w:tcBorders>
            <w:shd w:val="clear" w:color="auto" w:fill="auto"/>
          </w:tcPr>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94.40</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bCs/>
                <w:szCs w:val="24"/>
                <w:lang w:val="en-GB"/>
              </w:rPr>
              <w:lastRenderedPageBreak/>
              <w:t>94.44</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94.48</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94.49</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94.51</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94.60</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94.99</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94.100</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94.102</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94.106</w:t>
            </w: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94.108</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r w:rsidRPr="000D3F8B">
              <w:rPr>
                <w:rFonts w:ascii="Times New Roman" w:hAnsi="Times New Roman" w:cs="Times New Roman"/>
                <w:b/>
                <w:szCs w:val="24"/>
                <w:lang w:val="en-GB"/>
              </w:rPr>
              <w:t>94.109</w:t>
            </w: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szCs w:val="24"/>
                <w:lang w:val="en-GB"/>
              </w:rPr>
            </w:pPr>
          </w:p>
          <w:p w:rsidR="00957A61" w:rsidRPr="000D3F8B" w:rsidRDefault="00957A61"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szCs w:val="24"/>
                <w:lang w:val="en-GB"/>
              </w:rPr>
              <w:t>94.110</w:t>
            </w:r>
          </w:p>
        </w:tc>
        <w:tc>
          <w:tcPr>
            <w:tcW w:w="510" w:type="dxa"/>
            <w:tcBorders>
              <w:top w:val="single" w:sz="4" w:space="0" w:color="000000"/>
              <w:left w:val="single" w:sz="4" w:space="0" w:color="000000"/>
              <w:bottom w:val="single" w:sz="4" w:space="0" w:color="000000"/>
            </w:tcBorders>
            <w:shd w:val="clear" w:color="auto" w:fill="auto"/>
          </w:tcPr>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lastRenderedPageBreak/>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lastRenderedPageBreak/>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P</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r w:rsidRPr="004C2DD3">
              <w:rPr>
                <w:rFonts w:ascii="Times New Roman" w:hAnsi="Times New Roman" w:cs="Times New Roman"/>
                <w:szCs w:val="24"/>
                <w:lang w:val="fr-FR"/>
              </w:rPr>
              <w:t>Y</w:t>
            </w: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4C2DD3" w:rsidRDefault="00957A61" w:rsidP="00152581">
            <w:pPr>
              <w:snapToGrid w:val="0"/>
              <w:spacing w:after="0" w:line="240" w:lineRule="auto"/>
              <w:jc w:val="center"/>
              <w:rPr>
                <w:rFonts w:ascii="Times New Roman" w:hAnsi="Times New Roman" w:cs="Times New Roman"/>
                <w:szCs w:val="24"/>
                <w:lang w:val="fr-FR"/>
              </w:rPr>
            </w:pPr>
          </w:p>
          <w:p w:rsidR="00957A61" w:rsidRPr="000D3F8B" w:rsidRDefault="00957A61" w:rsidP="00152581">
            <w:pPr>
              <w:snapToGrid w:val="0"/>
              <w:spacing w:after="0" w:line="240" w:lineRule="auto"/>
              <w:jc w:val="center"/>
              <w:rPr>
                <w:rFonts w:ascii="Times New Roman" w:hAnsi="Times New Roman" w:cs="Times New Roman"/>
                <w:szCs w:val="24"/>
                <w:lang w:val="en-GB"/>
              </w:rPr>
            </w:pPr>
            <w:r w:rsidRPr="000D3F8B">
              <w:rPr>
                <w:rFonts w:ascii="Times New Roman" w:hAnsi="Times New Roman" w:cs="Times New Roman"/>
                <w:szCs w:val="24"/>
                <w:lang w:val="en-GB"/>
              </w:rPr>
              <w:t>Y</w:t>
            </w: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szCs w:val="24"/>
                <w:lang w:val="en-GB"/>
              </w:rPr>
            </w:pPr>
          </w:p>
          <w:p w:rsidR="00957A61" w:rsidRPr="000D3F8B" w:rsidRDefault="00957A61" w:rsidP="00152581">
            <w:pPr>
              <w:snapToGrid w:val="0"/>
              <w:spacing w:after="0" w:line="240" w:lineRule="auto"/>
              <w:jc w:val="center"/>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lastRenderedPageBreak/>
              <w:t xml:space="preserve">Adopt measures to combat discrimination and promote equal economic and social opportunities for disadvantaged and marginalized individuals and groups </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lastRenderedPageBreak/>
              <w:t>Intensify measures to tackle extremism and discrimination against religious and ethnic minority groups, including the Roma people</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Strengthen measures directed towards the protection from discrimination and further integration of the Roma</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concrete and stern action to ensure equal treatment for all in the society, in particular to remove de facto discrimination against Roma people</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Take further efforts aimed at broad social inclusion, in particular in the labour market, of Roma populations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Continue to be committed, via its Equal Treatment Authority, to implement and train its citizens as regards to equal treatment for all, and to eradicate violence and discrimination against women and offer greater protection and equal opportunities to the Roma community</w:t>
            </w:r>
          </w:p>
          <w:p w:rsidR="00957A61" w:rsidRPr="000D3F8B" w:rsidRDefault="00957A61" w:rsidP="00152581">
            <w:pPr>
              <w:spacing w:after="0" w:line="240" w:lineRule="auto"/>
              <w:ind w:left="-47"/>
              <w:jc w:val="both"/>
              <w:rPr>
                <w:rFonts w:ascii="Times New Roman" w:hAnsi="Times New Roman" w:cs="Times New Roman"/>
                <w:i/>
                <w:szCs w:val="24"/>
                <w:shd w:val="clear" w:color="auto" w:fill="FFFF00"/>
                <w:lang w:val="en-GB"/>
              </w:rPr>
            </w:pPr>
            <w:r w:rsidRPr="000D3F8B">
              <w:rPr>
                <w:rFonts w:ascii="Times New Roman" w:hAnsi="Times New Roman" w:cs="Times New Roman"/>
                <w:i/>
                <w:szCs w:val="24"/>
                <w:lang w:val="en-GB"/>
              </w:rPr>
              <w:t>Take the necessary measures to reduce the unemployment rate among Roma minority in the public and private sectors, including if necessary taking affirmative actions</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Investigate, and in the future prevent, cases mentioned by CESCR of the denied access of Roma to health services and their segregation in hospitals, including the existence of separate maternity wards for Roma women in some hospitals </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Intensify the fight against prejudices towards minority groups, the Roma in particular</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Place special emphasis on addressing the socio-economic disadvantages of the Roma, particularly in the areas of employment, education, housing and access to health services. Segregation in school should be eliminated through both incentives and sufficient penalty in case of violation </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Increase public actions to allow the access to education, health, employment and decent housing for the Roma community, and put emphasis on combating violence against Roma women</w:t>
            </w:r>
          </w:p>
          <w:p w:rsidR="00957A61" w:rsidRPr="000D3F8B" w:rsidRDefault="00957A61" w:rsidP="00152581">
            <w:pPr>
              <w:spacing w:after="0" w:line="240" w:lineRule="auto"/>
              <w:ind w:left="-47"/>
              <w:jc w:val="both"/>
              <w:rPr>
                <w:rFonts w:ascii="Times New Roman" w:hAnsi="Times New Roman" w:cs="Times New Roman"/>
                <w:i/>
                <w:szCs w:val="24"/>
                <w:lang w:val="en-GB"/>
              </w:rPr>
            </w:pPr>
            <w:r w:rsidRPr="000D3F8B">
              <w:rPr>
                <w:rFonts w:ascii="Times New Roman" w:hAnsi="Times New Roman" w:cs="Times New Roman"/>
                <w:i/>
                <w:szCs w:val="24"/>
                <w:lang w:val="en-GB"/>
              </w:rPr>
              <w:t>Support the integration of the Roma and other minorities in Government institutions, by recruiting and promoting these minorities in the police, in the education sector and the public service</w:t>
            </w:r>
          </w:p>
          <w:p w:rsidR="00957A61" w:rsidRPr="000D3F8B" w:rsidRDefault="00957A61" w:rsidP="00152581">
            <w:pPr>
              <w:spacing w:after="0" w:line="240" w:lineRule="auto"/>
              <w:ind w:left="-47"/>
              <w:jc w:val="both"/>
              <w:rPr>
                <w:rFonts w:ascii="Times New Roman" w:hAnsi="Times New Roman" w:cs="Times New Roman"/>
                <w:lang w:val="en-GB"/>
              </w:rPr>
            </w:pPr>
            <w:r w:rsidRPr="000D3F8B">
              <w:rPr>
                <w:rFonts w:ascii="Times New Roman" w:hAnsi="Times New Roman" w:cs="Times New Roman"/>
                <w:i/>
                <w:szCs w:val="24"/>
                <w:lang w:val="en-GB"/>
              </w:rPr>
              <w:t>Strengthen its efforts to improve the social, political, living, and health conditions for Romani citizens through legal, administrative and socioeconomic means</w:t>
            </w:r>
          </w:p>
        </w:tc>
      </w:tr>
    </w:tbl>
    <w:p w:rsidR="00957A61" w:rsidRPr="000D3F8B" w:rsidRDefault="00957A61" w:rsidP="00152581">
      <w:pPr>
        <w:spacing w:after="0" w:line="240" w:lineRule="auto"/>
        <w:jc w:val="both"/>
        <w:rPr>
          <w:rFonts w:ascii="Times New Roman" w:hAnsi="Times New Roman" w:cs="Times New Roman"/>
          <w:b/>
          <w:szCs w:val="24"/>
          <w:lang w:val="en-GB"/>
        </w:rPr>
      </w:pP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 xml:space="preserve">12. </w:t>
      </w:r>
      <w:r w:rsidR="00C74A40" w:rsidRPr="000D3F8B">
        <w:rPr>
          <w:rFonts w:ascii="Times New Roman" w:hAnsi="Times New Roman" w:cs="Times New Roman"/>
          <w:b/>
          <w:szCs w:val="24"/>
          <w:lang w:val="en-GB"/>
        </w:rPr>
        <w:t>Protection of m</w:t>
      </w:r>
      <w:r w:rsidRPr="000D3F8B">
        <w:rPr>
          <w:rFonts w:ascii="Times New Roman" w:hAnsi="Times New Roman" w:cs="Times New Roman"/>
          <w:b/>
          <w:szCs w:val="24"/>
          <w:lang w:val="en-GB"/>
        </w:rPr>
        <w:t xml:space="preserve">inorities </w:t>
      </w:r>
    </w:p>
    <w:tbl>
      <w:tblPr>
        <w:tblW w:w="9498" w:type="dxa"/>
        <w:tblInd w:w="-114" w:type="dxa"/>
        <w:tblLayout w:type="fixed"/>
        <w:tblCellMar>
          <w:left w:w="28" w:type="dxa"/>
          <w:right w:w="57" w:type="dxa"/>
        </w:tblCellMar>
        <w:tblLook w:val="0000" w:firstRow="0" w:lastRow="0" w:firstColumn="0" w:lastColumn="0" w:noHBand="0" w:noVBand="0"/>
      </w:tblPr>
      <w:tblGrid>
        <w:gridCol w:w="850"/>
        <w:gridCol w:w="426"/>
        <w:gridCol w:w="8222"/>
      </w:tblGrid>
      <w:tr w:rsidR="00C74A40" w:rsidRPr="000D3F8B" w:rsidTr="00957A61">
        <w:trPr>
          <w:trHeight w:val="300"/>
        </w:trPr>
        <w:tc>
          <w:tcPr>
            <w:tcW w:w="850"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94.16</w:t>
            </w:r>
          </w:p>
        </w:tc>
        <w:tc>
          <w:tcPr>
            <w:tcW w:w="426"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 xml:space="preserve">Take steps to ensure that the constitutional changes concerning minority rights will not entail lowered guarantees compared to the current legal framework </w:t>
            </w:r>
          </w:p>
        </w:tc>
      </w:tr>
      <w:tr w:rsidR="00C74A40" w:rsidRPr="000D3F8B" w:rsidTr="00957A61">
        <w:trPr>
          <w:trHeight w:val="300"/>
        </w:trPr>
        <w:tc>
          <w:tcPr>
            <w:tcW w:w="850"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94.43</w:t>
            </w:r>
          </w:p>
        </w:tc>
        <w:tc>
          <w:tcPr>
            <w:tcW w:w="426"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P</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 xml:space="preserve">Ensure the collection of necessary statistical data disaggregated by ethnicity and gender in order to measure, monitor, and remedy ethnic discrimination as proposed by the independent expert on minority issues </w:t>
            </w:r>
          </w:p>
        </w:tc>
      </w:tr>
      <w:tr w:rsidR="00C74A40" w:rsidRPr="000D3F8B" w:rsidTr="00957A61">
        <w:trPr>
          <w:trHeight w:val="300"/>
        </w:trPr>
        <w:tc>
          <w:tcPr>
            <w:tcW w:w="850"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94.101</w:t>
            </w:r>
          </w:p>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94.103</w:t>
            </w:r>
          </w:p>
        </w:tc>
        <w:tc>
          <w:tcPr>
            <w:tcW w:w="426"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Y</w:t>
            </w:r>
          </w:p>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Continue the implementation of the measures to effectively protect minorities</w:t>
            </w:r>
          </w:p>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Persevere in its policy of promotion and protection of the rights of minorities and vulnerable persons</w:t>
            </w:r>
          </w:p>
        </w:tc>
      </w:tr>
      <w:tr w:rsidR="00C74A40" w:rsidRPr="000D3F8B" w:rsidTr="00957A61">
        <w:trPr>
          <w:trHeight w:val="300"/>
        </w:trPr>
        <w:tc>
          <w:tcPr>
            <w:tcW w:w="850"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94.104</w:t>
            </w: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94.105</w:t>
            </w: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95.23</w:t>
            </w: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lastRenderedPageBreak/>
              <w:t>95.24</w:t>
            </w: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p>
          <w:p w:rsidR="00C74A40" w:rsidRPr="000D3F8B" w:rsidRDefault="00C74A40" w:rsidP="00152581">
            <w:pPr>
              <w:spacing w:after="0" w:line="240" w:lineRule="auto"/>
              <w:ind w:right="-47"/>
              <w:jc w:val="center"/>
              <w:rPr>
                <w:rFonts w:ascii="Times New Roman" w:hAnsi="Times New Roman" w:cs="Times New Roman"/>
                <w:b/>
                <w:bCs/>
                <w:szCs w:val="24"/>
                <w:lang w:val="en-GB"/>
              </w:rPr>
            </w:pPr>
            <w:r w:rsidRPr="000D3F8B">
              <w:rPr>
                <w:rFonts w:ascii="Times New Roman" w:hAnsi="Times New Roman" w:cs="Times New Roman"/>
                <w:b/>
                <w:bCs/>
                <w:szCs w:val="24"/>
                <w:lang w:val="en-GB"/>
              </w:rPr>
              <w:t>96.6</w:t>
            </w:r>
          </w:p>
        </w:tc>
        <w:tc>
          <w:tcPr>
            <w:tcW w:w="426" w:type="dxa"/>
            <w:tcBorders>
              <w:top w:val="single" w:sz="4" w:space="0" w:color="000000"/>
              <w:left w:val="single" w:sz="4" w:space="0" w:color="000000"/>
              <w:bottom w:val="single" w:sz="4" w:space="0" w:color="000000"/>
            </w:tcBorders>
            <w:shd w:val="clear" w:color="auto" w:fill="auto"/>
          </w:tcPr>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lastRenderedPageBreak/>
              <w:t>Y</w:t>
            </w: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Y</w:t>
            </w: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P</w:t>
            </w: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lastRenderedPageBreak/>
              <w:t>Y</w:t>
            </w: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p>
          <w:p w:rsidR="00C74A40" w:rsidRPr="000D3F8B" w:rsidRDefault="00C74A40" w:rsidP="00152581">
            <w:pPr>
              <w:spacing w:after="0" w:line="240" w:lineRule="auto"/>
              <w:jc w:val="center"/>
              <w:rPr>
                <w:rFonts w:ascii="Times New Roman" w:hAnsi="Times New Roman" w:cs="Times New Roman"/>
                <w:bCs/>
                <w:szCs w:val="24"/>
                <w:lang w:val="en-GB"/>
              </w:rPr>
            </w:pPr>
            <w:r w:rsidRPr="000D3F8B">
              <w:rPr>
                <w:rFonts w:ascii="Times New Roman" w:hAnsi="Times New Roman" w:cs="Times New Roman"/>
                <w:bCs/>
                <w:szCs w:val="24"/>
                <w:lang w:val="en-GB"/>
              </w:rPr>
              <w:t>N</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lastRenderedPageBreak/>
              <w:t xml:space="preserve">Ensure urgently, through stable and systematic funding, continued functioning of the two bilingual Slovenian-Hungarian schools in Gornji Senik/Felsöszölnök and Stevanovic/Apátistvánfalva </w:t>
            </w:r>
          </w:p>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Ensure stable and systematic funding for the media of the Slovenian minority in Hungary, namely for Radio Monoster/Szentgotthárd, the Porabje weekly and the Slovenian TV programme</w:t>
            </w:r>
          </w:p>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Reconcile policies related to ethnic Hungarians abroad with neighbouring countries primary responsibility for minority protection</w:t>
            </w:r>
          </w:p>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lastRenderedPageBreak/>
              <w:t>Implement fully the Agreement on Guaranteeing Special Rights of the Slovenian Minority in the Republic of Hungary and the Hungarian National Community in the Republic of Slovenia and the recommendations of the mixed Slovenian-Hungarian Commission tasked with the monitoring of the implementation of the Agreement</w:t>
            </w:r>
          </w:p>
          <w:p w:rsidR="00C74A40" w:rsidRPr="000D3F8B" w:rsidRDefault="00C74A40" w:rsidP="00152581">
            <w:pPr>
              <w:spacing w:after="0" w:line="240" w:lineRule="auto"/>
              <w:ind w:left="-28"/>
              <w:jc w:val="both"/>
              <w:rPr>
                <w:rFonts w:ascii="Times New Roman" w:hAnsi="Times New Roman" w:cs="Times New Roman"/>
                <w:bCs/>
                <w:i/>
                <w:szCs w:val="24"/>
                <w:lang w:val="en-GB"/>
              </w:rPr>
            </w:pPr>
            <w:r w:rsidRPr="000D3F8B">
              <w:rPr>
                <w:rFonts w:ascii="Times New Roman" w:hAnsi="Times New Roman" w:cs="Times New Roman"/>
                <w:bCs/>
                <w:i/>
                <w:szCs w:val="24"/>
                <w:lang w:val="en-GB"/>
              </w:rPr>
              <w:t>In line with the recommendations of the CESCR, revoke the condition which requires a minority group to have lived in the county at least one hundred years in order to be considered a national minority</w:t>
            </w:r>
          </w:p>
        </w:tc>
      </w:tr>
    </w:tbl>
    <w:p w:rsidR="000D3F8B" w:rsidRPr="000D3F8B" w:rsidRDefault="000D3F8B" w:rsidP="00152581">
      <w:pPr>
        <w:spacing w:after="0" w:line="240" w:lineRule="auto"/>
        <w:jc w:val="both"/>
        <w:rPr>
          <w:rFonts w:ascii="Times New Roman" w:hAnsi="Times New Roman" w:cs="Times New Roman"/>
          <w:b/>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 xml:space="preserve">13. Migrants, refugees and asylum-seekers </w:t>
      </w:r>
    </w:p>
    <w:tbl>
      <w:tblPr>
        <w:tblW w:w="9498" w:type="dxa"/>
        <w:tblInd w:w="-85" w:type="dxa"/>
        <w:tblLayout w:type="fixed"/>
        <w:tblCellMar>
          <w:left w:w="57" w:type="dxa"/>
          <w:right w:w="57" w:type="dxa"/>
        </w:tblCellMar>
        <w:tblLook w:val="0000" w:firstRow="0" w:lastRow="0" w:firstColumn="0" w:lastColumn="0" w:noHBand="0" w:noVBand="0"/>
      </w:tblPr>
      <w:tblGrid>
        <w:gridCol w:w="851"/>
        <w:gridCol w:w="425"/>
        <w:gridCol w:w="8222"/>
      </w:tblGrid>
      <w:tr w:rsidR="00904A54" w:rsidRPr="000D3F8B" w:rsidTr="00957A61">
        <w:trPr>
          <w:trHeight w:val="268"/>
        </w:trPr>
        <w:tc>
          <w:tcPr>
            <w:tcW w:w="851"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bCs/>
                <w:szCs w:val="24"/>
                <w:lang w:val="en-GB"/>
              </w:rPr>
              <w:t>94.31</w:t>
            </w:r>
          </w:p>
        </w:tc>
        <w:tc>
          <w:tcPr>
            <w:tcW w:w="42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i/>
                <w:szCs w:val="24"/>
                <w:lang w:val="en-GB"/>
              </w:rPr>
            </w:pPr>
            <w:r w:rsidRPr="000D3F8B">
              <w:rPr>
                <w:rFonts w:ascii="Times New Roman" w:hAnsi="Times New Roman" w:cs="Times New Roman"/>
                <w:szCs w:val="24"/>
                <w:lang w:val="en-GB"/>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57"/>
              <w:jc w:val="both"/>
              <w:rPr>
                <w:rFonts w:ascii="Times New Roman" w:hAnsi="Times New Roman" w:cs="Times New Roman"/>
                <w:lang w:val="en-GB"/>
              </w:rPr>
            </w:pPr>
            <w:r w:rsidRPr="000D3F8B">
              <w:rPr>
                <w:rFonts w:ascii="Times New Roman" w:hAnsi="Times New Roman" w:cs="Times New Roman"/>
                <w:i/>
                <w:szCs w:val="24"/>
                <w:lang w:val="en-GB"/>
              </w:rPr>
              <w:t xml:space="preserve">Establish and implement a comprehensive integration strategy for an early-stage integration of migrants, refugees and asylum-seekers </w:t>
            </w:r>
          </w:p>
        </w:tc>
      </w:tr>
      <w:tr w:rsidR="00904A54" w:rsidRPr="000D3F8B" w:rsidTr="00957A61">
        <w:trPr>
          <w:trHeight w:val="268"/>
        </w:trPr>
        <w:tc>
          <w:tcPr>
            <w:tcW w:w="851"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94.112</w:t>
            </w: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bCs/>
                <w:szCs w:val="24"/>
                <w:lang w:val="en-GB"/>
              </w:rPr>
              <w:t>94.113</w:t>
            </w:r>
          </w:p>
        </w:tc>
        <w:tc>
          <w:tcPr>
            <w:tcW w:w="42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napToGrid w:val="0"/>
              <w:spacing w:after="0" w:line="240" w:lineRule="auto"/>
              <w:jc w:val="both"/>
              <w:rPr>
                <w:rFonts w:ascii="Times New Roman" w:hAnsi="Times New Roman" w:cs="Times New Roman"/>
                <w:b/>
                <w:szCs w:val="24"/>
                <w:lang w:val="en-GB"/>
              </w:rPr>
            </w:pPr>
            <w:r w:rsidRPr="000D3F8B">
              <w:rPr>
                <w:rFonts w:ascii="Times New Roman" w:hAnsi="Times New Roman" w:cs="Times New Roman"/>
                <w:szCs w:val="24"/>
                <w:lang w:val="en-GB"/>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5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Improve the living conditions of asylum-seekers </w:t>
            </w:r>
          </w:p>
          <w:p w:rsidR="00904A54" w:rsidRPr="000D3F8B" w:rsidRDefault="00904A54" w:rsidP="00152581">
            <w:pPr>
              <w:spacing w:after="0" w:line="240" w:lineRule="auto"/>
              <w:ind w:left="-57"/>
              <w:jc w:val="both"/>
              <w:rPr>
                <w:rFonts w:ascii="Times New Roman" w:hAnsi="Times New Roman" w:cs="Times New Roman"/>
                <w:lang w:val="en-GB"/>
              </w:rPr>
            </w:pPr>
            <w:r w:rsidRPr="000D3F8B">
              <w:rPr>
                <w:rFonts w:ascii="Times New Roman" w:hAnsi="Times New Roman" w:cs="Times New Roman"/>
                <w:i/>
                <w:szCs w:val="24"/>
                <w:lang w:val="en-GB"/>
              </w:rPr>
              <w:t>Step up efforts directed towards the improvement of conditions and treatments of asylum-seekers and refugees</w:t>
            </w:r>
          </w:p>
        </w:tc>
      </w:tr>
      <w:tr w:rsidR="00904A54" w:rsidRPr="000D3F8B" w:rsidTr="00957A61">
        <w:trPr>
          <w:trHeight w:val="268"/>
        </w:trPr>
        <w:tc>
          <w:tcPr>
            <w:tcW w:w="851"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94.111</w:t>
            </w:r>
          </w:p>
        </w:tc>
        <w:tc>
          <w:tcPr>
            <w:tcW w:w="42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57"/>
              <w:jc w:val="both"/>
              <w:rPr>
                <w:rFonts w:ascii="Times New Roman" w:hAnsi="Times New Roman" w:cs="Times New Roman"/>
                <w:i/>
                <w:szCs w:val="24"/>
                <w:lang w:val="en-GB"/>
              </w:rPr>
            </w:pPr>
            <w:r w:rsidRPr="000D3F8B">
              <w:rPr>
                <w:rFonts w:ascii="Times New Roman" w:hAnsi="Times New Roman" w:cs="Times New Roman"/>
                <w:i/>
                <w:szCs w:val="24"/>
                <w:lang w:val="en-GB"/>
              </w:rPr>
              <w:t>Proceed to forced expulsions only in strict compliance with international and regional standards</w:t>
            </w:r>
          </w:p>
        </w:tc>
      </w:tr>
      <w:tr w:rsidR="00904A54" w:rsidRPr="000D3F8B" w:rsidTr="00957A61">
        <w:trPr>
          <w:trHeight w:val="268"/>
        </w:trPr>
        <w:tc>
          <w:tcPr>
            <w:tcW w:w="851"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95.25</w:t>
            </w:r>
          </w:p>
          <w:p w:rsidR="00957A61" w:rsidRPr="000D3F8B" w:rsidRDefault="00957A61"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95.26</w:t>
            </w:r>
          </w:p>
          <w:p w:rsidR="00904A54" w:rsidRPr="000D3F8B" w:rsidRDefault="00904A54"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95.27</w:t>
            </w:r>
          </w:p>
          <w:p w:rsidR="00904A54" w:rsidRPr="000D3F8B" w:rsidRDefault="00904A54"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p>
          <w:p w:rsidR="00957A61" w:rsidRPr="000D3F8B" w:rsidRDefault="00957A61" w:rsidP="00152581">
            <w:pPr>
              <w:spacing w:after="0" w:line="240" w:lineRule="auto"/>
              <w:jc w:val="both"/>
              <w:rPr>
                <w:rFonts w:ascii="Times New Roman" w:hAnsi="Times New Roman" w:cs="Times New Roman"/>
                <w:b/>
                <w:bCs/>
                <w:szCs w:val="24"/>
                <w:lang w:val="en-GB"/>
              </w:rPr>
            </w:pP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95.28</w:t>
            </w:r>
          </w:p>
        </w:tc>
        <w:tc>
          <w:tcPr>
            <w:tcW w:w="42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57A61" w:rsidRPr="000D3F8B" w:rsidRDefault="00957A61"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p w:rsidR="00904A54" w:rsidRPr="000D3F8B" w:rsidRDefault="00904A54"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p w:rsidR="00904A54" w:rsidRPr="000D3F8B" w:rsidRDefault="00904A54"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p>
          <w:p w:rsidR="00957A61" w:rsidRPr="000D3F8B" w:rsidRDefault="00957A61"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57"/>
              <w:jc w:val="both"/>
              <w:rPr>
                <w:rFonts w:ascii="Times New Roman" w:hAnsi="Times New Roman" w:cs="Times New Roman"/>
                <w:i/>
                <w:szCs w:val="24"/>
                <w:lang w:val="en-GB"/>
              </w:rPr>
            </w:pPr>
            <w:r w:rsidRPr="000D3F8B">
              <w:rPr>
                <w:rFonts w:ascii="Times New Roman" w:hAnsi="Times New Roman" w:cs="Times New Roman"/>
                <w:i/>
                <w:szCs w:val="24"/>
                <w:lang w:val="en-GB"/>
              </w:rPr>
              <w:t xml:space="preserve">Reduce to the minimum possible administrative detention of migrants, asylum-seekers and refugees, and only use it in exceptional cases </w:t>
            </w:r>
          </w:p>
          <w:p w:rsidR="00904A54" w:rsidRPr="000D3F8B" w:rsidRDefault="00904A54" w:rsidP="00152581">
            <w:pPr>
              <w:spacing w:after="0" w:line="240" w:lineRule="auto"/>
              <w:ind w:left="-57"/>
              <w:jc w:val="both"/>
              <w:rPr>
                <w:rFonts w:ascii="Times New Roman" w:hAnsi="Times New Roman" w:cs="Times New Roman"/>
                <w:i/>
                <w:szCs w:val="24"/>
                <w:lang w:val="en-GB"/>
              </w:rPr>
            </w:pPr>
            <w:r w:rsidRPr="000D3F8B">
              <w:rPr>
                <w:rFonts w:ascii="Times New Roman" w:hAnsi="Times New Roman" w:cs="Times New Roman"/>
                <w:i/>
                <w:szCs w:val="24"/>
                <w:lang w:val="en-GB"/>
              </w:rPr>
              <w:t>Take all relevant measures to avoid prolongation of administrative detention of asylum-seekers during which the freedom of movement is considerably restricted</w:t>
            </w:r>
          </w:p>
          <w:p w:rsidR="00904A54" w:rsidRPr="000D3F8B" w:rsidRDefault="00904A54" w:rsidP="00152581">
            <w:pPr>
              <w:spacing w:after="0" w:line="240" w:lineRule="auto"/>
              <w:ind w:left="-57"/>
              <w:jc w:val="both"/>
              <w:rPr>
                <w:rFonts w:ascii="Times New Roman" w:hAnsi="Times New Roman" w:cs="Times New Roman"/>
                <w:i/>
                <w:szCs w:val="24"/>
                <w:lang w:val="en-GB"/>
              </w:rPr>
            </w:pPr>
            <w:r w:rsidRPr="000D3F8B">
              <w:rPr>
                <w:rFonts w:ascii="Times New Roman" w:hAnsi="Times New Roman" w:cs="Times New Roman"/>
                <w:i/>
                <w:szCs w:val="24"/>
                <w:lang w:val="en-GB"/>
              </w:rPr>
              <w:t>Establish adequate mechanisms to identify potential asylum-seekers in border procedures, undertake measures aimed at avoiding prolongation of administrative detention of asylum-seekers and at improving the living conditions and treatment of asylum-seekers and refugees</w:t>
            </w:r>
          </w:p>
          <w:p w:rsidR="00904A54" w:rsidRPr="000D3F8B" w:rsidRDefault="00904A54" w:rsidP="00152581">
            <w:pPr>
              <w:spacing w:after="0" w:line="240" w:lineRule="auto"/>
              <w:ind w:left="-57"/>
              <w:jc w:val="both"/>
              <w:rPr>
                <w:rFonts w:ascii="Times New Roman" w:hAnsi="Times New Roman" w:cs="Times New Roman"/>
                <w:i/>
                <w:szCs w:val="24"/>
                <w:lang w:val="en-GB"/>
              </w:rPr>
            </w:pPr>
            <w:r w:rsidRPr="000D3F8B">
              <w:rPr>
                <w:rFonts w:ascii="Times New Roman" w:hAnsi="Times New Roman" w:cs="Times New Roman"/>
                <w:i/>
                <w:szCs w:val="24"/>
                <w:lang w:val="en-GB"/>
              </w:rPr>
              <w:t>Recognize and guarantee the human rights of all foreigners, independent and regardless of their migratory status</w:t>
            </w:r>
          </w:p>
        </w:tc>
      </w:tr>
    </w:tbl>
    <w:p w:rsidR="00904A54" w:rsidRPr="000D3F8B" w:rsidRDefault="00904A54" w:rsidP="00152581">
      <w:pPr>
        <w:spacing w:after="0" w:line="240" w:lineRule="auto"/>
        <w:jc w:val="both"/>
        <w:rPr>
          <w:rFonts w:ascii="Times New Roman" w:hAnsi="Times New Roman" w:cs="Times New Roman"/>
          <w:szCs w:val="24"/>
          <w:lang w:val="en-GB"/>
        </w:rPr>
      </w:pPr>
    </w:p>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 xml:space="preserve">14. Human trafficking </w:t>
      </w:r>
    </w:p>
    <w:tbl>
      <w:tblPr>
        <w:tblW w:w="9484" w:type="dxa"/>
        <w:tblInd w:w="-20" w:type="dxa"/>
        <w:tblLayout w:type="fixed"/>
        <w:tblLook w:val="0000" w:firstRow="0" w:lastRow="0" w:firstColumn="0" w:lastColumn="0" w:noHBand="0" w:noVBand="0"/>
      </w:tblPr>
      <w:tblGrid>
        <w:gridCol w:w="817"/>
        <w:gridCol w:w="445"/>
        <w:gridCol w:w="8222"/>
      </w:tblGrid>
      <w:tr w:rsidR="00904A54" w:rsidRPr="000D3F8B" w:rsidTr="00957A61">
        <w:trPr>
          <w:trHeight w:val="186"/>
        </w:trPr>
        <w:tc>
          <w:tcPr>
            <w:tcW w:w="817"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68</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70</w:t>
            </w:r>
          </w:p>
          <w:p w:rsidR="00904A54" w:rsidRPr="000D3F8B" w:rsidRDefault="00904A54" w:rsidP="00152581">
            <w:pPr>
              <w:spacing w:after="0" w:line="240" w:lineRule="auto"/>
              <w:jc w:val="both"/>
              <w:rPr>
                <w:rFonts w:ascii="Times New Roman" w:hAnsi="Times New Roman" w:cs="Times New Roman"/>
                <w:b/>
                <w:bCs/>
                <w:szCs w:val="24"/>
                <w:lang w:val="en-GB"/>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71</w:t>
            </w:r>
          </w:p>
          <w:p w:rsidR="00904A54" w:rsidRPr="000D3F8B" w:rsidRDefault="00904A54" w:rsidP="00152581">
            <w:pPr>
              <w:spacing w:after="0" w:line="240" w:lineRule="auto"/>
              <w:jc w:val="both"/>
              <w:rPr>
                <w:rFonts w:ascii="Times New Roman" w:eastAsia="Times New Roman" w:hAnsi="Times New Roman" w:cs="Times New Roman"/>
                <w:i/>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72</w:t>
            </w:r>
          </w:p>
        </w:tc>
        <w:tc>
          <w:tcPr>
            <w:tcW w:w="44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Y</w:t>
            </w: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Y</w:t>
            </w: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Y</w:t>
            </w: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08"/>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 xml:space="preserve">Rehabilitate and socially integrate women and girl victims of trafficking </w:t>
            </w:r>
          </w:p>
          <w:p w:rsidR="00904A54" w:rsidRPr="000D3F8B" w:rsidRDefault="00904A54" w:rsidP="00152581">
            <w:pPr>
              <w:spacing w:after="0" w:line="240" w:lineRule="auto"/>
              <w:ind w:left="-108"/>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Take further measures for the rehabilitation and social integration of women and girls who are victims of trafficking</w:t>
            </w:r>
          </w:p>
          <w:p w:rsidR="00904A54" w:rsidRPr="000D3F8B" w:rsidRDefault="00904A54" w:rsidP="00152581">
            <w:pPr>
              <w:spacing w:after="0" w:line="240" w:lineRule="auto"/>
              <w:ind w:left="-108"/>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Strengthen measures for the rehabilitation and social integration of women and girls victims of trafficking</w:t>
            </w:r>
          </w:p>
          <w:p w:rsidR="00904A54" w:rsidRPr="000D3F8B" w:rsidRDefault="00904A54" w:rsidP="00152581">
            <w:pPr>
              <w:spacing w:after="0" w:line="240" w:lineRule="auto"/>
              <w:ind w:left="-108"/>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Increase efforts to effectively prevent trafficking in women and girls for sexual exploitation and domestic servitude and take measures for rehabilitation and social integration of women and girls who are victims of trafficking</w:t>
            </w:r>
          </w:p>
        </w:tc>
      </w:tr>
      <w:tr w:rsidR="00904A54" w:rsidRPr="000D3F8B" w:rsidTr="00957A61">
        <w:trPr>
          <w:trHeight w:val="463"/>
        </w:trPr>
        <w:tc>
          <w:tcPr>
            <w:tcW w:w="817"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69</w:t>
            </w:r>
          </w:p>
          <w:p w:rsidR="00904A54" w:rsidRPr="000D3F8B" w:rsidRDefault="00904A54" w:rsidP="00152581">
            <w:pPr>
              <w:spacing w:after="0" w:line="240" w:lineRule="auto"/>
              <w:jc w:val="both"/>
              <w:rPr>
                <w:rFonts w:ascii="Times New Roman" w:eastAsia="Times New Roman" w:hAnsi="Times New Roman" w:cs="Times New Roman"/>
                <w:b/>
                <w:bCs/>
                <w:szCs w:val="24"/>
                <w:lang w:val="en-GB" w:eastAsia="hu-HU"/>
              </w:rPr>
            </w:pPr>
          </w:p>
          <w:p w:rsidR="00904A54" w:rsidRPr="000D3F8B" w:rsidRDefault="00904A54" w:rsidP="00152581">
            <w:pPr>
              <w:spacing w:after="0" w:line="240" w:lineRule="auto"/>
              <w:jc w:val="both"/>
              <w:rPr>
                <w:rFonts w:ascii="Times New Roman" w:eastAsia="Times New Roman" w:hAnsi="Times New Roman" w:cs="Times New Roman"/>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75</w:t>
            </w:r>
          </w:p>
        </w:tc>
        <w:tc>
          <w:tcPr>
            <w:tcW w:w="44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P</w:t>
            </w:r>
          </w:p>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p>
          <w:p w:rsidR="00904A54" w:rsidRPr="000D3F8B" w:rsidRDefault="00904A54" w:rsidP="00152581">
            <w:pPr>
              <w:snapToGrid w:val="0"/>
              <w:spacing w:after="0" w:line="240" w:lineRule="auto"/>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szCs w:val="24"/>
                <w:lang w:val="en-GB" w:eastAsia="hu-HU"/>
              </w:rPr>
              <w:t>P</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08"/>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i/>
                <w:szCs w:val="24"/>
                <w:lang w:val="en-GB" w:eastAsia="hu-HU"/>
              </w:rPr>
              <w:t xml:space="preserve">Investigate the causes of human trafficking and compile statistical data on the subject in order to find the most effective means to combat this phenomenon </w:t>
            </w:r>
          </w:p>
          <w:p w:rsidR="00904A54" w:rsidRPr="000D3F8B" w:rsidRDefault="00904A54" w:rsidP="00152581">
            <w:pPr>
              <w:spacing w:after="0" w:line="240" w:lineRule="auto"/>
              <w:ind w:left="-108"/>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Adopt measures to collect disaggregated data on the phenomenon of human trafficking and adopt and implement policies to address it</w:t>
            </w:r>
          </w:p>
        </w:tc>
      </w:tr>
      <w:tr w:rsidR="00904A54" w:rsidRPr="000D3F8B" w:rsidTr="00957A61">
        <w:trPr>
          <w:trHeight w:val="481"/>
        </w:trPr>
        <w:tc>
          <w:tcPr>
            <w:tcW w:w="817"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73</w:t>
            </w:r>
          </w:p>
        </w:tc>
        <w:tc>
          <w:tcPr>
            <w:tcW w:w="44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i/>
                <w:szCs w:val="24"/>
                <w:lang w:val="en-GB" w:eastAsia="hu-HU"/>
              </w:rPr>
            </w:pPr>
            <w:r w:rsidRPr="000D3F8B">
              <w:rPr>
                <w:rFonts w:ascii="Times New Roman" w:eastAsia="Times New Roman" w:hAnsi="Times New Roman" w:cs="Times New Roman"/>
                <w:szCs w:val="24"/>
                <w:lang w:val="en-GB" w:eastAsia="hu-HU"/>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08"/>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 xml:space="preserve">Step up efforts to combat the trafficking in human beings, including the development of international cooperation with interested Governments, international organizations and NGOs </w:t>
            </w:r>
          </w:p>
        </w:tc>
      </w:tr>
      <w:tr w:rsidR="00904A54" w:rsidRPr="000D3F8B" w:rsidTr="00957A61">
        <w:trPr>
          <w:trHeight w:val="211"/>
        </w:trPr>
        <w:tc>
          <w:tcPr>
            <w:tcW w:w="817"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eastAsia="Times New Roman" w:hAnsi="Times New Roman" w:cs="Times New Roman"/>
                <w:i/>
                <w:szCs w:val="24"/>
                <w:lang w:val="en-GB" w:eastAsia="hu-HU"/>
              </w:rPr>
            </w:pPr>
            <w:r w:rsidRPr="000D3F8B">
              <w:rPr>
                <w:rFonts w:ascii="Times New Roman" w:hAnsi="Times New Roman" w:cs="Times New Roman"/>
                <w:b/>
                <w:bCs/>
                <w:szCs w:val="24"/>
                <w:lang w:val="en-GB"/>
              </w:rPr>
              <w:t>94.</w:t>
            </w:r>
            <w:r w:rsidRPr="000D3F8B">
              <w:rPr>
                <w:rFonts w:ascii="Times New Roman" w:eastAsia="Times New Roman" w:hAnsi="Times New Roman" w:cs="Times New Roman"/>
                <w:b/>
                <w:bCs/>
                <w:szCs w:val="24"/>
                <w:lang w:val="en-GB" w:eastAsia="hu-HU"/>
              </w:rPr>
              <w:t>74</w:t>
            </w:r>
          </w:p>
        </w:tc>
        <w:tc>
          <w:tcPr>
            <w:tcW w:w="44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eastAsia="Times New Roman" w:hAnsi="Times New Roman" w:cs="Times New Roman"/>
                <w:szCs w:val="24"/>
                <w:lang w:val="en-GB" w:eastAsia="hu-HU"/>
              </w:rPr>
            </w:pPr>
            <w:r w:rsidRPr="000D3F8B">
              <w:rPr>
                <w:rFonts w:ascii="Times New Roman" w:eastAsia="Times New Roman" w:hAnsi="Times New Roman" w:cs="Times New Roman"/>
                <w:szCs w:val="24"/>
                <w:lang w:val="en-GB" w:eastAsia="hu-HU"/>
              </w:rPr>
              <w:t>Y</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08"/>
              <w:jc w:val="both"/>
              <w:rPr>
                <w:rFonts w:ascii="Times New Roman" w:hAnsi="Times New Roman" w:cs="Times New Roman"/>
                <w:lang w:val="en-GB"/>
              </w:rPr>
            </w:pPr>
            <w:r w:rsidRPr="000D3F8B">
              <w:rPr>
                <w:rFonts w:ascii="Times New Roman" w:eastAsia="Times New Roman" w:hAnsi="Times New Roman" w:cs="Times New Roman"/>
                <w:i/>
                <w:szCs w:val="24"/>
                <w:lang w:val="en-GB" w:eastAsia="hu-HU"/>
              </w:rPr>
              <w:t xml:space="preserve">Consider the question of toughening the criminal liability for trafficking in human beings </w:t>
            </w:r>
          </w:p>
        </w:tc>
      </w:tr>
    </w:tbl>
    <w:p w:rsidR="00904A54" w:rsidRPr="000D3F8B" w:rsidRDefault="00904A54" w:rsidP="00152581">
      <w:pPr>
        <w:spacing w:after="0" w:line="240" w:lineRule="auto"/>
        <w:jc w:val="both"/>
        <w:rPr>
          <w:rFonts w:ascii="Times New Roman" w:hAnsi="Times New Roman" w:cs="Times New Roman"/>
          <w:b/>
          <w:szCs w:val="24"/>
          <w:lang w:val="en-GB"/>
        </w:rPr>
      </w:pPr>
    </w:p>
    <w:p w:rsidR="00904A54" w:rsidRPr="000D3F8B" w:rsidRDefault="00904A54"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b/>
          <w:szCs w:val="24"/>
          <w:lang w:val="en-GB"/>
        </w:rPr>
        <w:t xml:space="preserve">15. Development </w:t>
      </w:r>
    </w:p>
    <w:tbl>
      <w:tblPr>
        <w:tblW w:w="9484" w:type="dxa"/>
        <w:tblInd w:w="-20" w:type="dxa"/>
        <w:tblLayout w:type="fixed"/>
        <w:tblLook w:val="0000" w:firstRow="0" w:lastRow="0" w:firstColumn="0" w:lastColumn="0" w:noHBand="0" w:noVBand="0"/>
      </w:tblPr>
      <w:tblGrid>
        <w:gridCol w:w="817"/>
        <w:gridCol w:w="445"/>
        <w:gridCol w:w="8222"/>
      </w:tblGrid>
      <w:tr w:rsidR="00904A54" w:rsidRPr="000D3F8B" w:rsidTr="00957A61">
        <w:trPr>
          <w:trHeight w:val="277"/>
        </w:trPr>
        <w:tc>
          <w:tcPr>
            <w:tcW w:w="817"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pacing w:after="0" w:line="240" w:lineRule="auto"/>
              <w:jc w:val="both"/>
              <w:rPr>
                <w:rFonts w:ascii="Times New Roman" w:hAnsi="Times New Roman" w:cs="Times New Roman"/>
                <w:b/>
                <w:szCs w:val="24"/>
                <w:lang w:val="en-GB"/>
              </w:rPr>
            </w:pPr>
            <w:r w:rsidRPr="000D3F8B">
              <w:rPr>
                <w:rFonts w:ascii="Times New Roman" w:hAnsi="Times New Roman" w:cs="Times New Roman"/>
                <w:b/>
                <w:szCs w:val="24"/>
                <w:lang w:val="en-GB"/>
              </w:rPr>
              <w:t>95.29</w:t>
            </w:r>
          </w:p>
        </w:tc>
        <w:tc>
          <w:tcPr>
            <w:tcW w:w="445" w:type="dxa"/>
            <w:tcBorders>
              <w:top w:val="single" w:sz="4" w:space="0" w:color="000000"/>
              <w:left w:val="single" w:sz="4" w:space="0" w:color="000000"/>
              <w:bottom w:val="single" w:sz="4" w:space="0" w:color="000000"/>
            </w:tcBorders>
            <w:shd w:val="clear" w:color="auto" w:fill="auto"/>
          </w:tcPr>
          <w:p w:rsidR="00904A54" w:rsidRPr="000D3F8B" w:rsidRDefault="00904A54" w:rsidP="00152581">
            <w:pPr>
              <w:snapToGrid w:val="0"/>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P</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04A54" w:rsidRPr="000D3F8B" w:rsidRDefault="00904A54" w:rsidP="00152581">
            <w:pPr>
              <w:spacing w:after="0" w:line="240" w:lineRule="auto"/>
              <w:ind w:left="-108"/>
              <w:jc w:val="both"/>
              <w:rPr>
                <w:rFonts w:ascii="Times New Roman" w:hAnsi="Times New Roman" w:cs="Times New Roman"/>
                <w:lang w:val="en-GB"/>
              </w:rPr>
            </w:pPr>
            <w:r w:rsidRPr="000D3F8B">
              <w:rPr>
                <w:rFonts w:ascii="Times New Roman" w:hAnsi="Times New Roman" w:cs="Times New Roman"/>
                <w:i/>
                <w:szCs w:val="24"/>
                <w:lang w:val="en-GB"/>
              </w:rPr>
              <w:t>Bring official development assistance (ODA) up to the internationally committed 0.7 per cent of GDP</w:t>
            </w:r>
          </w:p>
        </w:tc>
      </w:tr>
    </w:tbl>
    <w:p w:rsidR="00904A54" w:rsidRPr="000D3F8B" w:rsidRDefault="00904A54" w:rsidP="00152581">
      <w:pPr>
        <w:spacing w:after="0" w:line="240" w:lineRule="auto"/>
        <w:jc w:val="both"/>
        <w:rPr>
          <w:rFonts w:ascii="Times New Roman" w:eastAsia="Times New Roman" w:hAnsi="Times New Roman" w:cs="Times New Roman"/>
          <w:szCs w:val="24"/>
          <w:lang w:val="en-GB" w:eastAsia="hu-HU"/>
        </w:rPr>
      </w:pPr>
    </w:p>
    <w:p w:rsidR="007E300B" w:rsidRPr="000D3F8B" w:rsidRDefault="007E300B" w:rsidP="00152581">
      <w:pPr>
        <w:pStyle w:val="ListParagraph"/>
        <w:numPr>
          <w:ilvl w:val="0"/>
          <w:numId w:val="2"/>
        </w:numPr>
        <w:spacing w:after="0" w:line="240" w:lineRule="auto"/>
        <w:ind w:left="284" w:hanging="284"/>
        <w:rPr>
          <w:color w:val="000000"/>
          <w:u w:val="single"/>
          <w:lang w:val="en-GB"/>
        </w:rPr>
      </w:pPr>
      <w:r w:rsidRPr="000D3F8B">
        <w:rPr>
          <w:color w:val="000000"/>
          <w:u w:val="single"/>
          <w:lang w:val="en-GB"/>
        </w:rPr>
        <w:lastRenderedPageBreak/>
        <w:t>Ratifications of human rights instruments</w:t>
      </w:r>
    </w:p>
    <w:p w:rsidR="004D3833" w:rsidRPr="000D3F8B" w:rsidRDefault="004D3833" w:rsidP="00152581">
      <w:pPr>
        <w:spacing w:after="0" w:line="240" w:lineRule="auto"/>
        <w:jc w:val="both"/>
        <w:rPr>
          <w:rFonts w:ascii="Times New Roman" w:hAnsi="Times New Roman" w:cs="Times New Roman"/>
          <w:szCs w:val="24"/>
          <w:lang w:val="en-GB"/>
        </w:rPr>
      </w:pPr>
    </w:p>
    <w:p w:rsidR="00DF5E75" w:rsidRPr="000D3F8B" w:rsidRDefault="00043C93"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Since its first UPR Hungary has ratified the following human rights treaties: OP-CAT (as of 1 January 2015 the </w:t>
      </w:r>
      <w:r w:rsidR="00E52E8A">
        <w:rPr>
          <w:rFonts w:ascii="Times New Roman" w:hAnsi="Times New Roman" w:cs="Times New Roman"/>
          <w:szCs w:val="24"/>
          <w:lang w:val="en-GB"/>
        </w:rPr>
        <w:t>Ombudsman</w:t>
      </w:r>
      <w:r w:rsidRPr="000D3F8B">
        <w:rPr>
          <w:rFonts w:ascii="Times New Roman" w:hAnsi="Times New Roman" w:cs="Times New Roman"/>
          <w:szCs w:val="24"/>
          <w:lang w:val="en-GB"/>
        </w:rPr>
        <w:t xml:space="preserve"> has been designated as the National Preventive Mechanism)</w:t>
      </w:r>
      <w:r w:rsidR="007F7879" w:rsidRPr="000D3F8B">
        <w:rPr>
          <w:rFonts w:ascii="Times New Roman" w:hAnsi="Times New Roman" w:cs="Times New Roman"/>
          <w:szCs w:val="24"/>
          <w:lang w:val="en-GB"/>
        </w:rPr>
        <w:t>,</w:t>
      </w:r>
      <w:r w:rsidRPr="000D3F8B">
        <w:rPr>
          <w:rFonts w:ascii="Times New Roman" w:hAnsi="Times New Roman" w:cs="Times New Roman"/>
          <w:szCs w:val="24"/>
          <w:lang w:val="en-GB"/>
        </w:rPr>
        <w:t xml:space="preserve"> </w:t>
      </w:r>
      <w:r w:rsidR="007F7879" w:rsidRPr="000D3F8B">
        <w:rPr>
          <w:rFonts w:ascii="Times New Roman" w:hAnsi="Times New Roman" w:cs="Times New Roman"/>
          <w:szCs w:val="24"/>
          <w:lang w:val="en-GB"/>
        </w:rPr>
        <w:t xml:space="preserve">the </w:t>
      </w:r>
      <w:r w:rsidRPr="000D3F8B">
        <w:rPr>
          <w:rFonts w:ascii="Times New Roman" w:hAnsi="Times New Roman" w:cs="Times New Roman"/>
          <w:szCs w:val="24"/>
          <w:lang w:val="en-GB"/>
        </w:rPr>
        <w:t>European Agreement on Regulations governing the Movement of Persons between Member States of the Council of Europe, Council of Europe Convention on Action Against Trafficking in Human Beings</w:t>
      </w:r>
      <w:r w:rsidR="00990ADA">
        <w:rPr>
          <w:rFonts w:ascii="Times New Roman" w:hAnsi="Times New Roman" w:cs="Times New Roman"/>
          <w:szCs w:val="24"/>
          <w:lang w:val="en-GB"/>
        </w:rPr>
        <w:t>,</w:t>
      </w:r>
      <w:r w:rsidR="00990ADA" w:rsidRPr="00990ADA">
        <w:rPr>
          <w:rFonts w:ascii="Times New Roman" w:hAnsi="Times New Roman" w:cs="Times New Roman"/>
          <w:szCs w:val="24"/>
          <w:lang w:val="en-GB"/>
        </w:rPr>
        <w:t xml:space="preserve"> Council of Europe Convention for the protection of children against sexual exploitation and sexual abuse (Lanzarote Convention)</w:t>
      </w:r>
      <w:r w:rsidRPr="000D3F8B">
        <w:rPr>
          <w:rFonts w:ascii="Times New Roman" w:hAnsi="Times New Roman" w:cs="Times New Roman"/>
          <w:szCs w:val="24"/>
          <w:lang w:val="en-GB"/>
        </w:rPr>
        <w:t xml:space="preserve"> and the Maritime Labour Convention.</w:t>
      </w:r>
      <w:r w:rsidR="007F7879" w:rsidRPr="000D3F8B">
        <w:rPr>
          <w:rFonts w:ascii="Times New Roman" w:hAnsi="Times New Roman" w:cs="Times New Roman"/>
          <w:szCs w:val="24"/>
          <w:lang w:val="en-GB"/>
        </w:rPr>
        <w:t xml:space="preserve"> It has s</w:t>
      </w:r>
      <w:r w:rsidR="00DF5E75" w:rsidRPr="000D3F8B">
        <w:rPr>
          <w:rFonts w:ascii="Times New Roman" w:hAnsi="Times New Roman" w:cs="Times New Roman"/>
          <w:szCs w:val="24"/>
          <w:lang w:val="en-GB"/>
        </w:rPr>
        <w:t>igned, but not yet ratified</w:t>
      </w:r>
      <w:r w:rsidR="007F7879" w:rsidRPr="000D3F8B">
        <w:rPr>
          <w:rFonts w:ascii="Times New Roman" w:hAnsi="Times New Roman" w:cs="Times New Roman"/>
          <w:szCs w:val="24"/>
          <w:lang w:val="en-GB"/>
        </w:rPr>
        <w:t xml:space="preserve"> the </w:t>
      </w:r>
      <w:r w:rsidR="00DF5E75" w:rsidRPr="000D3F8B">
        <w:rPr>
          <w:rFonts w:ascii="Times New Roman" w:hAnsi="Times New Roman" w:cs="Times New Roman"/>
          <w:szCs w:val="24"/>
          <w:lang w:val="en-GB"/>
        </w:rPr>
        <w:t>Convention on preventing and combating violence against women and domestic violence (Istanbul Convention).</w:t>
      </w:r>
      <w:r w:rsidR="00A973C1" w:rsidRPr="000D3F8B">
        <w:rPr>
          <w:rFonts w:ascii="Times New Roman" w:hAnsi="Times New Roman" w:cs="Times New Roman"/>
          <w:szCs w:val="24"/>
          <w:lang w:val="en-GB"/>
        </w:rPr>
        <w:t xml:space="preserve"> The 2014 Protocol to the Forced Labour Convention (1930) is currently going through the ratification process.</w:t>
      </w:r>
    </w:p>
    <w:p w:rsidR="00043C93" w:rsidRPr="000D3F8B" w:rsidRDefault="00043C93" w:rsidP="00152581">
      <w:pPr>
        <w:spacing w:after="0" w:line="240" w:lineRule="auto"/>
        <w:jc w:val="both"/>
        <w:rPr>
          <w:color w:val="000000"/>
          <w:lang w:val="en-GB"/>
        </w:rPr>
      </w:pPr>
    </w:p>
    <w:p w:rsidR="005C41C4" w:rsidRPr="000D3F8B" w:rsidRDefault="005C41C4" w:rsidP="00152581">
      <w:pPr>
        <w:numPr>
          <w:ilvl w:val="0"/>
          <w:numId w:val="2"/>
        </w:numPr>
        <w:spacing w:after="0" w:line="240" w:lineRule="auto"/>
        <w:ind w:left="284" w:hanging="284"/>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 xml:space="preserve">Information on the country visits of and on the communication with mandate holders of international human rights organisations </w:t>
      </w:r>
    </w:p>
    <w:p w:rsidR="006A30CC" w:rsidRPr="000D3F8B" w:rsidRDefault="006A30CC"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Frank La Rue, UN Special Rapporteur on </w:t>
      </w:r>
      <w:r w:rsidR="00607DE8" w:rsidRPr="000D3F8B">
        <w:rPr>
          <w:rFonts w:cs="Times New Roman"/>
          <w:szCs w:val="24"/>
          <w:lang w:val="en-GB"/>
        </w:rPr>
        <w:t>the promotion and protection of the right to f</w:t>
      </w:r>
      <w:r w:rsidRPr="000D3F8B">
        <w:rPr>
          <w:rFonts w:cs="Times New Roman"/>
          <w:szCs w:val="24"/>
          <w:lang w:val="en-GB"/>
        </w:rPr>
        <w:t xml:space="preserve">reedom of </w:t>
      </w:r>
      <w:r w:rsidR="00607DE8" w:rsidRPr="000D3F8B">
        <w:rPr>
          <w:rFonts w:cs="Times New Roman"/>
          <w:szCs w:val="24"/>
          <w:lang w:val="en-GB"/>
        </w:rPr>
        <w:t xml:space="preserve">opinion and </w:t>
      </w:r>
      <w:r w:rsidRPr="000D3F8B">
        <w:rPr>
          <w:rFonts w:cs="Times New Roman"/>
          <w:szCs w:val="24"/>
          <w:lang w:val="en-GB"/>
        </w:rPr>
        <w:t xml:space="preserve">expression visited Hungary twice in 2011 in connection with the new </w:t>
      </w:r>
      <w:r w:rsidR="00607DE8" w:rsidRPr="000D3F8B">
        <w:rPr>
          <w:rFonts w:cs="Times New Roman"/>
          <w:szCs w:val="24"/>
          <w:lang w:val="en-GB"/>
        </w:rPr>
        <w:t>media</w:t>
      </w:r>
      <w:r w:rsidRPr="000D3F8B">
        <w:rPr>
          <w:rFonts w:cs="Times New Roman"/>
          <w:szCs w:val="24"/>
          <w:lang w:val="en-GB"/>
        </w:rPr>
        <w:t xml:space="preserve"> law. He</w:t>
      </w:r>
      <w:r w:rsidR="00795FD3" w:rsidRPr="000D3F8B">
        <w:rPr>
          <w:rFonts w:cs="Times New Roman"/>
          <w:szCs w:val="24"/>
          <w:lang w:val="en-GB"/>
        </w:rPr>
        <w:t xml:space="preserve"> inquired in writing about the implementation of his recommendations in</w:t>
      </w:r>
      <w:r w:rsidRPr="000D3F8B">
        <w:rPr>
          <w:rFonts w:cs="Times New Roman"/>
          <w:szCs w:val="24"/>
          <w:lang w:val="en-GB"/>
        </w:rPr>
        <w:t xml:space="preserve"> 2012</w:t>
      </w:r>
      <w:r w:rsidR="00795FD3" w:rsidRPr="000D3F8B">
        <w:rPr>
          <w:rFonts w:cs="Times New Roman"/>
          <w:szCs w:val="24"/>
          <w:lang w:val="en-GB"/>
        </w:rPr>
        <w:t>;</w:t>
      </w:r>
    </w:p>
    <w:p w:rsidR="00795FD3" w:rsidRPr="000D3F8B" w:rsidRDefault="00795FD3"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Githu Muigai, UN Special Rapporteur on contemporary forms of racism, racial discrimination, xenophobia and related intolerance visited Hungary in 2011 regarding the discrimination of the Roma and </w:t>
      </w:r>
      <w:r w:rsidR="00607DE8" w:rsidRPr="000D3F8B">
        <w:rPr>
          <w:rFonts w:cs="Times New Roman"/>
          <w:szCs w:val="24"/>
          <w:lang w:val="en-GB"/>
        </w:rPr>
        <w:t>the Jews</w:t>
      </w:r>
      <w:r w:rsidRPr="000D3F8B">
        <w:rPr>
          <w:rFonts w:cs="Times New Roman"/>
          <w:szCs w:val="24"/>
          <w:lang w:val="en-GB"/>
        </w:rPr>
        <w:t>. His successor, Ruteere Mutuma inquired in writing about the implementation of Mr Muigai’s recommendations in 2012;</w:t>
      </w:r>
    </w:p>
    <w:p w:rsidR="006A30CC" w:rsidRPr="000D3F8B" w:rsidRDefault="006A30CC"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Magdalena Sepúlveda, </w:t>
      </w:r>
      <w:r w:rsidR="00795FD3" w:rsidRPr="000D3F8B">
        <w:rPr>
          <w:rFonts w:cs="Times New Roman"/>
          <w:szCs w:val="24"/>
          <w:lang w:val="en-GB"/>
        </w:rPr>
        <w:t>UN Special Rapporteur on extreme poverty and human rights</w:t>
      </w:r>
      <w:r w:rsidRPr="000D3F8B">
        <w:rPr>
          <w:rFonts w:cs="Times New Roman"/>
          <w:szCs w:val="24"/>
          <w:lang w:val="en-GB"/>
        </w:rPr>
        <w:t xml:space="preserve"> </w:t>
      </w:r>
      <w:r w:rsidR="00795FD3" w:rsidRPr="000D3F8B">
        <w:rPr>
          <w:rFonts w:cs="Times New Roman"/>
          <w:szCs w:val="24"/>
          <w:lang w:val="en-GB"/>
        </w:rPr>
        <w:t>and</w:t>
      </w:r>
      <w:r w:rsidRPr="000D3F8B">
        <w:rPr>
          <w:rFonts w:cs="Times New Roman"/>
          <w:szCs w:val="24"/>
          <w:lang w:val="en-GB"/>
        </w:rPr>
        <w:t xml:space="preserve"> Raquel Rolnik, </w:t>
      </w:r>
      <w:r w:rsidR="00795FD3" w:rsidRPr="000D3F8B">
        <w:rPr>
          <w:rFonts w:cs="Times New Roman"/>
          <w:szCs w:val="24"/>
          <w:lang w:val="en-GB"/>
        </w:rPr>
        <w:t xml:space="preserve">UN Special Rapporteur on adequate housing as a component of the right to an adequate standard of living, and on the right to non-discrimination in this context inquired in writing in </w:t>
      </w:r>
      <w:r w:rsidRPr="000D3F8B">
        <w:rPr>
          <w:rFonts w:cs="Times New Roman"/>
          <w:szCs w:val="24"/>
          <w:lang w:val="en-GB"/>
        </w:rPr>
        <w:t>2011</w:t>
      </w:r>
      <w:r w:rsidR="00795FD3" w:rsidRPr="000D3F8B">
        <w:rPr>
          <w:rFonts w:cs="Times New Roman"/>
          <w:szCs w:val="24"/>
          <w:lang w:val="en-GB"/>
        </w:rPr>
        <w:t xml:space="preserve"> on the new legislation and measures regarding homeless;</w:t>
      </w:r>
    </w:p>
    <w:p w:rsidR="00607DE8" w:rsidRPr="000D3F8B" w:rsidRDefault="006A30CC"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Gabriela Knaul, </w:t>
      </w:r>
      <w:r w:rsidR="002F4800" w:rsidRPr="000D3F8B">
        <w:rPr>
          <w:rFonts w:cs="Times New Roman"/>
          <w:szCs w:val="24"/>
          <w:lang w:val="en-GB"/>
        </w:rPr>
        <w:t>UN Special Rapporteur on the i</w:t>
      </w:r>
      <w:r w:rsidR="00795FD3" w:rsidRPr="000D3F8B">
        <w:rPr>
          <w:rFonts w:cs="Times New Roman"/>
          <w:szCs w:val="24"/>
          <w:lang w:val="en-GB"/>
        </w:rPr>
        <w:t xml:space="preserve">ndependence of </w:t>
      </w:r>
      <w:r w:rsidR="002F4800" w:rsidRPr="000D3F8B">
        <w:rPr>
          <w:rFonts w:cs="Times New Roman"/>
          <w:szCs w:val="24"/>
          <w:lang w:val="en-GB"/>
        </w:rPr>
        <w:t>j</w:t>
      </w:r>
      <w:r w:rsidR="00795FD3" w:rsidRPr="000D3F8B">
        <w:rPr>
          <w:rFonts w:cs="Times New Roman"/>
          <w:szCs w:val="24"/>
          <w:lang w:val="en-GB"/>
        </w:rPr>
        <w:t xml:space="preserve">udges and </w:t>
      </w:r>
      <w:r w:rsidR="002F4800" w:rsidRPr="000D3F8B">
        <w:rPr>
          <w:rFonts w:cs="Times New Roman"/>
          <w:szCs w:val="24"/>
          <w:lang w:val="en-GB"/>
        </w:rPr>
        <w:t>l</w:t>
      </w:r>
      <w:r w:rsidR="00795FD3" w:rsidRPr="000D3F8B">
        <w:rPr>
          <w:rFonts w:cs="Times New Roman"/>
          <w:szCs w:val="24"/>
          <w:lang w:val="en-GB"/>
        </w:rPr>
        <w:t xml:space="preserve">awyers inquired </w:t>
      </w:r>
      <w:r w:rsidR="002F4800" w:rsidRPr="000D3F8B">
        <w:rPr>
          <w:rFonts w:cs="Times New Roman"/>
          <w:szCs w:val="24"/>
          <w:lang w:val="en-GB"/>
        </w:rPr>
        <w:t xml:space="preserve">regarding the new legislation on the status of judges in </w:t>
      </w:r>
      <w:r w:rsidRPr="000D3F8B">
        <w:rPr>
          <w:rFonts w:cs="Times New Roman"/>
          <w:szCs w:val="24"/>
          <w:lang w:val="en-GB"/>
        </w:rPr>
        <w:t>2012</w:t>
      </w:r>
      <w:r w:rsidR="002F4800" w:rsidRPr="000D3F8B">
        <w:rPr>
          <w:rFonts w:cs="Times New Roman"/>
          <w:szCs w:val="24"/>
          <w:lang w:val="en-GB"/>
        </w:rPr>
        <w:t xml:space="preserve"> and</w:t>
      </w:r>
      <w:r w:rsidRPr="000D3F8B">
        <w:rPr>
          <w:rFonts w:cs="Times New Roman"/>
          <w:szCs w:val="24"/>
          <w:lang w:val="en-GB"/>
        </w:rPr>
        <w:t xml:space="preserve"> 2013</w:t>
      </w:r>
      <w:r w:rsidR="002F4800" w:rsidRPr="000D3F8B">
        <w:rPr>
          <w:rFonts w:cs="Times New Roman"/>
          <w:szCs w:val="24"/>
          <w:lang w:val="en-GB"/>
        </w:rPr>
        <w:t>;</w:t>
      </w:r>
    </w:p>
    <w:p w:rsidR="00607DE8" w:rsidRPr="000D3F8B" w:rsidRDefault="006A30CC"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Calin Georgescu, </w:t>
      </w:r>
      <w:r w:rsidR="00607DE8" w:rsidRPr="000D3F8B">
        <w:rPr>
          <w:rFonts w:cs="Times New Roman"/>
          <w:szCs w:val="24"/>
          <w:lang w:val="en-GB"/>
        </w:rPr>
        <w:t>UN Special Rapporteur on the implications for human rights of the environmentally sound management and disposal of hazardous substances and wastes visited Hungary in 2012 regarding an industrial accident;</w:t>
      </w:r>
    </w:p>
    <w:p w:rsidR="006A30CC" w:rsidRPr="000D3F8B" w:rsidRDefault="00607DE8"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Frank La Rue UN Special Rapporteur on the promotion and protection of the right to freedom of opinion and expression and Margaret Sekaggya UN Special Rapporteur on the situation of human rights defenders inquired about the situation of Mr Gábor Szőllősi in 2013;</w:t>
      </w:r>
    </w:p>
    <w:p w:rsidR="00607DE8" w:rsidRPr="000D3F8B" w:rsidRDefault="00607DE8"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The UN Working Group </w:t>
      </w:r>
      <w:r w:rsidRPr="000D3F8B">
        <w:rPr>
          <w:lang w:val="en-GB"/>
        </w:rPr>
        <w:t>on Arbitrary Detention visited Hungary in 2013;</w:t>
      </w:r>
    </w:p>
    <w:p w:rsidR="006A30CC" w:rsidRPr="000D3F8B" w:rsidRDefault="00607DE8"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 xml:space="preserve">Maina Kiai, UN Special Rapporteur on the rights to freedom of peaceful assembly and of association and </w:t>
      </w:r>
      <w:r w:rsidR="006A30CC" w:rsidRPr="000D3F8B">
        <w:rPr>
          <w:rFonts w:cs="Times New Roman"/>
          <w:szCs w:val="24"/>
          <w:lang w:val="en-GB"/>
        </w:rPr>
        <w:t>Michel Forst</w:t>
      </w:r>
      <w:r w:rsidRPr="000D3F8B">
        <w:rPr>
          <w:rFonts w:cs="Times New Roman"/>
          <w:szCs w:val="24"/>
          <w:lang w:val="en-GB"/>
        </w:rPr>
        <w:t>, UN Special Rapporteur on the situation of human rights defenders</w:t>
      </w:r>
      <w:r w:rsidR="006A30CC" w:rsidRPr="000D3F8B">
        <w:rPr>
          <w:rFonts w:cs="Times New Roman"/>
          <w:szCs w:val="24"/>
          <w:lang w:val="en-GB"/>
        </w:rPr>
        <w:t xml:space="preserve"> </w:t>
      </w:r>
      <w:r w:rsidR="000C2BF1" w:rsidRPr="000D3F8B">
        <w:rPr>
          <w:rFonts w:cs="Times New Roman"/>
          <w:szCs w:val="24"/>
          <w:lang w:val="en-GB"/>
        </w:rPr>
        <w:t>inquired about certain funds supporting NGOs in</w:t>
      </w:r>
      <w:r w:rsidR="006A30CC" w:rsidRPr="000D3F8B">
        <w:rPr>
          <w:rFonts w:cs="Times New Roman"/>
          <w:szCs w:val="24"/>
          <w:lang w:val="en-GB"/>
        </w:rPr>
        <w:t xml:space="preserve"> 2014</w:t>
      </w:r>
      <w:r w:rsidR="000C2BF1" w:rsidRPr="000D3F8B">
        <w:rPr>
          <w:rFonts w:cs="Times New Roman"/>
          <w:szCs w:val="24"/>
          <w:lang w:val="en-GB"/>
        </w:rPr>
        <w:t>;</w:t>
      </w:r>
    </w:p>
    <w:p w:rsidR="000C2BF1" w:rsidRPr="000D3F8B" w:rsidRDefault="000C2BF1"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Francois Crépeau, UN Special Rapporteur on the human rights of migrants; Mutuma Ruteere, UN Special Rapporteur on contemporary forms of racism, racial discrimination, xenophobia and related intolerance; and Juan E. Méndez, Special Rapporteur on torture and other cruel, inhuman or degrading treatment or punishment inquired about the legislation and measures introduced regarding migrants;</w:t>
      </w:r>
    </w:p>
    <w:p w:rsidR="000C2BF1" w:rsidRPr="000D3F8B" w:rsidRDefault="000C2BF1" w:rsidP="00152581">
      <w:pPr>
        <w:pStyle w:val="ListParagraph"/>
        <w:numPr>
          <w:ilvl w:val="0"/>
          <w:numId w:val="8"/>
        </w:numPr>
        <w:suppressAutoHyphens w:val="0"/>
        <w:spacing w:after="0" w:line="240" w:lineRule="auto"/>
        <w:ind w:left="284" w:hanging="284"/>
        <w:jc w:val="both"/>
        <w:rPr>
          <w:rFonts w:cs="Times New Roman"/>
          <w:szCs w:val="24"/>
          <w:lang w:val="en-GB"/>
        </w:rPr>
      </w:pPr>
      <w:r w:rsidRPr="000D3F8B">
        <w:rPr>
          <w:rFonts w:cs="Times New Roman"/>
          <w:szCs w:val="24"/>
          <w:lang w:val="en-GB"/>
        </w:rPr>
        <w:t>In addition the UN High Commissioner for Human Rights inquired three times the Government (2012 - new cardinal laws, 2013 – the Fundamental Law, 2014 – NGO funds)</w:t>
      </w:r>
    </w:p>
    <w:p w:rsidR="006A30CC" w:rsidRPr="000D3F8B" w:rsidRDefault="006A30CC" w:rsidP="00152581">
      <w:pPr>
        <w:pStyle w:val="ListParagraph"/>
        <w:spacing w:after="0" w:line="240" w:lineRule="auto"/>
        <w:ind w:left="0"/>
        <w:jc w:val="both"/>
        <w:rPr>
          <w:rFonts w:cs="Times New Roman"/>
          <w:szCs w:val="24"/>
          <w:lang w:val="en-GB"/>
        </w:rPr>
      </w:pPr>
    </w:p>
    <w:p w:rsidR="006A30CC" w:rsidRPr="000D3F8B" w:rsidRDefault="00020756" w:rsidP="00152581">
      <w:pPr>
        <w:pStyle w:val="ListParagraph"/>
        <w:spacing w:after="0" w:line="240" w:lineRule="auto"/>
        <w:ind w:left="0"/>
        <w:jc w:val="both"/>
        <w:rPr>
          <w:rFonts w:cs="Times New Roman"/>
          <w:szCs w:val="24"/>
          <w:lang w:val="en-GB"/>
        </w:rPr>
      </w:pPr>
      <w:r w:rsidRPr="000D3F8B">
        <w:rPr>
          <w:rFonts w:cs="Times New Roman"/>
          <w:szCs w:val="24"/>
          <w:lang w:val="en-GB"/>
        </w:rPr>
        <w:lastRenderedPageBreak/>
        <w:t>The letters and the comprehensive responses by the Government can be found on the OHCHR’s website</w:t>
      </w:r>
      <w:r w:rsidRPr="000D3F8B">
        <w:rPr>
          <w:rStyle w:val="FootnoteReference"/>
          <w:rFonts w:cs="Times New Roman"/>
          <w:szCs w:val="24"/>
          <w:lang w:val="en-GB"/>
        </w:rPr>
        <w:footnoteReference w:id="1"/>
      </w:r>
      <w:r w:rsidRPr="000D3F8B">
        <w:rPr>
          <w:rFonts w:cs="Times New Roman"/>
          <w:szCs w:val="24"/>
          <w:lang w:val="en-GB"/>
        </w:rPr>
        <w:t>.</w:t>
      </w:r>
    </w:p>
    <w:p w:rsidR="000D3F8B" w:rsidRDefault="000D3F8B" w:rsidP="00152581">
      <w:pPr>
        <w:spacing w:after="0" w:line="240" w:lineRule="auto"/>
        <w:ind w:left="284"/>
        <w:jc w:val="both"/>
        <w:rPr>
          <w:rFonts w:ascii="Times New Roman" w:hAnsi="Times New Roman" w:cs="Times New Roman"/>
          <w:szCs w:val="24"/>
          <w:lang w:val="en-GB"/>
        </w:rPr>
      </w:pPr>
    </w:p>
    <w:p w:rsidR="005C41C4" w:rsidRPr="000D3F8B" w:rsidRDefault="005C41C4" w:rsidP="00152581">
      <w:pPr>
        <w:numPr>
          <w:ilvl w:val="0"/>
          <w:numId w:val="2"/>
        </w:numPr>
        <w:spacing w:after="0" w:line="240" w:lineRule="auto"/>
        <w:ind w:left="284" w:hanging="284"/>
        <w:jc w:val="both"/>
        <w:rPr>
          <w:rFonts w:ascii="Times New Roman" w:hAnsi="Times New Roman" w:cs="Times New Roman"/>
          <w:szCs w:val="24"/>
          <w:lang w:val="en-GB"/>
        </w:rPr>
      </w:pPr>
      <w:r w:rsidRPr="000D3F8B">
        <w:rPr>
          <w:color w:val="000000"/>
          <w:u w:val="single"/>
          <w:lang w:val="en-GB"/>
        </w:rPr>
        <w:t>Specific information on procedures regarding hate crime cases compiled by the National Office for the Judiciary, the Supreme Prosecutor’s Office, the Ministry of Justice and the Ministry of Interior</w:t>
      </w:r>
    </w:p>
    <w:p w:rsidR="00AA3598" w:rsidRPr="000D3F8B" w:rsidRDefault="00AA3598" w:rsidP="00152581">
      <w:pPr>
        <w:pStyle w:val="ListParagraph"/>
        <w:numPr>
          <w:ilvl w:val="0"/>
          <w:numId w:val="3"/>
        </w:numPr>
        <w:spacing w:after="0" w:line="240" w:lineRule="auto"/>
        <w:ind w:left="284" w:hanging="284"/>
        <w:contextualSpacing w:val="0"/>
        <w:jc w:val="both"/>
        <w:rPr>
          <w:lang w:val="en-GB"/>
        </w:rPr>
      </w:pPr>
      <w:r w:rsidRPr="000D3F8B">
        <w:rPr>
          <w:lang w:val="en-GB"/>
        </w:rPr>
        <w:t xml:space="preserve">The accused person posted various – inter alia “Holokamu” – labelled stickers on his car on several occasions. The accused, with “Holokamu” expression, insinuated that the Holocaust was not an established fact but he pleaded not-guilty saying that Judaism monopolize conception of Holocaust. The “Holokamu” labelled sticker was distinct and readable for anyone because he took part in road traffic continuously. </w:t>
      </w:r>
    </w:p>
    <w:p w:rsidR="00AA3598" w:rsidRPr="000D3F8B" w:rsidRDefault="00AA3598" w:rsidP="00152581">
      <w:pPr>
        <w:pStyle w:val="ListParagraph"/>
        <w:numPr>
          <w:ilvl w:val="0"/>
          <w:numId w:val="3"/>
        </w:numPr>
        <w:spacing w:after="0" w:line="240" w:lineRule="auto"/>
        <w:ind w:left="284" w:hanging="284"/>
        <w:contextualSpacing w:val="0"/>
        <w:jc w:val="both"/>
        <w:rPr>
          <w:lang w:val="en-GB"/>
        </w:rPr>
      </w:pPr>
      <w:r w:rsidRPr="000D3F8B">
        <w:rPr>
          <w:lang w:val="en-GB"/>
        </w:rPr>
        <w:t>On 2 July 2014, the Central District Court of Pest found the accused guilty due to continuously committed Public Denial of the Crimes of National Socialist or Communist Regimes and sentenced him to 1 year of imprisonment but the execution of imprisonment was suspended to 2 years. When imposing penalty, the Court considered the increase of hate crime type criminal offences. The judgement is not final yet.</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police conducted an investigation regarding the crime of incitement against a community as defined by Section 332 point b) of Act C of 2012 on the Criminal Code. At 14 Kossuth square, Siklós, the patrols of the Siklós Police Station caught three men in the act of sticking racist posters inciting to hatred on poles. The posters contained the following pictures and captions:</w:t>
      </w:r>
    </w:p>
    <w:p w:rsidR="00AA3598" w:rsidRPr="000D3F8B" w:rsidRDefault="00AA3598" w:rsidP="00152581">
      <w:pPr>
        <w:pStyle w:val="ListParagraph"/>
        <w:numPr>
          <w:ilvl w:val="1"/>
          <w:numId w:val="4"/>
        </w:numPr>
        <w:spacing w:after="0" w:line="240" w:lineRule="auto"/>
        <w:ind w:left="567" w:hanging="284"/>
        <w:contextualSpacing w:val="0"/>
        <w:jc w:val="both"/>
        <w:rPr>
          <w:bCs/>
          <w:lang w:val="en-GB"/>
        </w:rPr>
      </w:pPr>
      <w:r w:rsidRPr="000D3F8B">
        <w:rPr>
          <w:bCs/>
          <w:lang w:val="en-GB"/>
        </w:rPr>
        <w:t>one of the posters was showing a person wearing military uniform and holding a drawn sword in his right hand and grabbing a person by their hair (earlock) who was wearing a star of David. Under the drawing was the caption “Join the fight! www.kitartas.net”;</w:t>
      </w:r>
    </w:p>
    <w:p w:rsidR="00AA3598" w:rsidRPr="000D3F8B" w:rsidRDefault="00AA3598" w:rsidP="00152581">
      <w:pPr>
        <w:pStyle w:val="ListParagraph"/>
        <w:numPr>
          <w:ilvl w:val="1"/>
          <w:numId w:val="4"/>
        </w:numPr>
        <w:spacing w:after="0" w:line="240" w:lineRule="auto"/>
        <w:ind w:left="567" w:hanging="284"/>
        <w:contextualSpacing w:val="0"/>
        <w:jc w:val="both"/>
        <w:rPr>
          <w:bCs/>
          <w:lang w:val="en-GB"/>
        </w:rPr>
      </w:pPr>
      <w:r w:rsidRPr="000D3F8B">
        <w:rPr>
          <w:bCs/>
          <w:lang w:val="en-GB"/>
        </w:rPr>
        <w:t>the other poster was showing the same person and a map contour of Europe with arrows pointing to Middle-Europe which, along with a depicted death's-head, was showing the captions “Africa”, “the Middle East”, and “China”, as well as further captions of “Alarm! More immigrants, less work, more taxes with public safety getting worse! Stop the epidemic! www.kitartas.net.”</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It is the obligation of the authorities acting in criminal cases to investigate and establish a racist or xenophobic motivation especially in cases where the malicious motive constitutes an aggravating circumstance de jure, and to apply more serious criminal penalties. This was established in a case initiated at Pest County Prosecutor General’s Office regarding a series of homicide where the accused persons attacked the home of Roma persons at nine different places in 2008-2009. Six victims, including a child lost their life during these attacks, five persons were seriously injured. The prosecutor and the court established the racist motivation as a “malicious motive”. The Metropolitan Court sentenced three accused to life imprisonment in a penal institute of high security level, and the fourth accused was sentenced to 13 years of imprisonment in a penal institute of high security level. The judgment is not final yet.</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lang w:val="en-GB"/>
        </w:rPr>
        <w:t xml:space="preserve">On 30 November 2013, three persons dilapidated Menorahs and memorial tablets which were exhibited on the occasion of Hanukkah in several points of Budapest. The Central District Court of Pest found the accused persons guilty in vandalism and public nuisance. The court sentenced the first degree accused to 1 year and 2 months of imprisonment, the second degree accused was sentenced to 1 year of imprisonment, and the third degree accused was sentenced to 10 months imprisonment. The executions of imprisonment were suspended for 2 years. Furthermore, the Court ordered – as specific rules of conduct – that </w:t>
      </w:r>
      <w:r w:rsidRPr="000D3F8B">
        <w:rPr>
          <w:lang w:val="en-GB"/>
        </w:rPr>
        <w:lastRenderedPageBreak/>
        <w:t>the accused have to read two books (Hungarian, Judaism by Ferenc Fejtő; Questions and answers from the Romas by Gábor Fleck and Péter Szuhay)</w:t>
      </w:r>
      <w:r w:rsidR="00CB36E8" w:rsidRPr="000D3F8B">
        <w:rPr>
          <w:lang w:val="en-GB"/>
        </w:rPr>
        <w:t>. According to the information of the Metropolitan County Court, the perpetrators also have to write book journal on what they have read which is have to be presented to the probation officer.</w:t>
      </w:r>
      <w:r w:rsidR="00CB36E8" w:rsidRPr="000D3F8B">
        <w:rPr>
          <w:vertAlign w:val="superscript"/>
          <w:lang w:val="en-GB"/>
        </w:rPr>
        <w:t xml:space="preserve"> </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There was a case at Csongrád County Police Headquarters against an unknown suspect where on 17 September 2013 early morning somebody placed 6 soap bars on the wrought iron gate of the Synagogue of Szeged. Each soap bar had a different name on it, including Efraim Zuroff and Simon Perez. However, the investigation was conducted due to the crime of violence against a member of a community and not incitement against a community, but the interpretation of “certain groups of the population” is the same regarding the two criminal offences.</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Kaposvár Local Prosecutors’ Office conducted a procedure because the perpetrator used pepper spray and covered the coloured victim’s face because of the victim’s skin colour (belonging to an ethnic group). The victim was from the Republic of Equatorial Guinea (Case No.: B.3677/2011.).</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Szabolcs-Szatmár-Bereg Count Police Headquarters conducted an investigation, because on the night of 17 September 2013 the perpetrator drew a picture that resembled the swastika and wrote “effing gipsies, you are going to be shot dead” on the gate of an apartment building of five flats of Roma persons.</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police conducted an investigation regarding the crime of incitement against a community as defined by (Section 332 point b). Because of the existing disagreement between the suspect and the offended party, the suspect published posts on his social Facebook profile on 6 December 2013 which expressed incitement to hatred against the local Roma population.</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Balassagyarmat District Prosecutors’ Office is conducting a procedure on the charge of  Incitement against a Community where the perpetrator made a Facebook comment calling the members of the Roma minority crows, and suggested that they should be “bleached to the bone” with napalm.</w:t>
      </w:r>
    </w:p>
    <w:p w:rsidR="00DD7E0D"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police conducted an investigation regarding the crime of incitement against a community (Section 332). On 29 January 2014 a video was uploaded to the website of the Magyar Hajnal Mozgalom (Hungarian Dawn Movement; magyarhajnal.com) the content of which was considered as incitement against the Gipsies and the Jews.</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The Budapest Police Headquarter is conducting a criminal procedure regarding an act committed in the media/press by an unknown person. According to the denunciation the unknown person uploaded lyrics of a musical band called Divízió 88 which calls itself national socialist rock band to the webpage http://rockerek.hu, and the lyrics incite hatred against the Jewish and Roma population.</w:t>
      </w:r>
      <w:r w:rsidR="00DD7E0D" w:rsidRPr="000D3F8B">
        <w:rPr>
          <w:bCs/>
          <w:lang w:val="en-GB"/>
        </w:rPr>
        <w:t xml:space="preserve"> </w:t>
      </w:r>
      <w:r w:rsidRPr="000D3F8B">
        <w:rPr>
          <w:bCs/>
          <w:lang w:val="en-GB"/>
        </w:rPr>
        <w:t>Upon the request of the investigating authority the abusive content was removed from the above mentioned webpage.</w:t>
      </w:r>
      <w:r w:rsidR="00DD7E0D" w:rsidRPr="000D3F8B">
        <w:rPr>
          <w:bCs/>
          <w:lang w:val="en-GB"/>
        </w:rPr>
        <w:t xml:space="preserve"> </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 xml:space="preserve">The first person who was convicted for committing </w:t>
      </w:r>
      <w:r w:rsidR="00DD7E0D" w:rsidRPr="000D3F8B">
        <w:rPr>
          <w:bCs/>
          <w:lang w:val="en-GB"/>
        </w:rPr>
        <w:t>Public denial of the crimes of the national socialist or communist regimes (</w:t>
      </w:r>
      <w:r w:rsidRPr="000D3F8B">
        <w:rPr>
          <w:bCs/>
          <w:lang w:val="en-GB"/>
        </w:rPr>
        <w:t xml:space="preserve">section 333 of the </w:t>
      </w:r>
      <w:r w:rsidR="00DD7E0D" w:rsidRPr="000D3F8B">
        <w:rPr>
          <w:bCs/>
          <w:lang w:val="en-GB"/>
        </w:rPr>
        <w:t xml:space="preserve">new </w:t>
      </w:r>
      <w:r w:rsidRPr="000D3F8B">
        <w:rPr>
          <w:bCs/>
          <w:lang w:val="en-GB"/>
        </w:rPr>
        <w:t>Criminal Code</w:t>
      </w:r>
      <w:r w:rsidR="00DD7E0D" w:rsidRPr="000D3F8B">
        <w:rPr>
          <w:bCs/>
          <w:lang w:val="en-GB"/>
        </w:rPr>
        <w:t>)</w:t>
      </w:r>
      <w:r w:rsidRPr="000D3F8B">
        <w:rPr>
          <w:bCs/>
          <w:lang w:val="en-GB"/>
        </w:rPr>
        <w:t xml:space="preserve"> received an unconventional punishment</w:t>
      </w:r>
      <w:r w:rsidR="00DD7E0D" w:rsidRPr="000D3F8B">
        <w:rPr>
          <w:bCs/>
          <w:lang w:val="en-GB"/>
        </w:rPr>
        <w:t>:</w:t>
      </w:r>
      <w:r w:rsidRPr="000D3F8B">
        <w:rPr>
          <w:bCs/>
          <w:lang w:val="en-GB"/>
        </w:rPr>
        <w:t xml:space="preserve"> in addition to an 18 month suspended prison sentence, he was ordered to visit the Budapest Holocaust Memorial Centre, Auschwitz-Birkenau or the Yad Vashem memorial in Israel and record his observations.</w:t>
      </w:r>
    </w:p>
    <w:p w:rsidR="00AA359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 xml:space="preserve">In July 2013, the </w:t>
      </w:r>
      <w:r w:rsidR="00DD7E0D" w:rsidRPr="000D3F8B">
        <w:rPr>
          <w:bCs/>
          <w:lang w:val="en-GB"/>
        </w:rPr>
        <w:t xml:space="preserve">extremist </w:t>
      </w:r>
      <w:r w:rsidRPr="000D3F8B">
        <w:rPr>
          <w:bCs/>
          <w:lang w:val="en-GB"/>
        </w:rPr>
        <w:t xml:space="preserve">kuruc.info published an article in which the unknown author and commenters </w:t>
      </w:r>
      <w:r w:rsidRPr="000D3F8B">
        <w:rPr>
          <w:lang w:val="en-GB"/>
        </w:rPr>
        <w:t>denied, questioned or dismissed as insignificant the fact of Holocaust in front of a large audience</w:t>
      </w:r>
      <w:r w:rsidR="00DD7E0D" w:rsidRPr="000D3F8B">
        <w:rPr>
          <w:lang w:val="en-GB"/>
        </w:rPr>
        <w:t>.</w:t>
      </w:r>
      <w:r w:rsidRPr="000D3F8B">
        <w:rPr>
          <w:lang w:val="en-GB"/>
        </w:rPr>
        <w:t xml:space="preserve"> </w:t>
      </w:r>
      <w:r w:rsidRPr="000D3F8B">
        <w:rPr>
          <w:bCs/>
          <w:lang w:val="en-GB"/>
        </w:rPr>
        <w:t xml:space="preserve">The court ordered the rendering electronic data permanently inaccessible against this article and its comments and issued a </w:t>
      </w:r>
      <w:r w:rsidR="00DD7E0D" w:rsidRPr="000D3F8B">
        <w:rPr>
          <w:bCs/>
          <w:lang w:val="en-GB"/>
        </w:rPr>
        <w:t xml:space="preserve">one </w:t>
      </w:r>
      <w:r w:rsidRPr="000D3F8B">
        <w:rPr>
          <w:bCs/>
          <w:lang w:val="en-GB"/>
        </w:rPr>
        <w:t xml:space="preserve">working day </w:t>
      </w:r>
      <w:r w:rsidR="00DD7E0D" w:rsidRPr="000D3F8B">
        <w:rPr>
          <w:bCs/>
          <w:lang w:val="en-GB"/>
        </w:rPr>
        <w:t xml:space="preserve">deadline </w:t>
      </w:r>
      <w:r w:rsidRPr="000D3F8B">
        <w:rPr>
          <w:bCs/>
          <w:lang w:val="en-GB"/>
        </w:rPr>
        <w:t>to the US web hosting provider to delete permanently the article</w:t>
      </w:r>
      <w:r w:rsidR="00DD7E0D" w:rsidRPr="000D3F8B">
        <w:rPr>
          <w:bCs/>
          <w:lang w:val="en-GB"/>
        </w:rPr>
        <w:t xml:space="preserve"> and its comments</w:t>
      </w:r>
      <w:r w:rsidRPr="000D3F8B">
        <w:rPr>
          <w:bCs/>
          <w:lang w:val="en-GB"/>
        </w:rPr>
        <w:t>.</w:t>
      </w:r>
      <w:r w:rsidR="00CB36E8" w:rsidRPr="000D3F8B">
        <w:rPr>
          <w:bCs/>
          <w:lang w:val="en-GB"/>
        </w:rPr>
        <w:t xml:space="preserve"> I</w:t>
      </w:r>
      <w:r w:rsidR="00CB36E8" w:rsidRPr="000D3F8B">
        <w:rPr>
          <w:lang w:val="en-GB"/>
        </w:rPr>
        <w:t xml:space="preserve">f it fails to comply within the given deadline, the court will imitate execution as part of international legal assistance, and as a last resort, it orders the National Media and </w:t>
      </w:r>
      <w:r w:rsidR="00CB36E8" w:rsidRPr="000D3F8B">
        <w:rPr>
          <w:lang w:val="en-GB"/>
        </w:rPr>
        <w:lastRenderedPageBreak/>
        <w:t>Infocommunication Authority of Hungary to order all the internet providers in Hungary to make the article inaccessible.</w:t>
      </w:r>
    </w:p>
    <w:p w:rsidR="00696043"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bCs/>
          <w:lang w:val="en-GB"/>
        </w:rPr>
        <w:t>Upon the denunciation of the Ambassador of Israel, the mayor of Érpatak called Israel and thus the people of Israeli sinful and that it (they) should be destroyed in his speech at a public event at the main square of the village on 2 August 2014, then treaded on the flag of Israel</w:t>
      </w:r>
      <w:r w:rsidR="00DD7E0D" w:rsidRPr="000D3F8B">
        <w:rPr>
          <w:bCs/>
          <w:lang w:val="en-GB"/>
        </w:rPr>
        <w:t>,</w:t>
      </w:r>
      <w:r w:rsidRPr="000D3F8B">
        <w:rPr>
          <w:bCs/>
          <w:lang w:val="en-GB"/>
        </w:rPr>
        <w:t xml:space="preserve"> scattered it to pieces, </w:t>
      </w:r>
      <w:r w:rsidR="00DD7E0D" w:rsidRPr="000D3F8B">
        <w:rPr>
          <w:bCs/>
          <w:lang w:val="en-GB"/>
        </w:rPr>
        <w:t xml:space="preserve">and </w:t>
      </w:r>
      <w:r w:rsidRPr="000D3F8B">
        <w:rPr>
          <w:bCs/>
          <w:lang w:val="en-GB"/>
        </w:rPr>
        <w:t>hanged two puppets imitating leader</w:t>
      </w:r>
      <w:r w:rsidR="00DD7E0D" w:rsidRPr="000D3F8B">
        <w:rPr>
          <w:bCs/>
          <w:lang w:val="en-GB"/>
        </w:rPr>
        <w:t>s</w:t>
      </w:r>
      <w:r w:rsidRPr="000D3F8B">
        <w:rPr>
          <w:bCs/>
          <w:lang w:val="en-GB"/>
        </w:rPr>
        <w:t xml:space="preserve"> of Israel. The colleagues of the mayor </w:t>
      </w:r>
      <w:r w:rsidR="00FC71C1" w:rsidRPr="000D3F8B">
        <w:rPr>
          <w:bCs/>
          <w:lang w:val="en-GB"/>
        </w:rPr>
        <w:t>filmed the events</w:t>
      </w:r>
      <w:r w:rsidRPr="000D3F8B">
        <w:rPr>
          <w:bCs/>
          <w:lang w:val="en-GB"/>
        </w:rPr>
        <w:t xml:space="preserve"> and made </w:t>
      </w:r>
      <w:r w:rsidR="00FC71C1" w:rsidRPr="000D3F8B">
        <w:rPr>
          <w:bCs/>
          <w:lang w:val="en-GB"/>
        </w:rPr>
        <w:t>them</w:t>
      </w:r>
      <w:r w:rsidRPr="000D3F8B">
        <w:rPr>
          <w:bCs/>
          <w:lang w:val="en-GB"/>
        </w:rPr>
        <w:t xml:space="preserve"> accessible on the internet. The Ambassador of Israel filed another denunciation on 14 August 2014 with the Prosecutors’ Office saying that the mayor continues the injurious expressions against Israel according to a video accessible on the internet. The video shows that the mayor shares bias and offensive thoughts on the exclusion of people based on their political belief and nationality, and that children repeat these statements alongside. The court ordered the rendering electronic data temporarily inaccessible against the web hosting provider which enabled the public access to the videos containing the statements and actions. </w:t>
      </w:r>
    </w:p>
    <w:p w:rsidR="00CB36E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lang w:val="en-GB"/>
        </w:rPr>
        <w:t xml:space="preserve">The local court of Szeged issued a final judgment on 16 April 2015 against V. Z. for the criminal offence of public denial of the crimes of national socialist or communist regimes and sentenced the perpetrator to probation of one year and six months and ordered him as special behavioural rules to visit Holocaust Memorial in Páva Street, Budapest. At the court hearing, the accused plead </w:t>
      </w:r>
      <w:r w:rsidR="00CB36E8" w:rsidRPr="000D3F8B">
        <w:rPr>
          <w:lang w:val="en-GB"/>
        </w:rPr>
        <w:t>guilty and expressed his regret.</w:t>
      </w:r>
    </w:p>
    <w:p w:rsidR="00CB36E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lang w:val="en-GB"/>
        </w:rPr>
        <w:t>The prosecutor postponed charges against a man who posted a picture on Facebook in September 2014 that showed a photo of concentration camp Birkenau having a sentence above saying „Auschwitzland, the World’s Biggest Fiction Camp”.</w:t>
      </w:r>
      <w:r w:rsidRPr="000D3F8B">
        <w:rPr>
          <w:vertAlign w:val="superscript"/>
          <w:lang w:val="en-GB"/>
        </w:rPr>
        <w:t xml:space="preserve"> </w:t>
      </w:r>
      <w:r w:rsidRPr="000D3F8B">
        <w:rPr>
          <w:lang w:val="en-GB"/>
        </w:rPr>
        <w:t xml:space="preserve">However, the man was placed under the supervision of a probation officer for two years and during this time he is obliged to go to the Holocaust Memorial in Páva Street, Budapest and to read </w:t>
      </w:r>
      <w:r w:rsidR="00CB36E8" w:rsidRPr="000D3F8B">
        <w:rPr>
          <w:lang w:val="en-GB"/>
        </w:rPr>
        <w:t xml:space="preserve">a book called </w:t>
      </w:r>
      <w:r w:rsidRPr="000D3F8B">
        <w:rPr>
          <w:lang w:val="en-GB"/>
        </w:rPr>
        <w:t>Holocaust by László Karsai, and he also has to give account of these to his probation officer.</w:t>
      </w:r>
    </w:p>
    <w:p w:rsidR="00CB36E8" w:rsidRPr="000D3F8B" w:rsidRDefault="00AA3598" w:rsidP="00152581">
      <w:pPr>
        <w:pStyle w:val="ListParagraph"/>
        <w:numPr>
          <w:ilvl w:val="0"/>
          <w:numId w:val="3"/>
        </w:numPr>
        <w:spacing w:after="0" w:line="240" w:lineRule="auto"/>
        <w:ind w:left="284" w:hanging="284"/>
        <w:contextualSpacing w:val="0"/>
        <w:jc w:val="both"/>
        <w:rPr>
          <w:bCs/>
          <w:lang w:val="en-GB"/>
        </w:rPr>
      </w:pPr>
      <w:r w:rsidRPr="000D3F8B">
        <w:rPr>
          <w:lang w:val="en-GB"/>
        </w:rPr>
        <w:t>The local court of Debrecen found guilty Tibor Ágoston a local representative of Jobbik also former member of the Parliament on 26 March 2015 of committing the crime of public denial of the crimes of national socialist or communist regimes and sentenced him to 750 000 HUF (approx. 2500 Euro), that can be changed into confinement of 300</w:t>
      </w:r>
      <w:r w:rsidR="001E57FC" w:rsidRPr="000D3F8B">
        <w:rPr>
          <w:lang w:val="en-GB"/>
        </w:rPr>
        <w:t xml:space="preserve"> days</w:t>
      </w:r>
      <w:r w:rsidRPr="000D3F8B">
        <w:rPr>
          <w:lang w:val="en-GB"/>
        </w:rPr>
        <w:t>. The representative of Jobbik used the words „holokamu” (kamu meaning nonsense), „hólló-kaszt”</w:t>
      </w:r>
      <w:r w:rsidR="007E42AE" w:rsidRPr="000D3F8B">
        <w:rPr>
          <w:lang w:val="en-GB"/>
        </w:rPr>
        <w:t xml:space="preserve"> </w:t>
      </w:r>
      <w:r w:rsidRPr="000D3F8B">
        <w:rPr>
          <w:lang w:val="en-GB"/>
        </w:rPr>
        <w:t>(meaning raven-caste), and „holokaszt” (meaning holo-caste). The judgment is not final, the prosecutor appealed for heavier sentence and the defence counsel appealed for acquittal.</w:t>
      </w:r>
    </w:p>
    <w:p w:rsidR="00696043" w:rsidRPr="000D3F8B" w:rsidRDefault="00AA3598" w:rsidP="00152581">
      <w:pPr>
        <w:pStyle w:val="ListParagraph"/>
        <w:numPr>
          <w:ilvl w:val="0"/>
          <w:numId w:val="3"/>
        </w:numPr>
        <w:spacing w:after="0" w:line="240" w:lineRule="auto"/>
        <w:ind w:left="284" w:hanging="284"/>
        <w:jc w:val="both"/>
        <w:rPr>
          <w:bCs/>
          <w:lang w:val="en-GB"/>
        </w:rPr>
      </w:pPr>
      <w:r w:rsidRPr="000D3F8B">
        <w:rPr>
          <w:lang w:val="en-GB"/>
        </w:rPr>
        <w:t xml:space="preserve">The Pest Central District Court sentenced a young woman to executable imprisonment of three years and to deprivation of civil rights for three years for committing violence against a member of a community on 29 April 2015. The woman posted an inciting picture of Facebook and assaulted a person with a homophobic intent at the Pride Parade of 2013. </w:t>
      </w:r>
      <w:r w:rsidR="003902E9" w:rsidRPr="000D3F8B">
        <w:rPr>
          <w:lang w:val="en-GB"/>
        </w:rPr>
        <w:t>T</w:t>
      </w:r>
      <w:r w:rsidRPr="000D3F8B">
        <w:rPr>
          <w:lang w:val="en-GB"/>
        </w:rPr>
        <w:t xml:space="preserve">his is the first judgment </w:t>
      </w:r>
      <w:r w:rsidR="003902E9" w:rsidRPr="000D3F8B">
        <w:rPr>
          <w:lang w:val="en-GB"/>
        </w:rPr>
        <w:t xml:space="preserve">in Hungary </w:t>
      </w:r>
      <w:r w:rsidRPr="000D3F8B">
        <w:rPr>
          <w:lang w:val="en-GB"/>
        </w:rPr>
        <w:t>establishing guilt for violence against a member of a community based on sexual orientation.</w:t>
      </w:r>
      <w:r w:rsidRPr="000D3F8B">
        <w:rPr>
          <w:vertAlign w:val="superscript"/>
          <w:lang w:val="en-GB"/>
        </w:rPr>
        <w:t xml:space="preserve"> </w:t>
      </w:r>
      <w:r w:rsidR="003902E9" w:rsidRPr="000D3F8B">
        <w:rPr>
          <w:lang w:val="en-GB"/>
        </w:rPr>
        <w:t xml:space="preserve">The </w:t>
      </w:r>
      <w:r w:rsidR="00696043" w:rsidRPr="000D3F8B">
        <w:rPr>
          <w:lang w:val="en-GB"/>
        </w:rPr>
        <w:t xml:space="preserve">court of second instance changed the punishment for two years of </w:t>
      </w:r>
      <w:r w:rsidR="00696043" w:rsidRPr="000D3F8B">
        <w:rPr>
          <w:bCs/>
          <w:lang w:val="en-GB"/>
        </w:rPr>
        <w:t>suspended prison sentence.</w:t>
      </w:r>
    </w:p>
    <w:p w:rsidR="00696043" w:rsidRPr="000D3F8B" w:rsidRDefault="00696043" w:rsidP="00152581">
      <w:pPr>
        <w:pStyle w:val="ListParagraph"/>
        <w:numPr>
          <w:ilvl w:val="0"/>
          <w:numId w:val="3"/>
        </w:numPr>
        <w:spacing w:after="0" w:line="240" w:lineRule="auto"/>
        <w:ind w:left="284" w:hanging="284"/>
        <w:jc w:val="both"/>
        <w:rPr>
          <w:bCs/>
          <w:lang w:val="en-GB"/>
        </w:rPr>
      </w:pPr>
      <w:r w:rsidRPr="000D3F8B">
        <w:rPr>
          <w:bCs/>
          <w:lang w:val="en-GB"/>
        </w:rPr>
        <w:t xml:space="preserve">On 25 August 2012 a man stabbed his homosexual victim 20 times. The offender met the victim through an internet dating site in order to kill him. The offender confessed that he has strong feelings against gay people and wanted to kill them all. The final judgment sentenced him to life imprisonment for premeditated homicide, </w:t>
      </w:r>
      <w:r w:rsidR="00040D40" w:rsidRPr="000D3F8B">
        <w:rPr>
          <w:bCs/>
          <w:lang w:val="en-GB"/>
        </w:rPr>
        <w:t xml:space="preserve">committed </w:t>
      </w:r>
      <w:r w:rsidRPr="000D3F8B">
        <w:rPr>
          <w:bCs/>
          <w:lang w:val="en-GB"/>
        </w:rPr>
        <w:t xml:space="preserve">with particular cruelty, </w:t>
      </w:r>
      <w:r w:rsidR="00040D40" w:rsidRPr="000D3F8B">
        <w:rPr>
          <w:bCs/>
          <w:lang w:val="en-GB"/>
        </w:rPr>
        <w:t xml:space="preserve">and </w:t>
      </w:r>
      <w:r w:rsidRPr="000D3F8B">
        <w:rPr>
          <w:bCs/>
          <w:lang w:val="en-GB"/>
        </w:rPr>
        <w:t xml:space="preserve">for a base reason. This was the first known case in which </w:t>
      </w:r>
      <w:r w:rsidR="00040D40" w:rsidRPr="000D3F8B">
        <w:rPr>
          <w:bCs/>
          <w:lang w:val="en-GB"/>
        </w:rPr>
        <w:t>homophobic motive was considered as base reason by the court.</w:t>
      </w:r>
    </w:p>
    <w:p w:rsidR="004E6BEC" w:rsidRPr="0017559A" w:rsidRDefault="004E6BEC" w:rsidP="00152581">
      <w:pPr>
        <w:pStyle w:val="ListParagraph"/>
        <w:numPr>
          <w:ilvl w:val="0"/>
          <w:numId w:val="3"/>
        </w:numPr>
        <w:spacing w:after="0" w:line="240" w:lineRule="auto"/>
        <w:ind w:left="284" w:hanging="284"/>
        <w:jc w:val="both"/>
        <w:rPr>
          <w:bCs/>
          <w:lang w:val="en-GB"/>
        </w:rPr>
      </w:pPr>
      <w:r w:rsidRPr="000D3F8B">
        <w:rPr>
          <w:rStyle w:val="hps"/>
          <w:lang w:val="en-GB"/>
        </w:rPr>
        <w:t>After the 2012</w:t>
      </w:r>
      <w:r w:rsidRPr="000D3F8B">
        <w:rPr>
          <w:lang w:val="en-GB"/>
        </w:rPr>
        <w:t xml:space="preserve"> </w:t>
      </w:r>
      <w:r w:rsidRPr="000D3F8B">
        <w:rPr>
          <w:rStyle w:val="hps"/>
          <w:lang w:val="en-GB"/>
        </w:rPr>
        <w:t>Budapest</w:t>
      </w:r>
      <w:r w:rsidRPr="000D3F8B">
        <w:rPr>
          <w:lang w:val="en-GB"/>
        </w:rPr>
        <w:t xml:space="preserve"> </w:t>
      </w:r>
      <w:r w:rsidRPr="000D3F8B">
        <w:rPr>
          <w:rStyle w:val="hps"/>
          <w:lang w:val="en-GB"/>
        </w:rPr>
        <w:t>Pride</w:t>
      </w:r>
      <w:r w:rsidRPr="000D3F8B">
        <w:rPr>
          <w:lang w:val="en-GB"/>
        </w:rPr>
        <w:t xml:space="preserve"> March </w:t>
      </w:r>
      <w:r w:rsidRPr="000D3F8B">
        <w:rPr>
          <w:rStyle w:val="hps"/>
          <w:lang w:val="en-GB"/>
        </w:rPr>
        <w:t>an approx.</w:t>
      </w:r>
      <w:r w:rsidRPr="000D3F8B">
        <w:rPr>
          <w:lang w:val="en-GB"/>
        </w:rPr>
        <w:t xml:space="preserve"> </w:t>
      </w:r>
      <w:r w:rsidRPr="000D3F8B">
        <w:rPr>
          <w:rStyle w:val="hps"/>
          <w:lang w:val="en-GB"/>
        </w:rPr>
        <w:t>10 far-right contra-demonstrators</w:t>
      </w:r>
      <w:r w:rsidRPr="000D3F8B">
        <w:rPr>
          <w:lang w:val="en-GB"/>
        </w:rPr>
        <w:t xml:space="preserve"> </w:t>
      </w:r>
      <w:r w:rsidRPr="000D3F8B">
        <w:rPr>
          <w:rStyle w:val="hps"/>
          <w:lang w:val="en-GB"/>
        </w:rPr>
        <w:t>dressed in black</w:t>
      </w:r>
      <w:r w:rsidRPr="000D3F8B">
        <w:rPr>
          <w:lang w:val="en-GB"/>
        </w:rPr>
        <w:t xml:space="preserve"> </w:t>
      </w:r>
      <w:r w:rsidRPr="000D3F8B">
        <w:rPr>
          <w:rStyle w:val="hps"/>
          <w:lang w:val="en-GB"/>
        </w:rPr>
        <w:t>harassed a group of</w:t>
      </w:r>
      <w:r w:rsidRPr="000D3F8B">
        <w:rPr>
          <w:lang w:val="en-GB"/>
        </w:rPr>
        <w:t xml:space="preserve"> </w:t>
      </w:r>
      <w:r w:rsidRPr="000D3F8B">
        <w:rPr>
          <w:rStyle w:val="hps"/>
          <w:lang w:val="en-GB"/>
        </w:rPr>
        <w:t>participants of</w:t>
      </w:r>
      <w:r w:rsidRPr="000D3F8B">
        <w:rPr>
          <w:lang w:val="en-GB"/>
        </w:rPr>
        <w:t xml:space="preserve"> </w:t>
      </w:r>
      <w:r w:rsidRPr="000D3F8B">
        <w:rPr>
          <w:rStyle w:val="hps"/>
          <w:lang w:val="en-GB"/>
        </w:rPr>
        <w:t>the</w:t>
      </w:r>
      <w:r w:rsidRPr="000D3F8B">
        <w:rPr>
          <w:lang w:val="en-GB"/>
        </w:rPr>
        <w:t xml:space="preserve"> </w:t>
      </w:r>
      <w:r w:rsidRPr="000D3F8B">
        <w:rPr>
          <w:rStyle w:val="hps"/>
          <w:lang w:val="en-GB"/>
        </w:rPr>
        <w:t>Pride</w:t>
      </w:r>
      <w:r w:rsidRPr="000D3F8B">
        <w:rPr>
          <w:lang w:val="en-GB"/>
        </w:rPr>
        <w:t xml:space="preserve">, </w:t>
      </w:r>
      <w:r w:rsidRPr="000D3F8B">
        <w:rPr>
          <w:rStyle w:val="hps"/>
          <w:lang w:val="en-GB"/>
        </w:rPr>
        <w:t>chanted</w:t>
      </w:r>
      <w:r w:rsidRPr="000D3F8B">
        <w:rPr>
          <w:lang w:val="en-GB"/>
        </w:rPr>
        <w:t xml:space="preserve"> </w:t>
      </w:r>
      <w:r w:rsidRPr="000D3F8B">
        <w:rPr>
          <w:rStyle w:val="hps"/>
          <w:lang w:val="en-GB"/>
        </w:rPr>
        <w:t>homophobic</w:t>
      </w:r>
      <w:r w:rsidR="00967903" w:rsidRPr="000D3F8B">
        <w:rPr>
          <w:rStyle w:val="hps"/>
          <w:lang w:val="en-GB"/>
        </w:rPr>
        <w:t xml:space="preserve"> slogans</w:t>
      </w:r>
      <w:r w:rsidRPr="000D3F8B">
        <w:rPr>
          <w:lang w:val="en-GB"/>
        </w:rPr>
        <w:t xml:space="preserve">, </w:t>
      </w:r>
      <w:r w:rsidRPr="000D3F8B">
        <w:rPr>
          <w:rStyle w:val="hps"/>
          <w:lang w:val="en-GB"/>
        </w:rPr>
        <w:t>a</w:t>
      </w:r>
      <w:r w:rsidR="00967903" w:rsidRPr="000D3F8B">
        <w:rPr>
          <w:rStyle w:val="hps"/>
          <w:lang w:val="en-GB"/>
        </w:rPr>
        <w:t>nd kicked one of them. The court found one member of</w:t>
      </w:r>
      <w:r w:rsidR="00967903" w:rsidRPr="000D3F8B">
        <w:rPr>
          <w:lang w:val="en-GB"/>
        </w:rPr>
        <w:t xml:space="preserve"> the far-right</w:t>
      </w:r>
      <w:r w:rsidR="00967903" w:rsidRPr="000D3F8B">
        <w:rPr>
          <w:rStyle w:val="hps"/>
          <w:lang w:val="en-GB"/>
        </w:rPr>
        <w:t xml:space="preserve"> group guilty i</w:t>
      </w:r>
      <w:r w:rsidRPr="000D3F8B">
        <w:rPr>
          <w:rStyle w:val="hps"/>
          <w:lang w:val="en-GB"/>
        </w:rPr>
        <w:t>n</w:t>
      </w:r>
      <w:r w:rsidRPr="000D3F8B">
        <w:rPr>
          <w:lang w:val="en-GB"/>
        </w:rPr>
        <w:t xml:space="preserve"> </w:t>
      </w:r>
      <w:r w:rsidR="00967903" w:rsidRPr="000D3F8B">
        <w:rPr>
          <w:rStyle w:val="hps"/>
          <w:lang w:val="en-GB"/>
        </w:rPr>
        <w:t xml:space="preserve">violence </w:t>
      </w:r>
      <w:r w:rsidR="00967903" w:rsidRPr="000D3F8B">
        <w:rPr>
          <w:rStyle w:val="hps"/>
          <w:lang w:val="en-GB"/>
        </w:rPr>
        <w:lastRenderedPageBreak/>
        <w:t xml:space="preserve">against a member of a community </w:t>
      </w:r>
      <w:r w:rsidRPr="000D3F8B">
        <w:rPr>
          <w:rStyle w:val="hps"/>
          <w:lang w:val="en-GB"/>
        </w:rPr>
        <w:t xml:space="preserve">and </w:t>
      </w:r>
      <w:r w:rsidR="00253C6C" w:rsidRPr="000D3F8B">
        <w:rPr>
          <w:rStyle w:val="hps"/>
          <w:lang w:val="en-GB"/>
        </w:rPr>
        <w:t xml:space="preserve">sentenced for </w:t>
      </w:r>
      <w:r w:rsidRPr="000D3F8B">
        <w:rPr>
          <w:rStyle w:val="hps"/>
          <w:lang w:val="en-GB"/>
        </w:rPr>
        <w:t>two</w:t>
      </w:r>
      <w:r w:rsidRPr="000D3F8B">
        <w:rPr>
          <w:lang w:val="en-GB"/>
        </w:rPr>
        <w:t xml:space="preserve">-year suspended </w:t>
      </w:r>
      <w:r w:rsidRPr="000D3F8B">
        <w:rPr>
          <w:rStyle w:val="hps"/>
          <w:lang w:val="en-GB"/>
        </w:rPr>
        <w:t>imprisonment</w:t>
      </w:r>
      <w:r w:rsidRPr="000D3F8B">
        <w:rPr>
          <w:lang w:val="en-GB"/>
        </w:rPr>
        <w:t xml:space="preserve">. </w:t>
      </w:r>
      <w:r w:rsidRPr="000D3F8B">
        <w:rPr>
          <w:rStyle w:val="hps"/>
          <w:lang w:val="en-GB"/>
        </w:rPr>
        <w:t>The verdict is not</w:t>
      </w:r>
      <w:r w:rsidRPr="000D3F8B">
        <w:rPr>
          <w:lang w:val="en-GB"/>
        </w:rPr>
        <w:t xml:space="preserve"> </w:t>
      </w:r>
      <w:r w:rsidRPr="000D3F8B">
        <w:rPr>
          <w:rStyle w:val="hps"/>
          <w:lang w:val="en-GB"/>
        </w:rPr>
        <w:t>final</w:t>
      </w:r>
      <w:r w:rsidRPr="000D3F8B">
        <w:rPr>
          <w:lang w:val="en-GB"/>
        </w:rPr>
        <w:t>.</w:t>
      </w:r>
    </w:p>
    <w:p w:rsidR="0017559A" w:rsidRPr="000D3F8B" w:rsidRDefault="0017559A" w:rsidP="0017559A">
      <w:pPr>
        <w:pStyle w:val="ListParagraph"/>
        <w:numPr>
          <w:ilvl w:val="0"/>
          <w:numId w:val="3"/>
        </w:numPr>
        <w:spacing w:after="0" w:line="240" w:lineRule="auto"/>
        <w:ind w:left="284" w:hanging="284"/>
        <w:jc w:val="both"/>
        <w:rPr>
          <w:bCs/>
          <w:lang w:val="en-GB"/>
        </w:rPr>
      </w:pPr>
      <w:r>
        <w:rPr>
          <w:lang w:val="en-GB"/>
        </w:rPr>
        <w:t xml:space="preserve">The local court of Esztergom sentenced a man to 800 000 HUF fine or 400 days of imprisonment in a penal institute of the lowest security level for </w:t>
      </w:r>
      <w:r w:rsidRPr="000D3F8B">
        <w:rPr>
          <w:lang w:val="en-GB"/>
        </w:rPr>
        <w:t>committing the crime of public denial of the crimes of national socialist or communist regimes</w:t>
      </w:r>
      <w:r>
        <w:rPr>
          <w:lang w:val="en-GB"/>
        </w:rPr>
        <w:t>. The perpetrator posted a comment on Facebook to an online article titled “How to talk about Holocaust?” in August 2015 where he</w:t>
      </w:r>
      <w:r w:rsidR="00B2446B">
        <w:rPr>
          <w:lang w:val="en-GB"/>
        </w:rPr>
        <w:t xml:space="preserve"> – among other – denied Holocaust. </w:t>
      </w:r>
    </w:p>
    <w:p w:rsidR="00696043" w:rsidRDefault="00696043" w:rsidP="00152581">
      <w:pPr>
        <w:spacing w:after="0" w:line="240" w:lineRule="auto"/>
        <w:jc w:val="both"/>
        <w:rPr>
          <w:bCs/>
          <w:lang w:val="en-GB"/>
        </w:rPr>
      </w:pPr>
    </w:p>
    <w:p w:rsidR="007E42AE" w:rsidRPr="000D3F8B" w:rsidRDefault="005C41C4" w:rsidP="00152581">
      <w:pPr>
        <w:spacing w:after="0" w:line="240" w:lineRule="auto"/>
        <w:rPr>
          <w:u w:val="single"/>
          <w:lang w:val="en-GB"/>
        </w:rPr>
      </w:pPr>
      <w:r w:rsidRPr="000D3F8B">
        <w:rPr>
          <w:u w:val="single"/>
          <w:lang w:val="en-GB"/>
        </w:rPr>
        <w:t xml:space="preserve">8. </w:t>
      </w:r>
      <w:r w:rsidR="007E42AE" w:rsidRPr="000D3F8B">
        <w:rPr>
          <w:u w:val="single"/>
          <w:lang w:val="en-GB"/>
        </w:rPr>
        <w:t>Programs for integrated education for disadvantaged children</w:t>
      </w:r>
      <w:r w:rsidR="004B4A9A" w:rsidRPr="000D3F8B">
        <w:rPr>
          <w:u w:val="single"/>
          <w:lang w:val="en-GB"/>
        </w:rPr>
        <w:t>,</w:t>
      </w:r>
      <w:r w:rsidR="007E42AE" w:rsidRPr="000D3F8B">
        <w:rPr>
          <w:u w:val="single"/>
          <w:lang w:val="en-GB"/>
        </w:rPr>
        <w:t xml:space="preserve"> in</w:t>
      </w:r>
      <w:r w:rsidR="004B4A9A" w:rsidRPr="000D3F8B">
        <w:rPr>
          <w:u w:val="single"/>
          <w:lang w:val="en-GB"/>
        </w:rPr>
        <w:t xml:space="preserve"> particular</w:t>
      </w:r>
      <w:r w:rsidR="007E42AE" w:rsidRPr="000D3F8B">
        <w:rPr>
          <w:u w:val="single"/>
          <w:lang w:val="en-GB"/>
        </w:rPr>
        <w:t xml:space="preserve"> the Roma</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In 2013, the EU-funded Children’s Centres were integrated into the national system: they are now regulated by the national law on child protection, and since 2012 the national budget contributes to their funding. For the time being, 114 Sure Start Children’s Centres operate, and until December 2014, 11,000 children visited them together with their parents.</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 xml:space="preserve">The Integrated Pedagogical System (IPS) is a methodology-focused pedagogical framework that is intended to enforce the equality of disadvantaged children within the practice of national education. The program supports public educational institutions in the implementation of integrated education. In addition to this, it also supports disadvantaged students by purchasing smaller educational tools. The program is open to </w:t>
      </w:r>
      <w:r w:rsidR="004B4A9A" w:rsidRPr="000D3F8B">
        <w:rPr>
          <w:rFonts w:ascii="Times New Roman" w:hAnsi="Times New Roman"/>
          <w:lang w:val="en-GB"/>
        </w:rPr>
        <w:t xml:space="preserve">only </w:t>
      </w:r>
      <w:r w:rsidRPr="000D3F8B">
        <w:rPr>
          <w:rFonts w:ascii="Times New Roman" w:hAnsi="Times New Roman"/>
          <w:lang w:val="en-GB"/>
        </w:rPr>
        <w:t>th</w:t>
      </w:r>
      <w:r w:rsidR="004B4A9A" w:rsidRPr="000D3F8B">
        <w:rPr>
          <w:rFonts w:ascii="Times New Roman" w:hAnsi="Times New Roman"/>
          <w:lang w:val="en-GB"/>
        </w:rPr>
        <w:t>ose</w:t>
      </w:r>
      <w:r w:rsidRPr="000D3F8B">
        <w:rPr>
          <w:rFonts w:ascii="Times New Roman" w:hAnsi="Times New Roman"/>
          <w:lang w:val="en-GB"/>
        </w:rPr>
        <w:t xml:space="preserve"> public educational institutions that fulfil the integration ratio conditions required by law. The IPS has reached over 92,182 disadvantaged students through 1611 public educational institutions in the academic year 2014/2015.</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The Útravaló (“For the Road”) Scholarship Program (including the “Road to Secondary School”, the “Road to Secondary School-leaving Exam”, and “Road to Profession) provides scholarship and mentoring for socially disadvantaged students from the 7th grade to the end of secondary school and tuition support or scholarship for disadvantaged students in higher education. In the academic year 2014/2015 approximately 1</w:t>
      </w:r>
      <w:r w:rsidR="00112DC9">
        <w:rPr>
          <w:rFonts w:ascii="Times New Roman" w:hAnsi="Times New Roman"/>
          <w:lang w:val="en-GB"/>
        </w:rPr>
        <w:t>2</w:t>
      </w:r>
      <w:r w:rsidRPr="000D3F8B">
        <w:rPr>
          <w:rFonts w:ascii="Times New Roman" w:hAnsi="Times New Roman"/>
          <w:lang w:val="en-GB"/>
        </w:rPr>
        <w:t>4,000 students and 7</w:t>
      </w:r>
      <w:r w:rsidR="00112DC9">
        <w:rPr>
          <w:rFonts w:ascii="Times New Roman" w:hAnsi="Times New Roman"/>
          <w:lang w:val="en-GB"/>
        </w:rPr>
        <w:t>0</w:t>
      </w:r>
      <w:r w:rsidRPr="000D3F8B">
        <w:rPr>
          <w:rFonts w:ascii="Times New Roman" w:hAnsi="Times New Roman"/>
          <w:lang w:val="en-GB"/>
        </w:rPr>
        <w:t xml:space="preserve">00 mentors participated. In the same academic year, 816 students were involved in the university component of the program „Road to Higher Education”. In the „For the Road” Program, 50 % of the students have to be of Roma origin. In the academic year 2014/2015, 52 % of the participants declared themselves to be a member of the Roma community. </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The “Tanoda”-type (“Study Hall”) programs are extracurricular learning programs that include personalized activities tailored to the needs of disadvantaged – especially Roma – students, in order to enhance their success at school. During the last two years, the number of study halls has tripled. Now there are 178 study halls, which assist about 5000 disadvantaged students in order to help their progress at school, to prevent drop-outs, and to reinforce the path towards the continuation of their studies.</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“Second Chance”-type programs provide assistance to the re-integration of drop-out students to the public education system, and to help students acquire a qualification. So far, 560 students were involved in the program.</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The “Arany János Talent Fostering Program” aims at enabling the children of the poorest parents with the lowest qualifications to successfully participate in secondary education in order to provide them a chance to enter higher education. Between 2011-2014 3,000 students participated in the program</w:t>
      </w:r>
      <w:r w:rsidR="00DF5E75" w:rsidRPr="000D3F8B">
        <w:rPr>
          <w:rFonts w:ascii="Times New Roman" w:hAnsi="Times New Roman"/>
          <w:lang w:val="en-GB"/>
        </w:rPr>
        <w:t xml:space="preserve"> each year</w:t>
      </w:r>
      <w:r w:rsidRPr="000D3F8B">
        <w:rPr>
          <w:rFonts w:ascii="Times New Roman" w:hAnsi="Times New Roman"/>
          <w:lang w:val="en-GB"/>
        </w:rPr>
        <w:t xml:space="preserve">. 80% of the participants were admitted to tertiary education, with drop-out rates of 10%. </w:t>
      </w:r>
      <w:r w:rsidR="00DF5E75" w:rsidRPr="000D3F8B">
        <w:rPr>
          <w:rFonts w:ascii="Times New Roman" w:hAnsi="Times New Roman"/>
          <w:bCs/>
          <w:szCs w:val="24"/>
          <w:lang w:val="en-GB"/>
        </w:rPr>
        <w:t>95% obtained a driving license, 89% were awarded ECDL certificates and 93% passed language examinations.</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The “Arany János Dormitory Program” provides multiple disadvantaged students and students with special needs with personalized development, career guidance, and social assistance to achieve final examination, enter tertiary education, and to successfully enter the labour market. Between 2011-2014, 890 students participated in the program, the drop-</w:t>
      </w:r>
      <w:r w:rsidRPr="000D3F8B">
        <w:rPr>
          <w:rFonts w:ascii="Times New Roman" w:hAnsi="Times New Roman"/>
          <w:lang w:val="en-GB"/>
        </w:rPr>
        <w:lastRenderedPageBreak/>
        <w:t xml:space="preserve">out rates were at 10%, and participants had academic averages higher or the same as those of the other grades at the institution. </w:t>
      </w:r>
    </w:p>
    <w:p w:rsidR="007E42AE"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 xml:space="preserve">The “Arany János Vocational Training Program” helps multiply disadvantaged students and students with special needs to obtain qualifications by enhancing inter-institutional cooperation, establishing personalized development plans, gaining continuous feedback about students’ personal progress, and providing career guidance. Between 2011-2014 an average of 600 students participated in the program, with drop-out rates well below national averages (30%), 13% in four years’ time. </w:t>
      </w:r>
    </w:p>
    <w:p w:rsidR="00703B27" w:rsidRPr="000D3F8B" w:rsidRDefault="007E42AE"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The National Talent Program includes measures aiming at the improvement of the proportion of disadvantaged and multiply disadvantaged students who participate in talent-support programs. In 2014, 30 participants received a total amount of 25 million HUF.</w:t>
      </w:r>
    </w:p>
    <w:p w:rsidR="00703B27" w:rsidRPr="000D3F8B" w:rsidRDefault="00703B27"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cs="Times New Roman"/>
          <w:szCs w:val="24"/>
          <w:lang w:val="en-GB"/>
        </w:rPr>
        <w:t xml:space="preserve">The Network of Christian Roma Vocational Boarding Schools involves more than 170 students. Programmes for disadvantaged children and youth offer recreational sports and music courses. </w:t>
      </w:r>
    </w:p>
    <w:p w:rsidR="00703B27" w:rsidRPr="000D3F8B" w:rsidRDefault="00703B27"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lang w:val="en-GB"/>
        </w:rPr>
        <w:t>A new pilot project is to be launched for Roma girls and women intended to prevent dropping out of school, early school leaving, and the project also endeavours to help delay the age at which these girls have children. Objectives also include improving the health of Roma girls and decreasing the likelihood of their victimization.</w:t>
      </w:r>
    </w:p>
    <w:p w:rsidR="00703B27" w:rsidRPr="000D3F8B" w:rsidRDefault="00703B27" w:rsidP="00152581">
      <w:pPr>
        <w:pStyle w:val="ListParagraph"/>
        <w:numPr>
          <w:ilvl w:val="0"/>
          <w:numId w:val="5"/>
        </w:numPr>
        <w:spacing w:after="0" w:line="240" w:lineRule="auto"/>
        <w:ind w:left="284" w:hanging="284"/>
        <w:contextualSpacing w:val="0"/>
        <w:jc w:val="both"/>
        <w:rPr>
          <w:rFonts w:ascii="Times New Roman" w:hAnsi="Times New Roman"/>
          <w:lang w:val="en-GB"/>
        </w:rPr>
      </w:pPr>
      <w:r w:rsidRPr="000D3F8B">
        <w:rPr>
          <w:rFonts w:ascii="Times New Roman" w:hAnsi="Times New Roman" w:cs="Times New Roman"/>
          <w:szCs w:val="24"/>
          <w:lang w:val="en-GB"/>
        </w:rPr>
        <w:t xml:space="preserve">Thematic school programs of the Police contain tolerance topic for different age of students (12-14, 14-18 years old). To improve the different level of protection mechanism of the most vulnerable groups (women, children, youth) the police crime prevention units started programs, organised conferences and forums on hate-crime prevention and sensitisation. Hungary was the first country to incorporate studies on Roma culture and history including the Roma Holocaust in its National Curriculum. </w:t>
      </w:r>
    </w:p>
    <w:p w:rsidR="00C05414" w:rsidRPr="000D3F8B" w:rsidRDefault="007E42AE" w:rsidP="00152581">
      <w:pPr>
        <w:pStyle w:val="ListParagraph"/>
        <w:numPr>
          <w:ilvl w:val="0"/>
          <w:numId w:val="5"/>
        </w:numPr>
        <w:spacing w:after="0" w:line="240" w:lineRule="auto"/>
        <w:ind w:left="284" w:hanging="284"/>
        <w:jc w:val="both"/>
        <w:rPr>
          <w:rFonts w:ascii="Times New Roman" w:hAnsi="Times New Roman"/>
          <w:shd w:val="clear" w:color="auto" w:fill="EAF1DD"/>
          <w:lang w:val="en-GB"/>
        </w:rPr>
      </w:pPr>
      <w:r w:rsidRPr="000D3F8B">
        <w:rPr>
          <w:rFonts w:ascii="Times New Roman" w:hAnsi="Times New Roman"/>
          <w:lang w:val="en-GB"/>
        </w:rPr>
        <w:t xml:space="preserve">In November 2014, the Government adopted a mid-term school development strategy and a strategy on the prevention of early school leaving (hereinafter: ESL). Main objectives are to promote access to inclusive, quality mainstream education for all. Measures involved in the ESL Strategy serve preventing and tackling early-school leaving, improving students’ skills and competences, the rate of school success fostering smooth labour market transition and employability. ESL Strategy has a focus on students at risk of drop out, especially socially disadvantaged and multiple disadvantaged – including Roma – students. One of the most important measures was the introduction of an ESL data-collection and early warning system. More than </w:t>
      </w:r>
      <w:r w:rsidR="00DF5E75" w:rsidRPr="000D3F8B">
        <w:rPr>
          <w:rFonts w:ascii="Times New Roman" w:hAnsi="Times New Roman"/>
          <w:lang w:val="en-GB"/>
        </w:rPr>
        <w:t>EUR 344M h</w:t>
      </w:r>
      <w:r w:rsidRPr="000D3F8B">
        <w:rPr>
          <w:rFonts w:ascii="Times New Roman" w:hAnsi="Times New Roman"/>
          <w:lang w:val="en-GB"/>
        </w:rPr>
        <w:t xml:space="preserve">as been allocated for the period of 2014-2020 to fight against early school leaving and improve the quality of compulsory education. </w:t>
      </w:r>
    </w:p>
    <w:p w:rsidR="00C05414" w:rsidRPr="000D3F8B" w:rsidRDefault="00C05414" w:rsidP="00152581">
      <w:pPr>
        <w:pStyle w:val="ListParagraph"/>
        <w:numPr>
          <w:ilvl w:val="0"/>
          <w:numId w:val="5"/>
        </w:numPr>
        <w:spacing w:after="0" w:line="240" w:lineRule="auto"/>
        <w:ind w:left="284" w:hanging="284"/>
        <w:jc w:val="both"/>
        <w:rPr>
          <w:rFonts w:ascii="Times New Roman" w:hAnsi="Times New Roman"/>
          <w:shd w:val="clear" w:color="auto" w:fill="EAF1DD"/>
          <w:lang w:val="en-GB"/>
        </w:rPr>
      </w:pPr>
      <w:r w:rsidRPr="000D3F8B">
        <w:rPr>
          <w:rFonts w:ascii="Times New Roman" w:hAnsi="Times New Roman"/>
          <w:lang w:val="en-GB"/>
        </w:rPr>
        <w:t xml:space="preserve">In the framework an inclusion policy project with a budget of 500 million HUF Roma inclusion rapporteurs formulated 205 good practices concerning inclusion, reviewed 189 national and 433 local legislations and elaborated 384 legislation amendments at ministries, at the Central Statistical Office and at the National Roma Self-Government. Another project in cooperation with the National Self-Government gave opportunity to 100 young Roma to work in their offices. </w:t>
      </w:r>
      <w:r w:rsidRPr="000D3F8B">
        <w:rPr>
          <w:rFonts w:ascii="Times New Roman" w:hAnsi="Times New Roman" w:cs="Times New Roman"/>
          <w:szCs w:val="24"/>
          <w:lang w:val="en-GB"/>
        </w:rPr>
        <w:t xml:space="preserve">The Police also provide scholarships (and subsequently job opportunities) for Roma high school and university students in law enforcement education institutions. </w:t>
      </w:r>
    </w:p>
    <w:p w:rsidR="00C05414" w:rsidRPr="000D3F8B" w:rsidRDefault="00C05414" w:rsidP="00152581">
      <w:pPr>
        <w:pStyle w:val="ListParagraph"/>
        <w:spacing w:after="0" w:line="240" w:lineRule="auto"/>
        <w:ind w:left="426"/>
        <w:jc w:val="both"/>
        <w:rPr>
          <w:rFonts w:ascii="Times New Roman" w:hAnsi="Times New Roman"/>
          <w:shd w:val="clear" w:color="auto" w:fill="EAF1DD"/>
          <w:lang w:val="en-GB"/>
        </w:rPr>
      </w:pPr>
    </w:p>
    <w:p w:rsidR="005C41C4" w:rsidRPr="000D3F8B" w:rsidRDefault="005C41C4" w:rsidP="00152581">
      <w:pPr>
        <w:pStyle w:val="ListParagraph"/>
        <w:numPr>
          <w:ilvl w:val="0"/>
          <w:numId w:val="2"/>
        </w:numPr>
        <w:spacing w:after="0" w:line="240" w:lineRule="auto"/>
        <w:ind w:left="284" w:hanging="284"/>
        <w:contextualSpacing w:val="0"/>
        <w:jc w:val="both"/>
        <w:rPr>
          <w:rFonts w:ascii="Times New Roman" w:hAnsi="Times New Roman" w:cs="Times New Roman"/>
          <w:vanish/>
          <w:szCs w:val="24"/>
          <w:lang w:val="en-GB"/>
        </w:rPr>
      </w:pPr>
    </w:p>
    <w:p w:rsidR="005C41C4" w:rsidRPr="000D3F8B" w:rsidRDefault="005C41C4" w:rsidP="00152581">
      <w:pPr>
        <w:numPr>
          <w:ilvl w:val="0"/>
          <w:numId w:val="2"/>
        </w:numPr>
        <w:spacing w:after="0" w:line="240" w:lineRule="auto"/>
        <w:ind w:left="284" w:hanging="284"/>
        <w:jc w:val="both"/>
        <w:rPr>
          <w:rFonts w:ascii="Times New Roman" w:hAnsi="Times New Roman" w:cs="Times New Roman"/>
          <w:szCs w:val="24"/>
          <w:u w:val="single"/>
          <w:lang w:val="en-GB"/>
        </w:rPr>
      </w:pPr>
      <w:r w:rsidRPr="000D3F8B">
        <w:rPr>
          <w:rFonts w:ascii="Times New Roman" w:hAnsi="Times New Roman" w:cs="Times New Roman"/>
          <w:szCs w:val="24"/>
          <w:u w:val="single"/>
          <w:lang w:val="en-GB"/>
        </w:rPr>
        <w:t>Information on the support for the Slovenian minority</w:t>
      </w:r>
    </w:p>
    <w:p w:rsidR="005C41C4" w:rsidRPr="000D3F8B" w:rsidRDefault="005C41C4" w:rsidP="00152581">
      <w:pPr>
        <w:spacing w:after="0" w:line="240" w:lineRule="auto"/>
        <w:jc w:val="both"/>
        <w:rPr>
          <w:rFonts w:ascii="Times New Roman" w:hAnsi="Times New Roman" w:cs="Times New Roman"/>
          <w:szCs w:val="24"/>
          <w:lang w:val="en-GB"/>
        </w:rPr>
      </w:pPr>
    </w:p>
    <w:p w:rsidR="006E7B93" w:rsidRPr="000D3F8B" w:rsidRDefault="0034326C"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Since the last UPR report, Slovenia has acknowledged the progress made by Hungary in the points of the recommendations. </w:t>
      </w:r>
      <w:r w:rsidR="006E7B93" w:rsidRPr="000D3F8B">
        <w:rPr>
          <w:rFonts w:ascii="Times New Roman" w:hAnsi="Times New Roman" w:cs="Times New Roman"/>
          <w:szCs w:val="24"/>
          <w:lang w:val="en-GB"/>
        </w:rPr>
        <w:t xml:space="preserve">The National Slovene Self-Government (hereinafter: NSS) took over the maintenance of the Slovene nationality educational institutions in Felsőszölnök </w:t>
      </w:r>
      <w:r w:rsidR="006E7B93" w:rsidRPr="000D3F8B">
        <w:rPr>
          <w:rFonts w:ascii="Times New Roman" w:hAnsi="Times New Roman" w:cs="Times New Roman"/>
          <w:szCs w:val="24"/>
          <w:lang w:val="en-GB"/>
        </w:rPr>
        <w:lastRenderedPageBreak/>
        <w:t>and in Apátistvánfalva on 1 July 2012. The NSS receives the normative support pro rata from the Hungarian State</w:t>
      </w:r>
      <w:r w:rsidRPr="000D3F8B">
        <w:rPr>
          <w:rFonts w:ascii="Times New Roman" w:hAnsi="Times New Roman" w:cs="Times New Roman"/>
          <w:szCs w:val="24"/>
          <w:lang w:val="en-GB"/>
        </w:rPr>
        <w:t>.</w:t>
      </w:r>
      <w:r w:rsidR="006E7B93" w:rsidRPr="000D3F8B">
        <w:rPr>
          <w:rFonts w:ascii="Times New Roman" w:hAnsi="Times New Roman" w:cs="Times New Roman"/>
          <w:szCs w:val="24"/>
          <w:lang w:val="en-GB"/>
        </w:rPr>
        <w:t xml:space="preserve"> </w:t>
      </w:r>
      <w:r w:rsidRPr="000D3F8B">
        <w:rPr>
          <w:rFonts w:ascii="Times New Roman" w:hAnsi="Times New Roman" w:cs="Times New Roman"/>
          <w:szCs w:val="24"/>
          <w:lang w:val="en-GB"/>
        </w:rPr>
        <w:t>T</w:t>
      </w:r>
      <w:r w:rsidR="006E7B93" w:rsidRPr="000D3F8B">
        <w:rPr>
          <w:rFonts w:ascii="Times New Roman" w:hAnsi="Times New Roman" w:cs="Times New Roman"/>
          <w:szCs w:val="24"/>
          <w:lang w:val="en-GB"/>
        </w:rPr>
        <w:t xml:space="preserve">he operation of NSS’ two educational institutions is secure. </w:t>
      </w:r>
    </w:p>
    <w:p w:rsidR="006E7B93" w:rsidRPr="000D3F8B" w:rsidRDefault="006E7B93" w:rsidP="00152581">
      <w:pPr>
        <w:spacing w:after="0" w:line="240" w:lineRule="auto"/>
        <w:jc w:val="both"/>
        <w:rPr>
          <w:rFonts w:ascii="Times New Roman" w:hAnsi="Times New Roman" w:cs="Times New Roman"/>
          <w:szCs w:val="24"/>
          <w:lang w:val="en-GB"/>
        </w:rPr>
      </w:pPr>
    </w:p>
    <w:p w:rsidR="006E7B93" w:rsidRPr="000D3F8B" w:rsidRDefault="0034326C"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T</w:t>
      </w:r>
      <w:r w:rsidR="006E7B93" w:rsidRPr="000D3F8B">
        <w:rPr>
          <w:rFonts w:ascii="Times New Roman" w:hAnsi="Times New Roman" w:cs="Times New Roman"/>
          <w:szCs w:val="24"/>
          <w:lang w:val="en-GB"/>
        </w:rPr>
        <w:t xml:space="preserve">he Slovenian language “Radio Monošter” </w:t>
      </w:r>
      <w:r w:rsidRPr="000D3F8B">
        <w:rPr>
          <w:rFonts w:ascii="Times New Roman" w:hAnsi="Times New Roman" w:cs="Times New Roman"/>
          <w:szCs w:val="24"/>
          <w:lang w:val="en-GB"/>
        </w:rPr>
        <w:t xml:space="preserve">– owned by the National Slovene Self-Government – plays a determinative role in the field of Slovene nationality media. Instead of the former 8-hour-a-week broadcasting period it has been broadcasting 4 hours a day from 1 January 2012 and the necessary budgetary resources are continuously available for its operation, as the </w:t>
      </w:r>
      <w:r w:rsidR="005F3AC4" w:rsidRPr="000D3F8B">
        <w:rPr>
          <w:rFonts w:ascii="Times New Roman" w:hAnsi="Times New Roman" w:cs="Times New Roman"/>
          <w:szCs w:val="24"/>
          <w:lang w:val="en-GB"/>
        </w:rPr>
        <w:t xml:space="preserve">central budgetary support of the Slovenian language radio </w:t>
      </w:r>
      <w:r w:rsidR="006E7B93" w:rsidRPr="000D3F8B">
        <w:rPr>
          <w:rFonts w:ascii="Times New Roman" w:hAnsi="Times New Roman" w:cs="Times New Roman"/>
          <w:szCs w:val="24"/>
          <w:lang w:val="en-GB"/>
        </w:rPr>
        <w:t xml:space="preserve">was incorporated into the budget of the NSS. From 2011 the budgetary support for the weekly paper Porabje was also </w:t>
      </w:r>
      <w:r w:rsidR="007F7879" w:rsidRPr="000D3F8B">
        <w:rPr>
          <w:rFonts w:ascii="Times New Roman" w:hAnsi="Times New Roman" w:cs="Times New Roman"/>
          <w:szCs w:val="24"/>
          <w:lang w:val="en-GB"/>
        </w:rPr>
        <w:t>included</w:t>
      </w:r>
      <w:r w:rsidR="006E7B93" w:rsidRPr="000D3F8B">
        <w:rPr>
          <w:rFonts w:ascii="Times New Roman" w:hAnsi="Times New Roman" w:cs="Times New Roman"/>
          <w:szCs w:val="24"/>
          <w:lang w:val="en-GB"/>
        </w:rPr>
        <w:t xml:space="preserve"> into the budget of the NSS. In 2014 the support for the radio broadcast increased to 32 million HUF, which grow slightly in 2015. The total support (which includes </w:t>
      </w:r>
      <w:r w:rsidR="007F7879" w:rsidRPr="000D3F8B">
        <w:rPr>
          <w:rFonts w:ascii="Times New Roman" w:hAnsi="Times New Roman" w:cs="Times New Roman"/>
          <w:szCs w:val="24"/>
          <w:lang w:val="en-GB"/>
        </w:rPr>
        <w:t xml:space="preserve">all </w:t>
      </w:r>
      <w:r w:rsidR="006E7B93" w:rsidRPr="000D3F8B">
        <w:rPr>
          <w:rFonts w:ascii="Times New Roman" w:hAnsi="Times New Roman" w:cs="Times New Roman"/>
          <w:szCs w:val="24"/>
          <w:lang w:val="en-GB"/>
        </w:rPr>
        <w:t>media) for the NSS in 2014 was 1</w:t>
      </w:r>
      <w:r w:rsidR="00073414">
        <w:rPr>
          <w:rFonts w:ascii="Times New Roman" w:hAnsi="Times New Roman" w:cs="Times New Roman"/>
          <w:szCs w:val="24"/>
          <w:lang w:val="en-GB"/>
        </w:rPr>
        <w:t>1</w:t>
      </w:r>
      <w:r w:rsidR="006E7B93" w:rsidRPr="000D3F8B">
        <w:rPr>
          <w:rFonts w:ascii="Times New Roman" w:hAnsi="Times New Roman" w:cs="Times New Roman"/>
          <w:szCs w:val="24"/>
          <w:lang w:val="en-GB"/>
        </w:rPr>
        <w:t>0,4 million HUF and 138,4 million HUF in 2015. The broadcast of nationality programmes at the Hungarian National Television began more than 30 years ago. The German and Serbian-Croatian programme started in 1978. Today Serbian, Croatian and Slovene magazine programmes are operated separately.</w:t>
      </w:r>
    </w:p>
    <w:p w:rsidR="006E7B93" w:rsidRPr="000D3F8B" w:rsidRDefault="006E7B93" w:rsidP="00152581">
      <w:pPr>
        <w:spacing w:after="0" w:line="240" w:lineRule="auto"/>
        <w:jc w:val="both"/>
        <w:rPr>
          <w:rFonts w:ascii="Times New Roman" w:hAnsi="Times New Roman"/>
          <w:lang w:val="en-GB"/>
        </w:rPr>
      </w:pPr>
    </w:p>
    <w:p w:rsidR="00D404D6" w:rsidRPr="000D3F8B" w:rsidRDefault="00264E4C"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The Hungarian-Slovene Minority Joint Committee monitoring the implementation of the Agreement between the two countries held its inaugural session in 1995. Recent sessions were: 12</w:t>
      </w:r>
      <w:r w:rsidRPr="000D3F8B">
        <w:rPr>
          <w:rFonts w:ascii="Times New Roman" w:hAnsi="Times New Roman" w:cs="Times New Roman"/>
          <w:szCs w:val="24"/>
          <w:vertAlign w:val="superscript"/>
          <w:lang w:val="en-GB"/>
        </w:rPr>
        <w:t>th</w:t>
      </w:r>
      <w:r w:rsidRPr="000D3F8B">
        <w:rPr>
          <w:rFonts w:ascii="Times New Roman" w:hAnsi="Times New Roman" w:cs="Times New Roman"/>
          <w:szCs w:val="24"/>
          <w:lang w:val="en-GB"/>
        </w:rPr>
        <w:t xml:space="preserve"> - 2011, 13</w:t>
      </w:r>
      <w:r w:rsidRPr="000D3F8B">
        <w:rPr>
          <w:rFonts w:ascii="Times New Roman" w:hAnsi="Times New Roman" w:cs="Times New Roman"/>
          <w:szCs w:val="24"/>
          <w:vertAlign w:val="superscript"/>
          <w:lang w:val="en-GB"/>
        </w:rPr>
        <w:t>th</w:t>
      </w:r>
      <w:r w:rsidRPr="000D3F8B">
        <w:rPr>
          <w:rFonts w:ascii="Times New Roman" w:hAnsi="Times New Roman" w:cs="Times New Roman"/>
          <w:szCs w:val="24"/>
          <w:lang w:val="en-GB"/>
        </w:rPr>
        <w:t xml:space="preserve"> - 2012, 14</w:t>
      </w:r>
      <w:r w:rsidRPr="000D3F8B">
        <w:rPr>
          <w:rFonts w:ascii="Times New Roman" w:hAnsi="Times New Roman" w:cs="Times New Roman"/>
          <w:szCs w:val="24"/>
          <w:vertAlign w:val="superscript"/>
          <w:lang w:val="en-GB"/>
        </w:rPr>
        <w:t>th</w:t>
      </w:r>
      <w:r w:rsidRPr="000D3F8B">
        <w:rPr>
          <w:rFonts w:ascii="Times New Roman" w:hAnsi="Times New Roman" w:cs="Times New Roman"/>
          <w:szCs w:val="24"/>
          <w:lang w:val="en-GB"/>
        </w:rPr>
        <w:t xml:space="preserve"> - 2013 and the last one in November 2015. The Committee reviews the current issues of the Hungarian and Slovenian national minorities living in the two countries, and oversees the implementation of the recommendations of previous sessions which are approved by Governme</w:t>
      </w:r>
      <w:r w:rsidR="005F0A7B" w:rsidRPr="000D3F8B">
        <w:rPr>
          <w:rFonts w:ascii="Times New Roman" w:hAnsi="Times New Roman" w:cs="Times New Roman"/>
          <w:szCs w:val="24"/>
          <w:lang w:val="en-GB"/>
        </w:rPr>
        <w:t>ntal decree after each session</w:t>
      </w:r>
      <w:r w:rsidR="007F7879" w:rsidRPr="000D3F8B">
        <w:rPr>
          <w:rFonts w:ascii="Times New Roman" w:hAnsi="Times New Roman" w:cs="Times New Roman"/>
          <w:szCs w:val="24"/>
          <w:lang w:val="en-GB"/>
        </w:rPr>
        <w:t xml:space="preserve"> to ensure proper follow-up</w:t>
      </w:r>
      <w:r w:rsidR="005F0A7B" w:rsidRPr="000D3F8B">
        <w:rPr>
          <w:rFonts w:ascii="Times New Roman" w:hAnsi="Times New Roman" w:cs="Times New Roman"/>
          <w:szCs w:val="24"/>
          <w:lang w:val="en-GB"/>
        </w:rPr>
        <w:t>.</w:t>
      </w:r>
    </w:p>
    <w:p w:rsidR="00152581" w:rsidRPr="000D3F8B" w:rsidRDefault="00152581" w:rsidP="00152581">
      <w:pPr>
        <w:spacing w:after="0" w:line="240" w:lineRule="auto"/>
        <w:jc w:val="both"/>
        <w:rPr>
          <w:rFonts w:ascii="Times New Roman" w:hAnsi="Times New Roman" w:cs="Times New Roman"/>
          <w:szCs w:val="24"/>
          <w:lang w:val="en-GB"/>
        </w:rPr>
      </w:pPr>
    </w:p>
    <w:p w:rsidR="00152581" w:rsidRPr="000D3F8B" w:rsidRDefault="00152581" w:rsidP="00152581">
      <w:pPr>
        <w:spacing w:after="0" w:line="240" w:lineRule="auto"/>
        <w:jc w:val="both"/>
        <w:rPr>
          <w:rFonts w:ascii="Times New Roman" w:eastAsia="Times New Roman" w:hAnsi="Times New Roman" w:cs="Times New Roman"/>
          <w:bCs/>
          <w:szCs w:val="24"/>
          <w:u w:val="single"/>
          <w:lang w:val="en-GB" w:eastAsia="en-US"/>
        </w:rPr>
      </w:pPr>
      <w:r w:rsidRPr="000D3F8B">
        <w:rPr>
          <w:rFonts w:ascii="Times New Roman" w:hAnsi="Times New Roman" w:cs="Times New Roman"/>
          <w:szCs w:val="24"/>
          <w:lang w:val="en-GB"/>
        </w:rPr>
        <w:t xml:space="preserve">10. </w:t>
      </w:r>
      <w:r w:rsidRPr="000D3F8B">
        <w:rPr>
          <w:rFonts w:ascii="Times New Roman" w:eastAsia="Times New Roman" w:hAnsi="Times New Roman" w:cs="Times New Roman"/>
          <w:bCs/>
          <w:szCs w:val="24"/>
          <w:u w:val="single"/>
          <w:lang w:val="en-GB" w:eastAsia="en-US"/>
        </w:rPr>
        <w:t>Hungary’s International Development Cooperation</w:t>
      </w:r>
    </w:p>
    <w:p w:rsidR="00152581" w:rsidRPr="000D3F8B" w:rsidRDefault="00152581" w:rsidP="00152581">
      <w:pPr>
        <w:spacing w:after="0" w:line="240" w:lineRule="auto"/>
        <w:jc w:val="both"/>
        <w:rPr>
          <w:rFonts w:ascii="Times New Roman" w:hAnsi="Times New Roman" w:cs="Times New Roman"/>
          <w:szCs w:val="24"/>
          <w:lang w:val="en-GB"/>
        </w:rPr>
      </w:pPr>
    </w:p>
    <w:p w:rsidR="00152581" w:rsidRPr="000D3F8B" w:rsidRDefault="00152581"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 xml:space="preserve">The basic principles of Hungary’s development co-operation are set out in its </w:t>
      </w:r>
      <w:r w:rsidRPr="000D3F8B">
        <w:rPr>
          <w:rFonts w:ascii="Times New Roman" w:hAnsi="Times New Roman" w:cs="Times New Roman"/>
          <w:szCs w:val="24"/>
          <w:lang w:val="en-GB" w:eastAsia="en-GB"/>
        </w:rPr>
        <w:t>International Development Cooperation Strategy and Strategic Concept for International Humanitarian Aid, approved by the Government in 2014.</w:t>
      </w:r>
      <w:r w:rsidRPr="000D3F8B">
        <w:rPr>
          <w:rFonts w:ascii="Times New Roman" w:hAnsi="Times New Roman" w:cs="Times New Roman"/>
          <w:szCs w:val="24"/>
          <w:lang w:val="en-GB"/>
        </w:rPr>
        <w:t xml:space="preserve"> It </w:t>
      </w:r>
      <w:r w:rsidRPr="000D3F8B">
        <w:rPr>
          <w:rFonts w:ascii="Times New Roman" w:hAnsi="Times New Roman" w:cs="Times New Roman"/>
          <w:szCs w:val="24"/>
          <w:lang w:val="en-GB" w:eastAsia="en-GB"/>
        </w:rPr>
        <w:t xml:space="preserve">covers the period from 2014 to 2020 and defines the objectives and priorities of Hungary’s development co-operation policy. </w:t>
      </w:r>
      <w:r w:rsidRPr="000D3F8B">
        <w:rPr>
          <w:rFonts w:ascii="Times New Roman" w:hAnsi="Times New Roman" w:cs="Times New Roman"/>
          <w:szCs w:val="24"/>
          <w:lang w:val="en-GB"/>
        </w:rPr>
        <w:t xml:space="preserve">The Act XC of 2014 on International Development Cooperation and International Humanitarian Assistance serves as an important tool to implement the goals set by the Strategy. The Act determines the basic rules of the planning, funding, implementation and controlling of international cooperation programs, aims to improve bilateral cooperation with partner countries and to increase efficiency of implementation. </w:t>
      </w:r>
    </w:p>
    <w:p w:rsidR="00152581" w:rsidRPr="000D3F8B" w:rsidRDefault="00152581" w:rsidP="00152581">
      <w:pPr>
        <w:spacing w:after="0" w:line="240" w:lineRule="auto"/>
        <w:jc w:val="both"/>
        <w:rPr>
          <w:rFonts w:ascii="Times New Roman" w:hAnsi="Times New Roman" w:cs="Times New Roman"/>
          <w:szCs w:val="24"/>
          <w:lang w:val="en-GB"/>
        </w:rPr>
      </w:pPr>
    </w:p>
    <w:p w:rsidR="00152581" w:rsidRPr="000D3F8B" w:rsidRDefault="00152581" w:rsidP="00152581">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t>The Ministry of Foreign Affairs and Trade (Department for International Development and Humanitarian Aid) is responsible for planning and co</w:t>
      </w:r>
      <w:r w:rsidRPr="000D3F8B">
        <w:rPr>
          <w:rFonts w:ascii="Times New Roman" w:hAnsi="Times New Roman" w:cs="Times New Roman"/>
          <w:szCs w:val="24"/>
          <w:lang w:val="en-GB"/>
        </w:rPr>
        <w:noBreakHyphen/>
        <w:t xml:space="preserve">ordinating Hungary’s development co-operation and humanitarian policy. The Ministry prepares the development co-operation strategy and annual action plans (with the Ministry of Finance), manages multilateral contributions (UN, EU, EDF, GEF), implements bilateral projects and provides humanitarian assistance. </w:t>
      </w:r>
      <w:r w:rsidRPr="000D3F8B">
        <w:rPr>
          <w:rFonts w:ascii="Times New Roman" w:hAnsi="Times New Roman" w:cs="Times New Roman"/>
          <w:bCs/>
          <w:szCs w:val="24"/>
          <w:lang w:val="en-GB"/>
        </w:rPr>
        <w:t xml:space="preserve">Line ministries also </w:t>
      </w:r>
      <w:r w:rsidRPr="000D3F8B">
        <w:rPr>
          <w:rFonts w:ascii="Times New Roman" w:hAnsi="Times New Roman" w:cs="Times New Roman"/>
          <w:szCs w:val="24"/>
          <w:lang w:val="en-GB"/>
        </w:rPr>
        <w:t xml:space="preserve">manage some multilateral contributions (WB, IMF, EBRD, IOM, FAO) and implement development-related projects in their areas of competence. </w:t>
      </w:r>
      <w:r w:rsidRPr="000D3F8B">
        <w:rPr>
          <w:rFonts w:ascii="Times New Roman" w:hAnsi="Times New Roman" w:cs="Times New Roman"/>
          <w:bCs/>
          <w:szCs w:val="24"/>
          <w:lang w:val="en-GB"/>
        </w:rPr>
        <w:t xml:space="preserve">The Interministerial Working Committee, which is </w:t>
      </w:r>
      <w:r w:rsidRPr="000D3F8B">
        <w:rPr>
          <w:rFonts w:ascii="Times New Roman" w:hAnsi="Times New Roman" w:cs="Times New Roman"/>
          <w:szCs w:val="24"/>
          <w:lang w:val="en-GB"/>
        </w:rPr>
        <w:t xml:space="preserve">chaired by the Deputy State Secretary for International Cooperation of MFAT of Hungary, sets out the priority partner countries of Hungarian IDC and serves as an advisory body in IDC matters. </w:t>
      </w:r>
      <w:r w:rsidRPr="000D3F8B">
        <w:rPr>
          <w:rFonts w:ascii="Times New Roman" w:hAnsi="Times New Roman" w:cs="Times New Roman"/>
          <w:bCs/>
          <w:szCs w:val="24"/>
          <w:lang w:val="en-GB"/>
        </w:rPr>
        <w:t xml:space="preserve">The Civil Advisory Board, </w:t>
      </w:r>
      <w:r w:rsidRPr="000D3F8B">
        <w:rPr>
          <w:rFonts w:ascii="Times New Roman" w:hAnsi="Times New Roman" w:cs="Times New Roman"/>
          <w:szCs w:val="24"/>
          <w:lang w:val="en-GB"/>
        </w:rPr>
        <w:t xml:space="preserve">consisting of representatives of the Ministry of Foreign Affairs and Trade, political parties, </w:t>
      </w:r>
      <w:r w:rsidRPr="000D3F8B">
        <w:rPr>
          <w:rFonts w:ascii="Times New Roman" w:hAnsi="Times New Roman" w:cs="Times New Roman"/>
          <w:bCs/>
          <w:szCs w:val="24"/>
          <w:lang w:val="en-GB"/>
        </w:rPr>
        <w:t>Chambers of Commerce</w:t>
      </w:r>
      <w:r w:rsidRPr="000D3F8B">
        <w:rPr>
          <w:rFonts w:ascii="Times New Roman" w:hAnsi="Times New Roman" w:cs="Times New Roman"/>
          <w:szCs w:val="24"/>
          <w:lang w:val="en-GB"/>
        </w:rPr>
        <w:t>, employers’ associations, academic communities, NGOs as well as individual experts, provides advice on the strategic direction of Hungary’s development co</w:t>
      </w:r>
      <w:r w:rsidRPr="000D3F8B">
        <w:rPr>
          <w:rFonts w:ascii="Times New Roman" w:hAnsi="Times New Roman" w:cs="Times New Roman"/>
          <w:szCs w:val="24"/>
          <w:lang w:val="en-GB"/>
        </w:rPr>
        <w:noBreakHyphen/>
        <w:t xml:space="preserve">operation and humanitarian assistance. </w:t>
      </w:r>
    </w:p>
    <w:p w:rsidR="000D3F8B" w:rsidRPr="000D3F8B" w:rsidRDefault="00152581" w:rsidP="000D3F8B">
      <w:pPr>
        <w:spacing w:after="0" w:line="240" w:lineRule="auto"/>
        <w:jc w:val="both"/>
        <w:rPr>
          <w:rFonts w:ascii="Times New Roman" w:hAnsi="Times New Roman" w:cs="Times New Roman"/>
          <w:szCs w:val="24"/>
          <w:lang w:val="en-GB"/>
        </w:rPr>
      </w:pPr>
      <w:r w:rsidRPr="000D3F8B">
        <w:rPr>
          <w:rFonts w:ascii="Times New Roman" w:hAnsi="Times New Roman" w:cs="Times New Roman"/>
          <w:szCs w:val="24"/>
          <w:lang w:val="en-GB"/>
        </w:rPr>
        <w:lastRenderedPageBreak/>
        <w:t>Hungarian development cooperation focuses on sectors and areas where we represent an added value, in compliance with the development needs and priorities of our partner countries. In view of this, the strategy outlines the following priority sectors and thematic areas: institution building, green growth, environmental and climate protection, and human development.</w:t>
      </w:r>
      <w:r w:rsidR="000D3F8B" w:rsidRPr="000D3F8B">
        <w:rPr>
          <w:rFonts w:ascii="Times New Roman" w:hAnsi="Times New Roman" w:cs="Times New Roman"/>
          <w:szCs w:val="24"/>
          <w:lang w:val="en-GB"/>
        </w:rPr>
        <w:t xml:space="preserve"> Most of our bilateral projects take the form of technical assistance, aimed at sharing knowledge and experience. Assistance provided in form of </w:t>
      </w:r>
      <w:r w:rsidR="000D3F8B" w:rsidRPr="000D3F8B">
        <w:rPr>
          <w:rFonts w:ascii="Times New Roman" w:eastAsia="Caecilia Roman" w:hAnsi="Times New Roman" w:cs="Times New Roman"/>
          <w:szCs w:val="24"/>
          <w:lang w:val="en-GB"/>
        </w:rPr>
        <w:t>s</w:t>
      </w:r>
      <w:r w:rsidR="000D3F8B" w:rsidRPr="000D3F8B">
        <w:rPr>
          <w:rFonts w:ascii="Times New Roman" w:eastAsia="Caecilia Roman" w:hAnsi="Times New Roman" w:cs="Times New Roman"/>
          <w:spacing w:val="-3"/>
          <w:szCs w:val="24"/>
          <w:lang w:val="en-GB"/>
        </w:rPr>
        <w:t>c</w:t>
      </w:r>
      <w:r w:rsidR="000D3F8B" w:rsidRPr="000D3F8B">
        <w:rPr>
          <w:rFonts w:ascii="Times New Roman" w:eastAsia="Caecilia Roman" w:hAnsi="Times New Roman" w:cs="Times New Roman"/>
          <w:szCs w:val="24"/>
          <w:lang w:val="en-GB"/>
        </w:rPr>
        <w:t xml:space="preserve">holarships and aid to </w:t>
      </w:r>
      <w:r w:rsidR="000D3F8B" w:rsidRPr="000D3F8B">
        <w:rPr>
          <w:rFonts w:ascii="Times New Roman" w:eastAsia="Caecilia Roman" w:hAnsi="Times New Roman" w:cs="Times New Roman"/>
          <w:spacing w:val="-2"/>
          <w:szCs w:val="24"/>
          <w:lang w:val="en-GB"/>
        </w:rPr>
        <w:t>r</w:t>
      </w:r>
      <w:r w:rsidR="000D3F8B" w:rsidRPr="000D3F8B">
        <w:rPr>
          <w:rFonts w:ascii="Times New Roman" w:eastAsia="Caecilia Roman" w:hAnsi="Times New Roman" w:cs="Times New Roman"/>
          <w:szCs w:val="24"/>
          <w:lang w:val="en-GB"/>
        </w:rPr>
        <w:t>efu</w:t>
      </w:r>
      <w:r w:rsidR="000D3F8B" w:rsidRPr="000D3F8B">
        <w:rPr>
          <w:rFonts w:ascii="Times New Roman" w:eastAsia="Caecilia Roman" w:hAnsi="Times New Roman" w:cs="Times New Roman"/>
          <w:spacing w:val="2"/>
          <w:szCs w:val="24"/>
          <w:lang w:val="en-GB"/>
        </w:rPr>
        <w:t>g</w:t>
      </w:r>
      <w:r w:rsidR="000D3F8B" w:rsidRPr="000D3F8B">
        <w:rPr>
          <w:rFonts w:ascii="Times New Roman" w:eastAsia="Caecilia Roman" w:hAnsi="Times New Roman" w:cs="Times New Roman"/>
          <w:szCs w:val="24"/>
          <w:lang w:val="en-GB"/>
        </w:rPr>
        <w:t>ees represented a significant share in Hungary’s ODA.</w:t>
      </w:r>
      <w:r w:rsidR="004C2DD3">
        <w:rPr>
          <w:rFonts w:ascii="Times New Roman" w:eastAsia="Caecilia Roman" w:hAnsi="Times New Roman" w:cs="Times New Roman"/>
          <w:szCs w:val="24"/>
          <w:lang w:val="en-GB"/>
        </w:rPr>
        <w:t xml:space="preserve"> </w:t>
      </w:r>
      <w:r w:rsidR="000D3F8B" w:rsidRPr="000D3F8B">
        <w:rPr>
          <w:rFonts w:ascii="Times New Roman" w:hAnsi="Times New Roman" w:cs="Times New Roman"/>
          <w:iCs/>
          <w:szCs w:val="24"/>
          <w:lang w:val="en-GB"/>
        </w:rPr>
        <w:t xml:space="preserve">Projects were implemented in areas where Hungary has a comparative advantage, </w:t>
      </w:r>
      <w:r w:rsidR="000D3F8B" w:rsidRPr="000D3F8B">
        <w:rPr>
          <w:rFonts w:ascii="Times New Roman" w:hAnsi="Times New Roman" w:cs="Times New Roman"/>
          <w:szCs w:val="24"/>
          <w:lang w:val="en-GB"/>
        </w:rPr>
        <w:t xml:space="preserve">such as sharing the experiences gained during political and economic transition processes, </w:t>
      </w:r>
      <w:r w:rsidR="000D3F8B" w:rsidRPr="000D3F8B">
        <w:rPr>
          <w:rFonts w:ascii="Times New Roman" w:hAnsi="Times New Roman" w:cs="Times New Roman"/>
          <w:iCs/>
          <w:szCs w:val="24"/>
          <w:lang w:val="en-GB"/>
        </w:rPr>
        <w:t>institutional capacity building, strengthening of civil society</w:t>
      </w:r>
      <w:r w:rsidR="000D3F8B" w:rsidRPr="000D3F8B">
        <w:rPr>
          <w:rFonts w:ascii="Times New Roman" w:hAnsi="Times New Roman" w:cs="Times New Roman"/>
          <w:szCs w:val="24"/>
          <w:lang w:val="en-GB"/>
        </w:rPr>
        <w:t>,</w:t>
      </w:r>
      <w:r w:rsidR="000D3F8B" w:rsidRPr="000D3F8B">
        <w:rPr>
          <w:rFonts w:ascii="Times New Roman" w:hAnsi="Times New Roman" w:cs="Times New Roman"/>
          <w:iCs/>
          <w:szCs w:val="24"/>
          <w:lang w:val="en-GB"/>
        </w:rPr>
        <w:t xml:space="preserve"> education, public health, water management and sanitation. </w:t>
      </w:r>
      <w:r w:rsidR="000D3F8B" w:rsidRPr="000D3F8B">
        <w:rPr>
          <w:rFonts w:ascii="Times New Roman" w:hAnsi="Times New Roman" w:cs="Times New Roman"/>
          <w:szCs w:val="24"/>
          <w:lang w:val="en-GB"/>
        </w:rPr>
        <w:t>Civil society organizations and public administrations play a pivotal role in the implementation of the Hungarian development cooperation.</w:t>
      </w:r>
    </w:p>
    <w:p w:rsidR="00152581" w:rsidRPr="000D3F8B" w:rsidRDefault="00152581" w:rsidP="00152581">
      <w:pPr>
        <w:spacing w:after="0" w:line="240" w:lineRule="auto"/>
        <w:jc w:val="both"/>
        <w:rPr>
          <w:rFonts w:ascii="Times New Roman" w:hAnsi="Times New Roman" w:cs="Times New Roman"/>
          <w:szCs w:val="24"/>
          <w:lang w:val="en-GB"/>
        </w:rPr>
      </w:pPr>
    </w:p>
    <w:sectPr w:rsidR="00152581" w:rsidRPr="000D3F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3F" w:rsidRDefault="00B1533F" w:rsidP="00AA3598">
      <w:pPr>
        <w:spacing w:after="0" w:line="240" w:lineRule="auto"/>
      </w:pPr>
      <w:r>
        <w:separator/>
      </w:r>
    </w:p>
  </w:endnote>
  <w:endnote w:type="continuationSeparator" w:id="0">
    <w:p w:rsidR="00B1533F" w:rsidRDefault="00B1533F" w:rsidP="00AA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UI">
    <w:altName w:val="Microsoft JhengHei"/>
    <w:charset w:val="88"/>
    <w:family w:val="swiss"/>
    <w:pitch w:val="variable"/>
    <w:sig w:usb0="00000000" w:usb1="288F4000" w:usb2="00000016" w:usb3="00000000" w:csb0="00100009" w:csb1="00000000"/>
  </w:font>
  <w:font w:name="Caecilia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C8" w:rsidRDefault="00960EC8">
    <w:pPr>
      <w:pStyle w:val="Footer"/>
      <w:jc w:val="center"/>
    </w:pPr>
    <w:r>
      <w:fldChar w:fldCharType="begin"/>
    </w:r>
    <w:r>
      <w:instrText>PAGE   \* MERGEFORMAT</w:instrText>
    </w:r>
    <w:r>
      <w:fldChar w:fldCharType="separate"/>
    </w:r>
    <w:r w:rsidR="004C54BD">
      <w:rPr>
        <w:noProof/>
      </w:rPr>
      <w:t>1</w:t>
    </w:r>
    <w:r>
      <w:fldChar w:fldCharType="end"/>
    </w:r>
  </w:p>
  <w:p w:rsidR="00960EC8" w:rsidRDefault="0096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3F" w:rsidRDefault="00B1533F" w:rsidP="00AA3598">
      <w:pPr>
        <w:spacing w:after="0" w:line="240" w:lineRule="auto"/>
      </w:pPr>
      <w:r>
        <w:separator/>
      </w:r>
    </w:p>
  </w:footnote>
  <w:footnote w:type="continuationSeparator" w:id="0">
    <w:p w:rsidR="00B1533F" w:rsidRDefault="00B1533F" w:rsidP="00AA3598">
      <w:pPr>
        <w:spacing w:after="0" w:line="240" w:lineRule="auto"/>
      </w:pPr>
      <w:r>
        <w:continuationSeparator/>
      </w:r>
    </w:p>
  </w:footnote>
  <w:footnote w:id="1">
    <w:p w:rsidR="00960EC8" w:rsidRDefault="00960EC8">
      <w:pPr>
        <w:pStyle w:val="FootnoteText"/>
      </w:pPr>
      <w:r>
        <w:rPr>
          <w:rStyle w:val="FootnoteReference"/>
        </w:rPr>
        <w:footnoteRef/>
      </w:r>
      <w:r>
        <w:t xml:space="preserve"> </w:t>
      </w:r>
      <w:hyperlink r:id="rId1" w:history="1">
        <w:r w:rsidRPr="004E6827">
          <w:rPr>
            <w:rStyle w:val="Hyperlink"/>
          </w:rPr>
          <w:t>http://www.ohchr.org/EN/HRBodies/SP/Pages/CommunicationsreportsSP.aspx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000000"/>
        <w:lang w:eastAsia="hu-HU"/>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color w:val="000000"/>
        <w:sz w:val="24"/>
        <w:szCs w:val="24"/>
        <w:lang w:val="en-GB" w:eastAsia="hu-HU"/>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9">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sz w:val="24"/>
        <w:szCs w:val="24"/>
      </w:rPr>
    </w:lvl>
  </w:abstractNum>
  <w:abstractNum w:abstractNumId="1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sz w:val="24"/>
        <w:szCs w:val="24"/>
      </w:rPr>
    </w:lvl>
  </w:abstractNum>
  <w:abstractNum w:abstractNumId="11">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12">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color w:val="000000"/>
        <w:sz w:val="24"/>
        <w:szCs w:val="24"/>
        <w:lang w:val="en-GB" w:eastAsia="hu-HU"/>
      </w:rPr>
    </w:lvl>
  </w:abstractNum>
  <w:abstractNum w:abstractNumId="13">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sz w:val="24"/>
        <w:szCs w:val="24"/>
      </w:rPr>
    </w:lvl>
  </w:abstractNum>
  <w:abstractNum w:abstractNumId="14">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rPr>
    </w:lvl>
  </w:abstractNum>
  <w:abstractNum w:abstractNumId="15">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rPr>
    </w:lvl>
  </w:abstractNum>
  <w:abstractNum w:abstractNumId="16">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rPr>
    </w:lvl>
  </w:abstractNum>
  <w:abstractNum w:abstractNumId="17">
    <w:nsid w:val="00000017"/>
    <w:multiLevelType w:val="singleLevel"/>
    <w:tmpl w:val="00000017"/>
    <w:name w:val="WW8Num24"/>
    <w:lvl w:ilvl="0">
      <w:start w:val="1"/>
      <w:numFmt w:val="bullet"/>
      <w:lvlText w:val=""/>
      <w:lvlJc w:val="left"/>
      <w:pPr>
        <w:tabs>
          <w:tab w:val="num" w:pos="720"/>
        </w:tabs>
        <w:ind w:left="720" w:hanging="360"/>
      </w:pPr>
      <w:rPr>
        <w:rFonts w:ascii="Symbol" w:hAnsi="Symbol" w:cs="Symbol"/>
      </w:rPr>
    </w:lvl>
  </w:abstractNum>
  <w:abstractNum w:abstractNumId="18">
    <w:nsid w:val="00000018"/>
    <w:multiLevelType w:val="singleLevel"/>
    <w:tmpl w:val="00000018"/>
    <w:name w:val="WW8Num25"/>
    <w:lvl w:ilvl="0">
      <w:start w:val="1"/>
      <w:numFmt w:val="bullet"/>
      <w:lvlText w:val=""/>
      <w:lvlJc w:val="left"/>
      <w:pPr>
        <w:tabs>
          <w:tab w:val="num" w:pos="0"/>
        </w:tabs>
        <w:ind w:left="720" w:hanging="360"/>
      </w:pPr>
      <w:rPr>
        <w:rFonts w:ascii="Symbol" w:hAnsi="Symbol" w:cs="Symbol"/>
        <w:color w:val="000000"/>
        <w:lang w:eastAsia="hu-HU"/>
      </w:rPr>
    </w:lvl>
  </w:abstractNum>
  <w:abstractNum w:abstractNumId="19">
    <w:nsid w:val="00000019"/>
    <w:multiLevelType w:val="singleLevel"/>
    <w:tmpl w:val="00000019"/>
    <w:name w:val="WW8Num26"/>
    <w:lvl w:ilvl="0">
      <w:start w:val="1"/>
      <w:numFmt w:val="bullet"/>
      <w:lvlText w:val=""/>
      <w:lvlJc w:val="left"/>
      <w:pPr>
        <w:tabs>
          <w:tab w:val="num" w:pos="360"/>
        </w:tabs>
        <w:ind w:left="360" w:hanging="360"/>
      </w:pPr>
      <w:rPr>
        <w:rFonts w:ascii="Symbol" w:hAnsi="Symbol" w:cs="Symbol"/>
      </w:rPr>
    </w:lvl>
  </w:abstractNum>
  <w:abstractNum w:abstractNumId="20">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rPr>
    </w:lvl>
  </w:abstractNum>
  <w:abstractNum w:abstractNumId="21">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rPr>
    </w:lvl>
  </w:abstractNum>
  <w:abstractNum w:abstractNumId="22">
    <w:nsid w:val="0000001C"/>
    <w:multiLevelType w:val="singleLevel"/>
    <w:tmpl w:val="0000001C"/>
    <w:name w:val="WW8Num29"/>
    <w:lvl w:ilvl="0">
      <w:start w:val="1"/>
      <w:numFmt w:val="bullet"/>
      <w:lvlText w:val=""/>
      <w:lvlJc w:val="left"/>
      <w:pPr>
        <w:tabs>
          <w:tab w:val="num" w:pos="720"/>
        </w:tabs>
        <w:ind w:left="720" w:hanging="360"/>
      </w:pPr>
      <w:rPr>
        <w:rFonts w:ascii="Symbol" w:hAnsi="Symbol" w:cs="Symbol"/>
        <w:color w:val="000000"/>
        <w:szCs w:val="24"/>
        <w:lang w:val="en-GB" w:eastAsia="hu-HU"/>
      </w:rPr>
    </w:lvl>
  </w:abstractNum>
  <w:abstractNum w:abstractNumId="23">
    <w:nsid w:val="00945B1F"/>
    <w:multiLevelType w:val="hybridMultilevel"/>
    <w:tmpl w:val="F3C0A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3F86542"/>
    <w:multiLevelType w:val="hybridMultilevel"/>
    <w:tmpl w:val="4AD8B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04445CAB"/>
    <w:multiLevelType w:val="hybridMultilevel"/>
    <w:tmpl w:val="8BC0E75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72D594B"/>
    <w:multiLevelType w:val="hybridMultilevel"/>
    <w:tmpl w:val="A78897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A164252"/>
    <w:multiLevelType w:val="hybridMultilevel"/>
    <w:tmpl w:val="EA7E61E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nsid w:val="40A25463"/>
    <w:multiLevelType w:val="hybridMultilevel"/>
    <w:tmpl w:val="2AC4FF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1E93704"/>
    <w:multiLevelType w:val="hybridMultilevel"/>
    <w:tmpl w:val="AA283D30"/>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30">
    <w:nsid w:val="4D057455"/>
    <w:multiLevelType w:val="hybridMultilevel"/>
    <w:tmpl w:val="40AA0638"/>
    <w:lvl w:ilvl="0" w:tplc="BBB83B22">
      <w:start w:val="1"/>
      <w:numFmt w:val="bullet"/>
      <w:lvlText w:val=""/>
      <w:lvlJc w:val="left"/>
      <w:pPr>
        <w:ind w:left="720" w:hanging="360"/>
      </w:pPr>
      <w:rPr>
        <w:rFonts w:ascii="Symbol" w:hAnsi="Symbol" w:hint="default"/>
        <w:u w:color="FFC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DD76F3C"/>
    <w:multiLevelType w:val="hybridMultilevel"/>
    <w:tmpl w:val="07D27CA4"/>
    <w:lvl w:ilvl="0" w:tplc="F77A927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41F662F"/>
    <w:multiLevelType w:val="hybridMultilevel"/>
    <w:tmpl w:val="72687B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F3D7A20"/>
    <w:multiLevelType w:val="hybridMultilevel"/>
    <w:tmpl w:val="CF269618"/>
    <w:lvl w:ilvl="0" w:tplc="040E0001">
      <w:start w:val="1"/>
      <w:numFmt w:val="bullet"/>
      <w:lvlText w:val=""/>
      <w:lvlJc w:val="left"/>
      <w:pPr>
        <w:ind w:left="720" w:hanging="360"/>
      </w:pPr>
      <w:rPr>
        <w:rFonts w:ascii="Symbol" w:hAnsi="Symbol" w:hint="default"/>
      </w:rPr>
    </w:lvl>
    <w:lvl w:ilvl="1" w:tplc="456CAC1C">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FD94CA8"/>
    <w:multiLevelType w:val="hybridMultilevel"/>
    <w:tmpl w:val="0422E67E"/>
    <w:lvl w:ilvl="0" w:tplc="040E0001">
      <w:start w:val="1"/>
      <w:numFmt w:val="bullet"/>
      <w:lvlText w:val=""/>
      <w:lvlJc w:val="left"/>
      <w:pPr>
        <w:ind w:left="437" w:hanging="360"/>
      </w:pPr>
      <w:rPr>
        <w:rFonts w:ascii="Symbol" w:hAnsi="Symbol" w:hint="default"/>
      </w:rPr>
    </w:lvl>
    <w:lvl w:ilvl="1" w:tplc="040E0003" w:tentative="1">
      <w:start w:val="1"/>
      <w:numFmt w:val="bullet"/>
      <w:lvlText w:val="o"/>
      <w:lvlJc w:val="left"/>
      <w:pPr>
        <w:ind w:left="1157" w:hanging="360"/>
      </w:pPr>
      <w:rPr>
        <w:rFonts w:ascii="Courier New" w:hAnsi="Courier New" w:cs="Courier New" w:hint="default"/>
      </w:rPr>
    </w:lvl>
    <w:lvl w:ilvl="2" w:tplc="040E0005" w:tentative="1">
      <w:start w:val="1"/>
      <w:numFmt w:val="bullet"/>
      <w:lvlText w:val=""/>
      <w:lvlJc w:val="left"/>
      <w:pPr>
        <w:ind w:left="1877" w:hanging="360"/>
      </w:pPr>
      <w:rPr>
        <w:rFonts w:ascii="Wingdings" w:hAnsi="Wingdings" w:hint="default"/>
      </w:rPr>
    </w:lvl>
    <w:lvl w:ilvl="3" w:tplc="040E0001" w:tentative="1">
      <w:start w:val="1"/>
      <w:numFmt w:val="bullet"/>
      <w:lvlText w:val=""/>
      <w:lvlJc w:val="left"/>
      <w:pPr>
        <w:ind w:left="2597" w:hanging="360"/>
      </w:pPr>
      <w:rPr>
        <w:rFonts w:ascii="Symbol" w:hAnsi="Symbol" w:hint="default"/>
      </w:rPr>
    </w:lvl>
    <w:lvl w:ilvl="4" w:tplc="040E0003" w:tentative="1">
      <w:start w:val="1"/>
      <w:numFmt w:val="bullet"/>
      <w:lvlText w:val="o"/>
      <w:lvlJc w:val="left"/>
      <w:pPr>
        <w:ind w:left="3317" w:hanging="360"/>
      </w:pPr>
      <w:rPr>
        <w:rFonts w:ascii="Courier New" w:hAnsi="Courier New" w:cs="Courier New" w:hint="default"/>
      </w:rPr>
    </w:lvl>
    <w:lvl w:ilvl="5" w:tplc="040E0005" w:tentative="1">
      <w:start w:val="1"/>
      <w:numFmt w:val="bullet"/>
      <w:lvlText w:val=""/>
      <w:lvlJc w:val="left"/>
      <w:pPr>
        <w:ind w:left="4037" w:hanging="360"/>
      </w:pPr>
      <w:rPr>
        <w:rFonts w:ascii="Wingdings" w:hAnsi="Wingdings" w:hint="default"/>
      </w:rPr>
    </w:lvl>
    <w:lvl w:ilvl="6" w:tplc="040E0001" w:tentative="1">
      <w:start w:val="1"/>
      <w:numFmt w:val="bullet"/>
      <w:lvlText w:val=""/>
      <w:lvlJc w:val="left"/>
      <w:pPr>
        <w:ind w:left="4757" w:hanging="360"/>
      </w:pPr>
      <w:rPr>
        <w:rFonts w:ascii="Symbol" w:hAnsi="Symbol" w:hint="default"/>
      </w:rPr>
    </w:lvl>
    <w:lvl w:ilvl="7" w:tplc="040E0003" w:tentative="1">
      <w:start w:val="1"/>
      <w:numFmt w:val="bullet"/>
      <w:lvlText w:val="o"/>
      <w:lvlJc w:val="left"/>
      <w:pPr>
        <w:ind w:left="5477" w:hanging="360"/>
      </w:pPr>
      <w:rPr>
        <w:rFonts w:ascii="Courier New" w:hAnsi="Courier New" w:cs="Courier New" w:hint="default"/>
      </w:rPr>
    </w:lvl>
    <w:lvl w:ilvl="8" w:tplc="040E0005" w:tentative="1">
      <w:start w:val="1"/>
      <w:numFmt w:val="bullet"/>
      <w:lvlText w:val=""/>
      <w:lvlJc w:val="left"/>
      <w:pPr>
        <w:ind w:left="6197" w:hanging="360"/>
      </w:pPr>
      <w:rPr>
        <w:rFonts w:ascii="Wingdings" w:hAnsi="Wingdings" w:hint="default"/>
      </w:rPr>
    </w:lvl>
  </w:abstractNum>
  <w:abstractNum w:abstractNumId="35">
    <w:nsid w:val="60EC7B38"/>
    <w:multiLevelType w:val="hybridMultilevel"/>
    <w:tmpl w:val="66AC29E6"/>
    <w:lvl w:ilvl="0" w:tplc="896A250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2D30F2B"/>
    <w:multiLevelType w:val="hybridMultilevel"/>
    <w:tmpl w:val="1CEE28FE"/>
    <w:lvl w:ilvl="0" w:tplc="456CAC1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D2E3A7B"/>
    <w:multiLevelType w:val="hybridMultilevel"/>
    <w:tmpl w:val="84CACC1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D8D12E6"/>
    <w:multiLevelType w:val="hybridMultilevel"/>
    <w:tmpl w:val="0B24BA76"/>
    <w:lvl w:ilvl="0" w:tplc="EA241D4A">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6"/>
  </w:num>
  <w:num w:numId="4">
    <w:abstractNumId w:val="33"/>
  </w:num>
  <w:num w:numId="5">
    <w:abstractNumId w:val="25"/>
  </w:num>
  <w:num w:numId="6">
    <w:abstractNumId w:val="34"/>
  </w:num>
  <w:num w:numId="7">
    <w:abstractNumId w:val="37"/>
  </w:num>
  <w:num w:numId="8">
    <w:abstractNumId w:val="27"/>
  </w:num>
  <w:num w:numId="9">
    <w:abstractNumId w:val="23"/>
  </w:num>
  <w:num w:numId="10">
    <w:abstractNumId w:val="31"/>
  </w:num>
  <w:num w:numId="11">
    <w:abstractNumId w:val="35"/>
  </w:num>
  <w:num w:numId="12">
    <w:abstractNumId w:val="38"/>
  </w:num>
  <w:num w:numId="13">
    <w:abstractNumId w:val="29"/>
  </w:num>
  <w:num w:numId="14">
    <w:abstractNumId w:val="36"/>
  </w:num>
  <w:num w:numId="15">
    <w:abstractNumId w:val="28"/>
  </w:num>
  <w:num w:numId="1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598"/>
    <w:rsid w:val="00020756"/>
    <w:rsid w:val="00040D40"/>
    <w:rsid w:val="00043C93"/>
    <w:rsid w:val="00073414"/>
    <w:rsid w:val="000C2BF1"/>
    <w:rsid w:val="000D3F8B"/>
    <w:rsid w:val="000E63E2"/>
    <w:rsid w:val="00103982"/>
    <w:rsid w:val="0011221E"/>
    <w:rsid w:val="00112DC9"/>
    <w:rsid w:val="00152581"/>
    <w:rsid w:val="001571EB"/>
    <w:rsid w:val="00165B42"/>
    <w:rsid w:val="0017559A"/>
    <w:rsid w:val="00187ECA"/>
    <w:rsid w:val="001C0866"/>
    <w:rsid w:val="001E518B"/>
    <w:rsid w:val="001E57FC"/>
    <w:rsid w:val="001F2A32"/>
    <w:rsid w:val="00205A8B"/>
    <w:rsid w:val="00215B73"/>
    <w:rsid w:val="0022605A"/>
    <w:rsid w:val="002401A8"/>
    <w:rsid w:val="00241639"/>
    <w:rsid w:val="00253C6C"/>
    <w:rsid w:val="00264E4C"/>
    <w:rsid w:val="002D38D6"/>
    <w:rsid w:val="002F4800"/>
    <w:rsid w:val="00321E08"/>
    <w:rsid w:val="0034326C"/>
    <w:rsid w:val="003902E9"/>
    <w:rsid w:val="003C0E76"/>
    <w:rsid w:val="003C702F"/>
    <w:rsid w:val="003D512A"/>
    <w:rsid w:val="003E6C26"/>
    <w:rsid w:val="004B4A9A"/>
    <w:rsid w:val="004B6D0F"/>
    <w:rsid w:val="004C2DD3"/>
    <w:rsid w:val="004C54BD"/>
    <w:rsid w:val="004D3833"/>
    <w:rsid w:val="004E6BEC"/>
    <w:rsid w:val="005063C0"/>
    <w:rsid w:val="005239F2"/>
    <w:rsid w:val="00547038"/>
    <w:rsid w:val="00555AE9"/>
    <w:rsid w:val="0057374F"/>
    <w:rsid w:val="0057681E"/>
    <w:rsid w:val="005C41C4"/>
    <w:rsid w:val="005C6280"/>
    <w:rsid w:val="005D25DB"/>
    <w:rsid w:val="005F0A7B"/>
    <w:rsid w:val="005F1F8D"/>
    <w:rsid w:val="005F3AC4"/>
    <w:rsid w:val="00607DE8"/>
    <w:rsid w:val="0064355E"/>
    <w:rsid w:val="00646B14"/>
    <w:rsid w:val="00696043"/>
    <w:rsid w:val="006A30CC"/>
    <w:rsid w:val="006B11DD"/>
    <w:rsid w:val="006B11EB"/>
    <w:rsid w:val="006E0461"/>
    <w:rsid w:val="006E7B93"/>
    <w:rsid w:val="006F4141"/>
    <w:rsid w:val="00703B27"/>
    <w:rsid w:val="00713CA0"/>
    <w:rsid w:val="007221D9"/>
    <w:rsid w:val="00727435"/>
    <w:rsid w:val="00746C69"/>
    <w:rsid w:val="00772354"/>
    <w:rsid w:val="00795FD3"/>
    <w:rsid w:val="007D2DFE"/>
    <w:rsid w:val="007E300B"/>
    <w:rsid w:val="007E42AE"/>
    <w:rsid w:val="007F7879"/>
    <w:rsid w:val="008C0959"/>
    <w:rsid w:val="008C4C34"/>
    <w:rsid w:val="008E6AFB"/>
    <w:rsid w:val="00904A54"/>
    <w:rsid w:val="00942BBF"/>
    <w:rsid w:val="00957A61"/>
    <w:rsid w:val="00960EC8"/>
    <w:rsid w:val="00963274"/>
    <w:rsid w:val="00967903"/>
    <w:rsid w:val="00990ADA"/>
    <w:rsid w:val="009A4157"/>
    <w:rsid w:val="009D6634"/>
    <w:rsid w:val="00A16227"/>
    <w:rsid w:val="00A16529"/>
    <w:rsid w:val="00A20254"/>
    <w:rsid w:val="00A30DFF"/>
    <w:rsid w:val="00A81E89"/>
    <w:rsid w:val="00A8399B"/>
    <w:rsid w:val="00A85AF8"/>
    <w:rsid w:val="00A9076D"/>
    <w:rsid w:val="00A973C1"/>
    <w:rsid w:val="00AA3598"/>
    <w:rsid w:val="00AA5C53"/>
    <w:rsid w:val="00AF0B2D"/>
    <w:rsid w:val="00AF7861"/>
    <w:rsid w:val="00B04949"/>
    <w:rsid w:val="00B10DC3"/>
    <w:rsid w:val="00B12CE2"/>
    <w:rsid w:val="00B1533F"/>
    <w:rsid w:val="00B2446B"/>
    <w:rsid w:val="00B24ACC"/>
    <w:rsid w:val="00B504E6"/>
    <w:rsid w:val="00B70B5F"/>
    <w:rsid w:val="00B85DAB"/>
    <w:rsid w:val="00C04347"/>
    <w:rsid w:val="00C050E7"/>
    <w:rsid w:val="00C05414"/>
    <w:rsid w:val="00C247D3"/>
    <w:rsid w:val="00C53143"/>
    <w:rsid w:val="00C61C88"/>
    <w:rsid w:val="00C63DCE"/>
    <w:rsid w:val="00C74A40"/>
    <w:rsid w:val="00C750A4"/>
    <w:rsid w:val="00C949D8"/>
    <w:rsid w:val="00CA37EF"/>
    <w:rsid w:val="00CB36E8"/>
    <w:rsid w:val="00D25509"/>
    <w:rsid w:val="00D404D6"/>
    <w:rsid w:val="00D75F19"/>
    <w:rsid w:val="00D84C97"/>
    <w:rsid w:val="00D940F6"/>
    <w:rsid w:val="00D97DC7"/>
    <w:rsid w:val="00DD3887"/>
    <w:rsid w:val="00DD7E0D"/>
    <w:rsid w:val="00DF5E75"/>
    <w:rsid w:val="00DF72ED"/>
    <w:rsid w:val="00E02AFD"/>
    <w:rsid w:val="00E52E8A"/>
    <w:rsid w:val="00E62E2E"/>
    <w:rsid w:val="00E6373F"/>
    <w:rsid w:val="00E91FEA"/>
    <w:rsid w:val="00E97C37"/>
    <w:rsid w:val="00EB3BDD"/>
    <w:rsid w:val="00F006C2"/>
    <w:rsid w:val="00F049A0"/>
    <w:rsid w:val="00F52515"/>
    <w:rsid w:val="00F70E5A"/>
    <w:rsid w:val="00F842D1"/>
    <w:rsid w:val="00F9071A"/>
    <w:rsid w:val="00FC2F03"/>
    <w:rsid w:val="00FC71C1"/>
    <w:rsid w:val="00FD14DA"/>
    <w:rsid w:val="00FF1B24"/>
    <w:rsid w:val="00FF7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98"/>
    <w:pPr>
      <w:suppressAutoHyphens/>
      <w:spacing w:after="200" w:line="276" w:lineRule="auto"/>
    </w:pPr>
    <w:rPr>
      <w:rFonts w:ascii="Times" w:hAnsi="Times" w:cs="Times"/>
      <w:sz w:val="24"/>
      <w:szCs w:val="22"/>
      <w:lang w:val="hu-HU" w:eastAsia="zh-CN"/>
    </w:rPr>
  </w:style>
  <w:style w:type="paragraph" w:styleId="Heading1">
    <w:name w:val="heading 1"/>
    <w:basedOn w:val="Normal"/>
    <w:next w:val="Normal"/>
    <w:link w:val="Heading1Char"/>
    <w:uiPriority w:val="9"/>
    <w:qFormat/>
    <w:rsid w:val="00152581"/>
    <w:pPr>
      <w:keepNext/>
      <w:keepLines/>
      <w:suppressAutoHyphens w:val="0"/>
      <w:spacing w:before="480" w:after="0"/>
      <w:outlineLvl w:val="0"/>
    </w:pPr>
    <w:rPr>
      <w:rFonts w:ascii="Calibri" w:eastAsia="Times New Roman" w:hAnsi="Calibri" w:cs="Times New Roman"/>
      <w:b/>
      <w:bCs/>
      <w:color w:val="365F91"/>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A3598"/>
    <w:rPr>
      <w:vertAlign w:val="superscript"/>
    </w:rPr>
  </w:style>
  <w:style w:type="paragraph" w:styleId="FootnoteText">
    <w:name w:val="footnote text"/>
    <w:basedOn w:val="Normal"/>
    <w:link w:val="FootnoteTextChar"/>
    <w:uiPriority w:val="99"/>
    <w:rsid w:val="00AA3598"/>
    <w:pPr>
      <w:suppressLineNumbers/>
      <w:ind w:left="339" w:hanging="339"/>
    </w:pPr>
    <w:rPr>
      <w:sz w:val="20"/>
      <w:szCs w:val="20"/>
    </w:rPr>
  </w:style>
  <w:style w:type="character" w:customStyle="1" w:styleId="FootnoteTextChar">
    <w:name w:val="Footnote Text Char"/>
    <w:link w:val="FootnoteText"/>
    <w:uiPriority w:val="99"/>
    <w:rsid w:val="00AA3598"/>
    <w:rPr>
      <w:rFonts w:ascii="Times" w:eastAsia="Calibri" w:hAnsi="Times" w:cs="Times"/>
      <w:sz w:val="20"/>
      <w:szCs w:val="20"/>
      <w:lang w:eastAsia="zh-CN"/>
    </w:rPr>
  </w:style>
  <w:style w:type="character" w:styleId="CommentReference">
    <w:name w:val="annotation reference"/>
    <w:uiPriority w:val="99"/>
    <w:semiHidden/>
    <w:unhideWhenUsed/>
    <w:rsid w:val="00AA3598"/>
    <w:rPr>
      <w:sz w:val="16"/>
      <w:szCs w:val="16"/>
    </w:rPr>
  </w:style>
  <w:style w:type="paragraph" w:styleId="CommentText">
    <w:name w:val="annotation text"/>
    <w:basedOn w:val="Normal"/>
    <w:link w:val="CommentTextChar"/>
    <w:uiPriority w:val="99"/>
    <w:semiHidden/>
    <w:unhideWhenUsed/>
    <w:rsid w:val="00AA3598"/>
    <w:pPr>
      <w:spacing w:line="240" w:lineRule="auto"/>
    </w:pPr>
    <w:rPr>
      <w:sz w:val="20"/>
      <w:szCs w:val="20"/>
    </w:rPr>
  </w:style>
  <w:style w:type="character" w:customStyle="1" w:styleId="CommentTextChar">
    <w:name w:val="Comment Text Char"/>
    <w:link w:val="CommentText"/>
    <w:uiPriority w:val="99"/>
    <w:semiHidden/>
    <w:rsid w:val="00AA3598"/>
    <w:rPr>
      <w:rFonts w:ascii="Times" w:eastAsia="Calibri" w:hAnsi="Times" w:cs="Times"/>
      <w:sz w:val="20"/>
      <w:szCs w:val="20"/>
      <w:lang w:eastAsia="zh-CN"/>
    </w:rPr>
  </w:style>
  <w:style w:type="paragraph" w:styleId="CommentSubject">
    <w:name w:val="annotation subject"/>
    <w:basedOn w:val="CommentText"/>
    <w:next w:val="CommentText"/>
    <w:link w:val="CommentSubjectChar"/>
    <w:uiPriority w:val="99"/>
    <w:semiHidden/>
    <w:unhideWhenUsed/>
    <w:rsid w:val="00AA3598"/>
    <w:rPr>
      <w:b/>
      <w:bCs/>
    </w:rPr>
  </w:style>
  <w:style w:type="character" w:customStyle="1" w:styleId="CommentSubjectChar">
    <w:name w:val="Comment Subject Char"/>
    <w:link w:val="CommentSubject"/>
    <w:uiPriority w:val="99"/>
    <w:semiHidden/>
    <w:rsid w:val="00AA3598"/>
    <w:rPr>
      <w:rFonts w:ascii="Times" w:eastAsia="Calibri" w:hAnsi="Times" w:cs="Times"/>
      <w:b/>
      <w:bCs/>
      <w:sz w:val="20"/>
      <w:szCs w:val="20"/>
      <w:lang w:eastAsia="zh-CN"/>
    </w:rPr>
  </w:style>
  <w:style w:type="paragraph" w:styleId="BalloonText">
    <w:name w:val="Balloon Text"/>
    <w:basedOn w:val="Normal"/>
    <w:link w:val="BalloonTextChar"/>
    <w:uiPriority w:val="99"/>
    <w:semiHidden/>
    <w:unhideWhenUsed/>
    <w:rsid w:val="00AA35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3598"/>
    <w:rPr>
      <w:rFonts w:ascii="Tahoma" w:eastAsia="Calibri" w:hAnsi="Tahoma" w:cs="Tahoma"/>
      <w:sz w:val="16"/>
      <w:szCs w:val="16"/>
      <w:lang w:eastAsia="zh-CN"/>
    </w:rPr>
  </w:style>
  <w:style w:type="paragraph" w:styleId="ListParagraph">
    <w:name w:val="List Paragraph"/>
    <w:basedOn w:val="Normal"/>
    <w:uiPriority w:val="34"/>
    <w:qFormat/>
    <w:rsid w:val="00AA3598"/>
    <w:pPr>
      <w:ind w:left="720"/>
      <w:contextualSpacing/>
    </w:pPr>
  </w:style>
  <w:style w:type="character" w:styleId="Hyperlink">
    <w:name w:val="Hyperlink"/>
    <w:uiPriority w:val="99"/>
    <w:unhideWhenUsed/>
    <w:rsid w:val="00CB36E8"/>
    <w:rPr>
      <w:color w:val="0000FF"/>
      <w:u w:val="single"/>
    </w:rPr>
  </w:style>
  <w:style w:type="character" w:styleId="FollowedHyperlink">
    <w:name w:val="FollowedHyperlink"/>
    <w:uiPriority w:val="99"/>
    <w:semiHidden/>
    <w:unhideWhenUsed/>
    <w:rsid w:val="00CB36E8"/>
    <w:rPr>
      <w:color w:val="800080"/>
      <w:u w:val="single"/>
    </w:rPr>
  </w:style>
  <w:style w:type="paragraph" w:styleId="Header">
    <w:name w:val="header"/>
    <w:basedOn w:val="Normal"/>
    <w:link w:val="HeaderChar"/>
    <w:uiPriority w:val="99"/>
    <w:unhideWhenUsed/>
    <w:rsid w:val="007E42AE"/>
    <w:pPr>
      <w:tabs>
        <w:tab w:val="center" w:pos="4536"/>
        <w:tab w:val="right" w:pos="9072"/>
      </w:tabs>
      <w:spacing w:after="0" w:line="240" w:lineRule="auto"/>
    </w:pPr>
  </w:style>
  <w:style w:type="character" w:customStyle="1" w:styleId="HeaderChar">
    <w:name w:val="Header Char"/>
    <w:link w:val="Header"/>
    <w:uiPriority w:val="99"/>
    <w:rsid w:val="007E42AE"/>
    <w:rPr>
      <w:rFonts w:ascii="Times" w:eastAsia="Calibri" w:hAnsi="Times" w:cs="Times"/>
      <w:sz w:val="24"/>
      <w:lang w:eastAsia="zh-CN"/>
    </w:rPr>
  </w:style>
  <w:style w:type="paragraph" w:styleId="Footer">
    <w:name w:val="footer"/>
    <w:basedOn w:val="Normal"/>
    <w:link w:val="FooterChar"/>
    <w:uiPriority w:val="99"/>
    <w:unhideWhenUsed/>
    <w:rsid w:val="007E42AE"/>
    <w:pPr>
      <w:tabs>
        <w:tab w:val="center" w:pos="4536"/>
        <w:tab w:val="right" w:pos="9072"/>
      </w:tabs>
      <w:spacing w:after="0" w:line="240" w:lineRule="auto"/>
    </w:pPr>
  </w:style>
  <w:style w:type="character" w:customStyle="1" w:styleId="FooterChar">
    <w:name w:val="Footer Char"/>
    <w:link w:val="Footer"/>
    <w:uiPriority w:val="99"/>
    <w:rsid w:val="007E42AE"/>
    <w:rPr>
      <w:rFonts w:ascii="Times" w:eastAsia="Calibri" w:hAnsi="Times" w:cs="Times"/>
      <w:sz w:val="24"/>
      <w:lang w:eastAsia="zh-CN"/>
    </w:rPr>
  </w:style>
  <w:style w:type="paragraph" w:customStyle="1" w:styleId="Default">
    <w:name w:val="Default"/>
    <w:rsid w:val="00696043"/>
    <w:pPr>
      <w:autoSpaceDE w:val="0"/>
      <w:autoSpaceDN w:val="0"/>
      <w:adjustRightInd w:val="0"/>
    </w:pPr>
    <w:rPr>
      <w:rFonts w:ascii="Arial" w:hAnsi="Arial" w:cs="Arial"/>
      <w:color w:val="000000"/>
      <w:sz w:val="24"/>
      <w:szCs w:val="24"/>
      <w:lang w:val="hu-HU" w:eastAsia="en-US"/>
    </w:rPr>
  </w:style>
  <w:style w:type="character" w:customStyle="1" w:styleId="hps">
    <w:name w:val="hps"/>
    <w:basedOn w:val="DefaultParagraphFont"/>
    <w:rsid w:val="004E6BEC"/>
  </w:style>
  <w:style w:type="character" w:customStyle="1" w:styleId="Heading1Char">
    <w:name w:val="Heading 1 Char"/>
    <w:link w:val="Heading1"/>
    <w:uiPriority w:val="9"/>
    <w:rsid w:val="00152581"/>
    <w:rPr>
      <w:rFonts w:ascii="Calibri" w:eastAsia="Times New Roman" w:hAnsi="Calibri" w:cs="Times New Roman"/>
      <w:b/>
      <w:bCs/>
      <w:color w:val="365F9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33931">
      <w:bodyDiv w:val="1"/>
      <w:marLeft w:val="0"/>
      <w:marRight w:val="0"/>
      <w:marTop w:val="0"/>
      <w:marBottom w:val="0"/>
      <w:divBdr>
        <w:top w:val="none" w:sz="0" w:space="0" w:color="auto"/>
        <w:left w:val="none" w:sz="0" w:space="0" w:color="auto"/>
        <w:bottom w:val="none" w:sz="0" w:space="0" w:color="auto"/>
        <w:right w:val="none" w:sz="0" w:space="0" w:color="auto"/>
      </w:divBdr>
      <w:divsChild>
        <w:div w:id="1749765160">
          <w:marLeft w:val="0"/>
          <w:marRight w:val="0"/>
          <w:marTop w:val="0"/>
          <w:marBottom w:val="0"/>
          <w:divBdr>
            <w:top w:val="none" w:sz="0" w:space="0" w:color="auto"/>
            <w:left w:val="none" w:sz="0" w:space="0" w:color="auto"/>
            <w:bottom w:val="none" w:sz="0" w:space="0" w:color="auto"/>
            <w:right w:val="none" w:sz="0" w:space="0" w:color="auto"/>
          </w:divBdr>
          <w:divsChild>
            <w:div w:id="1924489199">
              <w:marLeft w:val="0"/>
              <w:marRight w:val="0"/>
              <w:marTop w:val="0"/>
              <w:marBottom w:val="0"/>
              <w:divBdr>
                <w:top w:val="none" w:sz="0" w:space="0" w:color="auto"/>
                <w:left w:val="none" w:sz="0" w:space="0" w:color="auto"/>
                <w:bottom w:val="none" w:sz="0" w:space="0" w:color="auto"/>
                <w:right w:val="none" w:sz="0" w:space="0" w:color="auto"/>
              </w:divBdr>
              <w:divsChild>
                <w:div w:id="2000109315">
                  <w:marLeft w:val="0"/>
                  <w:marRight w:val="0"/>
                  <w:marTop w:val="0"/>
                  <w:marBottom w:val="0"/>
                  <w:divBdr>
                    <w:top w:val="none" w:sz="0" w:space="0" w:color="auto"/>
                    <w:left w:val="none" w:sz="0" w:space="0" w:color="auto"/>
                    <w:bottom w:val="none" w:sz="0" w:space="0" w:color="auto"/>
                    <w:right w:val="none" w:sz="0" w:space="0" w:color="auto"/>
                  </w:divBdr>
                  <w:divsChild>
                    <w:div w:id="1117873062">
                      <w:marLeft w:val="0"/>
                      <w:marRight w:val="0"/>
                      <w:marTop w:val="0"/>
                      <w:marBottom w:val="0"/>
                      <w:divBdr>
                        <w:top w:val="none" w:sz="0" w:space="0" w:color="auto"/>
                        <w:left w:val="none" w:sz="0" w:space="0" w:color="auto"/>
                        <w:bottom w:val="none" w:sz="0" w:space="0" w:color="auto"/>
                        <w:right w:val="none" w:sz="0" w:space="0" w:color="auto"/>
                      </w:divBdr>
                      <w:divsChild>
                        <w:div w:id="184234913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CommunicationsreportsS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E5F2E-4E27-4D99-B788-04FC00B4E634}"/>
</file>

<file path=customXml/itemProps2.xml><?xml version="1.0" encoding="utf-8"?>
<ds:datastoreItem xmlns:ds="http://schemas.openxmlformats.org/officeDocument/2006/customXml" ds:itemID="{19520448-64CA-495F-A843-A68692C64663}"/>
</file>

<file path=customXml/itemProps3.xml><?xml version="1.0" encoding="utf-8"?>
<ds:datastoreItem xmlns:ds="http://schemas.openxmlformats.org/officeDocument/2006/customXml" ds:itemID="{CCA4DEE0-C99D-4004-B442-DA2E2E8BDA5D}"/>
</file>

<file path=customXml/itemProps4.xml><?xml version="1.0" encoding="utf-8"?>
<ds:datastoreItem xmlns:ds="http://schemas.openxmlformats.org/officeDocument/2006/customXml" ds:itemID="{DF82E539-B7EB-4AF1-ADB4-11F75EDFD35C}"/>
</file>

<file path=docProps/app.xml><?xml version="1.0" encoding="utf-8"?>
<Properties xmlns="http://schemas.openxmlformats.org/officeDocument/2006/extended-properties" xmlns:vt="http://schemas.openxmlformats.org/officeDocument/2006/docPropsVTypes">
  <Template>Normal.dotm</Template>
  <TotalTime>0</TotalTime>
  <Pages>24</Pages>
  <Words>12450</Words>
  <Characters>70969</Characters>
  <Application>Microsoft Office Word</Application>
  <DocSecurity>0</DocSecurity>
  <Lines>591</Lines>
  <Paragraphs>166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83253</CharactersWithSpaces>
  <SharedDoc>false</SharedDoc>
  <HLinks>
    <vt:vector size="6" baseType="variant">
      <vt:variant>
        <vt:i4>2621547</vt:i4>
      </vt:variant>
      <vt:variant>
        <vt:i4>0</vt:i4>
      </vt:variant>
      <vt:variant>
        <vt:i4>0</vt:i4>
      </vt:variant>
      <vt:variant>
        <vt:i4>5</vt:i4>
      </vt:variant>
      <vt:variant>
        <vt:lpwstr>http://www.ohchr.org/EN/HRBodies/SP/Pages/CommunicationsreportsSP.aspx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Rátkai Balázs</dc:creator>
  <cp:lastModifiedBy>Sumiko IHARA</cp:lastModifiedBy>
  <cp:revision>2</cp:revision>
  <cp:lastPrinted>2016-02-09T12:06:00Z</cp:lastPrinted>
  <dcterms:created xsi:type="dcterms:W3CDTF">2016-04-12T08:48:00Z</dcterms:created>
  <dcterms:modified xsi:type="dcterms:W3CDTF">2016-04-12T08:48:00Z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