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3.xml" ContentType="application/vnd.openxmlformats-officedocument.drawingml.chart+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C9FF8" w14:textId="77777777" w:rsidR="00F1306E" w:rsidRPr="00325B36" w:rsidRDefault="00F1306E" w:rsidP="00102849">
      <w:pPr>
        <w:spacing w:after="160" w:line="360" w:lineRule="auto"/>
        <w:rPr>
          <w:rFonts w:ascii="Times New Roman" w:hAnsi="Times New Roman" w:cs="Times New Roman"/>
          <w:b/>
          <w:sz w:val="44"/>
          <w:szCs w:val="44"/>
        </w:rPr>
      </w:pPr>
    </w:p>
    <w:p w14:paraId="0721B33B" w14:textId="77777777" w:rsidR="00F1306E" w:rsidRPr="00325B36" w:rsidRDefault="00010396" w:rsidP="00F1306E">
      <w:pPr>
        <w:spacing w:after="160" w:line="360" w:lineRule="auto"/>
        <w:jc w:val="center"/>
        <w:rPr>
          <w:rFonts w:ascii="Times New Roman" w:hAnsi="Times New Roman" w:cs="Times New Roman"/>
          <w:b/>
          <w:sz w:val="44"/>
          <w:szCs w:val="44"/>
        </w:rPr>
      </w:pPr>
      <w:r w:rsidRPr="00325B36">
        <w:rPr>
          <w:rFonts w:ascii="Times New Roman" w:hAnsi="Times New Roman" w:cs="Times New Roman"/>
          <w:noProof/>
          <w:lang w:val="en-GB" w:eastAsia="en-GB"/>
        </w:rPr>
        <w:drawing>
          <wp:inline distT="0" distB="0" distL="0" distR="0" wp14:anchorId="58021A8D" wp14:editId="63C1766D">
            <wp:extent cx="1628775" cy="1628775"/>
            <wp:effectExtent l="0" t="0" r="9525" b="9525"/>
            <wp:docPr id="2" name="Imagen 2" descr="Resultado de imagen para LOGO GOBIERNO DE CHILE GO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DE CHILE GOB.C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14:paraId="32E59283" w14:textId="77777777" w:rsidR="00F1306E" w:rsidRPr="00325B36" w:rsidRDefault="00F1306E" w:rsidP="00F1306E">
      <w:pPr>
        <w:spacing w:after="160" w:line="360" w:lineRule="auto"/>
        <w:jc w:val="center"/>
        <w:rPr>
          <w:rFonts w:ascii="Times New Roman" w:hAnsi="Times New Roman" w:cs="Times New Roman"/>
          <w:b/>
          <w:sz w:val="44"/>
          <w:szCs w:val="44"/>
        </w:rPr>
      </w:pPr>
    </w:p>
    <w:p w14:paraId="2C326849" w14:textId="77777777" w:rsidR="00F1306E" w:rsidRPr="00325B36" w:rsidRDefault="00F1306E" w:rsidP="00F1306E">
      <w:pPr>
        <w:spacing w:after="160" w:line="360" w:lineRule="auto"/>
        <w:jc w:val="center"/>
        <w:rPr>
          <w:rFonts w:ascii="Times New Roman" w:hAnsi="Times New Roman" w:cs="Times New Roman"/>
          <w:b/>
          <w:sz w:val="44"/>
          <w:szCs w:val="44"/>
        </w:rPr>
      </w:pPr>
    </w:p>
    <w:p w14:paraId="24D770F1" w14:textId="79B922A2" w:rsidR="00F1306E" w:rsidRPr="00325B36" w:rsidRDefault="00F1306E" w:rsidP="00F1306E">
      <w:pPr>
        <w:spacing w:after="160" w:line="360" w:lineRule="auto"/>
        <w:jc w:val="center"/>
        <w:rPr>
          <w:rFonts w:ascii="Times New Roman" w:hAnsi="Times New Roman" w:cs="Times New Roman"/>
          <w:b/>
          <w:sz w:val="44"/>
          <w:szCs w:val="44"/>
        </w:rPr>
      </w:pPr>
      <w:r w:rsidRPr="00325B36">
        <w:rPr>
          <w:rFonts w:ascii="Times New Roman" w:hAnsi="Times New Roman" w:cs="Times New Roman"/>
          <w:b/>
          <w:sz w:val="44"/>
          <w:szCs w:val="44"/>
        </w:rPr>
        <w:t>INFORME EPU MEDIO T</w:t>
      </w:r>
      <w:r w:rsidR="00010396" w:rsidRPr="00325B36">
        <w:rPr>
          <w:rFonts w:ascii="Times New Roman" w:hAnsi="Times New Roman" w:cs="Times New Roman"/>
          <w:b/>
          <w:sz w:val="44"/>
          <w:szCs w:val="44"/>
        </w:rPr>
        <w:t>É</w:t>
      </w:r>
      <w:r w:rsidRPr="00325B36">
        <w:rPr>
          <w:rFonts w:ascii="Times New Roman" w:hAnsi="Times New Roman" w:cs="Times New Roman"/>
          <w:b/>
          <w:sz w:val="44"/>
          <w:szCs w:val="44"/>
        </w:rPr>
        <w:t>R</w:t>
      </w:r>
      <w:bookmarkStart w:id="0" w:name="_GoBack"/>
      <w:bookmarkEnd w:id="0"/>
      <w:r w:rsidRPr="00325B36">
        <w:rPr>
          <w:rFonts w:ascii="Times New Roman" w:hAnsi="Times New Roman" w:cs="Times New Roman"/>
          <w:b/>
          <w:sz w:val="44"/>
          <w:szCs w:val="44"/>
        </w:rPr>
        <w:t>MINO</w:t>
      </w:r>
    </w:p>
    <w:p w14:paraId="78149EC5" w14:textId="77777777" w:rsidR="00F1306E" w:rsidRPr="00325B36" w:rsidRDefault="00645250" w:rsidP="00F1306E">
      <w:pPr>
        <w:spacing w:after="160" w:line="360" w:lineRule="auto"/>
        <w:jc w:val="center"/>
        <w:rPr>
          <w:rFonts w:ascii="Times New Roman" w:hAnsi="Times New Roman" w:cs="Times New Roman"/>
          <w:b/>
          <w:sz w:val="44"/>
          <w:szCs w:val="44"/>
        </w:rPr>
      </w:pPr>
      <w:r w:rsidRPr="00325B36">
        <w:rPr>
          <w:rFonts w:ascii="Times New Roman" w:hAnsi="Times New Roman" w:cs="Times New Roman"/>
          <w:b/>
          <w:sz w:val="44"/>
          <w:szCs w:val="44"/>
        </w:rPr>
        <w:t>CHILE</w:t>
      </w:r>
    </w:p>
    <w:p w14:paraId="4A1BE7DF" w14:textId="77777777" w:rsidR="00645250" w:rsidRPr="00325B36" w:rsidRDefault="00645250" w:rsidP="00F1306E">
      <w:pPr>
        <w:spacing w:after="160" w:line="259" w:lineRule="auto"/>
        <w:rPr>
          <w:rFonts w:ascii="Times New Roman" w:hAnsi="Times New Roman" w:cs="Times New Roman"/>
          <w:b/>
          <w:sz w:val="44"/>
          <w:szCs w:val="44"/>
        </w:rPr>
      </w:pPr>
    </w:p>
    <w:p w14:paraId="2B9B3D0A" w14:textId="77777777" w:rsidR="00645250" w:rsidRPr="00325B36" w:rsidRDefault="00645250" w:rsidP="00F1306E">
      <w:pPr>
        <w:spacing w:after="160" w:line="259" w:lineRule="auto"/>
        <w:rPr>
          <w:rFonts w:ascii="Times New Roman" w:hAnsi="Times New Roman" w:cs="Times New Roman"/>
          <w:b/>
          <w:sz w:val="44"/>
          <w:szCs w:val="44"/>
        </w:rPr>
      </w:pPr>
    </w:p>
    <w:p w14:paraId="7D81791A" w14:textId="77777777" w:rsidR="00645250" w:rsidRPr="00325B36" w:rsidRDefault="00645250" w:rsidP="00F1306E">
      <w:pPr>
        <w:spacing w:after="160" w:line="259" w:lineRule="auto"/>
        <w:rPr>
          <w:rFonts w:ascii="Times New Roman" w:hAnsi="Times New Roman" w:cs="Times New Roman"/>
          <w:b/>
          <w:sz w:val="44"/>
          <w:szCs w:val="44"/>
        </w:rPr>
      </w:pPr>
    </w:p>
    <w:p w14:paraId="6B0FDDCB" w14:textId="77777777" w:rsidR="00645250" w:rsidRPr="00325B36" w:rsidRDefault="00645250" w:rsidP="00F1306E">
      <w:pPr>
        <w:spacing w:after="160" w:line="259" w:lineRule="auto"/>
        <w:rPr>
          <w:rFonts w:ascii="Times New Roman" w:hAnsi="Times New Roman" w:cs="Times New Roman"/>
          <w:b/>
          <w:sz w:val="44"/>
          <w:szCs w:val="44"/>
        </w:rPr>
      </w:pPr>
    </w:p>
    <w:p w14:paraId="5ABC9E9E" w14:textId="77777777" w:rsidR="00645250" w:rsidRPr="00325B36" w:rsidRDefault="00645250" w:rsidP="00F1306E">
      <w:pPr>
        <w:spacing w:after="160" w:line="259" w:lineRule="auto"/>
        <w:rPr>
          <w:rFonts w:ascii="Times New Roman" w:hAnsi="Times New Roman" w:cs="Times New Roman"/>
          <w:b/>
          <w:sz w:val="44"/>
          <w:szCs w:val="44"/>
        </w:rPr>
      </w:pPr>
    </w:p>
    <w:p w14:paraId="111E0691" w14:textId="77777777" w:rsidR="00645250" w:rsidRPr="00325B36" w:rsidRDefault="00645250" w:rsidP="00F1306E">
      <w:pPr>
        <w:spacing w:after="160" w:line="259" w:lineRule="auto"/>
        <w:rPr>
          <w:rFonts w:ascii="Times New Roman" w:hAnsi="Times New Roman" w:cs="Times New Roman"/>
          <w:b/>
          <w:sz w:val="44"/>
          <w:szCs w:val="44"/>
        </w:rPr>
      </w:pPr>
    </w:p>
    <w:p w14:paraId="47EEA31F" w14:textId="77777777" w:rsidR="00645250" w:rsidRPr="00325B36" w:rsidRDefault="00645250" w:rsidP="00645250">
      <w:pPr>
        <w:spacing w:after="160" w:line="259" w:lineRule="auto"/>
        <w:jc w:val="center"/>
        <w:rPr>
          <w:rFonts w:ascii="Times New Roman" w:hAnsi="Times New Roman" w:cs="Times New Roman"/>
          <w:b/>
          <w:sz w:val="24"/>
          <w:szCs w:val="24"/>
        </w:rPr>
      </w:pPr>
    </w:p>
    <w:p w14:paraId="28F4A9D0" w14:textId="77777777" w:rsidR="00645250" w:rsidRPr="00325B36" w:rsidRDefault="00645250" w:rsidP="00645250">
      <w:pPr>
        <w:spacing w:after="160" w:line="259" w:lineRule="auto"/>
        <w:jc w:val="center"/>
        <w:rPr>
          <w:rFonts w:ascii="Times New Roman" w:hAnsi="Times New Roman" w:cs="Times New Roman"/>
          <w:b/>
          <w:sz w:val="24"/>
          <w:szCs w:val="24"/>
        </w:rPr>
      </w:pPr>
      <w:r w:rsidRPr="00325B36">
        <w:rPr>
          <w:rFonts w:ascii="Times New Roman" w:hAnsi="Times New Roman" w:cs="Times New Roman"/>
          <w:b/>
          <w:sz w:val="24"/>
          <w:szCs w:val="24"/>
        </w:rPr>
        <w:t>Marzo 2017</w:t>
      </w:r>
    </w:p>
    <w:sdt>
      <w:sdtPr>
        <w:rPr>
          <w:rFonts w:ascii="Times New Roman" w:eastAsia="Arial" w:hAnsi="Times New Roman" w:cs="Times New Roman"/>
          <w:b/>
          <w:color w:val="auto"/>
          <w:sz w:val="28"/>
          <w:szCs w:val="28"/>
          <w:lang w:val="es-ES_tradnl" w:eastAsia="es-ES_tradnl"/>
        </w:rPr>
        <w:id w:val="-878084988"/>
        <w:docPartObj>
          <w:docPartGallery w:val="Table of Contents"/>
          <w:docPartUnique/>
        </w:docPartObj>
      </w:sdtPr>
      <w:sdtEndPr>
        <w:rPr>
          <w:bCs/>
          <w:color w:val="000000"/>
          <w:sz w:val="24"/>
          <w:szCs w:val="24"/>
        </w:rPr>
      </w:sdtEndPr>
      <w:sdtContent>
        <w:p w14:paraId="4D236A53" w14:textId="77777777" w:rsidR="004B6CD6" w:rsidRPr="00325B36" w:rsidRDefault="004B6CD6" w:rsidP="004B6CD6">
          <w:pPr>
            <w:pStyle w:val="TOCHeading"/>
            <w:spacing w:line="360" w:lineRule="auto"/>
            <w:jc w:val="center"/>
            <w:rPr>
              <w:rFonts w:ascii="Times New Roman" w:hAnsi="Times New Roman" w:cs="Times New Roman"/>
              <w:b/>
              <w:color w:val="auto"/>
              <w:sz w:val="28"/>
              <w:szCs w:val="28"/>
            </w:rPr>
          </w:pPr>
          <w:r w:rsidRPr="00325B36">
            <w:rPr>
              <w:rFonts w:ascii="Times New Roman" w:hAnsi="Times New Roman" w:cs="Times New Roman"/>
              <w:b/>
              <w:color w:val="auto"/>
              <w:sz w:val="28"/>
              <w:szCs w:val="28"/>
            </w:rPr>
            <w:t>TABLA DE CONTENIDOS</w:t>
          </w:r>
        </w:p>
        <w:p w14:paraId="62B2E338" w14:textId="77777777" w:rsidR="00F46D2E" w:rsidRPr="00325B36" w:rsidRDefault="00F46D2E">
          <w:pPr>
            <w:pStyle w:val="TOC1"/>
            <w:tabs>
              <w:tab w:val="right" w:leader="dot" w:pos="9019"/>
            </w:tabs>
            <w:rPr>
              <w:rFonts w:ascii="Times New Roman" w:hAnsi="Times New Roman" w:cs="Times New Roman"/>
              <w:sz w:val="24"/>
              <w:szCs w:val="24"/>
            </w:rPr>
          </w:pPr>
        </w:p>
        <w:p w14:paraId="3AF2B76D" w14:textId="6B407C34" w:rsidR="00B561CF" w:rsidRPr="00325B36" w:rsidRDefault="004B6CD6">
          <w:pPr>
            <w:pStyle w:val="TOC1"/>
            <w:tabs>
              <w:tab w:val="right" w:leader="dot" w:pos="9350"/>
            </w:tabs>
            <w:rPr>
              <w:rFonts w:ascii="Times New Roman" w:eastAsiaTheme="minorEastAsia" w:hAnsi="Times New Roman" w:cs="Times New Roman"/>
              <w:noProof/>
              <w:color w:val="auto"/>
              <w:lang w:val="es-ES" w:eastAsia="es-ES"/>
            </w:rPr>
          </w:pPr>
          <w:r w:rsidRPr="00325B36">
            <w:rPr>
              <w:rFonts w:ascii="Times New Roman" w:hAnsi="Times New Roman" w:cs="Times New Roman"/>
              <w:sz w:val="24"/>
              <w:szCs w:val="24"/>
            </w:rPr>
            <w:fldChar w:fldCharType="begin"/>
          </w:r>
          <w:r w:rsidRPr="00325B36">
            <w:rPr>
              <w:rFonts w:ascii="Times New Roman" w:hAnsi="Times New Roman" w:cs="Times New Roman"/>
              <w:sz w:val="24"/>
              <w:szCs w:val="24"/>
            </w:rPr>
            <w:instrText xml:space="preserve"> TOC \o "1-3" \h \z \u </w:instrText>
          </w:r>
          <w:r w:rsidRPr="00325B36">
            <w:rPr>
              <w:rFonts w:ascii="Times New Roman" w:hAnsi="Times New Roman" w:cs="Times New Roman"/>
              <w:sz w:val="24"/>
              <w:szCs w:val="24"/>
            </w:rPr>
            <w:fldChar w:fldCharType="separate"/>
          </w:r>
          <w:hyperlink w:anchor="_Toc477968897" w:history="1">
            <w:r w:rsidR="00B561CF" w:rsidRPr="00325B36">
              <w:rPr>
                <w:rStyle w:val="Hyperlink"/>
                <w:rFonts w:ascii="Times New Roman" w:hAnsi="Times New Roman" w:cs="Times New Roman"/>
                <w:noProof/>
              </w:rPr>
              <w:t>ABREVIATURAS Y SIGLAS</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_Toc477968897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3</w:t>
            </w:r>
            <w:r w:rsidR="00B561CF" w:rsidRPr="00325B36">
              <w:rPr>
                <w:rFonts w:ascii="Times New Roman" w:hAnsi="Times New Roman" w:cs="Times New Roman"/>
                <w:noProof/>
                <w:webHidden/>
              </w:rPr>
              <w:fldChar w:fldCharType="end"/>
            </w:r>
          </w:hyperlink>
        </w:p>
        <w:p w14:paraId="0C73A665" w14:textId="73799BC7" w:rsidR="00B561CF" w:rsidRPr="00325B36" w:rsidRDefault="0026781A">
          <w:pPr>
            <w:pStyle w:val="TOC1"/>
            <w:tabs>
              <w:tab w:val="right" w:leader="dot" w:pos="9350"/>
            </w:tabs>
            <w:rPr>
              <w:rFonts w:ascii="Times New Roman" w:eastAsiaTheme="minorEastAsia" w:hAnsi="Times New Roman" w:cs="Times New Roman"/>
              <w:noProof/>
              <w:color w:val="auto"/>
              <w:lang w:val="es-ES" w:eastAsia="es-ES"/>
            </w:rPr>
          </w:pPr>
          <w:hyperlink w:anchor="_Toc477968898" w:history="1">
            <w:r w:rsidR="00B561CF" w:rsidRPr="00325B36">
              <w:rPr>
                <w:rStyle w:val="Hyperlink"/>
                <w:rFonts w:ascii="Times New Roman" w:hAnsi="Times New Roman" w:cs="Times New Roman"/>
                <w:noProof/>
              </w:rPr>
              <w:t>INTRODUCCIÓN</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_Toc477968898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5</w:t>
            </w:r>
            <w:r w:rsidR="00B561CF" w:rsidRPr="00325B36">
              <w:rPr>
                <w:rFonts w:ascii="Times New Roman" w:hAnsi="Times New Roman" w:cs="Times New Roman"/>
                <w:noProof/>
                <w:webHidden/>
              </w:rPr>
              <w:fldChar w:fldCharType="end"/>
            </w:r>
          </w:hyperlink>
        </w:p>
        <w:p w14:paraId="4BC32358" w14:textId="0BDA78CC" w:rsidR="00B561CF" w:rsidRPr="00325B36" w:rsidRDefault="0026781A">
          <w:pPr>
            <w:pStyle w:val="TOC1"/>
            <w:tabs>
              <w:tab w:val="right" w:leader="dot" w:pos="9350"/>
            </w:tabs>
            <w:rPr>
              <w:rFonts w:ascii="Times New Roman" w:eastAsiaTheme="minorEastAsia" w:hAnsi="Times New Roman" w:cs="Times New Roman"/>
              <w:noProof/>
              <w:color w:val="auto"/>
              <w:lang w:val="es-ES" w:eastAsia="es-ES"/>
            </w:rPr>
          </w:pPr>
          <w:hyperlink w:anchor="_Toc477968899" w:history="1">
            <w:r w:rsidR="00B561CF" w:rsidRPr="00325B36">
              <w:rPr>
                <w:rStyle w:val="Hyperlink"/>
                <w:rFonts w:ascii="Times New Roman" w:hAnsi="Times New Roman" w:cs="Times New Roman"/>
                <w:noProof/>
              </w:rPr>
              <w:t>DISPOSICIONES GENERALES</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_Toc477968899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5</w:t>
            </w:r>
            <w:r w:rsidR="00B561CF" w:rsidRPr="00325B36">
              <w:rPr>
                <w:rFonts w:ascii="Times New Roman" w:hAnsi="Times New Roman" w:cs="Times New Roman"/>
                <w:noProof/>
                <w:webHidden/>
              </w:rPr>
              <w:fldChar w:fldCharType="end"/>
            </w:r>
          </w:hyperlink>
        </w:p>
        <w:p w14:paraId="182FB8B8" w14:textId="70200E88"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00" w:history="1">
            <w:r w:rsidR="00B561CF" w:rsidRPr="00325B36">
              <w:rPr>
                <w:rStyle w:val="Hyperlink"/>
                <w:rFonts w:ascii="Times New Roman" w:eastAsia="Times New Roman" w:hAnsi="Times New Roman" w:cs="Times New Roman"/>
                <w:noProof/>
              </w:rPr>
              <w:t>Compromisos e instrumentos internacionales en DDHH</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_Toc477968900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5</w:t>
            </w:r>
            <w:r w:rsidR="00B561CF" w:rsidRPr="00325B36">
              <w:rPr>
                <w:rFonts w:ascii="Times New Roman" w:hAnsi="Times New Roman" w:cs="Times New Roman"/>
                <w:noProof/>
                <w:webHidden/>
              </w:rPr>
              <w:fldChar w:fldCharType="end"/>
            </w:r>
          </w:hyperlink>
        </w:p>
        <w:p w14:paraId="79CE24D6" w14:textId="4F3DCFEF"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01" w:history="1">
            <w:r w:rsidR="00B561CF" w:rsidRPr="00325B36">
              <w:rPr>
                <w:rStyle w:val="Hyperlink"/>
                <w:rFonts w:ascii="Times New Roman" w:hAnsi="Times New Roman" w:cs="Times New Roman"/>
                <w:noProof/>
              </w:rPr>
              <w:t>Institucionalidad gubernamental en DDHH</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_Toc477968901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7</w:t>
            </w:r>
            <w:r w:rsidR="00B561CF" w:rsidRPr="00325B36">
              <w:rPr>
                <w:rFonts w:ascii="Times New Roman" w:hAnsi="Times New Roman" w:cs="Times New Roman"/>
                <w:noProof/>
                <w:webHidden/>
              </w:rPr>
              <w:fldChar w:fldCharType="end"/>
            </w:r>
          </w:hyperlink>
        </w:p>
        <w:p w14:paraId="74681635" w14:textId="04B9AC46" w:rsidR="00B561CF" w:rsidRPr="00325B36" w:rsidRDefault="0026781A">
          <w:pPr>
            <w:pStyle w:val="TOC3"/>
            <w:tabs>
              <w:tab w:val="left" w:pos="880"/>
              <w:tab w:val="right" w:leader="dot" w:pos="9350"/>
            </w:tabs>
            <w:rPr>
              <w:rFonts w:ascii="Times New Roman" w:eastAsiaTheme="minorEastAsia" w:hAnsi="Times New Roman" w:cs="Times New Roman"/>
              <w:noProof/>
              <w:color w:val="auto"/>
              <w:lang w:val="es-ES" w:eastAsia="es-ES"/>
            </w:rPr>
          </w:pPr>
          <w:hyperlink w:anchor="_Toc477968902" w:history="1">
            <w:r w:rsidR="00B561CF" w:rsidRPr="00325B36">
              <w:rPr>
                <w:rStyle w:val="Hyperlink"/>
                <w:rFonts w:ascii="Times New Roman" w:eastAsia="Times New Roman" w:hAnsi="Times New Roman" w:cs="Times New Roman"/>
                <w:noProof/>
              </w:rPr>
              <w:t>a)</w:t>
            </w:r>
            <w:r w:rsidR="00B561CF" w:rsidRPr="00325B36">
              <w:rPr>
                <w:rFonts w:ascii="Times New Roman" w:eastAsiaTheme="minorEastAsia" w:hAnsi="Times New Roman" w:cs="Times New Roman"/>
                <w:noProof/>
                <w:color w:val="auto"/>
                <w:lang w:val="es-ES" w:eastAsia="es-ES"/>
              </w:rPr>
              <w:tab/>
            </w:r>
            <w:r w:rsidR="00B561CF" w:rsidRPr="00325B36">
              <w:rPr>
                <w:rStyle w:val="Hyperlink"/>
                <w:rFonts w:ascii="Times New Roman" w:hAnsi="Times New Roman" w:cs="Times New Roman"/>
                <w:noProof/>
              </w:rPr>
              <w:t>Subsecretaría de DDHH</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_Toc477968902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7</w:t>
            </w:r>
            <w:r w:rsidR="00B561CF" w:rsidRPr="00325B36">
              <w:rPr>
                <w:rFonts w:ascii="Times New Roman" w:hAnsi="Times New Roman" w:cs="Times New Roman"/>
                <w:noProof/>
                <w:webHidden/>
              </w:rPr>
              <w:fldChar w:fldCharType="end"/>
            </w:r>
          </w:hyperlink>
        </w:p>
        <w:p w14:paraId="5828E1D1" w14:textId="308F79C8" w:rsidR="00B561CF" w:rsidRPr="00325B36" w:rsidRDefault="0026781A">
          <w:pPr>
            <w:pStyle w:val="TOC3"/>
            <w:tabs>
              <w:tab w:val="left" w:pos="880"/>
              <w:tab w:val="right" w:leader="dot" w:pos="9350"/>
            </w:tabs>
            <w:rPr>
              <w:rFonts w:ascii="Times New Roman" w:eastAsiaTheme="minorEastAsia" w:hAnsi="Times New Roman" w:cs="Times New Roman"/>
              <w:noProof/>
              <w:color w:val="auto"/>
              <w:lang w:val="es-ES" w:eastAsia="es-ES"/>
            </w:rPr>
          </w:pPr>
          <w:hyperlink w:anchor="_Toc477968903" w:history="1">
            <w:r w:rsidR="00B561CF" w:rsidRPr="00325B36">
              <w:rPr>
                <w:rStyle w:val="Hyperlink"/>
                <w:rFonts w:ascii="Times New Roman" w:hAnsi="Times New Roman" w:cs="Times New Roman"/>
                <w:noProof/>
              </w:rPr>
              <w:t>b)</w:t>
            </w:r>
            <w:r w:rsidR="00B561CF" w:rsidRPr="00325B36">
              <w:rPr>
                <w:rFonts w:ascii="Times New Roman" w:eastAsiaTheme="minorEastAsia" w:hAnsi="Times New Roman" w:cs="Times New Roman"/>
                <w:noProof/>
                <w:color w:val="auto"/>
                <w:lang w:val="es-ES" w:eastAsia="es-ES"/>
              </w:rPr>
              <w:tab/>
            </w:r>
            <w:r w:rsidR="00B561CF" w:rsidRPr="00325B36">
              <w:rPr>
                <w:rStyle w:val="Hyperlink"/>
                <w:rFonts w:ascii="Times New Roman" w:hAnsi="Times New Roman" w:cs="Times New Roman"/>
                <w:noProof/>
              </w:rPr>
              <w:t>Comité Interministerial de DDHH</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_Toc477968903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7</w:t>
            </w:r>
            <w:r w:rsidR="00B561CF" w:rsidRPr="00325B36">
              <w:rPr>
                <w:rFonts w:ascii="Times New Roman" w:hAnsi="Times New Roman" w:cs="Times New Roman"/>
                <w:noProof/>
                <w:webHidden/>
              </w:rPr>
              <w:fldChar w:fldCharType="end"/>
            </w:r>
          </w:hyperlink>
        </w:p>
        <w:p w14:paraId="336C04CA" w14:textId="4AAC4CE1"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04" w:history="1">
            <w:r w:rsidR="00B561CF" w:rsidRPr="00325B36">
              <w:rPr>
                <w:rStyle w:val="Hyperlink"/>
                <w:rFonts w:ascii="Times New Roman" w:hAnsi="Times New Roman" w:cs="Times New Roman"/>
                <w:noProof/>
              </w:rPr>
              <w:t>Institucionalidad autónoma en DDHH</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_Toc477968904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7</w:t>
            </w:r>
            <w:r w:rsidR="00B561CF" w:rsidRPr="00325B36">
              <w:rPr>
                <w:rFonts w:ascii="Times New Roman" w:hAnsi="Times New Roman" w:cs="Times New Roman"/>
                <w:noProof/>
                <w:webHidden/>
              </w:rPr>
              <w:fldChar w:fldCharType="end"/>
            </w:r>
          </w:hyperlink>
        </w:p>
        <w:p w14:paraId="52008882" w14:textId="3E3EDFEB"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05" w:history="1">
            <w:r w:rsidR="00B561CF" w:rsidRPr="00325B36">
              <w:rPr>
                <w:rStyle w:val="Hyperlink"/>
                <w:rFonts w:ascii="Times New Roman" w:eastAsia="Times New Roman" w:hAnsi="Times New Roman" w:cs="Times New Roman"/>
                <w:noProof/>
              </w:rPr>
              <w:t>Igualdad y no discriminación</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_Toc477968905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8</w:t>
            </w:r>
            <w:r w:rsidR="00B561CF" w:rsidRPr="00325B36">
              <w:rPr>
                <w:rFonts w:ascii="Times New Roman" w:hAnsi="Times New Roman" w:cs="Times New Roman"/>
                <w:noProof/>
                <w:webHidden/>
              </w:rPr>
              <w:fldChar w:fldCharType="end"/>
            </w:r>
          </w:hyperlink>
        </w:p>
        <w:p w14:paraId="7981B5DF" w14:textId="4F344B39" w:rsidR="00B561CF" w:rsidRPr="00325B36" w:rsidRDefault="0026781A">
          <w:pPr>
            <w:pStyle w:val="TOC1"/>
            <w:tabs>
              <w:tab w:val="right" w:leader="dot" w:pos="9350"/>
            </w:tabs>
            <w:rPr>
              <w:rFonts w:ascii="Times New Roman" w:eastAsiaTheme="minorEastAsia" w:hAnsi="Times New Roman" w:cs="Times New Roman"/>
              <w:noProof/>
              <w:color w:val="auto"/>
              <w:lang w:val="es-ES" w:eastAsia="es-ES"/>
            </w:rPr>
          </w:pPr>
          <w:hyperlink w:anchor="_Toc477968906" w:history="1">
            <w:r w:rsidR="00B561CF" w:rsidRPr="00325B36">
              <w:rPr>
                <w:rStyle w:val="Hyperlink"/>
                <w:rFonts w:ascii="Times New Roman" w:eastAsia="Times New Roman" w:hAnsi="Times New Roman" w:cs="Times New Roman"/>
                <w:noProof/>
              </w:rPr>
              <w:t>DISPOSICIONES ESPECÍFICAS A GRUPOS DE PERSONAS</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_Toc477968906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11</w:t>
            </w:r>
            <w:r w:rsidR="00B561CF" w:rsidRPr="00325B36">
              <w:rPr>
                <w:rFonts w:ascii="Times New Roman" w:hAnsi="Times New Roman" w:cs="Times New Roman"/>
                <w:noProof/>
                <w:webHidden/>
              </w:rPr>
              <w:fldChar w:fldCharType="end"/>
            </w:r>
          </w:hyperlink>
        </w:p>
        <w:p w14:paraId="002B1344" w14:textId="66C82FB9"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07" w:history="1">
            <w:r w:rsidR="00B561CF" w:rsidRPr="00325B36">
              <w:rPr>
                <w:rStyle w:val="Hyperlink"/>
                <w:rFonts w:ascii="Times New Roman" w:hAnsi="Times New Roman" w:cs="Times New Roman"/>
                <w:noProof/>
              </w:rPr>
              <w:t>Niños, niñas y adolescentes</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_Toc477968907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11</w:t>
            </w:r>
            <w:r w:rsidR="00B561CF" w:rsidRPr="00325B36">
              <w:rPr>
                <w:rFonts w:ascii="Times New Roman" w:hAnsi="Times New Roman" w:cs="Times New Roman"/>
                <w:noProof/>
                <w:webHidden/>
              </w:rPr>
              <w:fldChar w:fldCharType="end"/>
            </w:r>
          </w:hyperlink>
        </w:p>
        <w:p w14:paraId="0F8ED6DF" w14:textId="0433A406"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08" w:history="1">
            <w:r w:rsidR="00B561CF" w:rsidRPr="00325B36">
              <w:rPr>
                <w:rStyle w:val="Hyperlink"/>
                <w:rFonts w:ascii="Times New Roman" w:eastAsia="Times New Roman" w:hAnsi="Times New Roman" w:cs="Times New Roman"/>
                <w:noProof/>
              </w:rPr>
              <w:t>Mujeres</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_Toc477968908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15</w:t>
            </w:r>
            <w:r w:rsidR="00B561CF" w:rsidRPr="00325B36">
              <w:rPr>
                <w:rFonts w:ascii="Times New Roman" w:hAnsi="Times New Roman" w:cs="Times New Roman"/>
                <w:noProof/>
                <w:webHidden/>
              </w:rPr>
              <w:fldChar w:fldCharType="end"/>
            </w:r>
          </w:hyperlink>
        </w:p>
        <w:p w14:paraId="75D5E135" w14:textId="6FC97B92"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09" w:history="1">
            <w:r w:rsidR="00B561CF" w:rsidRPr="00325B36">
              <w:rPr>
                <w:rStyle w:val="Hyperlink"/>
                <w:rFonts w:ascii="Times New Roman" w:hAnsi="Times New Roman" w:cs="Times New Roman"/>
                <w:noProof/>
              </w:rPr>
              <w:t>Personas con discapacidad</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_Toc477968909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18</w:t>
            </w:r>
            <w:r w:rsidR="00B561CF" w:rsidRPr="00325B36">
              <w:rPr>
                <w:rFonts w:ascii="Times New Roman" w:hAnsi="Times New Roman" w:cs="Times New Roman"/>
                <w:noProof/>
                <w:webHidden/>
              </w:rPr>
              <w:fldChar w:fldCharType="end"/>
            </w:r>
          </w:hyperlink>
        </w:p>
        <w:p w14:paraId="292D9F4E" w14:textId="62688929"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10" w:history="1">
            <w:r w:rsidR="00B561CF" w:rsidRPr="00325B36">
              <w:rPr>
                <w:rStyle w:val="Hyperlink"/>
                <w:rFonts w:ascii="Times New Roman" w:hAnsi="Times New Roman" w:cs="Times New Roman"/>
                <w:noProof/>
              </w:rPr>
              <w:t>Pueblos indígenas</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_Toc477968910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20</w:t>
            </w:r>
            <w:r w:rsidR="00B561CF" w:rsidRPr="00325B36">
              <w:rPr>
                <w:rFonts w:ascii="Times New Roman" w:hAnsi="Times New Roman" w:cs="Times New Roman"/>
                <w:noProof/>
                <w:webHidden/>
              </w:rPr>
              <w:fldChar w:fldCharType="end"/>
            </w:r>
          </w:hyperlink>
        </w:p>
        <w:p w14:paraId="56453259" w14:textId="703EAEA7"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11" w:history="1">
            <w:r w:rsidR="00B561CF" w:rsidRPr="00325B36">
              <w:rPr>
                <w:rStyle w:val="Hyperlink"/>
                <w:rFonts w:ascii="Times New Roman" w:hAnsi="Times New Roman" w:cs="Times New Roman"/>
                <w:noProof/>
              </w:rPr>
              <w:t>Personas migrantes</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_Toc477968911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23</w:t>
            </w:r>
            <w:r w:rsidR="00B561CF" w:rsidRPr="00325B36">
              <w:rPr>
                <w:rFonts w:ascii="Times New Roman" w:hAnsi="Times New Roman" w:cs="Times New Roman"/>
                <w:noProof/>
                <w:webHidden/>
              </w:rPr>
              <w:fldChar w:fldCharType="end"/>
            </w:r>
          </w:hyperlink>
        </w:p>
        <w:p w14:paraId="37A97752" w14:textId="1B0CD7A0"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12" w:history="1">
            <w:r w:rsidR="00B561CF" w:rsidRPr="00325B36">
              <w:rPr>
                <w:rStyle w:val="Hyperlink"/>
                <w:rFonts w:ascii="Times New Roman" w:eastAsia="Times New Roman" w:hAnsi="Times New Roman" w:cs="Times New Roman"/>
                <w:noProof/>
              </w:rPr>
              <w:t>Personas Lesbianas, Gays, Bisexuales, Trans e Intersex</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_Toc477968912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27</w:t>
            </w:r>
            <w:r w:rsidR="00B561CF" w:rsidRPr="00325B36">
              <w:rPr>
                <w:rFonts w:ascii="Times New Roman" w:hAnsi="Times New Roman" w:cs="Times New Roman"/>
                <w:noProof/>
                <w:webHidden/>
              </w:rPr>
              <w:fldChar w:fldCharType="end"/>
            </w:r>
          </w:hyperlink>
        </w:p>
        <w:p w14:paraId="7B534958" w14:textId="3FAE443F" w:rsidR="00B561CF" w:rsidRPr="00325B36" w:rsidRDefault="0026781A">
          <w:pPr>
            <w:pStyle w:val="TOC1"/>
            <w:tabs>
              <w:tab w:val="right" w:leader="dot" w:pos="9350"/>
            </w:tabs>
            <w:rPr>
              <w:rFonts w:ascii="Times New Roman" w:eastAsiaTheme="minorEastAsia" w:hAnsi="Times New Roman" w:cs="Times New Roman"/>
              <w:noProof/>
              <w:color w:val="auto"/>
              <w:lang w:val="es-ES" w:eastAsia="es-ES"/>
            </w:rPr>
          </w:pPr>
          <w:hyperlink w:anchor="_Toc477968913" w:history="1">
            <w:r w:rsidR="00B561CF" w:rsidRPr="00325B36">
              <w:rPr>
                <w:rStyle w:val="Hyperlink"/>
                <w:rFonts w:ascii="Times New Roman" w:eastAsia="Times New Roman" w:hAnsi="Times New Roman" w:cs="Times New Roman"/>
                <w:noProof/>
              </w:rPr>
              <w:t>POLÍTICAS SECTORIALES</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_Toc477968913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30</w:t>
            </w:r>
            <w:r w:rsidR="00B561CF" w:rsidRPr="00325B36">
              <w:rPr>
                <w:rFonts w:ascii="Times New Roman" w:hAnsi="Times New Roman" w:cs="Times New Roman"/>
                <w:noProof/>
                <w:webHidden/>
              </w:rPr>
              <w:fldChar w:fldCharType="end"/>
            </w:r>
          </w:hyperlink>
        </w:p>
        <w:p w14:paraId="4531BCE4" w14:textId="6FE9D104"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14" w:history="1">
            <w:r w:rsidR="00B561CF" w:rsidRPr="00325B36">
              <w:rPr>
                <w:rStyle w:val="Hyperlink"/>
                <w:rFonts w:ascii="Times New Roman" w:hAnsi="Times New Roman" w:cs="Times New Roman"/>
                <w:noProof/>
              </w:rPr>
              <w:t>Justicia Militar</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_Toc477968914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30</w:t>
            </w:r>
            <w:r w:rsidR="00B561CF" w:rsidRPr="00325B36">
              <w:rPr>
                <w:rFonts w:ascii="Times New Roman" w:hAnsi="Times New Roman" w:cs="Times New Roman"/>
                <w:noProof/>
                <w:webHidden/>
              </w:rPr>
              <w:fldChar w:fldCharType="end"/>
            </w:r>
          </w:hyperlink>
        </w:p>
        <w:p w14:paraId="20283D7D" w14:textId="4C75CC86"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15" w:history="1">
            <w:r w:rsidR="00B561CF" w:rsidRPr="00325B36">
              <w:rPr>
                <w:rStyle w:val="Hyperlink"/>
                <w:rFonts w:ascii="Times New Roman" w:hAnsi="Times New Roman" w:cs="Times New Roman"/>
                <w:noProof/>
              </w:rPr>
              <w:t>Seguridad Pública</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_Toc477968915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30</w:t>
            </w:r>
            <w:r w:rsidR="00B561CF" w:rsidRPr="00325B36">
              <w:rPr>
                <w:rFonts w:ascii="Times New Roman" w:hAnsi="Times New Roman" w:cs="Times New Roman"/>
                <w:noProof/>
                <w:webHidden/>
              </w:rPr>
              <w:fldChar w:fldCharType="end"/>
            </w:r>
          </w:hyperlink>
        </w:p>
        <w:p w14:paraId="42CBA2E7" w14:textId="187FB9DE"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16" w:history="1">
            <w:r w:rsidR="00B561CF" w:rsidRPr="00325B36">
              <w:rPr>
                <w:rStyle w:val="Hyperlink"/>
                <w:rFonts w:ascii="Times New Roman" w:hAnsi="Times New Roman" w:cs="Times New Roman"/>
                <w:noProof/>
              </w:rPr>
              <w:t>Antiterrorismo</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_Toc477968916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31</w:t>
            </w:r>
            <w:r w:rsidR="00B561CF" w:rsidRPr="00325B36">
              <w:rPr>
                <w:rFonts w:ascii="Times New Roman" w:hAnsi="Times New Roman" w:cs="Times New Roman"/>
                <w:noProof/>
                <w:webHidden/>
              </w:rPr>
              <w:fldChar w:fldCharType="end"/>
            </w:r>
          </w:hyperlink>
        </w:p>
        <w:p w14:paraId="19353E21" w14:textId="4A49D56A"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17" w:history="1">
            <w:r w:rsidR="00B561CF" w:rsidRPr="00325B36">
              <w:rPr>
                <w:rStyle w:val="Hyperlink"/>
                <w:rFonts w:ascii="Times New Roman" w:hAnsi="Times New Roman" w:cs="Times New Roman"/>
                <w:noProof/>
              </w:rPr>
              <w:t>Prohibición de la tortura</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_Toc477968917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32</w:t>
            </w:r>
            <w:r w:rsidR="00B561CF" w:rsidRPr="00325B36">
              <w:rPr>
                <w:rFonts w:ascii="Times New Roman" w:hAnsi="Times New Roman" w:cs="Times New Roman"/>
                <w:noProof/>
                <w:webHidden/>
              </w:rPr>
              <w:fldChar w:fldCharType="end"/>
            </w:r>
          </w:hyperlink>
        </w:p>
        <w:p w14:paraId="2A9D3309" w14:textId="1C3CF3C1"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18" w:history="1">
            <w:r w:rsidR="00B561CF" w:rsidRPr="00325B36">
              <w:rPr>
                <w:rStyle w:val="Hyperlink"/>
                <w:rFonts w:ascii="Times New Roman" w:hAnsi="Times New Roman" w:cs="Times New Roman"/>
                <w:noProof/>
              </w:rPr>
              <w:t>Privación de libertad y sistema penitenciario</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_Toc477968918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33</w:t>
            </w:r>
            <w:r w:rsidR="00B561CF" w:rsidRPr="00325B36">
              <w:rPr>
                <w:rFonts w:ascii="Times New Roman" w:hAnsi="Times New Roman" w:cs="Times New Roman"/>
                <w:noProof/>
                <w:webHidden/>
              </w:rPr>
              <w:fldChar w:fldCharType="end"/>
            </w:r>
          </w:hyperlink>
        </w:p>
        <w:p w14:paraId="6BBB98D7" w14:textId="50F38F08"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19" w:history="1">
            <w:r w:rsidR="00B561CF" w:rsidRPr="00325B36">
              <w:rPr>
                <w:rStyle w:val="Hyperlink"/>
                <w:rFonts w:ascii="Times New Roman" w:hAnsi="Times New Roman" w:cs="Times New Roman"/>
                <w:noProof/>
              </w:rPr>
              <w:t>Trata de Personas</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_Toc477968919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35</w:t>
            </w:r>
            <w:r w:rsidR="00B561CF" w:rsidRPr="00325B36">
              <w:rPr>
                <w:rFonts w:ascii="Times New Roman" w:hAnsi="Times New Roman" w:cs="Times New Roman"/>
                <w:noProof/>
                <w:webHidden/>
              </w:rPr>
              <w:fldChar w:fldCharType="end"/>
            </w:r>
          </w:hyperlink>
        </w:p>
        <w:p w14:paraId="16E34F44" w14:textId="0BB7D27A"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20" w:history="1">
            <w:r w:rsidR="00B561CF" w:rsidRPr="00325B36">
              <w:rPr>
                <w:rStyle w:val="Hyperlink"/>
                <w:rFonts w:ascii="Times New Roman" w:hAnsi="Times New Roman" w:cs="Times New Roman"/>
                <w:noProof/>
              </w:rPr>
              <w:t>Promoción de la verdad, la justicia, la reparación y las garantías de no repetición</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_Toc477968920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36</w:t>
            </w:r>
            <w:r w:rsidR="00B561CF" w:rsidRPr="00325B36">
              <w:rPr>
                <w:rFonts w:ascii="Times New Roman" w:hAnsi="Times New Roman" w:cs="Times New Roman"/>
                <w:noProof/>
                <w:webHidden/>
              </w:rPr>
              <w:fldChar w:fldCharType="end"/>
            </w:r>
          </w:hyperlink>
        </w:p>
        <w:p w14:paraId="2964B18E" w14:textId="220DB340" w:rsidR="00B561CF" w:rsidRPr="00325B36" w:rsidRDefault="0026781A">
          <w:pPr>
            <w:pStyle w:val="TOC1"/>
            <w:tabs>
              <w:tab w:val="right" w:leader="dot" w:pos="9350"/>
            </w:tabs>
            <w:rPr>
              <w:rFonts w:ascii="Times New Roman" w:eastAsiaTheme="minorEastAsia" w:hAnsi="Times New Roman" w:cs="Times New Roman"/>
              <w:noProof/>
              <w:color w:val="auto"/>
              <w:lang w:val="es-ES" w:eastAsia="es-ES"/>
            </w:rPr>
          </w:pPr>
          <w:hyperlink w:anchor="_Toc477968921" w:history="1">
            <w:r w:rsidR="00B561CF" w:rsidRPr="00325B36">
              <w:rPr>
                <w:rStyle w:val="Hyperlink"/>
                <w:rFonts w:ascii="Times New Roman" w:hAnsi="Times New Roman" w:cs="Times New Roman"/>
                <w:noProof/>
              </w:rPr>
              <w:t>DERECHOS ECONÓMICOS, SOCIALES Y CULTURALES</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_Toc477968921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37</w:t>
            </w:r>
            <w:r w:rsidR="00B561CF" w:rsidRPr="00325B36">
              <w:rPr>
                <w:rFonts w:ascii="Times New Roman" w:hAnsi="Times New Roman" w:cs="Times New Roman"/>
                <w:noProof/>
                <w:webHidden/>
              </w:rPr>
              <w:fldChar w:fldCharType="end"/>
            </w:r>
          </w:hyperlink>
        </w:p>
        <w:p w14:paraId="16FC63DD" w14:textId="2292E9A6"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22" w:history="1">
            <w:r w:rsidR="00B561CF" w:rsidRPr="00325B36">
              <w:rPr>
                <w:rStyle w:val="Hyperlink"/>
                <w:rFonts w:ascii="Times New Roman" w:hAnsi="Times New Roman" w:cs="Times New Roman"/>
                <w:noProof/>
              </w:rPr>
              <w:t>Derecho al trabajo y a condiciones de trabajo equitativas y satisfactorias</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_Toc477968922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37</w:t>
            </w:r>
            <w:r w:rsidR="00B561CF" w:rsidRPr="00325B36">
              <w:rPr>
                <w:rFonts w:ascii="Times New Roman" w:hAnsi="Times New Roman" w:cs="Times New Roman"/>
                <w:noProof/>
                <w:webHidden/>
              </w:rPr>
              <w:fldChar w:fldCharType="end"/>
            </w:r>
          </w:hyperlink>
        </w:p>
        <w:p w14:paraId="6B8FCF81" w14:textId="4DD3B8CB"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23" w:history="1">
            <w:r w:rsidR="00B561CF" w:rsidRPr="00325B36">
              <w:rPr>
                <w:rStyle w:val="Hyperlink"/>
                <w:rFonts w:ascii="Times New Roman" w:hAnsi="Times New Roman" w:cs="Times New Roman"/>
                <w:noProof/>
              </w:rPr>
              <w:t>Derecho a la salud</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_Toc477968923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38</w:t>
            </w:r>
            <w:r w:rsidR="00B561CF" w:rsidRPr="00325B36">
              <w:rPr>
                <w:rFonts w:ascii="Times New Roman" w:hAnsi="Times New Roman" w:cs="Times New Roman"/>
                <w:noProof/>
                <w:webHidden/>
              </w:rPr>
              <w:fldChar w:fldCharType="end"/>
            </w:r>
          </w:hyperlink>
        </w:p>
        <w:p w14:paraId="071866E0" w14:textId="581665F9"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24" w:history="1">
            <w:r w:rsidR="00B561CF" w:rsidRPr="00325B36">
              <w:rPr>
                <w:rStyle w:val="Hyperlink"/>
                <w:rFonts w:ascii="Times New Roman" w:hAnsi="Times New Roman" w:cs="Times New Roman"/>
                <w:noProof/>
              </w:rPr>
              <w:t>Derecho a la educación</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_Toc477968924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41</w:t>
            </w:r>
            <w:r w:rsidR="00B561CF" w:rsidRPr="00325B36">
              <w:rPr>
                <w:rFonts w:ascii="Times New Roman" w:hAnsi="Times New Roman" w:cs="Times New Roman"/>
                <w:noProof/>
                <w:webHidden/>
              </w:rPr>
              <w:fldChar w:fldCharType="end"/>
            </w:r>
          </w:hyperlink>
        </w:p>
        <w:p w14:paraId="4E2F5F23" w14:textId="3C858019" w:rsidR="00B561CF" w:rsidRPr="00325B36" w:rsidRDefault="0026781A">
          <w:pPr>
            <w:pStyle w:val="TOC2"/>
            <w:tabs>
              <w:tab w:val="right" w:leader="dot" w:pos="9350"/>
            </w:tabs>
            <w:rPr>
              <w:rFonts w:ascii="Times New Roman" w:eastAsiaTheme="minorEastAsia" w:hAnsi="Times New Roman" w:cs="Times New Roman"/>
              <w:noProof/>
              <w:color w:val="auto"/>
              <w:lang w:val="es-ES" w:eastAsia="es-ES"/>
            </w:rPr>
          </w:pPr>
          <w:hyperlink w:anchor="_Toc477968925" w:history="1">
            <w:r w:rsidR="00B561CF" w:rsidRPr="00325B36">
              <w:rPr>
                <w:rStyle w:val="Hyperlink"/>
                <w:rFonts w:ascii="Times New Roman" w:hAnsi="Times New Roman" w:cs="Times New Roman"/>
                <w:noProof/>
              </w:rPr>
              <w:t>Derecho al medio ambiente y cambio climático</w:t>
            </w:r>
            <w:r w:rsidR="00B561CF" w:rsidRPr="00325B36">
              <w:rPr>
                <w:rFonts w:ascii="Times New Roman" w:hAnsi="Times New Roman" w:cs="Times New Roman"/>
                <w:noProof/>
                <w:webHidden/>
              </w:rPr>
              <w:tab/>
            </w:r>
            <w:r w:rsidR="00B561CF" w:rsidRPr="00325B36">
              <w:rPr>
                <w:rFonts w:ascii="Times New Roman" w:hAnsi="Times New Roman" w:cs="Times New Roman"/>
                <w:noProof/>
                <w:webHidden/>
              </w:rPr>
              <w:fldChar w:fldCharType="begin"/>
            </w:r>
            <w:r w:rsidR="00B561CF" w:rsidRPr="00325B36">
              <w:rPr>
                <w:rFonts w:ascii="Times New Roman" w:hAnsi="Times New Roman" w:cs="Times New Roman"/>
                <w:noProof/>
                <w:webHidden/>
              </w:rPr>
              <w:instrText xml:space="preserve"> PAGEREF _Toc477968925 \h </w:instrText>
            </w:r>
            <w:r w:rsidR="00B561CF" w:rsidRPr="00325B36">
              <w:rPr>
                <w:rFonts w:ascii="Times New Roman" w:hAnsi="Times New Roman" w:cs="Times New Roman"/>
                <w:noProof/>
                <w:webHidden/>
              </w:rPr>
            </w:r>
            <w:r w:rsidR="00B561CF" w:rsidRPr="00325B36">
              <w:rPr>
                <w:rFonts w:ascii="Times New Roman" w:hAnsi="Times New Roman" w:cs="Times New Roman"/>
                <w:noProof/>
                <w:webHidden/>
              </w:rPr>
              <w:fldChar w:fldCharType="separate"/>
            </w:r>
            <w:r w:rsidR="00B561CF" w:rsidRPr="00325B36">
              <w:rPr>
                <w:rFonts w:ascii="Times New Roman" w:hAnsi="Times New Roman" w:cs="Times New Roman"/>
                <w:noProof/>
                <w:webHidden/>
              </w:rPr>
              <w:t>42</w:t>
            </w:r>
            <w:r w:rsidR="00B561CF" w:rsidRPr="00325B36">
              <w:rPr>
                <w:rFonts w:ascii="Times New Roman" w:hAnsi="Times New Roman" w:cs="Times New Roman"/>
                <w:noProof/>
                <w:webHidden/>
              </w:rPr>
              <w:fldChar w:fldCharType="end"/>
            </w:r>
          </w:hyperlink>
        </w:p>
        <w:p w14:paraId="1CB1C3A1" w14:textId="77777777" w:rsidR="00857967" w:rsidRPr="00325B36" w:rsidRDefault="004B6CD6" w:rsidP="00857967">
          <w:pPr>
            <w:rPr>
              <w:rFonts w:ascii="Times New Roman" w:hAnsi="Times New Roman" w:cs="Times New Roman"/>
              <w:b/>
              <w:bCs/>
              <w:sz w:val="24"/>
              <w:szCs w:val="24"/>
            </w:rPr>
          </w:pPr>
          <w:r w:rsidRPr="00325B36">
            <w:rPr>
              <w:rFonts w:ascii="Times New Roman" w:hAnsi="Times New Roman" w:cs="Times New Roman"/>
              <w:b/>
              <w:bCs/>
              <w:sz w:val="24"/>
              <w:szCs w:val="24"/>
            </w:rPr>
            <w:fldChar w:fldCharType="end"/>
          </w:r>
        </w:p>
      </w:sdtContent>
    </w:sdt>
    <w:p w14:paraId="6AAAC20A" w14:textId="77777777" w:rsidR="00211AD3" w:rsidRPr="00325B36" w:rsidRDefault="00A50E45" w:rsidP="00211AD3">
      <w:pPr>
        <w:pStyle w:val="Heading1"/>
        <w:rPr>
          <w:rFonts w:cs="Times New Roman"/>
        </w:rPr>
      </w:pPr>
      <w:bookmarkStart w:id="1" w:name="_Toc477968897"/>
      <w:r w:rsidRPr="00325B36">
        <w:rPr>
          <w:rFonts w:cs="Times New Roman"/>
        </w:rPr>
        <w:t xml:space="preserve">ABREVIATURAS Y </w:t>
      </w:r>
      <w:r w:rsidR="00D0551F" w:rsidRPr="00325B36">
        <w:rPr>
          <w:rFonts w:cs="Times New Roman"/>
        </w:rPr>
        <w:t>SIGLAS</w:t>
      </w:r>
      <w:bookmarkEnd w:id="1"/>
    </w:p>
    <w:tbl>
      <w:tblPr>
        <w:tblStyle w:val="TableGrid"/>
        <w:tblpPr w:leftFromText="141" w:rightFromText="141" w:vertAnchor="text" w:horzAnchor="margin"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464"/>
      </w:tblGrid>
      <w:tr w:rsidR="00211AD3" w:rsidRPr="00325B36" w14:paraId="750962BB" w14:textId="77777777" w:rsidTr="00F7510F">
        <w:tc>
          <w:tcPr>
            <w:tcW w:w="1555" w:type="dxa"/>
          </w:tcPr>
          <w:p w14:paraId="33E2EF92" w14:textId="77777777" w:rsidR="00211AD3" w:rsidRPr="00325B36" w:rsidRDefault="00211AD3" w:rsidP="00D71C4F">
            <w:pPr>
              <w:pStyle w:val="NoSpacing"/>
              <w:spacing w:line="276" w:lineRule="auto"/>
              <w:rPr>
                <w:rFonts w:ascii="Times New Roman" w:hAnsi="Times New Roman" w:cs="Times New Roman"/>
                <w:b/>
              </w:rPr>
            </w:pPr>
            <w:r w:rsidRPr="00325B36">
              <w:rPr>
                <w:rFonts w:ascii="Times New Roman" w:hAnsi="Times New Roman" w:cs="Times New Roman"/>
              </w:rPr>
              <w:t>ACNUDH</w:t>
            </w:r>
          </w:p>
          <w:p w14:paraId="240D8A22" w14:textId="77777777" w:rsidR="002464C6" w:rsidRPr="00325B36" w:rsidRDefault="002464C6" w:rsidP="00D71C4F">
            <w:pPr>
              <w:pStyle w:val="NoSpacing"/>
              <w:spacing w:line="276" w:lineRule="auto"/>
              <w:rPr>
                <w:rFonts w:ascii="Times New Roman" w:hAnsi="Times New Roman" w:cs="Times New Roman"/>
              </w:rPr>
            </w:pPr>
            <w:r w:rsidRPr="00325B36">
              <w:rPr>
                <w:rFonts w:ascii="Times New Roman" w:hAnsi="Times New Roman" w:cs="Times New Roman"/>
              </w:rPr>
              <w:t>AEM</w:t>
            </w:r>
          </w:p>
          <w:p w14:paraId="367908E1" w14:textId="6B9DD69D"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AFP</w:t>
            </w:r>
          </w:p>
          <w:p w14:paraId="213F3B0D" w14:textId="6E7AE508" w:rsidR="00BE010D" w:rsidRPr="00325B36" w:rsidRDefault="00BE010D" w:rsidP="00D71C4F">
            <w:pPr>
              <w:pStyle w:val="NoSpacing"/>
              <w:spacing w:line="276" w:lineRule="auto"/>
              <w:rPr>
                <w:rFonts w:ascii="Times New Roman" w:hAnsi="Times New Roman" w:cs="Times New Roman"/>
              </w:rPr>
            </w:pPr>
            <w:r w:rsidRPr="00325B36">
              <w:rPr>
                <w:rFonts w:ascii="Times New Roman" w:hAnsi="Times New Roman" w:cs="Times New Roman"/>
              </w:rPr>
              <w:t>AJ</w:t>
            </w:r>
          </w:p>
          <w:p w14:paraId="5C566100" w14:textId="77777777" w:rsidR="00210E77" w:rsidRPr="00325B36" w:rsidRDefault="00210E77" w:rsidP="00D71C4F">
            <w:pPr>
              <w:pStyle w:val="NoSpacing"/>
              <w:spacing w:line="276" w:lineRule="auto"/>
              <w:rPr>
                <w:rFonts w:ascii="Times New Roman" w:hAnsi="Times New Roman" w:cs="Times New Roman"/>
              </w:rPr>
            </w:pPr>
            <w:r w:rsidRPr="00325B36">
              <w:rPr>
                <w:rFonts w:ascii="Times New Roman" w:hAnsi="Times New Roman" w:cs="Times New Roman"/>
              </w:rPr>
              <w:t>AUC</w:t>
            </w:r>
          </w:p>
          <w:p w14:paraId="78D41EDA" w14:textId="77777777" w:rsidR="00AF607E" w:rsidRPr="00325B36" w:rsidRDefault="00AF607E" w:rsidP="00D71C4F">
            <w:pPr>
              <w:pStyle w:val="NoSpacing"/>
              <w:spacing w:line="276" w:lineRule="auto"/>
              <w:rPr>
                <w:rFonts w:ascii="Times New Roman" w:hAnsi="Times New Roman" w:cs="Times New Roman"/>
              </w:rPr>
            </w:pPr>
            <w:r w:rsidRPr="00325B36">
              <w:rPr>
                <w:rFonts w:ascii="Times New Roman" w:hAnsi="Times New Roman" w:cs="Times New Roman"/>
              </w:rPr>
              <w:t>CD</w:t>
            </w:r>
          </w:p>
          <w:p w14:paraId="7CB099F0" w14:textId="77777777" w:rsidR="00211AD3" w:rsidRPr="00325B36" w:rsidRDefault="00211AD3" w:rsidP="00D71C4F">
            <w:pPr>
              <w:pStyle w:val="NoSpacing"/>
              <w:spacing w:line="276" w:lineRule="auto"/>
              <w:rPr>
                <w:rFonts w:ascii="Times New Roman" w:hAnsi="Times New Roman" w:cs="Times New Roman"/>
                <w:b/>
              </w:rPr>
            </w:pPr>
            <w:r w:rsidRPr="00325B36">
              <w:rPr>
                <w:rFonts w:ascii="Times New Roman" w:hAnsi="Times New Roman" w:cs="Times New Roman"/>
              </w:rPr>
              <w:t>CDH</w:t>
            </w:r>
          </w:p>
          <w:p w14:paraId="1E0E7910" w14:textId="77777777" w:rsidR="00F7510F" w:rsidRPr="00325B36" w:rsidRDefault="00F7510F" w:rsidP="00D71C4F">
            <w:pPr>
              <w:pStyle w:val="NoSpacing"/>
              <w:spacing w:line="276" w:lineRule="auto"/>
              <w:rPr>
                <w:rFonts w:ascii="Times New Roman" w:hAnsi="Times New Roman" w:cs="Times New Roman"/>
              </w:rPr>
            </w:pPr>
            <w:r w:rsidRPr="00325B36">
              <w:rPr>
                <w:rFonts w:ascii="Times New Roman" w:hAnsi="Times New Roman" w:cs="Times New Roman"/>
              </w:rPr>
              <w:t>CED</w:t>
            </w:r>
          </w:p>
          <w:p w14:paraId="2C470B71" w14:textId="77777777" w:rsidR="00F7510F" w:rsidRPr="00325B36" w:rsidRDefault="00F7510F" w:rsidP="00D71C4F">
            <w:pPr>
              <w:pStyle w:val="NoSpacing"/>
              <w:spacing w:line="276" w:lineRule="auto"/>
              <w:rPr>
                <w:rFonts w:ascii="Times New Roman" w:hAnsi="Times New Roman" w:cs="Times New Roman"/>
              </w:rPr>
            </w:pPr>
          </w:p>
          <w:p w14:paraId="3C8EC378"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CGR</w:t>
            </w:r>
          </w:p>
          <w:p w14:paraId="4BEDAF21"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CICR</w:t>
            </w:r>
          </w:p>
          <w:p w14:paraId="78646B56"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CIDH</w:t>
            </w:r>
          </w:p>
          <w:p w14:paraId="3F76C717" w14:textId="77777777" w:rsidR="00E37093" w:rsidRPr="00325B36" w:rsidRDefault="00E37093" w:rsidP="00D71C4F">
            <w:pPr>
              <w:pStyle w:val="NoSpacing"/>
              <w:spacing w:line="276" w:lineRule="auto"/>
              <w:rPr>
                <w:rFonts w:ascii="Times New Roman" w:hAnsi="Times New Roman" w:cs="Times New Roman"/>
              </w:rPr>
            </w:pPr>
            <w:r w:rsidRPr="00325B36">
              <w:rPr>
                <w:rFonts w:ascii="Times New Roman" w:hAnsi="Times New Roman" w:cs="Times New Roman"/>
              </w:rPr>
              <w:t>CMW</w:t>
            </w:r>
          </w:p>
          <w:p w14:paraId="4AC09924" w14:textId="77777777" w:rsidR="009D4161" w:rsidRPr="00325B36" w:rsidRDefault="009D4161" w:rsidP="00D71C4F">
            <w:pPr>
              <w:pStyle w:val="NoSpacing"/>
              <w:spacing w:line="276" w:lineRule="auto"/>
              <w:rPr>
                <w:rFonts w:ascii="Times New Roman" w:hAnsi="Times New Roman" w:cs="Times New Roman"/>
              </w:rPr>
            </w:pPr>
          </w:p>
          <w:p w14:paraId="59BFE779" w14:textId="77777777" w:rsidR="00211AD3" w:rsidRPr="00325B36" w:rsidRDefault="00211AD3" w:rsidP="00D71C4F">
            <w:pPr>
              <w:pStyle w:val="NoSpacing"/>
              <w:spacing w:line="276" w:lineRule="auto"/>
              <w:rPr>
                <w:rFonts w:ascii="Times New Roman" w:hAnsi="Times New Roman" w:cs="Times New Roman"/>
                <w:lang w:val="es-CL"/>
              </w:rPr>
            </w:pPr>
            <w:r w:rsidRPr="00325B36">
              <w:rPr>
                <w:rFonts w:ascii="Times New Roman" w:hAnsi="Times New Roman" w:cs="Times New Roman"/>
                <w:lang w:val="es-CL"/>
              </w:rPr>
              <w:t>CN</w:t>
            </w:r>
          </w:p>
          <w:p w14:paraId="321FEE4A" w14:textId="77777777" w:rsidR="00E37093" w:rsidRPr="00325B36" w:rsidRDefault="00E37093" w:rsidP="00D71C4F">
            <w:pPr>
              <w:pStyle w:val="NoSpacing"/>
              <w:spacing w:line="276" w:lineRule="auto"/>
              <w:rPr>
                <w:rFonts w:ascii="Times New Roman" w:hAnsi="Times New Roman" w:cs="Times New Roman"/>
                <w:b/>
              </w:rPr>
            </w:pPr>
            <w:r w:rsidRPr="00325B36">
              <w:rPr>
                <w:rFonts w:ascii="Times New Roman" w:hAnsi="Times New Roman" w:cs="Times New Roman"/>
              </w:rPr>
              <w:t>CONADI</w:t>
            </w:r>
          </w:p>
          <w:p w14:paraId="0E0564DA"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CoNI</w:t>
            </w:r>
          </w:p>
          <w:p w14:paraId="7FFABC1C"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lastRenderedPageBreak/>
              <w:t>CP</w:t>
            </w:r>
          </w:p>
          <w:p w14:paraId="510F71DC" w14:textId="77777777" w:rsidR="00E37093" w:rsidRPr="00325B36" w:rsidRDefault="00E37093" w:rsidP="00D71C4F">
            <w:pPr>
              <w:pStyle w:val="NoSpacing"/>
              <w:spacing w:line="276" w:lineRule="auto"/>
              <w:rPr>
                <w:rFonts w:ascii="Times New Roman" w:hAnsi="Times New Roman" w:cs="Times New Roman"/>
              </w:rPr>
            </w:pPr>
            <w:r w:rsidRPr="00325B36">
              <w:rPr>
                <w:rFonts w:ascii="Times New Roman" w:hAnsi="Times New Roman" w:cs="Times New Roman"/>
              </w:rPr>
              <w:t>CPI</w:t>
            </w:r>
          </w:p>
          <w:p w14:paraId="588FF025"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CPP</w:t>
            </w:r>
          </w:p>
          <w:p w14:paraId="24FC9283"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CPR</w:t>
            </w:r>
          </w:p>
          <w:p w14:paraId="088D619E" w14:textId="77777777" w:rsidR="00E61FD8" w:rsidRPr="00325B36" w:rsidRDefault="00E61FD8"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CRC</w:t>
            </w:r>
          </w:p>
          <w:p w14:paraId="32E69C74"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CS</w:t>
            </w:r>
          </w:p>
          <w:p w14:paraId="540CCE81"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CT</w:t>
            </w:r>
          </w:p>
          <w:p w14:paraId="0A5B05D4"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DDHH</w:t>
            </w:r>
          </w:p>
          <w:p w14:paraId="60FB5D1F"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DEM</w:t>
            </w:r>
          </w:p>
          <w:p w14:paraId="26305690"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DIDEHU</w:t>
            </w:r>
          </w:p>
          <w:p w14:paraId="2775A629"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DPP</w:t>
            </w:r>
          </w:p>
          <w:p w14:paraId="6774302F"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DS</w:t>
            </w:r>
          </w:p>
          <w:p w14:paraId="6F696B3D" w14:textId="77777777" w:rsidR="009D4161" w:rsidRPr="00325B36" w:rsidRDefault="009D4161"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FFAA</w:t>
            </w:r>
          </w:p>
          <w:p w14:paraId="3A440024"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FFEE</w:t>
            </w:r>
          </w:p>
          <w:p w14:paraId="5DC63E04"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FONASA</w:t>
            </w:r>
          </w:p>
          <w:p w14:paraId="19461099"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GENCHI</w:t>
            </w:r>
          </w:p>
          <w:p w14:paraId="2FF77BB3" w14:textId="77777777" w:rsidR="00304B07" w:rsidRPr="00325B36" w:rsidRDefault="00304B07"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GT</w:t>
            </w:r>
          </w:p>
          <w:p w14:paraId="44514BC2"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INDH</w:t>
            </w:r>
          </w:p>
          <w:p w14:paraId="7DD4211F" w14:textId="436E73D6" w:rsidR="00211AD3" w:rsidRPr="00325B36" w:rsidRDefault="009D4161"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I</w:t>
            </w:r>
            <w:r w:rsidR="00211AD3" w:rsidRPr="00325B36">
              <w:rPr>
                <w:rFonts w:ascii="Times New Roman" w:hAnsi="Times New Roman" w:cs="Times New Roman"/>
                <w:lang w:val="en-US"/>
              </w:rPr>
              <w:t>P</w:t>
            </w:r>
            <w:r w:rsidRPr="00325B36">
              <w:rPr>
                <w:rFonts w:ascii="Times New Roman" w:hAnsi="Times New Roman" w:cs="Times New Roman"/>
                <w:lang w:val="en-US"/>
              </w:rPr>
              <w:t>S</w:t>
            </w:r>
          </w:p>
          <w:p w14:paraId="7F5EAADC" w14:textId="71A9663B" w:rsidR="00591A1B" w:rsidRPr="00325B36" w:rsidRDefault="00591A1B"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ISAPRE</w:t>
            </w:r>
          </w:p>
          <w:p w14:paraId="4E07A5AF"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LGBTI</w:t>
            </w:r>
          </w:p>
          <w:p w14:paraId="166C1B7E"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MBN</w:t>
            </w:r>
          </w:p>
          <w:p w14:paraId="4C678059"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MDN</w:t>
            </w:r>
          </w:p>
          <w:p w14:paraId="39B3AC6D"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MDS</w:t>
            </w:r>
          </w:p>
          <w:p w14:paraId="3CEAA01F"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MERCOSUR</w:t>
            </w:r>
          </w:p>
          <w:p w14:paraId="100DACE4"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MINEDUC</w:t>
            </w:r>
          </w:p>
          <w:p w14:paraId="77AE6251" w14:textId="77777777" w:rsidR="00211AD3" w:rsidRPr="00325B36" w:rsidRDefault="00211AD3" w:rsidP="00D71C4F">
            <w:pPr>
              <w:pStyle w:val="NoSpacing"/>
              <w:spacing w:line="276" w:lineRule="auto"/>
              <w:rPr>
                <w:rFonts w:ascii="Times New Roman" w:hAnsi="Times New Roman" w:cs="Times New Roman"/>
                <w:b/>
                <w:lang w:val="en-US"/>
              </w:rPr>
            </w:pPr>
            <w:r w:rsidRPr="00325B36">
              <w:rPr>
                <w:rFonts w:ascii="Times New Roman" w:hAnsi="Times New Roman" w:cs="Times New Roman"/>
                <w:lang w:val="en-US"/>
              </w:rPr>
              <w:t>MINJUDH</w:t>
            </w:r>
          </w:p>
          <w:p w14:paraId="77FEC62B"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MINREL</w:t>
            </w:r>
          </w:p>
          <w:p w14:paraId="04054C7F"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MINSAL</w:t>
            </w:r>
          </w:p>
          <w:p w14:paraId="5A5454C4"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MINTRAB</w:t>
            </w:r>
          </w:p>
          <w:p w14:paraId="7044B89E"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MINVU</w:t>
            </w:r>
          </w:p>
          <w:p w14:paraId="176B884D"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MISP</w:t>
            </w:r>
          </w:p>
          <w:p w14:paraId="1358B20A"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MMA</w:t>
            </w:r>
          </w:p>
          <w:p w14:paraId="4CB2E8B9"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MMEG</w:t>
            </w:r>
          </w:p>
          <w:p w14:paraId="0696D8CD"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MNPT</w:t>
            </w:r>
          </w:p>
          <w:p w14:paraId="6407F0E9"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MOP</w:t>
            </w:r>
          </w:p>
          <w:p w14:paraId="1FB1FC94" w14:textId="77777777" w:rsidR="00443F96" w:rsidRPr="00325B36" w:rsidRDefault="00443F96"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MP</w:t>
            </w:r>
          </w:p>
          <w:p w14:paraId="0A337CC1"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NNA</w:t>
            </w:r>
          </w:p>
          <w:p w14:paraId="7445BA6C"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OEA</w:t>
            </w:r>
          </w:p>
          <w:p w14:paraId="320DB7EC"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OIT</w:t>
            </w:r>
          </w:p>
          <w:p w14:paraId="5355A7C8" w14:textId="77777777" w:rsidR="00327A15" w:rsidRPr="00325B36" w:rsidRDefault="00327A15"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OPD</w:t>
            </w:r>
          </w:p>
          <w:p w14:paraId="181295B3" w14:textId="77777777" w:rsidR="00AD57E6" w:rsidRPr="00325B36" w:rsidRDefault="00AD57E6"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OSC</w:t>
            </w:r>
          </w:p>
          <w:p w14:paraId="1C05B90A"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PACI</w:t>
            </w:r>
          </w:p>
          <w:p w14:paraId="22987346"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PcD</w:t>
            </w:r>
          </w:p>
          <w:p w14:paraId="4D8B1893"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PDI</w:t>
            </w:r>
          </w:p>
          <w:p w14:paraId="6C3A9891"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PJ</w:t>
            </w:r>
          </w:p>
          <w:p w14:paraId="1EFBD25D" w14:textId="75B4E7B6" w:rsidR="00211AD3"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PL</w:t>
            </w:r>
          </w:p>
          <w:p w14:paraId="382A1F43" w14:textId="4A4BE79E" w:rsidR="000D1A80" w:rsidRPr="00325B36" w:rsidRDefault="000D1A80" w:rsidP="00D71C4F">
            <w:pPr>
              <w:pStyle w:val="NoSpacing"/>
              <w:spacing w:line="276" w:lineRule="auto"/>
              <w:rPr>
                <w:rFonts w:ascii="Times New Roman" w:hAnsi="Times New Roman" w:cs="Times New Roman"/>
                <w:lang w:val="en-US"/>
              </w:rPr>
            </w:pPr>
            <w:r>
              <w:rPr>
                <w:rFonts w:ascii="Times New Roman" w:hAnsi="Times New Roman" w:cs="Times New Roman"/>
                <w:lang w:val="en-US"/>
              </w:rPr>
              <w:t>PNDH</w:t>
            </w:r>
          </w:p>
          <w:p w14:paraId="3DC1EB9D" w14:textId="77777777" w:rsidR="002464C6" w:rsidRPr="00325B36" w:rsidRDefault="002464C6"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PPL</w:t>
            </w:r>
          </w:p>
          <w:p w14:paraId="5378B7DB" w14:textId="77777777" w:rsidR="00304B07" w:rsidRPr="00325B36" w:rsidRDefault="00304B07"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RE</w:t>
            </w:r>
          </w:p>
          <w:p w14:paraId="593233E2" w14:textId="77777777" w:rsidR="00285297" w:rsidRPr="00325B36" w:rsidRDefault="00285297"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RUN</w:t>
            </w:r>
          </w:p>
          <w:p w14:paraId="75FD5172"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S.E.</w:t>
            </w:r>
          </w:p>
          <w:p w14:paraId="122A7548" w14:textId="77777777" w:rsidR="002464C6" w:rsidRPr="00325B36" w:rsidRDefault="002464C6" w:rsidP="00D71C4F">
            <w:pPr>
              <w:pStyle w:val="NoSpacing"/>
              <w:spacing w:line="276" w:lineRule="auto"/>
              <w:rPr>
                <w:rFonts w:ascii="Times New Roman" w:hAnsi="Times New Roman" w:cs="Times New Roman"/>
                <w:lang w:val="es-CL"/>
              </w:rPr>
            </w:pPr>
            <w:r w:rsidRPr="00325B36">
              <w:rPr>
                <w:rFonts w:ascii="Times New Roman" w:hAnsi="Times New Roman" w:cs="Times New Roman"/>
                <w:lang w:val="es-CL"/>
              </w:rPr>
              <w:t>SdE</w:t>
            </w:r>
          </w:p>
          <w:p w14:paraId="01E2102B" w14:textId="77777777" w:rsidR="00211AD3" w:rsidRPr="00325B36" w:rsidRDefault="00211AD3" w:rsidP="00D71C4F">
            <w:pPr>
              <w:pStyle w:val="NoSpacing"/>
              <w:spacing w:line="276" w:lineRule="auto"/>
              <w:rPr>
                <w:rFonts w:ascii="Times New Roman" w:hAnsi="Times New Roman" w:cs="Times New Roman"/>
                <w:lang w:val="es-CL"/>
              </w:rPr>
            </w:pPr>
            <w:r w:rsidRPr="00325B36">
              <w:rPr>
                <w:rFonts w:ascii="Times New Roman" w:hAnsi="Times New Roman" w:cs="Times New Roman"/>
                <w:lang w:val="es-CL"/>
              </w:rPr>
              <w:t>SEGEGOB</w:t>
            </w:r>
          </w:p>
          <w:p w14:paraId="58930043" w14:textId="77777777" w:rsidR="00AF607E" w:rsidRPr="00325B36" w:rsidRDefault="00211AD3" w:rsidP="00D71C4F">
            <w:pPr>
              <w:pStyle w:val="NoSpacing"/>
              <w:spacing w:line="276" w:lineRule="auto"/>
              <w:rPr>
                <w:rFonts w:ascii="Times New Roman" w:hAnsi="Times New Roman" w:cs="Times New Roman"/>
                <w:lang w:val="es-CL"/>
              </w:rPr>
            </w:pPr>
            <w:r w:rsidRPr="00325B36">
              <w:rPr>
                <w:rFonts w:ascii="Times New Roman" w:hAnsi="Times New Roman" w:cs="Times New Roman"/>
                <w:lang w:val="es-CL"/>
              </w:rPr>
              <w:t>SEGPRES</w:t>
            </w:r>
          </w:p>
          <w:p w14:paraId="1A7DDE7D" w14:textId="77777777" w:rsidR="00211AD3" w:rsidRPr="00325B36" w:rsidRDefault="00211AD3" w:rsidP="00D71C4F">
            <w:pPr>
              <w:pStyle w:val="NoSpacing"/>
              <w:spacing w:line="276" w:lineRule="auto"/>
              <w:rPr>
                <w:rFonts w:ascii="Times New Roman" w:hAnsi="Times New Roman" w:cs="Times New Roman"/>
                <w:lang w:val="es-CL"/>
              </w:rPr>
            </w:pPr>
            <w:r w:rsidRPr="00325B36">
              <w:rPr>
                <w:rFonts w:ascii="Times New Roman" w:hAnsi="Times New Roman" w:cs="Times New Roman"/>
                <w:lang w:val="es-CL"/>
              </w:rPr>
              <w:t>SENADIS</w:t>
            </w:r>
          </w:p>
          <w:p w14:paraId="69CD2B36" w14:textId="77777777" w:rsidR="00211AD3" w:rsidRPr="00325B36" w:rsidRDefault="00211AD3" w:rsidP="00D71C4F">
            <w:pPr>
              <w:pStyle w:val="NoSpacing"/>
              <w:spacing w:line="276" w:lineRule="auto"/>
              <w:rPr>
                <w:rFonts w:ascii="Times New Roman" w:hAnsi="Times New Roman" w:cs="Times New Roman"/>
                <w:lang w:val="es-CL"/>
              </w:rPr>
            </w:pPr>
            <w:r w:rsidRPr="00325B36">
              <w:rPr>
                <w:rFonts w:ascii="Times New Roman" w:hAnsi="Times New Roman" w:cs="Times New Roman"/>
                <w:lang w:val="es-CL"/>
              </w:rPr>
              <w:t>SENAME</w:t>
            </w:r>
          </w:p>
          <w:p w14:paraId="7EFFB398" w14:textId="77777777" w:rsidR="009D4161" w:rsidRPr="00325B36" w:rsidRDefault="009D4161" w:rsidP="00D71C4F">
            <w:pPr>
              <w:pStyle w:val="NoSpacing"/>
              <w:spacing w:line="276" w:lineRule="auto"/>
              <w:rPr>
                <w:rFonts w:ascii="Times New Roman" w:hAnsi="Times New Roman" w:cs="Times New Roman"/>
                <w:lang w:val="es-CL"/>
              </w:rPr>
            </w:pPr>
            <w:r w:rsidRPr="00325B36">
              <w:rPr>
                <w:rFonts w:ascii="Times New Roman" w:hAnsi="Times New Roman" w:cs="Times New Roman"/>
                <w:lang w:val="es-CL"/>
              </w:rPr>
              <w:t>SEREMI</w:t>
            </w:r>
          </w:p>
          <w:p w14:paraId="3299CD86"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SERNAM</w:t>
            </w:r>
          </w:p>
          <w:p w14:paraId="516E5888" w14:textId="6559C4A8"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SERNAMEG</w:t>
            </w:r>
          </w:p>
          <w:p w14:paraId="3FDA5672" w14:textId="2DF0710B" w:rsidR="00F00D60" w:rsidRPr="00325B36" w:rsidRDefault="00F00D60"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SOGI</w:t>
            </w:r>
          </w:p>
          <w:p w14:paraId="114744DB" w14:textId="77777777" w:rsidR="00CC4707" w:rsidRPr="00325B36" w:rsidRDefault="00CC4707"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SPD</w:t>
            </w:r>
          </w:p>
          <w:p w14:paraId="76294B2A"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SPT</w:t>
            </w:r>
          </w:p>
          <w:p w14:paraId="293580A5" w14:textId="77777777" w:rsidR="005E23A5" w:rsidRPr="00325B36" w:rsidRDefault="005E23A5"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SRCI</w:t>
            </w:r>
          </w:p>
          <w:p w14:paraId="0495137C" w14:textId="3A95EB9D"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SDH</w:t>
            </w:r>
          </w:p>
          <w:p w14:paraId="661931D8"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UNASUR</w:t>
            </w:r>
          </w:p>
          <w:p w14:paraId="6F9A1557"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UNICEF</w:t>
            </w:r>
          </w:p>
          <w:p w14:paraId="05319DB3" w14:textId="77777777" w:rsidR="00443F96" w:rsidRPr="00325B36" w:rsidRDefault="00443F96"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t>VIH</w:t>
            </w:r>
          </w:p>
          <w:p w14:paraId="5B7B8F80" w14:textId="77777777" w:rsidR="00211AD3" w:rsidRPr="00325B36" w:rsidRDefault="00211AD3" w:rsidP="00D71C4F">
            <w:pPr>
              <w:pStyle w:val="NoSpacing"/>
              <w:spacing w:line="276" w:lineRule="auto"/>
              <w:rPr>
                <w:rFonts w:ascii="Times New Roman" w:hAnsi="Times New Roman" w:cs="Times New Roman"/>
                <w:lang w:val="en-US"/>
              </w:rPr>
            </w:pPr>
            <w:r w:rsidRPr="00325B36">
              <w:rPr>
                <w:rFonts w:ascii="Times New Roman" w:hAnsi="Times New Roman" w:cs="Times New Roman"/>
                <w:lang w:val="en-US"/>
              </w:rPr>
              <w:lastRenderedPageBreak/>
              <w:t>VPH</w:t>
            </w:r>
          </w:p>
        </w:tc>
        <w:tc>
          <w:tcPr>
            <w:tcW w:w="7464" w:type="dxa"/>
          </w:tcPr>
          <w:p w14:paraId="2E3D1989" w14:textId="4A6021A9"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lastRenderedPageBreak/>
              <w:t>Alto Comisionado de las N</w:t>
            </w:r>
            <w:r w:rsidR="00743DDB" w:rsidRPr="00325B36">
              <w:rPr>
                <w:rFonts w:ascii="Times New Roman" w:hAnsi="Times New Roman" w:cs="Times New Roman"/>
              </w:rPr>
              <w:t>N.UU.</w:t>
            </w:r>
            <w:r w:rsidRPr="00325B36">
              <w:rPr>
                <w:rFonts w:ascii="Times New Roman" w:hAnsi="Times New Roman" w:cs="Times New Roman"/>
              </w:rPr>
              <w:t xml:space="preserve"> para los </w:t>
            </w:r>
            <w:r w:rsidR="00743DDB" w:rsidRPr="00325B36">
              <w:rPr>
                <w:rFonts w:ascii="Times New Roman" w:hAnsi="Times New Roman" w:cs="Times New Roman"/>
              </w:rPr>
              <w:t>DDHH</w:t>
            </w:r>
          </w:p>
          <w:p w14:paraId="79097628" w14:textId="5F7B15D3" w:rsidR="002464C6" w:rsidRPr="00325B36" w:rsidRDefault="002464C6" w:rsidP="00D71C4F">
            <w:pPr>
              <w:pStyle w:val="NoSpacing"/>
              <w:spacing w:line="276" w:lineRule="auto"/>
              <w:rPr>
                <w:rFonts w:ascii="Times New Roman" w:hAnsi="Times New Roman" w:cs="Times New Roman"/>
              </w:rPr>
            </w:pPr>
            <w:r w:rsidRPr="00325B36">
              <w:rPr>
                <w:rFonts w:ascii="Times New Roman" w:hAnsi="Times New Roman" w:cs="Times New Roman"/>
              </w:rPr>
              <w:t xml:space="preserve">Adolescentes </w:t>
            </w:r>
            <w:r w:rsidR="00F13A54" w:rsidRPr="00325B36">
              <w:rPr>
                <w:rFonts w:ascii="Times New Roman" w:hAnsi="Times New Roman" w:cs="Times New Roman"/>
              </w:rPr>
              <w:t>E</w:t>
            </w:r>
            <w:r w:rsidRPr="00325B36">
              <w:rPr>
                <w:rFonts w:ascii="Times New Roman" w:hAnsi="Times New Roman" w:cs="Times New Roman"/>
              </w:rPr>
              <w:t xml:space="preserve">mbarazadas y </w:t>
            </w:r>
            <w:r w:rsidR="00F13A54" w:rsidRPr="00325B36">
              <w:rPr>
                <w:rFonts w:ascii="Times New Roman" w:hAnsi="Times New Roman" w:cs="Times New Roman"/>
              </w:rPr>
              <w:t>M</w:t>
            </w:r>
            <w:r w:rsidRPr="00325B36">
              <w:rPr>
                <w:rFonts w:ascii="Times New Roman" w:hAnsi="Times New Roman" w:cs="Times New Roman"/>
              </w:rPr>
              <w:t>adres</w:t>
            </w:r>
          </w:p>
          <w:p w14:paraId="7B06D11E" w14:textId="7D6CBDE2"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Administradoras de Fondos de Pensiones</w:t>
            </w:r>
          </w:p>
          <w:p w14:paraId="4FBD90E5" w14:textId="544E305B" w:rsidR="00BE010D" w:rsidRPr="00325B36" w:rsidRDefault="00BE010D" w:rsidP="00D71C4F">
            <w:pPr>
              <w:pStyle w:val="NoSpacing"/>
              <w:spacing w:line="276" w:lineRule="auto"/>
              <w:rPr>
                <w:rFonts w:ascii="Times New Roman" w:hAnsi="Times New Roman" w:cs="Times New Roman"/>
              </w:rPr>
            </w:pPr>
            <w:r w:rsidRPr="00325B36">
              <w:rPr>
                <w:rFonts w:ascii="Times New Roman" w:hAnsi="Times New Roman" w:cs="Times New Roman"/>
              </w:rPr>
              <w:t>Academia Judicial</w:t>
            </w:r>
          </w:p>
          <w:p w14:paraId="4F915E03" w14:textId="77777777" w:rsidR="00210E77" w:rsidRPr="00325B36" w:rsidRDefault="00210E77" w:rsidP="00D71C4F">
            <w:pPr>
              <w:pStyle w:val="NoSpacing"/>
              <w:spacing w:line="276" w:lineRule="auto"/>
              <w:rPr>
                <w:rFonts w:ascii="Times New Roman" w:hAnsi="Times New Roman" w:cs="Times New Roman"/>
              </w:rPr>
            </w:pPr>
            <w:r w:rsidRPr="00325B36">
              <w:rPr>
                <w:rFonts w:ascii="Times New Roman" w:hAnsi="Times New Roman" w:cs="Times New Roman"/>
              </w:rPr>
              <w:t>Acuerdo de Unión Civil</w:t>
            </w:r>
          </w:p>
          <w:p w14:paraId="16D08B82" w14:textId="77777777" w:rsidR="00AF607E" w:rsidRPr="00325B36" w:rsidRDefault="00AF607E" w:rsidP="00D71C4F">
            <w:pPr>
              <w:pStyle w:val="NoSpacing"/>
              <w:spacing w:line="276" w:lineRule="auto"/>
              <w:rPr>
                <w:rFonts w:ascii="Times New Roman" w:hAnsi="Times New Roman" w:cs="Times New Roman"/>
              </w:rPr>
            </w:pPr>
            <w:r w:rsidRPr="00325B36">
              <w:rPr>
                <w:rFonts w:ascii="Times New Roman" w:hAnsi="Times New Roman" w:cs="Times New Roman"/>
              </w:rPr>
              <w:t>Cámara de Diputados</w:t>
            </w:r>
          </w:p>
          <w:p w14:paraId="5984BBB6" w14:textId="64F8358C" w:rsidR="00211AD3" w:rsidRPr="00325B36" w:rsidRDefault="00211AD3" w:rsidP="00D71C4F">
            <w:pPr>
              <w:pStyle w:val="NoSpacing"/>
              <w:spacing w:line="276" w:lineRule="auto"/>
              <w:rPr>
                <w:rFonts w:ascii="Times New Roman" w:hAnsi="Times New Roman" w:cs="Times New Roman"/>
                <w:b/>
              </w:rPr>
            </w:pPr>
            <w:r w:rsidRPr="00325B36">
              <w:rPr>
                <w:rFonts w:ascii="Times New Roman" w:hAnsi="Times New Roman" w:cs="Times New Roman"/>
              </w:rPr>
              <w:t>Consejo de D</w:t>
            </w:r>
            <w:r w:rsidR="00743DDB" w:rsidRPr="00325B36">
              <w:rPr>
                <w:rFonts w:ascii="Times New Roman" w:hAnsi="Times New Roman" w:cs="Times New Roman"/>
              </w:rPr>
              <w:t>DHH</w:t>
            </w:r>
            <w:r w:rsidRPr="00325B36">
              <w:rPr>
                <w:rFonts w:ascii="Times New Roman" w:hAnsi="Times New Roman" w:cs="Times New Roman"/>
              </w:rPr>
              <w:t xml:space="preserve"> </w:t>
            </w:r>
          </w:p>
          <w:p w14:paraId="54222BE1" w14:textId="4468203C" w:rsidR="00F7510F" w:rsidRPr="00325B36" w:rsidRDefault="00F7510F" w:rsidP="00D71C4F">
            <w:pPr>
              <w:pStyle w:val="NoSpacing"/>
              <w:spacing w:line="276" w:lineRule="auto"/>
              <w:rPr>
                <w:rFonts w:ascii="Times New Roman" w:hAnsi="Times New Roman" w:cs="Times New Roman"/>
              </w:rPr>
            </w:pPr>
            <w:r w:rsidRPr="00325B36">
              <w:rPr>
                <w:rFonts w:ascii="Times New Roman" w:hAnsi="Times New Roman" w:cs="Times New Roman"/>
              </w:rPr>
              <w:t>Convención Internacional para la Protección de todas las Personas contra las Desapariciones Forzadas</w:t>
            </w:r>
            <w:r w:rsidR="00B333E0" w:rsidRPr="00325B36">
              <w:rPr>
                <w:rFonts w:ascii="Times New Roman" w:hAnsi="Times New Roman" w:cs="Times New Roman"/>
              </w:rPr>
              <w:t xml:space="preserve"> </w:t>
            </w:r>
          </w:p>
          <w:p w14:paraId="3DFA2CC2"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Contraloría General de la República</w:t>
            </w:r>
          </w:p>
          <w:p w14:paraId="4193D609"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Comité Internacional de la Cruz Roja</w:t>
            </w:r>
          </w:p>
          <w:p w14:paraId="5F86DCA7" w14:textId="45188CCE"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 xml:space="preserve">Comisión Interamericana de </w:t>
            </w:r>
            <w:r w:rsidR="00743DDB" w:rsidRPr="00325B36">
              <w:rPr>
                <w:rFonts w:ascii="Times New Roman" w:hAnsi="Times New Roman" w:cs="Times New Roman"/>
              </w:rPr>
              <w:t>DDHH</w:t>
            </w:r>
          </w:p>
          <w:p w14:paraId="53CBD426" w14:textId="59DE8D55" w:rsidR="00E37093" w:rsidRPr="00325B36" w:rsidRDefault="00E37093" w:rsidP="00E37093">
            <w:pPr>
              <w:pStyle w:val="NoSpacing"/>
              <w:spacing w:line="276" w:lineRule="auto"/>
              <w:rPr>
                <w:rFonts w:ascii="Times New Roman" w:hAnsi="Times New Roman" w:cs="Times New Roman"/>
              </w:rPr>
            </w:pPr>
            <w:r w:rsidRPr="00325B36">
              <w:rPr>
                <w:rFonts w:ascii="Times New Roman" w:hAnsi="Times New Roman" w:cs="Times New Roman"/>
              </w:rPr>
              <w:t>Convención Internacional sobre la Protección de todos los Trabajadores Migratorios y de sus Familiares</w:t>
            </w:r>
            <w:r w:rsidR="00B333E0" w:rsidRPr="00325B36">
              <w:rPr>
                <w:rFonts w:ascii="Times New Roman" w:hAnsi="Times New Roman" w:cs="Times New Roman"/>
              </w:rPr>
              <w:t xml:space="preserve"> </w:t>
            </w:r>
          </w:p>
          <w:p w14:paraId="4D969BB5"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Congreso Nacional</w:t>
            </w:r>
          </w:p>
          <w:p w14:paraId="25E049CB" w14:textId="77777777" w:rsidR="00E37093" w:rsidRPr="00325B36" w:rsidRDefault="00E37093" w:rsidP="00E37093">
            <w:pPr>
              <w:pStyle w:val="NoSpacing"/>
              <w:spacing w:line="276" w:lineRule="auto"/>
              <w:rPr>
                <w:rFonts w:ascii="Times New Roman" w:hAnsi="Times New Roman" w:cs="Times New Roman"/>
              </w:rPr>
            </w:pPr>
            <w:r w:rsidRPr="00325B36">
              <w:rPr>
                <w:rFonts w:ascii="Times New Roman" w:hAnsi="Times New Roman" w:cs="Times New Roman"/>
              </w:rPr>
              <w:t>Corporación Nacional de Desarrollo Indígena</w:t>
            </w:r>
          </w:p>
          <w:p w14:paraId="287BBED3"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Consejo Nacional de la Infancia</w:t>
            </w:r>
          </w:p>
          <w:p w14:paraId="2E546278"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lastRenderedPageBreak/>
              <w:t>Código Penal</w:t>
            </w:r>
          </w:p>
          <w:p w14:paraId="765269CF" w14:textId="77777777" w:rsidR="00E37093" w:rsidRPr="00325B36" w:rsidRDefault="00E37093" w:rsidP="00D71C4F">
            <w:pPr>
              <w:pStyle w:val="NoSpacing"/>
              <w:spacing w:line="276" w:lineRule="auto"/>
              <w:rPr>
                <w:rFonts w:ascii="Times New Roman" w:hAnsi="Times New Roman" w:cs="Times New Roman"/>
              </w:rPr>
            </w:pPr>
            <w:r w:rsidRPr="00325B36">
              <w:rPr>
                <w:rFonts w:ascii="Times New Roman" w:hAnsi="Times New Roman" w:cs="Times New Roman"/>
              </w:rPr>
              <w:t>Corte Penal Internacional</w:t>
            </w:r>
          </w:p>
          <w:p w14:paraId="52B230B2"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Código Procesal Penal</w:t>
            </w:r>
          </w:p>
          <w:p w14:paraId="1902F84E"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Constitución Política de la República</w:t>
            </w:r>
          </w:p>
          <w:p w14:paraId="21FC816F" w14:textId="49E0CF31" w:rsidR="00E61FD8" w:rsidRPr="00325B36" w:rsidRDefault="00E61FD8" w:rsidP="00D71C4F">
            <w:pPr>
              <w:pStyle w:val="NoSpacing"/>
              <w:spacing w:line="276" w:lineRule="auto"/>
              <w:rPr>
                <w:rFonts w:ascii="Times New Roman" w:hAnsi="Times New Roman" w:cs="Times New Roman"/>
              </w:rPr>
            </w:pPr>
            <w:r w:rsidRPr="00325B36">
              <w:rPr>
                <w:rFonts w:ascii="Times New Roman" w:hAnsi="Times New Roman" w:cs="Times New Roman"/>
              </w:rPr>
              <w:t>Convenció</w:t>
            </w:r>
            <w:r w:rsidR="00B333E0" w:rsidRPr="00325B36">
              <w:rPr>
                <w:rFonts w:ascii="Times New Roman" w:hAnsi="Times New Roman" w:cs="Times New Roman"/>
              </w:rPr>
              <w:t>n sobre los Derechos del Niño</w:t>
            </w:r>
            <w:r w:rsidRPr="00325B36">
              <w:rPr>
                <w:rFonts w:ascii="Times New Roman" w:hAnsi="Times New Roman" w:cs="Times New Roman"/>
              </w:rPr>
              <w:t xml:space="preserve"> </w:t>
            </w:r>
          </w:p>
          <w:p w14:paraId="6EFE4288"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Corte Suprema</w:t>
            </w:r>
          </w:p>
          <w:p w14:paraId="2B4B58FD"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Código del Trabajo</w:t>
            </w:r>
          </w:p>
          <w:p w14:paraId="04A1A5E0"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Derechos Humanos</w:t>
            </w:r>
          </w:p>
          <w:p w14:paraId="48652C2F"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Departamento de Extranjería y Migración</w:t>
            </w:r>
          </w:p>
          <w:p w14:paraId="6C5CEE8C" w14:textId="184CD8BB"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Dirección de D</w:t>
            </w:r>
            <w:r w:rsidR="00743DDB" w:rsidRPr="00325B36">
              <w:rPr>
                <w:rFonts w:ascii="Times New Roman" w:hAnsi="Times New Roman" w:cs="Times New Roman"/>
              </w:rPr>
              <w:t>DHH</w:t>
            </w:r>
            <w:r w:rsidRPr="00325B36">
              <w:rPr>
                <w:rFonts w:ascii="Times New Roman" w:hAnsi="Times New Roman" w:cs="Times New Roman"/>
              </w:rPr>
              <w:t xml:space="preserve"> </w:t>
            </w:r>
          </w:p>
          <w:p w14:paraId="44386B24"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Defensoría Penal Pública</w:t>
            </w:r>
          </w:p>
          <w:p w14:paraId="43732EB4"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Decreto Supremo</w:t>
            </w:r>
          </w:p>
          <w:p w14:paraId="34D37513" w14:textId="77777777" w:rsidR="009D4161" w:rsidRPr="00325B36" w:rsidRDefault="009D4161" w:rsidP="00D71C4F">
            <w:pPr>
              <w:pStyle w:val="NoSpacing"/>
              <w:spacing w:line="276" w:lineRule="auto"/>
              <w:rPr>
                <w:rFonts w:ascii="Times New Roman" w:hAnsi="Times New Roman" w:cs="Times New Roman"/>
              </w:rPr>
            </w:pPr>
            <w:r w:rsidRPr="00325B36">
              <w:rPr>
                <w:rFonts w:ascii="Times New Roman" w:hAnsi="Times New Roman" w:cs="Times New Roman"/>
              </w:rPr>
              <w:t>Fuerzas Armadas</w:t>
            </w:r>
          </w:p>
          <w:p w14:paraId="2F3F30E5"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Fuerzas Especiales</w:t>
            </w:r>
          </w:p>
          <w:p w14:paraId="2643969D"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Fondo Nacional de Salud</w:t>
            </w:r>
          </w:p>
          <w:p w14:paraId="09F5BB36"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Gendarmería de Chile</w:t>
            </w:r>
          </w:p>
          <w:p w14:paraId="331BC69B" w14:textId="77777777" w:rsidR="00304B07" w:rsidRPr="00325B36" w:rsidRDefault="00304B07" w:rsidP="00D71C4F">
            <w:pPr>
              <w:pStyle w:val="NoSpacing"/>
              <w:spacing w:line="276" w:lineRule="auto"/>
              <w:rPr>
                <w:rFonts w:ascii="Times New Roman" w:hAnsi="Times New Roman" w:cs="Times New Roman"/>
              </w:rPr>
            </w:pPr>
            <w:r w:rsidRPr="00325B36">
              <w:rPr>
                <w:rFonts w:ascii="Times New Roman" w:hAnsi="Times New Roman" w:cs="Times New Roman"/>
              </w:rPr>
              <w:t>Grupo de Trabajo</w:t>
            </w:r>
          </w:p>
          <w:p w14:paraId="4B9F06CB" w14:textId="738CE79E"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Instituto Nacional de D</w:t>
            </w:r>
            <w:r w:rsidR="00743DDB" w:rsidRPr="00325B36">
              <w:rPr>
                <w:rFonts w:ascii="Times New Roman" w:hAnsi="Times New Roman" w:cs="Times New Roman"/>
              </w:rPr>
              <w:t>DHH</w:t>
            </w:r>
          </w:p>
          <w:p w14:paraId="2ED47576"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 xml:space="preserve">Instituto de </w:t>
            </w:r>
            <w:r w:rsidR="009D4161" w:rsidRPr="00325B36">
              <w:rPr>
                <w:rFonts w:ascii="Times New Roman" w:hAnsi="Times New Roman" w:cs="Times New Roman"/>
              </w:rPr>
              <w:t>Previsión Social</w:t>
            </w:r>
          </w:p>
          <w:p w14:paraId="0F1169D8" w14:textId="0CD022D5" w:rsidR="00591A1B" w:rsidRPr="00325B36" w:rsidRDefault="00591A1B" w:rsidP="00D71C4F">
            <w:pPr>
              <w:pStyle w:val="NoSpacing"/>
              <w:spacing w:line="276" w:lineRule="auto"/>
              <w:rPr>
                <w:rFonts w:ascii="Times New Roman" w:hAnsi="Times New Roman" w:cs="Times New Roman"/>
              </w:rPr>
            </w:pPr>
            <w:r w:rsidRPr="00325B36">
              <w:rPr>
                <w:rFonts w:ascii="Times New Roman" w:hAnsi="Times New Roman" w:cs="Times New Roman"/>
              </w:rPr>
              <w:t>Instituciones de Salud Previsional</w:t>
            </w:r>
          </w:p>
          <w:p w14:paraId="27AAEFEF" w14:textId="1F64324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 xml:space="preserve">Personas </w:t>
            </w:r>
            <w:r w:rsidR="00F13A54" w:rsidRPr="00325B36">
              <w:rPr>
                <w:rFonts w:ascii="Times New Roman" w:hAnsi="Times New Roman" w:cs="Times New Roman"/>
              </w:rPr>
              <w:t>L</w:t>
            </w:r>
            <w:r w:rsidRPr="00325B36">
              <w:rPr>
                <w:rFonts w:ascii="Times New Roman" w:hAnsi="Times New Roman" w:cs="Times New Roman"/>
              </w:rPr>
              <w:t xml:space="preserve">esbianas, </w:t>
            </w:r>
            <w:r w:rsidR="00F13A54" w:rsidRPr="00325B36">
              <w:rPr>
                <w:rFonts w:ascii="Times New Roman" w:hAnsi="Times New Roman" w:cs="Times New Roman"/>
              </w:rPr>
              <w:t>G</w:t>
            </w:r>
            <w:r w:rsidRPr="00325B36">
              <w:rPr>
                <w:rFonts w:ascii="Times New Roman" w:hAnsi="Times New Roman" w:cs="Times New Roman"/>
              </w:rPr>
              <w:t xml:space="preserve">ays, </w:t>
            </w:r>
            <w:r w:rsidR="00F13A54" w:rsidRPr="00325B36">
              <w:rPr>
                <w:rFonts w:ascii="Times New Roman" w:hAnsi="Times New Roman" w:cs="Times New Roman"/>
              </w:rPr>
              <w:t>B</w:t>
            </w:r>
            <w:r w:rsidRPr="00325B36">
              <w:rPr>
                <w:rFonts w:ascii="Times New Roman" w:hAnsi="Times New Roman" w:cs="Times New Roman"/>
              </w:rPr>
              <w:t xml:space="preserve">isexuales, </w:t>
            </w:r>
            <w:r w:rsidR="00F13A54" w:rsidRPr="00325B36">
              <w:rPr>
                <w:rFonts w:ascii="Times New Roman" w:hAnsi="Times New Roman" w:cs="Times New Roman"/>
              </w:rPr>
              <w:t>T</w:t>
            </w:r>
            <w:r w:rsidRPr="00325B36">
              <w:rPr>
                <w:rFonts w:ascii="Times New Roman" w:hAnsi="Times New Roman" w:cs="Times New Roman"/>
              </w:rPr>
              <w:t xml:space="preserve">rans e </w:t>
            </w:r>
            <w:r w:rsidR="00F13A54" w:rsidRPr="00325B36">
              <w:rPr>
                <w:rFonts w:ascii="Times New Roman" w:hAnsi="Times New Roman" w:cs="Times New Roman"/>
              </w:rPr>
              <w:t>I</w:t>
            </w:r>
            <w:r w:rsidRPr="00325B36">
              <w:rPr>
                <w:rFonts w:ascii="Times New Roman" w:hAnsi="Times New Roman" w:cs="Times New Roman"/>
              </w:rPr>
              <w:t>ntersex</w:t>
            </w:r>
          </w:p>
          <w:p w14:paraId="63C362E9"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Ministerio de Bienes Nacionales</w:t>
            </w:r>
          </w:p>
          <w:p w14:paraId="59B68299"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Ministerio de Defensa Nacional</w:t>
            </w:r>
          </w:p>
          <w:p w14:paraId="49BD0E62"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Ministerio de Desarrollo Social</w:t>
            </w:r>
          </w:p>
          <w:p w14:paraId="74DDA788"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Mercado Común del Sur</w:t>
            </w:r>
          </w:p>
          <w:p w14:paraId="7670F5C1"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Ministerio de Educación</w:t>
            </w:r>
          </w:p>
          <w:p w14:paraId="6690D5F0" w14:textId="5A18B850" w:rsidR="00211AD3" w:rsidRPr="00325B36" w:rsidRDefault="00211AD3" w:rsidP="00D71C4F">
            <w:pPr>
              <w:pStyle w:val="NoSpacing"/>
              <w:spacing w:line="276" w:lineRule="auto"/>
              <w:rPr>
                <w:rFonts w:ascii="Times New Roman" w:hAnsi="Times New Roman" w:cs="Times New Roman"/>
                <w:b/>
              </w:rPr>
            </w:pPr>
            <w:r w:rsidRPr="00325B36">
              <w:rPr>
                <w:rFonts w:ascii="Times New Roman" w:hAnsi="Times New Roman" w:cs="Times New Roman"/>
              </w:rPr>
              <w:t>Ministerio de Justicia y D</w:t>
            </w:r>
            <w:r w:rsidR="00743DDB" w:rsidRPr="00325B36">
              <w:rPr>
                <w:rFonts w:ascii="Times New Roman" w:hAnsi="Times New Roman" w:cs="Times New Roman"/>
              </w:rPr>
              <w:t>DHH</w:t>
            </w:r>
          </w:p>
          <w:p w14:paraId="5D6C3685"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Ministerio de Relaciones Exteriores</w:t>
            </w:r>
          </w:p>
          <w:p w14:paraId="1B748075"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Ministerio de Salud</w:t>
            </w:r>
          </w:p>
          <w:p w14:paraId="5F70D0CF"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Ministerio del Trabajo y Previsión Social</w:t>
            </w:r>
          </w:p>
          <w:p w14:paraId="060779E8"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Ministerio de Vivienda y Urbanismo</w:t>
            </w:r>
          </w:p>
          <w:p w14:paraId="67DC718D"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Ministerio del Interior y Seguridad Pública</w:t>
            </w:r>
          </w:p>
          <w:p w14:paraId="0EFD17E0"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Ministerio del Medio Ambiente</w:t>
            </w:r>
          </w:p>
          <w:p w14:paraId="1E89A433"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Ministerio de la Mujer y la Equidad de Género</w:t>
            </w:r>
          </w:p>
          <w:p w14:paraId="216CF85E"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Mecanismo Nacional de Prevención de la Tortura</w:t>
            </w:r>
          </w:p>
          <w:p w14:paraId="6C80FEB2"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Ministerio de Obras Públicas</w:t>
            </w:r>
          </w:p>
          <w:p w14:paraId="2BB7D69F" w14:textId="77777777" w:rsidR="00443F96" w:rsidRPr="00325B36" w:rsidRDefault="00443F96" w:rsidP="00D71C4F">
            <w:pPr>
              <w:pStyle w:val="NoSpacing"/>
              <w:spacing w:line="276" w:lineRule="auto"/>
              <w:rPr>
                <w:rFonts w:ascii="Times New Roman" w:hAnsi="Times New Roman" w:cs="Times New Roman"/>
              </w:rPr>
            </w:pPr>
            <w:r w:rsidRPr="00325B36">
              <w:rPr>
                <w:rFonts w:ascii="Times New Roman" w:hAnsi="Times New Roman" w:cs="Times New Roman"/>
              </w:rPr>
              <w:t>Ministerio Público</w:t>
            </w:r>
          </w:p>
          <w:p w14:paraId="46B1513A" w14:textId="5AFEECF6"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 xml:space="preserve">Niños, </w:t>
            </w:r>
            <w:r w:rsidR="00F13A54" w:rsidRPr="00325B36">
              <w:rPr>
                <w:rFonts w:ascii="Times New Roman" w:hAnsi="Times New Roman" w:cs="Times New Roman"/>
              </w:rPr>
              <w:t>N</w:t>
            </w:r>
            <w:r w:rsidRPr="00325B36">
              <w:rPr>
                <w:rFonts w:ascii="Times New Roman" w:hAnsi="Times New Roman" w:cs="Times New Roman"/>
              </w:rPr>
              <w:t xml:space="preserve">iñas y </w:t>
            </w:r>
            <w:r w:rsidR="00F13A54" w:rsidRPr="00325B36">
              <w:rPr>
                <w:rFonts w:ascii="Times New Roman" w:hAnsi="Times New Roman" w:cs="Times New Roman"/>
              </w:rPr>
              <w:t>A</w:t>
            </w:r>
            <w:r w:rsidRPr="00325B36">
              <w:rPr>
                <w:rFonts w:ascii="Times New Roman" w:hAnsi="Times New Roman" w:cs="Times New Roman"/>
              </w:rPr>
              <w:t>dolescentes</w:t>
            </w:r>
          </w:p>
          <w:p w14:paraId="1B85F224"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Organización de Estados Americanos</w:t>
            </w:r>
          </w:p>
          <w:p w14:paraId="7CA72145"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Organización Internacional del Trabajo</w:t>
            </w:r>
          </w:p>
          <w:p w14:paraId="32B45E3C" w14:textId="77777777" w:rsidR="00327A15" w:rsidRPr="00325B36" w:rsidRDefault="00327A15" w:rsidP="00D71C4F">
            <w:pPr>
              <w:pStyle w:val="NoSpacing"/>
              <w:spacing w:line="276" w:lineRule="auto"/>
              <w:rPr>
                <w:rFonts w:ascii="Times New Roman" w:hAnsi="Times New Roman" w:cs="Times New Roman"/>
              </w:rPr>
            </w:pPr>
            <w:r w:rsidRPr="00325B36">
              <w:rPr>
                <w:rFonts w:ascii="Times New Roman" w:hAnsi="Times New Roman" w:cs="Times New Roman"/>
              </w:rPr>
              <w:t>Oficina de Protección de Derechos</w:t>
            </w:r>
          </w:p>
          <w:p w14:paraId="4C8FFB8A" w14:textId="77777777" w:rsidR="00AD57E6" w:rsidRPr="00325B36" w:rsidRDefault="00AD57E6" w:rsidP="00D71C4F">
            <w:pPr>
              <w:pStyle w:val="NoSpacing"/>
              <w:spacing w:line="276" w:lineRule="auto"/>
              <w:rPr>
                <w:rFonts w:ascii="Times New Roman" w:hAnsi="Times New Roman" w:cs="Times New Roman"/>
              </w:rPr>
            </w:pPr>
            <w:r w:rsidRPr="00325B36">
              <w:rPr>
                <w:rFonts w:ascii="Times New Roman" w:hAnsi="Times New Roman" w:cs="Times New Roman"/>
              </w:rPr>
              <w:t>Organizaciones de la Sociedad Civil</w:t>
            </w:r>
          </w:p>
          <w:p w14:paraId="4AB1AB82"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Patrullas de Atención a Comunidades Indígenas</w:t>
            </w:r>
          </w:p>
          <w:p w14:paraId="1D0D73EB"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Personas con Discapacidad</w:t>
            </w:r>
          </w:p>
          <w:p w14:paraId="2824C21C" w14:textId="0163B74C"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 xml:space="preserve">Policía de Investigaciones </w:t>
            </w:r>
          </w:p>
          <w:p w14:paraId="25376771"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Poder Judicial</w:t>
            </w:r>
          </w:p>
          <w:p w14:paraId="59882787" w14:textId="4F65DA19" w:rsidR="00211AD3" w:rsidRDefault="008F152E" w:rsidP="00D71C4F">
            <w:pPr>
              <w:pStyle w:val="NoSpacing"/>
              <w:spacing w:line="276" w:lineRule="auto"/>
              <w:rPr>
                <w:rFonts w:ascii="Times New Roman" w:hAnsi="Times New Roman" w:cs="Times New Roman"/>
              </w:rPr>
            </w:pPr>
            <w:r w:rsidRPr="00325B36">
              <w:rPr>
                <w:rFonts w:ascii="Times New Roman" w:hAnsi="Times New Roman" w:cs="Times New Roman"/>
              </w:rPr>
              <w:t>Proyecto de l</w:t>
            </w:r>
            <w:r w:rsidR="00211AD3" w:rsidRPr="00325B36">
              <w:rPr>
                <w:rFonts w:ascii="Times New Roman" w:hAnsi="Times New Roman" w:cs="Times New Roman"/>
              </w:rPr>
              <w:t>ey</w:t>
            </w:r>
          </w:p>
          <w:p w14:paraId="116CE347" w14:textId="2CAA30C2" w:rsidR="000D1A80" w:rsidRPr="00325B36" w:rsidRDefault="000D1A80" w:rsidP="00D71C4F">
            <w:pPr>
              <w:pStyle w:val="NoSpacing"/>
              <w:spacing w:line="276" w:lineRule="auto"/>
              <w:rPr>
                <w:rFonts w:ascii="Times New Roman" w:hAnsi="Times New Roman" w:cs="Times New Roman"/>
              </w:rPr>
            </w:pPr>
            <w:r>
              <w:rPr>
                <w:rFonts w:ascii="Times New Roman" w:hAnsi="Times New Roman" w:cs="Times New Roman"/>
              </w:rPr>
              <w:t>Plan Nacional de DDHH</w:t>
            </w:r>
          </w:p>
          <w:p w14:paraId="576138D6" w14:textId="77777777" w:rsidR="002464C6" w:rsidRPr="00325B36" w:rsidRDefault="002464C6" w:rsidP="00D71C4F">
            <w:pPr>
              <w:pStyle w:val="NoSpacing"/>
              <w:spacing w:line="276" w:lineRule="auto"/>
              <w:rPr>
                <w:rFonts w:ascii="Times New Roman" w:hAnsi="Times New Roman" w:cs="Times New Roman"/>
              </w:rPr>
            </w:pPr>
            <w:r w:rsidRPr="00325B36">
              <w:rPr>
                <w:rFonts w:ascii="Times New Roman" w:hAnsi="Times New Roman" w:cs="Times New Roman"/>
              </w:rPr>
              <w:t>Personas privadas de libertad</w:t>
            </w:r>
          </w:p>
          <w:p w14:paraId="47CE5EEE" w14:textId="77777777" w:rsidR="00304B07" w:rsidRPr="00325B36" w:rsidRDefault="00304B07" w:rsidP="00D71C4F">
            <w:pPr>
              <w:pStyle w:val="NoSpacing"/>
              <w:spacing w:line="276" w:lineRule="auto"/>
              <w:rPr>
                <w:rFonts w:ascii="Times New Roman" w:hAnsi="Times New Roman" w:cs="Times New Roman"/>
              </w:rPr>
            </w:pPr>
            <w:r w:rsidRPr="00325B36">
              <w:rPr>
                <w:rFonts w:ascii="Times New Roman" w:hAnsi="Times New Roman" w:cs="Times New Roman"/>
              </w:rPr>
              <w:t>Relator Especial</w:t>
            </w:r>
          </w:p>
          <w:p w14:paraId="531CAD99" w14:textId="77777777" w:rsidR="00285297" w:rsidRPr="00325B36" w:rsidRDefault="00285297" w:rsidP="00D71C4F">
            <w:pPr>
              <w:pStyle w:val="NoSpacing"/>
              <w:spacing w:line="276" w:lineRule="auto"/>
              <w:rPr>
                <w:rFonts w:ascii="Times New Roman" w:hAnsi="Times New Roman" w:cs="Times New Roman"/>
              </w:rPr>
            </w:pPr>
            <w:r w:rsidRPr="00325B36">
              <w:rPr>
                <w:rFonts w:ascii="Times New Roman" w:hAnsi="Times New Roman" w:cs="Times New Roman"/>
              </w:rPr>
              <w:t>Rol Único Nacional</w:t>
            </w:r>
          </w:p>
          <w:p w14:paraId="0E3C97F5"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Su Excelencia</w:t>
            </w:r>
          </w:p>
          <w:p w14:paraId="459E4F85" w14:textId="77777777" w:rsidR="002464C6" w:rsidRPr="00325B36" w:rsidRDefault="002464C6" w:rsidP="00D71C4F">
            <w:pPr>
              <w:pStyle w:val="NoSpacing"/>
              <w:spacing w:line="276" w:lineRule="auto"/>
              <w:rPr>
                <w:rFonts w:ascii="Times New Roman" w:hAnsi="Times New Roman" w:cs="Times New Roman"/>
              </w:rPr>
            </w:pPr>
            <w:r w:rsidRPr="00325B36">
              <w:rPr>
                <w:rFonts w:ascii="Times New Roman" w:hAnsi="Times New Roman" w:cs="Times New Roman"/>
              </w:rPr>
              <w:t>Superintendencia de Educación</w:t>
            </w:r>
          </w:p>
          <w:p w14:paraId="655D8006"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Ministerio Secretaría General de Gobierno</w:t>
            </w:r>
          </w:p>
          <w:p w14:paraId="4F0556CC"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Ministerio Secretaría General de la Presidencia</w:t>
            </w:r>
          </w:p>
          <w:p w14:paraId="1ADFAA2D"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Servicio Nacional de la Discapacidad</w:t>
            </w:r>
          </w:p>
          <w:p w14:paraId="11904090"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Servicio Nacional de Menores</w:t>
            </w:r>
          </w:p>
          <w:p w14:paraId="6609A156" w14:textId="77777777" w:rsidR="009D4161" w:rsidRPr="00325B36" w:rsidRDefault="009D4161" w:rsidP="00D71C4F">
            <w:pPr>
              <w:pStyle w:val="NoSpacing"/>
              <w:spacing w:line="276" w:lineRule="auto"/>
              <w:rPr>
                <w:rFonts w:ascii="Times New Roman" w:hAnsi="Times New Roman" w:cs="Times New Roman"/>
              </w:rPr>
            </w:pPr>
            <w:r w:rsidRPr="00325B36">
              <w:rPr>
                <w:rFonts w:ascii="Times New Roman" w:hAnsi="Times New Roman" w:cs="Times New Roman"/>
              </w:rPr>
              <w:t>Secretaría Regional Ministerial</w:t>
            </w:r>
          </w:p>
          <w:p w14:paraId="1A7F55F5"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Servicio Nacional de la Mujer</w:t>
            </w:r>
          </w:p>
          <w:p w14:paraId="22115932" w14:textId="315F5EAF"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Servicio Nacional de la Mujer y la Equidad de Género</w:t>
            </w:r>
          </w:p>
          <w:p w14:paraId="32C030B9" w14:textId="4FF727C0" w:rsidR="00F00D60" w:rsidRPr="00325B36" w:rsidRDefault="00F00D60" w:rsidP="00D71C4F">
            <w:pPr>
              <w:pStyle w:val="NoSpacing"/>
              <w:spacing w:line="276" w:lineRule="auto"/>
              <w:rPr>
                <w:rFonts w:ascii="Times New Roman" w:hAnsi="Times New Roman" w:cs="Times New Roman"/>
              </w:rPr>
            </w:pPr>
            <w:r w:rsidRPr="00325B36">
              <w:rPr>
                <w:rFonts w:ascii="Times New Roman" w:hAnsi="Times New Roman" w:cs="Times New Roman"/>
              </w:rPr>
              <w:t>Sexual orientation and gender identity</w:t>
            </w:r>
          </w:p>
          <w:p w14:paraId="0E9787B1" w14:textId="77777777" w:rsidR="00CC4707" w:rsidRPr="00325B36" w:rsidRDefault="00CC4707" w:rsidP="00D71C4F">
            <w:pPr>
              <w:pStyle w:val="NoSpacing"/>
              <w:spacing w:line="276" w:lineRule="auto"/>
              <w:rPr>
                <w:rFonts w:ascii="Times New Roman" w:hAnsi="Times New Roman" w:cs="Times New Roman"/>
              </w:rPr>
            </w:pPr>
            <w:r w:rsidRPr="00325B36">
              <w:rPr>
                <w:rFonts w:ascii="Times New Roman" w:hAnsi="Times New Roman" w:cs="Times New Roman"/>
              </w:rPr>
              <w:t>Subsecretaría de Prevención del Delito</w:t>
            </w:r>
          </w:p>
          <w:p w14:paraId="663D5170"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Subcomité para la Prevención de la Tortura</w:t>
            </w:r>
          </w:p>
          <w:p w14:paraId="596A221C" w14:textId="77777777" w:rsidR="005E23A5" w:rsidRPr="00325B36" w:rsidRDefault="005E23A5" w:rsidP="00D71C4F">
            <w:pPr>
              <w:pStyle w:val="NoSpacing"/>
              <w:spacing w:line="276" w:lineRule="auto"/>
              <w:rPr>
                <w:rFonts w:ascii="Times New Roman" w:hAnsi="Times New Roman" w:cs="Times New Roman"/>
              </w:rPr>
            </w:pPr>
            <w:r w:rsidRPr="00325B36">
              <w:rPr>
                <w:rFonts w:ascii="Times New Roman" w:hAnsi="Times New Roman" w:cs="Times New Roman"/>
              </w:rPr>
              <w:t>Servicio de Registro Civil e Identificación</w:t>
            </w:r>
          </w:p>
          <w:p w14:paraId="57AB5FA4" w14:textId="548C8B6A"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Subsecretaría de D</w:t>
            </w:r>
            <w:r w:rsidR="00743DDB" w:rsidRPr="00325B36">
              <w:rPr>
                <w:rFonts w:ascii="Times New Roman" w:hAnsi="Times New Roman" w:cs="Times New Roman"/>
              </w:rPr>
              <w:t>DHH</w:t>
            </w:r>
          </w:p>
          <w:p w14:paraId="6480FDC1"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Unión de Naciones Suramericanas</w:t>
            </w:r>
          </w:p>
          <w:p w14:paraId="4393B386"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t>Fondo de las Naciones Unidas para la Infancia</w:t>
            </w:r>
          </w:p>
          <w:p w14:paraId="145AF06D" w14:textId="77777777" w:rsidR="00443F96" w:rsidRPr="00325B36" w:rsidRDefault="00443F96" w:rsidP="00D71C4F">
            <w:pPr>
              <w:pStyle w:val="NoSpacing"/>
              <w:spacing w:line="276" w:lineRule="auto"/>
              <w:rPr>
                <w:rFonts w:ascii="Times New Roman" w:hAnsi="Times New Roman" w:cs="Times New Roman"/>
              </w:rPr>
            </w:pPr>
            <w:r w:rsidRPr="00325B36">
              <w:rPr>
                <w:rFonts w:ascii="Times New Roman" w:hAnsi="Times New Roman" w:cs="Times New Roman"/>
              </w:rPr>
              <w:t>Virus de Inmunodeficiencia Humana</w:t>
            </w:r>
          </w:p>
          <w:p w14:paraId="7FC649C7" w14:textId="77777777" w:rsidR="00211AD3" w:rsidRPr="00325B36" w:rsidRDefault="00211AD3" w:rsidP="00D71C4F">
            <w:pPr>
              <w:pStyle w:val="NoSpacing"/>
              <w:spacing w:line="276" w:lineRule="auto"/>
              <w:rPr>
                <w:rFonts w:ascii="Times New Roman" w:hAnsi="Times New Roman" w:cs="Times New Roman"/>
              </w:rPr>
            </w:pPr>
            <w:r w:rsidRPr="00325B36">
              <w:rPr>
                <w:rFonts w:ascii="Times New Roman" w:hAnsi="Times New Roman" w:cs="Times New Roman"/>
              </w:rPr>
              <w:lastRenderedPageBreak/>
              <w:t>Virus del Papiloma Humano</w:t>
            </w:r>
          </w:p>
        </w:tc>
      </w:tr>
    </w:tbl>
    <w:p w14:paraId="406D951E" w14:textId="77777777" w:rsidR="003C44A2" w:rsidRPr="00325B36" w:rsidRDefault="003C44A2" w:rsidP="003C44A2">
      <w:pPr>
        <w:pStyle w:val="Heading1"/>
        <w:rPr>
          <w:rFonts w:cs="Times New Roman"/>
        </w:rPr>
      </w:pPr>
      <w:bookmarkStart w:id="2" w:name="_Toc477968898"/>
      <w:r w:rsidRPr="00325B36">
        <w:rPr>
          <w:rFonts w:cs="Times New Roman"/>
        </w:rPr>
        <w:lastRenderedPageBreak/>
        <w:t>INTRODUCCIÓN</w:t>
      </w:r>
      <w:bookmarkEnd w:id="2"/>
    </w:p>
    <w:p w14:paraId="4378060C" w14:textId="174E8566" w:rsidR="00B20D96" w:rsidRPr="00325B36" w:rsidRDefault="003C44A2" w:rsidP="003C44A2">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 xml:space="preserve">El </w:t>
      </w:r>
      <w:r w:rsidR="00F13A54" w:rsidRPr="00325B36">
        <w:rPr>
          <w:rFonts w:ascii="Times New Roman" w:hAnsi="Times New Roman" w:cs="Times New Roman"/>
          <w:sz w:val="24"/>
          <w:szCs w:val="24"/>
        </w:rPr>
        <w:t xml:space="preserve">Estado </w:t>
      </w:r>
      <w:r w:rsidRPr="00325B36">
        <w:rPr>
          <w:rFonts w:ascii="Times New Roman" w:hAnsi="Times New Roman" w:cs="Times New Roman"/>
          <w:sz w:val="24"/>
          <w:szCs w:val="24"/>
        </w:rPr>
        <w:t xml:space="preserve">de Chile </w:t>
      </w:r>
      <w:r w:rsidR="00D0551F" w:rsidRPr="00325B36">
        <w:rPr>
          <w:rFonts w:ascii="Times New Roman" w:hAnsi="Times New Roman" w:cs="Times New Roman"/>
          <w:sz w:val="24"/>
          <w:szCs w:val="24"/>
        </w:rPr>
        <w:t xml:space="preserve">presenta </w:t>
      </w:r>
      <w:r w:rsidR="00743DDB" w:rsidRPr="00325B36">
        <w:rPr>
          <w:rFonts w:ascii="Times New Roman" w:hAnsi="Times New Roman" w:cs="Times New Roman"/>
          <w:sz w:val="24"/>
          <w:szCs w:val="24"/>
        </w:rPr>
        <w:t xml:space="preserve">un </w:t>
      </w:r>
      <w:r w:rsidR="00D0551F" w:rsidRPr="00325B36">
        <w:rPr>
          <w:rFonts w:ascii="Times New Roman" w:hAnsi="Times New Roman" w:cs="Times New Roman"/>
          <w:sz w:val="24"/>
          <w:szCs w:val="24"/>
        </w:rPr>
        <w:t>inform</w:t>
      </w:r>
      <w:r w:rsidR="00743DDB" w:rsidRPr="00325B36">
        <w:rPr>
          <w:rFonts w:ascii="Times New Roman" w:hAnsi="Times New Roman" w:cs="Times New Roman"/>
          <w:sz w:val="24"/>
          <w:szCs w:val="24"/>
        </w:rPr>
        <w:t xml:space="preserve">e de mitad de periodo </w:t>
      </w:r>
      <w:r w:rsidR="00D0551F" w:rsidRPr="00325B36">
        <w:rPr>
          <w:rFonts w:ascii="Times New Roman" w:hAnsi="Times New Roman" w:cs="Times New Roman"/>
          <w:sz w:val="24"/>
          <w:szCs w:val="24"/>
        </w:rPr>
        <w:t>sobre el seguimiento dado a las recomendaciones aceptadas</w:t>
      </w:r>
      <w:r w:rsidR="00AB4817" w:rsidRPr="00325B36">
        <w:rPr>
          <w:rFonts w:ascii="Times New Roman" w:hAnsi="Times New Roman" w:cs="Times New Roman"/>
          <w:sz w:val="24"/>
          <w:szCs w:val="24"/>
        </w:rPr>
        <w:t xml:space="preserve"> con ocasión de su segundo Examen Periódico Universal</w:t>
      </w:r>
      <w:r w:rsidR="007D3761" w:rsidRPr="00325B36">
        <w:rPr>
          <w:rStyle w:val="FootnoteReference"/>
          <w:rFonts w:ascii="Times New Roman" w:hAnsi="Times New Roman" w:cs="Times New Roman"/>
          <w:sz w:val="24"/>
          <w:szCs w:val="24"/>
        </w:rPr>
        <w:footnoteReference w:id="1"/>
      </w:r>
      <w:r w:rsidR="00B20D96" w:rsidRPr="00325B36">
        <w:rPr>
          <w:rFonts w:ascii="Times New Roman" w:hAnsi="Times New Roman" w:cs="Times New Roman"/>
          <w:sz w:val="24"/>
          <w:szCs w:val="24"/>
        </w:rPr>
        <w:t>.</w:t>
      </w:r>
      <w:r w:rsidR="00743DDB" w:rsidRPr="00325B36">
        <w:rPr>
          <w:rFonts w:ascii="Times New Roman" w:hAnsi="Times New Roman" w:cs="Times New Roman"/>
          <w:sz w:val="24"/>
          <w:szCs w:val="24"/>
        </w:rPr>
        <w:t xml:space="preserve"> </w:t>
      </w:r>
      <w:r w:rsidRPr="00325B36">
        <w:rPr>
          <w:rFonts w:ascii="Times New Roman" w:hAnsi="Times New Roman" w:cs="Times New Roman"/>
          <w:sz w:val="24"/>
          <w:szCs w:val="24"/>
        </w:rPr>
        <w:t>E</w:t>
      </w:r>
      <w:r w:rsidR="00743DDB" w:rsidRPr="00325B36">
        <w:rPr>
          <w:rFonts w:ascii="Times New Roman" w:hAnsi="Times New Roman" w:cs="Times New Roman"/>
          <w:sz w:val="24"/>
          <w:szCs w:val="24"/>
        </w:rPr>
        <w:t xml:space="preserve">ste </w:t>
      </w:r>
      <w:r w:rsidR="00AB4817" w:rsidRPr="00325B36">
        <w:rPr>
          <w:rFonts w:ascii="Times New Roman" w:hAnsi="Times New Roman" w:cs="Times New Roman"/>
          <w:sz w:val="24"/>
          <w:szCs w:val="24"/>
        </w:rPr>
        <w:t xml:space="preserve">informe </w:t>
      </w:r>
      <w:r w:rsidR="00743DDB" w:rsidRPr="00325B36">
        <w:rPr>
          <w:rFonts w:ascii="Times New Roman" w:hAnsi="Times New Roman" w:cs="Times New Roman"/>
          <w:sz w:val="24"/>
          <w:szCs w:val="24"/>
        </w:rPr>
        <w:t xml:space="preserve">constituye </w:t>
      </w:r>
      <w:r w:rsidR="00471334" w:rsidRPr="00325B36">
        <w:rPr>
          <w:rFonts w:ascii="Times New Roman" w:hAnsi="Times New Roman" w:cs="Times New Roman"/>
          <w:sz w:val="24"/>
          <w:szCs w:val="24"/>
        </w:rPr>
        <w:t xml:space="preserve">es un compromiso voluntario que reitera la irrevocable disposición para colaborar con </w:t>
      </w:r>
      <w:r w:rsidR="00743DDB" w:rsidRPr="00325B36">
        <w:rPr>
          <w:rFonts w:ascii="Times New Roman" w:hAnsi="Times New Roman" w:cs="Times New Roman"/>
          <w:sz w:val="24"/>
          <w:szCs w:val="24"/>
        </w:rPr>
        <w:t>ese</w:t>
      </w:r>
      <w:r w:rsidR="00471334" w:rsidRPr="00325B36">
        <w:rPr>
          <w:rFonts w:ascii="Times New Roman" w:hAnsi="Times New Roman" w:cs="Times New Roman"/>
          <w:sz w:val="24"/>
          <w:szCs w:val="24"/>
        </w:rPr>
        <w:t xml:space="preserve"> mecanismo central para la </w:t>
      </w:r>
      <w:r w:rsidR="00B20D96" w:rsidRPr="00325B36">
        <w:rPr>
          <w:rFonts w:ascii="Times New Roman" w:hAnsi="Times New Roman" w:cs="Times New Roman"/>
          <w:sz w:val="24"/>
          <w:szCs w:val="24"/>
        </w:rPr>
        <w:t xml:space="preserve">vigencia </w:t>
      </w:r>
      <w:r w:rsidR="00471334" w:rsidRPr="00325B36">
        <w:rPr>
          <w:rFonts w:ascii="Times New Roman" w:hAnsi="Times New Roman" w:cs="Times New Roman"/>
          <w:sz w:val="24"/>
          <w:szCs w:val="24"/>
        </w:rPr>
        <w:t xml:space="preserve">efectiva de </w:t>
      </w:r>
      <w:r w:rsidR="00B20D96" w:rsidRPr="00325B36">
        <w:rPr>
          <w:rFonts w:ascii="Times New Roman" w:hAnsi="Times New Roman" w:cs="Times New Roman"/>
          <w:sz w:val="24"/>
          <w:szCs w:val="24"/>
        </w:rPr>
        <w:t xml:space="preserve">todos </w:t>
      </w:r>
      <w:r w:rsidR="00471334" w:rsidRPr="00325B36">
        <w:rPr>
          <w:rFonts w:ascii="Times New Roman" w:hAnsi="Times New Roman" w:cs="Times New Roman"/>
          <w:sz w:val="24"/>
          <w:szCs w:val="24"/>
        </w:rPr>
        <w:t xml:space="preserve">los DDHH, valorando las recomendaciones formuladas bajo un enfoque de cooperación y de diálogo constructivo. </w:t>
      </w:r>
    </w:p>
    <w:p w14:paraId="6E8CD7B8" w14:textId="77777777" w:rsidR="00B20D96" w:rsidRPr="00325B36" w:rsidRDefault="00B20D96" w:rsidP="003C44A2">
      <w:pPr>
        <w:spacing w:line="360" w:lineRule="auto"/>
        <w:jc w:val="both"/>
        <w:rPr>
          <w:rFonts w:ascii="Times New Roman" w:hAnsi="Times New Roman" w:cs="Times New Roman"/>
          <w:sz w:val="24"/>
          <w:szCs w:val="24"/>
        </w:rPr>
      </w:pPr>
    </w:p>
    <w:p w14:paraId="2C3C941F" w14:textId="308887D7" w:rsidR="00D0551F" w:rsidRPr="00325B36" w:rsidRDefault="00B20D96" w:rsidP="003C44A2">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 xml:space="preserve">El documento </w:t>
      </w:r>
      <w:r w:rsidR="00743DDB" w:rsidRPr="00325B36">
        <w:rPr>
          <w:rFonts w:ascii="Times New Roman" w:hAnsi="Times New Roman" w:cs="Times New Roman"/>
          <w:sz w:val="24"/>
          <w:szCs w:val="24"/>
        </w:rPr>
        <w:t>otorga especial énfasis en los avances y resultados obtenidos entre los años</w:t>
      </w:r>
      <w:r w:rsidRPr="00325B36">
        <w:rPr>
          <w:rFonts w:ascii="Times New Roman" w:hAnsi="Times New Roman" w:cs="Times New Roman"/>
          <w:sz w:val="24"/>
          <w:szCs w:val="24"/>
        </w:rPr>
        <w:t xml:space="preserve"> 2014-2017</w:t>
      </w:r>
      <w:r w:rsidR="00743DDB" w:rsidRPr="00325B36">
        <w:rPr>
          <w:rFonts w:ascii="Times New Roman" w:hAnsi="Times New Roman" w:cs="Times New Roman"/>
          <w:sz w:val="24"/>
          <w:szCs w:val="24"/>
        </w:rPr>
        <w:t xml:space="preserve">. Su elaboración ha sido realizada </w:t>
      </w:r>
      <w:r w:rsidR="003C44A2" w:rsidRPr="00325B36">
        <w:rPr>
          <w:rFonts w:ascii="Times New Roman" w:hAnsi="Times New Roman" w:cs="Times New Roman"/>
          <w:sz w:val="24"/>
          <w:szCs w:val="24"/>
        </w:rPr>
        <w:t>po</w:t>
      </w:r>
      <w:r w:rsidR="006E01C1" w:rsidRPr="00325B36">
        <w:rPr>
          <w:rFonts w:ascii="Times New Roman" w:hAnsi="Times New Roman" w:cs="Times New Roman"/>
          <w:sz w:val="24"/>
          <w:szCs w:val="24"/>
        </w:rPr>
        <w:t>r la Dirección de Derechos Humanos del Ministerio de Relaciones Exteriores</w:t>
      </w:r>
      <w:r w:rsidR="003C44A2" w:rsidRPr="00325B36">
        <w:rPr>
          <w:rFonts w:ascii="Times New Roman" w:hAnsi="Times New Roman" w:cs="Times New Roman"/>
          <w:sz w:val="24"/>
          <w:szCs w:val="24"/>
        </w:rPr>
        <w:t xml:space="preserve">, </w:t>
      </w:r>
      <w:r w:rsidR="00D0551F" w:rsidRPr="00325B36">
        <w:rPr>
          <w:rFonts w:ascii="Times New Roman" w:hAnsi="Times New Roman" w:cs="Times New Roman"/>
          <w:sz w:val="24"/>
          <w:szCs w:val="24"/>
        </w:rPr>
        <w:t>en conjunto con la Academia Diplomática de Chile “Andrés Bello</w:t>
      </w:r>
      <w:r w:rsidR="006A1219" w:rsidRPr="00325B36">
        <w:rPr>
          <w:rFonts w:ascii="Times New Roman" w:hAnsi="Times New Roman" w:cs="Times New Roman"/>
          <w:sz w:val="24"/>
          <w:szCs w:val="24"/>
        </w:rPr>
        <w:t>”</w:t>
      </w:r>
      <w:r w:rsidR="000761C7" w:rsidRPr="00325B36">
        <w:rPr>
          <w:rFonts w:ascii="Times New Roman" w:hAnsi="Times New Roman" w:cs="Times New Roman"/>
          <w:sz w:val="24"/>
          <w:szCs w:val="24"/>
        </w:rPr>
        <w:t xml:space="preserve"> y con la asistencia </w:t>
      </w:r>
      <w:r w:rsidR="00743DDB" w:rsidRPr="00325B36">
        <w:rPr>
          <w:rFonts w:ascii="Times New Roman" w:hAnsi="Times New Roman" w:cs="Times New Roman"/>
          <w:sz w:val="24"/>
          <w:szCs w:val="24"/>
        </w:rPr>
        <w:t>de la Subsecretar</w:t>
      </w:r>
      <w:r w:rsidR="002C29E7">
        <w:rPr>
          <w:rFonts w:ascii="Times New Roman" w:hAnsi="Times New Roman" w:cs="Times New Roman"/>
          <w:sz w:val="24"/>
          <w:szCs w:val="24"/>
        </w:rPr>
        <w:t>í</w:t>
      </w:r>
      <w:r w:rsidR="00743DDB" w:rsidRPr="00325B36">
        <w:rPr>
          <w:rFonts w:ascii="Times New Roman" w:hAnsi="Times New Roman" w:cs="Times New Roman"/>
          <w:sz w:val="24"/>
          <w:szCs w:val="24"/>
        </w:rPr>
        <w:t xml:space="preserve">a de </w:t>
      </w:r>
      <w:r w:rsidR="00ED4C8C" w:rsidRPr="00325B36">
        <w:rPr>
          <w:rFonts w:ascii="Times New Roman" w:hAnsi="Times New Roman" w:cs="Times New Roman"/>
          <w:sz w:val="24"/>
          <w:szCs w:val="24"/>
        </w:rPr>
        <w:t>DDHH, a</w:t>
      </w:r>
      <w:r w:rsidR="00AB4817" w:rsidRPr="00325B36">
        <w:rPr>
          <w:rFonts w:ascii="Times New Roman" w:hAnsi="Times New Roman" w:cs="Times New Roman"/>
          <w:sz w:val="24"/>
          <w:szCs w:val="24"/>
        </w:rPr>
        <w:t xml:space="preserve"> </w:t>
      </w:r>
      <w:r w:rsidR="003C44A2" w:rsidRPr="00325B36">
        <w:rPr>
          <w:rFonts w:ascii="Times New Roman" w:hAnsi="Times New Roman" w:cs="Times New Roman"/>
          <w:sz w:val="24"/>
          <w:szCs w:val="24"/>
        </w:rPr>
        <w:t xml:space="preserve">partir de información </w:t>
      </w:r>
      <w:r w:rsidR="00AB4817" w:rsidRPr="00325B36">
        <w:rPr>
          <w:rFonts w:ascii="Times New Roman" w:hAnsi="Times New Roman" w:cs="Times New Roman"/>
          <w:sz w:val="24"/>
          <w:szCs w:val="24"/>
        </w:rPr>
        <w:t xml:space="preserve">aportada </w:t>
      </w:r>
      <w:r w:rsidR="003C44A2" w:rsidRPr="00325B36">
        <w:rPr>
          <w:rFonts w:ascii="Times New Roman" w:hAnsi="Times New Roman" w:cs="Times New Roman"/>
          <w:sz w:val="24"/>
          <w:szCs w:val="24"/>
        </w:rPr>
        <w:t>por i</w:t>
      </w:r>
      <w:r w:rsidR="006A1219" w:rsidRPr="00325B36">
        <w:rPr>
          <w:rFonts w:ascii="Times New Roman" w:hAnsi="Times New Roman" w:cs="Times New Roman"/>
          <w:sz w:val="24"/>
          <w:szCs w:val="24"/>
        </w:rPr>
        <w:t>nstituciones de los diferentes P</w:t>
      </w:r>
      <w:r w:rsidR="003C44A2" w:rsidRPr="00325B36">
        <w:rPr>
          <w:rFonts w:ascii="Times New Roman" w:hAnsi="Times New Roman" w:cs="Times New Roman"/>
          <w:sz w:val="24"/>
          <w:szCs w:val="24"/>
        </w:rPr>
        <w:t>oderes del Estado</w:t>
      </w:r>
      <w:r w:rsidR="000761C7" w:rsidRPr="00325B36">
        <w:rPr>
          <w:rFonts w:ascii="Times New Roman" w:hAnsi="Times New Roman" w:cs="Times New Roman"/>
          <w:sz w:val="24"/>
          <w:szCs w:val="24"/>
        </w:rPr>
        <w:t>, reconociéndose la especial colaboración del Poder Judicial.</w:t>
      </w:r>
      <w:r w:rsidR="00AB4817" w:rsidRPr="00325B36">
        <w:rPr>
          <w:rFonts w:ascii="Times New Roman" w:hAnsi="Times New Roman" w:cs="Times New Roman"/>
          <w:sz w:val="24"/>
          <w:szCs w:val="24"/>
        </w:rPr>
        <w:t xml:space="preserve"> </w:t>
      </w:r>
    </w:p>
    <w:p w14:paraId="2B0B40DB" w14:textId="77777777" w:rsidR="00B20D96" w:rsidRPr="00325B36" w:rsidRDefault="00B20D96" w:rsidP="003C44A2">
      <w:pPr>
        <w:spacing w:line="360" w:lineRule="auto"/>
        <w:jc w:val="both"/>
        <w:rPr>
          <w:rFonts w:ascii="Times New Roman" w:hAnsi="Times New Roman" w:cs="Times New Roman"/>
          <w:sz w:val="24"/>
          <w:szCs w:val="24"/>
        </w:rPr>
      </w:pPr>
    </w:p>
    <w:p w14:paraId="69C3D1FF" w14:textId="77777777" w:rsidR="005B45C9" w:rsidRPr="00325B36" w:rsidRDefault="006F5287" w:rsidP="005B45C9">
      <w:pPr>
        <w:pStyle w:val="Heading1"/>
        <w:rPr>
          <w:rFonts w:cs="Times New Roman"/>
        </w:rPr>
      </w:pPr>
      <w:bookmarkStart w:id="3" w:name="_Toc477968899"/>
      <w:r w:rsidRPr="00325B36">
        <w:rPr>
          <w:rFonts w:cs="Times New Roman"/>
        </w:rPr>
        <w:lastRenderedPageBreak/>
        <w:t>DISPOSICIONES GENERALES</w:t>
      </w:r>
      <w:bookmarkEnd w:id="3"/>
    </w:p>
    <w:p w14:paraId="185C0592" w14:textId="22F9B763" w:rsidR="005B45C9" w:rsidRPr="00325B36" w:rsidRDefault="00710F50" w:rsidP="005B45C9">
      <w:pPr>
        <w:pStyle w:val="Heading2"/>
        <w:rPr>
          <w:rFonts w:eastAsia="Times New Roman" w:cs="Times New Roman"/>
        </w:rPr>
      </w:pPr>
      <w:bookmarkStart w:id="4" w:name="_Toc477968900"/>
      <w:r w:rsidRPr="00325B36">
        <w:rPr>
          <w:rFonts w:eastAsia="Times New Roman" w:cs="Times New Roman"/>
        </w:rPr>
        <w:t>C</w:t>
      </w:r>
      <w:r w:rsidR="005B45C9" w:rsidRPr="00325B36">
        <w:rPr>
          <w:rFonts w:eastAsia="Times New Roman" w:cs="Times New Roman"/>
        </w:rPr>
        <w:t>ompromisos</w:t>
      </w:r>
      <w:r w:rsidR="00F46D2E" w:rsidRPr="00325B36">
        <w:rPr>
          <w:rFonts w:eastAsia="Times New Roman" w:cs="Times New Roman"/>
        </w:rPr>
        <w:t xml:space="preserve"> e instrumentos</w:t>
      </w:r>
      <w:r w:rsidR="005B45C9" w:rsidRPr="00325B36">
        <w:rPr>
          <w:rFonts w:eastAsia="Times New Roman" w:cs="Times New Roman"/>
        </w:rPr>
        <w:t xml:space="preserve"> internacionales en </w:t>
      </w:r>
      <w:r w:rsidR="00C86A89" w:rsidRPr="00325B36">
        <w:rPr>
          <w:rFonts w:eastAsia="Times New Roman" w:cs="Times New Roman"/>
        </w:rPr>
        <w:t>DDHH</w:t>
      </w:r>
      <w:bookmarkEnd w:id="4"/>
    </w:p>
    <w:p w14:paraId="2E853127" w14:textId="482B4492" w:rsidR="00304B07" w:rsidRPr="00325B36" w:rsidRDefault="000428E2" w:rsidP="00304B07">
      <w:pPr>
        <w:spacing w:line="360" w:lineRule="auto"/>
        <w:jc w:val="both"/>
        <w:rPr>
          <w:rFonts w:ascii="Times New Roman" w:eastAsia="Times New Roman" w:hAnsi="Times New Roman" w:cs="Times New Roman"/>
          <w:color w:val="auto"/>
          <w:sz w:val="24"/>
          <w:szCs w:val="24"/>
        </w:rPr>
      </w:pPr>
      <w:r w:rsidRPr="00325B36">
        <w:rPr>
          <w:rFonts w:ascii="Times New Roman" w:eastAsia="Times New Roman" w:hAnsi="Times New Roman" w:cs="Times New Roman"/>
          <w:sz w:val="24"/>
          <w:szCs w:val="24"/>
        </w:rPr>
        <w:t>Desde 2014</w:t>
      </w:r>
      <w:r w:rsidR="004C64B1" w:rsidRPr="00325B36">
        <w:rPr>
          <w:rFonts w:ascii="Times New Roman" w:eastAsia="Times New Roman" w:hAnsi="Times New Roman" w:cs="Times New Roman"/>
          <w:sz w:val="24"/>
          <w:szCs w:val="24"/>
        </w:rPr>
        <w:t xml:space="preserve"> </w:t>
      </w:r>
      <w:r w:rsidR="000761C7" w:rsidRPr="00325B36">
        <w:rPr>
          <w:rFonts w:ascii="Times New Roman" w:eastAsia="Times New Roman" w:hAnsi="Times New Roman" w:cs="Times New Roman"/>
          <w:sz w:val="24"/>
          <w:szCs w:val="24"/>
        </w:rPr>
        <w:t>se</w:t>
      </w:r>
      <w:r w:rsidR="00C3030B" w:rsidRPr="00325B36">
        <w:rPr>
          <w:rFonts w:ascii="Times New Roman" w:eastAsia="Times New Roman" w:hAnsi="Times New Roman" w:cs="Times New Roman"/>
          <w:sz w:val="24"/>
          <w:szCs w:val="24"/>
        </w:rPr>
        <w:t xml:space="preserve"> </w:t>
      </w:r>
      <w:r w:rsidR="00436189" w:rsidRPr="00325B36">
        <w:rPr>
          <w:rFonts w:ascii="Times New Roman" w:eastAsia="Times New Roman" w:hAnsi="Times New Roman" w:cs="Times New Roman"/>
          <w:sz w:val="24"/>
          <w:szCs w:val="24"/>
        </w:rPr>
        <w:t>h</w:t>
      </w:r>
      <w:r w:rsidR="004C64B1" w:rsidRPr="00325B36">
        <w:rPr>
          <w:rFonts w:ascii="Times New Roman" w:eastAsia="Times New Roman" w:hAnsi="Times New Roman" w:cs="Times New Roman"/>
          <w:sz w:val="24"/>
          <w:szCs w:val="24"/>
        </w:rPr>
        <w:t xml:space="preserve">a reforzado </w:t>
      </w:r>
      <w:r w:rsidR="000761C7" w:rsidRPr="00325B36">
        <w:rPr>
          <w:rFonts w:ascii="Times New Roman" w:eastAsia="Times New Roman" w:hAnsi="Times New Roman" w:cs="Times New Roman"/>
          <w:sz w:val="24"/>
          <w:szCs w:val="24"/>
        </w:rPr>
        <w:t>el</w:t>
      </w:r>
      <w:r w:rsidR="00AB4817" w:rsidRPr="00325B36">
        <w:rPr>
          <w:rFonts w:ascii="Times New Roman" w:eastAsia="Times New Roman" w:hAnsi="Times New Roman" w:cs="Times New Roman"/>
          <w:sz w:val="24"/>
          <w:szCs w:val="24"/>
        </w:rPr>
        <w:t xml:space="preserve"> compromiso de </w:t>
      </w:r>
      <w:r w:rsidR="00C3030B" w:rsidRPr="00325B36">
        <w:rPr>
          <w:rFonts w:ascii="Times New Roman" w:eastAsia="Times New Roman" w:hAnsi="Times New Roman" w:cs="Times New Roman"/>
          <w:sz w:val="24"/>
          <w:szCs w:val="24"/>
        </w:rPr>
        <w:t xml:space="preserve">colaboración permanente con el Sistema </w:t>
      </w:r>
      <w:r w:rsidR="004C64B1" w:rsidRPr="00325B36">
        <w:rPr>
          <w:rFonts w:ascii="Times New Roman" w:eastAsia="Times New Roman" w:hAnsi="Times New Roman" w:cs="Times New Roman"/>
          <w:sz w:val="24"/>
          <w:szCs w:val="24"/>
        </w:rPr>
        <w:t xml:space="preserve">Universal </w:t>
      </w:r>
      <w:r w:rsidR="00AB4817" w:rsidRPr="00325B36">
        <w:rPr>
          <w:rFonts w:ascii="Times New Roman" w:eastAsia="Times New Roman" w:hAnsi="Times New Roman" w:cs="Times New Roman"/>
          <w:sz w:val="24"/>
          <w:szCs w:val="24"/>
        </w:rPr>
        <w:t xml:space="preserve">de </w:t>
      </w:r>
      <w:r w:rsidR="00C3030B" w:rsidRPr="00325B36">
        <w:rPr>
          <w:rFonts w:ascii="Times New Roman" w:eastAsia="Times New Roman" w:hAnsi="Times New Roman" w:cs="Times New Roman"/>
          <w:sz w:val="24"/>
          <w:szCs w:val="24"/>
        </w:rPr>
        <w:t>DDHH</w:t>
      </w:r>
      <w:r w:rsidRPr="00325B36">
        <w:rPr>
          <w:rFonts w:ascii="Times New Roman" w:eastAsia="Times New Roman" w:hAnsi="Times New Roman" w:cs="Times New Roman"/>
          <w:sz w:val="24"/>
          <w:szCs w:val="24"/>
        </w:rPr>
        <w:t>, cuya</w:t>
      </w:r>
      <w:r w:rsidR="006A1219" w:rsidRPr="00325B36">
        <w:rPr>
          <w:rFonts w:ascii="Times New Roman" w:eastAsia="Times New Roman" w:hAnsi="Times New Roman" w:cs="Times New Roman"/>
          <w:sz w:val="24"/>
          <w:szCs w:val="24"/>
        </w:rPr>
        <w:t xml:space="preserve"> m</w:t>
      </w:r>
      <w:r w:rsidR="00471334" w:rsidRPr="00325B36">
        <w:rPr>
          <w:rFonts w:ascii="Times New Roman" w:eastAsia="Times New Roman" w:hAnsi="Times New Roman" w:cs="Times New Roman"/>
          <w:sz w:val="24"/>
          <w:szCs w:val="24"/>
        </w:rPr>
        <w:t xml:space="preserve">anifestación </w:t>
      </w:r>
      <w:r w:rsidR="006A1219" w:rsidRPr="00325B36">
        <w:rPr>
          <w:rFonts w:ascii="Times New Roman" w:eastAsia="Times New Roman" w:hAnsi="Times New Roman" w:cs="Times New Roman"/>
          <w:sz w:val="24"/>
          <w:szCs w:val="24"/>
        </w:rPr>
        <w:t>fue expresada</w:t>
      </w:r>
      <w:r w:rsidR="00471334" w:rsidRPr="00325B36">
        <w:rPr>
          <w:rFonts w:ascii="Times New Roman" w:eastAsia="Times New Roman" w:hAnsi="Times New Roman" w:cs="Times New Roman"/>
          <w:sz w:val="24"/>
          <w:szCs w:val="24"/>
        </w:rPr>
        <w:t xml:space="preserve"> </w:t>
      </w:r>
      <w:r w:rsidR="000761C7" w:rsidRPr="00325B36">
        <w:rPr>
          <w:rFonts w:ascii="Times New Roman" w:eastAsia="Times New Roman" w:hAnsi="Times New Roman" w:cs="Times New Roman"/>
          <w:sz w:val="24"/>
          <w:szCs w:val="24"/>
        </w:rPr>
        <w:t xml:space="preserve">ante el CDH </w:t>
      </w:r>
      <w:r w:rsidR="00471334" w:rsidRPr="00325B36">
        <w:rPr>
          <w:rFonts w:ascii="Times New Roman" w:eastAsia="Times New Roman" w:hAnsi="Times New Roman" w:cs="Times New Roman"/>
          <w:sz w:val="24"/>
          <w:szCs w:val="24"/>
        </w:rPr>
        <w:t xml:space="preserve">por </w:t>
      </w:r>
      <w:r w:rsidR="00304B07" w:rsidRPr="00325B36">
        <w:rPr>
          <w:rFonts w:ascii="Times New Roman" w:eastAsia="Times New Roman" w:hAnsi="Times New Roman" w:cs="Times New Roman"/>
          <w:sz w:val="24"/>
          <w:szCs w:val="24"/>
        </w:rPr>
        <w:t xml:space="preserve">el Ministro de Relaciones Exteriores </w:t>
      </w:r>
      <w:r w:rsidR="00471334" w:rsidRPr="00325B36">
        <w:rPr>
          <w:rFonts w:ascii="Times New Roman" w:eastAsia="Times New Roman" w:hAnsi="Times New Roman" w:cs="Times New Roman"/>
          <w:sz w:val="24"/>
          <w:szCs w:val="24"/>
        </w:rPr>
        <w:t>(</w:t>
      </w:r>
      <w:r w:rsidR="00304B07" w:rsidRPr="00325B36">
        <w:rPr>
          <w:rFonts w:ascii="Times New Roman" w:eastAsia="Times New Roman" w:hAnsi="Times New Roman" w:cs="Times New Roman"/>
          <w:sz w:val="24"/>
          <w:szCs w:val="24"/>
        </w:rPr>
        <w:t>31ª sesión</w:t>
      </w:r>
      <w:r w:rsidR="00471334" w:rsidRPr="00325B36">
        <w:rPr>
          <w:rFonts w:ascii="Times New Roman" w:eastAsia="Times New Roman" w:hAnsi="Times New Roman" w:cs="Times New Roman"/>
          <w:sz w:val="24"/>
          <w:szCs w:val="24"/>
        </w:rPr>
        <w:t xml:space="preserve">, </w:t>
      </w:r>
      <w:r w:rsidR="00304B07" w:rsidRPr="00325B36">
        <w:rPr>
          <w:rFonts w:ascii="Times New Roman" w:eastAsia="Times New Roman" w:hAnsi="Times New Roman" w:cs="Times New Roman"/>
          <w:sz w:val="24"/>
          <w:szCs w:val="24"/>
        </w:rPr>
        <w:t>marzo de 2016</w:t>
      </w:r>
      <w:r w:rsidR="00471334" w:rsidRPr="00325B36">
        <w:rPr>
          <w:rFonts w:ascii="Times New Roman" w:eastAsia="Times New Roman" w:hAnsi="Times New Roman" w:cs="Times New Roman"/>
          <w:sz w:val="24"/>
          <w:szCs w:val="24"/>
        </w:rPr>
        <w:t xml:space="preserve">) </w:t>
      </w:r>
      <w:r w:rsidR="00304B07" w:rsidRPr="00325B36">
        <w:rPr>
          <w:rFonts w:ascii="Times New Roman" w:eastAsia="Times New Roman" w:hAnsi="Times New Roman" w:cs="Times New Roman"/>
          <w:sz w:val="24"/>
          <w:szCs w:val="24"/>
        </w:rPr>
        <w:t xml:space="preserve">y </w:t>
      </w:r>
      <w:r w:rsidR="00471334" w:rsidRPr="00325B36">
        <w:rPr>
          <w:rFonts w:ascii="Times New Roman" w:eastAsia="Times New Roman" w:hAnsi="Times New Roman" w:cs="Times New Roman"/>
          <w:sz w:val="24"/>
          <w:szCs w:val="24"/>
        </w:rPr>
        <w:t xml:space="preserve">la </w:t>
      </w:r>
      <w:r w:rsidR="00304B07" w:rsidRPr="00325B36">
        <w:rPr>
          <w:rFonts w:ascii="Times New Roman" w:eastAsia="Times New Roman" w:hAnsi="Times New Roman" w:cs="Times New Roman"/>
          <w:sz w:val="24"/>
          <w:szCs w:val="24"/>
        </w:rPr>
        <w:t>Subsecretaria de D</w:t>
      </w:r>
      <w:r w:rsidR="000761C7" w:rsidRPr="00325B36">
        <w:rPr>
          <w:rFonts w:ascii="Times New Roman" w:eastAsia="Times New Roman" w:hAnsi="Times New Roman" w:cs="Times New Roman"/>
          <w:sz w:val="24"/>
          <w:szCs w:val="24"/>
        </w:rPr>
        <w:t>DHH</w:t>
      </w:r>
      <w:r w:rsidR="00304B07" w:rsidRPr="00325B36">
        <w:rPr>
          <w:rFonts w:ascii="Times New Roman" w:eastAsia="Times New Roman" w:hAnsi="Times New Roman" w:cs="Times New Roman"/>
          <w:sz w:val="24"/>
          <w:szCs w:val="24"/>
        </w:rPr>
        <w:t xml:space="preserve"> </w:t>
      </w:r>
      <w:r w:rsidR="00471334" w:rsidRPr="00325B36">
        <w:rPr>
          <w:rFonts w:ascii="Times New Roman" w:eastAsia="Times New Roman" w:hAnsi="Times New Roman" w:cs="Times New Roman"/>
          <w:color w:val="auto"/>
          <w:sz w:val="24"/>
          <w:szCs w:val="24"/>
        </w:rPr>
        <w:t>(</w:t>
      </w:r>
      <w:r w:rsidR="00304B07" w:rsidRPr="00325B36">
        <w:rPr>
          <w:rFonts w:ascii="Times New Roman" w:eastAsia="Times New Roman" w:hAnsi="Times New Roman" w:cs="Times New Roman"/>
          <w:color w:val="auto"/>
          <w:sz w:val="24"/>
          <w:szCs w:val="24"/>
        </w:rPr>
        <w:t>34ª sesión</w:t>
      </w:r>
      <w:r w:rsidR="00471334" w:rsidRPr="00325B36">
        <w:rPr>
          <w:rFonts w:ascii="Times New Roman" w:eastAsia="Times New Roman" w:hAnsi="Times New Roman" w:cs="Times New Roman"/>
          <w:color w:val="auto"/>
          <w:sz w:val="24"/>
          <w:szCs w:val="24"/>
        </w:rPr>
        <w:t xml:space="preserve">, </w:t>
      </w:r>
      <w:r w:rsidR="00304B07" w:rsidRPr="00325B36">
        <w:rPr>
          <w:rFonts w:ascii="Times New Roman" w:eastAsia="Times New Roman" w:hAnsi="Times New Roman" w:cs="Times New Roman"/>
          <w:color w:val="auto"/>
          <w:sz w:val="24"/>
          <w:szCs w:val="24"/>
        </w:rPr>
        <w:t>marzo de 2017</w:t>
      </w:r>
      <w:r w:rsidR="00471334" w:rsidRPr="00325B36">
        <w:rPr>
          <w:rFonts w:ascii="Times New Roman" w:eastAsia="Times New Roman" w:hAnsi="Times New Roman" w:cs="Times New Roman"/>
          <w:color w:val="auto"/>
          <w:sz w:val="24"/>
          <w:szCs w:val="24"/>
        </w:rPr>
        <w:t>)</w:t>
      </w:r>
      <w:r w:rsidR="00304B07" w:rsidRPr="00325B36">
        <w:rPr>
          <w:rFonts w:ascii="Times New Roman" w:eastAsia="Times New Roman" w:hAnsi="Times New Roman" w:cs="Times New Roman"/>
          <w:color w:val="auto"/>
          <w:sz w:val="24"/>
          <w:szCs w:val="24"/>
        </w:rPr>
        <w:t>.</w:t>
      </w:r>
      <w:r w:rsidR="00471334" w:rsidRPr="00325B36">
        <w:rPr>
          <w:rFonts w:ascii="Times New Roman" w:eastAsia="Times New Roman" w:hAnsi="Times New Roman" w:cs="Times New Roman"/>
          <w:color w:val="auto"/>
          <w:sz w:val="24"/>
          <w:szCs w:val="24"/>
        </w:rPr>
        <w:t xml:space="preserve"> </w:t>
      </w:r>
      <w:r w:rsidR="006A10D1" w:rsidRPr="00325B36">
        <w:rPr>
          <w:rFonts w:ascii="Times New Roman" w:eastAsia="Times New Roman" w:hAnsi="Times New Roman" w:cs="Times New Roman"/>
          <w:color w:val="auto"/>
          <w:sz w:val="24"/>
          <w:szCs w:val="24"/>
        </w:rPr>
        <w:t xml:space="preserve">La promoción de la democracia, los DDHH y el estado de derecho son pilares fundamentales de </w:t>
      </w:r>
      <w:r w:rsidR="000761C7" w:rsidRPr="00325B36">
        <w:rPr>
          <w:rFonts w:ascii="Times New Roman" w:eastAsia="Times New Roman" w:hAnsi="Times New Roman" w:cs="Times New Roman"/>
          <w:color w:val="auto"/>
          <w:sz w:val="24"/>
          <w:szCs w:val="24"/>
        </w:rPr>
        <w:t xml:space="preserve">nuestra </w:t>
      </w:r>
      <w:r w:rsidR="004C64B1" w:rsidRPr="00325B36">
        <w:rPr>
          <w:rFonts w:ascii="Times New Roman" w:eastAsia="Times New Roman" w:hAnsi="Times New Roman" w:cs="Times New Roman"/>
          <w:color w:val="auto"/>
          <w:sz w:val="24"/>
          <w:szCs w:val="24"/>
        </w:rPr>
        <w:t>p</w:t>
      </w:r>
      <w:r w:rsidR="006A10D1" w:rsidRPr="00325B36">
        <w:rPr>
          <w:rFonts w:ascii="Times New Roman" w:eastAsia="Times New Roman" w:hAnsi="Times New Roman" w:cs="Times New Roman"/>
          <w:color w:val="auto"/>
          <w:sz w:val="24"/>
          <w:szCs w:val="24"/>
        </w:rPr>
        <w:t xml:space="preserve">olítica </w:t>
      </w:r>
      <w:r w:rsidR="004C64B1" w:rsidRPr="00325B36">
        <w:rPr>
          <w:rFonts w:ascii="Times New Roman" w:eastAsia="Times New Roman" w:hAnsi="Times New Roman" w:cs="Times New Roman"/>
          <w:color w:val="auto"/>
          <w:sz w:val="24"/>
          <w:szCs w:val="24"/>
        </w:rPr>
        <w:t>e</w:t>
      </w:r>
      <w:r w:rsidR="006A10D1" w:rsidRPr="00325B36">
        <w:rPr>
          <w:rFonts w:ascii="Times New Roman" w:eastAsia="Times New Roman" w:hAnsi="Times New Roman" w:cs="Times New Roman"/>
          <w:color w:val="auto"/>
          <w:sz w:val="24"/>
          <w:szCs w:val="24"/>
        </w:rPr>
        <w:t>xterior.</w:t>
      </w:r>
    </w:p>
    <w:p w14:paraId="46BB70D8" w14:textId="77777777" w:rsidR="00304B07" w:rsidRPr="00325B36" w:rsidRDefault="00304B07" w:rsidP="00304B07">
      <w:pPr>
        <w:spacing w:line="360" w:lineRule="auto"/>
        <w:jc w:val="both"/>
        <w:rPr>
          <w:rFonts w:ascii="Times New Roman" w:eastAsia="Times New Roman" w:hAnsi="Times New Roman" w:cs="Times New Roman"/>
          <w:color w:val="auto"/>
          <w:sz w:val="24"/>
          <w:szCs w:val="24"/>
        </w:rPr>
      </w:pPr>
    </w:p>
    <w:p w14:paraId="1FE4F9D8" w14:textId="11FB438B" w:rsidR="006A10D1" w:rsidRPr="00325B36" w:rsidRDefault="006A10D1" w:rsidP="00304B07">
      <w:pPr>
        <w:spacing w:line="360" w:lineRule="auto"/>
        <w:jc w:val="both"/>
        <w:rPr>
          <w:rFonts w:ascii="Times New Roman" w:eastAsia="Times New Roman" w:hAnsi="Times New Roman" w:cs="Times New Roman"/>
          <w:color w:val="auto"/>
          <w:sz w:val="24"/>
          <w:szCs w:val="24"/>
        </w:rPr>
      </w:pPr>
      <w:r w:rsidRPr="00325B36">
        <w:rPr>
          <w:rFonts w:ascii="Times New Roman" w:eastAsia="Times New Roman" w:hAnsi="Times New Roman" w:cs="Times New Roman"/>
          <w:color w:val="auto"/>
          <w:sz w:val="24"/>
          <w:szCs w:val="24"/>
        </w:rPr>
        <w:t xml:space="preserve">Chile </w:t>
      </w:r>
      <w:r w:rsidR="000761C7" w:rsidRPr="00325B36">
        <w:rPr>
          <w:rFonts w:ascii="Times New Roman" w:eastAsia="Times New Roman" w:hAnsi="Times New Roman" w:cs="Times New Roman"/>
          <w:color w:val="auto"/>
          <w:sz w:val="24"/>
          <w:szCs w:val="24"/>
        </w:rPr>
        <w:t>aboga por</w:t>
      </w:r>
      <w:r w:rsidRPr="00325B36">
        <w:rPr>
          <w:rFonts w:ascii="Times New Roman" w:eastAsia="Times New Roman" w:hAnsi="Times New Roman" w:cs="Times New Roman"/>
          <w:color w:val="auto"/>
          <w:sz w:val="24"/>
          <w:szCs w:val="24"/>
        </w:rPr>
        <w:t xml:space="preserve"> un</w:t>
      </w:r>
      <w:r w:rsidR="006A1219" w:rsidRPr="00325B36">
        <w:rPr>
          <w:rFonts w:ascii="Times New Roman" w:eastAsia="Times New Roman" w:hAnsi="Times New Roman" w:cs="Times New Roman"/>
          <w:color w:val="auto"/>
          <w:sz w:val="24"/>
          <w:szCs w:val="24"/>
        </w:rPr>
        <w:t xml:space="preserve"> Sistema multilateral operativo</w:t>
      </w:r>
      <w:r w:rsidRPr="00325B36">
        <w:rPr>
          <w:rFonts w:ascii="Times New Roman" w:eastAsia="Times New Roman" w:hAnsi="Times New Roman" w:cs="Times New Roman"/>
          <w:color w:val="auto"/>
          <w:sz w:val="24"/>
          <w:szCs w:val="24"/>
        </w:rPr>
        <w:t xml:space="preserve"> </w:t>
      </w:r>
      <w:r w:rsidR="006A1219" w:rsidRPr="00325B36">
        <w:rPr>
          <w:rFonts w:ascii="Times New Roman" w:eastAsia="Times New Roman" w:hAnsi="Times New Roman" w:cs="Times New Roman"/>
          <w:color w:val="auto"/>
          <w:sz w:val="24"/>
          <w:szCs w:val="24"/>
        </w:rPr>
        <w:t xml:space="preserve">y </w:t>
      </w:r>
      <w:r w:rsidRPr="00325B36">
        <w:rPr>
          <w:rFonts w:ascii="Times New Roman" w:eastAsia="Times New Roman" w:hAnsi="Times New Roman" w:cs="Times New Roman"/>
          <w:color w:val="auto"/>
          <w:sz w:val="24"/>
          <w:szCs w:val="24"/>
        </w:rPr>
        <w:t xml:space="preserve">eficaz, que reconozca la interrelación profunda entre las dimensiones de paz y seguridad, desarrollo sostenible y DDHH. </w:t>
      </w:r>
      <w:r w:rsidR="000761C7" w:rsidRPr="00325B36">
        <w:rPr>
          <w:rFonts w:ascii="Times New Roman" w:eastAsia="Times New Roman" w:hAnsi="Times New Roman" w:cs="Times New Roman"/>
          <w:color w:val="auto"/>
          <w:sz w:val="24"/>
          <w:szCs w:val="24"/>
        </w:rPr>
        <w:t xml:space="preserve">Y promueve el </w:t>
      </w:r>
      <w:r w:rsidRPr="00325B36">
        <w:rPr>
          <w:rFonts w:ascii="Times New Roman" w:eastAsia="Times New Roman" w:hAnsi="Times New Roman" w:cs="Times New Roman"/>
          <w:color w:val="auto"/>
          <w:sz w:val="24"/>
          <w:szCs w:val="24"/>
        </w:rPr>
        <w:t xml:space="preserve">fortalecimiento de los mecanismos multilaterales de </w:t>
      </w:r>
      <w:r w:rsidR="000428E2" w:rsidRPr="00325B36">
        <w:rPr>
          <w:rFonts w:ascii="Times New Roman" w:eastAsia="Times New Roman" w:hAnsi="Times New Roman" w:cs="Times New Roman"/>
          <w:color w:val="auto"/>
          <w:sz w:val="24"/>
          <w:szCs w:val="24"/>
        </w:rPr>
        <w:t>DDHH</w:t>
      </w:r>
      <w:r w:rsidR="000761C7" w:rsidRPr="00325B36">
        <w:rPr>
          <w:rFonts w:ascii="Times New Roman" w:eastAsia="Times New Roman" w:hAnsi="Times New Roman" w:cs="Times New Roman"/>
          <w:color w:val="auto"/>
          <w:sz w:val="24"/>
          <w:szCs w:val="24"/>
        </w:rPr>
        <w:t xml:space="preserve"> (</w:t>
      </w:r>
      <w:r w:rsidRPr="00325B36">
        <w:rPr>
          <w:rFonts w:ascii="Times New Roman" w:eastAsia="Times New Roman" w:hAnsi="Times New Roman" w:cs="Times New Roman"/>
          <w:color w:val="auto"/>
          <w:sz w:val="24"/>
          <w:szCs w:val="24"/>
        </w:rPr>
        <w:t xml:space="preserve">universales </w:t>
      </w:r>
      <w:r w:rsidR="000761C7" w:rsidRPr="00325B36">
        <w:rPr>
          <w:rFonts w:ascii="Times New Roman" w:eastAsia="Times New Roman" w:hAnsi="Times New Roman" w:cs="Times New Roman"/>
          <w:color w:val="auto"/>
          <w:sz w:val="24"/>
          <w:szCs w:val="24"/>
        </w:rPr>
        <w:t>y</w:t>
      </w:r>
      <w:r w:rsidRPr="00325B36">
        <w:rPr>
          <w:rFonts w:ascii="Times New Roman" w:eastAsia="Times New Roman" w:hAnsi="Times New Roman" w:cs="Times New Roman"/>
          <w:color w:val="auto"/>
          <w:sz w:val="24"/>
          <w:szCs w:val="24"/>
        </w:rPr>
        <w:t xml:space="preserve"> regionales</w:t>
      </w:r>
      <w:r w:rsidR="000761C7" w:rsidRPr="00325B36">
        <w:rPr>
          <w:rFonts w:ascii="Times New Roman" w:eastAsia="Times New Roman" w:hAnsi="Times New Roman" w:cs="Times New Roman"/>
          <w:color w:val="auto"/>
          <w:sz w:val="24"/>
          <w:szCs w:val="24"/>
        </w:rPr>
        <w:t>)</w:t>
      </w:r>
      <w:r w:rsidRPr="00325B36">
        <w:rPr>
          <w:rFonts w:ascii="Times New Roman" w:eastAsia="Times New Roman" w:hAnsi="Times New Roman" w:cs="Times New Roman"/>
          <w:color w:val="auto"/>
          <w:sz w:val="24"/>
          <w:szCs w:val="24"/>
        </w:rPr>
        <w:t xml:space="preserve">.  </w:t>
      </w:r>
      <w:r w:rsidR="000428E2" w:rsidRPr="00325B36">
        <w:rPr>
          <w:rFonts w:ascii="Times New Roman" w:eastAsia="Times New Roman" w:hAnsi="Times New Roman" w:cs="Times New Roman"/>
          <w:color w:val="auto"/>
          <w:sz w:val="24"/>
          <w:szCs w:val="24"/>
        </w:rPr>
        <w:t>En el CDH</w:t>
      </w:r>
      <w:r w:rsidR="000761C7" w:rsidRPr="00325B36">
        <w:rPr>
          <w:rFonts w:ascii="Times New Roman" w:eastAsia="Times New Roman" w:hAnsi="Times New Roman" w:cs="Times New Roman"/>
          <w:color w:val="auto"/>
          <w:sz w:val="24"/>
          <w:szCs w:val="24"/>
        </w:rPr>
        <w:t xml:space="preserve">, </w:t>
      </w:r>
      <w:r w:rsidRPr="00325B36">
        <w:rPr>
          <w:rFonts w:ascii="Times New Roman" w:eastAsia="Times New Roman" w:hAnsi="Times New Roman" w:cs="Times New Roman"/>
          <w:color w:val="auto"/>
          <w:sz w:val="24"/>
          <w:szCs w:val="24"/>
        </w:rPr>
        <w:t>favorece un enfoque constructivo</w:t>
      </w:r>
      <w:r w:rsidR="000761C7" w:rsidRPr="00325B36">
        <w:rPr>
          <w:rFonts w:ascii="Times New Roman" w:eastAsia="Times New Roman" w:hAnsi="Times New Roman" w:cs="Times New Roman"/>
          <w:color w:val="auto"/>
          <w:sz w:val="24"/>
          <w:szCs w:val="24"/>
        </w:rPr>
        <w:t>,</w:t>
      </w:r>
      <w:r w:rsidRPr="00325B36">
        <w:rPr>
          <w:rFonts w:ascii="Times New Roman" w:eastAsia="Times New Roman" w:hAnsi="Times New Roman" w:cs="Times New Roman"/>
          <w:color w:val="auto"/>
          <w:sz w:val="24"/>
          <w:szCs w:val="24"/>
        </w:rPr>
        <w:t xml:space="preserve"> basado en el diálogo</w:t>
      </w:r>
      <w:r w:rsidR="004C64B1" w:rsidRPr="00325B36">
        <w:rPr>
          <w:rFonts w:ascii="Times New Roman" w:eastAsia="Times New Roman" w:hAnsi="Times New Roman" w:cs="Times New Roman"/>
          <w:color w:val="auto"/>
          <w:sz w:val="24"/>
          <w:szCs w:val="24"/>
        </w:rPr>
        <w:t xml:space="preserve"> como mecanismo de entendimiento entre los Estados</w:t>
      </w:r>
      <w:r w:rsidR="000428E2" w:rsidRPr="00325B36">
        <w:rPr>
          <w:rFonts w:ascii="Times New Roman" w:eastAsia="Times New Roman" w:hAnsi="Times New Roman" w:cs="Times New Roman"/>
          <w:color w:val="auto"/>
          <w:sz w:val="24"/>
          <w:szCs w:val="24"/>
        </w:rPr>
        <w:t>, promoviendo</w:t>
      </w:r>
      <w:r w:rsidRPr="00325B36">
        <w:rPr>
          <w:rFonts w:ascii="Times New Roman" w:eastAsia="Times New Roman" w:hAnsi="Times New Roman" w:cs="Times New Roman"/>
          <w:color w:val="auto"/>
          <w:sz w:val="24"/>
          <w:szCs w:val="24"/>
        </w:rPr>
        <w:t xml:space="preserve"> la transversalización e integración de los </w:t>
      </w:r>
      <w:r w:rsidR="006A1219" w:rsidRPr="00325B36">
        <w:rPr>
          <w:rFonts w:ascii="Times New Roman" w:eastAsia="Times New Roman" w:hAnsi="Times New Roman" w:cs="Times New Roman"/>
          <w:color w:val="auto"/>
          <w:sz w:val="24"/>
          <w:szCs w:val="24"/>
        </w:rPr>
        <w:t>DDHH</w:t>
      </w:r>
      <w:r w:rsidRPr="00325B36">
        <w:rPr>
          <w:rFonts w:ascii="Times New Roman" w:eastAsia="Times New Roman" w:hAnsi="Times New Roman" w:cs="Times New Roman"/>
          <w:color w:val="auto"/>
          <w:sz w:val="24"/>
          <w:szCs w:val="24"/>
        </w:rPr>
        <w:t>, in</w:t>
      </w:r>
      <w:r w:rsidR="006A1219" w:rsidRPr="00325B36">
        <w:rPr>
          <w:rFonts w:ascii="Times New Roman" w:eastAsia="Times New Roman" w:hAnsi="Times New Roman" w:cs="Times New Roman"/>
          <w:color w:val="auto"/>
          <w:sz w:val="24"/>
          <w:szCs w:val="24"/>
        </w:rPr>
        <w:t xml:space="preserve">cluyendo la participación de las OSC </w:t>
      </w:r>
      <w:r w:rsidRPr="00325B36">
        <w:rPr>
          <w:rFonts w:ascii="Times New Roman" w:eastAsia="Times New Roman" w:hAnsi="Times New Roman" w:cs="Times New Roman"/>
          <w:color w:val="auto"/>
          <w:sz w:val="24"/>
          <w:szCs w:val="24"/>
        </w:rPr>
        <w:t>y el aporte de los</w:t>
      </w:r>
      <w:r w:rsidR="004C64B1" w:rsidRPr="00325B36">
        <w:rPr>
          <w:rFonts w:ascii="Times New Roman" w:eastAsia="Times New Roman" w:hAnsi="Times New Roman" w:cs="Times New Roman"/>
          <w:color w:val="auto"/>
          <w:sz w:val="24"/>
          <w:szCs w:val="24"/>
        </w:rPr>
        <w:t>/as</w:t>
      </w:r>
      <w:r w:rsidRPr="00325B36">
        <w:rPr>
          <w:rFonts w:ascii="Times New Roman" w:eastAsia="Times New Roman" w:hAnsi="Times New Roman" w:cs="Times New Roman"/>
          <w:color w:val="auto"/>
          <w:sz w:val="24"/>
          <w:szCs w:val="24"/>
        </w:rPr>
        <w:t xml:space="preserve"> defensores</w:t>
      </w:r>
      <w:r w:rsidR="004C64B1" w:rsidRPr="00325B36">
        <w:rPr>
          <w:rFonts w:ascii="Times New Roman" w:eastAsia="Times New Roman" w:hAnsi="Times New Roman" w:cs="Times New Roman"/>
          <w:color w:val="auto"/>
          <w:sz w:val="24"/>
          <w:szCs w:val="24"/>
        </w:rPr>
        <w:t>/as</w:t>
      </w:r>
      <w:r w:rsidRPr="00325B36">
        <w:rPr>
          <w:rFonts w:ascii="Times New Roman" w:eastAsia="Times New Roman" w:hAnsi="Times New Roman" w:cs="Times New Roman"/>
          <w:color w:val="auto"/>
          <w:sz w:val="24"/>
          <w:szCs w:val="24"/>
        </w:rPr>
        <w:t xml:space="preserve"> de </w:t>
      </w:r>
      <w:r w:rsidR="00AB05B5" w:rsidRPr="00325B36">
        <w:rPr>
          <w:rFonts w:ascii="Times New Roman" w:eastAsia="Times New Roman" w:hAnsi="Times New Roman" w:cs="Times New Roman"/>
          <w:color w:val="auto"/>
          <w:sz w:val="24"/>
          <w:szCs w:val="24"/>
        </w:rPr>
        <w:t>DDHH</w:t>
      </w:r>
      <w:r w:rsidRPr="00325B36">
        <w:rPr>
          <w:rFonts w:ascii="Times New Roman" w:eastAsia="Times New Roman" w:hAnsi="Times New Roman" w:cs="Times New Roman"/>
          <w:color w:val="auto"/>
          <w:sz w:val="24"/>
          <w:szCs w:val="24"/>
        </w:rPr>
        <w:t xml:space="preserve">. </w:t>
      </w:r>
    </w:p>
    <w:p w14:paraId="2E51921C" w14:textId="77777777" w:rsidR="006A10D1" w:rsidRPr="00325B36" w:rsidRDefault="006A10D1" w:rsidP="00C3030B">
      <w:pPr>
        <w:spacing w:line="360" w:lineRule="auto"/>
        <w:jc w:val="both"/>
        <w:rPr>
          <w:rFonts w:ascii="Times New Roman" w:eastAsia="Times New Roman" w:hAnsi="Times New Roman" w:cs="Times New Roman"/>
          <w:color w:val="auto"/>
          <w:sz w:val="24"/>
          <w:szCs w:val="24"/>
        </w:rPr>
      </w:pPr>
    </w:p>
    <w:p w14:paraId="0A5F1052" w14:textId="2ED3DCF5" w:rsidR="00C3030B" w:rsidRPr="00325B36" w:rsidRDefault="000761C7" w:rsidP="00C3030B">
      <w:pPr>
        <w:spacing w:line="360" w:lineRule="auto"/>
        <w:jc w:val="both"/>
        <w:rPr>
          <w:rFonts w:ascii="Times New Roman" w:eastAsia="Times New Roman" w:hAnsi="Times New Roman" w:cs="Times New Roman"/>
          <w:sz w:val="24"/>
          <w:szCs w:val="24"/>
          <w:lang w:val="es-ES"/>
        </w:rPr>
      </w:pPr>
      <w:r w:rsidRPr="00325B36">
        <w:rPr>
          <w:rFonts w:ascii="Times New Roman" w:eastAsia="Times New Roman" w:hAnsi="Times New Roman" w:cs="Times New Roman"/>
          <w:color w:val="auto"/>
          <w:sz w:val="24"/>
          <w:szCs w:val="24"/>
        </w:rPr>
        <w:lastRenderedPageBreak/>
        <w:t xml:space="preserve">Nuestro país </w:t>
      </w:r>
      <w:r w:rsidR="006A10D1" w:rsidRPr="00325B36">
        <w:rPr>
          <w:rFonts w:ascii="Times New Roman" w:eastAsia="Times New Roman" w:hAnsi="Times New Roman" w:cs="Times New Roman"/>
          <w:color w:val="auto"/>
          <w:sz w:val="24"/>
          <w:szCs w:val="24"/>
        </w:rPr>
        <w:t xml:space="preserve">mantiene </w:t>
      </w:r>
      <w:r w:rsidR="00304B07" w:rsidRPr="00325B36">
        <w:rPr>
          <w:rFonts w:ascii="Times New Roman" w:eastAsia="Times New Roman" w:hAnsi="Times New Roman" w:cs="Times New Roman"/>
          <w:color w:val="auto"/>
          <w:sz w:val="24"/>
          <w:szCs w:val="24"/>
        </w:rPr>
        <w:t>una Invitación Abierta y Permanente (</w:t>
      </w:r>
      <w:r w:rsidR="00304B07" w:rsidRPr="00325B36">
        <w:rPr>
          <w:rFonts w:ascii="Times New Roman" w:eastAsia="Times New Roman" w:hAnsi="Times New Roman" w:cs="Times New Roman"/>
          <w:i/>
          <w:color w:val="auto"/>
          <w:sz w:val="24"/>
          <w:szCs w:val="24"/>
        </w:rPr>
        <w:t>Standing Invitation</w:t>
      </w:r>
      <w:r w:rsidR="00304B07" w:rsidRPr="00325B36">
        <w:rPr>
          <w:rFonts w:ascii="Times New Roman" w:eastAsia="Times New Roman" w:hAnsi="Times New Roman" w:cs="Times New Roman"/>
          <w:color w:val="auto"/>
          <w:sz w:val="24"/>
          <w:szCs w:val="24"/>
        </w:rPr>
        <w:t>)</w:t>
      </w:r>
      <w:r w:rsidR="006A10D1" w:rsidRPr="00325B36">
        <w:rPr>
          <w:rFonts w:ascii="Times New Roman" w:eastAsia="Times New Roman" w:hAnsi="Times New Roman" w:cs="Times New Roman"/>
          <w:color w:val="auto"/>
          <w:sz w:val="24"/>
          <w:szCs w:val="24"/>
        </w:rPr>
        <w:t xml:space="preserve"> a todos los procedimientos especiales,</w:t>
      </w:r>
      <w:r w:rsidR="00304B07" w:rsidRPr="00325B36">
        <w:rPr>
          <w:rFonts w:ascii="Times New Roman" w:eastAsia="Times New Roman" w:hAnsi="Times New Roman" w:cs="Times New Roman"/>
          <w:color w:val="auto"/>
          <w:sz w:val="24"/>
          <w:szCs w:val="24"/>
        </w:rPr>
        <w:t xml:space="preserve"> desde 2009. Como resultado</w:t>
      </w:r>
      <w:r w:rsidR="006A10D1" w:rsidRPr="00325B36">
        <w:rPr>
          <w:rFonts w:ascii="Times New Roman" w:eastAsia="Times New Roman" w:hAnsi="Times New Roman" w:cs="Times New Roman"/>
          <w:color w:val="auto"/>
          <w:sz w:val="24"/>
          <w:szCs w:val="24"/>
        </w:rPr>
        <w:t xml:space="preserve">, se pueden señalar las </w:t>
      </w:r>
      <w:r w:rsidRPr="00325B36">
        <w:rPr>
          <w:rFonts w:ascii="Times New Roman" w:eastAsia="Times New Roman" w:hAnsi="Times New Roman" w:cs="Times New Roman"/>
          <w:color w:val="auto"/>
          <w:sz w:val="24"/>
          <w:szCs w:val="24"/>
        </w:rPr>
        <w:t xml:space="preserve">misiones cursadas por </w:t>
      </w:r>
      <w:r w:rsidR="00304B07" w:rsidRPr="00325B36">
        <w:rPr>
          <w:rFonts w:ascii="Times New Roman" w:eastAsia="Times New Roman" w:hAnsi="Times New Roman" w:cs="Times New Roman"/>
          <w:color w:val="auto"/>
          <w:sz w:val="24"/>
          <w:szCs w:val="24"/>
        </w:rPr>
        <w:t>el GT sobre las Desapariciones Forzadas o Involuntarias (2012); el RE</w:t>
      </w:r>
      <w:r w:rsidR="00304B07" w:rsidRPr="00325B36">
        <w:rPr>
          <w:rFonts w:ascii="Times New Roman" w:eastAsia="Times New Roman" w:hAnsi="Times New Roman" w:cs="Times New Roman"/>
          <w:sz w:val="24"/>
          <w:szCs w:val="24"/>
          <w:lang w:val="es-ES"/>
        </w:rPr>
        <w:t xml:space="preserve"> sobre la Protección y Promoción de los D</w:t>
      </w:r>
      <w:r w:rsidRPr="00325B36">
        <w:rPr>
          <w:rFonts w:ascii="Times New Roman" w:eastAsia="Times New Roman" w:hAnsi="Times New Roman" w:cs="Times New Roman"/>
          <w:sz w:val="24"/>
          <w:szCs w:val="24"/>
          <w:lang w:val="es-ES"/>
        </w:rPr>
        <w:t>DHH</w:t>
      </w:r>
      <w:r w:rsidR="00304B07" w:rsidRPr="00325B36">
        <w:rPr>
          <w:rFonts w:ascii="Times New Roman" w:eastAsia="Times New Roman" w:hAnsi="Times New Roman" w:cs="Times New Roman"/>
          <w:sz w:val="24"/>
          <w:szCs w:val="24"/>
          <w:lang w:val="es-ES"/>
        </w:rPr>
        <w:t xml:space="preserve"> en el Combate contra el Terrorismo (2013); el GT sobre la Discriminación contra la Mujer en la Ley y en la Práctica (2014); el RE sobre la Extrema Pobreza y los </w:t>
      </w:r>
      <w:r w:rsidRPr="00325B36">
        <w:rPr>
          <w:rFonts w:ascii="Times New Roman" w:eastAsia="Times New Roman" w:hAnsi="Times New Roman" w:cs="Times New Roman"/>
          <w:sz w:val="24"/>
          <w:szCs w:val="24"/>
          <w:lang w:val="es-ES"/>
        </w:rPr>
        <w:t>DDHH</w:t>
      </w:r>
      <w:r w:rsidR="00304B07" w:rsidRPr="00325B36">
        <w:rPr>
          <w:rFonts w:ascii="Times New Roman" w:eastAsia="Times New Roman" w:hAnsi="Times New Roman" w:cs="Times New Roman"/>
          <w:sz w:val="24"/>
          <w:szCs w:val="24"/>
          <w:lang w:val="es-ES"/>
        </w:rPr>
        <w:t xml:space="preserve"> (2015); del</w:t>
      </w:r>
      <w:r w:rsidR="00827465" w:rsidRPr="00325B36">
        <w:rPr>
          <w:rFonts w:ascii="Times New Roman" w:eastAsia="Times New Roman" w:hAnsi="Times New Roman" w:cs="Times New Roman"/>
          <w:sz w:val="24"/>
          <w:szCs w:val="24"/>
          <w:lang w:val="es-ES"/>
        </w:rPr>
        <w:t xml:space="preserve"> RE sobre los Derechos </w:t>
      </w:r>
      <w:r w:rsidR="00ED4C8C" w:rsidRPr="00325B36">
        <w:rPr>
          <w:rFonts w:ascii="Times New Roman" w:eastAsia="Times New Roman" w:hAnsi="Times New Roman" w:cs="Times New Roman"/>
          <w:sz w:val="24"/>
          <w:szCs w:val="24"/>
          <w:lang w:val="es-ES"/>
        </w:rPr>
        <w:t>a la</w:t>
      </w:r>
      <w:r w:rsidR="00827465" w:rsidRPr="00325B36">
        <w:rPr>
          <w:rFonts w:ascii="Times New Roman" w:eastAsia="Times New Roman" w:hAnsi="Times New Roman" w:cs="Times New Roman"/>
          <w:sz w:val="24"/>
          <w:szCs w:val="24"/>
          <w:lang w:val="es-ES"/>
        </w:rPr>
        <w:t xml:space="preserve"> Libertad de Reunión Pacífica y de Asociación (2015);</w:t>
      </w:r>
      <w:r w:rsidR="004C64B1" w:rsidRPr="00325B36">
        <w:rPr>
          <w:rFonts w:ascii="Times New Roman" w:eastAsia="Times New Roman" w:hAnsi="Times New Roman" w:cs="Times New Roman"/>
          <w:sz w:val="24"/>
          <w:szCs w:val="24"/>
          <w:lang w:val="es-ES"/>
        </w:rPr>
        <w:t xml:space="preserve"> y</w:t>
      </w:r>
      <w:r w:rsidR="00827465" w:rsidRPr="00325B36">
        <w:rPr>
          <w:rFonts w:ascii="Times New Roman" w:eastAsia="Times New Roman" w:hAnsi="Times New Roman" w:cs="Times New Roman"/>
          <w:sz w:val="24"/>
          <w:szCs w:val="24"/>
          <w:lang w:val="es-ES"/>
        </w:rPr>
        <w:t xml:space="preserve"> el RE sobre el Derecho a la Educación (2016)</w:t>
      </w:r>
      <w:r w:rsidR="006A10D1" w:rsidRPr="00325B36">
        <w:rPr>
          <w:rFonts w:ascii="Times New Roman" w:eastAsia="Times New Roman" w:hAnsi="Times New Roman" w:cs="Times New Roman"/>
          <w:sz w:val="24"/>
          <w:szCs w:val="24"/>
          <w:lang w:val="es-ES"/>
        </w:rPr>
        <w:t xml:space="preserve">. </w:t>
      </w:r>
      <w:r w:rsidRPr="00325B36">
        <w:rPr>
          <w:rFonts w:ascii="Times New Roman" w:eastAsia="Times New Roman" w:hAnsi="Times New Roman" w:cs="Times New Roman"/>
          <w:sz w:val="24"/>
          <w:szCs w:val="24"/>
          <w:lang w:val="es-ES"/>
        </w:rPr>
        <w:t xml:space="preserve">Durante </w:t>
      </w:r>
      <w:r w:rsidR="00C3030B" w:rsidRPr="00325B36">
        <w:rPr>
          <w:rFonts w:ascii="Times New Roman" w:eastAsia="Times New Roman" w:hAnsi="Times New Roman" w:cs="Times New Roman"/>
          <w:sz w:val="24"/>
          <w:szCs w:val="24"/>
          <w:lang w:val="es-ES"/>
        </w:rPr>
        <w:t>2017</w:t>
      </w:r>
      <w:r w:rsidR="006A10D1" w:rsidRPr="00325B36">
        <w:rPr>
          <w:rFonts w:ascii="Times New Roman" w:eastAsia="Times New Roman" w:hAnsi="Times New Roman" w:cs="Times New Roman"/>
          <w:sz w:val="24"/>
          <w:szCs w:val="24"/>
          <w:lang w:val="es-ES"/>
        </w:rPr>
        <w:t xml:space="preserve"> se encuentran previstas las visitas del</w:t>
      </w:r>
      <w:r w:rsidR="00C3030B" w:rsidRPr="00325B36">
        <w:rPr>
          <w:rFonts w:ascii="Times New Roman" w:eastAsia="Times New Roman" w:hAnsi="Times New Roman" w:cs="Times New Roman"/>
          <w:sz w:val="24"/>
          <w:szCs w:val="24"/>
          <w:lang w:val="es-ES"/>
        </w:rPr>
        <w:t xml:space="preserve"> </w:t>
      </w:r>
      <w:r w:rsidR="00827465" w:rsidRPr="00325B36">
        <w:rPr>
          <w:rFonts w:ascii="Times New Roman" w:eastAsia="Times New Roman" w:hAnsi="Times New Roman" w:cs="Times New Roman"/>
          <w:sz w:val="24"/>
          <w:szCs w:val="24"/>
          <w:lang w:val="es-ES"/>
        </w:rPr>
        <w:t>RE</w:t>
      </w:r>
      <w:r w:rsidR="00C3030B" w:rsidRPr="00325B36">
        <w:rPr>
          <w:rFonts w:ascii="Times New Roman" w:eastAsia="Times New Roman" w:hAnsi="Times New Roman" w:cs="Times New Roman"/>
          <w:sz w:val="24"/>
          <w:szCs w:val="24"/>
          <w:lang w:val="es-ES"/>
        </w:rPr>
        <w:t xml:space="preserve"> sobre una Vivienda Adecuada como elemento integrante del Derecho a un Nivel de Vida Adecuado; </w:t>
      </w:r>
      <w:r w:rsidR="006A1219" w:rsidRPr="00325B36">
        <w:rPr>
          <w:rFonts w:ascii="Times New Roman" w:eastAsia="Times New Roman" w:hAnsi="Times New Roman" w:cs="Times New Roman"/>
          <w:sz w:val="24"/>
          <w:szCs w:val="24"/>
          <w:lang w:val="es-ES"/>
        </w:rPr>
        <w:t xml:space="preserve">el </w:t>
      </w:r>
      <w:r w:rsidR="00827465" w:rsidRPr="00325B36">
        <w:rPr>
          <w:rFonts w:ascii="Times New Roman" w:eastAsia="Times New Roman" w:hAnsi="Times New Roman" w:cs="Times New Roman"/>
          <w:sz w:val="24"/>
          <w:szCs w:val="24"/>
          <w:lang w:val="es-ES"/>
        </w:rPr>
        <w:t>RE</w:t>
      </w:r>
      <w:r w:rsidR="00C3030B" w:rsidRPr="00325B36">
        <w:rPr>
          <w:rFonts w:ascii="Times New Roman" w:eastAsia="Times New Roman" w:hAnsi="Times New Roman" w:cs="Times New Roman"/>
          <w:sz w:val="24"/>
          <w:szCs w:val="24"/>
          <w:lang w:val="es-ES"/>
        </w:rPr>
        <w:t xml:space="preserve"> sobre el Derecho a la Alimentación</w:t>
      </w:r>
      <w:r w:rsidR="006A1219" w:rsidRPr="00325B36">
        <w:rPr>
          <w:rFonts w:ascii="Times New Roman" w:eastAsia="Times New Roman" w:hAnsi="Times New Roman" w:cs="Times New Roman"/>
          <w:sz w:val="24"/>
          <w:szCs w:val="24"/>
          <w:lang w:val="es-ES"/>
        </w:rPr>
        <w:t xml:space="preserve">, y </w:t>
      </w:r>
      <w:r w:rsidR="006A10D1" w:rsidRPr="00325B36">
        <w:rPr>
          <w:rFonts w:ascii="Times New Roman" w:eastAsia="Times New Roman" w:hAnsi="Times New Roman" w:cs="Times New Roman"/>
          <w:sz w:val="24"/>
          <w:szCs w:val="24"/>
          <w:lang w:val="es-ES"/>
        </w:rPr>
        <w:t>el</w:t>
      </w:r>
      <w:r w:rsidR="00C3030B" w:rsidRPr="00325B36">
        <w:rPr>
          <w:rFonts w:ascii="Times New Roman" w:eastAsia="Times New Roman" w:hAnsi="Times New Roman" w:cs="Times New Roman"/>
          <w:sz w:val="24"/>
          <w:szCs w:val="24"/>
          <w:lang w:val="es-ES"/>
        </w:rPr>
        <w:t xml:space="preserve"> </w:t>
      </w:r>
      <w:r w:rsidR="00827465" w:rsidRPr="00325B36">
        <w:rPr>
          <w:rFonts w:ascii="Times New Roman" w:eastAsia="Times New Roman" w:hAnsi="Times New Roman" w:cs="Times New Roman"/>
          <w:sz w:val="24"/>
          <w:szCs w:val="24"/>
          <w:lang w:val="es-ES"/>
        </w:rPr>
        <w:t>RE</w:t>
      </w:r>
      <w:r w:rsidR="00C3030B" w:rsidRPr="00325B36">
        <w:rPr>
          <w:rFonts w:ascii="Times New Roman" w:eastAsia="Times New Roman" w:hAnsi="Times New Roman" w:cs="Times New Roman"/>
          <w:sz w:val="24"/>
          <w:szCs w:val="24"/>
          <w:lang w:val="es-ES"/>
        </w:rPr>
        <w:t xml:space="preserve"> sobre los Derechos de los Pueblos Indígenas. </w:t>
      </w:r>
    </w:p>
    <w:p w14:paraId="7C01CC96" w14:textId="77777777" w:rsidR="00C3030B" w:rsidRPr="00325B36" w:rsidRDefault="00C3030B" w:rsidP="005B45C9">
      <w:pPr>
        <w:spacing w:line="360" w:lineRule="auto"/>
        <w:jc w:val="both"/>
        <w:rPr>
          <w:rFonts w:ascii="Times New Roman" w:eastAsia="Times New Roman" w:hAnsi="Times New Roman" w:cs="Times New Roman"/>
          <w:sz w:val="24"/>
          <w:szCs w:val="24"/>
        </w:rPr>
      </w:pPr>
    </w:p>
    <w:p w14:paraId="6C129C89" w14:textId="02B88E47" w:rsidR="00827465" w:rsidRPr="00325B36" w:rsidRDefault="006A10D1" w:rsidP="00827465">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 xml:space="preserve">Además, promovemos una </w:t>
      </w:r>
      <w:r w:rsidR="00827465" w:rsidRPr="00325B36">
        <w:rPr>
          <w:rFonts w:ascii="Times New Roman" w:eastAsia="Times New Roman" w:hAnsi="Times New Roman" w:cs="Times New Roman"/>
          <w:sz w:val="24"/>
          <w:szCs w:val="24"/>
        </w:rPr>
        <w:t>colabora</w:t>
      </w:r>
      <w:r w:rsidRPr="00325B36">
        <w:rPr>
          <w:rFonts w:ascii="Times New Roman" w:eastAsia="Times New Roman" w:hAnsi="Times New Roman" w:cs="Times New Roman"/>
          <w:sz w:val="24"/>
          <w:szCs w:val="24"/>
        </w:rPr>
        <w:t xml:space="preserve">ción activa </w:t>
      </w:r>
      <w:r w:rsidR="00827465" w:rsidRPr="00325B36">
        <w:rPr>
          <w:rFonts w:ascii="Times New Roman" w:eastAsia="Times New Roman" w:hAnsi="Times New Roman" w:cs="Times New Roman"/>
          <w:sz w:val="24"/>
          <w:szCs w:val="24"/>
        </w:rPr>
        <w:t xml:space="preserve">con </w:t>
      </w:r>
      <w:r w:rsidR="000761C7" w:rsidRPr="00325B36">
        <w:rPr>
          <w:rFonts w:ascii="Times New Roman" w:eastAsia="Times New Roman" w:hAnsi="Times New Roman" w:cs="Times New Roman"/>
          <w:sz w:val="24"/>
          <w:szCs w:val="24"/>
        </w:rPr>
        <w:t>la oficina d</w:t>
      </w:r>
      <w:r w:rsidR="00827465" w:rsidRPr="00325B36">
        <w:rPr>
          <w:rFonts w:ascii="Times New Roman" w:eastAsia="Times New Roman" w:hAnsi="Times New Roman" w:cs="Times New Roman"/>
          <w:sz w:val="24"/>
          <w:szCs w:val="24"/>
        </w:rPr>
        <w:t>el ACNUDH</w:t>
      </w:r>
      <w:r w:rsidR="000761C7" w:rsidRPr="00325B36">
        <w:rPr>
          <w:rFonts w:ascii="Times New Roman" w:eastAsia="Times New Roman" w:hAnsi="Times New Roman" w:cs="Times New Roman"/>
          <w:sz w:val="24"/>
          <w:szCs w:val="24"/>
        </w:rPr>
        <w:t xml:space="preserve">, incluida </w:t>
      </w:r>
      <w:r w:rsidRPr="00325B36">
        <w:rPr>
          <w:rFonts w:ascii="Times New Roman" w:eastAsia="Times New Roman" w:hAnsi="Times New Roman" w:cs="Times New Roman"/>
          <w:sz w:val="24"/>
          <w:szCs w:val="24"/>
        </w:rPr>
        <w:t xml:space="preserve">su </w:t>
      </w:r>
      <w:r w:rsidR="006A1219" w:rsidRPr="00325B36">
        <w:rPr>
          <w:rFonts w:ascii="Times New Roman" w:eastAsia="Times New Roman" w:hAnsi="Times New Roman" w:cs="Times New Roman"/>
          <w:sz w:val="24"/>
          <w:szCs w:val="24"/>
        </w:rPr>
        <w:t>Oficina R</w:t>
      </w:r>
      <w:r w:rsidR="00827465" w:rsidRPr="00325B36">
        <w:rPr>
          <w:rFonts w:ascii="Times New Roman" w:eastAsia="Times New Roman" w:hAnsi="Times New Roman" w:cs="Times New Roman"/>
          <w:sz w:val="24"/>
          <w:szCs w:val="24"/>
        </w:rPr>
        <w:t xml:space="preserve">egional </w:t>
      </w:r>
      <w:r w:rsidRPr="00325B36">
        <w:rPr>
          <w:rFonts w:ascii="Times New Roman" w:eastAsia="Times New Roman" w:hAnsi="Times New Roman" w:cs="Times New Roman"/>
          <w:sz w:val="24"/>
          <w:szCs w:val="24"/>
        </w:rPr>
        <w:t>para América del Sur</w:t>
      </w:r>
      <w:r w:rsidR="00E96F96" w:rsidRPr="00325B36">
        <w:rPr>
          <w:rFonts w:ascii="Times New Roman" w:eastAsia="Times New Roman" w:hAnsi="Times New Roman" w:cs="Times New Roman"/>
          <w:sz w:val="24"/>
          <w:szCs w:val="24"/>
        </w:rPr>
        <w:t>,</w:t>
      </w:r>
      <w:r w:rsidRPr="00325B36">
        <w:rPr>
          <w:rFonts w:ascii="Times New Roman" w:eastAsia="Times New Roman" w:hAnsi="Times New Roman" w:cs="Times New Roman"/>
          <w:sz w:val="24"/>
          <w:szCs w:val="24"/>
        </w:rPr>
        <w:t xml:space="preserve"> cuya sede se </w:t>
      </w:r>
      <w:r w:rsidR="00827465" w:rsidRPr="00325B36">
        <w:rPr>
          <w:rFonts w:ascii="Times New Roman" w:eastAsia="Times New Roman" w:hAnsi="Times New Roman" w:cs="Times New Roman"/>
          <w:sz w:val="24"/>
          <w:szCs w:val="24"/>
        </w:rPr>
        <w:t xml:space="preserve">encuentra en </w:t>
      </w:r>
      <w:r w:rsidRPr="00325B36">
        <w:rPr>
          <w:rFonts w:ascii="Times New Roman" w:eastAsia="Times New Roman" w:hAnsi="Times New Roman" w:cs="Times New Roman"/>
          <w:sz w:val="24"/>
          <w:szCs w:val="24"/>
        </w:rPr>
        <w:t xml:space="preserve">Santiago de Chile </w:t>
      </w:r>
      <w:r w:rsidR="00827465" w:rsidRPr="00325B36">
        <w:rPr>
          <w:rFonts w:ascii="Times New Roman" w:eastAsia="Times New Roman" w:hAnsi="Times New Roman" w:cs="Times New Roman"/>
          <w:sz w:val="24"/>
          <w:szCs w:val="24"/>
        </w:rPr>
        <w:t xml:space="preserve">desde 2009 </w:t>
      </w:r>
      <w:r w:rsidR="00E96F96" w:rsidRPr="00325B36">
        <w:rPr>
          <w:rFonts w:ascii="Times New Roman" w:eastAsia="Times New Roman" w:hAnsi="Times New Roman" w:cs="Times New Roman"/>
          <w:sz w:val="24"/>
          <w:szCs w:val="24"/>
        </w:rPr>
        <w:t xml:space="preserve">(acuerdo de sede </w:t>
      </w:r>
      <w:r w:rsidR="006A1219" w:rsidRPr="00325B36">
        <w:rPr>
          <w:rFonts w:ascii="Times New Roman" w:eastAsia="Times New Roman" w:hAnsi="Times New Roman" w:cs="Times New Roman"/>
          <w:sz w:val="24"/>
          <w:szCs w:val="24"/>
        </w:rPr>
        <w:t>en vigor desde</w:t>
      </w:r>
      <w:r w:rsidR="00E96F96" w:rsidRPr="00325B36">
        <w:rPr>
          <w:rFonts w:ascii="Times New Roman" w:eastAsia="Times New Roman" w:hAnsi="Times New Roman" w:cs="Times New Roman"/>
          <w:sz w:val="24"/>
          <w:szCs w:val="24"/>
        </w:rPr>
        <w:t xml:space="preserve"> </w:t>
      </w:r>
      <w:r w:rsidR="00827465" w:rsidRPr="00325B36">
        <w:rPr>
          <w:rFonts w:ascii="Times New Roman" w:eastAsia="Times New Roman" w:hAnsi="Times New Roman" w:cs="Times New Roman"/>
          <w:sz w:val="24"/>
          <w:szCs w:val="24"/>
        </w:rPr>
        <w:t>2016</w:t>
      </w:r>
      <w:r w:rsidR="00E96F96" w:rsidRPr="00325B36">
        <w:rPr>
          <w:rFonts w:ascii="Times New Roman" w:eastAsia="Times New Roman" w:hAnsi="Times New Roman" w:cs="Times New Roman"/>
          <w:sz w:val="24"/>
          <w:szCs w:val="24"/>
        </w:rPr>
        <w:t xml:space="preserve">). </w:t>
      </w:r>
    </w:p>
    <w:p w14:paraId="210C3253" w14:textId="77777777" w:rsidR="00827465" w:rsidRPr="00325B36" w:rsidRDefault="00827465" w:rsidP="005B45C9">
      <w:pPr>
        <w:spacing w:line="360" w:lineRule="auto"/>
        <w:jc w:val="both"/>
        <w:rPr>
          <w:rFonts w:ascii="Times New Roman" w:eastAsia="Times New Roman" w:hAnsi="Times New Roman" w:cs="Times New Roman"/>
          <w:sz w:val="24"/>
          <w:szCs w:val="24"/>
        </w:rPr>
      </w:pPr>
    </w:p>
    <w:p w14:paraId="6BF36C0C" w14:textId="0F086323" w:rsidR="005B45C9" w:rsidRPr="00325B36" w:rsidRDefault="005B45C9" w:rsidP="005B45C9">
      <w:pPr>
        <w:spacing w:line="360" w:lineRule="auto"/>
        <w:jc w:val="both"/>
        <w:rPr>
          <w:rFonts w:ascii="Times New Roman" w:hAnsi="Times New Roman" w:cs="Times New Roman"/>
          <w:sz w:val="24"/>
          <w:szCs w:val="24"/>
        </w:rPr>
      </w:pPr>
      <w:r w:rsidRPr="00325B36">
        <w:rPr>
          <w:rFonts w:ascii="Times New Roman" w:eastAsia="Times New Roman" w:hAnsi="Times New Roman" w:cs="Times New Roman"/>
          <w:sz w:val="24"/>
          <w:szCs w:val="24"/>
        </w:rPr>
        <w:lastRenderedPageBreak/>
        <w:t xml:space="preserve">En </w:t>
      </w:r>
      <w:r w:rsidR="00B40C5F" w:rsidRPr="00325B36">
        <w:rPr>
          <w:rFonts w:ascii="Times New Roman" w:eastAsia="Times New Roman" w:hAnsi="Times New Roman" w:cs="Times New Roman"/>
          <w:sz w:val="24"/>
          <w:szCs w:val="24"/>
        </w:rPr>
        <w:t>cuanto a los instrumentos</w:t>
      </w:r>
      <w:r w:rsidR="00B67A52" w:rsidRPr="00325B36">
        <w:rPr>
          <w:rFonts w:ascii="Times New Roman" w:eastAsia="Times New Roman" w:hAnsi="Times New Roman" w:cs="Times New Roman"/>
          <w:sz w:val="24"/>
          <w:szCs w:val="24"/>
        </w:rPr>
        <w:t xml:space="preserve"> internacionales de DDHH</w:t>
      </w:r>
      <w:r w:rsidRPr="00325B36">
        <w:rPr>
          <w:rFonts w:ascii="Times New Roman" w:eastAsia="Times New Roman" w:hAnsi="Times New Roman" w:cs="Times New Roman"/>
          <w:sz w:val="24"/>
          <w:szCs w:val="24"/>
        </w:rPr>
        <w:t xml:space="preserve">, </w:t>
      </w:r>
      <w:r w:rsidR="00B40C5F" w:rsidRPr="00325B36">
        <w:rPr>
          <w:rFonts w:ascii="Times New Roman" w:eastAsia="Times New Roman" w:hAnsi="Times New Roman" w:cs="Times New Roman"/>
          <w:sz w:val="24"/>
          <w:szCs w:val="24"/>
        </w:rPr>
        <w:t>Chile fue uno de los primeros países en ratificar</w:t>
      </w:r>
      <w:r w:rsidRPr="00325B36">
        <w:rPr>
          <w:rFonts w:ascii="Times New Roman" w:eastAsia="Times New Roman" w:hAnsi="Times New Roman" w:cs="Times New Roman"/>
          <w:sz w:val="24"/>
          <w:szCs w:val="24"/>
        </w:rPr>
        <w:t xml:space="preserve"> la CED</w:t>
      </w:r>
      <w:r w:rsidR="00325B36" w:rsidRPr="00325B36">
        <w:rPr>
          <w:rFonts w:ascii="Times New Roman" w:eastAsia="Times New Roman" w:hAnsi="Times New Roman" w:cs="Times New Roman"/>
          <w:sz w:val="24"/>
          <w:szCs w:val="24"/>
        </w:rPr>
        <w:t>. D</w:t>
      </w:r>
      <w:r w:rsidR="00AB05B5" w:rsidRPr="00325B36">
        <w:rPr>
          <w:rFonts w:ascii="Times New Roman" w:eastAsia="Times New Roman" w:hAnsi="Times New Roman" w:cs="Times New Roman"/>
          <w:sz w:val="24"/>
          <w:szCs w:val="24"/>
        </w:rPr>
        <w:t>esde</w:t>
      </w:r>
      <w:r w:rsidRPr="00325B36">
        <w:rPr>
          <w:rFonts w:ascii="Times New Roman" w:eastAsia="Times New Roman" w:hAnsi="Times New Roman" w:cs="Times New Roman"/>
          <w:sz w:val="24"/>
          <w:szCs w:val="24"/>
        </w:rPr>
        <w:t xml:space="preserve"> 2014 </w:t>
      </w:r>
      <w:r w:rsidR="00AB05B5" w:rsidRPr="00325B36">
        <w:rPr>
          <w:rFonts w:ascii="Times New Roman" w:eastAsia="Times New Roman" w:hAnsi="Times New Roman" w:cs="Times New Roman"/>
          <w:sz w:val="24"/>
          <w:szCs w:val="24"/>
        </w:rPr>
        <w:t xml:space="preserve">existe en </w:t>
      </w:r>
      <w:r w:rsidR="00325B36" w:rsidRPr="00325B36">
        <w:rPr>
          <w:rFonts w:ascii="Times New Roman" w:eastAsia="Times New Roman" w:hAnsi="Times New Roman" w:cs="Times New Roman"/>
          <w:sz w:val="24"/>
          <w:szCs w:val="24"/>
        </w:rPr>
        <w:t>tramitación parlamentaria u</w:t>
      </w:r>
      <w:r w:rsidR="00AB05B5" w:rsidRPr="00325B36">
        <w:rPr>
          <w:rFonts w:ascii="Times New Roman" w:eastAsia="Times New Roman" w:hAnsi="Times New Roman" w:cs="Times New Roman"/>
          <w:sz w:val="24"/>
          <w:szCs w:val="24"/>
        </w:rPr>
        <w:t>n</w:t>
      </w:r>
      <w:r w:rsidRPr="00325B36">
        <w:rPr>
          <w:rFonts w:ascii="Times New Roman" w:eastAsia="Times New Roman" w:hAnsi="Times New Roman" w:cs="Times New Roman"/>
          <w:sz w:val="24"/>
          <w:szCs w:val="24"/>
        </w:rPr>
        <w:t xml:space="preserve"> PL que </w:t>
      </w:r>
      <w:r w:rsidR="00AB05B5" w:rsidRPr="00325B36">
        <w:rPr>
          <w:rFonts w:ascii="Times New Roman" w:eastAsia="Times New Roman" w:hAnsi="Times New Roman" w:cs="Times New Roman"/>
          <w:sz w:val="24"/>
          <w:szCs w:val="24"/>
        </w:rPr>
        <w:t>tipifica</w:t>
      </w:r>
      <w:r w:rsidRPr="00325B36">
        <w:rPr>
          <w:rFonts w:ascii="Times New Roman" w:eastAsia="Times New Roman" w:hAnsi="Times New Roman" w:cs="Times New Roman"/>
          <w:sz w:val="24"/>
          <w:szCs w:val="24"/>
        </w:rPr>
        <w:t xml:space="preserve"> el delito de desaparición forzada de personas</w:t>
      </w:r>
      <w:r w:rsidR="006A1219" w:rsidRPr="00325B36">
        <w:rPr>
          <w:rFonts w:ascii="Times New Roman" w:eastAsia="Times New Roman" w:hAnsi="Times New Roman" w:cs="Times New Roman"/>
          <w:sz w:val="24"/>
          <w:szCs w:val="24"/>
        </w:rPr>
        <w:t xml:space="preserve"> </w:t>
      </w:r>
      <w:r w:rsidR="00AB05B5" w:rsidRPr="00325B36">
        <w:rPr>
          <w:rFonts w:ascii="Times New Roman" w:eastAsia="Times New Roman" w:hAnsi="Times New Roman" w:cs="Times New Roman"/>
          <w:sz w:val="24"/>
          <w:szCs w:val="24"/>
        </w:rPr>
        <w:t>(Boletín 9818-17)</w:t>
      </w:r>
      <w:r w:rsidRPr="00325B36">
        <w:rPr>
          <w:rFonts w:ascii="Times New Roman" w:hAnsi="Times New Roman" w:cs="Times New Roman"/>
          <w:sz w:val="24"/>
          <w:szCs w:val="24"/>
        </w:rPr>
        <w:t>.</w:t>
      </w:r>
    </w:p>
    <w:p w14:paraId="7484F6A7" w14:textId="77777777" w:rsidR="004C64B1" w:rsidRPr="00325B36" w:rsidRDefault="004C64B1" w:rsidP="005B45C9">
      <w:pPr>
        <w:spacing w:line="360" w:lineRule="auto"/>
        <w:jc w:val="both"/>
        <w:rPr>
          <w:rFonts w:ascii="Times New Roman" w:eastAsia="Times New Roman" w:hAnsi="Times New Roman" w:cs="Times New Roman"/>
          <w:sz w:val="24"/>
          <w:szCs w:val="24"/>
        </w:rPr>
      </w:pPr>
    </w:p>
    <w:p w14:paraId="2BF74CE5" w14:textId="52709090" w:rsidR="005B45C9" w:rsidRPr="00325B36" w:rsidRDefault="005B45C9" w:rsidP="005B45C9">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 xml:space="preserve">En 2015, </w:t>
      </w:r>
      <w:r w:rsidR="00313DC9" w:rsidRPr="00325B36">
        <w:rPr>
          <w:rFonts w:ascii="Times New Roman" w:eastAsia="Times New Roman" w:hAnsi="Times New Roman" w:cs="Times New Roman"/>
          <w:sz w:val="24"/>
          <w:szCs w:val="24"/>
        </w:rPr>
        <w:t xml:space="preserve">se </w:t>
      </w:r>
      <w:r w:rsidRPr="00325B36">
        <w:rPr>
          <w:rFonts w:ascii="Times New Roman" w:eastAsia="Times New Roman" w:hAnsi="Times New Roman" w:cs="Times New Roman"/>
          <w:sz w:val="24"/>
          <w:szCs w:val="24"/>
        </w:rPr>
        <w:t>firm</w:t>
      </w:r>
      <w:r w:rsidR="00325B36" w:rsidRPr="00325B36">
        <w:rPr>
          <w:rFonts w:ascii="Times New Roman" w:eastAsia="Times New Roman" w:hAnsi="Times New Roman" w:cs="Times New Roman"/>
          <w:sz w:val="24"/>
          <w:szCs w:val="24"/>
        </w:rPr>
        <w:t>aron</w:t>
      </w:r>
      <w:r w:rsidRPr="00325B36">
        <w:rPr>
          <w:rFonts w:ascii="Times New Roman" w:eastAsia="Times New Roman" w:hAnsi="Times New Roman" w:cs="Times New Roman"/>
          <w:sz w:val="24"/>
          <w:szCs w:val="24"/>
        </w:rPr>
        <w:t xml:space="preserve"> la</w:t>
      </w:r>
      <w:r w:rsidR="00313DC9" w:rsidRPr="00325B36">
        <w:rPr>
          <w:rFonts w:ascii="Times New Roman" w:eastAsia="Times New Roman" w:hAnsi="Times New Roman" w:cs="Times New Roman"/>
          <w:sz w:val="24"/>
          <w:szCs w:val="24"/>
        </w:rPr>
        <w:t>s</w:t>
      </w:r>
      <w:r w:rsidRPr="00325B36">
        <w:rPr>
          <w:rFonts w:ascii="Times New Roman" w:eastAsia="Times New Roman" w:hAnsi="Times New Roman" w:cs="Times New Roman"/>
          <w:sz w:val="24"/>
          <w:szCs w:val="24"/>
        </w:rPr>
        <w:t xml:space="preserve"> </w:t>
      </w:r>
      <w:r w:rsidR="00313DC9" w:rsidRPr="00325B36">
        <w:rPr>
          <w:rFonts w:ascii="Times New Roman" w:eastAsia="Times New Roman" w:hAnsi="Times New Roman" w:cs="Times New Roman"/>
          <w:sz w:val="24"/>
          <w:szCs w:val="24"/>
        </w:rPr>
        <w:t>Convenciones</w:t>
      </w:r>
      <w:r w:rsidRPr="00325B36">
        <w:rPr>
          <w:rFonts w:ascii="Times New Roman" w:eastAsia="Times New Roman" w:hAnsi="Times New Roman" w:cs="Times New Roman"/>
          <w:sz w:val="24"/>
          <w:szCs w:val="24"/>
        </w:rPr>
        <w:t xml:space="preserve"> Interamericana</w:t>
      </w:r>
      <w:r w:rsidR="00313DC9" w:rsidRPr="00325B36">
        <w:rPr>
          <w:rFonts w:ascii="Times New Roman" w:eastAsia="Times New Roman" w:hAnsi="Times New Roman" w:cs="Times New Roman"/>
          <w:sz w:val="24"/>
          <w:szCs w:val="24"/>
        </w:rPr>
        <w:t>s</w:t>
      </w:r>
      <w:r w:rsidRPr="00325B36">
        <w:rPr>
          <w:rFonts w:ascii="Times New Roman" w:eastAsia="Times New Roman" w:hAnsi="Times New Roman" w:cs="Times New Roman"/>
          <w:sz w:val="24"/>
          <w:szCs w:val="24"/>
        </w:rPr>
        <w:t xml:space="preserve"> contra el Racismo, la Discriminación Racial y Formas Conexas de Intolerancia, y la Convención contra toda Forma de Discriminación e Intolerancia, </w:t>
      </w:r>
      <w:r w:rsidR="00325B36" w:rsidRPr="00325B36">
        <w:rPr>
          <w:rFonts w:ascii="Times New Roman" w:eastAsia="Times New Roman" w:hAnsi="Times New Roman" w:cs="Times New Roman"/>
          <w:sz w:val="24"/>
          <w:szCs w:val="24"/>
        </w:rPr>
        <w:t xml:space="preserve">se </w:t>
      </w:r>
      <w:r w:rsidRPr="00325B36">
        <w:rPr>
          <w:rFonts w:ascii="Times New Roman" w:eastAsia="Times New Roman" w:hAnsi="Times New Roman" w:cs="Times New Roman"/>
          <w:sz w:val="24"/>
          <w:szCs w:val="24"/>
        </w:rPr>
        <w:t xml:space="preserve">ratificó el Tercer Protocolo Facultativo de la Convención </w:t>
      </w:r>
      <w:r w:rsidR="00E61FD8" w:rsidRPr="00325B36">
        <w:rPr>
          <w:rFonts w:ascii="Times New Roman" w:eastAsia="Times New Roman" w:hAnsi="Times New Roman" w:cs="Times New Roman"/>
          <w:sz w:val="24"/>
          <w:szCs w:val="24"/>
        </w:rPr>
        <w:t>CRC</w:t>
      </w:r>
      <w:r w:rsidR="00325B36" w:rsidRPr="00325B36">
        <w:rPr>
          <w:rFonts w:ascii="Times New Roman" w:eastAsia="Times New Roman" w:hAnsi="Times New Roman" w:cs="Times New Roman"/>
          <w:sz w:val="24"/>
          <w:szCs w:val="24"/>
        </w:rPr>
        <w:t xml:space="preserve"> y el CN aprobó las “Enmiendas de Kampala al Estatuto de Roma” (CPI).</w:t>
      </w:r>
    </w:p>
    <w:p w14:paraId="494DBA24" w14:textId="77777777" w:rsidR="005B45C9" w:rsidRPr="00325B36" w:rsidRDefault="005B45C9" w:rsidP="005B45C9">
      <w:pPr>
        <w:spacing w:line="360" w:lineRule="auto"/>
        <w:jc w:val="both"/>
        <w:rPr>
          <w:rFonts w:ascii="Times New Roman" w:eastAsia="Times New Roman" w:hAnsi="Times New Roman" w:cs="Times New Roman"/>
          <w:sz w:val="24"/>
          <w:szCs w:val="24"/>
        </w:rPr>
      </w:pPr>
    </w:p>
    <w:p w14:paraId="45EAE5D2" w14:textId="5BCD2EC4" w:rsidR="005B45C9" w:rsidRPr="00325B36" w:rsidRDefault="005B45C9" w:rsidP="005B45C9">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En tanto</w:t>
      </w:r>
      <w:r w:rsidR="00A21CE9" w:rsidRPr="00325B36">
        <w:rPr>
          <w:rFonts w:ascii="Times New Roman" w:eastAsia="Times New Roman" w:hAnsi="Times New Roman" w:cs="Times New Roman"/>
          <w:sz w:val="24"/>
          <w:szCs w:val="24"/>
        </w:rPr>
        <w:t xml:space="preserve">, </w:t>
      </w:r>
      <w:r w:rsidRPr="00325B36">
        <w:rPr>
          <w:rFonts w:ascii="Times New Roman" w:eastAsia="Times New Roman" w:hAnsi="Times New Roman" w:cs="Times New Roman"/>
          <w:sz w:val="24"/>
          <w:szCs w:val="24"/>
        </w:rPr>
        <w:t>la Convención Interamericana sobre la Protección de los D</w:t>
      </w:r>
      <w:r w:rsidR="00325B36" w:rsidRPr="00325B36">
        <w:rPr>
          <w:rFonts w:ascii="Times New Roman" w:eastAsia="Times New Roman" w:hAnsi="Times New Roman" w:cs="Times New Roman"/>
          <w:sz w:val="24"/>
          <w:szCs w:val="24"/>
        </w:rPr>
        <w:t>DHH</w:t>
      </w:r>
      <w:r w:rsidRPr="00325B36">
        <w:rPr>
          <w:rFonts w:ascii="Times New Roman" w:eastAsia="Times New Roman" w:hAnsi="Times New Roman" w:cs="Times New Roman"/>
          <w:sz w:val="24"/>
          <w:szCs w:val="24"/>
        </w:rPr>
        <w:t xml:space="preserve"> de las Personas Mayores</w:t>
      </w:r>
      <w:r w:rsidR="00325B36" w:rsidRPr="00325B36">
        <w:rPr>
          <w:rFonts w:ascii="Times New Roman" w:eastAsia="Times New Roman" w:hAnsi="Times New Roman" w:cs="Times New Roman"/>
          <w:sz w:val="24"/>
          <w:szCs w:val="24"/>
        </w:rPr>
        <w:t xml:space="preserve"> fue aprobada por la CD (2016) y el Senado (</w:t>
      </w:r>
      <w:r w:rsidR="00911C58" w:rsidRPr="00325B36">
        <w:rPr>
          <w:rFonts w:ascii="Times New Roman" w:eastAsia="Times New Roman" w:hAnsi="Times New Roman" w:cs="Times New Roman"/>
          <w:sz w:val="24"/>
          <w:szCs w:val="24"/>
        </w:rPr>
        <w:t>2017</w:t>
      </w:r>
      <w:r w:rsidR="00325B36" w:rsidRPr="00325B36">
        <w:rPr>
          <w:rFonts w:ascii="Times New Roman" w:eastAsia="Times New Roman" w:hAnsi="Times New Roman" w:cs="Times New Roman"/>
          <w:sz w:val="24"/>
          <w:szCs w:val="24"/>
        </w:rPr>
        <w:t xml:space="preserve">). </w:t>
      </w:r>
    </w:p>
    <w:p w14:paraId="74D750C2" w14:textId="7AC27ACB" w:rsidR="002B3535" w:rsidRPr="00325B36" w:rsidRDefault="00F46D2E" w:rsidP="00102849">
      <w:pPr>
        <w:pStyle w:val="Heading2"/>
        <w:rPr>
          <w:rFonts w:cs="Times New Roman"/>
        </w:rPr>
      </w:pPr>
      <w:bookmarkStart w:id="5" w:name="_Toc477968901"/>
      <w:r w:rsidRPr="00325B36">
        <w:rPr>
          <w:rFonts w:cs="Times New Roman"/>
        </w:rPr>
        <w:t xml:space="preserve">Institucionalidad </w:t>
      </w:r>
      <w:r w:rsidR="008E215B" w:rsidRPr="00325B36">
        <w:rPr>
          <w:rFonts w:cs="Times New Roman"/>
        </w:rPr>
        <w:t xml:space="preserve">gubernamental </w:t>
      </w:r>
      <w:r w:rsidR="006F5287" w:rsidRPr="00325B36">
        <w:rPr>
          <w:rFonts w:cs="Times New Roman"/>
        </w:rPr>
        <w:t xml:space="preserve">en </w:t>
      </w:r>
      <w:r w:rsidR="00753909" w:rsidRPr="00325B36">
        <w:rPr>
          <w:rFonts w:cs="Times New Roman"/>
        </w:rPr>
        <w:t>DDHH</w:t>
      </w:r>
      <w:bookmarkEnd w:id="5"/>
    </w:p>
    <w:p w14:paraId="03422382" w14:textId="22645FC3" w:rsidR="00E70DA1" w:rsidRPr="00325B36" w:rsidRDefault="009D4161" w:rsidP="006F5287">
      <w:pPr>
        <w:spacing w:line="360" w:lineRule="auto"/>
        <w:jc w:val="both"/>
        <w:rPr>
          <w:rFonts w:ascii="Times New Roman" w:hAnsi="Times New Roman" w:cs="Times New Roman"/>
        </w:rPr>
      </w:pPr>
      <w:r w:rsidRPr="00325B36">
        <w:rPr>
          <w:rFonts w:ascii="Times New Roman" w:eastAsia="Times New Roman" w:hAnsi="Times New Roman" w:cs="Times New Roman"/>
          <w:sz w:val="24"/>
          <w:szCs w:val="24"/>
        </w:rPr>
        <w:t>En</w:t>
      </w:r>
      <w:r w:rsidR="006F5287" w:rsidRPr="00325B36">
        <w:rPr>
          <w:rFonts w:ascii="Times New Roman" w:eastAsia="Times New Roman" w:hAnsi="Times New Roman" w:cs="Times New Roman"/>
          <w:sz w:val="24"/>
          <w:szCs w:val="24"/>
        </w:rPr>
        <w:t xml:space="preserve"> 2016, se </w:t>
      </w:r>
      <w:r w:rsidR="002E1625" w:rsidRPr="00325B36">
        <w:rPr>
          <w:rFonts w:ascii="Times New Roman" w:eastAsia="Times New Roman" w:hAnsi="Times New Roman" w:cs="Times New Roman"/>
          <w:sz w:val="24"/>
          <w:szCs w:val="24"/>
        </w:rPr>
        <w:t xml:space="preserve">publicó </w:t>
      </w:r>
      <w:r w:rsidR="006F5287" w:rsidRPr="00325B36">
        <w:rPr>
          <w:rFonts w:ascii="Times New Roman" w:eastAsia="Times New Roman" w:hAnsi="Times New Roman" w:cs="Times New Roman"/>
          <w:sz w:val="24"/>
          <w:szCs w:val="24"/>
        </w:rPr>
        <w:t xml:space="preserve">la </w:t>
      </w:r>
      <w:r w:rsidR="002E1625" w:rsidRPr="00325B36">
        <w:rPr>
          <w:rFonts w:ascii="Times New Roman" w:eastAsia="Times New Roman" w:hAnsi="Times New Roman" w:cs="Times New Roman"/>
          <w:sz w:val="24"/>
          <w:szCs w:val="24"/>
        </w:rPr>
        <w:t>L</w:t>
      </w:r>
      <w:r w:rsidR="006F5287" w:rsidRPr="00325B36">
        <w:rPr>
          <w:rFonts w:ascii="Times New Roman" w:eastAsia="Times New Roman" w:hAnsi="Times New Roman" w:cs="Times New Roman"/>
          <w:sz w:val="24"/>
          <w:szCs w:val="24"/>
        </w:rPr>
        <w:t xml:space="preserve">ey </w:t>
      </w:r>
      <w:r w:rsidR="008F152E" w:rsidRPr="00325B36">
        <w:rPr>
          <w:rFonts w:ascii="Times New Roman" w:eastAsia="Times New Roman" w:hAnsi="Times New Roman" w:cs="Times New Roman"/>
          <w:sz w:val="24"/>
          <w:szCs w:val="24"/>
        </w:rPr>
        <w:t>20.885</w:t>
      </w:r>
      <w:r w:rsidR="002E1625" w:rsidRPr="00325B36">
        <w:rPr>
          <w:rFonts w:ascii="Times New Roman" w:eastAsia="Times New Roman" w:hAnsi="Times New Roman" w:cs="Times New Roman"/>
          <w:sz w:val="24"/>
          <w:szCs w:val="24"/>
        </w:rPr>
        <w:t xml:space="preserve"> </w:t>
      </w:r>
      <w:r w:rsidR="00313DC9" w:rsidRPr="00325B36">
        <w:rPr>
          <w:rFonts w:ascii="Times New Roman" w:eastAsia="Times New Roman" w:hAnsi="Times New Roman" w:cs="Times New Roman"/>
          <w:sz w:val="24"/>
          <w:szCs w:val="24"/>
        </w:rPr>
        <w:t>que</w:t>
      </w:r>
      <w:r w:rsidR="006F5287" w:rsidRPr="00325B36">
        <w:rPr>
          <w:rFonts w:ascii="Times New Roman" w:eastAsia="Times New Roman" w:hAnsi="Times New Roman" w:cs="Times New Roman"/>
          <w:sz w:val="24"/>
          <w:szCs w:val="24"/>
        </w:rPr>
        <w:t xml:space="preserve"> establece la creación de dos organismos: </w:t>
      </w:r>
    </w:p>
    <w:p w14:paraId="1B58DD9D" w14:textId="27EB84D6" w:rsidR="00C545EE" w:rsidRPr="00325B36" w:rsidRDefault="00E70DA1">
      <w:pPr>
        <w:pStyle w:val="ListParagraph"/>
        <w:numPr>
          <w:ilvl w:val="0"/>
          <w:numId w:val="1"/>
        </w:numPr>
        <w:spacing w:line="360" w:lineRule="auto"/>
        <w:ind w:left="426"/>
        <w:jc w:val="both"/>
        <w:rPr>
          <w:rFonts w:ascii="Times New Roman" w:eastAsia="Times New Roman" w:hAnsi="Times New Roman" w:cs="Times New Roman"/>
        </w:rPr>
      </w:pPr>
      <w:bookmarkStart w:id="6" w:name="_Toc477968902"/>
      <w:r w:rsidRPr="00325B36">
        <w:rPr>
          <w:rStyle w:val="Heading3Char"/>
          <w:rFonts w:cs="Times New Roman"/>
        </w:rPr>
        <w:t xml:space="preserve">Subsecretaría de </w:t>
      </w:r>
      <w:r w:rsidR="00313DC9" w:rsidRPr="00325B36">
        <w:rPr>
          <w:rStyle w:val="Heading3Char"/>
          <w:rFonts w:cs="Times New Roman"/>
        </w:rPr>
        <w:t>DDHH</w:t>
      </w:r>
      <w:bookmarkEnd w:id="6"/>
      <w:r w:rsidRPr="00325B36">
        <w:rPr>
          <w:rFonts w:ascii="Times New Roman" w:eastAsia="Times New Roman" w:hAnsi="Times New Roman" w:cs="Times New Roman"/>
          <w:sz w:val="24"/>
          <w:szCs w:val="24"/>
        </w:rPr>
        <w:t xml:space="preserve">: </w:t>
      </w:r>
      <w:r w:rsidR="006F5287" w:rsidRPr="00325B36">
        <w:rPr>
          <w:rFonts w:ascii="Times New Roman" w:eastAsia="Times New Roman" w:hAnsi="Times New Roman" w:cs="Times New Roman"/>
          <w:sz w:val="24"/>
          <w:szCs w:val="24"/>
        </w:rPr>
        <w:t>órgano promotor y coordinador de políticas públicas y legislación en materia de DDHH, dependie</w:t>
      </w:r>
      <w:r w:rsidRPr="00325B36">
        <w:rPr>
          <w:rFonts w:ascii="Times New Roman" w:eastAsia="Times New Roman" w:hAnsi="Times New Roman" w:cs="Times New Roman"/>
          <w:sz w:val="24"/>
          <w:szCs w:val="24"/>
        </w:rPr>
        <w:t xml:space="preserve">nte del </w:t>
      </w:r>
      <w:r w:rsidR="00316288" w:rsidRPr="00325B36">
        <w:rPr>
          <w:rFonts w:ascii="Times New Roman" w:eastAsia="Times New Roman" w:hAnsi="Times New Roman" w:cs="Times New Roman"/>
          <w:sz w:val="24"/>
          <w:szCs w:val="24"/>
        </w:rPr>
        <w:t>MINJUDH</w:t>
      </w:r>
      <w:r w:rsidRPr="00325B36">
        <w:rPr>
          <w:rFonts w:ascii="Times New Roman" w:eastAsia="Times New Roman" w:hAnsi="Times New Roman" w:cs="Times New Roman"/>
          <w:sz w:val="24"/>
          <w:szCs w:val="24"/>
        </w:rPr>
        <w:t xml:space="preserve">. La SDH </w:t>
      </w:r>
      <w:r w:rsidR="00E050AE" w:rsidRPr="00325B36">
        <w:rPr>
          <w:rFonts w:ascii="Times New Roman" w:eastAsia="Times New Roman" w:hAnsi="Times New Roman" w:cs="Times New Roman"/>
          <w:sz w:val="24"/>
          <w:szCs w:val="24"/>
        </w:rPr>
        <w:t xml:space="preserve">tiene por </w:t>
      </w:r>
      <w:r w:rsidR="00E050AE" w:rsidRPr="00325B36">
        <w:rPr>
          <w:rFonts w:ascii="Times New Roman" w:eastAsia="Times New Roman" w:hAnsi="Times New Roman" w:cs="Times New Roman"/>
          <w:sz w:val="24"/>
          <w:szCs w:val="24"/>
        </w:rPr>
        <w:lastRenderedPageBreak/>
        <w:t xml:space="preserve">función prestar asesoría y colaboración directa al Ministro de Justicia y </w:t>
      </w:r>
      <w:r w:rsidR="00B47CA3" w:rsidRPr="00325B36">
        <w:rPr>
          <w:rFonts w:ascii="Times New Roman" w:eastAsia="Times New Roman" w:hAnsi="Times New Roman" w:cs="Times New Roman"/>
          <w:sz w:val="24"/>
          <w:szCs w:val="24"/>
        </w:rPr>
        <w:t>DDHH</w:t>
      </w:r>
      <w:r w:rsidR="00E050AE" w:rsidRPr="00325B36">
        <w:rPr>
          <w:rFonts w:ascii="Times New Roman" w:eastAsia="Times New Roman" w:hAnsi="Times New Roman" w:cs="Times New Roman"/>
          <w:sz w:val="24"/>
          <w:szCs w:val="24"/>
        </w:rPr>
        <w:t xml:space="preserve"> en el diseño y elaboración de las políticas, planes y programas relativos a la promoción y protección de los </w:t>
      </w:r>
      <w:r w:rsidR="00325B36" w:rsidRPr="00325B36">
        <w:rPr>
          <w:rFonts w:ascii="Times New Roman" w:eastAsia="Times New Roman" w:hAnsi="Times New Roman" w:cs="Times New Roman"/>
          <w:sz w:val="24"/>
          <w:szCs w:val="24"/>
        </w:rPr>
        <w:t>DDHH</w:t>
      </w:r>
      <w:r w:rsidR="00E050AE" w:rsidRPr="00325B36">
        <w:rPr>
          <w:rFonts w:ascii="Times New Roman" w:eastAsia="Times New Roman" w:hAnsi="Times New Roman" w:cs="Times New Roman"/>
          <w:sz w:val="24"/>
          <w:szCs w:val="24"/>
        </w:rPr>
        <w:t xml:space="preserve">. </w:t>
      </w:r>
      <w:r w:rsidR="00B40C5F" w:rsidRPr="00325B36">
        <w:rPr>
          <w:rFonts w:ascii="Times New Roman" w:eastAsia="Times New Roman" w:hAnsi="Times New Roman" w:cs="Times New Roman"/>
          <w:sz w:val="24"/>
          <w:szCs w:val="24"/>
        </w:rPr>
        <w:t>E</w:t>
      </w:r>
      <w:r w:rsidR="00D33662" w:rsidRPr="00325B36">
        <w:rPr>
          <w:rFonts w:ascii="Times New Roman" w:eastAsia="Times New Roman" w:hAnsi="Times New Roman" w:cs="Times New Roman"/>
          <w:sz w:val="24"/>
          <w:szCs w:val="24"/>
        </w:rPr>
        <w:t xml:space="preserve">ntre sus funciones su encuentra </w:t>
      </w:r>
      <w:r w:rsidR="008F61B9" w:rsidRPr="00325B36">
        <w:rPr>
          <w:rFonts w:ascii="Times New Roman" w:eastAsia="Times New Roman" w:hAnsi="Times New Roman" w:cs="Times New Roman"/>
          <w:sz w:val="24"/>
          <w:szCs w:val="24"/>
        </w:rPr>
        <w:t>elaborar y proponer el</w:t>
      </w:r>
      <w:r w:rsidR="009D4161" w:rsidRPr="00325B36">
        <w:rPr>
          <w:rFonts w:ascii="Times New Roman" w:eastAsia="Times New Roman" w:hAnsi="Times New Roman" w:cs="Times New Roman"/>
          <w:sz w:val="24"/>
          <w:szCs w:val="24"/>
        </w:rPr>
        <w:t xml:space="preserve"> </w:t>
      </w:r>
      <w:r w:rsidR="000D1A80">
        <w:rPr>
          <w:rFonts w:ascii="Times New Roman" w:eastAsia="Times New Roman" w:hAnsi="Times New Roman" w:cs="Times New Roman"/>
          <w:sz w:val="24"/>
          <w:szCs w:val="24"/>
        </w:rPr>
        <w:t>PNDH</w:t>
      </w:r>
      <w:r w:rsidR="00731B8A" w:rsidRPr="00325B36">
        <w:rPr>
          <w:rFonts w:ascii="Times New Roman" w:eastAsia="Times New Roman" w:hAnsi="Times New Roman" w:cs="Times New Roman"/>
          <w:sz w:val="24"/>
          <w:szCs w:val="24"/>
        </w:rPr>
        <w:t xml:space="preserve">, </w:t>
      </w:r>
      <w:r w:rsidR="008F61B9" w:rsidRPr="00325B36">
        <w:rPr>
          <w:rFonts w:ascii="Times New Roman" w:eastAsia="Times New Roman" w:hAnsi="Times New Roman" w:cs="Times New Roman"/>
          <w:sz w:val="24"/>
          <w:szCs w:val="24"/>
        </w:rPr>
        <w:t xml:space="preserve">presentarlo al Comité Interministerial de </w:t>
      </w:r>
      <w:r w:rsidR="00B47CA3" w:rsidRPr="00325B36">
        <w:rPr>
          <w:rFonts w:ascii="Times New Roman" w:eastAsia="Times New Roman" w:hAnsi="Times New Roman" w:cs="Times New Roman"/>
          <w:sz w:val="24"/>
          <w:szCs w:val="24"/>
        </w:rPr>
        <w:t>DDHH</w:t>
      </w:r>
      <w:r w:rsidR="008F61B9" w:rsidRPr="00325B36">
        <w:rPr>
          <w:rFonts w:ascii="Times New Roman" w:eastAsia="Times New Roman" w:hAnsi="Times New Roman" w:cs="Times New Roman"/>
          <w:sz w:val="24"/>
          <w:szCs w:val="24"/>
        </w:rPr>
        <w:t xml:space="preserve"> y, asimismo, coordinar su ejecución, seguimiento y evaluación con los demás Ministerios</w:t>
      </w:r>
      <w:r w:rsidR="00325B36">
        <w:rPr>
          <w:rFonts w:ascii="Times New Roman" w:eastAsia="Times New Roman" w:hAnsi="Times New Roman" w:cs="Times New Roman"/>
          <w:sz w:val="24"/>
          <w:szCs w:val="24"/>
        </w:rPr>
        <w:t xml:space="preserve">. </w:t>
      </w:r>
    </w:p>
    <w:p w14:paraId="3B3A8A08" w14:textId="7D76AE92" w:rsidR="00376BEF" w:rsidRPr="00325B36" w:rsidRDefault="006F5287" w:rsidP="00C31789">
      <w:pPr>
        <w:pStyle w:val="ListParagraph"/>
        <w:numPr>
          <w:ilvl w:val="0"/>
          <w:numId w:val="1"/>
        </w:numPr>
        <w:spacing w:line="360" w:lineRule="auto"/>
        <w:ind w:left="426"/>
        <w:jc w:val="both"/>
        <w:rPr>
          <w:rFonts w:ascii="Times New Roman" w:hAnsi="Times New Roman" w:cs="Times New Roman"/>
        </w:rPr>
      </w:pPr>
      <w:bookmarkStart w:id="7" w:name="_Toc477968903"/>
      <w:r w:rsidRPr="00325B36">
        <w:rPr>
          <w:rStyle w:val="Heading3Char"/>
          <w:rFonts w:cs="Times New Roman"/>
        </w:rPr>
        <w:t xml:space="preserve">Comité Interministerial de </w:t>
      </w:r>
      <w:r w:rsidR="00313DC9" w:rsidRPr="00325B36">
        <w:rPr>
          <w:rStyle w:val="Heading3Char"/>
          <w:rFonts w:cs="Times New Roman"/>
        </w:rPr>
        <w:t>DDHH</w:t>
      </w:r>
      <w:bookmarkEnd w:id="7"/>
      <w:r w:rsidR="00E70DA1" w:rsidRPr="00325B36">
        <w:rPr>
          <w:rFonts w:ascii="Times New Roman" w:eastAsia="Times New Roman" w:hAnsi="Times New Roman" w:cs="Times New Roman"/>
          <w:sz w:val="24"/>
          <w:szCs w:val="24"/>
        </w:rPr>
        <w:t>:</w:t>
      </w:r>
      <w:r w:rsidRPr="00325B36">
        <w:rPr>
          <w:rFonts w:ascii="Times New Roman" w:eastAsia="Times New Roman" w:hAnsi="Times New Roman" w:cs="Times New Roman"/>
          <w:sz w:val="24"/>
          <w:szCs w:val="24"/>
        </w:rPr>
        <w:t xml:space="preserve"> órgano asesor del Presidente de la República</w:t>
      </w:r>
      <w:r w:rsidR="00E70DA1" w:rsidRPr="00325B36">
        <w:rPr>
          <w:rFonts w:ascii="Times New Roman" w:eastAsia="Times New Roman" w:hAnsi="Times New Roman" w:cs="Times New Roman"/>
          <w:sz w:val="24"/>
          <w:szCs w:val="24"/>
        </w:rPr>
        <w:t xml:space="preserve">, </w:t>
      </w:r>
      <w:r w:rsidR="005B45C9" w:rsidRPr="00325B36">
        <w:rPr>
          <w:rFonts w:ascii="Times New Roman" w:eastAsia="Times New Roman" w:hAnsi="Times New Roman" w:cs="Times New Roman"/>
          <w:sz w:val="24"/>
          <w:szCs w:val="24"/>
        </w:rPr>
        <w:t>encabezado por el Ministro</w:t>
      </w:r>
      <w:r w:rsidR="00E70DA1" w:rsidRPr="00325B36">
        <w:rPr>
          <w:rFonts w:ascii="Times New Roman" w:eastAsia="Times New Roman" w:hAnsi="Times New Roman" w:cs="Times New Roman"/>
          <w:sz w:val="24"/>
          <w:szCs w:val="24"/>
        </w:rPr>
        <w:t xml:space="preserve"> de </w:t>
      </w:r>
      <w:r w:rsidR="00325B36">
        <w:rPr>
          <w:rFonts w:ascii="Times New Roman" w:eastAsia="Times New Roman" w:hAnsi="Times New Roman" w:cs="Times New Roman"/>
          <w:sz w:val="24"/>
          <w:szCs w:val="24"/>
        </w:rPr>
        <w:t>MINJUDH</w:t>
      </w:r>
      <w:r w:rsidR="005B45C9" w:rsidRPr="00325B36">
        <w:rPr>
          <w:rFonts w:ascii="Times New Roman" w:eastAsia="Times New Roman" w:hAnsi="Times New Roman" w:cs="Times New Roman"/>
          <w:sz w:val="24"/>
          <w:szCs w:val="24"/>
        </w:rPr>
        <w:t xml:space="preserve"> e integrado por los Ministros de</w:t>
      </w:r>
      <w:r w:rsidR="00E9292F" w:rsidRPr="00325B36">
        <w:rPr>
          <w:rFonts w:ascii="Times New Roman" w:eastAsia="Times New Roman" w:hAnsi="Times New Roman" w:cs="Times New Roman"/>
          <w:sz w:val="24"/>
          <w:szCs w:val="24"/>
        </w:rPr>
        <w:t>l</w:t>
      </w:r>
      <w:r w:rsidR="00E70DA1" w:rsidRPr="00325B36">
        <w:rPr>
          <w:rFonts w:ascii="Times New Roman" w:eastAsia="Times New Roman" w:hAnsi="Times New Roman" w:cs="Times New Roman"/>
          <w:sz w:val="24"/>
          <w:szCs w:val="24"/>
        </w:rPr>
        <w:t xml:space="preserve"> </w:t>
      </w:r>
      <w:r w:rsidR="00325B36">
        <w:rPr>
          <w:rFonts w:ascii="Times New Roman" w:eastAsia="Times New Roman" w:hAnsi="Times New Roman" w:cs="Times New Roman"/>
          <w:sz w:val="24"/>
          <w:szCs w:val="24"/>
        </w:rPr>
        <w:t xml:space="preserve">MISP, MINREL, </w:t>
      </w:r>
      <w:r w:rsidR="005B45C9" w:rsidRPr="00325B36">
        <w:rPr>
          <w:rFonts w:ascii="Times New Roman" w:eastAsia="Times New Roman" w:hAnsi="Times New Roman" w:cs="Times New Roman"/>
          <w:sz w:val="24"/>
          <w:szCs w:val="24"/>
        </w:rPr>
        <w:t>Defensa Nacional, S</w:t>
      </w:r>
      <w:r w:rsidR="00325B36">
        <w:rPr>
          <w:rFonts w:ascii="Times New Roman" w:eastAsia="Times New Roman" w:hAnsi="Times New Roman" w:cs="Times New Roman"/>
          <w:sz w:val="24"/>
          <w:szCs w:val="24"/>
        </w:rPr>
        <w:t>EGPRES</w:t>
      </w:r>
      <w:r w:rsidR="00E70DA1" w:rsidRPr="00325B36">
        <w:rPr>
          <w:rFonts w:ascii="Times New Roman" w:eastAsia="Times New Roman" w:hAnsi="Times New Roman" w:cs="Times New Roman"/>
          <w:sz w:val="24"/>
          <w:szCs w:val="24"/>
        </w:rPr>
        <w:t xml:space="preserve">, </w:t>
      </w:r>
      <w:r w:rsidR="00325B36">
        <w:rPr>
          <w:rFonts w:ascii="Times New Roman" w:eastAsia="Times New Roman" w:hAnsi="Times New Roman" w:cs="Times New Roman"/>
          <w:sz w:val="24"/>
          <w:szCs w:val="24"/>
        </w:rPr>
        <w:t>MDS</w:t>
      </w:r>
      <w:r w:rsidR="00E70DA1" w:rsidRPr="00325B36">
        <w:rPr>
          <w:rFonts w:ascii="Times New Roman" w:eastAsia="Times New Roman" w:hAnsi="Times New Roman" w:cs="Times New Roman"/>
          <w:sz w:val="24"/>
          <w:szCs w:val="24"/>
        </w:rPr>
        <w:t xml:space="preserve">, </w:t>
      </w:r>
      <w:r w:rsidR="00325B36">
        <w:rPr>
          <w:rFonts w:ascii="Times New Roman" w:eastAsia="Times New Roman" w:hAnsi="Times New Roman" w:cs="Times New Roman"/>
          <w:sz w:val="24"/>
          <w:szCs w:val="24"/>
        </w:rPr>
        <w:t>MINEDUC y MMEG</w:t>
      </w:r>
      <w:r w:rsidR="00E70DA1" w:rsidRPr="00325B36">
        <w:rPr>
          <w:rFonts w:ascii="Times New Roman" w:eastAsia="Times New Roman" w:hAnsi="Times New Roman" w:cs="Times New Roman"/>
          <w:sz w:val="24"/>
          <w:szCs w:val="24"/>
        </w:rPr>
        <w:t>.</w:t>
      </w:r>
      <w:r w:rsidR="002E1625" w:rsidRPr="00325B36">
        <w:rPr>
          <w:rFonts w:ascii="Times New Roman" w:eastAsia="Times New Roman" w:hAnsi="Times New Roman" w:cs="Times New Roman"/>
          <w:sz w:val="24"/>
          <w:szCs w:val="24"/>
        </w:rPr>
        <w:t xml:space="preserve"> La SDH es </w:t>
      </w:r>
      <w:r w:rsidR="00325B36">
        <w:rPr>
          <w:rFonts w:ascii="Times New Roman" w:eastAsia="Times New Roman" w:hAnsi="Times New Roman" w:cs="Times New Roman"/>
          <w:sz w:val="24"/>
          <w:szCs w:val="24"/>
        </w:rPr>
        <w:t>su</w:t>
      </w:r>
      <w:r w:rsidR="002E1625" w:rsidRPr="00325B36">
        <w:rPr>
          <w:rFonts w:ascii="Times New Roman" w:eastAsia="Times New Roman" w:hAnsi="Times New Roman" w:cs="Times New Roman"/>
          <w:sz w:val="24"/>
          <w:szCs w:val="24"/>
        </w:rPr>
        <w:t xml:space="preserve"> secretaría ejecutiva.</w:t>
      </w:r>
    </w:p>
    <w:p w14:paraId="4FCE3603" w14:textId="77777777" w:rsidR="00B40C5F" w:rsidRPr="00325B36" w:rsidRDefault="00B40C5F" w:rsidP="006F5287">
      <w:pPr>
        <w:spacing w:line="360" w:lineRule="auto"/>
        <w:jc w:val="both"/>
        <w:rPr>
          <w:rFonts w:ascii="Times New Roman" w:eastAsia="Times New Roman" w:hAnsi="Times New Roman" w:cs="Times New Roman"/>
          <w:sz w:val="24"/>
          <w:szCs w:val="24"/>
        </w:rPr>
      </w:pPr>
    </w:p>
    <w:p w14:paraId="34FAFA84" w14:textId="17818F33" w:rsidR="00C31789" w:rsidRPr="00325B36" w:rsidRDefault="00B40C5F" w:rsidP="006F5287">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A nivel</w:t>
      </w:r>
      <w:r w:rsidR="00EE1D0D" w:rsidRPr="00325B36">
        <w:rPr>
          <w:rFonts w:ascii="Times New Roman" w:eastAsia="Times New Roman" w:hAnsi="Times New Roman" w:cs="Times New Roman"/>
          <w:sz w:val="24"/>
          <w:szCs w:val="24"/>
        </w:rPr>
        <w:t xml:space="preserve"> regional</w:t>
      </w:r>
      <w:r w:rsidRPr="00325B36">
        <w:rPr>
          <w:rFonts w:ascii="Times New Roman" w:eastAsia="Times New Roman" w:hAnsi="Times New Roman" w:cs="Times New Roman"/>
          <w:sz w:val="24"/>
          <w:szCs w:val="24"/>
        </w:rPr>
        <w:t>, se crearon</w:t>
      </w:r>
      <w:r w:rsidR="00C545EE" w:rsidRPr="00325B36">
        <w:rPr>
          <w:rFonts w:ascii="Times New Roman" w:eastAsia="Times New Roman" w:hAnsi="Times New Roman" w:cs="Times New Roman"/>
          <w:sz w:val="24"/>
          <w:szCs w:val="24"/>
        </w:rPr>
        <w:t xml:space="preserve"> la</w:t>
      </w:r>
      <w:r w:rsidRPr="00325B36">
        <w:rPr>
          <w:rFonts w:ascii="Times New Roman" w:eastAsia="Times New Roman" w:hAnsi="Times New Roman" w:cs="Times New Roman"/>
          <w:sz w:val="24"/>
          <w:szCs w:val="24"/>
        </w:rPr>
        <w:t>s</w:t>
      </w:r>
      <w:r w:rsidR="00C545EE" w:rsidRPr="00325B36">
        <w:rPr>
          <w:rFonts w:ascii="Times New Roman" w:eastAsia="Times New Roman" w:hAnsi="Times New Roman" w:cs="Times New Roman"/>
          <w:sz w:val="24"/>
          <w:szCs w:val="24"/>
        </w:rPr>
        <w:t xml:space="preserve"> Unidad</w:t>
      </w:r>
      <w:r w:rsidRPr="00325B36">
        <w:rPr>
          <w:rFonts w:ascii="Times New Roman" w:eastAsia="Times New Roman" w:hAnsi="Times New Roman" w:cs="Times New Roman"/>
          <w:sz w:val="24"/>
          <w:szCs w:val="24"/>
        </w:rPr>
        <w:t>es</w:t>
      </w:r>
      <w:r w:rsidR="00C545EE" w:rsidRPr="00325B36">
        <w:rPr>
          <w:rFonts w:ascii="Times New Roman" w:eastAsia="Times New Roman" w:hAnsi="Times New Roman" w:cs="Times New Roman"/>
          <w:sz w:val="24"/>
          <w:szCs w:val="24"/>
        </w:rPr>
        <w:t xml:space="preserve"> Regional</w:t>
      </w:r>
      <w:r w:rsidRPr="00325B36">
        <w:rPr>
          <w:rFonts w:ascii="Times New Roman" w:eastAsia="Times New Roman" w:hAnsi="Times New Roman" w:cs="Times New Roman"/>
          <w:sz w:val="24"/>
          <w:szCs w:val="24"/>
        </w:rPr>
        <w:t>es</w:t>
      </w:r>
      <w:r w:rsidR="00C545EE" w:rsidRPr="00325B36">
        <w:rPr>
          <w:rFonts w:ascii="Times New Roman" w:eastAsia="Times New Roman" w:hAnsi="Times New Roman" w:cs="Times New Roman"/>
          <w:sz w:val="24"/>
          <w:szCs w:val="24"/>
        </w:rPr>
        <w:t xml:space="preserve"> de </w:t>
      </w:r>
      <w:r w:rsidR="00B47CA3" w:rsidRPr="00325B36">
        <w:rPr>
          <w:rFonts w:ascii="Times New Roman" w:eastAsia="Times New Roman" w:hAnsi="Times New Roman" w:cs="Times New Roman"/>
          <w:sz w:val="24"/>
          <w:szCs w:val="24"/>
        </w:rPr>
        <w:t>DDHH</w:t>
      </w:r>
      <w:r w:rsidR="00C545EE" w:rsidRPr="00325B36">
        <w:rPr>
          <w:rFonts w:ascii="Times New Roman" w:eastAsia="Times New Roman" w:hAnsi="Times New Roman" w:cs="Times New Roman"/>
          <w:sz w:val="24"/>
          <w:szCs w:val="24"/>
        </w:rPr>
        <w:t xml:space="preserve"> en las </w:t>
      </w:r>
      <w:r w:rsidR="009D4161" w:rsidRPr="00325B36">
        <w:rPr>
          <w:rFonts w:ascii="Times New Roman" w:eastAsia="Times New Roman" w:hAnsi="Times New Roman" w:cs="Times New Roman"/>
          <w:sz w:val="24"/>
          <w:szCs w:val="24"/>
        </w:rPr>
        <w:t>SEREMI</w:t>
      </w:r>
      <w:r w:rsidR="00C545EE" w:rsidRPr="00325B36">
        <w:rPr>
          <w:rFonts w:ascii="Times New Roman" w:eastAsia="Times New Roman" w:hAnsi="Times New Roman" w:cs="Times New Roman"/>
          <w:sz w:val="24"/>
          <w:szCs w:val="24"/>
        </w:rPr>
        <w:t xml:space="preserve"> de </w:t>
      </w:r>
      <w:r w:rsidR="00325B36">
        <w:rPr>
          <w:rFonts w:ascii="Times New Roman" w:eastAsia="Times New Roman" w:hAnsi="Times New Roman" w:cs="Times New Roman"/>
          <w:sz w:val="24"/>
          <w:szCs w:val="24"/>
        </w:rPr>
        <w:t>MINJUDH</w:t>
      </w:r>
      <w:r w:rsidR="00B47CA3" w:rsidRPr="00325B36">
        <w:rPr>
          <w:rFonts w:ascii="Times New Roman" w:eastAsia="Times New Roman" w:hAnsi="Times New Roman" w:cs="Times New Roman"/>
          <w:sz w:val="24"/>
          <w:szCs w:val="24"/>
        </w:rPr>
        <w:t>.</w:t>
      </w:r>
    </w:p>
    <w:p w14:paraId="1B69633C" w14:textId="77777777" w:rsidR="0095020C" w:rsidRPr="00325B36" w:rsidRDefault="0095020C" w:rsidP="006F5287">
      <w:pPr>
        <w:spacing w:line="360" w:lineRule="auto"/>
        <w:jc w:val="both"/>
        <w:rPr>
          <w:rFonts w:ascii="Times New Roman" w:eastAsia="Times New Roman" w:hAnsi="Times New Roman" w:cs="Times New Roman"/>
          <w:sz w:val="24"/>
          <w:szCs w:val="24"/>
        </w:rPr>
      </w:pPr>
    </w:p>
    <w:p w14:paraId="3510C100" w14:textId="4164B7B3" w:rsidR="006F5287" w:rsidRPr="00325B36" w:rsidRDefault="00B47CA3" w:rsidP="00E868FA">
      <w:pPr>
        <w:spacing w:line="360" w:lineRule="auto"/>
        <w:jc w:val="both"/>
        <w:rPr>
          <w:rFonts w:ascii="Times New Roman" w:eastAsia="Times New Roman" w:hAnsi="Times New Roman" w:cs="Times New Roman"/>
          <w:color w:val="auto"/>
          <w:sz w:val="24"/>
          <w:szCs w:val="24"/>
        </w:rPr>
      </w:pPr>
      <w:r w:rsidRPr="00325B36">
        <w:rPr>
          <w:rFonts w:ascii="Times New Roman" w:eastAsia="Times New Roman" w:hAnsi="Times New Roman" w:cs="Times New Roman"/>
          <w:color w:val="auto"/>
          <w:sz w:val="24"/>
          <w:szCs w:val="24"/>
        </w:rPr>
        <w:t>En 2017</w:t>
      </w:r>
      <w:r w:rsidR="00325B36">
        <w:rPr>
          <w:rFonts w:ascii="Times New Roman" w:eastAsia="Times New Roman" w:hAnsi="Times New Roman" w:cs="Times New Roman"/>
          <w:color w:val="auto"/>
          <w:sz w:val="24"/>
          <w:szCs w:val="24"/>
        </w:rPr>
        <w:t xml:space="preserve"> (primer semestre)</w:t>
      </w:r>
      <w:r w:rsidRPr="00325B36">
        <w:rPr>
          <w:rFonts w:ascii="Times New Roman" w:eastAsia="Times New Roman" w:hAnsi="Times New Roman" w:cs="Times New Roman"/>
          <w:color w:val="auto"/>
          <w:sz w:val="24"/>
          <w:szCs w:val="24"/>
        </w:rPr>
        <w:t xml:space="preserve"> se lanzará</w:t>
      </w:r>
      <w:r w:rsidR="00AD57E6" w:rsidRPr="00325B36">
        <w:rPr>
          <w:rFonts w:ascii="Times New Roman" w:eastAsia="Times New Roman" w:hAnsi="Times New Roman" w:cs="Times New Roman"/>
          <w:color w:val="auto"/>
          <w:sz w:val="24"/>
          <w:szCs w:val="24"/>
        </w:rPr>
        <w:t xml:space="preserve"> el</w:t>
      </w:r>
      <w:r w:rsidR="00EB0671" w:rsidRPr="00325B36">
        <w:rPr>
          <w:rFonts w:ascii="Times New Roman" w:eastAsia="Times New Roman" w:hAnsi="Times New Roman" w:cs="Times New Roman"/>
          <w:color w:val="auto"/>
          <w:sz w:val="24"/>
          <w:szCs w:val="24"/>
        </w:rPr>
        <w:t xml:space="preserve"> primer Plan de Acción Nacional de D</w:t>
      </w:r>
      <w:r w:rsidR="00325B36">
        <w:rPr>
          <w:rFonts w:ascii="Times New Roman" w:eastAsia="Times New Roman" w:hAnsi="Times New Roman" w:cs="Times New Roman"/>
          <w:color w:val="auto"/>
          <w:sz w:val="24"/>
          <w:szCs w:val="24"/>
        </w:rPr>
        <w:t>DHH</w:t>
      </w:r>
      <w:r w:rsidR="00EB0671" w:rsidRPr="00325B36">
        <w:rPr>
          <w:rFonts w:ascii="Times New Roman" w:eastAsia="Times New Roman" w:hAnsi="Times New Roman" w:cs="Times New Roman"/>
          <w:color w:val="auto"/>
          <w:sz w:val="24"/>
          <w:szCs w:val="24"/>
        </w:rPr>
        <w:t xml:space="preserve"> y Empresas, </w:t>
      </w:r>
      <w:r w:rsidRPr="00325B36">
        <w:rPr>
          <w:rFonts w:ascii="Times New Roman" w:eastAsia="Times New Roman" w:hAnsi="Times New Roman" w:cs="Times New Roman"/>
          <w:color w:val="auto"/>
          <w:sz w:val="24"/>
          <w:szCs w:val="24"/>
        </w:rPr>
        <w:t>coordinado por MINREL elaborado al alero de</w:t>
      </w:r>
      <w:r w:rsidR="00325B36">
        <w:rPr>
          <w:rFonts w:ascii="Times New Roman" w:eastAsia="Times New Roman" w:hAnsi="Times New Roman" w:cs="Times New Roman"/>
          <w:color w:val="auto"/>
          <w:sz w:val="24"/>
          <w:szCs w:val="24"/>
        </w:rPr>
        <w:t>l</w:t>
      </w:r>
      <w:r w:rsidR="00EB0671" w:rsidRPr="00325B36">
        <w:rPr>
          <w:rFonts w:ascii="Times New Roman" w:eastAsia="Times New Roman" w:hAnsi="Times New Roman" w:cs="Times New Roman"/>
          <w:color w:val="auto"/>
          <w:sz w:val="24"/>
          <w:szCs w:val="24"/>
        </w:rPr>
        <w:t xml:space="preserve"> </w:t>
      </w:r>
      <w:r w:rsidR="00B40C5F" w:rsidRPr="00325B36">
        <w:rPr>
          <w:rFonts w:ascii="Times New Roman" w:eastAsia="Times New Roman" w:hAnsi="Times New Roman" w:cs="Times New Roman"/>
          <w:color w:val="auto"/>
          <w:sz w:val="24"/>
          <w:szCs w:val="24"/>
        </w:rPr>
        <w:t>GT Interministerial</w:t>
      </w:r>
      <w:r w:rsidRPr="00325B36">
        <w:rPr>
          <w:rFonts w:ascii="Times New Roman" w:eastAsia="Times New Roman" w:hAnsi="Times New Roman" w:cs="Times New Roman"/>
          <w:color w:val="auto"/>
          <w:sz w:val="24"/>
          <w:szCs w:val="24"/>
        </w:rPr>
        <w:t xml:space="preserve">, </w:t>
      </w:r>
      <w:r w:rsidR="00325B36">
        <w:rPr>
          <w:rFonts w:ascii="Times New Roman" w:eastAsia="Times New Roman" w:hAnsi="Times New Roman" w:cs="Times New Roman"/>
          <w:color w:val="auto"/>
          <w:sz w:val="24"/>
          <w:szCs w:val="24"/>
        </w:rPr>
        <w:t xml:space="preserve">y que </w:t>
      </w:r>
      <w:r w:rsidRPr="00325B36">
        <w:rPr>
          <w:rFonts w:ascii="Times New Roman" w:eastAsia="Times New Roman" w:hAnsi="Times New Roman" w:cs="Times New Roman"/>
          <w:color w:val="auto"/>
          <w:sz w:val="24"/>
          <w:szCs w:val="24"/>
        </w:rPr>
        <w:t>involucr</w:t>
      </w:r>
      <w:r w:rsidR="00325B36">
        <w:rPr>
          <w:rFonts w:ascii="Times New Roman" w:eastAsia="Times New Roman" w:hAnsi="Times New Roman" w:cs="Times New Roman"/>
          <w:color w:val="auto"/>
          <w:sz w:val="24"/>
          <w:szCs w:val="24"/>
        </w:rPr>
        <w:t>ó</w:t>
      </w:r>
      <w:r w:rsidR="00EB0671" w:rsidRPr="00325B36">
        <w:rPr>
          <w:rFonts w:ascii="Times New Roman" w:eastAsia="Times New Roman" w:hAnsi="Times New Roman" w:cs="Times New Roman"/>
          <w:color w:val="auto"/>
          <w:sz w:val="24"/>
          <w:szCs w:val="24"/>
        </w:rPr>
        <w:t xml:space="preserve"> una serie de diálogos ciudadanos con empresas</w:t>
      </w:r>
      <w:r w:rsidR="00325B36">
        <w:rPr>
          <w:rFonts w:ascii="Times New Roman" w:eastAsia="Times New Roman" w:hAnsi="Times New Roman" w:cs="Times New Roman"/>
          <w:color w:val="auto"/>
          <w:sz w:val="24"/>
          <w:szCs w:val="24"/>
        </w:rPr>
        <w:t>,</w:t>
      </w:r>
      <w:r w:rsidR="00EB0671" w:rsidRPr="00325B36">
        <w:rPr>
          <w:rFonts w:ascii="Times New Roman" w:eastAsia="Times New Roman" w:hAnsi="Times New Roman" w:cs="Times New Roman"/>
          <w:color w:val="auto"/>
          <w:sz w:val="24"/>
          <w:szCs w:val="24"/>
        </w:rPr>
        <w:t xml:space="preserve"> sindicatos, pueblos indígenas y </w:t>
      </w:r>
      <w:r w:rsidR="00AD57E6" w:rsidRPr="00325B36">
        <w:rPr>
          <w:rFonts w:ascii="Times New Roman" w:eastAsia="Times New Roman" w:hAnsi="Times New Roman" w:cs="Times New Roman"/>
          <w:color w:val="auto"/>
          <w:sz w:val="24"/>
          <w:szCs w:val="24"/>
        </w:rPr>
        <w:t>OSC</w:t>
      </w:r>
      <w:r w:rsidR="00EB0671" w:rsidRPr="00325B36">
        <w:rPr>
          <w:rFonts w:ascii="Times New Roman" w:eastAsia="Times New Roman" w:hAnsi="Times New Roman" w:cs="Times New Roman"/>
          <w:color w:val="auto"/>
          <w:sz w:val="24"/>
          <w:szCs w:val="24"/>
        </w:rPr>
        <w:t>.</w:t>
      </w:r>
    </w:p>
    <w:p w14:paraId="7E49D0DB" w14:textId="60C8E630" w:rsidR="00D271BD" w:rsidRPr="00325B36" w:rsidRDefault="00D271BD" w:rsidP="00E868FA">
      <w:pPr>
        <w:pStyle w:val="Heading2"/>
        <w:rPr>
          <w:rFonts w:cs="Times New Roman"/>
        </w:rPr>
      </w:pPr>
      <w:bookmarkStart w:id="8" w:name="_Toc477968904"/>
      <w:r w:rsidRPr="00325B36">
        <w:rPr>
          <w:rFonts w:cs="Times New Roman"/>
        </w:rPr>
        <w:lastRenderedPageBreak/>
        <w:t>Institucionalidad autónoma en DDHH</w:t>
      </w:r>
      <w:bookmarkEnd w:id="8"/>
    </w:p>
    <w:p w14:paraId="16339D07" w14:textId="277AD2E6" w:rsidR="00D271BD" w:rsidRPr="00325B36" w:rsidRDefault="00D271BD" w:rsidP="00102849">
      <w:pPr>
        <w:spacing w:line="360" w:lineRule="auto"/>
        <w:jc w:val="both"/>
        <w:rPr>
          <w:rFonts w:ascii="Times New Roman" w:eastAsia="Times New Roman" w:hAnsi="Times New Roman" w:cs="Times New Roman"/>
          <w:szCs w:val="24"/>
        </w:rPr>
      </w:pPr>
      <w:r w:rsidRPr="00325B36">
        <w:rPr>
          <w:rFonts w:ascii="Times New Roman" w:eastAsia="Times New Roman" w:hAnsi="Times New Roman" w:cs="Times New Roman"/>
          <w:sz w:val="24"/>
          <w:szCs w:val="24"/>
        </w:rPr>
        <w:t xml:space="preserve">El INDH inauguró 8 nuevas oficinas regionales </w:t>
      </w:r>
      <w:r w:rsidR="00325B36">
        <w:rPr>
          <w:rFonts w:ascii="Times New Roman" w:eastAsia="Times New Roman" w:hAnsi="Times New Roman" w:cs="Times New Roman"/>
          <w:sz w:val="24"/>
          <w:szCs w:val="24"/>
        </w:rPr>
        <w:t>(</w:t>
      </w:r>
      <w:r w:rsidRPr="00325B36">
        <w:rPr>
          <w:rFonts w:ascii="Times New Roman" w:eastAsia="Times New Roman" w:hAnsi="Times New Roman" w:cs="Times New Roman"/>
          <w:sz w:val="24"/>
          <w:szCs w:val="24"/>
        </w:rPr>
        <w:t>Arica y Parinacota, Antofagasta, Coquimbo, Valparaíso, Biobío, La Araucanía, Los Lagos</w:t>
      </w:r>
      <w:r w:rsidR="00325B36">
        <w:rPr>
          <w:rFonts w:ascii="Times New Roman" w:eastAsia="Times New Roman" w:hAnsi="Times New Roman" w:cs="Times New Roman"/>
          <w:sz w:val="24"/>
          <w:szCs w:val="24"/>
        </w:rPr>
        <w:t>,</w:t>
      </w:r>
      <w:r w:rsidRPr="00325B36">
        <w:rPr>
          <w:rFonts w:ascii="Times New Roman" w:eastAsia="Times New Roman" w:hAnsi="Times New Roman" w:cs="Times New Roman"/>
          <w:sz w:val="24"/>
          <w:szCs w:val="24"/>
        </w:rPr>
        <w:t xml:space="preserve"> Magallanes y Antártica Chilena</w:t>
      </w:r>
      <w:r w:rsidR="00325B36">
        <w:rPr>
          <w:rFonts w:ascii="Times New Roman" w:eastAsia="Times New Roman" w:hAnsi="Times New Roman" w:cs="Times New Roman"/>
          <w:sz w:val="24"/>
          <w:szCs w:val="24"/>
        </w:rPr>
        <w:t>)</w:t>
      </w:r>
      <w:r w:rsidRPr="00325B36">
        <w:rPr>
          <w:rFonts w:ascii="Times New Roman" w:eastAsia="Times New Roman" w:hAnsi="Times New Roman" w:cs="Times New Roman"/>
          <w:sz w:val="24"/>
          <w:szCs w:val="24"/>
        </w:rPr>
        <w:t xml:space="preserve">, con proyecciones de expandir su cobertura </w:t>
      </w:r>
      <w:r w:rsidR="00B13CCC">
        <w:rPr>
          <w:rFonts w:ascii="Times New Roman" w:eastAsia="Times New Roman" w:hAnsi="Times New Roman" w:cs="Times New Roman"/>
          <w:sz w:val="24"/>
          <w:szCs w:val="24"/>
        </w:rPr>
        <w:t xml:space="preserve">a todo </w:t>
      </w:r>
      <w:r w:rsidRPr="00325B36">
        <w:rPr>
          <w:rFonts w:ascii="Times New Roman" w:eastAsia="Times New Roman" w:hAnsi="Times New Roman" w:cs="Times New Roman"/>
          <w:sz w:val="24"/>
          <w:szCs w:val="24"/>
        </w:rPr>
        <w:t>el país.</w:t>
      </w:r>
    </w:p>
    <w:p w14:paraId="06C6F4F4" w14:textId="1C3D4873" w:rsidR="008E215B" w:rsidRPr="00325B36" w:rsidRDefault="008E215B" w:rsidP="00E050AE">
      <w:pPr>
        <w:pStyle w:val="Heading2"/>
        <w:rPr>
          <w:rFonts w:eastAsia="Times New Roman" w:cs="Times New Roman"/>
        </w:rPr>
      </w:pPr>
      <w:bookmarkStart w:id="9" w:name="_Toc477968905"/>
      <w:r w:rsidRPr="00325B36">
        <w:rPr>
          <w:rFonts w:eastAsia="Times New Roman" w:cs="Times New Roman"/>
        </w:rPr>
        <w:t>Igualdad y no discriminación</w:t>
      </w:r>
      <w:bookmarkEnd w:id="9"/>
    </w:p>
    <w:p w14:paraId="0D44EC75" w14:textId="739A7C6C" w:rsidR="008E215B" w:rsidRPr="00325B36" w:rsidRDefault="008E215B" w:rsidP="008E215B">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bCs/>
          <w:sz w:val="24"/>
          <w:szCs w:val="24"/>
        </w:rPr>
        <w:t xml:space="preserve">La </w:t>
      </w:r>
      <w:r w:rsidR="00B13CCC">
        <w:rPr>
          <w:rFonts w:ascii="Times New Roman" w:eastAsia="Times New Roman" w:hAnsi="Times New Roman" w:cs="Times New Roman"/>
          <w:bCs/>
          <w:sz w:val="24"/>
          <w:szCs w:val="24"/>
        </w:rPr>
        <w:t xml:space="preserve">aplicación de la </w:t>
      </w:r>
      <w:r w:rsidR="00F120DA" w:rsidRPr="00325B36">
        <w:rPr>
          <w:rFonts w:ascii="Times New Roman" w:eastAsia="Times New Roman" w:hAnsi="Times New Roman" w:cs="Times New Roman"/>
          <w:bCs/>
          <w:sz w:val="24"/>
          <w:szCs w:val="24"/>
        </w:rPr>
        <w:t>Ley</w:t>
      </w:r>
      <w:r w:rsidRPr="00325B36">
        <w:rPr>
          <w:rFonts w:ascii="Times New Roman" w:eastAsia="Times New Roman" w:hAnsi="Times New Roman" w:cs="Times New Roman"/>
          <w:bCs/>
          <w:sz w:val="24"/>
          <w:szCs w:val="24"/>
        </w:rPr>
        <w:t xml:space="preserve"> 20.609 </w:t>
      </w:r>
      <w:r w:rsidR="00A43EBD" w:rsidRPr="00325B36">
        <w:rPr>
          <w:rFonts w:ascii="Times New Roman" w:eastAsia="Times New Roman" w:hAnsi="Times New Roman" w:cs="Times New Roman"/>
          <w:bCs/>
          <w:sz w:val="24"/>
          <w:szCs w:val="24"/>
        </w:rPr>
        <w:t>(2012)</w:t>
      </w:r>
      <w:r w:rsidR="00B13CCC">
        <w:rPr>
          <w:rFonts w:ascii="Times New Roman" w:eastAsia="Times New Roman" w:hAnsi="Times New Roman" w:cs="Times New Roman"/>
          <w:bCs/>
          <w:sz w:val="24"/>
          <w:szCs w:val="24"/>
        </w:rPr>
        <w:t xml:space="preserve"> sobre</w:t>
      </w:r>
      <w:r w:rsidRPr="00325B36">
        <w:rPr>
          <w:rFonts w:ascii="Times New Roman" w:eastAsia="Times New Roman" w:hAnsi="Times New Roman" w:cs="Times New Roman"/>
          <w:bCs/>
          <w:sz w:val="24"/>
          <w:szCs w:val="24"/>
        </w:rPr>
        <w:t xml:space="preserve"> medidas contra la discriminación</w:t>
      </w:r>
      <w:r w:rsidR="00B13CCC">
        <w:rPr>
          <w:rFonts w:ascii="Times New Roman" w:eastAsia="Times New Roman" w:hAnsi="Times New Roman" w:cs="Times New Roman"/>
          <w:bCs/>
          <w:sz w:val="24"/>
          <w:szCs w:val="24"/>
        </w:rPr>
        <w:t xml:space="preserve"> </w:t>
      </w:r>
      <w:r w:rsidR="00B47CA3" w:rsidRPr="00325B36">
        <w:rPr>
          <w:rFonts w:ascii="Times New Roman" w:eastAsia="Times New Roman" w:hAnsi="Times New Roman" w:cs="Times New Roman"/>
          <w:iCs/>
          <w:sz w:val="24"/>
          <w:szCs w:val="24"/>
        </w:rPr>
        <w:t>se grafica</w:t>
      </w:r>
      <w:r w:rsidR="00B13CCC">
        <w:rPr>
          <w:rFonts w:ascii="Times New Roman" w:eastAsia="Times New Roman" w:hAnsi="Times New Roman" w:cs="Times New Roman"/>
          <w:iCs/>
          <w:sz w:val="24"/>
          <w:szCs w:val="24"/>
        </w:rPr>
        <w:t xml:space="preserve"> en</w:t>
      </w:r>
      <w:r w:rsidR="00A43EBD" w:rsidRPr="00325B36">
        <w:rPr>
          <w:rFonts w:ascii="Times New Roman" w:eastAsia="Times New Roman" w:hAnsi="Times New Roman" w:cs="Times New Roman"/>
          <w:iCs/>
          <w:sz w:val="24"/>
          <w:szCs w:val="24"/>
        </w:rPr>
        <w:t>:</w:t>
      </w:r>
    </w:p>
    <w:p w14:paraId="21075E00" w14:textId="77777777" w:rsidR="00F120DA" w:rsidRPr="00325B36" w:rsidRDefault="00F120DA" w:rsidP="008E215B">
      <w:pPr>
        <w:spacing w:line="360" w:lineRule="auto"/>
        <w:jc w:val="both"/>
        <w:rPr>
          <w:rFonts w:ascii="Times New Roman" w:eastAsia="Times New Roman" w:hAnsi="Times New Roman" w:cs="Times New Roman"/>
          <w:sz w:val="24"/>
          <w:szCs w:val="24"/>
          <w:lang w:val="es-CL"/>
        </w:rPr>
      </w:pPr>
    </w:p>
    <w:p w14:paraId="46FC416B" w14:textId="18203A07" w:rsidR="00483709" w:rsidRPr="00325B36" w:rsidRDefault="00180325">
      <w:pPr>
        <w:spacing w:line="360" w:lineRule="auto"/>
        <w:jc w:val="both"/>
        <w:rPr>
          <w:rFonts w:ascii="Times New Roman" w:eastAsia="Times New Roman" w:hAnsi="Times New Roman" w:cs="Times New Roman"/>
          <w:sz w:val="24"/>
          <w:szCs w:val="24"/>
          <w:u w:val="single"/>
        </w:rPr>
      </w:pPr>
      <w:r w:rsidRPr="00325B36">
        <w:rPr>
          <w:rFonts w:ascii="Times New Roman" w:eastAsia="Times New Roman" w:hAnsi="Times New Roman" w:cs="Times New Roman"/>
          <w:noProof/>
          <w:sz w:val="24"/>
          <w:szCs w:val="24"/>
          <w:lang w:val="en-GB" w:eastAsia="en-GB"/>
        </w:rPr>
        <w:drawing>
          <wp:anchor distT="0" distB="0" distL="114300" distR="114300" simplePos="0" relativeHeight="251658240" behindDoc="1" locked="0" layoutInCell="1" allowOverlap="1" wp14:anchorId="1E0BB344" wp14:editId="4148BA1A">
            <wp:simplePos x="0" y="0"/>
            <wp:positionH relativeFrom="column">
              <wp:posOffset>2962275</wp:posOffset>
            </wp:positionH>
            <wp:positionV relativeFrom="paragraph">
              <wp:posOffset>7620</wp:posOffset>
            </wp:positionV>
            <wp:extent cx="2952750" cy="1924050"/>
            <wp:effectExtent l="0" t="0" r="0" b="0"/>
            <wp:wrapTight wrapText="bothSides">
              <wp:wrapPolygon edited="0">
                <wp:start x="0" y="0"/>
                <wp:lineTo x="0" y="21386"/>
                <wp:lineTo x="21461" y="21386"/>
                <wp:lineTo x="21461" y="0"/>
                <wp:lineTo x="0" y="0"/>
              </wp:wrapPolygon>
            </wp:wrapTight>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E050AE" w:rsidRPr="00325B36">
        <w:rPr>
          <w:rFonts w:ascii="Times New Roman" w:eastAsia="Times New Roman" w:hAnsi="Times New Roman" w:cs="Times New Roman"/>
          <w:sz w:val="24"/>
          <w:szCs w:val="24"/>
          <w:u w:val="single"/>
        </w:rPr>
        <w:t>Ingresos en tribunales de primera instancia:</w:t>
      </w:r>
    </w:p>
    <w:p w14:paraId="12DA0279" w14:textId="628FFDA5" w:rsidR="008E215B" w:rsidRDefault="00B13CCC" w:rsidP="008E215B">
      <w:pPr>
        <w:spacing w:line="360" w:lineRule="auto"/>
        <w:jc w:val="both"/>
        <w:rPr>
          <w:rFonts w:ascii="Times New Roman" w:eastAsia="Times New Roman" w:hAnsi="Times New Roman" w:cs="Times New Roman"/>
          <w:b/>
          <w:sz w:val="24"/>
          <w:szCs w:val="24"/>
          <w:lang w:val="es-CL"/>
        </w:rPr>
      </w:pPr>
      <w:r>
        <w:rPr>
          <w:rFonts w:ascii="Times New Roman" w:eastAsia="Times New Roman" w:hAnsi="Times New Roman" w:cs="Times New Roman"/>
          <w:sz w:val="24"/>
          <w:szCs w:val="24"/>
          <w:lang w:val="es-CL"/>
        </w:rPr>
        <w:t>L</w:t>
      </w:r>
      <w:r w:rsidR="008E215B" w:rsidRPr="00325B36">
        <w:rPr>
          <w:rFonts w:ascii="Times New Roman" w:eastAsia="Times New Roman" w:hAnsi="Times New Roman" w:cs="Times New Roman"/>
          <w:sz w:val="24"/>
          <w:szCs w:val="24"/>
          <w:lang w:val="es-CL"/>
        </w:rPr>
        <w:t>a evolución anual de ingresos</w:t>
      </w:r>
      <w:r w:rsidRPr="00325B36">
        <w:rPr>
          <w:rStyle w:val="FootnoteReference"/>
          <w:rFonts w:ascii="Times New Roman" w:eastAsia="Times New Roman" w:hAnsi="Times New Roman" w:cs="Times New Roman"/>
          <w:sz w:val="24"/>
          <w:szCs w:val="24"/>
          <w:lang w:val="es-CL"/>
        </w:rPr>
        <w:footnoteReference w:id="2"/>
      </w:r>
      <w:r w:rsidRPr="00325B36">
        <w:rPr>
          <w:rFonts w:ascii="Times New Roman" w:eastAsia="Times New Roman" w:hAnsi="Times New Roman" w:cs="Times New Roman"/>
          <w:sz w:val="24"/>
          <w:szCs w:val="24"/>
          <w:lang w:val="es-CL"/>
        </w:rPr>
        <w:t xml:space="preserve"> </w:t>
      </w:r>
      <w:r w:rsidR="008E215B" w:rsidRPr="00325B36">
        <w:rPr>
          <w:rFonts w:ascii="Times New Roman" w:eastAsia="Times New Roman" w:hAnsi="Times New Roman" w:cs="Times New Roman"/>
          <w:sz w:val="24"/>
          <w:szCs w:val="24"/>
          <w:lang w:val="es-CL"/>
        </w:rPr>
        <w:t xml:space="preserve">presenta un </w:t>
      </w:r>
      <w:r w:rsidR="008E215B" w:rsidRPr="00325B36">
        <w:rPr>
          <w:rFonts w:ascii="Times New Roman" w:eastAsia="Times New Roman" w:hAnsi="Times New Roman" w:cs="Times New Roman"/>
          <w:b/>
          <w:sz w:val="24"/>
          <w:szCs w:val="24"/>
          <w:lang w:val="es-CL"/>
        </w:rPr>
        <w:t>comportamiento creciente</w:t>
      </w:r>
    </w:p>
    <w:p w14:paraId="777F2488" w14:textId="77777777" w:rsidR="00B13CCC" w:rsidRDefault="00B13CCC" w:rsidP="008E215B">
      <w:pPr>
        <w:spacing w:line="360" w:lineRule="auto"/>
        <w:jc w:val="both"/>
        <w:rPr>
          <w:rFonts w:ascii="Times New Roman" w:eastAsia="Times New Roman" w:hAnsi="Times New Roman" w:cs="Times New Roman"/>
          <w:b/>
          <w:sz w:val="24"/>
          <w:szCs w:val="24"/>
          <w:lang w:val="es-CL"/>
        </w:rPr>
      </w:pPr>
    </w:p>
    <w:p w14:paraId="63A96246" w14:textId="77777777" w:rsidR="00B13CCC" w:rsidRDefault="00B13CCC" w:rsidP="008E215B">
      <w:pPr>
        <w:spacing w:line="360" w:lineRule="auto"/>
        <w:jc w:val="both"/>
        <w:rPr>
          <w:rFonts w:ascii="Times New Roman" w:eastAsia="Times New Roman" w:hAnsi="Times New Roman" w:cs="Times New Roman"/>
          <w:b/>
          <w:sz w:val="24"/>
          <w:szCs w:val="24"/>
          <w:lang w:val="es-CL"/>
        </w:rPr>
      </w:pPr>
    </w:p>
    <w:p w14:paraId="742C14C8" w14:textId="77777777" w:rsidR="00B13CCC" w:rsidRDefault="00B13CCC" w:rsidP="008E215B">
      <w:pPr>
        <w:spacing w:line="360" w:lineRule="auto"/>
        <w:jc w:val="both"/>
        <w:rPr>
          <w:rFonts w:ascii="Times New Roman" w:eastAsia="Times New Roman" w:hAnsi="Times New Roman" w:cs="Times New Roman"/>
          <w:b/>
          <w:sz w:val="24"/>
          <w:szCs w:val="24"/>
          <w:lang w:val="es-CL"/>
        </w:rPr>
      </w:pPr>
    </w:p>
    <w:p w14:paraId="5A263870" w14:textId="77777777" w:rsidR="00B13CCC" w:rsidRPr="00325B36" w:rsidRDefault="00B13CCC" w:rsidP="008E215B">
      <w:pPr>
        <w:spacing w:line="360" w:lineRule="auto"/>
        <w:jc w:val="both"/>
        <w:rPr>
          <w:rFonts w:ascii="Times New Roman" w:eastAsia="Times New Roman" w:hAnsi="Times New Roman" w:cs="Times New Roman"/>
          <w:b/>
          <w:bCs/>
          <w:sz w:val="24"/>
          <w:szCs w:val="24"/>
          <w:lang w:val="es-CL"/>
        </w:rPr>
      </w:pPr>
    </w:p>
    <w:p w14:paraId="07142543" w14:textId="77777777" w:rsidR="008A735B" w:rsidRDefault="00F920C2" w:rsidP="008E215B">
      <w:pPr>
        <w:spacing w:line="360" w:lineRule="auto"/>
        <w:jc w:val="both"/>
        <w:rPr>
          <w:rFonts w:ascii="Times New Roman" w:eastAsia="Times New Roman" w:hAnsi="Times New Roman" w:cs="Times New Roman"/>
          <w:sz w:val="24"/>
          <w:szCs w:val="24"/>
          <w:lang w:val="es-CL"/>
        </w:rPr>
      </w:pPr>
      <w:r w:rsidRPr="00325B36">
        <w:rPr>
          <w:rFonts w:ascii="Times New Roman" w:eastAsia="Times New Roman" w:hAnsi="Times New Roman" w:cs="Times New Roman"/>
          <w:noProof/>
          <w:sz w:val="24"/>
          <w:szCs w:val="24"/>
          <w:lang w:val="en-GB" w:eastAsia="en-GB"/>
        </w:rPr>
        <w:lastRenderedPageBreak/>
        <w:drawing>
          <wp:anchor distT="0" distB="0" distL="114300" distR="114300" simplePos="0" relativeHeight="251659264" behindDoc="1" locked="0" layoutInCell="1" allowOverlap="1" wp14:anchorId="252C5A12" wp14:editId="48F2E8D7">
            <wp:simplePos x="0" y="0"/>
            <wp:positionH relativeFrom="column">
              <wp:posOffset>-57150</wp:posOffset>
            </wp:positionH>
            <wp:positionV relativeFrom="paragraph">
              <wp:posOffset>285750</wp:posOffset>
            </wp:positionV>
            <wp:extent cx="2714625" cy="1943100"/>
            <wp:effectExtent l="0" t="0" r="9525" b="0"/>
            <wp:wrapTight wrapText="bothSides">
              <wp:wrapPolygon edited="0">
                <wp:start x="0" y="0"/>
                <wp:lineTo x="0" y="21388"/>
                <wp:lineTo x="21524" y="21388"/>
                <wp:lineTo x="21524" y="0"/>
                <wp:lineTo x="0" y="0"/>
              </wp:wrapPolygon>
            </wp:wrapTight>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3A7BCDCF" w14:textId="2C351824" w:rsidR="008E215B" w:rsidRPr="00325B36" w:rsidRDefault="00B13CCC" w:rsidP="008E215B">
      <w:pPr>
        <w:spacing w:line="360" w:lineRule="auto"/>
        <w:jc w:val="both"/>
        <w:rPr>
          <w:rFonts w:ascii="Times New Roman" w:eastAsia="Times New Roman" w:hAnsi="Times New Roman" w:cs="Times New Roman"/>
          <w:b/>
          <w:bCs/>
          <w:sz w:val="24"/>
          <w:szCs w:val="24"/>
          <w:lang w:val="es-CL"/>
        </w:rPr>
      </w:pPr>
      <w:r>
        <w:rPr>
          <w:rFonts w:ascii="Times New Roman" w:eastAsia="Times New Roman" w:hAnsi="Times New Roman" w:cs="Times New Roman"/>
          <w:sz w:val="24"/>
          <w:szCs w:val="24"/>
          <w:lang w:val="es-CL"/>
        </w:rPr>
        <w:t>E</w:t>
      </w:r>
      <w:r w:rsidR="008E215B" w:rsidRPr="00325B36">
        <w:rPr>
          <w:rFonts w:ascii="Times New Roman" w:eastAsia="Times New Roman" w:hAnsi="Times New Roman" w:cs="Times New Roman"/>
          <w:sz w:val="24"/>
          <w:szCs w:val="24"/>
          <w:lang w:val="es-CL"/>
        </w:rPr>
        <w:t>l 64% de los ingresos fueron realizados en Juzgados Civiles, el 31% en Juzgados de Letras, y un 4% en Juzgados de Letras y Garantía</w:t>
      </w:r>
      <w:r w:rsidR="00A93096" w:rsidRPr="00325B36">
        <w:rPr>
          <w:rStyle w:val="FootnoteReference"/>
          <w:rFonts w:ascii="Times New Roman" w:eastAsia="Times New Roman" w:hAnsi="Times New Roman" w:cs="Times New Roman"/>
          <w:sz w:val="24"/>
          <w:szCs w:val="24"/>
          <w:lang w:val="es-CL"/>
        </w:rPr>
        <w:footnoteReference w:id="3"/>
      </w:r>
      <w:r w:rsidR="004872F8">
        <w:rPr>
          <w:rFonts w:ascii="Times New Roman" w:eastAsia="Times New Roman" w:hAnsi="Times New Roman" w:cs="Times New Roman"/>
          <w:sz w:val="24"/>
          <w:szCs w:val="24"/>
          <w:lang w:val="es-CL"/>
        </w:rPr>
        <w:t>.</w:t>
      </w:r>
    </w:p>
    <w:p w14:paraId="27B65116" w14:textId="77777777" w:rsidR="008A735B" w:rsidRDefault="008A735B" w:rsidP="008E215B">
      <w:pPr>
        <w:spacing w:line="360" w:lineRule="auto"/>
        <w:jc w:val="both"/>
        <w:rPr>
          <w:rFonts w:ascii="Times New Roman" w:eastAsia="Times New Roman" w:hAnsi="Times New Roman" w:cs="Times New Roman"/>
          <w:sz w:val="24"/>
          <w:szCs w:val="24"/>
          <w:lang w:val="es-CL"/>
        </w:rPr>
      </w:pPr>
    </w:p>
    <w:p w14:paraId="42034ABF" w14:textId="7081AE56" w:rsidR="00F120DA" w:rsidRPr="00325B36" w:rsidRDefault="004872F8" w:rsidP="008E215B">
      <w:pPr>
        <w:spacing w:line="360" w:lineRule="auto"/>
        <w:jc w:val="both"/>
        <w:rPr>
          <w:rFonts w:ascii="Times New Roman" w:eastAsia="Times New Roman" w:hAnsi="Times New Roman" w:cs="Times New Roman"/>
          <w:sz w:val="24"/>
          <w:szCs w:val="24"/>
          <w:lang w:val="es-CL"/>
        </w:rPr>
      </w:pPr>
      <w:r>
        <w:rPr>
          <w:rFonts w:ascii="Times New Roman" w:eastAsia="Times New Roman" w:hAnsi="Times New Roman" w:cs="Times New Roman"/>
          <w:sz w:val="24"/>
          <w:szCs w:val="24"/>
          <w:lang w:val="es-CL"/>
        </w:rPr>
        <w:t>Distribución por</w:t>
      </w:r>
      <w:r w:rsidR="00B13CCC">
        <w:rPr>
          <w:rFonts w:ascii="Times New Roman" w:eastAsia="Times New Roman" w:hAnsi="Times New Roman" w:cs="Times New Roman"/>
          <w:sz w:val="24"/>
          <w:szCs w:val="24"/>
          <w:lang w:val="es-CL"/>
        </w:rPr>
        <w:t xml:space="preserve"> demandantes </w:t>
      </w:r>
      <w:r>
        <w:rPr>
          <w:rFonts w:ascii="Times New Roman" w:eastAsia="Times New Roman" w:hAnsi="Times New Roman" w:cs="Times New Roman"/>
          <w:sz w:val="24"/>
          <w:szCs w:val="24"/>
          <w:lang w:val="es-CL"/>
        </w:rPr>
        <w:t>es:</w:t>
      </w:r>
      <w:r w:rsidR="008E215B" w:rsidRPr="00325B36">
        <w:rPr>
          <w:rFonts w:ascii="Times New Roman" w:eastAsia="Times New Roman" w:hAnsi="Times New Roman" w:cs="Times New Roman"/>
          <w:sz w:val="24"/>
          <w:szCs w:val="24"/>
          <w:lang w:val="es-CL"/>
        </w:rPr>
        <w:t xml:space="preserve"> sexo </w:t>
      </w:r>
      <w:r w:rsidR="00B13CCC">
        <w:rPr>
          <w:rFonts w:ascii="Times New Roman" w:eastAsia="Times New Roman" w:hAnsi="Times New Roman" w:cs="Times New Roman"/>
          <w:sz w:val="24"/>
          <w:szCs w:val="24"/>
          <w:lang w:val="es-CL"/>
        </w:rPr>
        <w:t>masculino (</w:t>
      </w:r>
      <w:r w:rsidR="008E215B" w:rsidRPr="00325B36">
        <w:rPr>
          <w:rFonts w:ascii="Times New Roman" w:eastAsia="Times New Roman" w:hAnsi="Times New Roman" w:cs="Times New Roman"/>
          <w:sz w:val="24"/>
          <w:szCs w:val="24"/>
          <w:lang w:val="es-CL"/>
        </w:rPr>
        <w:t>66,6%</w:t>
      </w:r>
      <w:r w:rsidR="00B13CCC">
        <w:rPr>
          <w:rFonts w:ascii="Times New Roman" w:eastAsia="Times New Roman" w:hAnsi="Times New Roman" w:cs="Times New Roman"/>
          <w:sz w:val="24"/>
          <w:szCs w:val="24"/>
          <w:lang w:val="es-CL"/>
        </w:rPr>
        <w:t>)</w:t>
      </w:r>
      <w:r>
        <w:rPr>
          <w:rFonts w:ascii="Times New Roman" w:eastAsia="Times New Roman" w:hAnsi="Times New Roman" w:cs="Times New Roman"/>
          <w:sz w:val="24"/>
          <w:szCs w:val="24"/>
          <w:lang w:val="es-CL"/>
        </w:rPr>
        <w:t xml:space="preserve">, </w:t>
      </w:r>
      <w:r w:rsidR="00B13CCC" w:rsidRPr="00325B36">
        <w:rPr>
          <w:rFonts w:ascii="Times New Roman" w:eastAsia="Times New Roman" w:hAnsi="Times New Roman" w:cs="Times New Roman"/>
          <w:sz w:val="24"/>
          <w:szCs w:val="24"/>
          <w:lang w:val="es-CL"/>
        </w:rPr>
        <w:t xml:space="preserve">sexo femenino </w:t>
      </w:r>
      <w:r w:rsidR="00B13CCC">
        <w:rPr>
          <w:rFonts w:ascii="Times New Roman" w:eastAsia="Times New Roman" w:hAnsi="Times New Roman" w:cs="Times New Roman"/>
          <w:sz w:val="24"/>
          <w:szCs w:val="24"/>
          <w:lang w:val="es-CL"/>
        </w:rPr>
        <w:t>(</w:t>
      </w:r>
      <w:r w:rsidR="008E215B" w:rsidRPr="00325B36">
        <w:rPr>
          <w:rFonts w:ascii="Times New Roman" w:eastAsia="Times New Roman" w:hAnsi="Times New Roman" w:cs="Times New Roman"/>
          <w:sz w:val="24"/>
          <w:szCs w:val="24"/>
          <w:lang w:val="es-CL"/>
        </w:rPr>
        <w:t>33%</w:t>
      </w:r>
      <w:r w:rsidR="00B13CCC">
        <w:rPr>
          <w:rFonts w:ascii="Times New Roman" w:eastAsia="Times New Roman" w:hAnsi="Times New Roman" w:cs="Times New Roman"/>
          <w:sz w:val="24"/>
          <w:szCs w:val="24"/>
          <w:lang w:val="es-CL"/>
        </w:rPr>
        <w:t>)</w:t>
      </w:r>
      <w:r>
        <w:rPr>
          <w:rFonts w:ascii="Times New Roman" w:eastAsia="Times New Roman" w:hAnsi="Times New Roman" w:cs="Times New Roman"/>
          <w:sz w:val="24"/>
          <w:szCs w:val="24"/>
          <w:lang w:val="es-CL"/>
        </w:rPr>
        <w:t xml:space="preserve">, </w:t>
      </w:r>
      <w:r w:rsidR="008E215B" w:rsidRPr="00325B36">
        <w:rPr>
          <w:rFonts w:ascii="Times New Roman" w:eastAsia="Times New Roman" w:hAnsi="Times New Roman" w:cs="Times New Roman"/>
          <w:sz w:val="24"/>
          <w:szCs w:val="24"/>
          <w:lang w:val="es-CL"/>
        </w:rPr>
        <w:t xml:space="preserve">personas jurídicas </w:t>
      </w:r>
      <w:r>
        <w:rPr>
          <w:rFonts w:ascii="Times New Roman" w:eastAsia="Times New Roman" w:hAnsi="Times New Roman" w:cs="Times New Roman"/>
          <w:sz w:val="24"/>
          <w:szCs w:val="24"/>
          <w:lang w:val="es-CL"/>
        </w:rPr>
        <w:t>(</w:t>
      </w:r>
      <w:r w:rsidR="008E215B" w:rsidRPr="00325B36">
        <w:rPr>
          <w:rFonts w:ascii="Times New Roman" w:eastAsia="Times New Roman" w:hAnsi="Times New Roman" w:cs="Times New Roman"/>
          <w:sz w:val="24"/>
          <w:szCs w:val="24"/>
          <w:lang w:val="es-CL"/>
        </w:rPr>
        <w:t>1%</w:t>
      </w:r>
      <w:r>
        <w:rPr>
          <w:rFonts w:ascii="Times New Roman" w:eastAsia="Times New Roman" w:hAnsi="Times New Roman" w:cs="Times New Roman"/>
          <w:sz w:val="24"/>
          <w:szCs w:val="24"/>
          <w:lang w:val="es-CL"/>
        </w:rPr>
        <w:t>)</w:t>
      </w:r>
      <w:r w:rsidRPr="00325B36">
        <w:rPr>
          <w:rFonts w:ascii="Times New Roman" w:eastAsia="Times New Roman" w:hAnsi="Times New Roman" w:cs="Times New Roman"/>
          <w:sz w:val="24"/>
          <w:szCs w:val="24"/>
          <w:vertAlign w:val="superscript"/>
          <w:lang w:val="es-CL"/>
        </w:rPr>
        <w:footnoteReference w:id="4"/>
      </w:r>
      <w:r w:rsidR="008E215B" w:rsidRPr="00325B36">
        <w:rPr>
          <w:rFonts w:ascii="Times New Roman" w:eastAsia="Times New Roman" w:hAnsi="Times New Roman" w:cs="Times New Roman"/>
          <w:sz w:val="24"/>
          <w:szCs w:val="24"/>
          <w:lang w:val="es-CL"/>
        </w:rPr>
        <w:t>.</w:t>
      </w:r>
    </w:p>
    <w:p w14:paraId="47768DCB" w14:textId="77777777" w:rsidR="00B13CCC" w:rsidRDefault="00B13CCC" w:rsidP="008E215B">
      <w:pPr>
        <w:spacing w:line="360" w:lineRule="auto"/>
        <w:jc w:val="both"/>
        <w:rPr>
          <w:rFonts w:ascii="Times New Roman" w:eastAsia="Times New Roman" w:hAnsi="Times New Roman" w:cs="Times New Roman"/>
          <w:sz w:val="24"/>
          <w:szCs w:val="24"/>
          <w:lang w:val="es-CL"/>
        </w:rPr>
      </w:pPr>
    </w:p>
    <w:p w14:paraId="7ECC59A7" w14:textId="324972BB" w:rsidR="00F120DA" w:rsidRPr="00325B36" w:rsidRDefault="008E215B" w:rsidP="008E215B">
      <w:pPr>
        <w:spacing w:line="360" w:lineRule="auto"/>
        <w:jc w:val="both"/>
        <w:rPr>
          <w:rFonts w:ascii="Times New Roman" w:eastAsia="Times New Roman" w:hAnsi="Times New Roman" w:cs="Times New Roman"/>
          <w:sz w:val="24"/>
          <w:szCs w:val="24"/>
          <w:lang w:val="es-CL"/>
        </w:rPr>
      </w:pPr>
      <w:r w:rsidRPr="00325B36">
        <w:rPr>
          <w:rFonts w:ascii="Times New Roman" w:eastAsia="Times New Roman" w:hAnsi="Times New Roman" w:cs="Times New Roman"/>
          <w:sz w:val="24"/>
          <w:szCs w:val="24"/>
          <w:lang w:val="es-CL"/>
        </w:rPr>
        <w:t xml:space="preserve">Respecto de los </w:t>
      </w:r>
      <w:r w:rsidR="00B13CCC">
        <w:rPr>
          <w:rFonts w:ascii="Times New Roman" w:eastAsia="Times New Roman" w:hAnsi="Times New Roman" w:cs="Times New Roman"/>
          <w:sz w:val="24"/>
          <w:szCs w:val="24"/>
          <w:lang w:val="es-CL"/>
        </w:rPr>
        <w:t xml:space="preserve">motivos </w:t>
      </w:r>
      <w:r w:rsidRPr="00325B36">
        <w:rPr>
          <w:rFonts w:ascii="Times New Roman" w:eastAsia="Times New Roman" w:hAnsi="Times New Roman" w:cs="Times New Roman"/>
          <w:sz w:val="24"/>
          <w:szCs w:val="24"/>
          <w:lang w:val="es-CL"/>
        </w:rPr>
        <w:t xml:space="preserve">de </w:t>
      </w:r>
      <w:r w:rsidR="008A735B">
        <w:rPr>
          <w:rFonts w:ascii="Times New Roman" w:eastAsia="Times New Roman" w:hAnsi="Times New Roman" w:cs="Times New Roman"/>
          <w:sz w:val="24"/>
          <w:szCs w:val="24"/>
          <w:lang w:val="es-CL"/>
        </w:rPr>
        <w:t>d</w:t>
      </w:r>
      <w:r w:rsidRPr="00325B36">
        <w:rPr>
          <w:rFonts w:ascii="Times New Roman" w:eastAsia="Times New Roman" w:hAnsi="Times New Roman" w:cs="Times New Roman"/>
          <w:sz w:val="24"/>
          <w:szCs w:val="24"/>
          <w:lang w:val="es-CL"/>
        </w:rPr>
        <w:t xml:space="preserve">iscriminación: Discapacidad </w:t>
      </w:r>
      <w:r w:rsidR="00B13CCC">
        <w:rPr>
          <w:rFonts w:ascii="Times New Roman" w:eastAsia="Times New Roman" w:hAnsi="Times New Roman" w:cs="Times New Roman"/>
          <w:sz w:val="24"/>
          <w:szCs w:val="24"/>
          <w:lang w:val="es-CL"/>
        </w:rPr>
        <w:t xml:space="preserve"> (</w:t>
      </w:r>
      <w:r w:rsidRPr="00325B36">
        <w:rPr>
          <w:rFonts w:ascii="Times New Roman" w:eastAsia="Times New Roman" w:hAnsi="Times New Roman" w:cs="Times New Roman"/>
          <w:sz w:val="24"/>
          <w:szCs w:val="24"/>
          <w:lang w:val="es-CL"/>
        </w:rPr>
        <w:t>30%</w:t>
      </w:r>
      <w:r w:rsidR="00B13CCC">
        <w:rPr>
          <w:rFonts w:ascii="Times New Roman" w:eastAsia="Times New Roman" w:hAnsi="Times New Roman" w:cs="Times New Roman"/>
          <w:sz w:val="24"/>
          <w:szCs w:val="24"/>
          <w:lang w:val="es-CL"/>
        </w:rPr>
        <w:t xml:space="preserve">); </w:t>
      </w:r>
      <w:r w:rsidRPr="00325B36">
        <w:rPr>
          <w:rFonts w:ascii="Times New Roman" w:eastAsia="Times New Roman" w:hAnsi="Times New Roman" w:cs="Times New Roman"/>
          <w:sz w:val="24"/>
          <w:szCs w:val="24"/>
          <w:lang w:val="es-CL"/>
        </w:rPr>
        <w:t xml:space="preserve">Sin información </w:t>
      </w:r>
      <w:r w:rsidR="00B13CCC">
        <w:rPr>
          <w:rFonts w:ascii="Times New Roman" w:eastAsia="Times New Roman" w:hAnsi="Times New Roman" w:cs="Times New Roman"/>
          <w:sz w:val="24"/>
          <w:szCs w:val="24"/>
          <w:lang w:val="es-CL"/>
        </w:rPr>
        <w:t>(</w:t>
      </w:r>
      <w:r w:rsidRPr="00325B36">
        <w:rPr>
          <w:rFonts w:ascii="Times New Roman" w:eastAsia="Times New Roman" w:hAnsi="Times New Roman" w:cs="Times New Roman"/>
          <w:sz w:val="24"/>
          <w:szCs w:val="24"/>
          <w:lang w:val="es-CL"/>
        </w:rPr>
        <w:t>25%</w:t>
      </w:r>
      <w:r w:rsidR="00B13CCC">
        <w:rPr>
          <w:rFonts w:ascii="Times New Roman" w:eastAsia="Times New Roman" w:hAnsi="Times New Roman" w:cs="Times New Roman"/>
          <w:sz w:val="24"/>
          <w:szCs w:val="24"/>
          <w:lang w:val="es-CL"/>
        </w:rPr>
        <w:t xml:space="preserve">); </w:t>
      </w:r>
      <w:r w:rsidRPr="00325B36">
        <w:rPr>
          <w:rFonts w:ascii="Times New Roman" w:eastAsia="Times New Roman" w:hAnsi="Times New Roman" w:cs="Times New Roman"/>
          <w:sz w:val="24"/>
          <w:szCs w:val="24"/>
          <w:lang w:val="es-CL"/>
        </w:rPr>
        <w:t>Discriminación Ideológica</w:t>
      </w:r>
      <w:r w:rsidR="008A735B">
        <w:rPr>
          <w:rFonts w:ascii="Times New Roman" w:eastAsia="Times New Roman" w:hAnsi="Times New Roman" w:cs="Times New Roman"/>
          <w:sz w:val="24"/>
          <w:szCs w:val="24"/>
          <w:lang w:val="es-CL"/>
        </w:rPr>
        <w:t>/</w:t>
      </w:r>
      <w:r w:rsidRPr="00325B36">
        <w:rPr>
          <w:rFonts w:ascii="Times New Roman" w:eastAsia="Times New Roman" w:hAnsi="Times New Roman" w:cs="Times New Roman"/>
          <w:sz w:val="24"/>
          <w:szCs w:val="24"/>
          <w:lang w:val="es-CL"/>
        </w:rPr>
        <w:t xml:space="preserve">Opinión Política </w:t>
      </w:r>
      <w:r w:rsidR="00B13CCC">
        <w:rPr>
          <w:rFonts w:ascii="Times New Roman" w:eastAsia="Times New Roman" w:hAnsi="Times New Roman" w:cs="Times New Roman"/>
          <w:sz w:val="24"/>
          <w:szCs w:val="24"/>
          <w:lang w:val="es-CL"/>
        </w:rPr>
        <w:t>(</w:t>
      </w:r>
      <w:r w:rsidRPr="00325B36">
        <w:rPr>
          <w:rFonts w:ascii="Times New Roman" w:eastAsia="Times New Roman" w:hAnsi="Times New Roman" w:cs="Times New Roman"/>
          <w:sz w:val="24"/>
          <w:szCs w:val="24"/>
          <w:lang w:val="es-CL"/>
        </w:rPr>
        <w:t>11%</w:t>
      </w:r>
      <w:r w:rsidR="00B13CCC">
        <w:rPr>
          <w:rFonts w:ascii="Times New Roman" w:eastAsia="Times New Roman" w:hAnsi="Times New Roman" w:cs="Times New Roman"/>
          <w:sz w:val="24"/>
          <w:szCs w:val="24"/>
          <w:lang w:val="es-CL"/>
        </w:rPr>
        <w:t>); SOGI (</w:t>
      </w:r>
      <w:r w:rsidRPr="00325B36">
        <w:rPr>
          <w:rFonts w:ascii="Times New Roman" w:eastAsia="Times New Roman" w:hAnsi="Times New Roman" w:cs="Times New Roman"/>
          <w:sz w:val="24"/>
          <w:szCs w:val="24"/>
          <w:lang w:val="es-CL"/>
        </w:rPr>
        <w:t>5%</w:t>
      </w:r>
      <w:r w:rsidR="00B13CCC">
        <w:rPr>
          <w:rFonts w:ascii="Times New Roman" w:eastAsia="Times New Roman" w:hAnsi="Times New Roman" w:cs="Times New Roman"/>
          <w:sz w:val="24"/>
          <w:szCs w:val="24"/>
          <w:lang w:val="es-CL"/>
        </w:rPr>
        <w:t>)</w:t>
      </w:r>
      <w:r w:rsidR="004872F8">
        <w:rPr>
          <w:rFonts w:ascii="Times New Roman" w:eastAsia="Times New Roman" w:hAnsi="Times New Roman" w:cs="Times New Roman"/>
          <w:sz w:val="24"/>
          <w:szCs w:val="24"/>
          <w:lang w:val="es-CL"/>
        </w:rPr>
        <w:t>.</w:t>
      </w:r>
      <w:r w:rsidR="004872F8">
        <w:rPr>
          <w:rStyle w:val="FootnoteReference"/>
          <w:rFonts w:ascii="Times New Roman" w:eastAsia="Times New Roman" w:hAnsi="Times New Roman" w:cs="Times New Roman"/>
          <w:sz w:val="24"/>
          <w:szCs w:val="24"/>
          <w:lang w:val="es-CL"/>
        </w:rPr>
        <w:footnoteReference w:id="5"/>
      </w:r>
      <w:r w:rsidR="00F920C2" w:rsidRPr="00325B36">
        <w:rPr>
          <w:rFonts w:ascii="Times New Roman" w:eastAsia="Times New Roman" w:hAnsi="Times New Roman" w:cs="Times New Roman"/>
          <w:sz w:val="24"/>
          <w:szCs w:val="24"/>
          <w:lang w:val="es-CL"/>
        </w:rPr>
        <w:t xml:space="preserve"> </w:t>
      </w:r>
    </w:p>
    <w:p w14:paraId="5D1A1C10" w14:textId="1EE4607D" w:rsidR="008E215B" w:rsidRPr="00325B36" w:rsidRDefault="008E215B" w:rsidP="008E215B">
      <w:pPr>
        <w:spacing w:line="360" w:lineRule="auto"/>
        <w:jc w:val="both"/>
        <w:rPr>
          <w:rFonts w:ascii="Times New Roman" w:eastAsia="Times New Roman" w:hAnsi="Times New Roman" w:cs="Times New Roman"/>
          <w:sz w:val="24"/>
          <w:szCs w:val="24"/>
          <w:lang w:val="es-CL"/>
        </w:rPr>
      </w:pPr>
    </w:p>
    <w:p w14:paraId="02731D60" w14:textId="79ABAF61" w:rsidR="00F120DA" w:rsidRPr="00325B36" w:rsidRDefault="008E215B" w:rsidP="006F5287">
      <w:pPr>
        <w:spacing w:line="360" w:lineRule="auto"/>
        <w:jc w:val="both"/>
        <w:rPr>
          <w:rFonts w:ascii="Times New Roman" w:eastAsia="Times New Roman" w:hAnsi="Times New Roman" w:cs="Times New Roman"/>
          <w:sz w:val="24"/>
          <w:szCs w:val="24"/>
          <w:lang w:val="es-CL"/>
        </w:rPr>
      </w:pPr>
      <w:r w:rsidRPr="00325B36">
        <w:rPr>
          <w:rFonts w:ascii="Times New Roman" w:eastAsia="Times New Roman" w:hAnsi="Times New Roman" w:cs="Times New Roman"/>
          <w:sz w:val="24"/>
          <w:szCs w:val="24"/>
          <w:lang w:val="es-CL"/>
        </w:rPr>
        <w:t>Respecto a las zonas geográficas</w:t>
      </w:r>
      <w:r w:rsidRPr="00325B36">
        <w:rPr>
          <w:rFonts w:ascii="Times New Roman" w:eastAsia="Times New Roman" w:hAnsi="Times New Roman" w:cs="Times New Roman"/>
          <w:sz w:val="24"/>
          <w:szCs w:val="24"/>
          <w:vertAlign w:val="superscript"/>
          <w:lang w:val="es-CL"/>
        </w:rPr>
        <w:footnoteReference w:id="6"/>
      </w:r>
      <w:r w:rsidR="008A735B">
        <w:rPr>
          <w:rFonts w:ascii="Times New Roman" w:eastAsia="Times New Roman" w:hAnsi="Times New Roman" w:cs="Times New Roman"/>
          <w:sz w:val="24"/>
          <w:szCs w:val="24"/>
          <w:lang w:val="es-CL"/>
        </w:rPr>
        <w:t>:</w:t>
      </w:r>
      <w:r w:rsidRPr="00325B36">
        <w:rPr>
          <w:rFonts w:ascii="Times New Roman" w:eastAsia="Times New Roman" w:hAnsi="Times New Roman" w:cs="Times New Roman"/>
          <w:sz w:val="24"/>
          <w:szCs w:val="24"/>
          <w:lang w:val="es-CL"/>
        </w:rPr>
        <w:t xml:space="preserve"> (i) Santiago</w:t>
      </w:r>
      <w:r w:rsidR="008A735B">
        <w:rPr>
          <w:rFonts w:ascii="Times New Roman" w:eastAsia="Times New Roman" w:hAnsi="Times New Roman" w:cs="Times New Roman"/>
          <w:sz w:val="24"/>
          <w:szCs w:val="24"/>
          <w:lang w:val="es-CL"/>
        </w:rPr>
        <w:t xml:space="preserve"> (</w:t>
      </w:r>
      <w:r w:rsidRPr="00325B36">
        <w:rPr>
          <w:rFonts w:ascii="Times New Roman" w:eastAsia="Times New Roman" w:hAnsi="Times New Roman" w:cs="Times New Roman"/>
          <w:sz w:val="24"/>
          <w:szCs w:val="24"/>
          <w:lang w:val="es-CL"/>
        </w:rPr>
        <w:t>47,3%</w:t>
      </w:r>
      <w:r w:rsidR="008A735B">
        <w:rPr>
          <w:rFonts w:ascii="Times New Roman" w:eastAsia="Times New Roman" w:hAnsi="Times New Roman" w:cs="Times New Roman"/>
          <w:sz w:val="24"/>
          <w:szCs w:val="24"/>
          <w:lang w:val="es-CL"/>
        </w:rPr>
        <w:t>);</w:t>
      </w:r>
      <w:r w:rsidRPr="00325B36">
        <w:rPr>
          <w:rFonts w:ascii="Times New Roman" w:eastAsia="Times New Roman" w:hAnsi="Times New Roman" w:cs="Times New Roman"/>
          <w:sz w:val="24"/>
          <w:szCs w:val="24"/>
          <w:lang w:val="es-CL"/>
        </w:rPr>
        <w:t xml:space="preserve"> (ii) Valparaíso</w:t>
      </w:r>
      <w:r w:rsidR="008A735B">
        <w:rPr>
          <w:rFonts w:ascii="Times New Roman" w:eastAsia="Times New Roman" w:hAnsi="Times New Roman" w:cs="Times New Roman"/>
          <w:sz w:val="24"/>
          <w:szCs w:val="24"/>
          <w:lang w:val="es-CL"/>
        </w:rPr>
        <w:t xml:space="preserve"> (</w:t>
      </w:r>
      <w:r w:rsidRPr="00325B36">
        <w:rPr>
          <w:rFonts w:ascii="Times New Roman" w:eastAsia="Times New Roman" w:hAnsi="Times New Roman" w:cs="Times New Roman"/>
          <w:sz w:val="24"/>
          <w:szCs w:val="24"/>
          <w:lang w:val="es-CL"/>
        </w:rPr>
        <w:t>5,9%</w:t>
      </w:r>
      <w:r w:rsidR="008A735B">
        <w:rPr>
          <w:rFonts w:ascii="Times New Roman" w:eastAsia="Times New Roman" w:hAnsi="Times New Roman" w:cs="Times New Roman"/>
          <w:sz w:val="24"/>
          <w:szCs w:val="24"/>
          <w:lang w:val="es-CL"/>
        </w:rPr>
        <w:t xml:space="preserve">); </w:t>
      </w:r>
      <w:r w:rsidRPr="00325B36">
        <w:rPr>
          <w:rFonts w:ascii="Times New Roman" w:eastAsia="Times New Roman" w:hAnsi="Times New Roman" w:cs="Times New Roman"/>
          <w:sz w:val="24"/>
          <w:szCs w:val="24"/>
          <w:lang w:val="es-CL"/>
        </w:rPr>
        <w:t>(iii) Ran</w:t>
      </w:r>
      <w:r w:rsidR="008A735B">
        <w:rPr>
          <w:rFonts w:ascii="Times New Roman" w:eastAsia="Times New Roman" w:hAnsi="Times New Roman" w:cs="Times New Roman"/>
          <w:sz w:val="24"/>
          <w:szCs w:val="24"/>
          <w:lang w:val="es-CL"/>
        </w:rPr>
        <w:t xml:space="preserve">cagua, Arica, Temuco, </w:t>
      </w:r>
      <w:r w:rsidRPr="00325B36">
        <w:rPr>
          <w:rFonts w:ascii="Times New Roman" w:eastAsia="Times New Roman" w:hAnsi="Times New Roman" w:cs="Times New Roman"/>
          <w:sz w:val="24"/>
          <w:szCs w:val="24"/>
          <w:lang w:val="es-CL"/>
        </w:rPr>
        <w:t>La Serena</w:t>
      </w:r>
      <w:r w:rsidR="008A735B">
        <w:rPr>
          <w:rFonts w:ascii="Times New Roman" w:eastAsia="Times New Roman" w:hAnsi="Times New Roman" w:cs="Times New Roman"/>
          <w:sz w:val="24"/>
          <w:szCs w:val="24"/>
          <w:lang w:val="es-CL"/>
        </w:rPr>
        <w:t xml:space="preserve"> (</w:t>
      </w:r>
      <w:r w:rsidRPr="00325B36">
        <w:rPr>
          <w:rFonts w:ascii="Times New Roman" w:eastAsia="Times New Roman" w:hAnsi="Times New Roman" w:cs="Times New Roman"/>
          <w:sz w:val="24"/>
          <w:szCs w:val="24"/>
          <w:lang w:val="es-CL"/>
        </w:rPr>
        <w:t>4,9% en cada caso</w:t>
      </w:r>
      <w:r w:rsidR="008A735B">
        <w:rPr>
          <w:rFonts w:ascii="Times New Roman" w:eastAsia="Times New Roman" w:hAnsi="Times New Roman" w:cs="Times New Roman"/>
          <w:sz w:val="24"/>
          <w:szCs w:val="24"/>
          <w:lang w:val="es-CL"/>
        </w:rPr>
        <w:t xml:space="preserve">); </w:t>
      </w:r>
      <w:r w:rsidRPr="00325B36">
        <w:rPr>
          <w:rFonts w:ascii="Times New Roman" w:eastAsia="Times New Roman" w:hAnsi="Times New Roman" w:cs="Times New Roman"/>
          <w:sz w:val="24"/>
          <w:szCs w:val="24"/>
          <w:lang w:val="es-CL"/>
        </w:rPr>
        <w:t>y (</w:t>
      </w:r>
      <w:r w:rsidR="00A74541" w:rsidRPr="00325B36">
        <w:rPr>
          <w:rFonts w:ascii="Times New Roman" w:eastAsia="Times New Roman" w:hAnsi="Times New Roman" w:cs="Times New Roman"/>
          <w:sz w:val="24"/>
          <w:szCs w:val="24"/>
          <w:lang w:val="es-CL"/>
        </w:rPr>
        <w:t>vii) Puerto Montt</w:t>
      </w:r>
      <w:r w:rsidR="008A735B">
        <w:rPr>
          <w:rFonts w:ascii="Times New Roman" w:eastAsia="Times New Roman" w:hAnsi="Times New Roman" w:cs="Times New Roman"/>
          <w:sz w:val="24"/>
          <w:szCs w:val="24"/>
          <w:lang w:val="es-CL"/>
        </w:rPr>
        <w:t xml:space="preserve"> (</w:t>
      </w:r>
      <w:r w:rsidR="00A74541" w:rsidRPr="00325B36">
        <w:rPr>
          <w:rFonts w:ascii="Times New Roman" w:eastAsia="Times New Roman" w:hAnsi="Times New Roman" w:cs="Times New Roman"/>
          <w:sz w:val="24"/>
          <w:szCs w:val="24"/>
          <w:lang w:val="es-CL"/>
        </w:rPr>
        <w:t>4,4%</w:t>
      </w:r>
      <w:r w:rsidR="008A735B">
        <w:rPr>
          <w:rFonts w:ascii="Times New Roman" w:eastAsia="Times New Roman" w:hAnsi="Times New Roman" w:cs="Times New Roman"/>
          <w:sz w:val="24"/>
          <w:szCs w:val="24"/>
          <w:lang w:val="es-CL"/>
        </w:rPr>
        <w:t>)</w:t>
      </w:r>
      <w:r w:rsidR="004872F8">
        <w:rPr>
          <w:rFonts w:ascii="Times New Roman" w:eastAsia="Times New Roman" w:hAnsi="Times New Roman" w:cs="Times New Roman"/>
          <w:sz w:val="24"/>
          <w:szCs w:val="24"/>
          <w:lang w:val="es-CL"/>
        </w:rPr>
        <w:t>.</w:t>
      </w:r>
    </w:p>
    <w:p w14:paraId="5DFCED1D" w14:textId="0DBDCC70" w:rsidR="0040363E" w:rsidRPr="00325B36" w:rsidRDefault="0040363E" w:rsidP="006F5287">
      <w:pPr>
        <w:spacing w:line="360" w:lineRule="auto"/>
        <w:jc w:val="both"/>
        <w:rPr>
          <w:rFonts w:ascii="Times New Roman" w:eastAsia="Times New Roman" w:hAnsi="Times New Roman" w:cs="Times New Roman"/>
          <w:color w:val="auto"/>
          <w:sz w:val="24"/>
          <w:szCs w:val="24"/>
          <w:u w:val="single"/>
        </w:rPr>
      </w:pPr>
    </w:p>
    <w:p w14:paraId="4D2D61A9" w14:textId="4EEBDE6B" w:rsidR="00D82FAC" w:rsidRPr="00325B36" w:rsidRDefault="00D82FAC" w:rsidP="006F5287">
      <w:pPr>
        <w:spacing w:line="360" w:lineRule="auto"/>
        <w:jc w:val="both"/>
        <w:rPr>
          <w:rFonts w:ascii="Times New Roman" w:eastAsia="Times New Roman" w:hAnsi="Times New Roman" w:cs="Times New Roman"/>
          <w:color w:val="auto"/>
          <w:sz w:val="24"/>
          <w:szCs w:val="24"/>
          <w:u w:val="single"/>
        </w:rPr>
      </w:pPr>
      <w:r w:rsidRPr="00325B36">
        <w:rPr>
          <w:rFonts w:ascii="Times New Roman" w:eastAsia="Times New Roman" w:hAnsi="Times New Roman" w:cs="Times New Roman"/>
          <w:color w:val="auto"/>
          <w:sz w:val="24"/>
          <w:szCs w:val="24"/>
          <w:u w:val="single"/>
        </w:rPr>
        <w:t>Términos en tribunales de primera instancia:</w:t>
      </w:r>
    </w:p>
    <w:p w14:paraId="73ABB66A" w14:textId="6E050AD7" w:rsidR="00D82FAC" w:rsidRPr="00325B36" w:rsidRDefault="00D82FAC" w:rsidP="00D82FAC">
      <w:pPr>
        <w:spacing w:line="360" w:lineRule="auto"/>
        <w:jc w:val="both"/>
        <w:rPr>
          <w:rFonts w:ascii="Times New Roman" w:eastAsia="Times New Roman" w:hAnsi="Times New Roman" w:cs="Times New Roman"/>
          <w:color w:val="auto"/>
          <w:sz w:val="24"/>
          <w:szCs w:val="24"/>
          <w:lang w:val="es-CL"/>
        </w:rPr>
      </w:pPr>
      <w:r w:rsidRPr="00325B36">
        <w:rPr>
          <w:rFonts w:ascii="Times New Roman" w:eastAsia="Times New Roman" w:hAnsi="Times New Roman" w:cs="Times New Roman"/>
          <w:color w:val="auto"/>
          <w:sz w:val="24"/>
          <w:szCs w:val="24"/>
          <w:lang w:val="es-CL"/>
        </w:rPr>
        <w:lastRenderedPageBreak/>
        <w:t xml:space="preserve">De 203 causas ingresadas </w:t>
      </w:r>
      <w:r w:rsidR="004872F8">
        <w:rPr>
          <w:rFonts w:ascii="Times New Roman" w:eastAsia="Times New Roman" w:hAnsi="Times New Roman" w:cs="Times New Roman"/>
          <w:color w:val="auto"/>
          <w:sz w:val="24"/>
          <w:szCs w:val="24"/>
          <w:lang w:val="es-CL"/>
        </w:rPr>
        <w:t>(</w:t>
      </w:r>
      <w:r w:rsidRPr="00325B36">
        <w:rPr>
          <w:rFonts w:ascii="Times New Roman" w:eastAsia="Times New Roman" w:hAnsi="Times New Roman" w:cs="Times New Roman"/>
          <w:color w:val="auto"/>
          <w:sz w:val="24"/>
          <w:szCs w:val="24"/>
          <w:lang w:val="es-CL"/>
        </w:rPr>
        <w:t>2012</w:t>
      </w:r>
      <w:r w:rsidR="004872F8">
        <w:rPr>
          <w:rFonts w:ascii="Times New Roman" w:eastAsia="Times New Roman" w:hAnsi="Times New Roman" w:cs="Times New Roman"/>
          <w:color w:val="auto"/>
          <w:sz w:val="24"/>
          <w:szCs w:val="24"/>
          <w:lang w:val="es-CL"/>
        </w:rPr>
        <w:t>-</w:t>
      </w:r>
      <w:r w:rsidRPr="00325B36">
        <w:rPr>
          <w:rFonts w:ascii="Times New Roman" w:eastAsia="Times New Roman" w:hAnsi="Times New Roman" w:cs="Times New Roman"/>
          <w:color w:val="auto"/>
          <w:sz w:val="24"/>
          <w:szCs w:val="24"/>
          <w:lang w:val="es-CL"/>
        </w:rPr>
        <w:t>junio</w:t>
      </w:r>
      <w:r w:rsidR="004872F8">
        <w:rPr>
          <w:rFonts w:ascii="Times New Roman" w:eastAsia="Times New Roman" w:hAnsi="Times New Roman" w:cs="Times New Roman"/>
          <w:color w:val="auto"/>
          <w:sz w:val="24"/>
          <w:szCs w:val="24"/>
          <w:lang w:val="es-CL"/>
        </w:rPr>
        <w:t>/</w:t>
      </w:r>
      <w:r w:rsidRPr="00325B36">
        <w:rPr>
          <w:rFonts w:ascii="Times New Roman" w:eastAsia="Times New Roman" w:hAnsi="Times New Roman" w:cs="Times New Roman"/>
          <w:color w:val="auto"/>
          <w:sz w:val="24"/>
          <w:szCs w:val="24"/>
          <w:lang w:val="es-CL"/>
        </w:rPr>
        <w:t>2016</w:t>
      </w:r>
      <w:r w:rsidR="004872F8">
        <w:rPr>
          <w:rFonts w:ascii="Times New Roman" w:eastAsia="Times New Roman" w:hAnsi="Times New Roman" w:cs="Times New Roman"/>
          <w:color w:val="auto"/>
          <w:sz w:val="24"/>
          <w:szCs w:val="24"/>
          <w:lang w:val="es-CL"/>
        </w:rPr>
        <w:t>)</w:t>
      </w:r>
      <w:r w:rsidRPr="00325B36">
        <w:rPr>
          <w:rFonts w:ascii="Times New Roman" w:eastAsia="Times New Roman" w:hAnsi="Times New Roman" w:cs="Times New Roman"/>
          <w:color w:val="auto"/>
          <w:sz w:val="24"/>
          <w:szCs w:val="24"/>
          <w:lang w:val="es-CL"/>
        </w:rPr>
        <w:t>, 104 causas</w:t>
      </w:r>
      <w:r w:rsidR="008A735B">
        <w:rPr>
          <w:rFonts w:ascii="Times New Roman" w:eastAsia="Times New Roman" w:hAnsi="Times New Roman" w:cs="Times New Roman"/>
          <w:color w:val="auto"/>
          <w:sz w:val="24"/>
          <w:szCs w:val="24"/>
          <w:lang w:val="es-CL"/>
        </w:rPr>
        <w:t xml:space="preserve"> (</w:t>
      </w:r>
      <w:r w:rsidRPr="00325B36">
        <w:rPr>
          <w:rFonts w:ascii="Times New Roman" w:eastAsia="Times New Roman" w:hAnsi="Times New Roman" w:cs="Times New Roman"/>
          <w:color w:val="auto"/>
          <w:sz w:val="24"/>
          <w:szCs w:val="24"/>
          <w:lang w:val="es-CL"/>
        </w:rPr>
        <w:t>51%</w:t>
      </w:r>
      <w:r w:rsidR="008A735B">
        <w:rPr>
          <w:rFonts w:ascii="Times New Roman" w:eastAsia="Times New Roman" w:hAnsi="Times New Roman" w:cs="Times New Roman"/>
          <w:color w:val="auto"/>
          <w:sz w:val="24"/>
          <w:szCs w:val="24"/>
          <w:lang w:val="es-CL"/>
        </w:rPr>
        <w:t>)</w:t>
      </w:r>
      <w:r w:rsidRPr="00325B36">
        <w:rPr>
          <w:rFonts w:ascii="Times New Roman" w:eastAsia="Times New Roman" w:hAnsi="Times New Roman" w:cs="Times New Roman"/>
          <w:color w:val="auto"/>
          <w:sz w:val="24"/>
          <w:szCs w:val="24"/>
          <w:lang w:val="es-CL"/>
        </w:rPr>
        <w:t xml:space="preserve"> fueron terminadas.</w:t>
      </w:r>
      <w:r w:rsidR="008A735B">
        <w:rPr>
          <w:rFonts w:ascii="Times New Roman" w:eastAsia="Times New Roman" w:hAnsi="Times New Roman" w:cs="Times New Roman"/>
          <w:color w:val="auto"/>
          <w:sz w:val="24"/>
          <w:szCs w:val="24"/>
          <w:lang w:val="es-CL"/>
        </w:rPr>
        <w:t xml:space="preserve"> </w:t>
      </w:r>
      <w:r w:rsidR="00180325" w:rsidRPr="00325B36">
        <w:rPr>
          <w:rFonts w:ascii="Times New Roman" w:eastAsia="Times New Roman" w:hAnsi="Times New Roman" w:cs="Times New Roman"/>
          <w:noProof/>
          <w:color w:val="auto"/>
          <w:sz w:val="24"/>
          <w:szCs w:val="24"/>
          <w:lang w:val="en-GB" w:eastAsia="en-GB"/>
        </w:rPr>
        <w:drawing>
          <wp:anchor distT="0" distB="0" distL="114300" distR="114300" simplePos="0" relativeHeight="251662336" behindDoc="1" locked="0" layoutInCell="1" allowOverlap="1" wp14:anchorId="791C3BD6" wp14:editId="11E3F4EA">
            <wp:simplePos x="0" y="0"/>
            <wp:positionH relativeFrom="column">
              <wp:posOffset>3305175</wp:posOffset>
            </wp:positionH>
            <wp:positionV relativeFrom="paragraph">
              <wp:posOffset>253365</wp:posOffset>
            </wp:positionV>
            <wp:extent cx="2552700" cy="2000250"/>
            <wp:effectExtent l="0" t="0" r="0" b="0"/>
            <wp:wrapTight wrapText="bothSides">
              <wp:wrapPolygon edited="0">
                <wp:start x="0" y="0"/>
                <wp:lineTo x="0" y="21394"/>
                <wp:lineTo x="21439" y="21394"/>
                <wp:lineTo x="21439" y="0"/>
                <wp:lineTo x="0" y="0"/>
              </wp:wrapPolygon>
            </wp:wrapTight>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8A735B">
        <w:rPr>
          <w:rFonts w:ascii="Times New Roman" w:eastAsia="Times New Roman" w:hAnsi="Times New Roman" w:cs="Times New Roman"/>
          <w:color w:val="auto"/>
          <w:sz w:val="24"/>
          <w:szCs w:val="24"/>
          <w:lang w:val="es-CL"/>
        </w:rPr>
        <w:t xml:space="preserve"> Su </w:t>
      </w:r>
      <w:r w:rsidRPr="00325B36">
        <w:rPr>
          <w:rFonts w:ascii="Times New Roman" w:eastAsia="Times New Roman" w:hAnsi="Times New Roman" w:cs="Times New Roman"/>
          <w:color w:val="auto"/>
          <w:sz w:val="24"/>
          <w:szCs w:val="24"/>
          <w:lang w:val="es-CL"/>
        </w:rPr>
        <w:t xml:space="preserve">evolución anual presenta un </w:t>
      </w:r>
      <w:r w:rsidRPr="00325B36">
        <w:rPr>
          <w:rFonts w:ascii="Times New Roman" w:eastAsia="Times New Roman" w:hAnsi="Times New Roman" w:cs="Times New Roman"/>
          <w:b/>
          <w:color w:val="auto"/>
          <w:sz w:val="24"/>
          <w:szCs w:val="24"/>
          <w:lang w:val="es-CL"/>
        </w:rPr>
        <w:t>comportamiento constante</w:t>
      </w:r>
      <w:r w:rsidR="00816EC7" w:rsidRPr="00325B36">
        <w:rPr>
          <w:rStyle w:val="FootnoteReference"/>
          <w:rFonts w:ascii="Times New Roman" w:eastAsia="Times New Roman" w:hAnsi="Times New Roman" w:cs="Times New Roman"/>
          <w:color w:val="auto"/>
          <w:sz w:val="24"/>
          <w:szCs w:val="24"/>
          <w:lang w:val="es-CL"/>
        </w:rPr>
        <w:footnoteReference w:id="7"/>
      </w:r>
      <w:r w:rsidRPr="00325B36">
        <w:rPr>
          <w:rFonts w:ascii="Times New Roman" w:eastAsia="Times New Roman" w:hAnsi="Times New Roman" w:cs="Times New Roman"/>
          <w:color w:val="auto"/>
          <w:sz w:val="24"/>
          <w:szCs w:val="24"/>
          <w:lang w:val="es-CL"/>
        </w:rPr>
        <w:t>:</w:t>
      </w:r>
    </w:p>
    <w:p w14:paraId="64DB71AB" w14:textId="3DAB9216" w:rsidR="000205BA" w:rsidRPr="00325B36" w:rsidRDefault="000205BA" w:rsidP="00D82FAC">
      <w:pPr>
        <w:spacing w:line="360" w:lineRule="auto"/>
        <w:jc w:val="both"/>
        <w:rPr>
          <w:rFonts w:ascii="Times New Roman" w:eastAsia="Times New Roman" w:hAnsi="Times New Roman" w:cs="Times New Roman"/>
          <w:b/>
          <w:bCs/>
          <w:color w:val="auto"/>
          <w:sz w:val="24"/>
          <w:szCs w:val="24"/>
          <w:lang w:val="es-CL"/>
        </w:rPr>
      </w:pPr>
    </w:p>
    <w:p w14:paraId="211CDA2A" w14:textId="6C97F1FB" w:rsidR="00570314" w:rsidRPr="00325B36" w:rsidRDefault="00570314" w:rsidP="00D82FAC">
      <w:pPr>
        <w:spacing w:line="360" w:lineRule="auto"/>
        <w:jc w:val="both"/>
        <w:rPr>
          <w:rFonts w:ascii="Times New Roman" w:eastAsia="Times New Roman" w:hAnsi="Times New Roman" w:cs="Times New Roman"/>
          <w:b/>
          <w:bCs/>
          <w:color w:val="auto"/>
          <w:sz w:val="24"/>
          <w:szCs w:val="24"/>
          <w:lang w:val="es-CL"/>
        </w:rPr>
      </w:pPr>
    </w:p>
    <w:p w14:paraId="295B6DDC" w14:textId="488933F0" w:rsidR="00570314" w:rsidRDefault="00570314" w:rsidP="00D82FAC">
      <w:pPr>
        <w:spacing w:line="360" w:lineRule="auto"/>
        <w:jc w:val="both"/>
        <w:rPr>
          <w:rFonts w:ascii="Times New Roman" w:eastAsia="Times New Roman" w:hAnsi="Times New Roman" w:cs="Times New Roman"/>
          <w:color w:val="auto"/>
          <w:sz w:val="24"/>
          <w:szCs w:val="24"/>
          <w:lang w:val="es-CL"/>
        </w:rPr>
      </w:pPr>
    </w:p>
    <w:p w14:paraId="28F27B36" w14:textId="77777777" w:rsidR="008A735B" w:rsidRDefault="008A735B" w:rsidP="00D82FAC">
      <w:pPr>
        <w:spacing w:line="360" w:lineRule="auto"/>
        <w:jc w:val="both"/>
        <w:rPr>
          <w:rFonts w:ascii="Times New Roman" w:eastAsia="Times New Roman" w:hAnsi="Times New Roman" w:cs="Times New Roman"/>
          <w:color w:val="auto"/>
          <w:sz w:val="24"/>
          <w:szCs w:val="24"/>
          <w:lang w:val="es-CL"/>
        </w:rPr>
      </w:pPr>
    </w:p>
    <w:p w14:paraId="796D9E5B" w14:textId="77777777" w:rsidR="008A735B" w:rsidRPr="00325B36" w:rsidRDefault="008A735B" w:rsidP="00D82FAC">
      <w:pPr>
        <w:spacing w:line="360" w:lineRule="auto"/>
        <w:jc w:val="both"/>
        <w:rPr>
          <w:rFonts w:ascii="Times New Roman" w:eastAsia="Times New Roman" w:hAnsi="Times New Roman" w:cs="Times New Roman"/>
          <w:color w:val="auto"/>
          <w:sz w:val="24"/>
          <w:szCs w:val="24"/>
          <w:lang w:val="es-CL"/>
        </w:rPr>
      </w:pPr>
    </w:p>
    <w:p w14:paraId="241BD784" w14:textId="49F8D472" w:rsidR="00180325" w:rsidRPr="00325B36" w:rsidRDefault="00180325" w:rsidP="00D82FAC">
      <w:pPr>
        <w:spacing w:line="360" w:lineRule="auto"/>
        <w:jc w:val="both"/>
        <w:rPr>
          <w:rFonts w:ascii="Times New Roman" w:eastAsia="Times New Roman" w:hAnsi="Times New Roman" w:cs="Times New Roman"/>
          <w:color w:val="auto"/>
          <w:sz w:val="24"/>
          <w:szCs w:val="24"/>
          <w:lang w:val="es-CL"/>
        </w:rPr>
      </w:pPr>
    </w:p>
    <w:p w14:paraId="3519B00D" w14:textId="77777777" w:rsidR="004872F8" w:rsidRDefault="004872F8" w:rsidP="00D82FAC">
      <w:pPr>
        <w:spacing w:line="360" w:lineRule="auto"/>
        <w:jc w:val="both"/>
        <w:rPr>
          <w:rFonts w:ascii="Times New Roman" w:eastAsia="Times New Roman" w:hAnsi="Times New Roman" w:cs="Times New Roman"/>
          <w:color w:val="auto"/>
          <w:sz w:val="24"/>
          <w:szCs w:val="24"/>
          <w:lang w:val="es-CL"/>
        </w:rPr>
      </w:pPr>
    </w:p>
    <w:p w14:paraId="09663908" w14:textId="18EAFA45" w:rsidR="000205BA" w:rsidRPr="00325B36" w:rsidRDefault="004872F8" w:rsidP="00D82FAC">
      <w:pPr>
        <w:spacing w:line="360" w:lineRule="auto"/>
        <w:jc w:val="both"/>
        <w:rPr>
          <w:rFonts w:ascii="Times New Roman" w:eastAsia="Times New Roman" w:hAnsi="Times New Roman" w:cs="Times New Roman"/>
          <w:color w:val="auto"/>
          <w:sz w:val="24"/>
          <w:szCs w:val="24"/>
          <w:lang w:val="es-CL"/>
        </w:rPr>
      </w:pPr>
      <w:r>
        <w:rPr>
          <w:rFonts w:ascii="Times New Roman" w:eastAsia="Times New Roman" w:hAnsi="Times New Roman" w:cs="Times New Roman"/>
          <w:color w:val="auto"/>
          <w:sz w:val="24"/>
          <w:szCs w:val="24"/>
          <w:lang w:val="es-CL"/>
        </w:rPr>
        <w:t>Términos por</w:t>
      </w:r>
      <w:r w:rsidR="00D82FAC" w:rsidRPr="00325B36">
        <w:rPr>
          <w:rFonts w:ascii="Times New Roman" w:eastAsia="Times New Roman" w:hAnsi="Times New Roman" w:cs="Times New Roman"/>
          <w:color w:val="auto"/>
          <w:sz w:val="24"/>
          <w:szCs w:val="24"/>
          <w:lang w:val="es-CL"/>
        </w:rPr>
        <w:t xml:space="preserve"> zonas geográficas</w:t>
      </w:r>
      <w:r w:rsidR="00D82FAC" w:rsidRPr="00325B36">
        <w:rPr>
          <w:rFonts w:ascii="Times New Roman" w:eastAsia="Times New Roman" w:hAnsi="Times New Roman" w:cs="Times New Roman"/>
          <w:color w:val="auto"/>
          <w:sz w:val="24"/>
          <w:szCs w:val="24"/>
          <w:vertAlign w:val="superscript"/>
          <w:lang w:val="es-CL"/>
        </w:rPr>
        <w:footnoteReference w:id="8"/>
      </w:r>
      <w:r w:rsidR="008A735B">
        <w:rPr>
          <w:rFonts w:ascii="Times New Roman" w:eastAsia="Times New Roman" w:hAnsi="Times New Roman" w:cs="Times New Roman"/>
          <w:color w:val="auto"/>
          <w:sz w:val="24"/>
          <w:szCs w:val="24"/>
          <w:lang w:val="es-CL"/>
        </w:rPr>
        <w:t xml:space="preserve">: </w:t>
      </w:r>
      <w:r w:rsidR="00D82FAC" w:rsidRPr="00325B36">
        <w:rPr>
          <w:rFonts w:ascii="Times New Roman" w:eastAsia="Times New Roman" w:hAnsi="Times New Roman" w:cs="Times New Roman"/>
          <w:color w:val="auto"/>
          <w:sz w:val="24"/>
          <w:szCs w:val="24"/>
          <w:lang w:val="es-CL"/>
        </w:rPr>
        <w:t>Santiago</w:t>
      </w:r>
      <w:r>
        <w:rPr>
          <w:rFonts w:ascii="Times New Roman" w:eastAsia="Times New Roman" w:hAnsi="Times New Roman" w:cs="Times New Roman"/>
          <w:color w:val="auto"/>
          <w:sz w:val="24"/>
          <w:szCs w:val="24"/>
          <w:lang w:val="es-CL"/>
        </w:rPr>
        <w:t xml:space="preserve"> (</w:t>
      </w:r>
      <w:r w:rsidR="00D82FAC" w:rsidRPr="00325B36">
        <w:rPr>
          <w:rFonts w:ascii="Times New Roman" w:eastAsia="Times New Roman" w:hAnsi="Times New Roman" w:cs="Times New Roman"/>
          <w:color w:val="auto"/>
          <w:sz w:val="24"/>
          <w:szCs w:val="24"/>
          <w:lang w:val="es-CL"/>
        </w:rPr>
        <w:t>51%</w:t>
      </w:r>
      <w:r>
        <w:rPr>
          <w:rFonts w:ascii="Times New Roman" w:eastAsia="Times New Roman" w:hAnsi="Times New Roman" w:cs="Times New Roman"/>
          <w:color w:val="auto"/>
          <w:sz w:val="24"/>
          <w:szCs w:val="24"/>
          <w:lang w:val="es-CL"/>
        </w:rPr>
        <w:t xml:space="preserve">); </w:t>
      </w:r>
      <w:r w:rsidR="00D82FAC" w:rsidRPr="00325B36">
        <w:rPr>
          <w:rFonts w:ascii="Times New Roman" w:eastAsia="Times New Roman" w:hAnsi="Times New Roman" w:cs="Times New Roman"/>
          <w:color w:val="auto"/>
          <w:sz w:val="24"/>
          <w:szCs w:val="24"/>
          <w:lang w:val="es-CL"/>
        </w:rPr>
        <w:t xml:space="preserve">Concepción </w:t>
      </w:r>
      <w:r>
        <w:rPr>
          <w:rFonts w:ascii="Times New Roman" w:eastAsia="Times New Roman" w:hAnsi="Times New Roman" w:cs="Times New Roman"/>
          <w:color w:val="auto"/>
          <w:sz w:val="24"/>
          <w:szCs w:val="24"/>
          <w:lang w:val="es-CL"/>
        </w:rPr>
        <w:t>(</w:t>
      </w:r>
      <w:r w:rsidR="00D82FAC" w:rsidRPr="00325B36">
        <w:rPr>
          <w:rFonts w:ascii="Times New Roman" w:eastAsia="Times New Roman" w:hAnsi="Times New Roman" w:cs="Times New Roman"/>
          <w:color w:val="auto"/>
          <w:sz w:val="24"/>
          <w:szCs w:val="24"/>
          <w:lang w:val="es-CL"/>
        </w:rPr>
        <w:t>6%</w:t>
      </w:r>
      <w:r>
        <w:rPr>
          <w:rFonts w:ascii="Times New Roman" w:eastAsia="Times New Roman" w:hAnsi="Times New Roman" w:cs="Times New Roman"/>
          <w:color w:val="auto"/>
          <w:sz w:val="24"/>
          <w:szCs w:val="24"/>
          <w:lang w:val="es-CL"/>
        </w:rPr>
        <w:t>);</w:t>
      </w:r>
      <w:r w:rsidR="00D82FAC" w:rsidRPr="00325B36">
        <w:rPr>
          <w:rFonts w:ascii="Times New Roman" w:eastAsia="Times New Roman" w:hAnsi="Times New Roman" w:cs="Times New Roman"/>
          <w:color w:val="auto"/>
          <w:sz w:val="24"/>
          <w:szCs w:val="24"/>
          <w:lang w:val="es-CL"/>
        </w:rPr>
        <w:t xml:space="preserve"> Antofagasta, Arica,</w:t>
      </w:r>
      <w:r>
        <w:rPr>
          <w:rFonts w:ascii="Times New Roman" w:eastAsia="Times New Roman" w:hAnsi="Times New Roman" w:cs="Times New Roman"/>
          <w:color w:val="auto"/>
          <w:sz w:val="24"/>
          <w:szCs w:val="24"/>
          <w:lang w:val="es-CL"/>
        </w:rPr>
        <w:t xml:space="preserve"> </w:t>
      </w:r>
      <w:r w:rsidR="00D82FAC" w:rsidRPr="00325B36">
        <w:rPr>
          <w:rFonts w:ascii="Times New Roman" w:eastAsia="Times New Roman" w:hAnsi="Times New Roman" w:cs="Times New Roman"/>
          <w:color w:val="auto"/>
          <w:sz w:val="24"/>
          <w:szCs w:val="24"/>
          <w:lang w:val="es-CL"/>
        </w:rPr>
        <w:t>La Serena y Temuco</w:t>
      </w:r>
      <w:r>
        <w:rPr>
          <w:rFonts w:ascii="Times New Roman" w:eastAsia="Times New Roman" w:hAnsi="Times New Roman" w:cs="Times New Roman"/>
          <w:color w:val="auto"/>
          <w:sz w:val="24"/>
          <w:szCs w:val="24"/>
          <w:lang w:val="es-CL"/>
        </w:rPr>
        <w:t xml:space="preserve"> (</w:t>
      </w:r>
      <w:r w:rsidR="00D82FAC" w:rsidRPr="00325B36">
        <w:rPr>
          <w:rFonts w:ascii="Times New Roman" w:eastAsia="Times New Roman" w:hAnsi="Times New Roman" w:cs="Times New Roman"/>
          <w:color w:val="auto"/>
          <w:sz w:val="24"/>
          <w:szCs w:val="24"/>
          <w:lang w:val="es-CL"/>
        </w:rPr>
        <w:t xml:space="preserve">5% en cada </w:t>
      </w:r>
      <w:r>
        <w:rPr>
          <w:rFonts w:ascii="Times New Roman" w:eastAsia="Times New Roman" w:hAnsi="Times New Roman" w:cs="Times New Roman"/>
          <w:color w:val="auto"/>
          <w:sz w:val="24"/>
          <w:szCs w:val="24"/>
          <w:lang w:val="es-CL"/>
        </w:rPr>
        <w:t>caso).</w:t>
      </w:r>
      <w:r w:rsidR="00180325" w:rsidRPr="00325B36">
        <w:rPr>
          <w:rFonts w:ascii="Times New Roman" w:eastAsia="Times New Roman" w:hAnsi="Times New Roman" w:cs="Times New Roman"/>
          <w:color w:val="auto"/>
          <w:sz w:val="24"/>
          <w:szCs w:val="24"/>
          <w:lang w:val="es-CL"/>
        </w:rPr>
        <w:t xml:space="preserve"> </w:t>
      </w:r>
    </w:p>
    <w:p w14:paraId="3853586C" w14:textId="6599E258" w:rsidR="000205BA" w:rsidRPr="00325B36" w:rsidRDefault="004872F8" w:rsidP="00D82FAC">
      <w:pPr>
        <w:spacing w:line="360" w:lineRule="auto"/>
        <w:jc w:val="both"/>
        <w:rPr>
          <w:rFonts w:ascii="Times New Roman" w:eastAsia="Times New Roman" w:hAnsi="Times New Roman" w:cs="Times New Roman"/>
          <w:color w:val="auto"/>
          <w:sz w:val="24"/>
          <w:szCs w:val="24"/>
          <w:lang w:val="es-CL"/>
        </w:rPr>
      </w:pPr>
      <w:r>
        <w:rPr>
          <w:rFonts w:ascii="Times New Roman" w:eastAsia="Times New Roman" w:hAnsi="Times New Roman" w:cs="Times New Roman"/>
          <w:color w:val="auto"/>
          <w:sz w:val="24"/>
          <w:szCs w:val="24"/>
          <w:lang w:val="es-CL"/>
        </w:rPr>
        <w:lastRenderedPageBreak/>
        <w:t>Distribución según el tipo de término:</w:t>
      </w:r>
      <w:r w:rsidR="00D82FAC" w:rsidRPr="00325B36">
        <w:rPr>
          <w:rFonts w:ascii="Times New Roman" w:eastAsia="Times New Roman" w:hAnsi="Times New Roman" w:cs="Times New Roman"/>
          <w:color w:val="auto"/>
          <w:sz w:val="24"/>
          <w:szCs w:val="24"/>
          <w:lang w:val="es-CL"/>
        </w:rPr>
        <w:t xml:space="preserve"> </w:t>
      </w:r>
      <w:r w:rsidR="00D82FAC" w:rsidRPr="004872F8">
        <w:rPr>
          <w:rFonts w:ascii="Times New Roman" w:eastAsia="Times New Roman" w:hAnsi="Times New Roman" w:cs="Times New Roman"/>
          <w:color w:val="auto"/>
          <w:sz w:val="24"/>
          <w:szCs w:val="24"/>
          <w:lang w:val="es-CL"/>
        </w:rPr>
        <w:t>Sentencia definitiva</w:t>
      </w:r>
      <w:r w:rsidRPr="004872F8">
        <w:rPr>
          <w:rFonts w:ascii="Times New Roman" w:eastAsia="Times New Roman" w:hAnsi="Times New Roman" w:cs="Times New Roman"/>
          <w:color w:val="auto"/>
          <w:sz w:val="24"/>
          <w:szCs w:val="24"/>
          <w:lang w:val="es-CL"/>
        </w:rPr>
        <w:t xml:space="preserve"> (41%)</w:t>
      </w:r>
      <w:r w:rsidR="00D82FAC" w:rsidRPr="004872F8">
        <w:rPr>
          <w:rFonts w:ascii="Times New Roman" w:eastAsia="Times New Roman" w:hAnsi="Times New Roman" w:cs="Times New Roman"/>
          <w:color w:val="auto"/>
          <w:sz w:val="24"/>
          <w:szCs w:val="24"/>
          <w:lang w:val="es-CL"/>
        </w:rPr>
        <w:t xml:space="preserve">, No Presenta </w:t>
      </w:r>
      <w:r w:rsidRPr="004872F8">
        <w:rPr>
          <w:rFonts w:ascii="Times New Roman" w:eastAsia="Times New Roman" w:hAnsi="Times New Roman" w:cs="Times New Roman"/>
          <w:color w:val="auto"/>
          <w:sz w:val="24"/>
          <w:szCs w:val="24"/>
          <w:lang w:val="es-CL"/>
        </w:rPr>
        <w:t>(18%)</w:t>
      </w:r>
      <w:r>
        <w:rPr>
          <w:rStyle w:val="FootnoteReference"/>
          <w:rFonts w:ascii="Times New Roman" w:eastAsia="Times New Roman" w:hAnsi="Times New Roman" w:cs="Times New Roman"/>
          <w:color w:val="auto"/>
          <w:sz w:val="24"/>
          <w:szCs w:val="24"/>
          <w:lang w:val="es-CL"/>
        </w:rPr>
        <w:footnoteReference w:id="9"/>
      </w:r>
      <w:r w:rsidRPr="004872F8">
        <w:rPr>
          <w:rFonts w:ascii="Times New Roman" w:eastAsia="Times New Roman" w:hAnsi="Times New Roman" w:cs="Times New Roman"/>
          <w:color w:val="auto"/>
          <w:sz w:val="24"/>
          <w:szCs w:val="24"/>
          <w:lang w:val="es-CL"/>
        </w:rPr>
        <w:t xml:space="preserve"> </w:t>
      </w:r>
      <w:r w:rsidR="00D82FAC" w:rsidRPr="004872F8">
        <w:rPr>
          <w:rFonts w:ascii="Times New Roman" w:eastAsia="Times New Roman" w:hAnsi="Times New Roman" w:cs="Times New Roman"/>
          <w:color w:val="auto"/>
          <w:sz w:val="24"/>
          <w:szCs w:val="24"/>
          <w:lang w:val="es-CL"/>
        </w:rPr>
        <w:t xml:space="preserve">y No da Curso a la Demanda </w:t>
      </w:r>
      <w:r w:rsidRPr="004872F8">
        <w:rPr>
          <w:rFonts w:ascii="Times New Roman" w:eastAsia="Times New Roman" w:hAnsi="Times New Roman" w:cs="Times New Roman"/>
          <w:color w:val="auto"/>
          <w:sz w:val="24"/>
          <w:szCs w:val="24"/>
          <w:lang w:val="es-CL"/>
        </w:rPr>
        <w:t>(</w:t>
      </w:r>
      <w:r w:rsidR="00D82FAC" w:rsidRPr="004872F8">
        <w:rPr>
          <w:rFonts w:ascii="Times New Roman" w:eastAsia="Times New Roman" w:hAnsi="Times New Roman" w:cs="Times New Roman"/>
          <w:color w:val="auto"/>
          <w:sz w:val="24"/>
          <w:szCs w:val="24"/>
          <w:lang w:val="es-CL"/>
        </w:rPr>
        <w:t>17%</w:t>
      </w:r>
      <w:r w:rsidRPr="004872F8">
        <w:rPr>
          <w:rFonts w:ascii="Times New Roman" w:eastAsia="Times New Roman" w:hAnsi="Times New Roman" w:cs="Times New Roman"/>
          <w:color w:val="auto"/>
          <w:sz w:val="24"/>
          <w:szCs w:val="24"/>
          <w:lang w:val="es-CL"/>
        </w:rPr>
        <w:t>)</w:t>
      </w:r>
      <w:r w:rsidR="00D82FAC" w:rsidRPr="004872F8">
        <w:rPr>
          <w:rFonts w:ascii="Times New Roman" w:eastAsia="Times New Roman" w:hAnsi="Times New Roman" w:cs="Times New Roman"/>
          <w:color w:val="auto"/>
          <w:sz w:val="24"/>
          <w:szCs w:val="24"/>
          <w:lang w:val="es-CL"/>
        </w:rPr>
        <w:t>.</w:t>
      </w:r>
      <w:r w:rsidR="00D82FAC" w:rsidRPr="00325B36">
        <w:rPr>
          <w:rFonts w:ascii="Times New Roman" w:eastAsia="Times New Roman" w:hAnsi="Times New Roman" w:cs="Times New Roman"/>
          <w:i/>
          <w:color w:val="auto"/>
          <w:sz w:val="24"/>
          <w:szCs w:val="24"/>
          <w:lang w:val="es-CL"/>
        </w:rPr>
        <w:t xml:space="preserve"> </w:t>
      </w:r>
    </w:p>
    <w:p w14:paraId="53F870EB" w14:textId="4758ECBF" w:rsidR="00883674" w:rsidRPr="00325B36" w:rsidRDefault="00883674" w:rsidP="00D82FAC">
      <w:pPr>
        <w:spacing w:line="360" w:lineRule="auto"/>
        <w:jc w:val="both"/>
        <w:rPr>
          <w:rFonts w:ascii="Times New Roman" w:eastAsia="Times New Roman" w:hAnsi="Times New Roman" w:cs="Times New Roman"/>
          <w:color w:val="auto"/>
          <w:sz w:val="24"/>
          <w:szCs w:val="24"/>
          <w:lang w:val="es-CL"/>
        </w:rPr>
      </w:pPr>
    </w:p>
    <w:p w14:paraId="74ECAB9F" w14:textId="77777777" w:rsidR="00DE5097" w:rsidRDefault="00D82FAC" w:rsidP="00D82FAC">
      <w:pPr>
        <w:spacing w:line="360" w:lineRule="auto"/>
        <w:jc w:val="both"/>
        <w:rPr>
          <w:rFonts w:ascii="Times New Roman" w:eastAsia="Times New Roman" w:hAnsi="Times New Roman" w:cs="Times New Roman"/>
          <w:color w:val="auto"/>
          <w:sz w:val="24"/>
          <w:szCs w:val="24"/>
          <w:lang w:val="es-CL"/>
        </w:rPr>
      </w:pPr>
      <w:r w:rsidRPr="00325B36">
        <w:rPr>
          <w:rFonts w:ascii="Times New Roman" w:eastAsia="Times New Roman" w:hAnsi="Times New Roman" w:cs="Times New Roman"/>
          <w:color w:val="auto"/>
          <w:sz w:val="24"/>
          <w:szCs w:val="24"/>
          <w:lang w:val="es-CL"/>
        </w:rPr>
        <w:t xml:space="preserve">Finalmente, cabe destacar </w:t>
      </w:r>
      <w:r w:rsidR="00DE5097">
        <w:rPr>
          <w:rFonts w:ascii="Times New Roman" w:eastAsia="Times New Roman" w:hAnsi="Times New Roman" w:cs="Times New Roman"/>
          <w:color w:val="auto"/>
          <w:sz w:val="24"/>
          <w:szCs w:val="24"/>
          <w:lang w:val="es-CL"/>
        </w:rPr>
        <w:t xml:space="preserve">las capacitaciones </w:t>
      </w:r>
      <w:r w:rsidRPr="00325B36">
        <w:rPr>
          <w:rFonts w:ascii="Times New Roman" w:eastAsia="Times New Roman" w:hAnsi="Times New Roman" w:cs="Times New Roman"/>
          <w:color w:val="auto"/>
          <w:sz w:val="24"/>
          <w:szCs w:val="24"/>
          <w:lang w:val="es-CL"/>
        </w:rPr>
        <w:t xml:space="preserve">de jueces y funcionarios </w:t>
      </w:r>
      <w:r w:rsidR="00DE5097">
        <w:rPr>
          <w:rFonts w:ascii="Times New Roman" w:eastAsia="Times New Roman" w:hAnsi="Times New Roman" w:cs="Times New Roman"/>
          <w:color w:val="auto"/>
          <w:sz w:val="24"/>
          <w:szCs w:val="24"/>
          <w:lang w:val="es-CL"/>
        </w:rPr>
        <w:t>d</w:t>
      </w:r>
      <w:r w:rsidRPr="00325B36">
        <w:rPr>
          <w:rFonts w:ascii="Times New Roman" w:eastAsia="Times New Roman" w:hAnsi="Times New Roman" w:cs="Times New Roman"/>
          <w:color w:val="auto"/>
          <w:sz w:val="24"/>
          <w:szCs w:val="24"/>
          <w:lang w:val="es-CL"/>
        </w:rPr>
        <w:t xml:space="preserve">el </w:t>
      </w:r>
      <w:r w:rsidR="0083308A" w:rsidRPr="00325B36">
        <w:rPr>
          <w:rFonts w:ascii="Times New Roman" w:eastAsia="Times New Roman" w:hAnsi="Times New Roman" w:cs="Times New Roman"/>
          <w:color w:val="auto"/>
          <w:sz w:val="24"/>
          <w:szCs w:val="24"/>
          <w:lang w:val="es-CL"/>
        </w:rPr>
        <w:t>PJ</w:t>
      </w:r>
      <w:r w:rsidR="00DE5097">
        <w:rPr>
          <w:rFonts w:ascii="Times New Roman" w:eastAsia="Times New Roman" w:hAnsi="Times New Roman" w:cs="Times New Roman"/>
          <w:color w:val="auto"/>
          <w:sz w:val="24"/>
          <w:szCs w:val="24"/>
          <w:lang w:val="es-CL"/>
        </w:rPr>
        <w:t xml:space="preserve"> siguientes</w:t>
      </w:r>
      <w:r w:rsidR="008D33BA" w:rsidRPr="00325B36">
        <w:rPr>
          <w:rFonts w:ascii="Times New Roman" w:eastAsia="Times New Roman" w:hAnsi="Times New Roman" w:cs="Times New Roman"/>
          <w:color w:val="auto"/>
          <w:sz w:val="24"/>
          <w:szCs w:val="24"/>
          <w:lang w:val="es-CL"/>
        </w:rPr>
        <w:t>:</w:t>
      </w:r>
      <w:r w:rsidRPr="00325B36">
        <w:rPr>
          <w:rFonts w:ascii="Times New Roman" w:eastAsia="Times New Roman" w:hAnsi="Times New Roman" w:cs="Times New Roman"/>
          <w:color w:val="auto"/>
          <w:sz w:val="24"/>
          <w:szCs w:val="24"/>
          <w:lang w:val="es-CL"/>
        </w:rPr>
        <w:t xml:space="preserve"> </w:t>
      </w:r>
    </w:p>
    <w:p w14:paraId="6C1AC718" w14:textId="60B38409" w:rsidR="00DE5097" w:rsidRDefault="00D82FAC" w:rsidP="00DE5097">
      <w:pPr>
        <w:pStyle w:val="ListParagraph"/>
        <w:numPr>
          <w:ilvl w:val="0"/>
          <w:numId w:val="7"/>
        </w:numPr>
        <w:spacing w:line="360" w:lineRule="auto"/>
        <w:jc w:val="both"/>
        <w:rPr>
          <w:rFonts w:ascii="Times New Roman" w:eastAsia="Times New Roman" w:hAnsi="Times New Roman" w:cs="Times New Roman"/>
          <w:color w:val="auto"/>
          <w:sz w:val="24"/>
          <w:szCs w:val="24"/>
          <w:lang w:val="es-CL"/>
        </w:rPr>
      </w:pPr>
      <w:r w:rsidRPr="00DE5097">
        <w:rPr>
          <w:rFonts w:ascii="Times New Roman" w:eastAsia="Times New Roman" w:hAnsi="Times New Roman" w:cs="Times New Roman"/>
          <w:color w:val="auto"/>
          <w:sz w:val="24"/>
          <w:szCs w:val="24"/>
          <w:lang w:val="es-CL"/>
        </w:rPr>
        <w:t xml:space="preserve">curso </w:t>
      </w:r>
      <w:r w:rsidR="00DE5097">
        <w:rPr>
          <w:rFonts w:ascii="Times New Roman" w:eastAsia="Times New Roman" w:hAnsi="Times New Roman" w:cs="Times New Roman"/>
          <w:color w:val="auto"/>
          <w:sz w:val="24"/>
          <w:szCs w:val="24"/>
          <w:lang w:val="es-CL"/>
        </w:rPr>
        <w:t xml:space="preserve">regular </w:t>
      </w:r>
      <w:r w:rsidRPr="00DE5097">
        <w:rPr>
          <w:rFonts w:ascii="Times New Roman" w:eastAsia="Times New Roman" w:hAnsi="Times New Roman" w:cs="Times New Roman"/>
          <w:color w:val="auto"/>
          <w:sz w:val="24"/>
          <w:szCs w:val="24"/>
          <w:lang w:val="es-CL"/>
        </w:rPr>
        <w:t>“</w:t>
      </w:r>
      <w:r w:rsidRPr="00DE5097">
        <w:rPr>
          <w:rFonts w:ascii="Times New Roman" w:eastAsia="Times New Roman" w:hAnsi="Times New Roman" w:cs="Times New Roman"/>
          <w:i/>
          <w:color w:val="auto"/>
          <w:sz w:val="24"/>
          <w:szCs w:val="24"/>
          <w:lang w:val="es-CL"/>
        </w:rPr>
        <w:t>Principio de igualdad y prohibición de toda forma de discriminación”</w:t>
      </w:r>
      <w:r w:rsidRPr="00DE5097">
        <w:rPr>
          <w:rFonts w:ascii="Times New Roman" w:eastAsia="Times New Roman" w:hAnsi="Times New Roman" w:cs="Times New Roman"/>
          <w:color w:val="auto"/>
          <w:sz w:val="24"/>
          <w:szCs w:val="24"/>
          <w:lang w:val="es-CL"/>
        </w:rPr>
        <w:t xml:space="preserve"> </w:t>
      </w:r>
      <w:r w:rsidR="008D33BA" w:rsidRPr="00DE5097">
        <w:rPr>
          <w:rFonts w:ascii="Times New Roman" w:eastAsia="Times New Roman" w:hAnsi="Times New Roman" w:cs="Times New Roman"/>
          <w:color w:val="auto"/>
          <w:sz w:val="24"/>
          <w:szCs w:val="24"/>
          <w:lang w:val="es-CL"/>
        </w:rPr>
        <w:t>que persigue</w:t>
      </w:r>
      <w:r w:rsidRPr="00DE5097">
        <w:rPr>
          <w:rFonts w:ascii="Times New Roman" w:eastAsia="Times New Roman" w:hAnsi="Times New Roman" w:cs="Times New Roman"/>
          <w:color w:val="auto"/>
          <w:sz w:val="24"/>
          <w:szCs w:val="24"/>
          <w:lang w:val="es-CL"/>
        </w:rPr>
        <w:t xml:space="preserve"> dotar a jueces de conocimientos relativos al principio de igualdad y la prohibición de discriminación arbitraria, contenidos en la regulación nacional e instrumentos de </w:t>
      </w:r>
      <w:r w:rsidR="00DE5097" w:rsidRPr="00DE5097">
        <w:rPr>
          <w:rFonts w:ascii="Times New Roman" w:eastAsia="Times New Roman" w:hAnsi="Times New Roman" w:cs="Times New Roman"/>
          <w:color w:val="auto"/>
          <w:sz w:val="24"/>
          <w:szCs w:val="24"/>
          <w:lang w:val="es-CL"/>
        </w:rPr>
        <w:t>DDHH</w:t>
      </w:r>
      <w:r w:rsidRPr="00DE5097">
        <w:rPr>
          <w:rFonts w:ascii="Times New Roman" w:eastAsia="Times New Roman" w:hAnsi="Times New Roman" w:cs="Times New Roman"/>
          <w:color w:val="auto"/>
          <w:sz w:val="24"/>
          <w:szCs w:val="24"/>
          <w:lang w:val="es-CL"/>
        </w:rPr>
        <w:t xml:space="preserve">. </w:t>
      </w:r>
      <w:r w:rsidR="00DE5097" w:rsidRPr="00DE5097">
        <w:rPr>
          <w:rFonts w:ascii="Times New Roman" w:eastAsia="Times New Roman" w:hAnsi="Times New Roman" w:cs="Times New Roman"/>
          <w:color w:val="auto"/>
          <w:sz w:val="24"/>
          <w:szCs w:val="24"/>
          <w:lang w:val="es-CL"/>
        </w:rPr>
        <w:t>E</w:t>
      </w:r>
      <w:r w:rsidRPr="00DE5097">
        <w:rPr>
          <w:rFonts w:ascii="Times New Roman" w:eastAsia="Times New Roman" w:hAnsi="Times New Roman" w:cs="Times New Roman"/>
          <w:color w:val="auto"/>
          <w:sz w:val="24"/>
          <w:szCs w:val="24"/>
          <w:lang w:val="es-CL"/>
        </w:rPr>
        <w:t>ntre sus contenidos cuenta con un módulo dedicad</w:t>
      </w:r>
      <w:r w:rsidR="008D33BA" w:rsidRPr="00DE5097">
        <w:rPr>
          <w:rFonts w:ascii="Times New Roman" w:eastAsia="Times New Roman" w:hAnsi="Times New Roman" w:cs="Times New Roman"/>
          <w:color w:val="auto"/>
          <w:sz w:val="24"/>
          <w:szCs w:val="24"/>
          <w:lang w:val="es-CL"/>
        </w:rPr>
        <w:t>o a la Ley 20.609;</w:t>
      </w:r>
      <w:r w:rsidRPr="00DE5097">
        <w:rPr>
          <w:rFonts w:ascii="Times New Roman" w:eastAsia="Times New Roman" w:hAnsi="Times New Roman" w:cs="Times New Roman"/>
          <w:color w:val="auto"/>
          <w:sz w:val="24"/>
          <w:szCs w:val="24"/>
          <w:lang w:val="es-CL"/>
        </w:rPr>
        <w:t xml:space="preserve"> </w:t>
      </w:r>
    </w:p>
    <w:p w14:paraId="0376E08E" w14:textId="61DD2981" w:rsidR="00DE5097" w:rsidRDefault="00D82FAC" w:rsidP="00DE5097">
      <w:pPr>
        <w:pStyle w:val="ListParagraph"/>
        <w:numPr>
          <w:ilvl w:val="0"/>
          <w:numId w:val="7"/>
        </w:numPr>
        <w:spacing w:line="360" w:lineRule="auto"/>
        <w:jc w:val="both"/>
        <w:rPr>
          <w:rFonts w:ascii="Times New Roman" w:eastAsia="Times New Roman" w:hAnsi="Times New Roman" w:cs="Times New Roman"/>
          <w:color w:val="auto"/>
          <w:sz w:val="24"/>
          <w:szCs w:val="24"/>
          <w:lang w:val="es-CL"/>
        </w:rPr>
      </w:pPr>
      <w:r w:rsidRPr="00DE5097">
        <w:rPr>
          <w:rFonts w:ascii="Times New Roman" w:eastAsia="Times New Roman" w:hAnsi="Times New Roman" w:cs="Times New Roman"/>
          <w:color w:val="auto"/>
          <w:sz w:val="24"/>
          <w:szCs w:val="24"/>
          <w:lang w:val="es-CL"/>
        </w:rPr>
        <w:t xml:space="preserve">curso </w:t>
      </w:r>
      <w:r w:rsidR="00DE5097">
        <w:rPr>
          <w:rFonts w:ascii="Times New Roman" w:eastAsia="Times New Roman" w:hAnsi="Times New Roman" w:cs="Times New Roman"/>
          <w:color w:val="auto"/>
          <w:sz w:val="24"/>
          <w:szCs w:val="24"/>
          <w:lang w:val="es-CL"/>
        </w:rPr>
        <w:t xml:space="preserve">regular </w:t>
      </w:r>
      <w:r w:rsidRPr="00DE5097">
        <w:rPr>
          <w:rFonts w:ascii="Times New Roman" w:eastAsia="Times New Roman" w:hAnsi="Times New Roman" w:cs="Times New Roman"/>
          <w:color w:val="auto"/>
          <w:sz w:val="24"/>
          <w:szCs w:val="24"/>
          <w:lang w:val="es-CL"/>
        </w:rPr>
        <w:t>“</w:t>
      </w:r>
      <w:r w:rsidRPr="00DE5097">
        <w:rPr>
          <w:rFonts w:ascii="Times New Roman" w:eastAsia="Times New Roman" w:hAnsi="Times New Roman" w:cs="Times New Roman"/>
          <w:i/>
          <w:color w:val="auto"/>
          <w:sz w:val="24"/>
          <w:szCs w:val="24"/>
          <w:lang w:val="es-CL"/>
        </w:rPr>
        <w:t>Principio de igualdad”</w:t>
      </w:r>
      <w:r w:rsidRPr="00DE5097">
        <w:rPr>
          <w:rFonts w:ascii="Times New Roman" w:eastAsia="Times New Roman" w:hAnsi="Times New Roman" w:cs="Times New Roman"/>
          <w:color w:val="auto"/>
          <w:sz w:val="24"/>
          <w:szCs w:val="24"/>
          <w:lang w:val="es-CL"/>
        </w:rPr>
        <w:t xml:space="preserve">, válido para miembros del Escalafón Secundario, que aborda el origen, fundamento y naturaleza jurídica del principio de igualdad, describiendo su inserción en la Constitución, y su regulación y reconocimiento en los tratados </w:t>
      </w:r>
      <w:r w:rsidRPr="00DE5097">
        <w:rPr>
          <w:rFonts w:ascii="Times New Roman" w:eastAsia="Times New Roman" w:hAnsi="Times New Roman" w:cs="Times New Roman"/>
          <w:color w:val="auto"/>
          <w:sz w:val="24"/>
          <w:szCs w:val="24"/>
          <w:lang w:val="es-CL"/>
        </w:rPr>
        <w:lastRenderedPageBreak/>
        <w:t xml:space="preserve">internacionales sobre </w:t>
      </w:r>
      <w:r w:rsidR="00DE5097" w:rsidRPr="00DE5097">
        <w:rPr>
          <w:rFonts w:ascii="Times New Roman" w:eastAsia="Times New Roman" w:hAnsi="Times New Roman" w:cs="Times New Roman"/>
          <w:color w:val="auto"/>
          <w:sz w:val="24"/>
          <w:szCs w:val="24"/>
          <w:lang w:val="es-CL"/>
        </w:rPr>
        <w:t>DDHH</w:t>
      </w:r>
      <w:r w:rsidRPr="00DE5097">
        <w:rPr>
          <w:rFonts w:ascii="Times New Roman" w:eastAsia="Times New Roman" w:hAnsi="Times New Roman" w:cs="Times New Roman"/>
          <w:color w:val="auto"/>
          <w:sz w:val="24"/>
          <w:szCs w:val="24"/>
          <w:lang w:val="es-CL"/>
        </w:rPr>
        <w:t xml:space="preserve"> r</w:t>
      </w:r>
      <w:r w:rsidR="008D33BA" w:rsidRPr="00DE5097">
        <w:rPr>
          <w:rFonts w:ascii="Times New Roman" w:eastAsia="Times New Roman" w:hAnsi="Times New Roman" w:cs="Times New Roman"/>
          <w:color w:val="auto"/>
          <w:sz w:val="24"/>
          <w:szCs w:val="24"/>
          <w:lang w:val="es-CL"/>
        </w:rPr>
        <w:t xml:space="preserve">atificados y vigentes en Chile; </w:t>
      </w:r>
    </w:p>
    <w:p w14:paraId="6AF6FBB7" w14:textId="7C8E2AB4" w:rsidR="00D82FAC" w:rsidRPr="00DE5097" w:rsidRDefault="00D82FAC" w:rsidP="00DE5097">
      <w:pPr>
        <w:pStyle w:val="ListParagraph"/>
        <w:numPr>
          <w:ilvl w:val="0"/>
          <w:numId w:val="7"/>
        </w:numPr>
        <w:spacing w:line="360" w:lineRule="auto"/>
        <w:jc w:val="both"/>
        <w:rPr>
          <w:rFonts w:ascii="Times New Roman" w:eastAsia="Times New Roman" w:hAnsi="Times New Roman" w:cs="Times New Roman"/>
          <w:color w:val="auto"/>
          <w:sz w:val="24"/>
          <w:szCs w:val="24"/>
          <w:lang w:val="es-CL"/>
        </w:rPr>
      </w:pPr>
      <w:r w:rsidRPr="00DE5097">
        <w:rPr>
          <w:rFonts w:ascii="Times New Roman" w:eastAsia="Times New Roman" w:hAnsi="Times New Roman" w:cs="Times New Roman"/>
          <w:color w:val="auto"/>
          <w:sz w:val="24"/>
          <w:szCs w:val="24"/>
          <w:lang w:val="es-CL"/>
        </w:rPr>
        <w:t>charla de actualización “</w:t>
      </w:r>
      <w:r w:rsidRPr="00DE5097">
        <w:rPr>
          <w:rFonts w:ascii="Times New Roman" w:eastAsia="Times New Roman" w:hAnsi="Times New Roman" w:cs="Times New Roman"/>
          <w:i/>
          <w:color w:val="auto"/>
          <w:sz w:val="24"/>
          <w:szCs w:val="24"/>
          <w:lang w:val="es-CL"/>
        </w:rPr>
        <w:t>Ley 20.609, sobre Discriminación</w:t>
      </w:r>
      <w:r w:rsidRPr="00DE5097">
        <w:rPr>
          <w:rFonts w:ascii="Times New Roman" w:eastAsia="Times New Roman" w:hAnsi="Times New Roman" w:cs="Times New Roman"/>
          <w:color w:val="auto"/>
          <w:sz w:val="24"/>
          <w:szCs w:val="24"/>
          <w:lang w:val="es-CL"/>
        </w:rPr>
        <w:t xml:space="preserve">” </w:t>
      </w:r>
      <w:r w:rsidR="00883674" w:rsidRPr="00DE5097">
        <w:rPr>
          <w:rFonts w:ascii="Times New Roman" w:eastAsia="Times New Roman" w:hAnsi="Times New Roman" w:cs="Times New Roman"/>
          <w:color w:val="auto"/>
          <w:sz w:val="24"/>
          <w:szCs w:val="24"/>
          <w:lang w:val="es-CL"/>
        </w:rPr>
        <w:t xml:space="preserve">(2016) </w:t>
      </w:r>
      <w:r w:rsidRPr="00DE5097">
        <w:rPr>
          <w:rFonts w:ascii="Times New Roman" w:eastAsia="Times New Roman" w:hAnsi="Times New Roman" w:cs="Times New Roman"/>
          <w:color w:val="auto"/>
          <w:sz w:val="24"/>
          <w:szCs w:val="24"/>
          <w:lang w:val="es-CL"/>
        </w:rPr>
        <w:t xml:space="preserve">en el auditorio de la Corte de Apelaciones de San Miguel, con la asistencia de ministros, relatores y funcionarios del tribunal. </w:t>
      </w:r>
    </w:p>
    <w:p w14:paraId="588E4A05" w14:textId="77777777" w:rsidR="00D82FAC" w:rsidRPr="00325B36" w:rsidRDefault="00D82FAC" w:rsidP="006F5287">
      <w:pPr>
        <w:spacing w:line="360" w:lineRule="auto"/>
        <w:jc w:val="both"/>
        <w:rPr>
          <w:rFonts w:ascii="Times New Roman" w:eastAsia="Times New Roman" w:hAnsi="Times New Roman" w:cs="Times New Roman"/>
          <w:color w:val="auto"/>
          <w:sz w:val="24"/>
          <w:szCs w:val="24"/>
        </w:rPr>
      </w:pPr>
    </w:p>
    <w:p w14:paraId="5D22D9C1" w14:textId="77777777" w:rsidR="006F5287" w:rsidRPr="00325B36" w:rsidRDefault="005A3F1C" w:rsidP="005A3F1C">
      <w:pPr>
        <w:pStyle w:val="Heading1"/>
        <w:rPr>
          <w:rFonts w:eastAsia="Times New Roman" w:cs="Times New Roman"/>
        </w:rPr>
      </w:pPr>
      <w:bookmarkStart w:id="10" w:name="_Toc477968906"/>
      <w:r w:rsidRPr="00325B36">
        <w:rPr>
          <w:rFonts w:eastAsia="Times New Roman" w:cs="Times New Roman"/>
        </w:rPr>
        <w:t>DISPOSICIONES ESPECÍFICAS A GRUPOS DE PERSONAS</w:t>
      </w:r>
      <w:bookmarkEnd w:id="10"/>
    </w:p>
    <w:p w14:paraId="1D0897E2" w14:textId="77777777" w:rsidR="005A3F1C" w:rsidRPr="00325B36" w:rsidRDefault="005A3F1C" w:rsidP="005A3F1C">
      <w:pPr>
        <w:pStyle w:val="Heading2"/>
        <w:rPr>
          <w:rFonts w:cs="Times New Roman"/>
        </w:rPr>
      </w:pPr>
      <w:bookmarkStart w:id="11" w:name="_Toc477968907"/>
      <w:r w:rsidRPr="00325B36">
        <w:rPr>
          <w:rFonts w:cs="Times New Roman"/>
        </w:rPr>
        <w:t>Niños, niñas y adolescentes</w:t>
      </w:r>
      <w:bookmarkEnd w:id="11"/>
    </w:p>
    <w:p w14:paraId="73707DC5" w14:textId="42FB2648" w:rsidR="005A3F1C" w:rsidRPr="00325B36" w:rsidRDefault="00354741" w:rsidP="006F5287">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 xml:space="preserve">En 2014 se crea el </w:t>
      </w:r>
      <w:r w:rsidR="00316288" w:rsidRPr="00325B36">
        <w:rPr>
          <w:rFonts w:ascii="Times New Roman" w:hAnsi="Times New Roman" w:cs="Times New Roman"/>
          <w:sz w:val="24"/>
          <w:szCs w:val="24"/>
        </w:rPr>
        <w:t>CoNI</w:t>
      </w:r>
      <w:r w:rsidRPr="00325B36">
        <w:rPr>
          <w:rFonts w:ascii="Times New Roman" w:hAnsi="Times New Roman" w:cs="Times New Roman"/>
          <w:sz w:val="24"/>
          <w:szCs w:val="24"/>
        </w:rPr>
        <w:t>, instancia aseso</w:t>
      </w:r>
      <w:r w:rsidR="00316288" w:rsidRPr="00325B36">
        <w:rPr>
          <w:rFonts w:ascii="Times New Roman" w:hAnsi="Times New Roman" w:cs="Times New Roman"/>
          <w:sz w:val="24"/>
          <w:szCs w:val="24"/>
        </w:rPr>
        <w:t xml:space="preserve">ra presidencial </w:t>
      </w:r>
      <w:r w:rsidR="00DE5097">
        <w:rPr>
          <w:rFonts w:ascii="Times New Roman" w:hAnsi="Times New Roman" w:cs="Times New Roman"/>
          <w:sz w:val="24"/>
          <w:szCs w:val="24"/>
        </w:rPr>
        <w:t>(</w:t>
      </w:r>
      <w:r w:rsidR="00316288" w:rsidRPr="00325B36">
        <w:rPr>
          <w:rFonts w:ascii="Times New Roman" w:hAnsi="Times New Roman" w:cs="Times New Roman"/>
          <w:sz w:val="24"/>
          <w:szCs w:val="24"/>
        </w:rPr>
        <w:t>SEGPRES</w:t>
      </w:r>
      <w:r w:rsidR="00DE5097">
        <w:rPr>
          <w:rFonts w:ascii="Times New Roman" w:hAnsi="Times New Roman" w:cs="Times New Roman"/>
          <w:sz w:val="24"/>
          <w:szCs w:val="24"/>
        </w:rPr>
        <w:t>)</w:t>
      </w:r>
      <w:r w:rsidRPr="00325B36">
        <w:rPr>
          <w:rFonts w:ascii="Times New Roman" w:hAnsi="Times New Roman" w:cs="Times New Roman"/>
          <w:sz w:val="24"/>
          <w:szCs w:val="24"/>
        </w:rPr>
        <w:t xml:space="preserve"> que coordina y dirige las acciones de los organismos públicos hacia el diseño y establecimiento de un sistema integral de garantías de derechos de </w:t>
      </w:r>
      <w:r w:rsidR="005E23A5" w:rsidRPr="00325B36">
        <w:rPr>
          <w:rFonts w:ascii="Times New Roman" w:hAnsi="Times New Roman" w:cs="Times New Roman"/>
          <w:sz w:val="24"/>
          <w:szCs w:val="24"/>
        </w:rPr>
        <w:t>NNA</w:t>
      </w:r>
      <w:r w:rsidR="00A7759E" w:rsidRPr="00325B36">
        <w:rPr>
          <w:rFonts w:ascii="Times New Roman" w:hAnsi="Times New Roman" w:cs="Times New Roman"/>
          <w:sz w:val="24"/>
          <w:szCs w:val="24"/>
        </w:rPr>
        <w:t xml:space="preserve">. </w:t>
      </w:r>
      <w:r w:rsidR="00DE5097">
        <w:rPr>
          <w:rFonts w:ascii="Times New Roman" w:hAnsi="Times New Roman" w:cs="Times New Roman"/>
          <w:sz w:val="24"/>
          <w:szCs w:val="24"/>
        </w:rPr>
        <w:t xml:space="preserve">Así, </w:t>
      </w:r>
      <w:r w:rsidRPr="00325B36">
        <w:rPr>
          <w:rFonts w:ascii="Times New Roman" w:hAnsi="Times New Roman" w:cs="Times New Roman"/>
          <w:sz w:val="24"/>
          <w:szCs w:val="24"/>
        </w:rPr>
        <w:t>impulsa la creación de la Política Nacional para</w:t>
      </w:r>
      <w:r w:rsidR="00A7759E" w:rsidRPr="00325B36">
        <w:rPr>
          <w:rFonts w:ascii="Times New Roman" w:hAnsi="Times New Roman" w:cs="Times New Roman"/>
          <w:sz w:val="24"/>
          <w:szCs w:val="24"/>
        </w:rPr>
        <w:t xml:space="preserve"> la Infancia y Adolescencia,</w:t>
      </w:r>
      <w:r w:rsidR="002C557C" w:rsidRPr="00325B36">
        <w:rPr>
          <w:rFonts w:ascii="Times New Roman" w:hAnsi="Times New Roman" w:cs="Times New Roman"/>
          <w:sz w:val="24"/>
          <w:szCs w:val="24"/>
        </w:rPr>
        <w:t xml:space="preserve"> </w:t>
      </w:r>
      <w:r w:rsidR="00A7759E" w:rsidRPr="00325B36">
        <w:rPr>
          <w:rFonts w:ascii="Times New Roman" w:hAnsi="Times New Roman" w:cs="Times New Roman"/>
          <w:sz w:val="24"/>
          <w:szCs w:val="24"/>
        </w:rPr>
        <w:t>el</w:t>
      </w:r>
      <w:r w:rsidRPr="00325B36">
        <w:rPr>
          <w:rFonts w:ascii="Times New Roman" w:hAnsi="Times New Roman" w:cs="Times New Roman"/>
          <w:sz w:val="24"/>
          <w:szCs w:val="24"/>
        </w:rPr>
        <w:t xml:space="preserve"> Plan de Acción 2015-2025, y particip</w:t>
      </w:r>
      <w:r w:rsidR="00883674" w:rsidRPr="00325B36">
        <w:rPr>
          <w:rFonts w:ascii="Times New Roman" w:hAnsi="Times New Roman" w:cs="Times New Roman"/>
          <w:sz w:val="24"/>
          <w:szCs w:val="24"/>
        </w:rPr>
        <w:t>ó</w:t>
      </w:r>
      <w:r w:rsidRPr="00325B36">
        <w:rPr>
          <w:rFonts w:ascii="Times New Roman" w:hAnsi="Times New Roman" w:cs="Times New Roman"/>
          <w:sz w:val="24"/>
          <w:szCs w:val="24"/>
        </w:rPr>
        <w:t xml:space="preserve"> en </w:t>
      </w:r>
      <w:r w:rsidR="002C557C" w:rsidRPr="00325B36">
        <w:rPr>
          <w:rFonts w:ascii="Times New Roman" w:hAnsi="Times New Roman" w:cs="Times New Roman"/>
          <w:sz w:val="24"/>
          <w:szCs w:val="24"/>
        </w:rPr>
        <w:t xml:space="preserve">la </w:t>
      </w:r>
      <w:r w:rsidRPr="00325B36">
        <w:rPr>
          <w:rFonts w:ascii="Times New Roman" w:hAnsi="Times New Roman" w:cs="Times New Roman"/>
          <w:sz w:val="24"/>
          <w:szCs w:val="24"/>
        </w:rPr>
        <w:t xml:space="preserve">elaboración de tres </w:t>
      </w:r>
      <w:r w:rsidR="002C557C" w:rsidRPr="00325B36">
        <w:rPr>
          <w:rFonts w:ascii="Times New Roman" w:hAnsi="Times New Roman" w:cs="Times New Roman"/>
          <w:sz w:val="24"/>
          <w:szCs w:val="24"/>
        </w:rPr>
        <w:t>PL</w:t>
      </w:r>
      <w:r w:rsidRPr="00325B36">
        <w:rPr>
          <w:rFonts w:ascii="Times New Roman" w:hAnsi="Times New Roman" w:cs="Times New Roman"/>
          <w:sz w:val="24"/>
          <w:szCs w:val="24"/>
        </w:rPr>
        <w:t xml:space="preserve"> enviados al </w:t>
      </w:r>
      <w:r w:rsidR="00883674" w:rsidRPr="00325B36">
        <w:rPr>
          <w:rFonts w:ascii="Times New Roman" w:hAnsi="Times New Roman" w:cs="Times New Roman"/>
          <w:sz w:val="24"/>
          <w:szCs w:val="24"/>
        </w:rPr>
        <w:t>CN (</w:t>
      </w:r>
      <w:r w:rsidRPr="00325B36">
        <w:rPr>
          <w:rFonts w:ascii="Times New Roman" w:hAnsi="Times New Roman" w:cs="Times New Roman"/>
          <w:sz w:val="24"/>
          <w:szCs w:val="24"/>
        </w:rPr>
        <w:t>2016</w:t>
      </w:r>
      <w:r w:rsidR="00883674" w:rsidRPr="00325B36">
        <w:rPr>
          <w:rFonts w:ascii="Times New Roman" w:hAnsi="Times New Roman" w:cs="Times New Roman"/>
          <w:sz w:val="24"/>
          <w:szCs w:val="24"/>
        </w:rPr>
        <w:t>)</w:t>
      </w:r>
      <w:r w:rsidRPr="00325B36">
        <w:rPr>
          <w:rFonts w:ascii="Times New Roman" w:hAnsi="Times New Roman" w:cs="Times New Roman"/>
          <w:sz w:val="24"/>
          <w:szCs w:val="24"/>
        </w:rPr>
        <w:t xml:space="preserve">: Creación de la Subsecretaría de la Niñez en el </w:t>
      </w:r>
      <w:r w:rsidR="00575577" w:rsidRPr="00325B36">
        <w:rPr>
          <w:rFonts w:ascii="Times New Roman" w:hAnsi="Times New Roman" w:cs="Times New Roman"/>
          <w:sz w:val="24"/>
          <w:szCs w:val="24"/>
        </w:rPr>
        <w:t>MDS</w:t>
      </w:r>
      <w:r w:rsidR="00751D98" w:rsidRPr="00325B36">
        <w:rPr>
          <w:rFonts w:ascii="Times New Roman" w:hAnsi="Times New Roman" w:cs="Times New Roman"/>
          <w:sz w:val="24"/>
          <w:szCs w:val="24"/>
        </w:rPr>
        <w:t xml:space="preserve"> (Boletín 10314-06)</w:t>
      </w:r>
      <w:r w:rsidR="00A7759E" w:rsidRPr="00325B36">
        <w:rPr>
          <w:rFonts w:ascii="Times New Roman" w:hAnsi="Times New Roman" w:cs="Times New Roman"/>
          <w:sz w:val="24"/>
          <w:szCs w:val="24"/>
        </w:rPr>
        <w:t>;</w:t>
      </w:r>
      <w:r w:rsidRPr="00325B36">
        <w:rPr>
          <w:rFonts w:ascii="Times New Roman" w:hAnsi="Times New Roman" w:cs="Times New Roman"/>
          <w:sz w:val="24"/>
          <w:szCs w:val="24"/>
        </w:rPr>
        <w:t xml:space="preserve"> Creación de la Defensoría de los Derechos de la Niñez</w:t>
      </w:r>
      <w:r w:rsidR="00751D98" w:rsidRPr="00325B36">
        <w:rPr>
          <w:rFonts w:ascii="Times New Roman" w:hAnsi="Times New Roman" w:cs="Times New Roman"/>
          <w:sz w:val="24"/>
          <w:szCs w:val="24"/>
        </w:rPr>
        <w:t xml:space="preserve"> </w:t>
      </w:r>
      <w:r w:rsidR="00751D98" w:rsidRPr="00325B36">
        <w:rPr>
          <w:rFonts w:ascii="Times New Roman" w:hAnsi="Times New Roman" w:cs="Times New Roman"/>
          <w:sz w:val="24"/>
          <w:szCs w:val="24"/>
        </w:rPr>
        <w:lastRenderedPageBreak/>
        <w:t>(Boletín 10584-07)</w:t>
      </w:r>
      <w:r w:rsidR="00A7759E" w:rsidRPr="00325B36">
        <w:rPr>
          <w:rFonts w:ascii="Times New Roman" w:hAnsi="Times New Roman" w:cs="Times New Roman"/>
          <w:sz w:val="24"/>
          <w:szCs w:val="24"/>
        </w:rPr>
        <w:t>;</w:t>
      </w:r>
      <w:r w:rsidRPr="00325B36">
        <w:rPr>
          <w:rFonts w:ascii="Times New Roman" w:hAnsi="Times New Roman" w:cs="Times New Roman"/>
          <w:sz w:val="24"/>
          <w:szCs w:val="24"/>
        </w:rPr>
        <w:t xml:space="preserve"> y </w:t>
      </w:r>
      <w:r w:rsidR="00523773" w:rsidRPr="00325B36">
        <w:rPr>
          <w:rFonts w:ascii="Times New Roman" w:hAnsi="Times New Roman" w:cs="Times New Roman"/>
          <w:sz w:val="24"/>
          <w:szCs w:val="24"/>
        </w:rPr>
        <w:t>Sistema de Garantías de los Derechos de la Niñez</w:t>
      </w:r>
      <w:r w:rsidR="00751D98" w:rsidRPr="00325B36">
        <w:rPr>
          <w:rFonts w:ascii="Times New Roman" w:hAnsi="Times New Roman" w:cs="Times New Roman"/>
          <w:sz w:val="24"/>
          <w:szCs w:val="24"/>
        </w:rPr>
        <w:t xml:space="preserve"> (Boletín 10315-18)</w:t>
      </w:r>
      <w:r w:rsidR="00523773" w:rsidRPr="00325B36">
        <w:rPr>
          <w:rFonts w:ascii="Times New Roman" w:hAnsi="Times New Roman" w:cs="Times New Roman"/>
          <w:sz w:val="24"/>
          <w:szCs w:val="24"/>
        </w:rPr>
        <w:t>.</w:t>
      </w:r>
      <w:r w:rsidR="00751D98" w:rsidRPr="00325B36">
        <w:rPr>
          <w:rFonts w:ascii="Times New Roman" w:hAnsi="Times New Roman" w:cs="Times New Roman"/>
          <w:sz w:val="24"/>
          <w:szCs w:val="24"/>
        </w:rPr>
        <w:t xml:space="preserve"> Los tres se encuentran en primer trámite constitucional en la CD.</w:t>
      </w:r>
    </w:p>
    <w:p w14:paraId="3D95E1BB" w14:textId="77777777" w:rsidR="00F353D6" w:rsidRPr="00325B36" w:rsidRDefault="00F353D6" w:rsidP="006F5287">
      <w:pPr>
        <w:spacing w:line="360" w:lineRule="auto"/>
        <w:jc w:val="both"/>
        <w:rPr>
          <w:rFonts w:ascii="Times New Roman" w:hAnsi="Times New Roman" w:cs="Times New Roman"/>
          <w:sz w:val="24"/>
          <w:szCs w:val="24"/>
        </w:rPr>
      </w:pPr>
    </w:p>
    <w:p w14:paraId="3A01A3D1" w14:textId="5094CE8C" w:rsidR="00F353D6" w:rsidRPr="00325B36" w:rsidRDefault="00523773" w:rsidP="006F5287">
      <w:pPr>
        <w:spacing w:line="360" w:lineRule="auto"/>
        <w:jc w:val="both"/>
        <w:rPr>
          <w:rStyle w:val="Ninguno"/>
          <w:rFonts w:ascii="Times New Roman" w:hAnsi="Times New Roman" w:cs="Times New Roman"/>
          <w:sz w:val="24"/>
          <w:szCs w:val="24"/>
        </w:rPr>
      </w:pPr>
      <w:r w:rsidRPr="00325B36">
        <w:rPr>
          <w:rFonts w:ascii="Times New Roman" w:hAnsi="Times New Roman" w:cs="Times New Roman"/>
          <w:sz w:val="24"/>
          <w:szCs w:val="24"/>
        </w:rPr>
        <w:t xml:space="preserve">Por su parte, el </w:t>
      </w:r>
      <w:r w:rsidR="00575577" w:rsidRPr="00325B36">
        <w:rPr>
          <w:rFonts w:ascii="Times New Roman" w:hAnsi="Times New Roman" w:cs="Times New Roman"/>
          <w:sz w:val="24"/>
          <w:szCs w:val="24"/>
        </w:rPr>
        <w:t>SENAME</w:t>
      </w:r>
      <w:r w:rsidRPr="00325B36">
        <w:rPr>
          <w:rFonts w:ascii="Times New Roman" w:hAnsi="Times New Roman" w:cs="Times New Roman"/>
          <w:sz w:val="24"/>
          <w:szCs w:val="24"/>
        </w:rPr>
        <w:t xml:space="preserve"> es un organismo gubernamental centralizado, colaborador del sistema judicial y dependiente del </w:t>
      </w:r>
      <w:r w:rsidR="00A7759E" w:rsidRPr="00325B36">
        <w:rPr>
          <w:rFonts w:ascii="Times New Roman" w:hAnsi="Times New Roman" w:cs="Times New Roman"/>
          <w:sz w:val="24"/>
          <w:szCs w:val="24"/>
        </w:rPr>
        <w:t>MINJUDH</w:t>
      </w:r>
      <w:r w:rsidRPr="00325B36">
        <w:rPr>
          <w:rFonts w:ascii="Times New Roman" w:hAnsi="Times New Roman" w:cs="Times New Roman"/>
          <w:sz w:val="24"/>
          <w:szCs w:val="24"/>
        </w:rPr>
        <w:t xml:space="preserve">. Se encarga de la protección de derechos de NNA y de jóvenes </w:t>
      </w:r>
      <w:r w:rsidR="00DE5097">
        <w:rPr>
          <w:rFonts w:ascii="Times New Roman" w:hAnsi="Times New Roman" w:cs="Times New Roman"/>
          <w:sz w:val="24"/>
          <w:szCs w:val="24"/>
        </w:rPr>
        <w:t>(</w:t>
      </w:r>
      <w:r w:rsidRPr="00325B36">
        <w:rPr>
          <w:rFonts w:ascii="Times New Roman" w:hAnsi="Times New Roman" w:cs="Times New Roman"/>
          <w:sz w:val="24"/>
          <w:szCs w:val="24"/>
        </w:rPr>
        <w:t>14</w:t>
      </w:r>
      <w:r w:rsidR="00DE5097">
        <w:rPr>
          <w:rFonts w:ascii="Times New Roman" w:hAnsi="Times New Roman" w:cs="Times New Roman"/>
          <w:sz w:val="24"/>
          <w:szCs w:val="24"/>
        </w:rPr>
        <w:t>-</w:t>
      </w:r>
      <w:r w:rsidRPr="00325B36">
        <w:rPr>
          <w:rFonts w:ascii="Times New Roman" w:hAnsi="Times New Roman" w:cs="Times New Roman"/>
          <w:sz w:val="24"/>
          <w:szCs w:val="24"/>
        </w:rPr>
        <w:t>18</w:t>
      </w:r>
      <w:r w:rsidR="00B533B7" w:rsidRPr="00325B36">
        <w:rPr>
          <w:rFonts w:ascii="Times New Roman" w:hAnsi="Times New Roman" w:cs="Times New Roman"/>
          <w:sz w:val="24"/>
          <w:szCs w:val="24"/>
        </w:rPr>
        <w:t xml:space="preserve"> años</w:t>
      </w:r>
      <w:r w:rsidR="00DE5097">
        <w:rPr>
          <w:rFonts w:ascii="Times New Roman" w:hAnsi="Times New Roman" w:cs="Times New Roman"/>
          <w:sz w:val="24"/>
          <w:szCs w:val="24"/>
        </w:rPr>
        <w:t>)</w:t>
      </w:r>
      <w:r w:rsidR="00B533B7" w:rsidRPr="00325B36">
        <w:rPr>
          <w:rFonts w:ascii="Times New Roman" w:hAnsi="Times New Roman" w:cs="Times New Roman"/>
          <w:sz w:val="24"/>
          <w:szCs w:val="24"/>
        </w:rPr>
        <w:t xml:space="preserve"> ante el sistema judicial</w:t>
      </w:r>
      <w:r w:rsidR="00751D98" w:rsidRPr="00325B36">
        <w:rPr>
          <w:rFonts w:ascii="Times New Roman" w:hAnsi="Times New Roman" w:cs="Times New Roman"/>
          <w:sz w:val="24"/>
          <w:szCs w:val="24"/>
        </w:rPr>
        <w:t>, así como de los procesos de adopción</w:t>
      </w:r>
      <w:r w:rsidR="00B533B7" w:rsidRPr="00325B36">
        <w:rPr>
          <w:rFonts w:ascii="Times New Roman" w:hAnsi="Times New Roman" w:cs="Times New Roman"/>
          <w:sz w:val="24"/>
          <w:szCs w:val="24"/>
        </w:rPr>
        <w:t>.</w:t>
      </w:r>
      <w:r w:rsidR="00B40C5F" w:rsidRPr="00325B36">
        <w:rPr>
          <w:rFonts w:ascii="Times New Roman" w:hAnsi="Times New Roman" w:cs="Times New Roman"/>
          <w:sz w:val="24"/>
          <w:szCs w:val="24"/>
        </w:rPr>
        <w:t xml:space="preserve"> En 2015 se amplió su</w:t>
      </w:r>
      <w:r w:rsidR="00327A15" w:rsidRPr="00325B36">
        <w:rPr>
          <w:rFonts w:ascii="Times New Roman" w:hAnsi="Times New Roman" w:cs="Times New Roman"/>
          <w:sz w:val="24"/>
          <w:szCs w:val="24"/>
        </w:rPr>
        <w:t xml:space="preserve"> programa de OPD en 81 nuevas comunas, con una inversión </w:t>
      </w:r>
      <w:r w:rsidR="00DE5097">
        <w:rPr>
          <w:rFonts w:ascii="Times New Roman" w:hAnsi="Times New Roman" w:cs="Times New Roman"/>
          <w:sz w:val="24"/>
          <w:szCs w:val="24"/>
        </w:rPr>
        <w:t>superior a</w:t>
      </w:r>
      <w:r w:rsidR="00327A15" w:rsidRPr="00325B36">
        <w:rPr>
          <w:rFonts w:ascii="Times New Roman" w:hAnsi="Times New Roman" w:cs="Times New Roman"/>
          <w:sz w:val="24"/>
          <w:szCs w:val="24"/>
        </w:rPr>
        <w:t xml:space="preserve"> </w:t>
      </w:r>
      <w:r w:rsidR="00DE5097">
        <w:rPr>
          <w:rFonts w:ascii="Times New Roman" w:hAnsi="Times New Roman" w:cs="Times New Roman"/>
          <w:sz w:val="24"/>
          <w:szCs w:val="24"/>
        </w:rPr>
        <w:t>CL$</w:t>
      </w:r>
      <w:r w:rsidR="00327A15" w:rsidRPr="00325B36">
        <w:rPr>
          <w:rFonts w:ascii="Times New Roman" w:hAnsi="Times New Roman" w:cs="Times New Roman"/>
          <w:sz w:val="24"/>
          <w:szCs w:val="24"/>
        </w:rPr>
        <w:t xml:space="preserve">3.700 millones. A lo largo de Chile, se encuentran hoy 207 OPD, </w:t>
      </w:r>
      <w:r w:rsidR="00DE5097">
        <w:rPr>
          <w:rFonts w:ascii="Times New Roman" w:hAnsi="Times New Roman" w:cs="Times New Roman"/>
          <w:sz w:val="24"/>
          <w:szCs w:val="24"/>
        </w:rPr>
        <w:t xml:space="preserve">que </w:t>
      </w:r>
      <w:r w:rsidR="00327A15" w:rsidRPr="00325B36">
        <w:rPr>
          <w:rFonts w:ascii="Times New Roman" w:hAnsi="Times New Roman" w:cs="Times New Roman"/>
          <w:sz w:val="24"/>
          <w:szCs w:val="24"/>
        </w:rPr>
        <w:t>benefician a 724</w:t>
      </w:r>
      <w:r w:rsidR="00DE5097">
        <w:rPr>
          <w:rFonts w:ascii="Times New Roman" w:hAnsi="Times New Roman" w:cs="Times New Roman"/>
          <w:sz w:val="24"/>
          <w:szCs w:val="24"/>
        </w:rPr>
        <w:t>.000</w:t>
      </w:r>
      <w:r w:rsidR="00327A15" w:rsidRPr="00325B36">
        <w:rPr>
          <w:rFonts w:ascii="Times New Roman" w:hAnsi="Times New Roman" w:cs="Times New Roman"/>
          <w:sz w:val="24"/>
          <w:szCs w:val="24"/>
        </w:rPr>
        <w:t xml:space="preserve"> NNA y sus familias</w:t>
      </w:r>
      <w:r w:rsidR="00DE5097">
        <w:rPr>
          <w:rFonts w:ascii="Times New Roman" w:hAnsi="Times New Roman" w:cs="Times New Roman"/>
          <w:sz w:val="24"/>
          <w:szCs w:val="24"/>
        </w:rPr>
        <w:t xml:space="preserve"> (</w:t>
      </w:r>
      <w:r w:rsidR="00327A15" w:rsidRPr="00325B36">
        <w:rPr>
          <w:rFonts w:ascii="Times New Roman" w:hAnsi="Times New Roman" w:cs="Times New Roman"/>
          <w:sz w:val="24"/>
          <w:szCs w:val="24"/>
        </w:rPr>
        <w:t>principio de la equidad territorial</w:t>
      </w:r>
      <w:r w:rsidR="00DE5097">
        <w:rPr>
          <w:rFonts w:ascii="Times New Roman" w:hAnsi="Times New Roman" w:cs="Times New Roman"/>
          <w:sz w:val="24"/>
          <w:szCs w:val="24"/>
        </w:rPr>
        <w:t>)</w:t>
      </w:r>
      <w:r w:rsidR="00327A15" w:rsidRPr="00325B36">
        <w:rPr>
          <w:rFonts w:ascii="Times New Roman" w:hAnsi="Times New Roman" w:cs="Times New Roman"/>
          <w:sz w:val="24"/>
          <w:szCs w:val="24"/>
        </w:rPr>
        <w:t>.</w:t>
      </w:r>
      <w:r w:rsidR="00725C9C" w:rsidRPr="00325B36">
        <w:rPr>
          <w:rFonts w:ascii="Times New Roman" w:hAnsi="Times New Roman" w:cs="Times New Roman"/>
          <w:sz w:val="24"/>
          <w:szCs w:val="24"/>
        </w:rPr>
        <w:t xml:space="preserve"> Además, se crearon 8 nuevos proyectos del Programa de Representación Judicial para la defensa de NNA </w:t>
      </w:r>
      <w:r w:rsidR="002C557C" w:rsidRPr="00325B36">
        <w:rPr>
          <w:rFonts w:ascii="Times New Roman" w:hAnsi="Times New Roman" w:cs="Times New Roman"/>
          <w:sz w:val="24"/>
          <w:szCs w:val="24"/>
        </w:rPr>
        <w:t>víctimas de</w:t>
      </w:r>
      <w:r w:rsidR="00725C9C" w:rsidRPr="00325B36">
        <w:rPr>
          <w:rFonts w:ascii="Times New Roman" w:hAnsi="Times New Roman" w:cs="Times New Roman"/>
          <w:sz w:val="24"/>
          <w:szCs w:val="24"/>
        </w:rPr>
        <w:t xml:space="preserve"> maltrato y abuso sexual</w:t>
      </w:r>
      <w:r w:rsidR="00E65456" w:rsidRPr="00325B36">
        <w:rPr>
          <w:rStyle w:val="FootnoteReference"/>
          <w:rFonts w:ascii="Times New Roman" w:hAnsi="Times New Roman" w:cs="Times New Roman"/>
          <w:sz w:val="24"/>
          <w:szCs w:val="24"/>
        </w:rPr>
        <w:footnoteReference w:id="10"/>
      </w:r>
      <w:r w:rsidR="00725C9C" w:rsidRPr="00325B36">
        <w:rPr>
          <w:rFonts w:ascii="Times New Roman" w:hAnsi="Times New Roman" w:cs="Times New Roman"/>
          <w:sz w:val="24"/>
          <w:szCs w:val="24"/>
        </w:rPr>
        <w:t>.</w:t>
      </w:r>
      <w:r w:rsidR="00CF103E" w:rsidRPr="00325B36">
        <w:rPr>
          <w:rFonts w:ascii="Times New Roman" w:hAnsi="Times New Roman" w:cs="Times New Roman"/>
          <w:sz w:val="24"/>
          <w:szCs w:val="24"/>
        </w:rPr>
        <w:t xml:space="preserve"> </w:t>
      </w:r>
    </w:p>
    <w:p w14:paraId="6BF65D71" w14:textId="77777777" w:rsidR="007F1B11" w:rsidRPr="00325B36" w:rsidRDefault="007F1B11" w:rsidP="006F5287">
      <w:pPr>
        <w:spacing w:line="360" w:lineRule="auto"/>
        <w:jc w:val="both"/>
        <w:rPr>
          <w:rFonts w:ascii="Times New Roman" w:hAnsi="Times New Roman" w:cs="Times New Roman"/>
          <w:sz w:val="24"/>
          <w:szCs w:val="24"/>
        </w:rPr>
      </w:pPr>
    </w:p>
    <w:p w14:paraId="656BB40E" w14:textId="682B652D" w:rsidR="00B533B7" w:rsidRPr="00325B36" w:rsidRDefault="00B533B7" w:rsidP="006F5287">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lastRenderedPageBreak/>
        <w:t xml:space="preserve">Respecto a la </w:t>
      </w:r>
      <w:r w:rsidR="003B5B2A" w:rsidRPr="00325B36">
        <w:rPr>
          <w:rFonts w:ascii="Times New Roman" w:hAnsi="Times New Roman" w:cs="Times New Roman"/>
          <w:sz w:val="24"/>
          <w:szCs w:val="24"/>
        </w:rPr>
        <w:t>explotación sexual infantil</w:t>
      </w:r>
      <w:r w:rsidR="00316288" w:rsidRPr="00325B36">
        <w:rPr>
          <w:rFonts w:ascii="Times New Roman" w:hAnsi="Times New Roman" w:cs="Times New Roman"/>
          <w:sz w:val="24"/>
          <w:szCs w:val="24"/>
        </w:rPr>
        <w:t xml:space="preserve">, el </w:t>
      </w:r>
      <w:r w:rsidR="00DE5097">
        <w:rPr>
          <w:rFonts w:ascii="Times New Roman" w:hAnsi="Times New Roman" w:cs="Times New Roman"/>
          <w:sz w:val="24"/>
          <w:szCs w:val="24"/>
        </w:rPr>
        <w:t>CP (</w:t>
      </w:r>
      <w:r w:rsidR="00316288" w:rsidRPr="00325B36">
        <w:rPr>
          <w:rFonts w:ascii="Times New Roman" w:hAnsi="Times New Roman" w:cs="Times New Roman"/>
          <w:sz w:val="24"/>
          <w:szCs w:val="24"/>
        </w:rPr>
        <w:t>artículo</w:t>
      </w:r>
      <w:r w:rsidR="00C235EC">
        <w:rPr>
          <w:rFonts w:ascii="Times New Roman" w:hAnsi="Times New Roman" w:cs="Times New Roman"/>
          <w:sz w:val="24"/>
          <w:szCs w:val="24"/>
        </w:rPr>
        <w:t>s</w:t>
      </w:r>
      <w:r w:rsidR="00316288" w:rsidRPr="00325B36">
        <w:rPr>
          <w:rFonts w:ascii="Times New Roman" w:hAnsi="Times New Roman" w:cs="Times New Roman"/>
          <w:sz w:val="24"/>
          <w:szCs w:val="24"/>
        </w:rPr>
        <w:t xml:space="preserve"> 366</w:t>
      </w:r>
      <w:r w:rsidR="00C235EC">
        <w:rPr>
          <w:rFonts w:ascii="Times New Roman" w:hAnsi="Times New Roman" w:cs="Times New Roman"/>
          <w:sz w:val="24"/>
          <w:szCs w:val="24"/>
        </w:rPr>
        <w:t>/</w:t>
      </w:r>
      <w:r w:rsidR="00DE5097">
        <w:rPr>
          <w:rFonts w:ascii="Times New Roman" w:hAnsi="Times New Roman" w:cs="Times New Roman"/>
          <w:sz w:val="24"/>
          <w:szCs w:val="24"/>
        </w:rPr>
        <w:t>367)</w:t>
      </w:r>
      <w:r w:rsidR="00316288" w:rsidRPr="00325B36">
        <w:rPr>
          <w:rFonts w:ascii="Times New Roman" w:hAnsi="Times New Roman" w:cs="Times New Roman"/>
          <w:sz w:val="24"/>
          <w:szCs w:val="24"/>
        </w:rPr>
        <w:t xml:space="preserve"> </w:t>
      </w:r>
      <w:r w:rsidRPr="00325B36">
        <w:rPr>
          <w:rFonts w:ascii="Times New Roman" w:hAnsi="Times New Roman" w:cs="Times New Roman"/>
          <w:sz w:val="24"/>
          <w:szCs w:val="24"/>
        </w:rPr>
        <w:t>establece como delito toda distribución y almacenamiento de material pornográfico infantil</w:t>
      </w:r>
      <w:r w:rsidR="00DE5097">
        <w:rPr>
          <w:rFonts w:ascii="Times New Roman" w:hAnsi="Times New Roman" w:cs="Times New Roman"/>
          <w:sz w:val="24"/>
          <w:szCs w:val="24"/>
        </w:rPr>
        <w:t xml:space="preserve"> y </w:t>
      </w:r>
      <w:r w:rsidRPr="00325B36">
        <w:rPr>
          <w:rFonts w:ascii="Times New Roman" w:hAnsi="Times New Roman" w:cs="Times New Roman"/>
          <w:sz w:val="24"/>
          <w:szCs w:val="24"/>
        </w:rPr>
        <w:t xml:space="preserve">sanciona la explotación sexual de menores de edad. </w:t>
      </w:r>
      <w:r w:rsidR="00C235EC">
        <w:rPr>
          <w:rFonts w:ascii="Times New Roman" w:hAnsi="Times New Roman" w:cs="Times New Roman"/>
          <w:sz w:val="24"/>
          <w:szCs w:val="24"/>
        </w:rPr>
        <w:t>L</w:t>
      </w:r>
      <w:r w:rsidR="00A80857" w:rsidRPr="00325B36">
        <w:rPr>
          <w:rFonts w:ascii="Times New Roman" w:hAnsi="Times New Roman" w:cs="Times New Roman"/>
          <w:sz w:val="24"/>
          <w:szCs w:val="24"/>
        </w:rPr>
        <w:t xml:space="preserve">a </w:t>
      </w:r>
      <w:r w:rsidR="00B263D5" w:rsidRPr="00325B36">
        <w:rPr>
          <w:rFonts w:ascii="Times New Roman" w:hAnsi="Times New Roman" w:cs="Times New Roman"/>
          <w:sz w:val="24"/>
          <w:szCs w:val="24"/>
        </w:rPr>
        <w:t>L</w:t>
      </w:r>
      <w:r w:rsidR="00A80857" w:rsidRPr="00325B36">
        <w:rPr>
          <w:rFonts w:ascii="Times New Roman" w:hAnsi="Times New Roman" w:cs="Times New Roman"/>
          <w:sz w:val="24"/>
          <w:szCs w:val="24"/>
        </w:rPr>
        <w:t>ey 20.507 (2011) tipifica los</w:t>
      </w:r>
      <w:r w:rsidRPr="00325B36">
        <w:rPr>
          <w:rFonts w:ascii="Times New Roman" w:hAnsi="Times New Roman" w:cs="Times New Roman"/>
          <w:sz w:val="24"/>
          <w:szCs w:val="24"/>
        </w:rPr>
        <w:t xml:space="preserve"> delito</w:t>
      </w:r>
      <w:r w:rsidR="00A80857" w:rsidRPr="00325B36">
        <w:rPr>
          <w:rFonts w:ascii="Times New Roman" w:hAnsi="Times New Roman" w:cs="Times New Roman"/>
          <w:sz w:val="24"/>
          <w:szCs w:val="24"/>
        </w:rPr>
        <w:t>s de tráfico y trata de personas</w:t>
      </w:r>
      <w:r w:rsidR="00C235EC">
        <w:rPr>
          <w:rFonts w:ascii="Times New Roman" w:hAnsi="Times New Roman" w:cs="Times New Roman"/>
          <w:sz w:val="24"/>
          <w:szCs w:val="24"/>
        </w:rPr>
        <w:t xml:space="preserve"> con </w:t>
      </w:r>
      <w:r w:rsidRPr="00325B36">
        <w:rPr>
          <w:rFonts w:ascii="Times New Roman" w:hAnsi="Times New Roman" w:cs="Times New Roman"/>
          <w:sz w:val="24"/>
          <w:szCs w:val="24"/>
        </w:rPr>
        <w:t xml:space="preserve">penas </w:t>
      </w:r>
      <w:r w:rsidR="00C235EC">
        <w:rPr>
          <w:rFonts w:ascii="Times New Roman" w:hAnsi="Times New Roman" w:cs="Times New Roman"/>
          <w:sz w:val="24"/>
          <w:szCs w:val="24"/>
        </w:rPr>
        <w:t>agravadas</w:t>
      </w:r>
      <w:r w:rsidRPr="00325B36">
        <w:rPr>
          <w:rFonts w:ascii="Times New Roman" w:hAnsi="Times New Roman" w:cs="Times New Roman"/>
          <w:sz w:val="24"/>
          <w:szCs w:val="24"/>
        </w:rPr>
        <w:t xml:space="preserve"> si la víctima es menor de edad. En 2014 se implementó el 2° Marco Intersectorial para la Acción contra la Explotación Sexual Comercial Infantil</w:t>
      </w:r>
      <w:r w:rsidR="00C235EC">
        <w:rPr>
          <w:rFonts w:ascii="Times New Roman" w:hAnsi="Times New Roman" w:cs="Times New Roman"/>
          <w:sz w:val="24"/>
          <w:szCs w:val="24"/>
        </w:rPr>
        <w:t>. E</w:t>
      </w:r>
      <w:r w:rsidRPr="00325B36">
        <w:rPr>
          <w:rFonts w:ascii="Times New Roman" w:hAnsi="Times New Roman" w:cs="Times New Roman"/>
          <w:sz w:val="24"/>
          <w:szCs w:val="24"/>
        </w:rPr>
        <w:t xml:space="preserve">n </w:t>
      </w:r>
      <w:r w:rsidR="00C235EC">
        <w:rPr>
          <w:rFonts w:ascii="Times New Roman" w:hAnsi="Times New Roman" w:cs="Times New Roman"/>
          <w:sz w:val="24"/>
          <w:szCs w:val="24"/>
        </w:rPr>
        <w:t xml:space="preserve">su </w:t>
      </w:r>
      <w:r w:rsidRPr="00325B36">
        <w:rPr>
          <w:rFonts w:ascii="Times New Roman" w:hAnsi="Times New Roman" w:cs="Times New Roman"/>
          <w:sz w:val="24"/>
          <w:szCs w:val="24"/>
        </w:rPr>
        <w:t>concordancia S</w:t>
      </w:r>
      <w:r w:rsidR="00575577" w:rsidRPr="00325B36">
        <w:rPr>
          <w:rFonts w:ascii="Times New Roman" w:hAnsi="Times New Roman" w:cs="Times New Roman"/>
          <w:sz w:val="24"/>
          <w:szCs w:val="24"/>
        </w:rPr>
        <w:t>ENAME</w:t>
      </w:r>
      <w:r w:rsidR="002C557C" w:rsidRPr="00325B36">
        <w:rPr>
          <w:rFonts w:ascii="Times New Roman" w:hAnsi="Times New Roman" w:cs="Times New Roman"/>
          <w:sz w:val="24"/>
          <w:szCs w:val="24"/>
        </w:rPr>
        <w:t xml:space="preserve"> ejecut</w:t>
      </w:r>
      <w:r w:rsidRPr="00325B36">
        <w:rPr>
          <w:rFonts w:ascii="Times New Roman" w:hAnsi="Times New Roman" w:cs="Times New Roman"/>
          <w:sz w:val="24"/>
          <w:szCs w:val="24"/>
        </w:rPr>
        <w:t xml:space="preserve">a </w:t>
      </w:r>
      <w:r w:rsidR="00C235EC">
        <w:rPr>
          <w:rFonts w:ascii="Times New Roman" w:hAnsi="Times New Roman" w:cs="Times New Roman"/>
          <w:sz w:val="24"/>
          <w:szCs w:val="24"/>
        </w:rPr>
        <w:t>-</w:t>
      </w:r>
      <w:r w:rsidRPr="00325B36">
        <w:rPr>
          <w:rFonts w:ascii="Times New Roman" w:hAnsi="Times New Roman" w:cs="Times New Roman"/>
          <w:sz w:val="24"/>
          <w:szCs w:val="24"/>
        </w:rPr>
        <w:t>desde 2014</w:t>
      </w:r>
      <w:r w:rsidR="00C235EC">
        <w:rPr>
          <w:rFonts w:ascii="Times New Roman" w:hAnsi="Times New Roman" w:cs="Times New Roman"/>
          <w:sz w:val="24"/>
          <w:szCs w:val="24"/>
        </w:rPr>
        <w:t>-</w:t>
      </w:r>
      <w:r w:rsidRPr="00325B36">
        <w:rPr>
          <w:rFonts w:ascii="Times New Roman" w:hAnsi="Times New Roman" w:cs="Times New Roman"/>
          <w:sz w:val="24"/>
          <w:szCs w:val="24"/>
        </w:rPr>
        <w:t xml:space="preserve"> 17 proyectos de atención a NNA víctimas de explotación sexual</w:t>
      </w:r>
      <w:r w:rsidR="00E65456" w:rsidRPr="00325B36">
        <w:rPr>
          <w:rStyle w:val="FootnoteReference"/>
          <w:rFonts w:ascii="Times New Roman" w:hAnsi="Times New Roman" w:cs="Times New Roman"/>
          <w:sz w:val="24"/>
          <w:szCs w:val="24"/>
        </w:rPr>
        <w:footnoteReference w:id="11"/>
      </w:r>
      <w:r w:rsidRPr="00325B36">
        <w:rPr>
          <w:rFonts w:ascii="Times New Roman" w:hAnsi="Times New Roman" w:cs="Times New Roman"/>
          <w:sz w:val="24"/>
          <w:szCs w:val="24"/>
        </w:rPr>
        <w:t xml:space="preserve">. </w:t>
      </w:r>
      <w:r w:rsidR="00651B4F" w:rsidRPr="00325B36">
        <w:rPr>
          <w:rFonts w:ascii="Times New Roman" w:hAnsi="Times New Roman" w:cs="Times New Roman"/>
          <w:sz w:val="24"/>
          <w:szCs w:val="24"/>
        </w:rPr>
        <w:t xml:space="preserve">En 2015 se registraron 499 ingresos de NNA víctimas de explotación sexual comercial (86% niñas, 14% niños). </w:t>
      </w:r>
      <w:r w:rsidR="00C235EC">
        <w:rPr>
          <w:rFonts w:ascii="Times New Roman" w:hAnsi="Times New Roman" w:cs="Times New Roman"/>
          <w:sz w:val="24"/>
          <w:szCs w:val="24"/>
        </w:rPr>
        <w:t>E</w:t>
      </w:r>
      <w:r w:rsidRPr="00325B36">
        <w:rPr>
          <w:rFonts w:ascii="Times New Roman" w:hAnsi="Times New Roman" w:cs="Times New Roman"/>
          <w:sz w:val="24"/>
          <w:szCs w:val="24"/>
        </w:rPr>
        <w:t xml:space="preserve">l </w:t>
      </w:r>
      <w:r w:rsidR="00316288" w:rsidRPr="00325B36">
        <w:rPr>
          <w:rFonts w:ascii="Times New Roman" w:hAnsi="Times New Roman" w:cs="Times New Roman"/>
          <w:sz w:val="24"/>
          <w:szCs w:val="24"/>
        </w:rPr>
        <w:t>MISP</w:t>
      </w:r>
      <w:r w:rsidRPr="00325B36">
        <w:rPr>
          <w:rFonts w:ascii="Times New Roman" w:hAnsi="Times New Roman" w:cs="Times New Roman"/>
          <w:sz w:val="24"/>
          <w:szCs w:val="24"/>
        </w:rPr>
        <w:t xml:space="preserve"> asiste a NNA </w:t>
      </w:r>
      <w:r w:rsidR="006073F8" w:rsidRPr="00325B36">
        <w:rPr>
          <w:rFonts w:ascii="Times New Roman" w:hAnsi="Times New Roman" w:cs="Times New Roman"/>
          <w:sz w:val="24"/>
          <w:szCs w:val="24"/>
        </w:rPr>
        <w:t xml:space="preserve">nacionales o extranjeros </w:t>
      </w:r>
      <w:r w:rsidRPr="00325B36">
        <w:rPr>
          <w:rFonts w:ascii="Times New Roman" w:hAnsi="Times New Roman" w:cs="Times New Roman"/>
          <w:sz w:val="24"/>
          <w:szCs w:val="24"/>
        </w:rPr>
        <w:t xml:space="preserve">víctimas de trata de </w:t>
      </w:r>
      <w:r w:rsidR="006073F8" w:rsidRPr="00325B36">
        <w:rPr>
          <w:rFonts w:ascii="Times New Roman" w:hAnsi="Times New Roman" w:cs="Times New Roman"/>
          <w:sz w:val="24"/>
          <w:szCs w:val="24"/>
        </w:rPr>
        <w:t xml:space="preserve">personas </w:t>
      </w:r>
      <w:r w:rsidR="00C235EC">
        <w:rPr>
          <w:rFonts w:ascii="Times New Roman" w:hAnsi="Times New Roman" w:cs="Times New Roman"/>
          <w:sz w:val="24"/>
          <w:szCs w:val="24"/>
        </w:rPr>
        <w:t xml:space="preserve">mediante </w:t>
      </w:r>
      <w:r w:rsidR="006073F8" w:rsidRPr="00325B36">
        <w:rPr>
          <w:rFonts w:ascii="Times New Roman" w:hAnsi="Times New Roman" w:cs="Times New Roman"/>
          <w:sz w:val="24"/>
          <w:szCs w:val="24"/>
        </w:rPr>
        <w:t xml:space="preserve">Programa de Apoyo a Víctimas y del </w:t>
      </w:r>
      <w:r w:rsidRPr="00325B36">
        <w:rPr>
          <w:rFonts w:ascii="Times New Roman" w:hAnsi="Times New Roman" w:cs="Times New Roman"/>
          <w:sz w:val="24"/>
          <w:szCs w:val="24"/>
        </w:rPr>
        <w:t>Protocolo Inters</w:t>
      </w:r>
      <w:r w:rsidR="006073F8" w:rsidRPr="00325B36">
        <w:rPr>
          <w:rFonts w:ascii="Times New Roman" w:hAnsi="Times New Roman" w:cs="Times New Roman"/>
          <w:sz w:val="24"/>
          <w:szCs w:val="24"/>
        </w:rPr>
        <w:t>ectorial de Atención a Víctimas de Trata de Personas.</w:t>
      </w:r>
    </w:p>
    <w:p w14:paraId="6FE76E9A" w14:textId="77777777" w:rsidR="005A3F1C" w:rsidRPr="00325B36" w:rsidRDefault="005A3F1C" w:rsidP="006F5287">
      <w:pPr>
        <w:spacing w:line="360" w:lineRule="auto"/>
        <w:jc w:val="both"/>
        <w:rPr>
          <w:rFonts w:ascii="Times New Roman" w:hAnsi="Times New Roman" w:cs="Times New Roman"/>
          <w:sz w:val="24"/>
          <w:szCs w:val="24"/>
        </w:rPr>
      </w:pPr>
    </w:p>
    <w:p w14:paraId="18627B8F" w14:textId="0810D02E" w:rsidR="00725C9C" w:rsidRPr="00D12896" w:rsidRDefault="003B5B2A" w:rsidP="003B5B2A">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 xml:space="preserve">En cuanto al castigo corporal, </w:t>
      </w:r>
      <w:r w:rsidR="00C235EC">
        <w:rPr>
          <w:rFonts w:ascii="Times New Roman" w:eastAsia="Times New Roman" w:hAnsi="Times New Roman" w:cs="Times New Roman"/>
          <w:sz w:val="24"/>
          <w:szCs w:val="24"/>
        </w:rPr>
        <w:t>en tramitación se encuentran</w:t>
      </w:r>
      <w:r w:rsidR="002C557C" w:rsidRPr="00325B36">
        <w:rPr>
          <w:rFonts w:ascii="Times New Roman" w:eastAsia="Times New Roman" w:hAnsi="Times New Roman" w:cs="Times New Roman"/>
          <w:sz w:val="24"/>
          <w:szCs w:val="24"/>
        </w:rPr>
        <w:t xml:space="preserve">: </w:t>
      </w:r>
      <w:r w:rsidR="00C235EC">
        <w:rPr>
          <w:rFonts w:ascii="Times New Roman" w:eastAsia="Times New Roman" w:hAnsi="Times New Roman" w:cs="Times New Roman"/>
          <w:sz w:val="24"/>
          <w:szCs w:val="24"/>
        </w:rPr>
        <w:t xml:space="preserve">PL que </w:t>
      </w:r>
      <w:r w:rsidR="00BE6D32" w:rsidRPr="00325B36">
        <w:rPr>
          <w:rFonts w:ascii="Times New Roman" w:eastAsia="Times New Roman" w:hAnsi="Times New Roman" w:cs="Times New Roman"/>
          <w:sz w:val="24"/>
          <w:szCs w:val="24"/>
        </w:rPr>
        <w:t>t</w:t>
      </w:r>
      <w:r w:rsidR="00227CBF" w:rsidRPr="00325B36">
        <w:rPr>
          <w:rFonts w:ascii="Times New Roman" w:eastAsia="Times New Roman" w:hAnsi="Times New Roman" w:cs="Times New Roman"/>
          <w:sz w:val="24"/>
          <w:szCs w:val="24"/>
        </w:rPr>
        <w:t xml:space="preserve">ipifica como delito los actos de maltrato o crueldad, </w:t>
      </w:r>
      <w:r w:rsidR="00227CBF" w:rsidRPr="00325B36">
        <w:rPr>
          <w:rFonts w:ascii="Times New Roman" w:eastAsia="Times New Roman" w:hAnsi="Times New Roman" w:cs="Times New Roman"/>
          <w:sz w:val="24"/>
          <w:szCs w:val="24"/>
        </w:rPr>
        <w:lastRenderedPageBreak/>
        <w:t>con NNA, fuera del ámbito</w:t>
      </w:r>
      <w:r w:rsidR="00BE6D32" w:rsidRPr="00325B36">
        <w:rPr>
          <w:rFonts w:ascii="Times New Roman" w:eastAsia="Times New Roman" w:hAnsi="Times New Roman" w:cs="Times New Roman"/>
          <w:sz w:val="24"/>
          <w:szCs w:val="24"/>
        </w:rPr>
        <w:t xml:space="preserve"> de la violencia intrafamiliar</w:t>
      </w:r>
      <w:r w:rsidR="00C235EC" w:rsidRPr="00C235EC">
        <w:rPr>
          <w:rFonts w:ascii="Times New Roman" w:eastAsia="Times New Roman" w:hAnsi="Times New Roman" w:cs="Times New Roman"/>
          <w:sz w:val="24"/>
          <w:szCs w:val="24"/>
        </w:rPr>
        <w:t xml:space="preserve"> </w:t>
      </w:r>
      <w:r w:rsidR="00C235EC">
        <w:rPr>
          <w:rFonts w:ascii="Times New Roman" w:eastAsia="Times New Roman" w:hAnsi="Times New Roman" w:cs="Times New Roman"/>
          <w:sz w:val="24"/>
          <w:szCs w:val="24"/>
        </w:rPr>
        <w:t>(</w:t>
      </w:r>
      <w:r w:rsidR="00C235EC" w:rsidRPr="00325B36">
        <w:rPr>
          <w:rFonts w:ascii="Times New Roman" w:eastAsia="Times New Roman" w:hAnsi="Times New Roman" w:cs="Times New Roman"/>
          <w:sz w:val="24"/>
          <w:szCs w:val="24"/>
        </w:rPr>
        <w:t>Boletín 9179-07</w:t>
      </w:r>
      <w:r w:rsidR="00C235EC">
        <w:rPr>
          <w:rFonts w:ascii="Times New Roman" w:eastAsia="Times New Roman" w:hAnsi="Times New Roman" w:cs="Times New Roman"/>
          <w:sz w:val="24"/>
          <w:szCs w:val="24"/>
        </w:rPr>
        <w:t xml:space="preserve">, </w:t>
      </w:r>
      <w:r w:rsidR="00C235EC" w:rsidRPr="00325B36">
        <w:rPr>
          <w:rFonts w:ascii="Times New Roman" w:eastAsia="Times New Roman" w:hAnsi="Times New Roman" w:cs="Times New Roman"/>
          <w:sz w:val="24"/>
          <w:szCs w:val="24"/>
        </w:rPr>
        <w:t>2013)</w:t>
      </w:r>
      <w:r w:rsidR="00C235EC">
        <w:rPr>
          <w:rFonts w:ascii="Times New Roman" w:eastAsia="Times New Roman" w:hAnsi="Times New Roman" w:cs="Times New Roman"/>
          <w:sz w:val="24"/>
          <w:szCs w:val="24"/>
        </w:rPr>
        <w:t xml:space="preserve">; PL </w:t>
      </w:r>
      <w:r w:rsidR="00BE6D32" w:rsidRPr="00325B36">
        <w:rPr>
          <w:rFonts w:ascii="Times New Roman" w:eastAsia="Times New Roman" w:hAnsi="Times New Roman" w:cs="Times New Roman"/>
          <w:sz w:val="24"/>
          <w:szCs w:val="24"/>
        </w:rPr>
        <w:t xml:space="preserve">que </w:t>
      </w:r>
      <w:r w:rsidRPr="00325B36">
        <w:rPr>
          <w:rFonts w:ascii="Times New Roman" w:eastAsia="Times New Roman" w:hAnsi="Times New Roman" w:cs="Times New Roman"/>
          <w:sz w:val="24"/>
          <w:szCs w:val="24"/>
        </w:rPr>
        <w:t>prohibir el castigo corporal y c</w:t>
      </w:r>
      <w:r w:rsidR="00BE6D32" w:rsidRPr="00325B36">
        <w:rPr>
          <w:rFonts w:ascii="Times New Roman" w:eastAsia="Times New Roman" w:hAnsi="Times New Roman" w:cs="Times New Roman"/>
          <w:sz w:val="24"/>
          <w:szCs w:val="24"/>
        </w:rPr>
        <w:t>ualquier trato degradante a NNA</w:t>
      </w:r>
      <w:r w:rsidR="00C235EC" w:rsidRPr="00C235EC">
        <w:rPr>
          <w:rFonts w:ascii="Times New Roman" w:eastAsia="Times New Roman" w:hAnsi="Times New Roman" w:cs="Times New Roman"/>
          <w:sz w:val="24"/>
          <w:szCs w:val="24"/>
        </w:rPr>
        <w:t xml:space="preserve"> </w:t>
      </w:r>
      <w:r w:rsidR="00C235EC">
        <w:rPr>
          <w:rFonts w:ascii="Times New Roman" w:eastAsia="Times New Roman" w:hAnsi="Times New Roman" w:cs="Times New Roman"/>
          <w:sz w:val="24"/>
          <w:szCs w:val="24"/>
        </w:rPr>
        <w:t>(</w:t>
      </w:r>
      <w:r w:rsidR="00C235EC" w:rsidRPr="00325B36">
        <w:rPr>
          <w:rFonts w:ascii="Times New Roman" w:eastAsia="Times New Roman" w:hAnsi="Times New Roman" w:cs="Times New Roman"/>
          <w:sz w:val="24"/>
          <w:szCs w:val="24"/>
        </w:rPr>
        <w:t>Boletín 9488-07</w:t>
      </w:r>
      <w:r w:rsidR="00C235EC">
        <w:rPr>
          <w:rFonts w:ascii="Times New Roman" w:eastAsia="Times New Roman" w:hAnsi="Times New Roman" w:cs="Times New Roman"/>
          <w:sz w:val="24"/>
          <w:szCs w:val="24"/>
        </w:rPr>
        <w:t xml:space="preserve">, </w:t>
      </w:r>
      <w:r w:rsidR="00C235EC" w:rsidRPr="00325B36">
        <w:rPr>
          <w:rFonts w:ascii="Times New Roman" w:eastAsia="Times New Roman" w:hAnsi="Times New Roman" w:cs="Times New Roman"/>
          <w:sz w:val="24"/>
          <w:szCs w:val="24"/>
        </w:rPr>
        <w:t>2014)</w:t>
      </w:r>
      <w:r w:rsidRPr="00325B36">
        <w:rPr>
          <w:rFonts w:ascii="Times New Roman" w:eastAsia="Times New Roman" w:hAnsi="Times New Roman" w:cs="Times New Roman"/>
          <w:sz w:val="24"/>
          <w:szCs w:val="24"/>
        </w:rPr>
        <w:t>.</w:t>
      </w:r>
    </w:p>
    <w:p w14:paraId="152AD60C" w14:textId="04859601" w:rsidR="00F353D6" w:rsidRPr="00325B36" w:rsidRDefault="002C557C" w:rsidP="00227CBF">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En cuanto</w:t>
      </w:r>
      <w:r w:rsidR="003B5B2A" w:rsidRPr="00325B36">
        <w:rPr>
          <w:rFonts w:ascii="Times New Roman" w:eastAsia="Times New Roman" w:hAnsi="Times New Roman" w:cs="Times New Roman"/>
          <w:sz w:val="24"/>
          <w:szCs w:val="24"/>
        </w:rPr>
        <w:t xml:space="preserve"> </w:t>
      </w:r>
      <w:r w:rsidR="009629CD" w:rsidRPr="00325B36">
        <w:rPr>
          <w:rFonts w:ascii="Times New Roman" w:eastAsia="Times New Roman" w:hAnsi="Times New Roman" w:cs="Times New Roman"/>
          <w:sz w:val="24"/>
          <w:szCs w:val="24"/>
        </w:rPr>
        <w:t>a</w:t>
      </w:r>
      <w:r w:rsidR="003B5B2A" w:rsidRPr="00325B36">
        <w:rPr>
          <w:rFonts w:ascii="Times New Roman" w:eastAsia="Times New Roman" w:hAnsi="Times New Roman" w:cs="Times New Roman"/>
          <w:sz w:val="24"/>
          <w:szCs w:val="24"/>
        </w:rPr>
        <w:t>l Sistema Penal Juvenil</w:t>
      </w:r>
      <w:r w:rsidRPr="00325B36">
        <w:rPr>
          <w:rFonts w:ascii="Times New Roman" w:eastAsia="Times New Roman" w:hAnsi="Times New Roman" w:cs="Times New Roman"/>
          <w:sz w:val="24"/>
          <w:szCs w:val="24"/>
        </w:rPr>
        <w:t>, éste</w:t>
      </w:r>
      <w:r w:rsidR="003B5B2A" w:rsidRPr="00325B36">
        <w:rPr>
          <w:rFonts w:ascii="Times New Roman" w:eastAsia="Times New Roman" w:hAnsi="Times New Roman" w:cs="Times New Roman"/>
          <w:sz w:val="24"/>
          <w:szCs w:val="24"/>
        </w:rPr>
        <w:t xml:space="preserve"> se rige por la </w:t>
      </w:r>
      <w:r w:rsidR="00B263D5" w:rsidRPr="00325B36">
        <w:rPr>
          <w:rFonts w:ascii="Times New Roman" w:eastAsia="Times New Roman" w:hAnsi="Times New Roman" w:cs="Times New Roman"/>
          <w:sz w:val="24"/>
          <w:szCs w:val="24"/>
        </w:rPr>
        <w:t>L</w:t>
      </w:r>
      <w:r w:rsidR="003B5B2A" w:rsidRPr="00325B36">
        <w:rPr>
          <w:rFonts w:ascii="Times New Roman" w:eastAsia="Times New Roman" w:hAnsi="Times New Roman" w:cs="Times New Roman"/>
          <w:sz w:val="24"/>
          <w:szCs w:val="24"/>
        </w:rPr>
        <w:t xml:space="preserve">ey </w:t>
      </w:r>
      <w:r w:rsidR="00227CBF" w:rsidRPr="00325B36">
        <w:rPr>
          <w:rFonts w:ascii="Times New Roman" w:eastAsia="Times New Roman" w:hAnsi="Times New Roman" w:cs="Times New Roman"/>
          <w:sz w:val="24"/>
          <w:szCs w:val="24"/>
        </w:rPr>
        <w:t xml:space="preserve">20.084 (2005) </w:t>
      </w:r>
      <w:r w:rsidRPr="00325B36">
        <w:rPr>
          <w:rFonts w:ascii="Times New Roman" w:eastAsia="Times New Roman" w:hAnsi="Times New Roman" w:cs="Times New Roman"/>
          <w:sz w:val="24"/>
          <w:szCs w:val="24"/>
        </w:rPr>
        <w:t>establecie</w:t>
      </w:r>
      <w:r w:rsidR="00227CBF" w:rsidRPr="00325B36">
        <w:rPr>
          <w:rFonts w:ascii="Times New Roman" w:eastAsia="Times New Roman" w:hAnsi="Times New Roman" w:cs="Times New Roman"/>
          <w:sz w:val="24"/>
          <w:szCs w:val="24"/>
        </w:rPr>
        <w:t xml:space="preserve">ndo procedimientos, fiscales y defensores especializados, programas de reinserción, reserva de juicios orales y protección de identidad. </w:t>
      </w:r>
      <w:r w:rsidR="003B5B2A" w:rsidRPr="00325B36">
        <w:rPr>
          <w:rFonts w:ascii="Times New Roman" w:eastAsia="Times New Roman" w:hAnsi="Times New Roman" w:cs="Times New Roman"/>
          <w:sz w:val="24"/>
          <w:szCs w:val="24"/>
        </w:rPr>
        <w:t>Por su parte, l</w:t>
      </w:r>
      <w:r w:rsidR="00227CBF" w:rsidRPr="00325B36">
        <w:rPr>
          <w:rFonts w:ascii="Times New Roman" w:eastAsia="Times New Roman" w:hAnsi="Times New Roman" w:cs="Times New Roman"/>
          <w:sz w:val="24"/>
          <w:szCs w:val="24"/>
        </w:rPr>
        <w:t xml:space="preserve">a Unidad </w:t>
      </w:r>
      <w:r w:rsidR="00575577" w:rsidRPr="00325B36">
        <w:rPr>
          <w:rFonts w:ascii="Times New Roman" w:eastAsia="Times New Roman" w:hAnsi="Times New Roman" w:cs="Times New Roman"/>
          <w:sz w:val="24"/>
          <w:szCs w:val="24"/>
        </w:rPr>
        <w:t>de Defensa Penal Juvenil de la DPP</w:t>
      </w:r>
      <w:r w:rsidR="003B5B2A" w:rsidRPr="00325B36">
        <w:rPr>
          <w:rFonts w:ascii="Times New Roman" w:eastAsia="Times New Roman" w:hAnsi="Times New Roman" w:cs="Times New Roman"/>
          <w:sz w:val="24"/>
          <w:szCs w:val="24"/>
        </w:rPr>
        <w:t xml:space="preserve"> </w:t>
      </w:r>
      <w:r w:rsidR="00227CBF" w:rsidRPr="00325B36">
        <w:rPr>
          <w:rFonts w:ascii="Times New Roman" w:eastAsia="Times New Roman" w:hAnsi="Times New Roman" w:cs="Times New Roman"/>
          <w:sz w:val="24"/>
          <w:szCs w:val="24"/>
        </w:rPr>
        <w:t>fue reforzada en 2015</w:t>
      </w:r>
      <w:r w:rsidR="00C235EC">
        <w:rPr>
          <w:rFonts w:ascii="Times New Roman" w:eastAsia="Times New Roman" w:hAnsi="Times New Roman" w:cs="Times New Roman"/>
          <w:sz w:val="24"/>
          <w:szCs w:val="24"/>
        </w:rPr>
        <w:t xml:space="preserve">, se realizaron </w:t>
      </w:r>
      <w:r w:rsidR="00227CBF" w:rsidRPr="00325B36">
        <w:rPr>
          <w:rFonts w:ascii="Times New Roman" w:eastAsia="Times New Roman" w:hAnsi="Times New Roman" w:cs="Times New Roman"/>
          <w:sz w:val="24"/>
          <w:szCs w:val="24"/>
        </w:rPr>
        <w:t>capacitaci</w:t>
      </w:r>
      <w:r w:rsidR="00C235EC">
        <w:rPr>
          <w:rFonts w:ascii="Times New Roman" w:eastAsia="Times New Roman" w:hAnsi="Times New Roman" w:cs="Times New Roman"/>
          <w:sz w:val="24"/>
          <w:szCs w:val="24"/>
        </w:rPr>
        <w:t>ones y</w:t>
      </w:r>
      <w:r w:rsidR="00227CBF" w:rsidRPr="00325B36">
        <w:rPr>
          <w:rFonts w:ascii="Times New Roman" w:eastAsia="Times New Roman" w:hAnsi="Times New Roman" w:cs="Times New Roman"/>
          <w:sz w:val="24"/>
          <w:szCs w:val="24"/>
        </w:rPr>
        <w:t xml:space="preserve"> </w:t>
      </w:r>
      <w:r w:rsidR="00C235EC">
        <w:rPr>
          <w:rFonts w:ascii="Times New Roman" w:eastAsia="Times New Roman" w:hAnsi="Times New Roman" w:cs="Times New Roman"/>
          <w:sz w:val="24"/>
          <w:szCs w:val="24"/>
        </w:rPr>
        <w:t xml:space="preserve">el </w:t>
      </w:r>
      <w:r w:rsidR="00227CBF" w:rsidRPr="00325B36">
        <w:rPr>
          <w:rFonts w:ascii="Times New Roman" w:eastAsia="Times New Roman" w:hAnsi="Times New Roman" w:cs="Times New Roman"/>
          <w:sz w:val="24"/>
          <w:szCs w:val="24"/>
        </w:rPr>
        <w:t xml:space="preserve">II Seminario Internacional de Justicia Juvenil. </w:t>
      </w:r>
      <w:r w:rsidR="003B5B2A" w:rsidRPr="00325B36">
        <w:rPr>
          <w:rFonts w:ascii="Times New Roman" w:eastAsia="Times New Roman" w:hAnsi="Times New Roman" w:cs="Times New Roman"/>
          <w:sz w:val="24"/>
          <w:szCs w:val="24"/>
        </w:rPr>
        <w:t>Además, e</w:t>
      </w:r>
      <w:r w:rsidR="00227CBF" w:rsidRPr="00325B36">
        <w:rPr>
          <w:rFonts w:ascii="Times New Roman" w:eastAsia="Times New Roman" w:hAnsi="Times New Roman" w:cs="Times New Roman"/>
          <w:sz w:val="24"/>
          <w:szCs w:val="24"/>
        </w:rPr>
        <w:t>xiste un Programa de Reinserción Educativa para Ado</w:t>
      </w:r>
      <w:r w:rsidR="00725C9C" w:rsidRPr="00325B36">
        <w:rPr>
          <w:rFonts w:ascii="Times New Roman" w:eastAsia="Times New Roman" w:hAnsi="Times New Roman" w:cs="Times New Roman"/>
          <w:sz w:val="24"/>
          <w:szCs w:val="24"/>
        </w:rPr>
        <w:t>lescentes Privados de Libertad.</w:t>
      </w:r>
    </w:p>
    <w:p w14:paraId="51FD36B1" w14:textId="3612B2DA" w:rsidR="00C96003" w:rsidRPr="00325B36" w:rsidRDefault="00C96003" w:rsidP="00227CBF">
      <w:pPr>
        <w:spacing w:line="360" w:lineRule="auto"/>
        <w:jc w:val="both"/>
        <w:rPr>
          <w:rFonts w:ascii="Times New Roman" w:eastAsia="Times New Roman" w:hAnsi="Times New Roman" w:cs="Times New Roman"/>
          <w:sz w:val="24"/>
          <w:szCs w:val="24"/>
        </w:rPr>
      </w:pPr>
    </w:p>
    <w:p w14:paraId="066432EF" w14:textId="07383715" w:rsidR="00C96003" w:rsidRPr="00325B36" w:rsidRDefault="00C96003" w:rsidP="00227CBF">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 xml:space="preserve">En educación, MINEDUC creó el plan de alfabetización Contigo Aprendo, y el Programa de Educación Rural que asegura educación a niñas en zonas rurales. </w:t>
      </w:r>
      <w:r w:rsidR="00C235EC">
        <w:rPr>
          <w:rFonts w:ascii="Times New Roman" w:eastAsia="Times New Roman" w:hAnsi="Times New Roman" w:cs="Times New Roman"/>
          <w:sz w:val="24"/>
          <w:szCs w:val="24"/>
        </w:rPr>
        <w:t>Junto con</w:t>
      </w:r>
      <w:r w:rsidRPr="00325B36">
        <w:rPr>
          <w:rFonts w:ascii="Times New Roman" w:eastAsia="Times New Roman" w:hAnsi="Times New Roman" w:cs="Times New Roman"/>
          <w:sz w:val="24"/>
          <w:szCs w:val="24"/>
        </w:rPr>
        <w:t xml:space="preserve"> MINSAL aplicaron el programa Escuela Somos Todos, que facilita la incorporación al sistema educativo de los hijos de migrantes. </w:t>
      </w:r>
    </w:p>
    <w:p w14:paraId="27624D92" w14:textId="77777777" w:rsidR="00710F50" w:rsidRPr="00325B36" w:rsidRDefault="00710F50" w:rsidP="00227CBF">
      <w:pPr>
        <w:spacing w:line="360" w:lineRule="auto"/>
        <w:jc w:val="both"/>
        <w:rPr>
          <w:rFonts w:ascii="Times New Roman" w:eastAsia="Times New Roman" w:hAnsi="Times New Roman" w:cs="Times New Roman"/>
          <w:color w:val="FF0000"/>
          <w:sz w:val="24"/>
          <w:szCs w:val="24"/>
        </w:rPr>
      </w:pPr>
    </w:p>
    <w:p w14:paraId="0146B142" w14:textId="50AEC188" w:rsidR="003B0F0F" w:rsidRPr="00325B36" w:rsidRDefault="003B5B2A" w:rsidP="003B5B2A">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color w:val="auto"/>
          <w:sz w:val="24"/>
          <w:szCs w:val="24"/>
        </w:rPr>
        <w:t xml:space="preserve">Finalmente, </w:t>
      </w:r>
      <w:r w:rsidR="0097475F" w:rsidRPr="00325B36">
        <w:rPr>
          <w:rFonts w:ascii="Times New Roman" w:eastAsia="Times New Roman" w:hAnsi="Times New Roman" w:cs="Times New Roman"/>
          <w:color w:val="auto"/>
          <w:sz w:val="24"/>
          <w:szCs w:val="24"/>
        </w:rPr>
        <w:t>en lo que respecta a</w:t>
      </w:r>
      <w:r w:rsidRPr="00325B36">
        <w:rPr>
          <w:rFonts w:ascii="Times New Roman" w:eastAsia="Times New Roman" w:hAnsi="Times New Roman" w:cs="Times New Roman"/>
          <w:color w:val="auto"/>
          <w:sz w:val="24"/>
          <w:szCs w:val="24"/>
        </w:rPr>
        <w:t xml:space="preserve"> la nacionalidad</w:t>
      </w:r>
      <w:r w:rsidR="0097475F" w:rsidRPr="00325B36">
        <w:rPr>
          <w:rFonts w:ascii="Times New Roman" w:eastAsia="Times New Roman" w:hAnsi="Times New Roman" w:cs="Times New Roman"/>
          <w:color w:val="auto"/>
          <w:sz w:val="24"/>
          <w:szCs w:val="24"/>
        </w:rPr>
        <w:t xml:space="preserve"> de NNA</w:t>
      </w:r>
      <w:r w:rsidRPr="00325B36">
        <w:rPr>
          <w:rFonts w:ascii="Times New Roman" w:eastAsia="Times New Roman" w:hAnsi="Times New Roman" w:cs="Times New Roman"/>
          <w:color w:val="auto"/>
          <w:sz w:val="24"/>
          <w:szCs w:val="24"/>
        </w:rPr>
        <w:t xml:space="preserve">, la </w:t>
      </w:r>
      <w:r w:rsidR="00575577" w:rsidRPr="00325B36">
        <w:rPr>
          <w:rFonts w:ascii="Times New Roman" w:eastAsia="Times New Roman" w:hAnsi="Times New Roman" w:cs="Times New Roman"/>
          <w:color w:val="auto"/>
          <w:sz w:val="24"/>
          <w:szCs w:val="24"/>
        </w:rPr>
        <w:t>CPR</w:t>
      </w:r>
      <w:r w:rsidRPr="00325B36">
        <w:rPr>
          <w:rFonts w:ascii="Times New Roman" w:eastAsia="Times New Roman" w:hAnsi="Times New Roman" w:cs="Times New Roman"/>
          <w:color w:val="auto"/>
          <w:sz w:val="24"/>
          <w:szCs w:val="24"/>
        </w:rPr>
        <w:t xml:space="preserve"> establece que </w:t>
      </w:r>
      <w:r w:rsidR="002C557C" w:rsidRPr="00325B36">
        <w:rPr>
          <w:rFonts w:ascii="Times New Roman" w:eastAsia="Times New Roman" w:hAnsi="Times New Roman" w:cs="Times New Roman"/>
          <w:color w:val="auto"/>
          <w:sz w:val="24"/>
          <w:szCs w:val="24"/>
        </w:rPr>
        <w:t>ell</w:t>
      </w:r>
      <w:r w:rsidR="0097475F" w:rsidRPr="00325B36">
        <w:rPr>
          <w:rFonts w:ascii="Times New Roman" w:eastAsia="Times New Roman" w:hAnsi="Times New Roman" w:cs="Times New Roman"/>
          <w:color w:val="auto"/>
          <w:sz w:val="24"/>
          <w:szCs w:val="24"/>
        </w:rPr>
        <w:t>a</w:t>
      </w:r>
      <w:r w:rsidR="00227CBF" w:rsidRPr="00325B36">
        <w:rPr>
          <w:rFonts w:ascii="Times New Roman" w:eastAsia="Times New Roman" w:hAnsi="Times New Roman" w:cs="Times New Roman"/>
          <w:sz w:val="24"/>
          <w:szCs w:val="24"/>
        </w:rPr>
        <w:t xml:space="preserve"> se puede adquirir en virtud del </w:t>
      </w:r>
      <w:r w:rsidRPr="00325B36">
        <w:rPr>
          <w:rFonts w:ascii="Times New Roman" w:eastAsia="Times New Roman" w:hAnsi="Times New Roman" w:cs="Times New Roman"/>
          <w:i/>
          <w:sz w:val="24"/>
          <w:szCs w:val="24"/>
        </w:rPr>
        <w:t xml:space="preserve">ius </w:t>
      </w:r>
      <w:r w:rsidRPr="00325B36">
        <w:rPr>
          <w:rFonts w:ascii="Times New Roman" w:eastAsia="Times New Roman" w:hAnsi="Times New Roman" w:cs="Times New Roman"/>
          <w:i/>
          <w:sz w:val="24"/>
          <w:szCs w:val="24"/>
        </w:rPr>
        <w:lastRenderedPageBreak/>
        <w:t>s</w:t>
      </w:r>
      <w:r w:rsidR="00227CBF" w:rsidRPr="00325B36">
        <w:rPr>
          <w:rFonts w:ascii="Times New Roman" w:eastAsia="Times New Roman" w:hAnsi="Times New Roman" w:cs="Times New Roman"/>
          <w:i/>
          <w:sz w:val="24"/>
          <w:szCs w:val="24"/>
        </w:rPr>
        <w:t>olis</w:t>
      </w:r>
      <w:r w:rsidR="004C7DA3" w:rsidRPr="00325B36">
        <w:rPr>
          <w:rFonts w:ascii="Times New Roman" w:eastAsia="Times New Roman" w:hAnsi="Times New Roman" w:cs="Times New Roman"/>
          <w:sz w:val="24"/>
          <w:szCs w:val="24"/>
        </w:rPr>
        <w:t xml:space="preserve">, y que </w:t>
      </w:r>
      <w:r w:rsidR="0097475F" w:rsidRPr="00325B36">
        <w:rPr>
          <w:rFonts w:ascii="Times New Roman" w:eastAsia="Times New Roman" w:hAnsi="Times New Roman" w:cs="Times New Roman"/>
          <w:sz w:val="24"/>
          <w:szCs w:val="24"/>
        </w:rPr>
        <w:t>Chile cuenta con la figura del “hijo de extranjero transeúnte” que se utiliza para quienes nacen en Chile, pero son hijos de personas que están de paso</w:t>
      </w:r>
      <w:r w:rsidR="004C7DA3" w:rsidRPr="00325B36">
        <w:rPr>
          <w:rFonts w:ascii="Times New Roman" w:eastAsia="Times New Roman" w:hAnsi="Times New Roman" w:cs="Times New Roman"/>
          <w:sz w:val="24"/>
          <w:szCs w:val="24"/>
        </w:rPr>
        <w:t xml:space="preserve"> (ej.: tripulantes, turistas)</w:t>
      </w:r>
      <w:r w:rsidR="0097475F" w:rsidRPr="00325B36">
        <w:rPr>
          <w:rFonts w:ascii="Times New Roman" w:eastAsia="Times New Roman" w:hAnsi="Times New Roman" w:cs="Times New Roman"/>
          <w:sz w:val="24"/>
          <w:szCs w:val="24"/>
        </w:rPr>
        <w:t xml:space="preserve">. Desde 1996 esa figura </w:t>
      </w:r>
      <w:r w:rsidR="00C235EC">
        <w:rPr>
          <w:rFonts w:ascii="Times New Roman" w:eastAsia="Times New Roman" w:hAnsi="Times New Roman" w:cs="Times New Roman"/>
          <w:sz w:val="24"/>
          <w:szCs w:val="24"/>
        </w:rPr>
        <w:t>era</w:t>
      </w:r>
      <w:r w:rsidR="0097475F" w:rsidRPr="00325B36">
        <w:rPr>
          <w:rFonts w:ascii="Times New Roman" w:eastAsia="Times New Roman" w:hAnsi="Times New Roman" w:cs="Times New Roman"/>
          <w:sz w:val="24"/>
          <w:szCs w:val="24"/>
        </w:rPr>
        <w:t xml:space="preserve"> extensiva a los nacidos en </w:t>
      </w:r>
      <w:r w:rsidR="004C7DA3" w:rsidRPr="00325B36">
        <w:rPr>
          <w:rFonts w:ascii="Times New Roman" w:eastAsia="Times New Roman" w:hAnsi="Times New Roman" w:cs="Times New Roman"/>
          <w:sz w:val="24"/>
          <w:szCs w:val="24"/>
        </w:rPr>
        <w:t>Chile,</w:t>
      </w:r>
      <w:r w:rsidR="0097475F" w:rsidRPr="00325B36">
        <w:rPr>
          <w:rFonts w:ascii="Times New Roman" w:eastAsia="Times New Roman" w:hAnsi="Times New Roman" w:cs="Times New Roman"/>
          <w:sz w:val="24"/>
          <w:szCs w:val="24"/>
        </w:rPr>
        <w:t xml:space="preserve"> pero cuyos padres estaban en condición migratoria irregular</w:t>
      </w:r>
      <w:r w:rsidR="00C235EC">
        <w:rPr>
          <w:rFonts w:ascii="Times New Roman" w:eastAsia="Times New Roman" w:hAnsi="Times New Roman" w:cs="Times New Roman"/>
          <w:sz w:val="24"/>
          <w:szCs w:val="24"/>
        </w:rPr>
        <w:t>. Este</w:t>
      </w:r>
      <w:r w:rsidR="0097475F" w:rsidRPr="00325B36">
        <w:rPr>
          <w:rFonts w:ascii="Times New Roman" w:eastAsia="Times New Roman" w:hAnsi="Times New Roman" w:cs="Times New Roman"/>
          <w:sz w:val="24"/>
          <w:szCs w:val="24"/>
        </w:rPr>
        <w:t xml:space="preserve"> criterio </w:t>
      </w:r>
      <w:r w:rsidR="00C235EC">
        <w:rPr>
          <w:rFonts w:ascii="Times New Roman" w:eastAsia="Times New Roman" w:hAnsi="Times New Roman" w:cs="Times New Roman"/>
          <w:sz w:val="24"/>
          <w:szCs w:val="24"/>
        </w:rPr>
        <w:t xml:space="preserve">fue </w:t>
      </w:r>
      <w:r w:rsidR="0097475F" w:rsidRPr="00325B36">
        <w:rPr>
          <w:rFonts w:ascii="Times New Roman" w:eastAsia="Times New Roman" w:hAnsi="Times New Roman" w:cs="Times New Roman"/>
          <w:sz w:val="24"/>
          <w:szCs w:val="24"/>
        </w:rPr>
        <w:t xml:space="preserve">corregido </w:t>
      </w:r>
      <w:r w:rsidR="00C235EC">
        <w:rPr>
          <w:rFonts w:ascii="Times New Roman" w:eastAsia="Times New Roman" w:hAnsi="Times New Roman" w:cs="Times New Roman"/>
          <w:sz w:val="24"/>
          <w:szCs w:val="24"/>
        </w:rPr>
        <w:t>por</w:t>
      </w:r>
      <w:r w:rsidR="0097475F" w:rsidRPr="00325B36">
        <w:rPr>
          <w:rFonts w:ascii="Times New Roman" w:eastAsia="Times New Roman" w:hAnsi="Times New Roman" w:cs="Times New Roman"/>
          <w:sz w:val="24"/>
          <w:szCs w:val="24"/>
        </w:rPr>
        <w:t xml:space="preserve"> </w:t>
      </w:r>
      <w:r w:rsidR="00C235EC">
        <w:rPr>
          <w:rFonts w:ascii="Times New Roman" w:eastAsia="Times New Roman" w:hAnsi="Times New Roman" w:cs="Times New Roman"/>
          <w:sz w:val="24"/>
          <w:szCs w:val="24"/>
        </w:rPr>
        <w:t xml:space="preserve">el </w:t>
      </w:r>
      <w:r w:rsidR="0097475F" w:rsidRPr="00325B36">
        <w:rPr>
          <w:rFonts w:ascii="Times New Roman" w:eastAsia="Times New Roman" w:hAnsi="Times New Roman" w:cs="Times New Roman"/>
          <w:sz w:val="24"/>
          <w:szCs w:val="24"/>
        </w:rPr>
        <w:t xml:space="preserve">actual Gobierno, </w:t>
      </w:r>
      <w:r w:rsidR="00F97F82" w:rsidRPr="00325B36">
        <w:rPr>
          <w:rFonts w:ascii="Times New Roman" w:eastAsia="Times New Roman" w:hAnsi="Times New Roman" w:cs="Times New Roman"/>
          <w:sz w:val="24"/>
          <w:szCs w:val="24"/>
        </w:rPr>
        <w:t>con lo cual</w:t>
      </w:r>
      <w:r w:rsidR="0097475F" w:rsidRPr="00325B36">
        <w:rPr>
          <w:rFonts w:ascii="Times New Roman" w:eastAsia="Times New Roman" w:hAnsi="Times New Roman" w:cs="Times New Roman"/>
          <w:sz w:val="24"/>
          <w:szCs w:val="24"/>
        </w:rPr>
        <w:t xml:space="preserve"> la condición de los padres</w:t>
      </w:r>
      <w:r w:rsidR="009629CD" w:rsidRPr="00325B36">
        <w:rPr>
          <w:rFonts w:ascii="Times New Roman" w:eastAsia="Times New Roman" w:hAnsi="Times New Roman" w:cs="Times New Roman"/>
          <w:sz w:val="24"/>
          <w:szCs w:val="24"/>
        </w:rPr>
        <w:t xml:space="preserve"> y madres</w:t>
      </w:r>
      <w:r w:rsidR="0097475F" w:rsidRPr="00325B36">
        <w:rPr>
          <w:rFonts w:ascii="Times New Roman" w:eastAsia="Times New Roman" w:hAnsi="Times New Roman" w:cs="Times New Roman"/>
          <w:sz w:val="24"/>
          <w:szCs w:val="24"/>
        </w:rPr>
        <w:t xml:space="preserve"> no obst</w:t>
      </w:r>
      <w:r w:rsidR="003B0F0F" w:rsidRPr="00325B36">
        <w:rPr>
          <w:rFonts w:ascii="Times New Roman" w:eastAsia="Times New Roman" w:hAnsi="Times New Roman" w:cs="Times New Roman"/>
          <w:sz w:val="24"/>
          <w:szCs w:val="24"/>
        </w:rPr>
        <w:t>aculiza el derecho de los hijos</w:t>
      </w:r>
      <w:r w:rsidR="009629CD" w:rsidRPr="00325B36">
        <w:rPr>
          <w:rFonts w:ascii="Times New Roman" w:eastAsia="Times New Roman" w:hAnsi="Times New Roman" w:cs="Times New Roman"/>
          <w:sz w:val="24"/>
          <w:szCs w:val="24"/>
        </w:rPr>
        <w:t xml:space="preserve"> e hijas</w:t>
      </w:r>
      <w:r w:rsidR="003B0F0F" w:rsidRPr="00325B36">
        <w:rPr>
          <w:rFonts w:ascii="Times New Roman" w:eastAsia="Times New Roman" w:hAnsi="Times New Roman" w:cs="Times New Roman"/>
          <w:sz w:val="24"/>
          <w:szCs w:val="24"/>
        </w:rPr>
        <w:t xml:space="preserve"> a la nacionalidad.</w:t>
      </w:r>
      <w:r w:rsidR="00725C9C" w:rsidRPr="00325B36">
        <w:rPr>
          <w:rFonts w:ascii="Times New Roman" w:eastAsia="Times New Roman" w:hAnsi="Times New Roman" w:cs="Times New Roman"/>
          <w:sz w:val="24"/>
          <w:szCs w:val="24"/>
        </w:rPr>
        <w:t xml:space="preserve"> </w:t>
      </w:r>
      <w:r w:rsidR="00C235EC">
        <w:rPr>
          <w:rFonts w:ascii="Times New Roman" w:eastAsia="Times New Roman" w:hAnsi="Times New Roman" w:cs="Times New Roman"/>
          <w:sz w:val="24"/>
          <w:szCs w:val="24"/>
        </w:rPr>
        <w:t>Así, e</w:t>
      </w:r>
      <w:r w:rsidR="0097475F" w:rsidRPr="00325B36">
        <w:rPr>
          <w:rFonts w:ascii="Times New Roman" w:eastAsia="Times New Roman" w:hAnsi="Times New Roman" w:cs="Times New Roman"/>
          <w:sz w:val="24"/>
          <w:szCs w:val="24"/>
        </w:rPr>
        <w:t xml:space="preserve">n 2016, el </w:t>
      </w:r>
      <w:r w:rsidR="005E23A5" w:rsidRPr="00325B36">
        <w:rPr>
          <w:rFonts w:ascii="Times New Roman" w:eastAsia="Times New Roman" w:hAnsi="Times New Roman" w:cs="Times New Roman"/>
          <w:sz w:val="24"/>
          <w:szCs w:val="24"/>
        </w:rPr>
        <w:t>SRCI</w:t>
      </w:r>
      <w:r w:rsidR="0097475F" w:rsidRPr="00325B36">
        <w:rPr>
          <w:rFonts w:ascii="Times New Roman" w:eastAsia="Times New Roman" w:hAnsi="Times New Roman" w:cs="Times New Roman"/>
          <w:sz w:val="24"/>
          <w:szCs w:val="24"/>
        </w:rPr>
        <w:t xml:space="preserve"> en conjunto con el </w:t>
      </w:r>
      <w:r w:rsidR="00575577" w:rsidRPr="00325B36">
        <w:rPr>
          <w:rFonts w:ascii="Times New Roman" w:eastAsia="Times New Roman" w:hAnsi="Times New Roman" w:cs="Times New Roman"/>
          <w:sz w:val="24"/>
          <w:szCs w:val="24"/>
        </w:rPr>
        <w:t>DEM</w:t>
      </w:r>
      <w:r w:rsidR="0097475F" w:rsidRPr="00325B36">
        <w:rPr>
          <w:rFonts w:ascii="Times New Roman" w:eastAsia="Times New Roman" w:hAnsi="Times New Roman" w:cs="Times New Roman"/>
          <w:sz w:val="24"/>
          <w:szCs w:val="24"/>
        </w:rPr>
        <w:t xml:space="preserve"> </w:t>
      </w:r>
      <w:r w:rsidR="00C235EC">
        <w:rPr>
          <w:rFonts w:ascii="Times New Roman" w:eastAsia="Times New Roman" w:hAnsi="Times New Roman" w:cs="Times New Roman"/>
          <w:sz w:val="24"/>
          <w:szCs w:val="24"/>
        </w:rPr>
        <w:t>(</w:t>
      </w:r>
      <w:r w:rsidR="00575577" w:rsidRPr="00325B36">
        <w:rPr>
          <w:rFonts w:ascii="Times New Roman" w:eastAsia="Times New Roman" w:hAnsi="Times New Roman" w:cs="Times New Roman"/>
          <w:sz w:val="24"/>
          <w:szCs w:val="24"/>
        </w:rPr>
        <w:t>MISP</w:t>
      </w:r>
      <w:r w:rsidR="00C235EC">
        <w:rPr>
          <w:rFonts w:ascii="Times New Roman" w:eastAsia="Times New Roman" w:hAnsi="Times New Roman" w:cs="Times New Roman"/>
          <w:sz w:val="24"/>
          <w:szCs w:val="24"/>
        </w:rPr>
        <w:t>)</w:t>
      </w:r>
      <w:r w:rsidR="0097475F" w:rsidRPr="00325B36">
        <w:rPr>
          <w:rFonts w:ascii="Times New Roman" w:eastAsia="Times New Roman" w:hAnsi="Times New Roman" w:cs="Times New Roman"/>
          <w:sz w:val="24"/>
          <w:szCs w:val="24"/>
        </w:rPr>
        <w:t xml:space="preserve"> implementaron un mecanismo para rectificar a los cerca de 2</w:t>
      </w:r>
      <w:r w:rsidR="00DE0FAF" w:rsidRPr="00325B36">
        <w:rPr>
          <w:rFonts w:ascii="Times New Roman" w:eastAsia="Times New Roman" w:hAnsi="Times New Roman" w:cs="Times New Roman"/>
          <w:sz w:val="24"/>
          <w:szCs w:val="24"/>
        </w:rPr>
        <w:t>.</w:t>
      </w:r>
      <w:r w:rsidR="0097475F" w:rsidRPr="00325B36">
        <w:rPr>
          <w:rFonts w:ascii="Times New Roman" w:eastAsia="Times New Roman" w:hAnsi="Times New Roman" w:cs="Times New Roman"/>
          <w:sz w:val="24"/>
          <w:szCs w:val="24"/>
        </w:rPr>
        <w:t>500 niños</w:t>
      </w:r>
      <w:r w:rsidR="009629CD" w:rsidRPr="00325B36">
        <w:rPr>
          <w:rFonts w:ascii="Times New Roman" w:eastAsia="Times New Roman" w:hAnsi="Times New Roman" w:cs="Times New Roman"/>
          <w:sz w:val="24"/>
          <w:szCs w:val="24"/>
        </w:rPr>
        <w:t>/as</w:t>
      </w:r>
      <w:r w:rsidR="0097475F" w:rsidRPr="00325B36">
        <w:rPr>
          <w:rFonts w:ascii="Times New Roman" w:eastAsia="Times New Roman" w:hAnsi="Times New Roman" w:cs="Times New Roman"/>
          <w:sz w:val="24"/>
          <w:szCs w:val="24"/>
        </w:rPr>
        <w:t xml:space="preserve"> nacidos en Chile cuyos padres</w:t>
      </w:r>
      <w:r w:rsidR="009629CD" w:rsidRPr="00325B36">
        <w:rPr>
          <w:rFonts w:ascii="Times New Roman" w:eastAsia="Times New Roman" w:hAnsi="Times New Roman" w:cs="Times New Roman"/>
          <w:sz w:val="24"/>
          <w:szCs w:val="24"/>
        </w:rPr>
        <w:t xml:space="preserve"> y/o madres</w:t>
      </w:r>
      <w:r w:rsidR="0097475F" w:rsidRPr="00325B36">
        <w:rPr>
          <w:rFonts w:ascii="Times New Roman" w:eastAsia="Times New Roman" w:hAnsi="Times New Roman" w:cs="Times New Roman"/>
          <w:sz w:val="24"/>
          <w:szCs w:val="24"/>
        </w:rPr>
        <w:t xml:space="preserve"> estaban en </w:t>
      </w:r>
      <w:r w:rsidR="00710F50" w:rsidRPr="00325B36">
        <w:rPr>
          <w:rFonts w:ascii="Times New Roman" w:eastAsia="Times New Roman" w:hAnsi="Times New Roman" w:cs="Times New Roman"/>
          <w:sz w:val="24"/>
          <w:szCs w:val="24"/>
        </w:rPr>
        <w:t>situación</w:t>
      </w:r>
      <w:r w:rsidR="0097475F" w:rsidRPr="00325B36">
        <w:rPr>
          <w:rFonts w:ascii="Times New Roman" w:eastAsia="Times New Roman" w:hAnsi="Times New Roman" w:cs="Times New Roman"/>
          <w:sz w:val="24"/>
          <w:szCs w:val="24"/>
        </w:rPr>
        <w:t xml:space="preserve"> migratoria irregular.</w:t>
      </w:r>
    </w:p>
    <w:p w14:paraId="6B9166B1" w14:textId="6CC9419D" w:rsidR="00353BD0" w:rsidRPr="00325B36" w:rsidRDefault="00353BD0" w:rsidP="003B5B2A">
      <w:pPr>
        <w:spacing w:line="360" w:lineRule="auto"/>
        <w:jc w:val="both"/>
        <w:rPr>
          <w:rFonts w:ascii="Times New Roman" w:eastAsia="Times New Roman" w:hAnsi="Times New Roman" w:cs="Times New Roman"/>
          <w:sz w:val="24"/>
          <w:szCs w:val="24"/>
        </w:rPr>
      </w:pPr>
    </w:p>
    <w:p w14:paraId="007ED896" w14:textId="02A9F55B" w:rsidR="000205BA" w:rsidRPr="00325B36" w:rsidRDefault="00C235EC" w:rsidP="00353BD0">
      <w:pPr>
        <w:spacing w:line="360" w:lineRule="auto"/>
        <w:jc w:val="both"/>
        <w:rPr>
          <w:rFonts w:ascii="Times New Roman" w:eastAsia="Times New Roman" w:hAnsi="Times New Roman" w:cs="Times New Roman"/>
          <w:sz w:val="24"/>
          <w:szCs w:val="24"/>
          <w:lang w:val="es-CL"/>
        </w:rPr>
      </w:pPr>
      <w:r>
        <w:rPr>
          <w:rFonts w:ascii="Times New Roman" w:eastAsia="Times New Roman" w:hAnsi="Times New Roman" w:cs="Times New Roman"/>
          <w:sz w:val="24"/>
          <w:szCs w:val="24"/>
          <w:lang w:val="es-CL"/>
        </w:rPr>
        <w:t xml:space="preserve">Además, </w:t>
      </w:r>
      <w:r w:rsidR="00883674" w:rsidRPr="00325B36">
        <w:rPr>
          <w:rFonts w:ascii="Times New Roman" w:eastAsia="Times New Roman" w:hAnsi="Times New Roman" w:cs="Times New Roman"/>
          <w:sz w:val="24"/>
          <w:szCs w:val="24"/>
          <w:lang w:val="es-CL"/>
        </w:rPr>
        <w:t>la</w:t>
      </w:r>
      <w:r w:rsidR="00353BD0" w:rsidRPr="00325B36">
        <w:rPr>
          <w:rFonts w:ascii="Times New Roman" w:eastAsia="Times New Roman" w:hAnsi="Times New Roman" w:cs="Times New Roman"/>
          <w:sz w:val="24"/>
          <w:szCs w:val="24"/>
          <w:lang w:val="es-CL"/>
        </w:rPr>
        <w:t xml:space="preserve"> jurisprudencia</w:t>
      </w:r>
      <w:r w:rsidR="00883674" w:rsidRPr="00325B36">
        <w:rPr>
          <w:rFonts w:ascii="Times New Roman" w:eastAsia="Times New Roman" w:hAnsi="Times New Roman" w:cs="Times New Roman"/>
          <w:sz w:val="24"/>
          <w:szCs w:val="24"/>
          <w:lang w:val="es-CL"/>
        </w:rPr>
        <w:t xml:space="preserve"> de la CS</w:t>
      </w:r>
      <w:r w:rsidR="00353BD0" w:rsidRPr="00325B36">
        <w:rPr>
          <w:rFonts w:ascii="Times New Roman" w:eastAsia="Times New Roman" w:hAnsi="Times New Roman" w:cs="Times New Roman"/>
          <w:sz w:val="24"/>
          <w:szCs w:val="24"/>
          <w:lang w:val="es-CL"/>
        </w:rPr>
        <w:t xml:space="preserve"> ha sido consistente en proteger el derecho a la nacionalidad de los </w:t>
      </w:r>
      <w:r>
        <w:rPr>
          <w:rFonts w:ascii="Times New Roman" w:eastAsia="Times New Roman" w:hAnsi="Times New Roman" w:cs="Times New Roman"/>
          <w:sz w:val="24"/>
          <w:szCs w:val="24"/>
          <w:lang w:val="es-CL"/>
        </w:rPr>
        <w:t>NNA</w:t>
      </w:r>
      <w:r w:rsidR="00353BD0" w:rsidRPr="00325B36">
        <w:rPr>
          <w:rFonts w:ascii="Times New Roman" w:eastAsia="Times New Roman" w:hAnsi="Times New Roman" w:cs="Times New Roman"/>
          <w:sz w:val="24"/>
          <w:szCs w:val="24"/>
          <w:lang w:val="es-CL"/>
        </w:rPr>
        <w:t xml:space="preserve"> nacidos en el país independiente del status migratorio de sus padres. </w:t>
      </w:r>
      <w:r w:rsidR="00883674" w:rsidRPr="00325B36">
        <w:rPr>
          <w:rFonts w:ascii="Times New Roman" w:eastAsia="Times New Roman" w:hAnsi="Times New Roman" w:cs="Times New Roman"/>
          <w:sz w:val="24"/>
          <w:szCs w:val="24"/>
          <w:lang w:val="es-CL"/>
        </w:rPr>
        <w:t>De</w:t>
      </w:r>
      <w:r w:rsidR="00353BD0" w:rsidRPr="00325B36">
        <w:rPr>
          <w:rFonts w:ascii="Times New Roman" w:eastAsia="Times New Roman" w:hAnsi="Times New Roman" w:cs="Times New Roman"/>
          <w:sz w:val="24"/>
          <w:szCs w:val="24"/>
          <w:lang w:val="es-CL"/>
        </w:rPr>
        <w:t xml:space="preserve"> 25 recursos de reclamación de nacionalidad </w:t>
      </w:r>
      <w:r w:rsidR="0015647D">
        <w:rPr>
          <w:rFonts w:ascii="Times New Roman" w:eastAsia="Times New Roman" w:hAnsi="Times New Roman" w:cs="Times New Roman"/>
          <w:sz w:val="24"/>
          <w:szCs w:val="24"/>
          <w:lang w:val="es-CL"/>
        </w:rPr>
        <w:t>(</w:t>
      </w:r>
      <w:r w:rsidR="00353BD0" w:rsidRPr="00325B36">
        <w:rPr>
          <w:rFonts w:ascii="Times New Roman" w:eastAsia="Times New Roman" w:hAnsi="Times New Roman" w:cs="Times New Roman"/>
          <w:sz w:val="24"/>
          <w:szCs w:val="24"/>
          <w:lang w:val="es-CL"/>
        </w:rPr>
        <w:t>2010</w:t>
      </w:r>
      <w:r w:rsidR="0015647D">
        <w:rPr>
          <w:rFonts w:ascii="Times New Roman" w:eastAsia="Times New Roman" w:hAnsi="Times New Roman" w:cs="Times New Roman"/>
          <w:sz w:val="24"/>
          <w:szCs w:val="24"/>
          <w:lang w:val="es-CL"/>
        </w:rPr>
        <w:t>-</w:t>
      </w:r>
      <w:r w:rsidR="00353BD0" w:rsidRPr="00325B36">
        <w:rPr>
          <w:rFonts w:ascii="Times New Roman" w:eastAsia="Times New Roman" w:hAnsi="Times New Roman" w:cs="Times New Roman"/>
          <w:sz w:val="24"/>
          <w:szCs w:val="24"/>
          <w:lang w:val="es-CL"/>
        </w:rPr>
        <w:t>2016</w:t>
      </w:r>
      <w:r w:rsidR="0015647D">
        <w:rPr>
          <w:rFonts w:ascii="Times New Roman" w:eastAsia="Times New Roman" w:hAnsi="Times New Roman" w:cs="Times New Roman"/>
          <w:sz w:val="24"/>
          <w:szCs w:val="24"/>
          <w:lang w:val="es-CL"/>
        </w:rPr>
        <w:t>)</w:t>
      </w:r>
      <w:r w:rsidR="00353BD0" w:rsidRPr="00325B36">
        <w:rPr>
          <w:rFonts w:ascii="Times New Roman" w:eastAsia="Times New Roman" w:hAnsi="Times New Roman" w:cs="Times New Roman"/>
          <w:sz w:val="24"/>
          <w:szCs w:val="24"/>
          <w:lang w:val="es-CL"/>
        </w:rPr>
        <w:t xml:space="preserve">, 16 </w:t>
      </w:r>
      <w:r w:rsidR="0015647D">
        <w:rPr>
          <w:rFonts w:ascii="Times New Roman" w:eastAsia="Times New Roman" w:hAnsi="Times New Roman" w:cs="Times New Roman"/>
          <w:sz w:val="24"/>
          <w:szCs w:val="24"/>
          <w:lang w:val="es-CL"/>
        </w:rPr>
        <w:t>fueron acogidos (</w:t>
      </w:r>
      <w:r w:rsidR="00353BD0" w:rsidRPr="00325B36">
        <w:rPr>
          <w:rFonts w:ascii="Times New Roman" w:eastAsia="Times New Roman" w:hAnsi="Times New Roman" w:cs="Times New Roman"/>
          <w:sz w:val="24"/>
          <w:szCs w:val="24"/>
          <w:lang w:val="es-CL"/>
        </w:rPr>
        <w:t>67%</w:t>
      </w:r>
      <w:r w:rsidR="0015647D">
        <w:rPr>
          <w:rFonts w:ascii="Times New Roman" w:eastAsia="Times New Roman" w:hAnsi="Times New Roman" w:cs="Times New Roman"/>
          <w:sz w:val="24"/>
          <w:szCs w:val="24"/>
          <w:lang w:val="es-CL"/>
        </w:rPr>
        <w:t>)</w:t>
      </w:r>
      <w:r w:rsidR="00353BD0" w:rsidRPr="00325B36">
        <w:rPr>
          <w:rFonts w:ascii="Times New Roman" w:eastAsia="Times New Roman" w:hAnsi="Times New Roman" w:cs="Times New Roman"/>
          <w:sz w:val="24"/>
          <w:szCs w:val="24"/>
          <w:lang w:val="es-CL"/>
        </w:rPr>
        <w:t xml:space="preserve">, </w:t>
      </w:r>
      <w:r w:rsidR="0015647D" w:rsidRPr="00325B36">
        <w:rPr>
          <w:rFonts w:ascii="Times New Roman" w:eastAsia="Times New Roman" w:hAnsi="Times New Roman" w:cs="Times New Roman"/>
          <w:sz w:val="24"/>
          <w:szCs w:val="24"/>
          <w:lang w:val="es-CL"/>
        </w:rPr>
        <w:t>reconociéndo</w:t>
      </w:r>
      <w:r w:rsidR="0015647D">
        <w:rPr>
          <w:rFonts w:ascii="Times New Roman" w:eastAsia="Times New Roman" w:hAnsi="Times New Roman" w:cs="Times New Roman"/>
          <w:sz w:val="24"/>
          <w:szCs w:val="24"/>
          <w:lang w:val="es-CL"/>
        </w:rPr>
        <w:t>se</w:t>
      </w:r>
      <w:r w:rsidR="00353BD0" w:rsidRPr="00325B36">
        <w:rPr>
          <w:rFonts w:ascii="Times New Roman" w:eastAsia="Times New Roman" w:hAnsi="Times New Roman" w:cs="Times New Roman"/>
          <w:sz w:val="24"/>
          <w:szCs w:val="24"/>
          <w:lang w:val="es-CL"/>
        </w:rPr>
        <w:t xml:space="preserve"> la nacio</w:t>
      </w:r>
      <w:r w:rsidR="00353BD0" w:rsidRPr="00325B36">
        <w:rPr>
          <w:rFonts w:ascii="Times New Roman" w:eastAsia="Times New Roman" w:hAnsi="Times New Roman" w:cs="Times New Roman"/>
          <w:sz w:val="24"/>
          <w:szCs w:val="24"/>
          <w:lang w:val="es-CL"/>
        </w:rPr>
        <w:lastRenderedPageBreak/>
        <w:t>nalidad chilena a hijos de extranjeros cuya situación migratoria no se encontraba regularizada al mo</w:t>
      </w:r>
      <w:r w:rsidR="000205BA" w:rsidRPr="00325B36">
        <w:rPr>
          <w:rFonts w:ascii="Times New Roman" w:eastAsia="Times New Roman" w:hAnsi="Times New Roman" w:cs="Times New Roman"/>
          <w:sz w:val="24"/>
          <w:szCs w:val="24"/>
          <w:lang w:val="es-CL"/>
        </w:rPr>
        <w:t>mento del nacimiento</w:t>
      </w:r>
      <w:r w:rsidR="0015647D">
        <w:rPr>
          <w:rStyle w:val="FootnoteReference"/>
          <w:rFonts w:ascii="Times New Roman" w:eastAsia="Times New Roman" w:hAnsi="Times New Roman" w:cs="Times New Roman"/>
          <w:sz w:val="24"/>
          <w:szCs w:val="24"/>
          <w:lang w:val="es-CL"/>
        </w:rPr>
        <w:footnoteReference w:id="12"/>
      </w:r>
      <w:r w:rsidR="000205BA" w:rsidRPr="00325B36">
        <w:rPr>
          <w:rFonts w:ascii="Times New Roman" w:eastAsia="Times New Roman" w:hAnsi="Times New Roman" w:cs="Times New Roman"/>
          <w:sz w:val="24"/>
          <w:szCs w:val="24"/>
          <w:lang w:val="es-CL"/>
        </w:rPr>
        <w:t>.</w:t>
      </w:r>
    </w:p>
    <w:p w14:paraId="503AE2CB" w14:textId="77777777" w:rsidR="00BD7BCF" w:rsidRPr="00325B36" w:rsidRDefault="00BD7BCF" w:rsidP="00353BD0">
      <w:pPr>
        <w:spacing w:line="360" w:lineRule="auto"/>
        <w:jc w:val="both"/>
        <w:rPr>
          <w:rFonts w:ascii="Times New Roman" w:eastAsia="Times New Roman" w:hAnsi="Times New Roman" w:cs="Times New Roman"/>
          <w:sz w:val="24"/>
          <w:szCs w:val="24"/>
          <w:lang w:val="es-CL"/>
        </w:rPr>
      </w:pPr>
    </w:p>
    <w:p w14:paraId="7E66F943" w14:textId="7ADDF6E7" w:rsidR="0015647D" w:rsidRDefault="00F45449" w:rsidP="00353BD0">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 xml:space="preserve">Por otro lado, en materia de acceso justo y razonable a la justicia el </w:t>
      </w:r>
      <w:r w:rsidR="00B951E4" w:rsidRPr="00325B36">
        <w:rPr>
          <w:rFonts w:ascii="Times New Roman" w:eastAsia="Times New Roman" w:hAnsi="Times New Roman" w:cs="Times New Roman"/>
          <w:sz w:val="24"/>
          <w:szCs w:val="24"/>
        </w:rPr>
        <w:t>PJ</w:t>
      </w:r>
      <w:r w:rsidR="00353BD0" w:rsidRPr="00325B36">
        <w:rPr>
          <w:rFonts w:ascii="Times New Roman" w:eastAsia="Times New Roman" w:hAnsi="Times New Roman" w:cs="Times New Roman"/>
          <w:sz w:val="24"/>
          <w:szCs w:val="24"/>
        </w:rPr>
        <w:t xml:space="preserve"> </w:t>
      </w:r>
      <w:r w:rsidRPr="00325B36">
        <w:rPr>
          <w:rFonts w:ascii="Times New Roman" w:eastAsia="Times New Roman" w:hAnsi="Times New Roman" w:cs="Times New Roman"/>
          <w:sz w:val="24"/>
          <w:szCs w:val="24"/>
        </w:rPr>
        <w:t>desarrolló durante</w:t>
      </w:r>
      <w:r w:rsidR="00353BD0" w:rsidRPr="00325B36">
        <w:rPr>
          <w:rFonts w:ascii="Times New Roman" w:eastAsia="Times New Roman" w:hAnsi="Times New Roman" w:cs="Times New Roman"/>
          <w:sz w:val="24"/>
          <w:szCs w:val="24"/>
        </w:rPr>
        <w:t xml:space="preserve"> 2016 un Plan de Formación Ciudadana con el objetivo de entregar a la comunidad conocimientos sobre el Estado y la función de los tribunales de justicia</w:t>
      </w:r>
      <w:r w:rsidR="0015647D">
        <w:rPr>
          <w:rFonts w:ascii="Times New Roman" w:eastAsia="Times New Roman" w:hAnsi="Times New Roman" w:cs="Times New Roman"/>
          <w:sz w:val="24"/>
          <w:szCs w:val="24"/>
        </w:rPr>
        <w:t xml:space="preserve">, usando </w:t>
      </w:r>
      <w:r w:rsidR="00353BD0" w:rsidRPr="00325B36">
        <w:rPr>
          <w:rFonts w:ascii="Times New Roman" w:eastAsia="Times New Roman" w:hAnsi="Times New Roman" w:cs="Times New Roman"/>
          <w:sz w:val="24"/>
          <w:szCs w:val="24"/>
        </w:rPr>
        <w:t xml:space="preserve">metodologías participativas y recursos tecnológicos. </w:t>
      </w:r>
      <w:r w:rsidR="0015647D">
        <w:rPr>
          <w:rFonts w:ascii="Times New Roman" w:eastAsia="Times New Roman" w:hAnsi="Times New Roman" w:cs="Times New Roman"/>
          <w:sz w:val="24"/>
          <w:szCs w:val="24"/>
        </w:rPr>
        <w:t>E</w:t>
      </w:r>
      <w:r w:rsidRPr="00325B36">
        <w:rPr>
          <w:rFonts w:ascii="Times New Roman" w:eastAsia="Times New Roman" w:hAnsi="Times New Roman" w:cs="Times New Roman"/>
          <w:sz w:val="24"/>
          <w:szCs w:val="24"/>
        </w:rPr>
        <w:t>l Programa buscó</w:t>
      </w:r>
      <w:r w:rsidR="00353BD0" w:rsidRPr="00325B36">
        <w:rPr>
          <w:rFonts w:ascii="Times New Roman" w:eastAsia="Times New Roman" w:hAnsi="Times New Roman" w:cs="Times New Roman"/>
          <w:sz w:val="24"/>
          <w:szCs w:val="24"/>
        </w:rPr>
        <w:t xml:space="preserve"> facilitar el acceso a la información sobre el proceso de administración de justicia, educar acerca del rol de los jueces y tribunales e instruir acerca de los derechos y deberes asociados al ejercicio de la ciudadanía en un contexto democrático. </w:t>
      </w:r>
    </w:p>
    <w:p w14:paraId="4D4A7C33" w14:textId="7B4CC809" w:rsidR="00353BD0" w:rsidRPr="00325B36" w:rsidRDefault="00F45449" w:rsidP="00353BD0">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Asimismo,</w:t>
      </w:r>
      <w:r w:rsidR="00353BD0" w:rsidRPr="00325B36">
        <w:rPr>
          <w:rFonts w:ascii="Times New Roman" w:eastAsia="Times New Roman" w:hAnsi="Times New Roman" w:cs="Times New Roman"/>
          <w:sz w:val="24"/>
          <w:szCs w:val="24"/>
        </w:rPr>
        <w:t xml:space="preserve"> se dictaron más de 40 clases presenciales de formación ciudadana, apoyadas de herramientas virtuales, para aproximadamente 2.000 personas entre estudiantes, funcionarios públicos y organizaciones territoriales. También, se elaboró una serie de vídeos </w:t>
      </w:r>
      <w:r w:rsidR="0015647D">
        <w:rPr>
          <w:rFonts w:ascii="Times New Roman" w:eastAsia="Times New Roman" w:hAnsi="Times New Roman" w:cs="Times New Roman"/>
          <w:sz w:val="24"/>
          <w:szCs w:val="24"/>
        </w:rPr>
        <w:t>(</w:t>
      </w:r>
      <w:r w:rsidR="00353BD0" w:rsidRPr="00325B36">
        <w:rPr>
          <w:rFonts w:ascii="Times New Roman" w:eastAsia="Times New Roman" w:hAnsi="Times New Roman" w:cs="Times New Roman"/>
          <w:sz w:val="24"/>
          <w:szCs w:val="24"/>
        </w:rPr>
        <w:t xml:space="preserve">canal </w:t>
      </w:r>
      <w:r w:rsidR="00353BD0" w:rsidRPr="00325B36">
        <w:rPr>
          <w:rFonts w:ascii="Times New Roman" w:eastAsia="Times New Roman" w:hAnsi="Times New Roman" w:cs="Times New Roman"/>
          <w:i/>
          <w:sz w:val="24"/>
          <w:szCs w:val="24"/>
        </w:rPr>
        <w:t>YouTube</w:t>
      </w:r>
      <w:r w:rsidR="00353BD0" w:rsidRPr="00325B36">
        <w:rPr>
          <w:rFonts w:ascii="Times New Roman" w:eastAsia="Times New Roman" w:hAnsi="Times New Roman" w:cs="Times New Roman"/>
          <w:sz w:val="24"/>
          <w:szCs w:val="24"/>
        </w:rPr>
        <w:t xml:space="preserve"> del </w:t>
      </w:r>
      <w:r w:rsidR="00B951E4" w:rsidRPr="00325B36">
        <w:rPr>
          <w:rFonts w:ascii="Times New Roman" w:eastAsia="Times New Roman" w:hAnsi="Times New Roman" w:cs="Times New Roman"/>
          <w:sz w:val="24"/>
          <w:szCs w:val="24"/>
        </w:rPr>
        <w:t>PJ</w:t>
      </w:r>
      <w:r w:rsidR="0015647D">
        <w:rPr>
          <w:rFonts w:ascii="Times New Roman" w:eastAsia="Times New Roman" w:hAnsi="Times New Roman" w:cs="Times New Roman"/>
          <w:sz w:val="24"/>
          <w:szCs w:val="24"/>
        </w:rPr>
        <w:t>)</w:t>
      </w:r>
      <w:r w:rsidR="00353BD0" w:rsidRPr="00325B36">
        <w:rPr>
          <w:rFonts w:ascii="Times New Roman" w:eastAsia="Times New Roman" w:hAnsi="Times New Roman" w:cs="Times New Roman"/>
          <w:sz w:val="24"/>
          <w:szCs w:val="24"/>
        </w:rPr>
        <w:t xml:space="preserve"> </w:t>
      </w:r>
      <w:r w:rsidR="0015647D">
        <w:rPr>
          <w:rFonts w:ascii="Times New Roman" w:eastAsia="Times New Roman" w:hAnsi="Times New Roman" w:cs="Times New Roman"/>
          <w:sz w:val="24"/>
          <w:szCs w:val="24"/>
        </w:rPr>
        <w:t xml:space="preserve">sobre </w:t>
      </w:r>
      <w:r w:rsidR="00353BD0" w:rsidRPr="00325B36">
        <w:rPr>
          <w:rFonts w:ascii="Times New Roman" w:eastAsia="Times New Roman" w:hAnsi="Times New Roman" w:cs="Times New Roman"/>
          <w:sz w:val="24"/>
          <w:szCs w:val="24"/>
        </w:rPr>
        <w:t xml:space="preserve">los distintos derechos </w:t>
      </w:r>
      <w:r w:rsidR="0015647D">
        <w:rPr>
          <w:rFonts w:ascii="Times New Roman" w:eastAsia="Times New Roman" w:hAnsi="Times New Roman" w:cs="Times New Roman"/>
          <w:sz w:val="24"/>
          <w:szCs w:val="24"/>
        </w:rPr>
        <w:t>de</w:t>
      </w:r>
      <w:r w:rsidR="00353BD0" w:rsidRPr="00325B36">
        <w:rPr>
          <w:rFonts w:ascii="Times New Roman" w:eastAsia="Times New Roman" w:hAnsi="Times New Roman" w:cs="Times New Roman"/>
          <w:sz w:val="24"/>
          <w:szCs w:val="24"/>
        </w:rPr>
        <w:t xml:space="preserve"> </w:t>
      </w:r>
      <w:r w:rsidR="00B951E4" w:rsidRPr="00325B36">
        <w:rPr>
          <w:rFonts w:ascii="Times New Roman" w:eastAsia="Times New Roman" w:hAnsi="Times New Roman" w:cs="Times New Roman"/>
          <w:sz w:val="24"/>
          <w:szCs w:val="24"/>
        </w:rPr>
        <w:t>NNA</w:t>
      </w:r>
      <w:r w:rsidR="0015647D">
        <w:rPr>
          <w:rFonts w:ascii="Times New Roman" w:eastAsia="Times New Roman" w:hAnsi="Times New Roman" w:cs="Times New Roman"/>
          <w:sz w:val="24"/>
          <w:szCs w:val="24"/>
        </w:rPr>
        <w:t xml:space="preserve">. </w:t>
      </w:r>
    </w:p>
    <w:p w14:paraId="3B33D2A4" w14:textId="2ED61A53" w:rsidR="00353BD0" w:rsidRPr="00325B36" w:rsidRDefault="00353BD0" w:rsidP="00353BD0">
      <w:pPr>
        <w:spacing w:line="360" w:lineRule="auto"/>
        <w:jc w:val="both"/>
        <w:rPr>
          <w:rFonts w:ascii="Times New Roman" w:eastAsia="Times New Roman" w:hAnsi="Times New Roman" w:cs="Times New Roman"/>
          <w:sz w:val="24"/>
          <w:szCs w:val="24"/>
        </w:rPr>
      </w:pPr>
    </w:p>
    <w:p w14:paraId="2F6398A1" w14:textId="77777777" w:rsidR="0015647D" w:rsidRDefault="00BE010D" w:rsidP="00353BD0">
      <w:pPr>
        <w:spacing w:line="360" w:lineRule="auto"/>
        <w:jc w:val="both"/>
        <w:rPr>
          <w:rFonts w:ascii="Times New Roman" w:eastAsia="Times New Roman" w:hAnsi="Times New Roman" w:cs="Times New Roman"/>
          <w:sz w:val="24"/>
          <w:szCs w:val="24"/>
          <w:lang w:val="es-CL"/>
        </w:rPr>
      </w:pPr>
      <w:r w:rsidRPr="00325B36">
        <w:rPr>
          <w:rFonts w:ascii="Times New Roman" w:eastAsia="Times New Roman" w:hAnsi="Times New Roman" w:cs="Times New Roman"/>
          <w:iCs/>
          <w:sz w:val="24"/>
          <w:szCs w:val="24"/>
          <w:lang w:val="es-CL"/>
        </w:rPr>
        <w:t>Respecto</w:t>
      </w:r>
      <w:r w:rsidR="00F45449" w:rsidRPr="00325B36">
        <w:rPr>
          <w:rFonts w:ascii="Times New Roman" w:eastAsia="Times New Roman" w:hAnsi="Times New Roman" w:cs="Times New Roman"/>
          <w:iCs/>
          <w:sz w:val="24"/>
          <w:szCs w:val="24"/>
          <w:lang w:val="es-CL"/>
        </w:rPr>
        <w:t xml:space="preserve"> de la prevención y protección contra los abusos físicos y sexuales, y la discriminación, </w:t>
      </w:r>
      <w:r w:rsidRPr="00325B36">
        <w:rPr>
          <w:rFonts w:ascii="Times New Roman" w:eastAsia="Times New Roman" w:hAnsi="Times New Roman" w:cs="Times New Roman"/>
          <w:iCs/>
          <w:sz w:val="24"/>
          <w:szCs w:val="24"/>
          <w:lang w:val="es-CL"/>
        </w:rPr>
        <w:t>se destacan</w:t>
      </w:r>
      <w:r w:rsidR="00353BD0" w:rsidRPr="00325B36">
        <w:rPr>
          <w:rFonts w:ascii="Times New Roman" w:eastAsia="Times New Roman" w:hAnsi="Times New Roman" w:cs="Times New Roman"/>
          <w:iCs/>
          <w:sz w:val="24"/>
          <w:szCs w:val="24"/>
          <w:lang w:val="es-CL"/>
        </w:rPr>
        <w:t xml:space="preserve"> los cursos</w:t>
      </w:r>
      <w:r w:rsidR="0015647D" w:rsidRPr="00325B36">
        <w:rPr>
          <w:rStyle w:val="FootnoteReference"/>
          <w:rFonts w:ascii="Times New Roman" w:eastAsia="Times New Roman" w:hAnsi="Times New Roman" w:cs="Times New Roman"/>
          <w:sz w:val="24"/>
          <w:szCs w:val="24"/>
          <w:lang w:val="es-CL"/>
        </w:rPr>
        <w:footnoteReference w:id="13"/>
      </w:r>
      <w:r w:rsidR="00353BD0" w:rsidRPr="00325B36">
        <w:rPr>
          <w:rFonts w:ascii="Times New Roman" w:eastAsia="Times New Roman" w:hAnsi="Times New Roman" w:cs="Times New Roman"/>
          <w:iCs/>
          <w:sz w:val="24"/>
          <w:szCs w:val="24"/>
          <w:lang w:val="es-CL"/>
        </w:rPr>
        <w:t xml:space="preserve"> de l</w:t>
      </w:r>
      <w:r w:rsidR="00353BD0" w:rsidRPr="00325B36">
        <w:rPr>
          <w:rFonts w:ascii="Times New Roman" w:eastAsia="Times New Roman" w:hAnsi="Times New Roman" w:cs="Times New Roman"/>
          <w:sz w:val="24"/>
          <w:szCs w:val="24"/>
          <w:lang w:val="es-CL"/>
        </w:rPr>
        <w:t xml:space="preserve">a </w:t>
      </w:r>
      <w:r w:rsidRPr="00325B36">
        <w:rPr>
          <w:rFonts w:ascii="Times New Roman" w:eastAsia="Times New Roman" w:hAnsi="Times New Roman" w:cs="Times New Roman"/>
          <w:sz w:val="24"/>
          <w:szCs w:val="24"/>
          <w:lang w:val="es-CL"/>
        </w:rPr>
        <w:t>AJ</w:t>
      </w:r>
      <w:r w:rsidR="00353BD0" w:rsidRPr="00325B36">
        <w:rPr>
          <w:rFonts w:ascii="Times New Roman" w:eastAsia="Times New Roman" w:hAnsi="Times New Roman" w:cs="Times New Roman"/>
          <w:sz w:val="24"/>
          <w:szCs w:val="24"/>
          <w:lang w:val="es-CL"/>
        </w:rPr>
        <w:t xml:space="preserve"> destinados al perfeccionamiento de integrantes del </w:t>
      </w:r>
      <w:r w:rsidR="00B951E4" w:rsidRPr="00325B36">
        <w:rPr>
          <w:rFonts w:ascii="Times New Roman" w:eastAsia="Times New Roman" w:hAnsi="Times New Roman" w:cs="Times New Roman"/>
          <w:sz w:val="24"/>
          <w:szCs w:val="24"/>
          <w:lang w:val="es-CL"/>
        </w:rPr>
        <w:t>PJ</w:t>
      </w:r>
      <w:r w:rsidR="00353BD0" w:rsidRPr="00325B36">
        <w:rPr>
          <w:rFonts w:ascii="Times New Roman" w:eastAsia="Times New Roman" w:hAnsi="Times New Roman" w:cs="Times New Roman"/>
          <w:sz w:val="24"/>
          <w:szCs w:val="24"/>
          <w:lang w:val="es-CL"/>
        </w:rPr>
        <w:t>, tanto del escalafón primari</w:t>
      </w:r>
      <w:r w:rsidR="002F26FC" w:rsidRPr="00325B36">
        <w:rPr>
          <w:rFonts w:ascii="Times New Roman" w:eastAsia="Times New Roman" w:hAnsi="Times New Roman" w:cs="Times New Roman"/>
          <w:sz w:val="24"/>
          <w:szCs w:val="24"/>
          <w:lang w:val="es-CL"/>
        </w:rPr>
        <w:t>o, secundario como de empleados.</w:t>
      </w:r>
      <w:r w:rsidR="00353BD0" w:rsidRPr="00325B36">
        <w:rPr>
          <w:rFonts w:ascii="Times New Roman" w:eastAsia="Times New Roman" w:hAnsi="Times New Roman" w:cs="Times New Roman"/>
          <w:sz w:val="24"/>
          <w:szCs w:val="24"/>
          <w:lang w:val="es-CL"/>
        </w:rPr>
        <w:t xml:space="preserve"> </w:t>
      </w:r>
      <w:r w:rsidR="00F45449" w:rsidRPr="00325B36">
        <w:rPr>
          <w:rFonts w:ascii="Times New Roman" w:eastAsia="Times New Roman" w:hAnsi="Times New Roman" w:cs="Times New Roman"/>
          <w:sz w:val="24"/>
          <w:szCs w:val="24"/>
          <w:lang w:val="es-CL"/>
        </w:rPr>
        <w:t xml:space="preserve">Igualmente, </w:t>
      </w:r>
      <w:r w:rsidR="00C96003" w:rsidRPr="00325B36">
        <w:rPr>
          <w:rFonts w:ascii="Times New Roman" w:eastAsia="Times New Roman" w:hAnsi="Times New Roman" w:cs="Times New Roman"/>
          <w:sz w:val="24"/>
          <w:szCs w:val="24"/>
          <w:lang w:val="es-CL"/>
        </w:rPr>
        <w:t>ha desarrollado acciones</w:t>
      </w:r>
      <w:r w:rsidR="00353BD0" w:rsidRPr="00325B36">
        <w:rPr>
          <w:rFonts w:ascii="Times New Roman" w:eastAsia="Times New Roman" w:hAnsi="Times New Roman" w:cs="Times New Roman"/>
          <w:sz w:val="24"/>
          <w:szCs w:val="24"/>
          <w:lang w:val="es-CL"/>
        </w:rPr>
        <w:t xml:space="preserve"> </w:t>
      </w:r>
      <w:r w:rsidR="0015647D">
        <w:rPr>
          <w:rFonts w:ascii="Times New Roman" w:eastAsia="Times New Roman" w:hAnsi="Times New Roman" w:cs="Times New Roman"/>
          <w:sz w:val="24"/>
          <w:szCs w:val="24"/>
          <w:lang w:val="es-CL"/>
        </w:rPr>
        <w:t>t</w:t>
      </w:r>
      <w:r w:rsidR="00C96003" w:rsidRPr="00325B36">
        <w:rPr>
          <w:rFonts w:ascii="Times New Roman" w:eastAsia="Times New Roman" w:hAnsi="Times New Roman" w:cs="Times New Roman"/>
          <w:sz w:val="24"/>
          <w:szCs w:val="24"/>
          <w:lang w:val="es-CL"/>
        </w:rPr>
        <w:t>ales como:</w:t>
      </w:r>
      <w:r w:rsidR="00353BD0" w:rsidRPr="00325B36">
        <w:rPr>
          <w:rFonts w:ascii="Times New Roman" w:eastAsia="Times New Roman" w:hAnsi="Times New Roman" w:cs="Times New Roman"/>
          <w:sz w:val="24"/>
          <w:szCs w:val="24"/>
          <w:lang w:val="es-CL"/>
        </w:rPr>
        <w:t xml:space="preserve"> las coordinadas por la Unidad de Apoyo a la justicia de Familia</w:t>
      </w:r>
      <w:r w:rsidR="0015647D">
        <w:rPr>
          <w:rFonts w:ascii="Times New Roman" w:eastAsia="Times New Roman" w:hAnsi="Times New Roman" w:cs="Times New Roman"/>
          <w:sz w:val="24"/>
          <w:szCs w:val="24"/>
          <w:lang w:val="es-CL"/>
        </w:rPr>
        <w:t>,</w:t>
      </w:r>
      <w:r w:rsidR="00353BD0" w:rsidRPr="00325B36">
        <w:rPr>
          <w:rFonts w:ascii="Times New Roman" w:eastAsia="Times New Roman" w:hAnsi="Times New Roman" w:cs="Times New Roman"/>
          <w:sz w:val="24"/>
          <w:szCs w:val="24"/>
          <w:lang w:val="es-CL"/>
        </w:rPr>
        <w:t xml:space="preserve"> destinadas a implementar mejoras en el seguimiento y control de las medidas de protección</w:t>
      </w:r>
      <w:r w:rsidR="0015647D">
        <w:rPr>
          <w:rFonts w:ascii="Times New Roman" w:eastAsia="Times New Roman" w:hAnsi="Times New Roman" w:cs="Times New Roman"/>
          <w:sz w:val="24"/>
          <w:szCs w:val="24"/>
          <w:lang w:val="es-CL"/>
        </w:rPr>
        <w:t>,</w:t>
      </w:r>
      <w:r w:rsidR="00353BD0" w:rsidRPr="00325B36">
        <w:rPr>
          <w:rFonts w:ascii="Times New Roman" w:eastAsia="Times New Roman" w:hAnsi="Times New Roman" w:cs="Times New Roman"/>
          <w:sz w:val="24"/>
          <w:szCs w:val="24"/>
          <w:lang w:val="es-CL"/>
        </w:rPr>
        <w:t xml:space="preserve"> sobre seguimiento de medidas de internación y visitas a los centros residenciales por los Tribunales de Familia</w:t>
      </w:r>
      <w:r w:rsidR="0015647D">
        <w:rPr>
          <w:rFonts w:ascii="Times New Roman" w:eastAsia="Times New Roman" w:hAnsi="Times New Roman" w:cs="Times New Roman"/>
          <w:sz w:val="24"/>
          <w:szCs w:val="24"/>
          <w:lang w:val="es-CL"/>
        </w:rPr>
        <w:t>,</w:t>
      </w:r>
      <w:r w:rsidR="00353BD0" w:rsidRPr="00325B36">
        <w:rPr>
          <w:rFonts w:ascii="Times New Roman" w:eastAsia="Times New Roman" w:hAnsi="Times New Roman" w:cs="Times New Roman"/>
          <w:sz w:val="24"/>
          <w:szCs w:val="24"/>
          <w:lang w:val="es-CL"/>
        </w:rPr>
        <w:t xml:space="preserve"> en coordinación con el SENAME y el </w:t>
      </w:r>
      <w:r w:rsidR="00F45449" w:rsidRPr="00325B36">
        <w:rPr>
          <w:rFonts w:ascii="Times New Roman" w:eastAsia="Times New Roman" w:hAnsi="Times New Roman" w:cs="Times New Roman"/>
          <w:sz w:val="24"/>
          <w:szCs w:val="24"/>
          <w:lang w:val="es-CL"/>
        </w:rPr>
        <w:t>MINJUDH</w:t>
      </w:r>
      <w:r w:rsidR="00353BD0" w:rsidRPr="00325B36">
        <w:rPr>
          <w:rFonts w:ascii="Times New Roman" w:eastAsia="Times New Roman" w:hAnsi="Times New Roman" w:cs="Times New Roman"/>
          <w:sz w:val="24"/>
          <w:szCs w:val="24"/>
          <w:lang w:val="es-CL"/>
        </w:rPr>
        <w:t xml:space="preserve">; el Informe Nacional de Visitas a Hogares y Residencias Red SENAME y Privadas, que da cuenta de las visitas de duplas de jueces y consejeros técnicos a la totalidad de las residencias del país; las mejoras en el sistema informático de tramitación de causas y la </w:t>
      </w:r>
      <w:r w:rsidR="00353BD0" w:rsidRPr="00325B36">
        <w:rPr>
          <w:rFonts w:ascii="Times New Roman" w:eastAsia="Times New Roman" w:hAnsi="Times New Roman" w:cs="Times New Roman"/>
          <w:sz w:val="24"/>
          <w:szCs w:val="24"/>
          <w:lang w:val="es-CL"/>
        </w:rPr>
        <w:lastRenderedPageBreak/>
        <w:t xml:space="preserve">consolidación del trabajo de los centros de observación y control de cumplimiento de medidas de protección existentes en Antofagasta, Valparaíso y Concepción. </w:t>
      </w:r>
    </w:p>
    <w:p w14:paraId="171A68B1" w14:textId="77777777" w:rsidR="0015647D" w:rsidRDefault="0015647D" w:rsidP="00353BD0">
      <w:pPr>
        <w:spacing w:line="360" w:lineRule="auto"/>
        <w:jc w:val="both"/>
        <w:rPr>
          <w:rFonts w:ascii="Times New Roman" w:eastAsia="Times New Roman" w:hAnsi="Times New Roman" w:cs="Times New Roman"/>
          <w:sz w:val="24"/>
          <w:szCs w:val="24"/>
          <w:lang w:val="es-CL"/>
        </w:rPr>
      </w:pPr>
    </w:p>
    <w:p w14:paraId="70205BB7" w14:textId="7139BCAC" w:rsidR="00F45449" w:rsidRPr="00325B36" w:rsidRDefault="00353BD0" w:rsidP="00353BD0">
      <w:pPr>
        <w:spacing w:line="360" w:lineRule="auto"/>
        <w:jc w:val="both"/>
        <w:rPr>
          <w:rFonts w:ascii="Times New Roman" w:eastAsia="Times New Roman" w:hAnsi="Times New Roman" w:cs="Times New Roman"/>
          <w:sz w:val="24"/>
          <w:szCs w:val="24"/>
          <w:lang w:val="es-CL"/>
        </w:rPr>
      </w:pPr>
      <w:r w:rsidRPr="00325B36">
        <w:rPr>
          <w:rFonts w:ascii="Times New Roman" w:eastAsia="Times New Roman" w:hAnsi="Times New Roman" w:cs="Times New Roman"/>
          <w:sz w:val="24"/>
          <w:szCs w:val="24"/>
          <w:lang w:val="es-CL"/>
        </w:rPr>
        <w:t xml:space="preserve"> </w:t>
      </w:r>
      <w:r w:rsidR="00B951E4" w:rsidRPr="00325B36">
        <w:rPr>
          <w:rFonts w:ascii="Times New Roman" w:eastAsia="Times New Roman" w:hAnsi="Times New Roman" w:cs="Times New Roman"/>
          <w:sz w:val="24"/>
          <w:szCs w:val="24"/>
          <w:lang w:val="es-CL"/>
        </w:rPr>
        <w:t xml:space="preserve">Asimismo, </w:t>
      </w:r>
      <w:r w:rsidR="0015647D">
        <w:rPr>
          <w:rFonts w:ascii="Times New Roman" w:eastAsia="Times New Roman" w:hAnsi="Times New Roman" w:cs="Times New Roman"/>
          <w:sz w:val="24"/>
          <w:szCs w:val="24"/>
          <w:lang w:val="es-CL"/>
        </w:rPr>
        <w:t xml:space="preserve">destaca </w:t>
      </w:r>
      <w:r w:rsidR="00896B54" w:rsidRPr="00325B36">
        <w:rPr>
          <w:rFonts w:ascii="Times New Roman" w:eastAsia="Times New Roman" w:hAnsi="Times New Roman" w:cs="Times New Roman"/>
          <w:sz w:val="24"/>
          <w:szCs w:val="24"/>
          <w:lang w:val="es-CL"/>
        </w:rPr>
        <w:t>la mesa de trabajo</w:t>
      </w:r>
      <w:r w:rsidRPr="00325B36">
        <w:rPr>
          <w:rFonts w:ascii="Times New Roman" w:eastAsia="Times New Roman" w:hAnsi="Times New Roman" w:cs="Times New Roman"/>
          <w:sz w:val="24"/>
          <w:szCs w:val="24"/>
          <w:lang w:val="es-CL"/>
        </w:rPr>
        <w:t xml:space="preserve"> </w:t>
      </w:r>
      <w:r w:rsidR="00896B54" w:rsidRPr="00325B36">
        <w:rPr>
          <w:rFonts w:ascii="Times New Roman" w:eastAsia="Times New Roman" w:hAnsi="Times New Roman" w:cs="Times New Roman"/>
          <w:sz w:val="24"/>
          <w:szCs w:val="24"/>
          <w:lang w:val="es-CL"/>
        </w:rPr>
        <w:t>interinstitucional para la implementación del Convenio de Cooperación entre el</w:t>
      </w:r>
      <w:r w:rsidRPr="00325B36">
        <w:rPr>
          <w:rFonts w:ascii="Times New Roman" w:eastAsia="Times New Roman" w:hAnsi="Times New Roman" w:cs="Times New Roman"/>
          <w:sz w:val="24"/>
          <w:szCs w:val="24"/>
          <w:lang w:val="es-CL"/>
        </w:rPr>
        <w:t xml:space="preserve"> </w:t>
      </w:r>
      <w:r w:rsidR="0083308A" w:rsidRPr="00325B36">
        <w:rPr>
          <w:rFonts w:ascii="Times New Roman" w:eastAsia="Times New Roman" w:hAnsi="Times New Roman" w:cs="Times New Roman"/>
          <w:sz w:val="24"/>
          <w:szCs w:val="24"/>
          <w:lang w:val="es-CL"/>
        </w:rPr>
        <w:t>MINJUDH</w:t>
      </w:r>
      <w:r w:rsidRPr="00325B36">
        <w:rPr>
          <w:rFonts w:ascii="Times New Roman" w:eastAsia="Times New Roman" w:hAnsi="Times New Roman" w:cs="Times New Roman"/>
          <w:sz w:val="24"/>
          <w:szCs w:val="24"/>
          <w:lang w:val="es-CL"/>
        </w:rPr>
        <w:t xml:space="preserve">, el </w:t>
      </w:r>
      <w:r w:rsidR="0083308A" w:rsidRPr="00325B36">
        <w:rPr>
          <w:rFonts w:ascii="Times New Roman" w:eastAsia="Times New Roman" w:hAnsi="Times New Roman" w:cs="Times New Roman"/>
          <w:sz w:val="24"/>
          <w:szCs w:val="24"/>
          <w:lang w:val="es-CL"/>
        </w:rPr>
        <w:t>SENAME</w:t>
      </w:r>
      <w:r w:rsidRPr="00325B36">
        <w:rPr>
          <w:rFonts w:ascii="Times New Roman" w:eastAsia="Times New Roman" w:hAnsi="Times New Roman" w:cs="Times New Roman"/>
          <w:sz w:val="24"/>
          <w:szCs w:val="24"/>
          <w:lang w:val="es-CL"/>
        </w:rPr>
        <w:t xml:space="preserve"> y el </w:t>
      </w:r>
      <w:r w:rsidR="0083308A" w:rsidRPr="00325B36">
        <w:rPr>
          <w:rFonts w:ascii="Times New Roman" w:eastAsia="Times New Roman" w:hAnsi="Times New Roman" w:cs="Times New Roman"/>
          <w:sz w:val="24"/>
          <w:szCs w:val="24"/>
          <w:lang w:val="es-CL"/>
        </w:rPr>
        <w:t>PJ</w:t>
      </w:r>
      <w:r w:rsidRPr="00325B36">
        <w:rPr>
          <w:rFonts w:ascii="Times New Roman" w:eastAsia="Times New Roman" w:hAnsi="Times New Roman" w:cs="Times New Roman"/>
          <w:sz w:val="24"/>
          <w:szCs w:val="24"/>
          <w:lang w:val="es-CL"/>
        </w:rPr>
        <w:t xml:space="preserve">, que regula las responsabilidades y deberes ante la dictación de una medida de protección. Durante este </w:t>
      </w:r>
      <w:r w:rsidR="00896B54" w:rsidRPr="00325B36">
        <w:rPr>
          <w:rFonts w:ascii="Times New Roman" w:eastAsia="Times New Roman" w:hAnsi="Times New Roman" w:cs="Times New Roman"/>
          <w:sz w:val="24"/>
          <w:szCs w:val="24"/>
          <w:lang w:val="es-CL"/>
        </w:rPr>
        <w:t>año se iniciará la primera etapa del Convenio en las jurisdicciones de Arica, Iquique y</w:t>
      </w:r>
      <w:r w:rsidR="00F45449" w:rsidRPr="00325B36">
        <w:rPr>
          <w:rFonts w:ascii="Times New Roman" w:eastAsia="Times New Roman" w:hAnsi="Times New Roman" w:cs="Times New Roman"/>
          <w:sz w:val="24"/>
          <w:szCs w:val="24"/>
          <w:lang w:val="es-CL"/>
        </w:rPr>
        <w:t xml:space="preserve"> Copiapó. </w:t>
      </w:r>
    </w:p>
    <w:p w14:paraId="39A00088" w14:textId="77777777" w:rsidR="00B42087" w:rsidRPr="00325B36" w:rsidRDefault="00B42087" w:rsidP="00353BD0">
      <w:pPr>
        <w:spacing w:line="360" w:lineRule="auto"/>
        <w:jc w:val="both"/>
        <w:rPr>
          <w:rFonts w:ascii="Times New Roman" w:eastAsia="Times New Roman" w:hAnsi="Times New Roman" w:cs="Times New Roman"/>
          <w:sz w:val="24"/>
          <w:szCs w:val="24"/>
          <w:lang w:val="es-CL"/>
        </w:rPr>
      </w:pPr>
    </w:p>
    <w:p w14:paraId="0779EA86" w14:textId="67DEDE72" w:rsidR="00353BD0" w:rsidRPr="00AF31A0" w:rsidRDefault="0015647D" w:rsidP="00353BD0">
      <w:pPr>
        <w:spacing w:line="360" w:lineRule="auto"/>
        <w:jc w:val="both"/>
        <w:rPr>
          <w:rFonts w:ascii="Times New Roman" w:eastAsia="Times New Roman" w:hAnsi="Times New Roman" w:cs="Times New Roman"/>
          <w:b/>
          <w:iCs/>
          <w:sz w:val="24"/>
          <w:szCs w:val="24"/>
          <w:lang w:val="es-CL"/>
        </w:rPr>
      </w:pPr>
      <w:r>
        <w:rPr>
          <w:rFonts w:ascii="Times New Roman" w:eastAsia="Times New Roman" w:hAnsi="Times New Roman" w:cs="Times New Roman"/>
          <w:sz w:val="24"/>
          <w:szCs w:val="24"/>
          <w:lang w:val="es-CL"/>
        </w:rPr>
        <w:t xml:space="preserve">Finalmente, </w:t>
      </w:r>
      <w:r w:rsidR="00353BD0" w:rsidRPr="00325B36">
        <w:rPr>
          <w:rFonts w:ascii="Times New Roman" w:eastAsia="Times New Roman" w:hAnsi="Times New Roman" w:cs="Times New Roman"/>
          <w:sz w:val="24"/>
          <w:szCs w:val="24"/>
          <w:lang w:val="es-CL"/>
        </w:rPr>
        <w:t xml:space="preserve">el </w:t>
      </w:r>
      <w:r w:rsidR="00896B54" w:rsidRPr="00325B36">
        <w:rPr>
          <w:rFonts w:ascii="Times New Roman" w:eastAsia="Times New Roman" w:hAnsi="Times New Roman" w:cs="Times New Roman"/>
          <w:sz w:val="24"/>
          <w:szCs w:val="24"/>
          <w:lang w:val="es-CL"/>
        </w:rPr>
        <w:t>PJ</w:t>
      </w:r>
      <w:r w:rsidR="00353BD0" w:rsidRPr="00325B36">
        <w:rPr>
          <w:rFonts w:ascii="Times New Roman" w:eastAsia="Times New Roman" w:hAnsi="Times New Roman" w:cs="Times New Roman"/>
          <w:sz w:val="24"/>
          <w:szCs w:val="24"/>
          <w:lang w:val="es-CL"/>
        </w:rPr>
        <w:t xml:space="preserve"> instaló de manera piloto la primera Sala Especial para </w:t>
      </w:r>
      <w:r w:rsidR="00896B54" w:rsidRPr="00325B36">
        <w:rPr>
          <w:rFonts w:ascii="Times New Roman" w:eastAsia="Times New Roman" w:hAnsi="Times New Roman" w:cs="Times New Roman"/>
          <w:sz w:val="24"/>
          <w:szCs w:val="24"/>
          <w:lang w:val="es-CL"/>
        </w:rPr>
        <w:t>NNA</w:t>
      </w:r>
      <w:r w:rsidR="00353BD0" w:rsidRPr="00325B36">
        <w:rPr>
          <w:rFonts w:ascii="Times New Roman" w:eastAsia="Times New Roman" w:hAnsi="Times New Roman" w:cs="Times New Roman"/>
          <w:sz w:val="24"/>
          <w:szCs w:val="24"/>
          <w:lang w:val="es-CL"/>
        </w:rPr>
        <w:t xml:space="preserve"> víctimas o testigos, en el Segundo Tribunal de Juicio Oral </w:t>
      </w:r>
      <w:r w:rsidR="00896B54" w:rsidRPr="00325B36">
        <w:rPr>
          <w:rFonts w:ascii="Times New Roman" w:eastAsia="Times New Roman" w:hAnsi="Times New Roman" w:cs="Times New Roman"/>
          <w:sz w:val="24"/>
          <w:szCs w:val="24"/>
          <w:lang w:val="es-CL"/>
        </w:rPr>
        <w:t>en lo Penal de Santiago</w:t>
      </w:r>
      <w:r w:rsidR="00C96003" w:rsidRPr="00325B36">
        <w:rPr>
          <w:rFonts w:ascii="Times New Roman" w:eastAsia="Times New Roman" w:hAnsi="Times New Roman" w:cs="Times New Roman"/>
          <w:sz w:val="24"/>
          <w:szCs w:val="24"/>
          <w:lang w:val="es-CL"/>
        </w:rPr>
        <w:t xml:space="preserve"> (2012)</w:t>
      </w:r>
      <w:r w:rsidR="00353BD0" w:rsidRPr="00325B36">
        <w:rPr>
          <w:rFonts w:ascii="Times New Roman" w:eastAsia="Times New Roman" w:hAnsi="Times New Roman" w:cs="Times New Roman"/>
          <w:sz w:val="24"/>
          <w:szCs w:val="24"/>
          <w:lang w:val="es-CL"/>
        </w:rPr>
        <w:t xml:space="preserve">.  </w:t>
      </w:r>
      <w:r w:rsidR="00896B54" w:rsidRPr="00325B36">
        <w:rPr>
          <w:rFonts w:ascii="Times New Roman" w:eastAsia="Times New Roman" w:hAnsi="Times New Roman" w:cs="Times New Roman"/>
          <w:sz w:val="24"/>
          <w:szCs w:val="24"/>
          <w:lang w:val="es-CL"/>
        </w:rPr>
        <w:t>El objetivo era aislar acústica y visualmente al NNA, otorgándole un lugar confortable y seguro</w:t>
      </w:r>
      <w:r>
        <w:rPr>
          <w:rFonts w:ascii="Times New Roman" w:eastAsia="Times New Roman" w:hAnsi="Times New Roman" w:cs="Times New Roman"/>
          <w:sz w:val="24"/>
          <w:szCs w:val="24"/>
          <w:lang w:val="es-CL"/>
        </w:rPr>
        <w:t xml:space="preserve"> para </w:t>
      </w:r>
      <w:r w:rsidR="00896B54" w:rsidRPr="00325B36">
        <w:rPr>
          <w:rFonts w:ascii="Times New Roman" w:eastAsia="Times New Roman" w:hAnsi="Times New Roman" w:cs="Times New Roman"/>
          <w:sz w:val="24"/>
          <w:szCs w:val="24"/>
          <w:lang w:val="es-CL"/>
        </w:rPr>
        <w:t xml:space="preserve">prestar declaración, ejerciendo su derecho a ser oído y </w:t>
      </w:r>
      <w:r>
        <w:rPr>
          <w:rFonts w:ascii="Times New Roman" w:eastAsia="Times New Roman" w:hAnsi="Times New Roman" w:cs="Times New Roman"/>
          <w:sz w:val="24"/>
          <w:szCs w:val="24"/>
          <w:lang w:val="es-CL"/>
        </w:rPr>
        <w:t xml:space="preserve">mediante </w:t>
      </w:r>
      <w:r w:rsidR="00896B54" w:rsidRPr="00325B36">
        <w:rPr>
          <w:rFonts w:ascii="Times New Roman" w:eastAsia="Times New Roman" w:hAnsi="Times New Roman" w:cs="Times New Roman"/>
          <w:sz w:val="24"/>
          <w:szCs w:val="24"/>
          <w:lang w:val="es-CL"/>
        </w:rPr>
        <w:t>metodología</w:t>
      </w:r>
      <w:r>
        <w:rPr>
          <w:rFonts w:ascii="Times New Roman" w:eastAsia="Times New Roman" w:hAnsi="Times New Roman" w:cs="Times New Roman"/>
          <w:sz w:val="24"/>
          <w:szCs w:val="24"/>
          <w:lang w:val="es-CL"/>
        </w:rPr>
        <w:t xml:space="preserve"> idónea</w:t>
      </w:r>
      <w:r w:rsidR="00353BD0" w:rsidRPr="00325B36">
        <w:rPr>
          <w:rFonts w:ascii="Times New Roman" w:eastAsia="Times New Roman" w:hAnsi="Times New Roman" w:cs="Times New Roman"/>
          <w:sz w:val="24"/>
          <w:szCs w:val="24"/>
          <w:lang w:val="es-CL"/>
        </w:rPr>
        <w:t xml:space="preserve">. </w:t>
      </w:r>
      <w:r>
        <w:rPr>
          <w:rFonts w:ascii="Times New Roman" w:eastAsia="Times New Roman" w:hAnsi="Times New Roman" w:cs="Times New Roman"/>
          <w:sz w:val="24"/>
          <w:szCs w:val="24"/>
          <w:lang w:val="es-CL"/>
        </w:rPr>
        <w:t xml:space="preserve">Desde entonces, </w:t>
      </w:r>
      <w:r w:rsidR="00353BD0" w:rsidRPr="00325B36">
        <w:rPr>
          <w:rFonts w:ascii="Times New Roman" w:eastAsia="Times New Roman" w:hAnsi="Times New Roman" w:cs="Times New Roman"/>
          <w:sz w:val="24"/>
          <w:szCs w:val="24"/>
          <w:lang w:val="es-CL"/>
        </w:rPr>
        <w:t xml:space="preserve">el proyecto se ha masificado exitosamente, con 42 salas construidas de un total de 45 tribunales de juicio oral en lo penal que funcionan en el país. </w:t>
      </w:r>
    </w:p>
    <w:p w14:paraId="100AF4F1" w14:textId="77777777" w:rsidR="003B0F0F" w:rsidRPr="00325B36" w:rsidRDefault="003B0F0F" w:rsidP="003B0F0F">
      <w:pPr>
        <w:pStyle w:val="Heading2"/>
        <w:rPr>
          <w:rFonts w:eastAsia="Times New Roman" w:cs="Times New Roman"/>
        </w:rPr>
      </w:pPr>
      <w:bookmarkStart w:id="12" w:name="_Toc477968908"/>
      <w:r w:rsidRPr="00325B36">
        <w:rPr>
          <w:rFonts w:eastAsia="Times New Roman" w:cs="Times New Roman"/>
        </w:rPr>
        <w:lastRenderedPageBreak/>
        <w:t>Mujeres</w:t>
      </w:r>
      <w:bookmarkEnd w:id="12"/>
    </w:p>
    <w:p w14:paraId="151510D6" w14:textId="1D620F70" w:rsidR="004D3879" w:rsidRPr="00325B36" w:rsidRDefault="003B0F0F" w:rsidP="003B0F0F">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 xml:space="preserve">El </w:t>
      </w:r>
      <w:r w:rsidR="00C96003" w:rsidRPr="00325B36">
        <w:rPr>
          <w:rFonts w:ascii="Times New Roman" w:eastAsia="Times New Roman" w:hAnsi="Times New Roman" w:cs="Times New Roman"/>
          <w:sz w:val="24"/>
          <w:szCs w:val="24"/>
        </w:rPr>
        <w:t xml:space="preserve">Estado </w:t>
      </w:r>
      <w:r w:rsidRPr="00325B36">
        <w:rPr>
          <w:rFonts w:ascii="Times New Roman" w:eastAsia="Times New Roman" w:hAnsi="Times New Roman" w:cs="Times New Roman"/>
          <w:sz w:val="24"/>
          <w:szCs w:val="24"/>
        </w:rPr>
        <w:t>de Chile busca proteger y garantizar los derechos de las mujeres, siendo un punto central en el desarrollo de las políticas públicas. Un avance significativo es</w:t>
      </w:r>
      <w:r w:rsidR="00316288" w:rsidRPr="00325B36">
        <w:rPr>
          <w:rFonts w:ascii="Times New Roman" w:eastAsia="Times New Roman" w:hAnsi="Times New Roman" w:cs="Times New Roman"/>
          <w:sz w:val="24"/>
          <w:szCs w:val="24"/>
        </w:rPr>
        <w:t xml:space="preserve"> la creación del MMEG</w:t>
      </w:r>
      <w:r w:rsidRPr="00325B36">
        <w:rPr>
          <w:rFonts w:ascii="Times New Roman" w:eastAsia="Times New Roman" w:hAnsi="Times New Roman" w:cs="Times New Roman"/>
          <w:sz w:val="24"/>
          <w:szCs w:val="24"/>
        </w:rPr>
        <w:t xml:space="preserve"> </w:t>
      </w:r>
      <w:r w:rsidR="00E814DF">
        <w:rPr>
          <w:rFonts w:ascii="Times New Roman" w:eastAsia="Times New Roman" w:hAnsi="Times New Roman" w:cs="Times New Roman"/>
          <w:sz w:val="24"/>
          <w:szCs w:val="24"/>
        </w:rPr>
        <w:t>(</w:t>
      </w:r>
      <w:r w:rsidR="004D3879" w:rsidRPr="00325B36">
        <w:rPr>
          <w:rFonts w:ascii="Times New Roman" w:eastAsia="Times New Roman" w:hAnsi="Times New Roman" w:cs="Times New Roman"/>
          <w:sz w:val="24"/>
          <w:szCs w:val="24"/>
        </w:rPr>
        <w:t xml:space="preserve">ley </w:t>
      </w:r>
      <w:r w:rsidRPr="00325B36">
        <w:rPr>
          <w:rFonts w:ascii="Times New Roman" w:eastAsia="Times New Roman" w:hAnsi="Times New Roman" w:cs="Times New Roman"/>
          <w:sz w:val="24"/>
          <w:szCs w:val="24"/>
        </w:rPr>
        <w:t>20.820</w:t>
      </w:r>
      <w:r w:rsidR="00E814DF">
        <w:rPr>
          <w:rFonts w:ascii="Times New Roman" w:eastAsia="Times New Roman" w:hAnsi="Times New Roman" w:cs="Times New Roman"/>
          <w:sz w:val="24"/>
          <w:szCs w:val="24"/>
        </w:rPr>
        <w:t xml:space="preserve">, </w:t>
      </w:r>
      <w:r w:rsidRPr="00325B36">
        <w:rPr>
          <w:rFonts w:ascii="Times New Roman" w:eastAsia="Times New Roman" w:hAnsi="Times New Roman" w:cs="Times New Roman"/>
          <w:sz w:val="24"/>
          <w:szCs w:val="24"/>
        </w:rPr>
        <w:t xml:space="preserve">2015), sobre la base del </w:t>
      </w:r>
      <w:r w:rsidR="00D271BD" w:rsidRPr="00325B36">
        <w:rPr>
          <w:rFonts w:ascii="Times New Roman" w:eastAsia="Times New Roman" w:hAnsi="Times New Roman" w:cs="Times New Roman"/>
          <w:sz w:val="24"/>
          <w:szCs w:val="24"/>
        </w:rPr>
        <w:t>SERNAM</w:t>
      </w:r>
      <w:r w:rsidR="00E814DF">
        <w:rPr>
          <w:rFonts w:ascii="Times New Roman" w:eastAsia="Times New Roman" w:hAnsi="Times New Roman" w:cs="Times New Roman"/>
          <w:sz w:val="24"/>
          <w:szCs w:val="24"/>
        </w:rPr>
        <w:t xml:space="preserve"> (</w:t>
      </w:r>
      <w:r w:rsidRPr="00325B36">
        <w:rPr>
          <w:rFonts w:ascii="Times New Roman" w:eastAsia="Times New Roman" w:hAnsi="Times New Roman" w:cs="Times New Roman"/>
          <w:sz w:val="24"/>
          <w:szCs w:val="24"/>
        </w:rPr>
        <w:t>actual SERNAMEG</w:t>
      </w:r>
      <w:r w:rsidR="00E814DF">
        <w:rPr>
          <w:rFonts w:ascii="Times New Roman" w:eastAsia="Times New Roman" w:hAnsi="Times New Roman" w:cs="Times New Roman"/>
          <w:sz w:val="24"/>
          <w:szCs w:val="24"/>
        </w:rPr>
        <w:t>)</w:t>
      </w:r>
      <w:r w:rsidRPr="00325B36">
        <w:rPr>
          <w:rFonts w:ascii="Times New Roman" w:eastAsia="Times New Roman" w:hAnsi="Times New Roman" w:cs="Times New Roman"/>
          <w:sz w:val="24"/>
          <w:szCs w:val="24"/>
        </w:rPr>
        <w:t xml:space="preserve">. </w:t>
      </w:r>
      <w:r w:rsidR="00DE0FAF" w:rsidRPr="00325B36">
        <w:rPr>
          <w:rFonts w:ascii="Times New Roman" w:eastAsia="Times New Roman" w:hAnsi="Times New Roman" w:cs="Times New Roman"/>
          <w:sz w:val="24"/>
          <w:szCs w:val="24"/>
        </w:rPr>
        <w:t>Este nuevo Ministerio está</w:t>
      </w:r>
      <w:r w:rsidR="004D3879" w:rsidRPr="00325B36">
        <w:rPr>
          <w:rFonts w:ascii="Times New Roman" w:eastAsia="Times New Roman" w:hAnsi="Times New Roman" w:cs="Times New Roman"/>
          <w:sz w:val="24"/>
          <w:szCs w:val="24"/>
        </w:rPr>
        <w:t xml:space="preserve"> encargado del</w:t>
      </w:r>
      <w:r w:rsidRPr="00325B36">
        <w:rPr>
          <w:rFonts w:ascii="Times New Roman" w:eastAsia="Times New Roman" w:hAnsi="Times New Roman" w:cs="Times New Roman"/>
          <w:sz w:val="24"/>
          <w:szCs w:val="24"/>
        </w:rPr>
        <w:t xml:space="preserve"> diseño, coordinación y evaluación de las políticas, planes y programas destinados a promover la equidad de género, la igualdad de derechos</w:t>
      </w:r>
      <w:r w:rsidR="00DE0FAF" w:rsidRPr="00325B36">
        <w:rPr>
          <w:rFonts w:ascii="Times New Roman" w:eastAsia="Times New Roman" w:hAnsi="Times New Roman" w:cs="Times New Roman"/>
          <w:sz w:val="24"/>
          <w:szCs w:val="24"/>
        </w:rPr>
        <w:t>,</w:t>
      </w:r>
      <w:r w:rsidRPr="00325B36">
        <w:rPr>
          <w:rFonts w:ascii="Times New Roman" w:eastAsia="Times New Roman" w:hAnsi="Times New Roman" w:cs="Times New Roman"/>
          <w:sz w:val="24"/>
          <w:szCs w:val="24"/>
        </w:rPr>
        <w:t xml:space="preserve"> y de procurar la eliminación de toda forma de discriminación en contra de las mujeres. </w:t>
      </w:r>
      <w:r w:rsidR="009D4161" w:rsidRPr="00325B36">
        <w:rPr>
          <w:rFonts w:ascii="Times New Roman" w:eastAsia="Times New Roman" w:hAnsi="Times New Roman" w:cs="Times New Roman"/>
          <w:sz w:val="24"/>
          <w:szCs w:val="24"/>
        </w:rPr>
        <w:t>Chile</w:t>
      </w:r>
      <w:r w:rsidRPr="00325B36">
        <w:rPr>
          <w:rFonts w:ascii="Times New Roman" w:eastAsia="Times New Roman" w:hAnsi="Times New Roman" w:cs="Times New Roman"/>
          <w:sz w:val="24"/>
          <w:szCs w:val="24"/>
        </w:rPr>
        <w:t xml:space="preserve"> identifica como definición jurídica que la equidad es un medio para alcanzar la igualdad formal y sustantiva, de hecho y de d</w:t>
      </w:r>
      <w:r w:rsidR="00F353D6" w:rsidRPr="00325B36">
        <w:rPr>
          <w:rFonts w:ascii="Times New Roman" w:eastAsia="Times New Roman" w:hAnsi="Times New Roman" w:cs="Times New Roman"/>
          <w:sz w:val="24"/>
          <w:szCs w:val="24"/>
        </w:rPr>
        <w:t>erecho entre hombres y mujeres.</w:t>
      </w:r>
      <w:r w:rsidR="00DE0FAF" w:rsidRPr="00325B36">
        <w:rPr>
          <w:rFonts w:ascii="Times New Roman" w:eastAsia="Times New Roman" w:hAnsi="Times New Roman" w:cs="Times New Roman"/>
          <w:sz w:val="24"/>
          <w:szCs w:val="24"/>
        </w:rPr>
        <w:t xml:space="preserve"> </w:t>
      </w:r>
    </w:p>
    <w:p w14:paraId="6433AADF" w14:textId="77777777" w:rsidR="00F353D6" w:rsidRPr="00325B36" w:rsidRDefault="00F353D6" w:rsidP="003B0F0F">
      <w:pPr>
        <w:spacing w:line="360" w:lineRule="auto"/>
        <w:jc w:val="both"/>
        <w:rPr>
          <w:rFonts w:ascii="Times New Roman" w:eastAsia="Times New Roman" w:hAnsi="Times New Roman" w:cs="Times New Roman"/>
          <w:sz w:val="24"/>
          <w:szCs w:val="24"/>
        </w:rPr>
      </w:pPr>
    </w:p>
    <w:p w14:paraId="2D2F11A4" w14:textId="1D26FB49" w:rsidR="003B0F0F" w:rsidRPr="00325B36" w:rsidRDefault="00E814DF" w:rsidP="003B0F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w:t>
      </w:r>
      <w:r w:rsidR="003B0F0F" w:rsidRPr="00325B36">
        <w:rPr>
          <w:rFonts w:ascii="Times New Roman" w:eastAsia="Times New Roman" w:hAnsi="Times New Roman" w:cs="Times New Roman"/>
          <w:sz w:val="24"/>
          <w:szCs w:val="24"/>
        </w:rPr>
        <w:t xml:space="preserve"> transversalizar el enfoque de género en las políticas públicas se constituyó </w:t>
      </w:r>
      <w:r>
        <w:rPr>
          <w:rFonts w:ascii="Times New Roman" w:eastAsia="Times New Roman" w:hAnsi="Times New Roman" w:cs="Times New Roman"/>
          <w:sz w:val="24"/>
          <w:szCs w:val="24"/>
        </w:rPr>
        <w:t>(</w:t>
      </w:r>
      <w:r w:rsidR="004D3879" w:rsidRPr="00325B36">
        <w:rPr>
          <w:rFonts w:ascii="Times New Roman" w:eastAsia="Times New Roman" w:hAnsi="Times New Roman" w:cs="Times New Roman"/>
          <w:sz w:val="24"/>
          <w:szCs w:val="24"/>
        </w:rPr>
        <w:t>2014</w:t>
      </w:r>
      <w:r>
        <w:rPr>
          <w:rFonts w:ascii="Times New Roman" w:eastAsia="Times New Roman" w:hAnsi="Times New Roman" w:cs="Times New Roman"/>
          <w:sz w:val="24"/>
          <w:szCs w:val="24"/>
        </w:rPr>
        <w:t>)</w:t>
      </w:r>
      <w:r w:rsidR="004D3879" w:rsidRPr="00325B36">
        <w:rPr>
          <w:rFonts w:ascii="Times New Roman" w:eastAsia="Times New Roman" w:hAnsi="Times New Roman" w:cs="Times New Roman"/>
          <w:sz w:val="24"/>
          <w:szCs w:val="24"/>
        </w:rPr>
        <w:t xml:space="preserve"> </w:t>
      </w:r>
      <w:r w:rsidR="003B0F0F" w:rsidRPr="00325B36">
        <w:rPr>
          <w:rFonts w:ascii="Times New Roman" w:eastAsia="Times New Roman" w:hAnsi="Times New Roman" w:cs="Times New Roman"/>
          <w:sz w:val="24"/>
          <w:szCs w:val="24"/>
        </w:rPr>
        <w:t>el Consejo de Ministros</w:t>
      </w:r>
      <w:r>
        <w:rPr>
          <w:rFonts w:ascii="Times New Roman" w:eastAsia="Times New Roman" w:hAnsi="Times New Roman" w:cs="Times New Roman"/>
          <w:sz w:val="24"/>
          <w:szCs w:val="24"/>
        </w:rPr>
        <w:t>/as</w:t>
      </w:r>
      <w:r w:rsidR="003B0F0F" w:rsidRPr="00325B36">
        <w:rPr>
          <w:rFonts w:ascii="Times New Roman" w:eastAsia="Times New Roman" w:hAnsi="Times New Roman" w:cs="Times New Roman"/>
          <w:sz w:val="24"/>
          <w:szCs w:val="24"/>
        </w:rPr>
        <w:t xml:space="preserve"> por la Igualdad de Género, destinado a promover la incorporación del en</w:t>
      </w:r>
      <w:r w:rsidR="00DE0FAF" w:rsidRPr="00325B36">
        <w:rPr>
          <w:rFonts w:ascii="Times New Roman" w:eastAsia="Times New Roman" w:hAnsi="Times New Roman" w:cs="Times New Roman"/>
          <w:sz w:val="24"/>
          <w:szCs w:val="24"/>
        </w:rPr>
        <w:t>foque de igualdad de género en Ministerios y S</w:t>
      </w:r>
      <w:r w:rsidR="003B0F0F" w:rsidRPr="00325B36">
        <w:rPr>
          <w:rFonts w:ascii="Times New Roman" w:eastAsia="Times New Roman" w:hAnsi="Times New Roman" w:cs="Times New Roman"/>
          <w:sz w:val="24"/>
          <w:szCs w:val="24"/>
        </w:rPr>
        <w:t xml:space="preserve">ervicios. </w:t>
      </w:r>
      <w:r>
        <w:rPr>
          <w:rFonts w:ascii="Times New Roman" w:eastAsia="Times New Roman" w:hAnsi="Times New Roman" w:cs="Times New Roman"/>
          <w:sz w:val="24"/>
          <w:szCs w:val="24"/>
        </w:rPr>
        <w:t>Y s</w:t>
      </w:r>
      <w:r w:rsidR="003B0F0F" w:rsidRPr="00325B36">
        <w:rPr>
          <w:rFonts w:ascii="Times New Roman" w:eastAsia="Times New Roman" w:hAnsi="Times New Roman" w:cs="Times New Roman"/>
          <w:sz w:val="24"/>
          <w:szCs w:val="24"/>
        </w:rPr>
        <w:t>e han establecido medidas para asegurar la part</w:t>
      </w:r>
      <w:r w:rsidR="00DE0FAF" w:rsidRPr="00325B36">
        <w:rPr>
          <w:rFonts w:ascii="Times New Roman" w:eastAsia="Times New Roman" w:hAnsi="Times New Roman" w:cs="Times New Roman"/>
          <w:sz w:val="24"/>
          <w:szCs w:val="24"/>
        </w:rPr>
        <w:t>icipación de las mujeres en la Administración P</w:t>
      </w:r>
      <w:r w:rsidR="003B0F0F" w:rsidRPr="00325B36">
        <w:rPr>
          <w:rFonts w:ascii="Times New Roman" w:eastAsia="Times New Roman" w:hAnsi="Times New Roman" w:cs="Times New Roman"/>
          <w:sz w:val="24"/>
          <w:szCs w:val="24"/>
        </w:rPr>
        <w:t xml:space="preserve">ública, empresas públicas y las directivas de los partidos políticos. </w:t>
      </w:r>
    </w:p>
    <w:p w14:paraId="01C49840" w14:textId="77777777" w:rsidR="00BE5ACD" w:rsidRPr="00325B36" w:rsidRDefault="00BE5ACD" w:rsidP="003B0F0F">
      <w:pPr>
        <w:spacing w:line="360" w:lineRule="auto"/>
        <w:jc w:val="both"/>
        <w:rPr>
          <w:rFonts w:ascii="Times New Roman" w:hAnsi="Times New Roman" w:cs="Times New Roman"/>
        </w:rPr>
      </w:pPr>
    </w:p>
    <w:p w14:paraId="2E0DCB0F" w14:textId="3350EFB9" w:rsidR="00F353D6" w:rsidRPr="00325B36" w:rsidRDefault="004D3879" w:rsidP="003B0F0F">
      <w:pPr>
        <w:spacing w:line="360" w:lineRule="auto"/>
        <w:jc w:val="both"/>
        <w:rPr>
          <w:rFonts w:ascii="Times New Roman" w:hAnsi="Times New Roman" w:cs="Times New Roman"/>
        </w:rPr>
      </w:pPr>
      <w:r w:rsidRPr="00325B36">
        <w:rPr>
          <w:rFonts w:ascii="Times New Roman" w:eastAsia="Times New Roman" w:hAnsi="Times New Roman" w:cs="Times New Roman"/>
          <w:sz w:val="24"/>
          <w:szCs w:val="24"/>
        </w:rPr>
        <w:lastRenderedPageBreak/>
        <w:t xml:space="preserve">En materia electoral, la </w:t>
      </w:r>
      <w:r w:rsidR="00E814DF">
        <w:rPr>
          <w:rFonts w:ascii="Times New Roman" w:eastAsia="Times New Roman" w:hAnsi="Times New Roman" w:cs="Times New Roman"/>
          <w:sz w:val="24"/>
          <w:szCs w:val="24"/>
        </w:rPr>
        <w:t>L</w:t>
      </w:r>
      <w:r w:rsidRPr="00325B36">
        <w:rPr>
          <w:rFonts w:ascii="Times New Roman" w:eastAsia="Times New Roman" w:hAnsi="Times New Roman" w:cs="Times New Roman"/>
          <w:sz w:val="24"/>
          <w:szCs w:val="24"/>
        </w:rPr>
        <w:t xml:space="preserve">ey </w:t>
      </w:r>
      <w:r w:rsidR="003B0F0F" w:rsidRPr="00325B36">
        <w:rPr>
          <w:rFonts w:ascii="Times New Roman" w:eastAsia="Times New Roman" w:hAnsi="Times New Roman" w:cs="Times New Roman"/>
          <w:sz w:val="24"/>
          <w:szCs w:val="24"/>
        </w:rPr>
        <w:t xml:space="preserve">20.840 (2015) establece un criterio de paridad de género en la conformación de las listas de candidatos/as. </w:t>
      </w:r>
      <w:r w:rsidRPr="00325B36">
        <w:rPr>
          <w:rFonts w:ascii="Times New Roman" w:eastAsia="Times New Roman" w:hAnsi="Times New Roman" w:cs="Times New Roman"/>
          <w:sz w:val="24"/>
          <w:szCs w:val="24"/>
        </w:rPr>
        <w:t xml:space="preserve">Igualmente, la ley </w:t>
      </w:r>
      <w:r w:rsidR="003B0F0F" w:rsidRPr="00325B36">
        <w:rPr>
          <w:rFonts w:ascii="Times New Roman" w:eastAsia="Times New Roman" w:hAnsi="Times New Roman" w:cs="Times New Roman"/>
          <w:sz w:val="24"/>
          <w:szCs w:val="24"/>
        </w:rPr>
        <w:t xml:space="preserve">20.900 (2016) otorga recursos específicos para fomentar la participación </w:t>
      </w:r>
      <w:r w:rsidRPr="00325B36">
        <w:rPr>
          <w:rFonts w:ascii="Times New Roman" w:eastAsia="Times New Roman" w:hAnsi="Times New Roman" w:cs="Times New Roman"/>
          <w:sz w:val="24"/>
          <w:szCs w:val="24"/>
        </w:rPr>
        <w:t>de las mujeres</w:t>
      </w:r>
      <w:r w:rsidR="00DE0FAF" w:rsidRPr="00325B36">
        <w:rPr>
          <w:rFonts w:ascii="Times New Roman" w:eastAsia="Times New Roman" w:hAnsi="Times New Roman" w:cs="Times New Roman"/>
          <w:sz w:val="24"/>
          <w:szCs w:val="24"/>
        </w:rPr>
        <w:t>,</w:t>
      </w:r>
      <w:r w:rsidRPr="00325B36">
        <w:rPr>
          <w:rFonts w:ascii="Times New Roman" w:eastAsia="Times New Roman" w:hAnsi="Times New Roman" w:cs="Times New Roman"/>
          <w:sz w:val="24"/>
          <w:szCs w:val="24"/>
        </w:rPr>
        <w:t xml:space="preserve"> y la ley </w:t>
      </w:r>
      <w:r w:rsidR="003B0F0F" w:rsidRPr="00325B36">
        <w:rPr>
          <w:rFonts w:ascii="Times New Roman" w:eastAsia="Times New Roman" w:hAnsi="Times New Roman" w:cs="Times New Roman"/>
          <w:sz w:val="24"/>
          <w:szCs w:val="24"/>
        </w:rPr>
        <w:t xml:space="preserve">20.915 (2016) establece </w:t>
      </w:r>
      <w:r w:rsidR="00013E9E" w:rsidRPr="00325B36">
        <w:rPr>
          <w:rFonts w:ascii="Times New Roman" w:eastAsia="Times New Roman" w:hAnsi="Times New Roman" w:cs="Times New Roman"/>
          <w:sz w:val="24"/>
          <w:szCs w:val="24"/>
        </w:rPr>
        <w:t>que,</w:t>
      </w:r>
      <w:r w:rsidR="003B0F0F" w:rsidRPr="00325B36">
        <w:rPr>
          <w:rFonts w:ascii="Times New Roman" w:eastAsia="Times New Roman" w:hAnsi="Times New Roman" w:cs="Times New Roman"/>
          <w:sz w:val="24"/>
          <w:szCs w:val="24"/>
        </w:rPr>
        <w:t xml:space="preserve"> en todos los órganos colegiados de los partidos políticos, ning</w:t>
      </w:r>
      <w:r w:rsidR="00E814DF">
        <w:rPr>
          <w:rFonts w:ascii="Times New Roman" w:eastAsia="Times New Roman" w:hAnsi="Times New Roman" w:cs="Times New Roman"/>
          <w:sz w:val="24"/>
          <w:szCs w:val="24"/>
        </w:rPr>
        <w:t>ún</w:t>
      </w:r>
      <w:r w:rsidR="003B0F0F" w:rsidRPr="00325B36">
        <w:rPr>
          <w:rFonts w:ascii="Times New Roman" w:eastAsia="Times New Roman" w:hAnsi="Times New Roman" w:cs="Times New Roman"/>
          <w:sz w:val="24"/>
          <w:szCs w:val="24"/>
        </w:rPr>
        <w:t xml:space="preserve"> sexo puede superar el 60% de sus miembros. </w:t>
      </w:r>
      <w:r w:rsidRPr="00325B36">
        <w:rPr>
          <w:rFonts w:ascii="Times New Roman" w:eastAsia="Times New Roman" w:hAnsi="Times New Roman" w:cs="Times New Roman"/>
          <w:sz w:val="24"/>
          <w:szCs w:val="24"/>
        </w:rPr>
        <w:t>Además, en cuanto</w:t>
      </w:r>
      <w:r w:rsidR="003B0F0F" w:rsidRPr="00325B36">
        <w:rPr>
          <w:rFonts w:ascii="Times New Roman" w:eastAsia="Times New Roman" w:hAnsi="Times New Roman" w:cs="Times New Roman"/>
          <w:sz w:val="24"/>
          <w:szCs w:val="24"/>
        </w:rPr>
        <w:t xml:space="preserve"> a la difusión de derechos y el incentivo del liderazgo femenino, S</w:t>
      </w:r>
      <w:r w:rsidR="00BE6D32" w:rsidRPr="00325B36">
        <w:rPr>
          <w:rFonts w:ascii="Times New Roman" w:eastAsia="Times New Roman" w:hAnsi="Times New Roman" w:cs="Times New Roman"/>
          <w:sz w:val="24"/>
          <w:szCs w:val="24"/>
        </w:rPr>
        <w:t>ERNAMEG desarrolla el programa Mujer, P</w:t>
      </w:r>
      <w:r w:rsidR="003B0F0F" w:rsidRPr="00325B36">
        <w:rPr>
          <w:rFonts w:ascii="Times New Roman" w:eastAsia="Times New Roman" w:hAnsi="Times New Roman" w:cs="Times New Roman"/>
          <w:sz w:val="24"/>
          <w:szCs w:val="24"/>
        </w:rPr>
        <w:t xml:space="preserve">articipación y </w:t>
      </w:r>
      <w:r w:rsidR="00BE6D32" w:rsidRPr="00325B36">
        <w:rPr>
          <w:rFonts w:ascii="Times New Roman" w:eastAsia="Times New Roman" w:hAnsi="Times New Roman" w:cs="Times New Roman"/>
          <w:sz w:val="24"/>
          <w:szCs w:val="24"/>
        </w:rPr>
        <w:t>Ciudadanía</w:t>
      </w:r>
      <w:r w:rsidRPr="00325B36">
        <w:rPr>
          <w:rFonts w:ascii="Times New Roman" w:eastAsia="Times New Roman" w:hAnsi="Times New Roman" w:cs="Times New Roman"/>
          <w:sz w:val="24"/>
          <w:szCs w:val="24"/>
        </w:rPr>
        <w:t xml:space="preserve"> que</w:t>
      </w:r>
      <w:r w:rsidR="003B0F0F" w:rsidRPr="00325B36">
        <w:rPr>
          <w:rFonts w:ascii="Times New Roman" w:eastAsia="Times New Roman" w:hAnsi="Times New Roman" w:cs="Times New Roman"/>
          <w:sz w:val="24"/>
          <w:szCs w:val="24"/>
        </w:rPr>
        <w:t xml:space="preserve"> busca avanzar en la formación de lideresas que asuman cargos en organizaciones sociales. Desde el 2014 se llevan a cabo Escuelas de Formación de Liderazgo en las 15 re</w:t>
      </w:r>
      <w:r w:rsidR="00DE0FAF" w:rsidRPr="00325B36">
        <w:rPr>
          <w:rFonts w:ascii="Times New Roman" w:eastAsia="Times New Roman" w:hAnsi="Times New Roman" w:cs="Times New Roman"/>
          <w:sz w:val="24"/>
          <w:szCs w:val="24"/>
        </w:rPr>
        <w:t>giones del país. El mismo año,</w:t>
      </w:r>
      <w:r w:rsidR="003B0F0F" w:rsidRPr="00325B36">
        <w:rPr>
          <w:rFonts w:ascii="Times New Roman" w:eastAsia="Times New Roman" w:hAnsi="Times New Roman" w:cs="Times New Roman"/>
          <w:sz w:val="24"/>
          <w:szCs w:val="24"/>
        </w:rPr>
        <w:t xml:space="preserve"> SERNAMEG desarrolló cuatro Encuentros Zonales con mujeres de pueblos indígenas, que sirvieron para el diseño de un plan de acción sobre derecho de las mujeres considerando su cosmovisión y cultura, </w:t>
      </w:r>
      <w:r w:rsidRPr="00325B36">
        <w:rPr>
          <w:rFonts w:ascii="Times New Roman" w:eastAsia="Times New Roman" w:hAnsi="Times New Roman" w:cs="Times New Roman"/>
          <w:sz w:val="24"/>
          <w:szCs w:val="24"/>
        </w:rPr>
        <w:t>con un enfoque intercultural. En</w:t>
      </w:r>
      <w:r w:rsidR="00BE6D32" w:rsidRPr="00325B36">
        <w:rPr>
          <w:rFonts w:ascii="Times New Roman" w:eastAsia="Times New Roman" w:hAnsi="Times New Roman" w:cs="Times New Roman"/>
          <w:sz w:val="24"/>
          <w:szCs w:val="24"/>
        </w:rPr>
        <w:t xml:space="preserve"> 2015 se creó la Mesa Intersectorial Mujer Mapuche</w:t>
      </w:r>
      <w:r w:rsidR="003B0F0F" w:rsidRPr="00325B36">
        <w:rPr>
          <w:rFonts w:ascii="Times New Roman" w:eastAsia="Times New Roman" w:hAnsi="Times New Roman" w:cs="Times New Roman"/>
          <w:sz w:val="24"/>
          <w:szCs w:val="24"/>
        </w:rPr>
        <w:t xml:space="preserve"> para abordar desigualdades de género en la Región de la Araucanía.</w:t>
      </w:r>
    </w:p>
    <w:p w14:paraId="7A145F84" w14:textId="77777777" w:rsidR="00BE5ACD" w:rsidRPr="00325B36" w:rsidRDefault="00BE5ACD" w:rsidP="003B0F0F">
      <w:pPr>
        <w:spacing w:line="360" w:lineRule="auto"/>
        <w:jc w:val="both"/>
        <w:rPr>
          <w:rFonts w:ascii="Times New Roman" w:hAnsi="Times New Roman" w:cs="Times New Roman"/>
        </w:rPr>
      </w:pPr>
    </w:p>
    <w:p w14:paraId="6BDA5550" w14:textId="39A26383" w:rsidR="00C96003" w:rsidRPr="00325B36" w:rsidRDefault="003B0F0F" w:rsidP="003B0F0F">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 xml:space="preserve">En </w:t>
      </w:r>
      <w:r w:rsidR="005E23A5" w:rsidRPr="00325B36">
        <w:rPr>
          <w:rFonts w:ascii="Times New Roman" w:eastAsia="Times New Roman" w:hAnsi="Times New Roman" w:cs="Times New Roman"/>
          <w:sz w:val="24"/>
          <w:szCs w:val="24"/>
        </w:rPr>
        <w:t>materia</w:t>
      </w:r>
      <w:r w:rsidRPr="00325B36">
        <w:rPr>
          <w:rFonts w:ascii="Times New Roman" w:eastAsia="Times New Roman" w:hAnsi="Times New Roman" w:cs="Times New Roman"/>
          <w:sz w:val="24"/>
          <w:szCs w:val="24"/>
        </w:rPr>
        <w:t xml:space="preserve"> laboral, SERNAMEG tiene programas para facilitar </w:t>
      </w:r>
      <w:r w:rsidR="005E23A5" w:rsidRPr="00325B36">
        <w:rPr>
          <w:rFonts w:ascii="Times New Roman" w:eastAsia="Times New Roman" w:hAnsi="Times New Roman" w:cs="Times New Roman"/>
          <w:sz w:val="24"/>
          <w:szCs w:val="24"/>
        </w:rPr>
        <w:t>la inserción femenina</w:t>
      </w:r>
      <w:r w:rsidRPr="00325B36">
        <w:rPr>
          <w:rFonts w:ascii="Times New Roman" w:eastAsia="Times New Roman" w:hAnsi="Times New Roman" w:cs="Times New Roman"/>
          <w:sz w:val="24"/>
          <w:szCs w:val="24"/>
        </w:rPr>
        <w:t xml:space="preserve"> y </w:t>
      </w:r>
      <w:r w:rsidR="005E23A5" w:rsidRPr="00325B36">
        <w:rPr>
          <w:rFonts w:ascii="Times New Roman" w:eastAsia="Times New Roman" w:hAnsi="Times New Roman" w:cs="Times New Roman"/>
          <w:sz w:val="24"/>
          <w:szCs w:val="24"/>
        </w:rPr>
        <w:t>s</w:t>
      </w:r>
      <w:r w:rsidR="00DE0FAF" w:rsidRPr="00325B36">
        <w:rPr>
          <w:rFonts w:ascii="Times New Roman" w:eastAsia="Times New Roman" w:hAnsi="Times New Roman" w:cs="Times New Roman"/>
          <w:sz w:val="24"/>
          <w:szCs w:val="24"/>
        </w:rPr>
        <w:t xml:space="preserve">u aporte al desarrollo del </w:t>
      </w:r>
      <w:r w:rsidR="00DE0FAF" w:rsidRPr="00325B36">
        <w:rPr>
          <w:rFonts w:ascii="Times New Roman" w:eastAsia="Times New Roman" w:hAnsi="Times New Roman" w:cs="Times New Roman"/>
          <w:sz w:val="24"/>
          <w:szCs w:val="24"/>
        </w:rPr>
        <w:lastRenderedPageBreak/>
        <w:t>país</w:t>
      </w:r>
      <w:r w:rsidR="00585D01" w:rsidRPr="00325B36">
        <w:rPr>
          <w:rStyle w:val="FootnoteReference"/>
          <w:rFonts w:ascii="Times New Roman" w:eastAsia="Times New Roman" w:hAnsi="Times New Roman" w:cs="Times New Roman"/>
          <w:sz w:val="24"/>
          <w:szCs w:val="24"/>
        </w:rPr>
        <w:footnoteReference w:id="14"/>
      </w:r>
      <w:r w:rsidR="00585D01" w:rsidRPr="00325B36">
        <w:rPr>
          <w:rFonts w:ascii="Times New Roman" w:eastAsia="Times New Roman" w:hAnsi="Times New Roman" w:cs="Times New Roman"/>
          <w:sz w:val="24"/>
          <w:szCs w:val="24"/>
        </w:rPr>
        <w:t>, y d</w:t>
      </w:r>
      <w:r w:rsidRPr="00325B36">
        <w:rPr>
          <w:rFonts w:ascii="Times New Roman" w:eastAsia="Times New Roman" w:hAnsi="Times New Roman" w:cs="Times New Roman"/>
          <w:sz w:val="24"/>
          <w:szCs w:val="24"/>
        </w:rPr>
        <w:t xml:space="preserve">entro del Sistema de Protección Social, uno de los programas del </w:t>
      </w:r>
      <w:r w:rsidR="005515DC" w:rsidRPr="00325B36">
        <w:rPr>
          <w:rFonts w:ascii="Times New Roman" w:eastAsia="Times New Roman" w:hAnsi="Times New Roman" w:cs="Times New Roman"/>
          <w:sz w:val="24"/>
          <w:szCs w:val="24"/>
        </w:rPr>
        <w:t>MDS</w:t>
      </w:r>
      <w:r w:rsidRPr="00325B36">
        <w:rPr>
          <w:rFonts w:ascii="Times New Roman" w:eastAsia="Times New Roman" w:hAnsi="Times New Roman" w:cs="Times New Roman"/>
          <w:sz w:val="24"/>
          <w:szCs w:val="24"/>
        </w:rPr>
        <w:t xml:space="preserve"> es el Bono al Trabajo de la Mujer, una transferencia monetaria anual que beneficia a mujeres trabajadoras regidas por el </w:t>
      </w:r>
      <w:r w:rsidR="005515DC" w:rsidRPr="00325B36">
        <w:rPr>
          <w:rFonts w:ascii="Times New Roman" w:eastAsia="Times New Roman" w:hAnsi="Times New Roman" w:cs="Times New Roman"/>
          <w:sz w:val="24"/>
          <w:szCs w:val="24"/>
        </w:rPr>
        <w:t>CT</w:t>
      </w:r>
      <w:r w:rsidRPr="00325B36">
        <w:rPr>
          <w:rFonts w:ascii="Times New Roman" w:eastAsia="Times New Roman" w:hAnsi="Times New Roman" w:cs="Times New Roman"/>
          <w:sz w:val="24"/>
          <w:szCs w:val="24"/>
        </w:rPr>
        <w:t xml:space="preserve"> y a sus empleadores, para incentivar el empleo femenino. </w:t>
      </w:r>
      <w:r w:rsidR="00C96003" w:rsidRPr="00325B36">
        <w:rPr>
          <w:rFonts w:ascii="Times New Roman" w:eastAsia="Times New Roman" w:hAnsi="Times New Roman" w:cs="Times New Roman"/>
          <w:sz w:val="24"/>
          <w:szCs w:val="24"/>
        </w:rPr>
        <w:t xml:space="preserve">En 2015, MINTRAB desarrolló el programa “+Capaz”, para mejorar la empleabilidad de sectores vulnerables completando su educación escolar. De 367 participantes, el 75% fueron mujeres. </w:t>
      </w:r>
    </w:p>
    <w:p w14:paraId="0C39435D" w14:textId="77777777" w:rsidR="00C513C3" w:rsidRPr="00325B36" w:rsidRDefault="00C513C3" w:rsidP="003B0F0F">
      <w:pPr>
        <w:spacing w:line="360" w:lineRule="auto"/>
        <w:jc w:val="both"/>
        <w:rPr>
          <w:rFonts w:ascii="Times New Roman" w:eastAsia="Times New Roman" w:hAnsi="Times New Roman" w:cs="Times New Roman"/>
          <w:sz w:val="24"/>
          <w:szCs w:val="24"/>
        </w:rPr>
      </w:pPr>
    </w:p>
    <w:p w14:paraId="499D4870" w14:textId="1091E23A" w:rsidR="008B6D1A" w:rsidRPr="00325B36" w:rsidRDefault="00C513C3" w:rsidP="003B0F0F">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La Ley 20.348 (2009)</w:t>
      </w:r>
      <w:r w:rsidR="003507AC" w:rsidRPr="00325B36">
        <w:rPr>
          <w:rFonts w:ascii="Times New Roman" w:eastAsia="Times New Roman" w:hAnsi="Times New Roman" w:cs="Times New Roman"/>
          <w:sz w:val="24"/>
          <w:szCs w:val="24"/>
        </w:rPr>
        <w:t xml:space="preserve">, </w:t>
      </w:r>
      <w:r w:rsidRPr="00325B36">
        <w:rPr>
          <w:rFonts w:ascii="Times New Roman" w:eastAsia="Times New Roman" w:hAnsi="Times New Roman" w:cs="Times New Roman"/>
          <w:sz w:val="24"/>
          <w:szCs w:val="24"/>
        </w:rPr>
        <w:t>resguarda el derecho a la igualdad en las remuneraciones</w:t>
      </w:r>
      <w:r w:rsidR="003507AC" w:rsidRPr="00325B36">
        <w:rPr>
          <w:rStyle w:val="FootnoteReference"/>
          <w:rFonts w:ascii="Times New Roman" w:eastAsia="Times New Roman" w:hAnsi="Times New Roman" w:cs="Times New Roman"/>
          <w:sz w:val="24"/>
          <w:szCs w:val="24"/>
        </w:rPr>
        <w:footnoteReference w:id="15"/>
      </w:r>
      <w:r w:rsidR="003507AC" w:rsidRPr="00325B36">
        <w:rPr>
          <w:rFonts w:ascii="Times New Roman" w:eastAsia="Times New Roman" w:hAnsi="Times New Roman" w:cs="Times New Roman"/>
          <w:sz w:val="24"/>
          <w:szCs w:val="24"/>
        </w:rPr>
        <w:t>, y la</w:t>
      </w:r>
      <w:r w:rsidRPr="00325B36">
        <w:rPr>
          <w:rFonts w:ascii="Times New Roman" w:eastAsia="Times New Roman" w:hAnsi="Times New Roman" w:cs="Times New Roman"/>
          <w:sz w:val="24"/>
          <w:szCs w:val="24"/>
        </w:rPr>
        <w:t xml:space="preserve"> Ley 20.940</w:t>
      </w:r>
      <w:r w:rsidR="0033209A" w:rsidRPr="00325B36">
        <w:rPr>
          <w:rFonts w:ascii="Times New Roman" w:eastAsia="Times New Roman" w:hAnsi="Times New Roman" w:cs="Times New Roman"/>
          <w:sz w:val="24"/>
          <w:szCs w:val="24"/>
        </w:rPr>
        <w:t xml:space="preserve"> (2016)</w:t>
      </w:r>
      <w:r w:rsidRPr="00325B36">
        <w:rPr>
          <w:rFonts w:ascii="Times New Roman" w:eastAsia="Times New Roman" w:hAnsi="Times New Roman" w:cs="Times New Roman"/>
          <w:sz w:val="24"/>
          <w:szCs w:val="24"/>
        </w:rPr>
        <w:t>, moderniza el s</w:t>
      </w:r>
      <w:r w:rsidR="0033209A" w:rsidRPr="00325B36">
        <w:rPr>
          <w:rFonts w:ascii="Times New Roman" w:eastAsia="Times New Roman" w:hAnsi="Times New Roman" w:cs="Times New Roman"/>
          <w:sz w:val="24"/>
          <w:szCs w:val="24"/>
        </w:rPr>
        <w:t>istema de relaciones laborales</w:t>
      </w:r>
      <w:r w:rsidR="003507AC" w:rsidRPr="00325B36">
        <w:rPr>
          <w:rStyle w:val="FootnoteReference"/>
          <w:rFonts w:ascii="Times New Roman" w:eastAsia="Times New Roman" w:hAnsi="Times New Roman" w:cs="Times New Roman"/>
          <w:sz w:val="24"/>
          <w:szCs w:val="24"/>
        </w:rPr>
        <w:footnoteReference w:id="16"/>
      </w:r>
      <w:r w:rsidRPr="00325B36">
        <w:rPr>
          <w:rFonts w:ascii="Times New Roman" w:eastAsia="Times New Roman" w:hAnsi="Times New Roman" w:cs="Times New Roman"/>
          <w:sz w:val="24"/>
          <w:szCs w:val="24"/>
        </w:rPr>
        <w:t xml:space="preserve">. </w:t>
      </w:r>
      <w:r w:rsidR="0033209A" w:rsidRPr="00325B36">
        <w:rPr>
          <w:rFonts w:ascii="Times New Roman" w:eastAsia="Times New Roman" w:hAnsi="Times New Roman" w:cs="Times New Roman"/>
          <w:sz w:val="24"/>
          <w:szCs w:val="24"/>
        </w:rPr>
        <w:t xml:space="preserve">En </w:t>
      </w:r>
      <w:r w:rsidR="00E814DF">
        <w:rPr>
          <w:rFonts w:ascii="Times New Roman" w:eastAsia="Times New Roman" w:hAnsi="Times New Roman" w:cs="Times New Roman"/>
          <w:sz w:val="24"/>
          <w:szCs w:val="24"/>
        </w:rPr>
        <w:t>e</w:t>
      </w:r>
      <w:r w:rsidRPr="00325B36">
        <w:rPr>
          <w:rFonts w:ascii="Times New Roman" w:eastAsia="Times New Roman" w:hAnsi="Times New Roman" w:cs="Times New Roman"/>
          <w:sz w:val="24"/>
          <w:szCs w:val="24"/>
        </w:rPr>
        <w:t xml:space="preserve">l PJ </w:t>
      </w:r>
      <w:r w:rsidR="003507AC" w:rsidRPr="00325B36">
        <w:rPr>
          <w:rFonts w:ascii="Times New Roman" w:eastAsia="Times New Roman" w:hAnsi="Times New Roman" w:cs="Times New Roman"/>
          <w:sz w:val="24"/>
          <w:szCs w:val="24"/>
        </w:rPr>
        <w:t>se constató que</w:t>
      </w:r>
      <w:r w:rsidRPr="00325B36">
        <w:rPr>
          <w:rFonts w:ascii="Times New Roman" w:eastAsia="Times New Roman" w:hAnsi="Times New Roman" w:cs="Times New Roman"/>
          <w:sz w:val="24"/>
          <w:szCs w:val="24"/>
        </w:rPr>
        <w:t xml:space="preserve"> </w:t>
      </w:r>
      <w:r w:rsidRPr="00325B36">
        <w:rPr>
          <w:rFonts w:ascii="Times New Roman" w:eastAsia="Times New Roman" w:hAnsi="Times New Roman" w:cs="Times New Roman"/>
          <w:i/>
          <w:sz w:val="24"/>
          <w:szCs w:val="24"/>
        </w:rPr>
        <w:t xml:space="preserve">“[d]esde  el  punto  de  vista  formal,  no  existen  discriminaciones  en  materia retributiva, ya que las cantidades que </w:t>
      </w:r>
      <w:r w:rsidRPr="00325B36">
        <w:rPr>
          <w:rFonts w:ascii="Times New Roman" w:eastAsia="Times New Roman" w:hAnsi="Times New Roman" w:cs="Times New Roman"/>
          <w:i/>
          <w:sz w:val="24"/>
          <w:szCs w:val="24"/>
        </w:rPr>
        <w:lastRenderedPageBreak/>
        <w:t>perciben los trabajadores y trabajadoras del Poder Judicial vienen establecidas por Ley, y son por tanto, iguales</w:t>
      </w:r>
      <w:r w:rsidRPr="00325B36">
        <w:rPr>
          <w:rFonts w:ascii="Times New Roman" w:eastAsia="Times New Roman" w:hAnsi="Times New Roman" w:cs="Times New Roman"/>
          <w:sz w:val="24"/>
          <w:szCs w:val="24"/>
        </w:rPr>
        <w:t>”</w:t>
      </w:r>
      <w:r w:rsidRPr="00325B36">
        <w:rPr>
          <w:rStyle w:val="FootnoteReference"/>
          <w:rFonts w:ascii="Times New Roman" w:eastAsia="Times New Roman" w:hAnsi="Times New Roman" w:cs="Times New Roman"/>
          <w:sz w:val="24"/>
          <w:szCs w:val="24"/>
        </w:rPr>
        <w:footnoteReference w:id="17"/>
      </w:r>
      <w:r w:rsidRPr="00325B36">
        <w:rPr>
          <w:rFonts w:ascii="Times New Roman" w:eastAsia="Times New Roman" w:hAnsi="Times New Roman" w:cs="Times New Roman"/>
          <w:sz w:val="24"/>
          <w:szCs w:val="24"/>
        </w:rPr>
        <w:t>.</w:t>
      </w:r>
    </w:p>
    <w:p w14:paraId="500AD14C" w14:textId="77777777" w:rsidR="008B6D1A" w:rsidRPr="00325B36" w:rsidRDefault="008B6D1A" w:rsidP="003B0F0F">
      <w:pPr>
        <w:spacing w:line="360" w:lineRule="auto"/>
        <w:jc w:val="both"/>
        <w:rPr>
          <w:rFonts w:ascii="Times New Roman" w:eastAsia="Times New Roman" w:hAnsi="Times New Roman" w:cs="Times New Roman"/>
          <w:sz w:val="24"/>
          <w:szCs w:val="24"/>
        </w:rPr>
      </w:pPr>
    </w:p>
    <w:p w14:paraId="7AA15019" w14:textId="0A9C7831" w:rsidR="001069E8" w:rsidRPr="00325B36" w:rsidRDefault="00E814DF" w:rsidP="003B0F0F">
      <w:pPr>
        <w:spacing w:line="360" w:lineRule="auto"/>
        <w:jc w:val="both"/>
        <w:rPr>
          <w:rFonts w:ascii="Times New Roman" w:eastAsia="Times New Roman" w:hAnsi="Times New Roman" w:cs="Times New Roman"/>
          <w:sz w:val="24"/>
          <w:szCs w:val="24"/>
          <w:lang w:val="es-CL"/>
        </w:rPr>
      </w:pPr>
      <w:r>
        <w:rPr>
          <w:rFonts w:ascii="Times New Roman" w:eastAsia="Times New Roman" w:hAnsi="Times New Roman" w:cs="Times New Roman"/>
          <w:iCs/>
          <w:sz w:val="24"/>
          <w:szCs w:val="24"/>
          <w:lang w:val="es-CL"/>
        </w:rPr>
        <w:t>Además, e</w:t>
      </w:r>
      <w:r w:rsidR="008B6D1A" w:rsidRPr="00325B36">
        <w:rPr>
          <w:rFonts w:ascii="Times New Roman" w:eastAsia="Times New Roman" w:hAnsi="Times New Roman" w:cs="Times New Roman"/>
          <w:iCs/>
          <w:sz w:val="24"/>
          <w:szCs w:val="24"/>
          <w:lang w:val="es-CL"/>
        </w:rPr>
        <w:t xml:space="preserve">l Tribunal Pleno de la </w:t>
      </w:r>
      <w:r w:rsidR="0083308A" w:rsidRPr="00325B36">
        <w:rPr>
          <w:rFonts w:ascii="Times New Roman" w:eastAsia="Times New Roman" w:hAnsi="Times New Roman" w:cs="Times New Roman"/>
          <w:iCs/>
          <w:sz w:val="24"/>
          <w:szCs w:val="24"/>
          <w:lang w:val="es-CL"/>
        </w:rPr>
        <w:t>CS</w:t>
      </w:r>
      <w:r w:rsidR="008B6D1A" w:rsidRPr="00325B36">
        <w:rPr>
          <w:rFonts w:ascii="Times New Roman" w:eastAsia="Times New Roman" w:hAnsi="Times New Roman" w:cs="Times New Roman"/>
          <w:iCs/>
          <w:sz w:val="24"/>
          <w:szCs w:val="24"/>
          <w:lang w:val="es-CL"/>
        </w:rPr>
        <w:t xml:space="preserve"> aprobó un plan de trabajo</w:t>
      </w:r>
      <w:r>
        <w:rPr>
          <w:rFonts w:ascii="Times New Roman" w:eastAsia="Times New Roman" w:hAnsi="Times New Roman" w:cs="Times New Roman"/>
          <w:iCs/>
          <w:sz w:val="24"/>
          <w:szCs w:val="24"/>
          <w:lang w:val="es-CL"/>
        </w:rPr>
        <w:t xml:space="preserve"> (</w:t>
      </w:r>
      <w:r w:rsidR="008B6D1A" w:rsidRPr="00325B36">
        <w:rPr>
          <w:rFonts w:ascii="Times New Roman" w:eastAsia="Times New Roman" w:hAnsi="Times New Roman" w:cs="Times New Roman"/>
          <w:iCs/>
          <w:sz w:val="24"/>
          <w:szCs w:val="24"/>
          <w:lang w:val="es-CL"/>
        </w:rPr>
        <w:t>2015</w:t>
      </w:r>
      <w:r>
        <w:rPr>
          <w:rFonts w:ascii="Times New Roman" w:eastAsia="Times New Roman" w:hAnsi="Times New Roman" w:cs="Times New Roman"/>
          <w:iCs/>
          <w:sz w:val="24"/>
          <w:szCs w:val="24"/>
          <w:lang w:val="es-CL"/>
        </w:rPr>
        <w:t xml:space="preserve">), cuya </w:t>
      </w:r>
      <w:r w:rsidR="0033209A" w:rsidRPr="00325B36">
        <w:rPr>
          <w:rFonts w:ascii="Times New Roman" w:eastAsia="Times New Roman" w:hAnsi="Times New Roman" w:cs="Times New Roman"/>
          <w:iCs/>
          <w:sz w:val="24"/>
          <w:szCs w:val="24"/>
          <w:lang w:val="es-CL"/>
        </w:rPr>
        <w:t>implementación</w:t>
      </w:r>
      <w:r w:rsidR="008B6D1A" w:rsidRPr="00325B36">
        <w:rPr>
          <w:rFonts w:ascii="Times New Roman" w:eastAsia="Times New Roman" w:hAnsi="Times New Roman" w:cs="Times New Roman"/>
          <w:iCs/>
          <w:sz w:val="24"/>
          <w:szCs w:val="24"/>
          <w:lang w:val="es-CL"/>
        </w:rPr>
        <w:t xml:space="preserve"> </w:t>
      </w:r>
      <w:r>
        <w:rPr>
          <w:rFonts w:ascii="Times New Roman" w:eastAsia="Times New Roman" w:hAnsi="Times New Roman" w:cs="Times New Roman"/>
          <w:iCs/>
          <w:sz w:val="24"/>
          <w:szCs w:val="24"/>
          <w:lang w:val="es-CL"/>
        </w:rPr>
        <w:t xml:space="preserve">la detenta </w:t>
      </w:r>
      <w:r w:rsidR="008B6D1A" w:rsidRPr="00325B36">
        <w:rPr>
          <w:rFonts w:ascii="Times New Roman" w:eastAsia="Times New Roman" w:hAnsi="Times New Roman" w:cs="Times New Roman"/>
          <w:iCs/>
          <w:sz w:val="24"/>
          <w:szCs w:val="24"/>
          <w:lang w:val="es-CL"/>
        </w:rPr>
        <w:t xml:space="preserve">una </w:t>
      </w:r>
      <w:r w:rsidR="008B6D1A" w:rsidRPr="00325B36">
        <w:rPr>
          <w:rFonts w:ascii="Times New Roman" w:eastAsia="Times New Roman" w:hAnsi="Times New Roman" w:cs="Times New Roman"/>
          <w:sz w:val="24"/>
          <w:szCs w:val="24"/>
          <w:lang w:val="es-CL"/>
        </w:rPr>
        <w:t xml:space="preserve">Secretaría Técnica de Igualdad de Género y no Discriminación, </w:t>
      </w:r>
      <w:r>
        <w:rPr>
          <w:rFonts w:ascii="Times New Roman" w:eastAsia="Times New Roman" w:hAnsi="Times New Roman" w:cs="Times New Roman"/>
          <w:sz w:val="24"/>
          <w:szCs w:val="24"/>
          <w:lang w:val="es-CL"/>
        </w:rPr>
        <w:t xml:space="preserve">creada </w:t>
      </w:r>
      <w:r w:rsidR="008B6D1A" w:rsidRPr="00325B36">
        <w:rPr>
          <w:rFonts w:ascii="Times New Roman" w:eastAsia="Times New Roman" w:hAnsi="Times New Roman" w:cs="Times New Roman"/>
          <w:sz w:val="24"/>
          <w:szCs w:val="24"/>
          <w:lang w:val="es-CL"/>
        </w:rPr>
        <w:t>bajo el liderazgo de la ministra</w:t>
      </w:r>
      <w:r w:rsidR="0033209A" w:rsidRPr="00325B36">
        <w:rPr>
          <w:rFonts w:ascii="Times New Roman" w:eastAsia="Times New Roman" w:hAnsi="Times New Roman" w:cs="Times New Roman"/>
          <w:sz w:val="24"/>
          <w:szCs w:val="24"/>
          <w:lang w:val="es-CL"/>
        </w:rPr>
        <w:t xml:space="preserve"> encargada de asuntos de género</w:t>
      </w:r>
      <w:r w:rsidR="008B6D1A" w:rsidRPr="00325B36">
        <w:rPr>
          <w:rFonts w:ascii="Times New Roman" w:eastAsia="Times New Roman" w:hAnsi="Times New Roman" w:cs="Times New Roman"/>
          <w:sz w:val="24"/>
          <w:szCs w:val="24"/>
          <w:lang w:val="es-CL"/>
        </w:rPr>
        <w:t xml:space="preserve">. Entre las acciones </w:t>
      </w:r>
      <w:r w:rsidR="0033209A" w:rsidRPr="00325B36">
        <w:rPr>
          <w:rFonts w:ascii="Times New Roman" w:eastAsia="Times New Roman" w:hAnsi="Times New Roman" w:cs="Times New Roman"/>
          <w:sz w:val="24"/>
          <w:szCs w:val="24"/>
          <w:lang w:val="es-CL"/>
        </w:rPr>
        <w:t>se destacan</w:t>
      </w:r>
      <w:r w:rsidR="008B6D1A" w:rsidRPr="00325B36">
        <w:rPr>
          <w:rFonts w:ascii="Times New Roman" w:eastAsia="Times New Roman" w:hAnsi="Times New Roman" w:cs="Times New Roman"/>
          <w:sz w:val="24"/>
          <w:szCs w:val="24"/>
          <w:lang w:val="es-CL"/>
        </w:rPr>
        <w:t xml:space="preserve"> la incorporación del Curso de Formación en “</w:t>
      </w:r>
      <w:r w:rsidR="008B6D1A" w:rsidRPr="00325B36">
        <w:rPr>
          <w:rFonts w:ascii="Times New Roman" w:eastAsia="Times New Roman" w:hAnsi="Times New Roman" w:cs="Times New Roman"/>
          <w:i/>
          <w:sz w:val="24"/>
          <w:szCs w:val="24"/>
          <w:lang w:val="es-CL"/>
        </w:rPr>
        <w:t>Roles y Estereotipos de Género</w:t>
      </w:r>
      <w:r w:rsidR="008B6D1A" w:rsidRPr="00325B36">
        <w:rPr>
          <w:rFonts w:ascii="Times New Roman" w:eastAsia="Times New Roman" w:hAnsi="Times New Roman" w:cs="Times New Roman"/>
          <w:sz w:val="24"/>
          <w:szCs w:val="24"/>
          <w:lang w:val="es-CL"/>
        </w:rPr>
        <w:t xml:space="preserve">” en el programa de la </w:t>
      </w:r>
      <w:r w:rsidR="00BE010D" w:rsidRPr="00325B36">
        <w:rPr>
          <w:rFonts w:ascii="Times New Roman" w:eastAsia="Times New Roman" w:hAnsi="Times New Roman" w:cs="Times New Roman"/>
          <w:sz w:val="24"/>
          <w:szCs w:val="24"/>
          <w:lang w:val="es-CL"/>
        </w:rPr>
        <w:t>AJ</w:t>
      </w:r>
      <w:r w:rsidR="0033209A" w:rsidRPr="00325B36">
        <w:rPr>
          <w:rFonts w:ascii="Times New Roman" w:eastAsia="Times New Roman" w:hAnsi="Times New Roman" w:cs="Times New Roman"/>
          <w:sz w:val="24"/>
          <w:szCs w:val="24"/>
          <w:lang w:val="es-CL"/>
        </w:rPr>
        <w:t>;</w:t>
      </w:r>
      <w:r w:rsidR="008B6D1A" w:rsidRPr="00325B36">
        <w:rPr>
          <w:rFonts w:ascii="Times New Roman" w:eastAsia="Times New Roman" w:hAnsi="Times New Roman" w:cs="Times New Roman"/>
          <w:sz w:val="24"/>
          <w:szCs w:val="24"/>
          <w:lang w:val="es-CL"/>
        </w:rPr>
        <w:t xml:space="preserve"> </w:t>
      </w:r>
      <w:r>
        <w:rPr>
          <w:rFonts w:ascii="Times New Roman" w:eastAsia="Times New Roman" w:hAnsi="Times New Roman" w:cs="Times New Roman"/>
          <w:sz w:val="24"/>
          <w:szCs w:val="24"/>
          <w:lang w:val="es-CL"/>
        </w:rPr>
        <w:t xml:space="preserve">y </w:t>
      </w:r>
      <w:r w:rsidR="008B6D1A" w:rsidRPr="00325B36">
        <w:rPr>
          <w:rFonts w:ascii="Times New Roman" w:eastAsia="Times New Roman" w:hAnsi="Times New Roman" w:cs="Times New Roman"/>
          <w:sz w:val="24"/>
          <w:szCs w:val="24"/>
          <w:lang w:val="es-CL"/>
        </w:rPr>
        <w:t>el estudio diagnóstico de la situación de la igualdad de géner</w:t>
      </w:r>
      <w:r w:rsidR="0033209A" w:rsidRPr="00325B36">
        <w:rPr>
          <w:rFonts w:ascii="Times New Roman" w:eastAsia="Times New Roman" w:hAnsi="Times New Roman" w:cs="Times New Roman"/>
          <w:sz w:val="24"/>
          <w:szCs w:val="24"/>
          <w:lang w:val="es-CL"/>
        </w:rPr>
        <w:t>o al interior de</w:t>
      </w:r>
      <w:r>
        <w:rPr>
          <w:rFonts w:ascii="Times New Roman" w:eastAsia="Times New Roman" w:hAnsi="Times New Roman" w:cs="Times New Roman"/>
          <w:sz w:val="24"/>
          <w:szCs w:val="24"/>
          <w:lang w:val="es-CL"/>
        </w:rPr>
        <w:t>l PJ</w:t>
      </w:r>
      <w:r w:rsidR="008B6D1A" w:rsidRPr="00325B36">
        <w:rPr>
          <w:rFonts w:ascii="Times New Roman" w:eastAsia="Times New Roman" w:hAnsi="Times New Roman" w:cs="Times New Roman"/>
          <w:sz w:val="24"/>
          <w:szCs w:val="24"/>
          <w:lang w:val="es-CL"/>
        </w:rPr>
        <w:t xml:space="preserve">. Con la información </w:t>
      </w:r>
      <w:r>
        <w:rPr>
          <w:rFonts w:ascii="Times New Roman" w:eastAsia="Times New Roman" w:hAnsi="Times New Roman" w:cs="Times New Roman"/>
          <w:sz w:val="24"/>
          <w:szCs w:val="24"/>
          <w:lang w:val="es-CL"/>
        </w:rPr>
        <w:t>recopilada</w:t>
      </w:r>
      <w:r w:rsidR="008B6D1A" w:rsidRPr="00325B36">
        <w:rPr>
          <w:rFonts w:ascii="Times New Roman" w:eastAsia="Times New Roman" w:hAnsi="Times New Roman" w:cs="Times New Roman"/>
          <w:sz w:val="24"/>
          <w:szCs w:val="24"/>
          <w:lang w:val="es-CL"/>
        </w:rPr>
        <w:t xml:space="preserve"> se condujo un proceso participativo de generación de propuestas para la política de igualdad de género y no discriminación, en el cual participaron cientos de funcionarias/os y juezas/ces de las 17 jurisdicciones del país. La Política está actualmente en etapa de diseño y será implementada, desde este año, por una Oficina de Género aprobada </w:t>
      </w:r>
      <w:r>
        <w:rPr>
          <w:rFonts w:ascii="Times New Roman" w:eastAsia="Times New Roman" w:hAnsi="Times New Roman" w:cs="Times New Roman"/>
          <w:sz w:val="24"/>
          <w:szCs w:val="24"/>
          <w:lang w:val="es-CL"/>
        </w:rPr>
        <w:t>(</w:t>
      </w:r>
      <w:r w:rsidRPr="00325B36">
        <w:rPr>
          <w:rFonts w:ascii="Times New Roman" w:eastAsia="Times New Roman" w:hAnsi="Times New Roman" w:cs="Times New Roman"/>
          <w:sz w:val="24"/>
          <w:szCs w:val="24"/>
          <w:lang w:val="es-CL"/>
        </w:rPr>
        <w:t>julio</w:t>
      </w:r>
      <w:r>
        <w:rPr>
          <w:rFonts w:ascii="Times New Roman" w:eastAsia="Times New Roman" w:hAnsi="Times New Roman" w:cs="Times New Roman"/>
          <w:sz w:val="24"/>
          <w:szCs w:val="24"/>
          <w:lang w:val="es-CL"/>
        </w:rPr>
        <w:t>/</w:t>
      </w:r>
      <w:r w:rsidRPr="00325B36">
        <w:rPr>
          <w:rFonts w:ascii="Times New Roman" w:eastAsia="Times New Roman" w:hAnsi="Times New Roman" w:cs="Times New Roman"/>
          <w:sz w:val="24"/>
          <w:szCs w:val="24"/>
          <w:lang w:val="es-CL"/>
        </w:rPr>
        <w:t xml:space="preserve"> 2016</w:t>
      </w:r>
      <w:r>
        <w:rPr>
          <w:rFonts w:ascii="Times New Roman" w:eastAsia="Times New Roman" w:hAnsi="Times New Roman" w:cs="Times New Roman"/>
          <w:sz w:val="24"/>
          <w:szCs w:val="24"/>
          <w:lang w:val="es-CL"/>
        </w:rPr>
        <w:t xml:space="preserve">) </w:t>
      </w:r>
      <w:r w:rsidR="008B6D1A" w:rsidRPr="00325B36">
        <w:rPr>
          <w:rFonts w:ascii="Times New Roman" w:eastAsia="Times New Roman" w:hAnsi="Times New Roman" w:cs="Times New Roman"/>
          <w:sz w:val="24"/>
          <w:szCs w:val="24"/>
          <w:lang w:val="es-CL"/>
        </w:rPr>
        <w:t xml:space="preserve">por el Pleno de la CS. </w:t>
      </w:r>
    </w:p>
    <w:p w14:paraId="198AC6BF" w14:textId="77777777" w:rsidR="00AD57E6" w:rsidRPr="00325B36" w:rsidRDefault="00AD57E6" w:rsidP="003B0F0F">
      <w:pPr>
        <w:spacing w:line="360" w:lineRule="auto"/>
        <w:jc w:val="both"/>
        <w:rPr>
          <w:rFonts w:ascii="Times New Roman" w:hAnsi="Times New Roman" w:cs="Times New Roman"/>
        </w:rPr>
      </w:pPr>
    </w:p>
    <w:p w14:paraId="7BF74402" w14:textId="32667ED1" w:rsidR="00B97E3C" w:rsidRPr="00325B36" w:rsidRDefault="005E23A5" w:rsidP="003B0F0F">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lastRenderedPageBreak/>
        <w:t>En</w:t>
      </w:r>
      <w:r w:rsidR="001069E8" w:rsidRPr="00325B36">
        <w:rPr>
          <w:rFonts w:ascii="Times New Roman" w:eastAsia="Times New Roman" w:hAnsi="Times New Roman" w:cs="Times New Roman"/>
          <w:sz w:val="24"/>
          <w:szCs w:val="24"/>
        </w:rPr>
        <w:t xml:space="preserve"> prevención de la violencia</w:t>
      </w:r>
      <w:r w:rsidRPr="00325B36">
        <w:rPr>
          <w:rFonts w:ascii="Times New Roman" w:eastAsia="Times New Roman" w:hAnsi="Times New Roman" w:cs="Times New Roman"/>
          <w:sz w:val="24"/>
          <w:szCs w:val="24"/>
        </w:rPr>
        <w:t>, s</w:t>
      </w:r>
      <w:r w:rsidR="001069E8" w:rsidRPr="00325B36">
        <w:rPr>
          <w:rFonts w:ascii="Times New Roman" w:eastAsia="Times New Roman" w:hAnsi="Times New Roman" w:cs="Times New Roman"/>
          <w:sz w:val="24"/>
          <w:szCs w:val="24"/>
        </w:rPr>
        <w:t>e implementó el</w:t>
      </w:r>
      <w:r w:rsidR="00BE6D32" w:rsidRPr="00325B36">
        <w:rPr>
          <w:rFonts w:ascii="Times New Roman" w:eastAsia="Times New Roman" w:hAnsi="Times New Roman" w:cs="Times New Roman"/>
          <w:sz w:val="24"/>
          <w:szCs w:val="24"/>
        </w:rPr>
        <w:t xml:space="preserve"> </w:t>
      </w:r>
      <w:r w:rsidR="003B0F0F" w:rsidRPr="00325B36">
        <w:rPr>
          <w:rFonts w:ascii="Times New Roman" w:eastAsia="Times New Roman" w:hAnsi="Times New Roman" w:cs="Times New Roman"/>
          <w:sz w:val="24"/>
          <w:szCs w:val="24"/>
        </w:rPr>
        <w:t>Plan Nacional de Acción en Violenc</w:t>
      </w:r>
      <w:r w:rsidR="00BE6D32" w:rsidRPr="00325B36">
        <w:rPr>
          <w:rFonts w:ascii="Times New Roman" w:eastAsia="Times New Roman" w:hAnsi="Times New Roman" w:cs="Times New Roman"/>
          <w:sz w:val="24"/>
          <w:szCs w:val="24"/>
        </w:rPr>
        <w:t>ia contra las Mujeres 2014–2018</w:t>
      </w:r>
      <w:r w:rsidR="003B0F0F" w:rsidRPr="00325B36">
        <w:rPr>
          <w:rFonts w:ascii="Times New Roman" w:eastAsia="Times New Roman" w:hAnsi="Times New Roman" w:cs="Times New Roman"/>
          <w:sz w:val="24"/>
          <w:szCs w:val="24"/>
        </w:rPr>
        <w:t>, que coordina</w:t>
      </w:r>
      <w:r w:rsidR="00DE0FAF" w:rsidRPr="00325B36">
        <w:rPr>
          <w:rFonts w:ascii="Times New Roman" w:eastAsia="Times New Roman" w:hAnsi="Times New Roman" w:cs="Times New Roman"/>
          <w:sz w:val="24"/>
          <w:szCs w:val="24"/>
        </w:rPr>
        <w:t xml:space="preserve"> a</w:t>
      </w:r>
      <w:r w:rsidR="003B0F0F" w:rsidRPr="00325B36">
        <w:rPr>
          <w:rFonts w:ascii="Times New Roman" w:eastAsia="Times New Roman" w:hAnsi="Times New Roman" w:cs="Times New Roman"/>
          <w:sz w:val="24"/>
          <w:szCs w:val="24"/>
        </w:rPr>
        <w:t xml:space="preserve"> instituciones del Estado, </w:t>
      </w:r>
      <w:r w:rsidR="00AD57E6" w:rsidRPr="00325B36">
        <w:rPr>
          <w:rFonts w:ascii="Times New Roman" w:eastAsia="Times New Roman" w:hAnsi="Times New Roman" w:cs="Times New Roman"/>
          <w:sz w:val="24"/>
          <w:szCs w:val="24"/>
        </w:rPr>
        <w:t>OSC</w:t>
      </w:r>
      <w:r w:rsidR="003B0F0F" w:rsidRPr="00325B36">
        <w:rPr>
          <w:rFonts w:ascii="Times New Roman" w:eastAsia="Times New Roman" w:hAnsi="Times New Roman" w:cs="Times New Roman"/>
          <w:sz w:val="24"/>
          <w:szCs w:val="24"/>
        </w:rPr>
        <w:t xml:space="preserve"> y organismos internacionales para la prevención y sanción de estos hechos</w:t>
      </w:r>
      <w:r w:rsidR="00585D01" w:rsidRPr="00325B36">
        <w:rPr>
          <w:rStyle w:val="FootnoteReference"/>
          <w:rFonts w:ascii="Times New Roman" w:eastAsia="Times New Roman" w:hAnsi="Times New Roman" w:cs="Times New Roman"/>
          <w:sz w:val="24"/>
          <w:szCs w:val="24"/>
        </w:rPr>
        <w:footnoteReference w:id="18"/>
      </w:r>
      <w:r w:rsidR="00585D01" w:rsidRPr="00325B36">
        <w:rPr>
          <w:rFonts w:ascii="Times New Roman" w:eastAsia="Times New Roman" w:hAnsi="Times New Roman" w:cs="Times New Roman"/>
          <w:sz w:val="24"/>
          <w:szCs w:val="24"/>
        </w:rPr>
        <w:t xml:space="preserve">. </w:t>
      </w:r>
      <w:r w:rsidR="00B97E3C" w:rsidRPr="00325B36">
        <w:rPr>
          <w:rFonts w:ascii="Times New Roman" w:eastAsia="Times New Roman" w:hAnsi="Times New Roman" w:cs="Times New Roman"/>
          <w:color w:val="000000" w:themeColor="text1"/>
          <w:sz w:val="24"/>
          <w:szCs w:val="24"/>
        </w:rPr>
        <w:t>Sumado a ello,</w:t>
      </w:r>
      <w:r w:rsidR="00692052" w:rsidRPr="00325B36">
        <w:rPr>
          <w:rFonts w:ascii="Times New Roman" w:eastAsia="Times New Roman" w:hAnsi="Times New Roman" w:cs="Times New Roman"/>
          <w:color w:val="000000" w:themeColor="text1"/>
          <w:sz w:val="24"/>
          <w:szCs w:val="24"/>
        </w:rPr>
        <w:t xml:space="preserve"> la </w:t>
      </w:r>
      <w:r w:rsidR="00F356DE" w:rsidRPr="00325B36">
        <w:rPr>
          <w:rFonts w:ascii="Times New Roman" w:eastAsia="Times New Roman" w:hAnsi="Times New Roman" w:cs="Times New Roman"/>
          <w:color w:val="000000" w:themeColor="text1"/>
          <w:sz w:val="24"/>
          <w:szCs w:val="24"/>
        </w:rPr>
        <w:t>L</w:t>
      </w:r>
      <w:r w:rsidR="00692052" w:rsidRPr="00325B36">
        <w:rPr>
          <w:rFonts w:ascii="Times New Roman" w:eastAsia="Times New Roman" w:hAnsi="Times New Roman" w:cs="Times New Roman"/>
          <w:color w:val="000000" w:themeColor="text1"/>
          <w:sz w:val="24"/>
          <w:szCs w:val="24"/>
        </w:rPr>
        <w:t>ey</w:t>
      </w:r>
      <w:r w:rsidR="00F5749A" w:rsidRPr="00325B36">
        <w:rPr>
          <w:rFonts w:ascii="Times New Roman" w:eastAsia="Times New Roman" w:hAnsi="Times New Roman" w:cs="Times New Roman"/>
          <w:color w:val="000000" w:themeColor="text1"/>
          <w:sz w:val="24"/>
          <w:szCs w:val="24"/>
        </w:rPr>
        <w:t xml:space="preserve"> 20.066 tiene por objeto prevenir, sancionar y erradicar la violencia intrafamiliar y otorgar protección a las víctimas de la misma. </w:t>
      </w:r>
      <w:r w:rsidR="00B97E3C" w:rsidRPr="00325B36">
        <w:rPr>
          <w:rFonts w:ascii="Times New Roman" w:eastAsia="Times New Roman" w:hAnsi="Times New Roman" w:cs="Times New Roman"/>
          <w:sz w:val="24"/>
          <w:szCs w:val="24"/>
        </w:rPr>
        <w:t xml:space="preserve">Uno de los compromisos del Gobierno es ampliar el mandato de </w:t>
      </w:r>
      <w:r w:rsidR="00CC2816" w:rsidRPr="00325B36">
        <w:rPr>
          <w:rFonts w:ascii="Times New Roman" w:eastAsia="Times New Roman" w:hAnsi="Times New Roman" w:cs="Times New Roman"/>
          <w:sz w:val="24"/>
          <w:szCs w:val="24"/>
        </w:rPr>
        <w:t>la</w:t>
      </w:r>
      <w:r w:rsidR="00B97E3C" w:rsidRPr="00325B36">
        <w:rPr>
          <w:rFonts w:ascii="Times New Roman" w:eastAsia="Times New Roman" w:hAnsi="Times New Roman" w:cs="Times New Roman"/>
          <w:sz w:val="24"/>
          <w:szCs w:val="24"/>
        </w:rPr>
        <w:t xml:space="preserve"> ley incorporando todo tipo de violencia de género, lo que implica evaluar la eficacia de la ley, así como el delito de maltrato habitual.</w:t>
      </w:r>
      <w:r w:rsidR="00EA2F84" w:rsidRPr="00325B36">
        <w:rPr>
          <w:rFonts w:ascii="Times New Roman" w:eastAsia="Times New Roman" w:hAnsi="Times New Roman" w:cs="Times New Roman"/>
          <w:sz w:val="24"/>
          <w:szCs w:val="24"/>
        </w:rPr>
        <w:t xml:space="preserve"> En enero de 2017, se ingresó al CN el PL sobre el derecho de las mujeres </w:t>
      </w:r>
      <w:r w:rsidR="004331EE" w:rsidRPr="00325B36">
        <w:rPr>
          <w:rFonts w:ascii="Times New Roman" w:eastAsia="Times New Roman" w:hAnsi="Times New Roman" w:cs="Times New Roman"/>
          <w:sz w:val="24"/>
          <w:szCs w:val="24"/>
        </w:rPr>
        <w:t>a una vida libre de violencia (B</w:t>
      </w:r>
      <w:r w:rsidR="00EA2F84" w:rsidRPr="00325B36">
        <w:rPr>
          <w:rFonts w:ascii="Times New Roman" w:eastAsia="Times New Roman" w:hAnsi="Times New Roman" w:cs="Times New Roman"/>
          <w:sz w:val="24"/>
          <w:szCs w:val="24"/>
        </w:rPr>
        <w:t>olet</w:t>
      </w:r>
      <w:r w:rsidR="00507819" w:rsidRPr="00325B36">
        <w:rPr>
          <w:rFonts w:ascii="Times New Roman" w:eastAsia="Times New Roman" w:hAnsi="Times New Roman" w:cs="Times New Roman"/>
          <w:sz w:val="24"/>
          <w:szCs w:val="24"/>
        </w:rPr>
        <w:t>ín 11077-07</w:t>
      </w:r>
      <w:r w:rsidR="00585D01" w:rsidRPr="00325B36">
        <w:rPr>
          <w:rFonts w:ascii="Times New Roman" w:eastAsia="Times New Roman" w:hAnsi="Times New Roman" w:cs="Times New Roman"/>
          <w:sz w:val="24"/>
          <w:szCs w:val="24"/>
        </w:rPr>
        <w:t>) que</w:t>
      </w:r>
      <w:r w:rsidR="00EA2F84" w:rsidRPr="00325B36">
        <w:rPr>
          <w:rFonts w:ascii="Times New Roman" w:eastAsia="Times New Roman" w:hAnsi="Times New Roman" w:cs="Times New Roman"/>
          <w:sz w:val="24"/>
          <w:szCs w:val="24"/>
        </w:rPr>
        <w:t xml:space="preserve"> se encuentra en primer trámite constitucional en la CD.</w:t>
      </w:r>
    </w:p>
    <w:p w14:paraId="495A506F" w14:textId="77777777" w:rsidR="00B97E3C" w:rsidRPr="00325B36" w:rsidRDefault="00B97E3C" w:rsidP="003B0F0F">
      <w:pPr>
        <w:spacing w:line="360" w:lineRule="auto"/>
        <w:jc w:val="both"/>
        <w:rPr>
          <w:rFonts w:ascii="Times New Roman" w:eastAsia="Times New Roman" w:hAnsi="Times New Roman" w:cs="Times New Roman"/>
          <w:sz w:val="24"/>
          <w:szCs w:val="24"/>
        </w:rPr>
      </w:pPr>
    </w:p>
    <w:p w14:paraId="28CC83A0" w14:textId="712BA504" w:rsidR="00014987" w:rsidRPr="00325B36" w:rsidRDefault="003B0F0F" w:rsidP="003B0F0F">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 xml:space="preserve">Para recopilar y sistematizar la información de </w:t>
      </w:r>
      <w:r w:rsidR="00225A49" w:rsidRPr="00325B36">
        <w:rPr>
          <w:rFonts w:ascii="Times New Roman" w:eastAsia="Times New Roman" w:hAnsi="Times New Roman" w:cs="Times New Roman"/>
          <w:sz w:val="24"/>
          <w:szCs w:val="24"/>
        </w:rPr>
        <w:t xml:space="preserve">violencia sobre las mujeres, </w:t>
      </w:r>
      <w:r w:rsidRPr="00325B36">
        <w:rPr>
          <w:rFonts w:ascii="Times New Roman" w:eastAsia="Times New Roman" w:hAnsi="Times New Roman" w:cs="Times New Roman"/>
          <w:sz w:val="24"/>
          <w:szCs w:val="24"/>
        </w:rPr>
        <w:t xml:space="preserve">MMEG está trabajando para la implementación de un Banco de Datos y </w:t>
      </w:r>
      <w:r w:rsidR="00B97E3C" w:rsidRPr="00325B36">
        <w:rPr>
          <w:rFonts w:ascii="Times New Roman" w:eastAsia="Times New Roman" w:hAnsi="Times New Roman" w:cs="Times New Roman"/>
          <w:sz w:val="24"/>
          <w:szCs w:val="24"/>
        </w:rPr>
        <w:t>Estadísticas.</w:t>
      </w:r>
      <w:r w:rsidRPr="00325B36">
        <w:rPr>
          <w:rFonts w:ascii="Times New Roman" w:eastAsia="Times New Roman" w:hAnsi="Times New Roman" w:cs="Times New Roman"/>
          <w:sz w:val="24"/>
          <w:szCs w:val="24"/>
        </w:rPr>
        <w:t xml:space="preserve"> </w:t>
      </w:r>
      <w:r w:rsidR="00A0113C" w:rsidRPr="00325B36">
        <w:rPr>
          <w:rFonts w:ascii="Times New Roman" w:eastAsia="Times New Roman" w:hAnsi="Times New Roman" w:cs="Times New Roman"/>
          <w:sz w:val="24"/>
          <w:szCs w:val="24"/>
        </w:rPr>
        <w:t xml:space="preserve">Además, </w:t>
      </w:r>
      <w:r w:rsidR="00A0113C" w:rsidRPr="00325B36">
        <w:rPr>
          <w:rFonts w:ascii="Times New Roman" w:eastAsia="Times New Roman" w:hAnsi="Times New Roman" w:cs="Times New Roman"/>
          <w:sz w:val="24"/>
          <w:szCs w:val="24"/>
        </w:rPr>
        <w:lastRenderedPageBreak/>
        <w:t>d</w:t>
      </w:r>
      <w:r w:rsidRPr="00325B36">
        <w:rPr>
          <w:rFonts w:ascii="Times New Roman" w:eastAsia="Times New Roman" w:hAnsi="Times New Roman" w:cs="Times New Roman"/>
          <w:sz w:val="24"/>
          <w:szCs w:val="24"/>
        </w:rPr>
        <w:t>esd</w:t>
      </w:r>
      <w:r w:rsidR="00A0113C" w:rsidRPr="00325B36">
        <w:rPr>
          <w:rFonts w:ascii="Times New Roman" w:eastAsia="Times New Roman" w:hAnsi="Times New Roman" w:cs="Times New Roman"/>
          <w:sz w:val="24"/>
          <w:szCs w:val="24"/>
        </w:rPr>
        <w:t xml:space="preserve">e 2015 está en </w:t>
      </w:r>
      <w:r w:rsidR="00225A49" w:rsidRPr="00325B36">
        <w:rPr>
          <w:rFonts w:ascii="Times New Roman" w:eastAsia="Times New Roman" w:hAnsi="Times New Roman" w:cs="Times New Roman"/>
          <w:sz w:val="24"/>
          <w:szCs w:val="24"/>
        </w:rPr>
        <w:t xml:space="preserve">discusión el PL </w:t>
      </w:r>
      <w:r w:rsidR="00013E9E" w:rsidRPr="00325B36">
        <w:rPr>
          <w:rFonts w:ascii="Times New Roman" w:eastAsia="Times New Roman" w:hAnsi="Times New Roman" w:cs="Times New Roman"/>
          <w:sz w:val="24"/>
          <w:szCs w:val="24"/>
        </w:rPr>
        <w:t>que modifica el CP</w:t>
      </w:r>
      <w:r w:rsidR="00A0113C" w:rsidRPr="00325B36">
        <w:rPr>
          <w:rFonts w:ascii="Times New Roman" w:eastAsia="Times New Roman" w:hAnsi="Times New Roman" w:cs="Times New Roman"/>
          <w:sz w:val="24"/>
          <w:szCs w:val="24"/>
        </w:rPr>
        <w:t xml:space="preserve"> </w:t>
      </w:r>
      <w:r w:rsidRPr="00325B36">
        <w:rPr>
          <w:rFonts w:ascii="Times New Roman" w:eastAsia="Times New Roman" w:hAnsi="Times New Roman" w:cs="Times New Roman"/>
          <w:sz w:val="24"/>
          <w:szCs w:val="24"/>
        </w:rPr>
        <w:t>para tipifi</w:t>
      </w:r>
      <w:r w:rsidR="00A0113C" w:rsidRPr="00325B36">
        <w:rPr>
          <w:rFonts w:ascii="Times New Roman" w:eastAsia="Times New Roman" w:hAnsi="Times New Roman" w:cs="Times New Roman"/>
          <w:sz w:val="24"/>
          <w:szCs w:val="24"/>
        </w:rPr>
        <w:t xml:space="preserve">car el acoso sexual callejero </w:t>
      </w:r>
      <w:r w:rsidR="00225A49" w:rsidRPr="00325B36">
        <w:rPr>
          <w:rFonts w:ascii="Times New Roman" w:eastAsia="Times New Roman" w:hAnsi="Times New Roman" w:cs="Times New Roman"/>
          <w:sz w:val="24"/>
          <w:szCs w:val="24"/>
        </w:rPr>
        <w:t xml:space="preserve">(Boletín 9936-07) </w:t>
      </w:r>
      <w:r w:rsidR="00A0113C" w:rsidRPr="00325B36">
        <w:rPr>
          <w:rFonts w:ascii="Times New Roman" w:eastAsia="Times New Roman" w:hAnsi="Times New Roman" w:cs="Times New Roman"/>
          <w:sz w:val="24"/>
          <w:szCs w:val="24"/>
        </w:rPr>
        <w:t xml:space="preserve">y </w:t>
      </w:r>
      <w:r w:rsidR="00E814DF">
        <w:rPr>
          <w:rFonts w:ascii="Times New Roman" w:eastAsia="Times New Roman" w:hAnsi="Times New Roman" w:cs="Times New Roman"/>
          <w:sz w:val="24"/>
          <w:szCs w:val="24"/>
        </w:rPr>
        <w:t xml:space="preserve">se elabora </w:t>
      </w:r>
      <w:r w:rsidRPr="00325B36">
        <w:rPr>
          <w:rFonts w:ascii="Times New Roman" w:eastAsia="Times New Roman" w:hAnsi="Times New Roman" w:cs="Times New Roman"/>
          <w:sz w:val="24"/>
          <w:szCs w:val="24"/>
        </w:rPr>
        <w:t xml:space="preserve">un anteproyecto </w:t>
      </w:r>
      <w:r w:rsidR="00E814DF">
        <w:rPr>
          <w:rFonts w:ascii="Times New Roman" w:eastAsia="Times New Roman" w:hAnsi="Times New Roman" w:cs="Times New Roman"/>
          <w:sz w:val="24"/>
          <w:szCs w:val="24"/>
        </w:rPr>
        <w:t xml:space="preserve">para </w:t>
      </w:r>
      <w:r w:rsidRPr="00325B36">
        <w:rPr>
          <w:rFonts w:ascii="Times New Roman" w:eastAsia="Times New Roman" w:hAnsi="Times New Roman" w:cs="Times New Roman"/>
          <w:sz w:val="24"/>
          <w:szCs w:val="24"/>
        </w:rPr>
        <w:t xml:space="preserve">otras formas de violencia </w:t>
      </w:r>
      <w:r w:rsidR="00E814DF">
        <w:rPr>
          <w:rFonts w:ascii="Times New Roman" w:eastAsia="Times New Roman" w:hAnsi="Times New Roman" w:cs="Times New Roman"/>
          <w:sz w:val="24"/>
          <w:szCs w:val="24"/>
        </w:rPr>
        <w:t xml:space="preserve">allende </w:t>
      </w:r>
      <w:r w:rsidRPr="00325B36">
        <w:rPr>
          <w:rFonts w:ascii="Times New Roman" w:eastAsia="Times New Roman" w:hAnsi="Times New Roman" w:cs="Times New Roman"/>
          <w:sz w:val="24"/>
          <w:szCs w:val="24"/>
        </w:rPr>
        <w:t>lo familiar.</w:t>
      </w:r>
    </w:p>
    <w:p w14:paraId="48E25EAD" w14:textId="77777777" w:rsidR="00930443" w:rsidRPr="00325B36" w:rsidRDefault="00930443" w:rsidP="003B0F0F">
      <w:pPr>
        <w:spacing w:line="360" w:lineRule="auto"/>
        <w:jc w:val="both"/>
        <w:rPr>
          <w:rFonts w:ascii="Times New Roman" w:eastAsia="Times New Roman" w:hAnsi="Times New Roman" w:cs="Times New Roman"/>
          <w:color w:val="000000" w:themeColor="text1"/>
          <w:sz w:val="24"/>
          <w:szCs w:val="24"/>
        </w:rPr>
      </w:pPr>
    </w:p>
    <w:p w14:paraId="2F56EC9D" w14:textId="1C938CF8" w:rsidR="003B0F0F" w:rsidRPr="00325B36" w:rsidRDefault="00A0113C" w:rsidP="003B0F0F">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 xml:space="preserve">Respecto a los derechos sexuales y reproductivos, el Gobierno ingresó </w:t>
      </w:r>
      <w:r w:rsidR="00E814DF">
        <w:rPr>
          <w:rFonts w:ascii="Times New Roman" w:eastAsia="Times New Roman" w:hAnsi="Times New Roman" w:cs="Times New Roman"/>
          <w:sz w:val="24"/>
          <w:szCs w:val="24"/>
        </w:rPr>
        <w:t xml:space="preserve">(2015) </w:t>
      </w:r>
      <w:r w:rsidRPr="00325B36">
        <w:rPr>
          <w:rFonts w:ascii="Times New Roman" w:eastAsia="Times New Roman" w:hAnsi="Times New Roman" w:cs="Times New Roman"/>
          <w:sz w:val="24"/>
          <w:szCs w:val="24"/>
        </w:rPr>
        <w:t>al C</w:t>
      </w:r>
      <w:r w:rsidR="00014987" w:rsidRPr="00325B36">
        <w:rPr>
          <w:rFonts w:ascii="Times New Roman" w:eastAsia="Times New Roman" w:hAnsi="Times New Roman" w:cs="Times New Roman"/>
          <w:sz w:val="24"/>
          <w:szCs w:val="24"/>
        </w:rPr>
        <w:t>N</w:t>
      </w:r>
      <w:r w:rsidRPr="00325B36">
        <w:rPr>
          <w:rFonts w:ascii="Times New Roman" w:eastAsia="Times New Roman" w:hAnsi="Times New Roman" w:cs="Times New Roman"/>
          <w:sz w:val="24"/>
          <w:szCs w:val="24"/>
        </w:rPr>
        <w:t xml:space="preserve"> </w:t>
      </w:r>
      <w:r w:rsidR="003B0F0F" w:rsidRPr="00325B36">
        <w:rPr>
          <w:rFonts w:ascii="Times New Roman" w:eastAsia="Times New Roman" w:hAnsi="Times New Roman" w:cs="Times New Roman"/>
          <w:sz w:val="24"/>
          <w:szCs w:val="24"/>
        </w:rPr>
        <w:t xml:space="preserve">el </w:t>
      </w:r>
      <w:r w:rsidR="00014987" w:rsidRPr="00325B36">
        <w:rPr>
          <w:rFonts w:ascii="Times New Roman" w:eastAsia="Times New Roman" w:hAnsi="Times New Roman" w:cs="Times New Roman"/>
          <w:sz w:val="24"/>
          <w:szCs w:val="24"/>
        </w:rPr>
        <w:t>PL</w:t>
      </w:r>
      <w:r w:rsidR="003B0F0F" w:rsidRPr="00325B36">
        <w:rPr>
          <w:rFonts w:ascii="Times New Roman" w:eastAsia="Times New Roman" w:hAnsi="Times New Roman" w:cs="Times New Roman"/>
          <w:sz w:val="24"/>
          <w:szCs w:val="24"/>
        </w:rPr>
        <w:t xml:space="preserve"> sobre interrupción voluntaria del embarazo en tres causales: rie</w:t>
      </w:r>
      <w:r w:rsidR="00225A49" w:rsidRPr="00325B36">
        <w:rPr>
          <w:rFonts w:ascii="Times New Roman" w:eastAsia="Times New Roman" w:hAnsi="Times New Roman" w:cs="Times New Roman"/>
          <w:sz w:val="24"/>
          <w:szCs w:val="24"/>
        </w:rPr>
        <w:t>sgo vital de la m</w:t>
      </w:r>
      <w:r w:rsidR="00E814DF">
        <w:rPr>
          <w:rFonts w:ascii="Times New Roman" w:eastAsia="Times New Roman" w:hAnsi="Times New Roman" w:cs="Times New Roman"/>
          <w:sz w:val="24"/>
          <w:szCs w:val="24"/>
        </w:rPr>
        <w:t xml:space="preserve">ujer; </w:t>
      </w:r>
      <w:r w:rsidR="00225A49" w:rsidRPr="00325B36">
        <w:rPr>
          <w:rFonts w:ascii="Times New Roman" w:eastAsia="Times New Roman" w:hAnsi="Times New Roman" w:cs="Times New Roman"/>
          <w:sz w:val="24"/>
          <w:szCs w:val="24"/>
        </w:rPr>
        <w:t>invi</w:t>
      </w:r>
      <w:r w:rsidR="003B0F0F" w:rsidRPr="00325B36">
        <w:rPr>
          <w:rFonts w:ascii="Times New Roman" w:eastAsia="Times New Roman" w:hAnsi="Times New Roman" w:cs="Times New Roman"/>
          <w:sz w:val="24"/>
          <w:szCs w:val="24"/>
        </w:rPr>
        <w:t>abilidad del feto</w:t>
      </w:r>
      <w:r w:rsidR="00E814DF">
        <w:rPr>
          <w:rFonts w:ascii="Times New Roman" w:eastAsia="Times New Roman" w:hAnsi="Times New Roman" w:cs="Times New Roman"/>
          <w:sz w:val="24"/>
          <w:szCs w:val="24"/>
        </w:rPr>
        <w:t xml:space="preserve">; </w:t>
      </w:r>
      <w:r w:rsidR="00225A49" w:rsidRPr="00325B36">
        <w:rPr>
          <w:rFonts w:ascii="Times New Roman" w:eastAsia="Times New Roman" w:hAnsi="Times New Roman" w:cs="Times New Roman"/>
          <w:sz w:val="24"/>
          <w:szCs w:val="24"/>
        </w:rPr>
        <w:t>y</w:t>
      </w:r>
      <w:r w:rsidR="00E814DF">
        <w:rPr>
          <w:rFonts w:ascii="Times New Roman" w:eastAsia="Times New Roman" w:hAnsi="Times New Roman" w:cs="Times New Roman"/>
          <w:sz w:val="24"/>
          <w:szCs w:val="24"/>
        </w:rPr>
        <w:t>,</w:t>
      </w:r>
      <w:r w:rsidR="003B0F0F" w:rsidRPr="00325B36">
        <w:rPr>
          <w:rFonts w:ascii="Times New Roman" w:eastAsia="Times New Roman" w:hAnsi="Times New Roman" w:cs="Times New Roman"/>
          <w:sz w:val="24"/>
          <w:szCs w:val="24"/>
        </w:rPr>
        <w:t xml:space="preserve"> violación. </w:t>
      </w:r>
      <w:r w:rsidR="00E814DF">
        <w:rPr>
          <w:rFonts w:ascii="Times New Roman" w:eastAsia="Times New Roman" w:hAnsi="Times New Roman" w:cs="Times New Roman"/>
          <w:sz w:val="24"/>
          <w:szCs w:val="24"/>
        </w:rPr>
        <w:t>E</w:t>
      </w:r>
      <w:r w:rsidR="00507819" w:rsidRPr="00325B36">
        <w:rPr>
          <w:rFonts w:ascii="Times New Roman" w:eastAsia="Times New Roman" w:hAnsi="Times New Roman" w:cs="Times New Roman"/>
          <w:sz w:val="24"/>
          <w:szCs w:val="24"/>
        </w:rPr>
        <w:t>ste PL</w:t>
      </w:r>
      <w:r w:rsidR="003B0F0F" w:rsidRPr="00325B36">
        <w:rPr>
          <w:rFonts w:ascii="Times New Roman" w:eastAsia="Times New Roman" w:hAnsi="Times New Roman" w:cs="Times New Roman"/>
          <w:sz w:val="24"/>
          <w:szCs w:val="24"/>
        </w:rPr>
        <w:t xml:space="preserve"> crea un programa de acompañamiento multidisciplinario (psicosoci</w:t>
      </w:r>
      <w:r w:rsidR="00225A49" w:rsidRPr="00325B36">
        <w:rPr>
          <w:rFonts w:ascii="Times New Roman" w:eastAsia="Times New Roman" w:hAnsi="Times New Roman" w:cs="Times New Roman"/>
          <w:sz w:val="24"/>
          <w:szCs w:val="24"/>
        </w:rPr>
        <w:t>al) a las mujeres, sea que</w:t>
      </w:r>
      <w:r w:rsidR="003B0F0F" w:rsidRPr="00325B36">
        <w:rPr>
          <w:rFonts w:ascii="Times New Roman" w:eastAsia="Times New Roman" w:hAnsi="Times New Roman" w:cs="Times New Roman"/>
          <w:sz w:val="24"/>
          <w:szCs w:val="24"/>
        </w:rPr>
        <w:t xml:space="preserve"> hayan interrumpido el embarazo o hayan decidido continuar con él</w:t>
      </w:r>
      <w:r w:rsidR="00225A49" w:rsidRPr="00325B36">
        <w:rPr>
          <w:rFonts w:ascii="Times New Roman" w:eastAsia="Times New Roman" w:hAnsi="Times New Roman" w:cs="Times New Roman"/>
          <w:sz w:val="24"/>
          <w:szCs w:val="24"/>
        </w:rPr>
        <w:t>.</w:t>
      </w:r>
    </w:p>
    <w:p w14:paraId="34C00DBD" w14:textId="77777777" w:rsidR="00014987" w:rsidRPr="00325B36" w:rsidRDefault="00014987" w:rsidP="003B0F0F">
      <w:pPr>
        <w:spacing w:line="360" w:lineRule="auto"/>
        <w:jc w:val="both"/>
        <w:rPr>
          <w:rFonts w:ascii="Times New Roman" w:eastAsia="Times New Roman" w:hAnsi="Times New Roman" w:cs="Times New Roman"/>
          <w:sz w:val="24"/>
          <w:szCs w:val="24"/>
        </w:rPr>
      </w:pPr>
    </w:p>
    <w:p w14:paraId="7D8D0AD5" w14:textId="4EBC8C99" w:rsidR="00014987" w:rsidRPr="00EB15A5" w:rsidRDefault="00A0113C" w:rsidP="003B0F0F">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Por su parte</w:t>
      </w:r>
      <w:r w:rsidR="00225A49" w:rsidRPr="00325B36">
        <w:rPr>
          <w:rFonts w:ascii="Times New Roman" w:eastAsia="Times New Roman" w:hAnsi="Times New Roman" w:cs="Times New Roman"/>
          <w:sz w:val="24"/>
          <w:szCs w:val="24"/>
        </w:rPr>
        <w:t xml:space="preserve">, </w:t>
      </w:r>
      <w:r w:rsidR="003B0F0F" w:rsidRPr="00325B36">
        <w:rPr>
          <w:rFonts w:ascii="Times New Roman" w:eastAsia="Times New Roman" w:hAnsi="Times New Roman" w:cs="Times New Roman"/>
          <w:sz w:val="24"/>
          <w:szCs w:val="24"/>
        </w:rPr>
        <w:t>SERNAMEG tiene un Programa de Buen Vivir de la Sexualidad y la Reproducción, abordado desde una perspectiva de géne</w:t>
      </w:r>
      <w:r w:rsidRPr="00325B36">
        <w:rPr>
          <w:rFonts w:ascii="Times New Roman" w:eastAsia="Times New Roman" w:hAnsi="Times New Roman" w:cs="Times New Roman"/>
          <w:sz w:val="24"/>
          <w:szCs w:val="24"/>
        </w:rPr>
        <w:t>ro y derechos para adolescentes,</w:t>
      </w:r>
      <w:r w:rsidR="003B0F0F" w:rsidRPr="00325B36">
        <w:rPr>
          <w:rFonts w:ascii="Times New Roman" w:eastAsia="Times New Roman" w:hAnsi="Times New Roman" w:cs="Times New Roman"/>
          <w:sz w:val="24"/>
          <w:szCs w:val="24"/>
        </w:rPr>
        <w:t xml:space="preserve"> y desarrolla el Programa Nacional de Salud Integral de Adolescentes y Jóvenes (2012-2020). La Estrategia Nacional de Salud 2011-2020 fortalece la educación sexual y reproductiva, la capacitación de profesionales de la salud</w:t>
      </w:r>
      <w:r w:rsidR="00225A49" w:rsidRPr="00325B36">
        <w:rPr>
          <w:rFonts w:ascii="Times New Roman" w:eastAsia="Times New Roman" w:hAnsi="Times New Roman" w:cs="Times New Roman"/>
          <w:sz w:val="24"/>
          <w:szCs w:val="24"/>
        </w:rPr>
        <w:t>,</w:t>
      </w:r>
      <w:r w:rsidR="003B0F0F" w:rsidRPr="00325B36">
        <w:rPr>
          <w:rFonts w:ascii="Times New Roman" w:eastAsia="Times New Roman" w:hAnsi="Times New Roman" w:cs="Times New Roman"/>
          <w:sz w:val="24"/>
          <w:szCs w:val="24"/>
        </w:rPr>
        <w:t xml:space="preserve"> y fomenta las visitas domiciliarias, como estrategia de prevención que acompaña al adolescente en su proyecto de vida. </w:t>
      </w:r>
      <w:r w:rsidR="00507819" w:rsidRPr="00325B36">
        <w:rPr>
          <w:rFonts w:ascii="Times New Roman" w:eastAsia="Times New Roman" w:hAnsi="Times New Roman" w:cs="Times New Roman"/>
          <w:sz w:val="24"/>
          <w:szCs w:val="24"/>
        </w:rPr>
        <w:t xml:space="preserve">Asimismo, se ha avanzado progresivamente en la entrega de la </w:t>
      </w:r>
      <w:r w:rsidR="00507819" w:rsidRPr="00325B36">
        <w:rPr>
          <w:rFonts w:ascii="Times New Roman" w:eastAsia="Times New Roman" w:hAnsi="Times New Roman" w:cs="Times New Roman"/>
          <w:sz w:val="24"/>
          <w:szCs w:val="24"/>
        </w:rPr>
        <w:lastRenderedPageBreak/>
        <w:t>píldora</w:t>
      </w:r>
      <w:r w:rsidR="003B0F0F" w:rsidRPr="00325B36">
        <w:rPr>
          <w:rFonts w:ascii="Times New Roman" w:eastAsia="Times New Roman" w:hAnsi="Times New Roman" w:cs="Times New Roman"/>
          <w:sz w:val="24"/>
          <w:szCs w:val="24"/>
        </w:rPr>
        <w:t xml:space="preserve"> de anticonc</w:t>
      </w:r>
      <w:r w:rsidRPr="00325B36">
        <w:rPr>
          <w:rFonts w:ascii="Times New Roman" w:eastAsia="Times New Roman" w:hAnsi="Times New Roman" w:cs="Times New Roman"/>
          <w:sz w:val="24"/>
          <w:szCs w:val="24"/>
        </w:rPr>
        <w:t>epción de emergencia</w:t>
      </w:r>
      <w:r w:rsidR="004331EE" w:rsidRPr="00325B36">
        <w:rPr>
          <w:rFonts w:ascii="Times New Roman" w:eastAsia="Times New Roman" w:hAnsi="Times New Roman" w:cs="Times New Roman"/>
          <w:sz w:val="24"/>
          <w:szCs w:val="24"/>
        </w:rPr>
        <w:t xml:space="preserve"> en los servicios de salud del país</w:t>
      </w:r>
      <w:r w:rsidRPr="00325B36">
        <w:rPr>
          <w:rFonts w:ascii="Times New Roman" w:eastAsia="Times New Roman" w:hAnsi="Times New Roman" w:cs="Times New Roman"/>
          <w:sz w:val="24"/>
          <w:szCs w:val="24"/>
        </w:rPr>
        <w:t>, y desde</w:t>
      </w:r>
      <w:r w:rsidR="003B0F0F" w:rsidRPr="00325B36">
        <w:rPr>
          <w:rFonts w:ascii="Times New Roman" w:eastAsia="Times New Roman" w:hAnsi="Times New Roman" w:cs="Times New Roman"/>
          <w:sz w:val="24"/>
          <w:szCs w:val="24"/>
        </w:rPr>
        <w:t xml:space="preserve"> 2014 se administra gratuitamente la vacuna contra el </w:t>
      </w:r>
      <w:r w:rsidR="00014987" w:rsidRPr="00325B36">
        <w:rPr>
          <w:rFonts w:ascii="Times New Roman" w:eastAsia="Times New Roman" w:hAnsi="Times New Roman" w:cs="Times New Roman"/>
          <w:sz w:val="24"/>
          <w:szCs w:val="24"/>
        </w:rPr>
        <w:t>VPH</w:t>
      </w:r>
      <w:r w:rsidR="003B0F0F" w:rsidRPr="00325B36">
        <w:rPr>
          <w:rFonts w:ascii="Times New Roman" w:eastAsia="Times New Roman" w:hAnsi="Times New Roman" w:cs="Times New Roman"/>
          <w:sz w:val="24"/>
          <w:szCs w:val="24"/>
        </w:rPr>
        <w:t>.</w:t>
      </w:r>
    </w:p>
    <w:p w14:paraId="4DE0112F" w14:textId="1402A0A8" w:rsidR="001C5655" w:rsidRPr="00325B36" w:rsidRDefault="003B0F0F" w:rsidP="003B0F0F">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El Estado garantiza el derecho de AEM a permanecer en sus escuelas</w:t>
      </w:r>
      <w:r w:rsidR="00A86E2D">
        <w:rPr>
          <w:rFonts w:ascii="Times New Roman" w:eastAsia="Times New Roman" w:hAnsi="Times New Roman" w:cs="Times New Roman"/>
          <w:sz w:val="24"/>
          <w:szCs w:val="24"/>
        </w:rPr>
        <w:t xml:space="preserve"> (</w:t>
      </w:r>
      <w:r w:rsidRPr="00325B36">
        <w:rPr>
          <w:rFonts w:ascii="Times New Roman" w:eastAsia="Times New Roman" w:hAnsi="Times New Roman" w:cs="Times New Roman"/>
          <w:sz w:val="24"/>
          <w:szCs w:val="24"/>
        </w:rPr>
        <w:t>públicas o privadas</w:t>
      </w:r>
      <w:r w:rsidR="00A86E2D">
        <w:rPr>
          <w:rFonts w:ascii="Times New Roman" w:eastAsia="Times New Roman" w:hAnsi="Times New Roman" w:cs="Times New Roman"/>
          <w:sz w:val="24"/>
          <w:szCs w:val="24"/>
        </w:rPr>
        <w:t>)</w:t>
      </w:r>
      <w:r w:rsidRPr="00325B36">
        <w:rPr>
          <w:rFonts w:ascii="Times New Roman" w:eastAsia="Times New Roman" w:hAnsi="Times New Roman" w:cs="Times New Roman"/>
          <w:sz w:val="24"/>
          <w:szCs w:val="24"/>
        </w:rPr>
        <w:t xml:space="preserve">. </w:t>
      </w:r>
      <w:r w:rsidR="00A86E2D">
        <w:rPr>
          <w:rFonts w:ascii="Times New Roman" w:eastAsia="Times New Roman" w:hAnsi="Times New Roman" w:cs="Times New Roman"/>
          <w:sz w:val="24"/>
          <w:szCs w:val="24"/>
        </w:rPr>
        <w:t>D</w:t>
      </w:r>
      <w:r w:rsidR="006467A6" w:rsidRPr="00325B36">
        <w:rPr>
          <w:rFonts w:ascii="Times New Roman" w:eastAsia="Times New Roman" w:hAnsi="Times New Roman" w:cs="Times New Roman"/>
          <w:sz w:val="24"/>
          <w:szCs w:val="24"/>
        </w:rPr>
        <w:t xml:space="preserve">esde </w:t>
      </w:r>
      <w:r w:rsidRPr="00325B36">
        <w:rPr>
          <w:rFonts w:ascii="Times New Roman" w:eastAsia="Times New Roman" w:hAnsi="Times New Roman" w:cs="Times New Roman"/>
          <w:sz w:val="24"/>
          <w:szCs w:val="24"/>
        </w:rPr>
        <w:t xml:space="preserve">2013 se desarrolla un Programa de Atención a la Maternidad Adolescente que busca asegurar la retención y reincorporación de AEM en el sistema escolar. </w:t>
      </w:r>
      <w:r w:rsidR="00A86E2D">
        <w:rPr>
          <w:rFonts w:ascii="Times New Roman" w:eastAsia="Times New Roman" w:hAnsi="Times New Roman" w:cs="Times New Roman"/>
          <w:sz w:val="24"/>
          <w:szCs w:val="24"/>
        </w:rPr>
        <w:t>Desde</w:t>
      </w:r>
      <w:r w:rsidRPr="00325B36">
        <w:rPr>
          <w:rFonts w:ascii="Times New Roman" w:eastAsia="Times New Roman" w:hAnsi="Times New Roman" w:cs="Times New Roman"/>
          <w:sz w:val="24"/>
          <w:szCs w:val="24"/>
        </w:rPr>
        <w:t xml:space="preserve"> 2015, la SdE prepara un Protocolo de Derivación de Denuncias de situaciones que afecten los derechos AEM. Se ha ejecutado también el Programa Para que Estudie Contigo, que contempla salas cunas en</w:t>
      </w:r>
      <w:r w:rsidR="00A86E2D">
        <w:rPr>
          <w:rFonts w:ascii="Times New Roman" w:eastAsia="Times New Roman" w:hAnsi="Times New Roman" w:cs="Times New Roman"/>
          <w:sz w:val="24"/>
          <w:szCs w:val="24"/>
        </w:rPr>
        <w:t>/</w:t>
      </w:r>
      <w:r w:rsidRPr="00325B36">
        <w:rPr>
          <w:rFonts w:ascii="Times New Roman" w:eastAsia="Times New Roman" w:hAnsi="Times New Roman" w:cs="Times New Roman"/>
          <w:sz w:val="24"/>
          <w:szCs w:val="24"/>
        </w:rPr>
        <w:t>o cercanas a las escuelas, para que adolescentes compatibilicen estudio y cuidado de hijos. Igualmente, en 2015 se ampliaron prestaciones de salud sexual y reproductiva para las mujeres migrantes</w:t>
      </w:r>
      <w:r w:rsidR="00A86E2D" w:rsidRPr="00A86E2D">
        <w:rPr>
          <w:rFonts w:ascii="Times New Roman" w:eastAsia="Times New Roman" w:hAnsi="Times New Roman" w:cs="Times New Roman"/>
          <w:sz w:val="24"/>
          <w:szCs w:val="24"/>
        </w:rPr>
        <w:t xml:space="preserve"> </w:t>
      </w:r>
      <w:r w:rsidR="00A86E2D">
        <w:rPr>
          <w:rFonts w:ascii="Times New Roman" w:eastAsia="Times New Roman" w:hAnsi="Times New Roman" w:cs="Times New Roman"/>
          <w:sz w:val="24"/>
          <w:szCs w:val="24"/>
        </w:rPr>
        <w:t>(</w:t>
      </w:r>
      <w:r w:rsidR="00A86E2D" w:rsidRPr="00325B36">
        <w:rPr>
          <w:rFonts w:ascii="Times New Roman" w:eastAsia="Times New Roman" w:hAnsi="Times New Roman" w:cs="Times New Roman"/>
          <w:sz w:val="24"/>
          <w:szCs w:val="24"/>
        </w:rPr>
        <w:t>Circular A</w:t>
      </w:r>
      <w:r w:rsidR="00A86E2D">
        <w:rPr>
          <w:rFonts w:ascii="Times New Roman" w:eastAsia="Times New Roman" w:hAnsi="Times New Roman" w:cs="Times New Roman"/>
          <w:sz w:val="24"/>
          <w:szCs w:val="24"/>
        </w:rPr>
        <w:t>/</w:t>
      </w:r>
      <w:r w:rsidR="00A86E2D" w:rsidRPr="00325B36">
        <w:rPr>
          <w:rFonts w:ascii="Times New Roman" w:eastAsia="Times New Roman" w:hAnsi="Times New Roman" w:cs="Times New Roman"/>
          <w:sz w:val="24"/>
          <w:szCs w:val="24"/>
        </w:rPr>
        <w:t>15</w:t>
      </w:r>
      <w:r w:rsidR="00A86E2D">
        <w:rPr>
          <w:rFonts w:ascii="Times New Roman" w:eastAsia="Times New Roman" w:hAnsi="Times New Roman" w:cs="Times New Roman"/>
          <w:sz w:val="24"/>
          <w:szCs w:val="24"/>
        </w:rPr>
        <w:t>/</w:t>
      </w:r>
      <w:r w:rsidR="00A86E2D" w:rsidRPr="00325B36">
        <w:rPr>
          <w:rFonts w:ascii="Times New Roman" w:eastAsia="Times New Roman" w:hAnsi="Times New Roman" w:cs="Times New Roman"/>
          <w:sz w:val="24"/>
          <w:szCs w:val="24"/>
        </w:rPr>
        <w:t>N°06</w:t>
      </w:r>
      <w:r w:rsidR="00A86E2D">
        <w:rPr>
          <w:rFonts w:ascii="Times New Roman" w:eastAsia="Times New Roman" w:hAnsi="Times New Roman" w:cs="Times New Roman"/>
          <w:sz w:val="24"/>
          <w:szCs w:val="24"/>
        </w:rPr>
        <w:t xml:space="preserve">, </w:t>
      </w:r>
      <w:r w:rsidR="00A86E2D" w:rsidRPr="00325B36">
        <w:rPr>
          <w:rFonts w:ascii="Times New Roman" w:eastAsia="Times New Roman" w:hAnsi="Times New Roman" w:cs="Times New Roman"/>
          <w:sz w:val="24"/>
          <w:szCs w:val="24"/>
        </w:rPr>
        <w:t>MINSAL</w:t>
      </w:r>
      <w:r w:rsidR="00A86E2D">
        <w:rPr>
          <w:rFonts w:ascii="Times New Roman" w:eastAsia="Times New Roman" w:hAnsi="Times New Roman" w:cs="Times New Roman"/>
          <w:sz w:val="24"/>
          <w:szCs w:val="24"/>
        </w:rPr>
        <w:t>)</w:t>
      </w:r>
      <w:r w:rsidR="00AF31A0">
        <w:rPr>
          <w:rFonts w:ascii="Times New Roman" w:eastAsia="Times New Roman" w:hAnsi="Times New Roman" w:cs="Times New Roman"/>
          <w:sz w:val="24"/>
          <w:szCs w:val="24"/>
        </w:rPr>
        <w:t xml:space="preserve">. </w:t>
      </w:r>
    </w:p>
    <w:p w14:paraId="28002506" w14:textId="77777777" w:rsidR="005A3F1C" w:rsidRPr="00325B36" w:rsidRDefault="003B0F0F" w:rsidP="003B0F0F">
      <w:pPr>
        <w:pStyle w:val="Heading2"/>
        <w:rPr>
          <w:rFonts w:cs="Times New Roman"/>
        </w:rPr>
      </w:pPr>
      <w:bookmarkStart w:id="13" w:name="_Toc477968909"/>
      <w:r w:rsidRPr="00325B36">
        <w:rPr>
          <w:rFonts w:cs="Times New Roman"/>
        </w:rPr>
        <w:t>Personas con discapacidad</w:t>
      </w:r>
      <w:bookmarkEnd w:id="13"/>
      <w:r w:rsidRPr="00325B36">
        <w:rPr>
          <w:rFonts w:cs="Times New Roman"/>
        </w:rPr>
        <w:t xml:space="preserve"> </w:t>
      </w:r>
    </w:p>
    <w:p w14:paraId="262534E5" w14:textId="3BEDE05A" w:rsidR="0033209A" w:rsidRPr="00325B36" w:rsidRDefault="0033209A" w:rsidP="0070292B">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El</w:t>
      </w:r>
      <w:r w:rsidR="003D5A76" w:rsidRPr="00325B36">
        <w:rPr>
          <w:rFonts w:ascii="Times New Roman" w:eastAsia="Times New Roman" w:hAnsi="Times New Roman" w:cs="Times New Roman"/>
          <w:sz w:val="24"/>
          <w:szCs w:val="24"/>
        </w:rPr>
        <w:t xml:space="preserve"> </w:t>
      </w:r>
      <w:r w:rsidR="00014987" w:rsidRPr="00325B36">
        <w:rPr>
          <w:rFonts w:ascii="Times New Roman" w:eastAsia="Times New Roman" w:hAnsi="Times New Roman" w:cs="Times New Roman"/>
          <w:sz w:val="24"/>
          <w:szCs w:val="24"/>
        </w:rPr>
        <w:t>SENADIS</w:t>
      </w:r>
      <w:r w:rsidRPr="00325B36">
        <w:rPr>
          <w:rFonts w:ascii="Times New Roman" w:eastAsia="Times New Roman" w:hAnsi="Times New Roman" w:cs="Times New Roman"/>
          <w:sz w:val="24"/>
          <w:szCs w:val="24"/>
        </w:rPr>
        <w:t>, creado en 2010</w:t>
      </w:r>
      <w:r w:rsidR="003D5A76" w:rsidRPr="00325B36">
        <w:rPr>
          <w:rFonts w:ascii="Times New Roman" w:eastAsia="Times New Roman" w:hAnsi="Times New Roman" w:cs="Times New Roman"/>
          <w:sz w:val="24"/>
          <w:szCs w:val="24"/>
        </w:rPr>
        <w:t xml:space="preserve"> </w:t>
      </w:r>
      <w:r w:rsidRPr="00325B36">
        <w:rPr>
          <w:rFonts w:ascii="Times New Roman" w:eastAsia="Times New Roman" w:hAnsi="Times New Roman" w:cs="Times New Roman"/>
          <w:sz w:val="24"/>
          <w:szCs w:val="24"/>
        </w:rPr>
        <w:t>(</w:t>
      </w:r>
      <w:r w:rsidR="003D5A76" w:rsidRPr="00325B36">
        <w:rPr>
          <w:rFonts w:ascii="Times New Roman" w:eastAsia="Times New Roman" w:hAnsi="Times New Roman" w:cs="Times New Roman"/>
          <w:sz w:val="24"/>
          <w:szCs w:val="24"/>
        </w:rPr>
        <w:t>ley 20.422</w:t>
      </w:r>
      <w:r w:rsidRPr="00325B36">
        <w:rPr>
          <w:rFonts w:ascii="Times New Roman" w:eastAsia="Times New Roman" w:hAnsi="Times New Roman" w:cs="Times New Roman"/>
          <w:sz w:val="24"/>
          <w:szCs w:val="24"/>
        </w:rPr>
        <w:t>)</w:t>
      </w:r>
      <w:r w:rsidR="003D5A76" w:rsidRPr="00325B36">
        <w:rPr>
          <w:rFonts w:ascii="Times New Roman" w:eastAsia="Times New Roman" w:hAnsi="Times New Roman" w:cs="Times New Roman"/>
          <w:sz w:val="24"/>
          <w:szCs w:val="24"/>
        </w:rPr>
        <w:t xml:space="preserve"> </w:t>
      </w:r>
      <w:r w:rsidR="00014987" w:rsidRPr="00325B36">
        <w:rPr>
          <w:rFonts w:ascii="Times New Roman" w:eastAsia="Times New Roman" w:hAnsi="Times New Roman" w:cs="Times New Roman"/>
          <w:sz w:val="24"/>
          <w:szCs w:val="24"/>
        </w:rPr>
        <w:t>generó la Política Nacional para la Inclusión Social de PcD, cuenta con un Programa de Ayuda Técnica que financia implementos requeridos por PcD, y un Programa</w:t>
      </w:r>
      <w:r w:rsidR="00014987" w:rsidRPr="00325B36">
        <w:rPr>
          <w:rFonts w:ascii="Times New Roman" w:eastAsia="Times New Roman" w:hAnsi="Times New Roman" w:cs="Times New Roman"/>
          <w:b/>
          <w:sz w:val="24"/>
          <w:szCs w:val="24"/>
        </w:rPr>
        <w:t xml:space="preserve"> </w:t>
      </w:r>
      <w:r w:rsidR="00014987" w:rsidRPr="00325B36">
        <w:rPr>
          <w:rFonts w:ascii="Times New Roman" w:eastAsia="Times New Roman" w:hAnsi="Times New Roman" w:cs="Times New Roman"/>
          <w:sz w:val="24"/>
          <w:szCs w:val="24"/>
        </w:rPr>
        <w:t>de servicios profesionales y de cuidado para personas en situación de dependencia de terceros</w:t>
      </w:r>
      <w:r w:rsidRPr="00325B36">
        <w:rPr>
          <w:rFonts w:ascii="Times New Roman" w:eastAsia="Times New Roman" w:hAnsi="Times New Roman" w:cs="Times New Roman"/>
          <w:sz w:val="24"/>
          <w:szCs w:val="24"/>
        </w:rPr>
        <w:t>.</w:t>
      </w:r>
    </w:p>
    <w:p w14:paraId="277D07C8" w14:textId="77777777" w:rsidR="00014987" w:rsidRPr="00325B36" w:rsidRDefault="00014987" w:rsidP="0070292B">
      <w:pPr>
        <w:spacing w:line="360" w:lineRule="auto"/>
        <w:jc w:val="both"/>
        <w:rPr>
          <w:rFonts w:ascii="Times New Roman" w:eastAsia="Times New Roman" w:hAnsi="Times New Roman" w:cs="Times New Roman"/>
          <w:sz w:val="24"/>
          <w:szCs w:val="24"/>
        </w:rPr>
      </w:pPr>
    </w:p>
    <w:p w14:paraId="6D720C5C" w14:textId="27CC8C38" w:rsidR="008B6D1A" w:rsidRPr="00325B36" w:rsidRDefault="0070292B" w:rsidP="0070292B">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En 2014, se convocó una Mesa de Expertos en Educación Especial</w:t>
      </w:r>
      <w:r w:rsidR="00225A49" w:rsidRPr="00325B36">
        <w:rPr>
          <w:rFonts w:ascii="Times New Roman" w:eastAsia="Times New Roman" w:hAnsi="Times New Roman" w:cs="Times New Roman"/>
          <w:sz w:val="24"/>
          <w:szCs w:val="24"/>
        </w:rPr>
        <w:t>,</w:t>
      </w:r>
      <w:r w:rsidRPr="00325B36">
        <w:rPr>
          <w:rFonts w:ascii="Times New Roman" w:eastAsia="Times New Roman" w:hAnsi="Times New Roman" w:cs="Times New Roman"/>
          <w:sz w:val="24"/>
          <w:szCs w:val="24"/>
        </w:rPr>
        <w:t xml:space="preserve"> quienes realizaron propuestas de políticas y normativas para mejorar la calidad de la atención a </w:t>
      </w:r>
      <w:r w:rsidR="0033209A" w:rsidRPr="00325B36">
        <w:rPr>
          <w:rFonts w:ascii="Times New Roman" w:eastAsia="Times New Roman" w:hAnsi="Times New Roman" w:cs="Times New Roman"/>
          <w:sz w:val="24"/>
          <w:szCs w:val="24"/>
        </w:rPr>
        <w:t>NNA</w:t>
      </w:r>
      <w:r w:rsidRPr="00325B36">
        <w:rPr>
          <w:rFonts w:ascii="Times New Roman" w:eastAsia="Times New Roman" w:hAnsi="Times New Roman" w:cs="Times New Roman"/>
          <w:sz w:val="24"/>
          <w:szCs w:val="24"/>
        </w:rPr>
        <w:t xml:space="preserve"> con necesidades especiales en el sistema es</w:t>
      </w:r>
      <w:r w:rsidR="00014987" w:rsidRPr="00325B36">
        <w:rPr>
          <w:rFonts w:ascii="Times New Roman" w:eastAsia="Times New Roman" w:hAnsi="Times New Roman" w:cs="Times New Roman"/>
          <w:sz w:val="24"/>
          <w:szCs w:val="24"/>
        </w:rPr>
        <w:t xml:space="preserve">colar, se financiaron proyectos culturales dirigidos a </w:t>
      </w:r>
      <w:r w:rsidR="0033209A" w:rsidRPr="00325B36">
        <w:rPr>
          <w:rFonts w:ascii="Times New Roman" w:eastAsia="Times New Roman" w:hAnsi="Times New Roman" w:cs="Times New Roman"/>
          <w:sz w:val="24"/>
          <w:szCs w:val="24"/>
        </w:rPr>
        <w:t>NNA</w:t>
      </w:r>
      <w:r w:rsidR="00014987" w:rsidRPr="00325B36">
        <w:rPr>
          <w:rFonts w:ascii="Times New Roman" w:eastAsia="Times New Roman" w:hAnsi="Times New Roman" w:cs="Times New Roman"/>
          <w:sz w:val="24"/>
          <w:szCs w:val="24"/>
        </w:rPr>
        <w:t xml:space="preserve"> con discapacidad</w:t>
      </w:r>
      <w:r w:rsidR="00225A49" w:rsidRPr="00325B36">
        <w:rPr>
          <w:rFonts w:ascii="Times New Roman" w:eastAsia="Times New Roman" w:hAnsi="Times New Roman" w:cs="Times New Roman"/>
          <w:sz w:val="24"/>
          <w:szCs w:val="24"/>
        </w:rPr>
        <w:t>,</w:t>
      </w:r>
      <w:r w:rsidR="00014987" w:rsidRPr="00325B36">
        <w:rPr>
          <w:rFonts w:ascii="Times New Roman" w:eastAsia="Times New Roman" w:hAnsi="Times New Roman" w:cs="Times New Roman"/>
          <w:sz w:val="24"/>
          <w:szCs w:val="24"/>
        </w:rPr>
        <w:t xml:space="preserve"> y se creó la Comisión Asesora Presidencial con el propósito de elaborar un Plan Nacional de Inclusión Social </w:t>
      </w:r>
      <w:r w:rsidR="00A86E2D">
        <w:rPr>
          <w:rFonts w:ascii="Times New Roman" w:eastAsia="Times New Roman" w:hAnsi="Times New Roman" w:cs="Times New Roman"/>
          <w:sz w:val="24"/>
          <w:szCs w:val="24"/>
        </w:rPr>
        <w:t>(</w:t>
      </w:r>
      <w:r w:rsidR="00014987" w:rsidRPr="00325B36">
        <w:rPr>
          <w:rFonts w:ascii="Times New Roman" w:eastAsia="Times New Roman" w:hAnsi="Times New Roman" w:cs="Times New Roman"/>
          <w:sz w:val="24"/>
          <w:szCs w:val="24"/>
        </w:rPr>
        <w:t>2015-2025</w:t>
      </w:r>
      <w:r w:rsidR="00A86E2D">
        <w:rPr>
          <w:rFonts w:ascii="Times New Roman" w:eastAsia="Times New Roman" w:hAnsi="Times New Roman" w:cs="Times New Roman"/>
          <w:sz w:val="24"/>
          <w:szCs w:val="24"/>
        </w:rPr>
        <w:t>)</w:t>
      </w:r>
      <w:r w:rsidR="00014987" w:rsidRPr="00325B36">
        <w:rPr>
          <w:rFonts w:ascii="Times New Roman" w:eastAsia="Times New Roman" w:hAnsi="Times New Roman" w:cs="Times New Roman"/>
          <w:sz w:val="24"/>
          <w:szCs w:val="24"/>
        </w:rPr>
        <w:t xml:space="preserve"> en discapacidad y salud mental.</w:t>
      </w:r>
      <w:r w:rsidR="00014987" w:rsidRPr="00325B36">
        <w:rPr>
          <w:rFonts w:ascii="Times New Roman" w:hAnsi="Times New Roman" w:cs="Times New Roman"/>
        </w:rPr>
        <w:t xml:space="preserve"> </w:t>
      </w:r>
      <w:r w:rsidRPr="00325B36">
        <w:rPr>
          <w:rFonts w:ascii="Times New Roman" w:eastAsia="Times New Roman" w:hAnsi="Times New Roman" w:cs="Times New Roman"/>
          <w:sz w:val="24"/>
          <w:szCs w:val="24"/>
        </w:rPr>
        <w:t>Además, existe un Plan de Apoyos Adicionales para disminuir las barreras de inclusión de las PcD en la educación superior, con un valor de US$305.991 en 2016.</w:t>
      </w:r>
    </w:p>
    <w:p w14:paraId="615F78A3" w14:textId="75CD1719" w:rsidR="00C8416C" w:rsidRPr="00325B36" w:rsidRDefault="00AE678C" w:rsidP="0070292B">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SENADIS también cuenta con un Programa de Desarrollo de Organizaciones Inclusivas, ofreciendo asesoramiento técnico a empresas e instituciones públicas y una Estrategia de Desarrollo Local Inclusivo valorada en US$2.776.001. En salud, por su parte,</w:t>
      </w:r>
      <w:r w:rsidRPr="00325B36">
        <w:rPr>
          <w:rFonts w:ascii="Times New Roman" w:hAnsi="Times New Roman" w:cs="Times New Roman"/>
        </w:rPr>
        <w:t xml:space="preserve"> </w:t>
      </w:r>
      <w:r w:rsidRPr="00325B36">
        <w:rPr>
          <w:rFonts w:ascii="Times New Roman" w:eastAsia="Times New Roman" w:hAnsi="Times New Roman" w:cs="Times New Roman"/>
          <w:sz w:val="24"/>
          <w:szCs w:val="24"/>
        </w:rPr>
        <w:t>se han desarrollado Programas de Prevención y Promoción de la Salud para PcD y de Fortalecimiento de la Red de Rehabilitación, que fina</w:t>
      </w:r>
      <w:r w:rsidR="00C8416C" w:rsidRPr="00325B36">
        <w:rPr>
          <w:rFonts w:ascii="Times New Roman" w:eastAsia="Times New Roman" w:hAnsi="Times New Roman" w:cs="Times New Roman"/>
          <w:sz w:val="24"/>
          <w:szCs w:val="24"/>
        </w:rPr>
        <w:t>ncian a diversas instituciones.</w:t>
      </w:r>
    </w:p>
    <w:p w14:paraId="73099031" w14:textId="0AE15AE6" w:rsidR="00A86E2D" w:rsidRPr="00AF31A0" w:rsidRDefault="00A86E2D" w:rsidP="00AF31A0">
      <w:pPr>
        <w:spacing w:line="360" w:lineRule="auto"/>
        <w:jc w:val="both"/>
        <w:rPr>
          <w:rFonts w:ascii="Times New Roman" w:hAnsi="Times New Roman" w:cs="Times New Roman"/>
        </w:rPr>
      </w:pPr>
      <w:r>
        <w:rPr>
          <w:rFonts w:ascii="Times New Roman" w:eastAsia="Times New Roman" w:hAnsi="Times New Roman" w:cs="Times New Roman"/>
          <w:sz w:val="24"/>
          <w:szCs w:val="24"/>
        </w:rPr>
        <w:t>C</w:t>
      </w:r>
      <w:r w:rsidR="008B6D1A" w:rsidRPr="00325B36">
        <w:rPr>
          <w:rFonts w:ascii="Times New Roman" w:eastAsia="Times New Roman" w:hAnsi="Times New Roman" w:cs="Times New Roman"/>
          <w:sz w:val="24"/>
          <w:szCs w:val="24"/>
          <w:lang w:val="es-CL"/>
        </w:rPr>
        <w:t xml:space="preserve">abe </w:t>
      </w:r>
      <w:r w:rsidR="00AE678C" w:rsidRPr="00325B36">
        <w:rPr>
          <w:rFonts w:ascii="Times New Roman" w:eastAsia="Times New Roman" w:hAnsi="Times New Roman" w:cs="Times New Roman"/>
          <w:sz w:val="24"/>
          <w:szCs w:val="24"/>
          <w:lang w:val="es-CL"/>
        </w:rPr>
        <w:t>destacar</w:t>
      </w:r>
      <w:r w:rsidR="008B6D1A" w:rsidRPr="00325B36">
        <w:rPr>
          <w:rFonts w:ascii="Times New Roman" w:eastAsia="Times New Roman" w:hAnsi="Times New Roman" w:cs="Times New Roman"/>
          <w:sz w:val="24"/>
          <w:szCs w:val="24"/>
          <w:lang w:val="es-CL"/>
        </w:rPr>
        <w:t xml:space="preserve"> </w:t>
      </w:r>
      <w:r w:rsidR="00AE678C" w:rsidRPr="00325B36">
        <w:rPr>
          <w:rFonts w:ascii="Times New Roman" w:eastAsia="Times New Roman" w:hAnsi="Times New Roman" w:cs="Times New Roman"/>
          <w:sz w:val="24"/>
          <w:szCs w:val="24"/>
          <w:lang w:val="es-CL"/>
        </w:rPr>
        <w:t>la jurisprudencia</w:t>
      </w:r>
      <w:r w:rsidR="008B6D1A" w:rsidRPr="00325B36">
        <w:rPr>
          <w:rFonts w:ascii="Times New Roman" w:eastAsia="Times New Roman" w:hAnsi="Times New Roman" w:cs="Times New Roman"/>
          <w:sz w:val="24"/>
          <w:szCs w:val="24"/>
          <w:lang w:val="es-CL"/>
        </w:rPr>
        <w:t xml:space="preserve"> que han desarrollado los tribunales superiores de justicia para proteger el derecho a la </w:t>
      </w:r>
      <w:r w:rsidR="008B6D1A" w:rsidRPr="00325B36">
        <w:rPr>
          <w:rFonts w:ascii="Times New Roman" w:eastAsia="Times New Roman" w:hAnsi="Times New Roman" w:cs="Times New Roman"/>
          <w:sz w:val="24"/>
          <w:szCs w:val="24"/>
          <w:lang w:val="es-CL"/>
        </w:rPr>
        <w:lastRenderedPageBreak/>
        <w:t>educación de las personas con discapacidad. En primer lugar, respecto de la vulneración del principio a la no discriminación, la</w:t>
      </w:r>
      <w:r w:rsidR="00B42087" w:rsidRPr="00325B36">
        <w:rPr>
          <w:rFonts w:ascii="Times New Roman" w:eastAsia="Times New Roman" w:hAnsi="Times New Roman" w:cs="Times New Roman"/>
          <w:sz w:val="24"/>
          <w:szCs w:val="24"/>
          <w:lang w:val="es-CL"/>
        </w:rPr>
        <w:t xml:space="preserve"> Corte de Apelaciones de Temuco </w:t>
      </w:r>
      <w:r w:rsidR="008B6D1A" w:rsidRPr="00325B36">
        <w:rPr>
          <w:rFonts w:ascii="Times New Roman" w:eastAsia="Times New Roman" w:hAnsi="Times New Roman" w:cs="Times New Roman"/>
          <w:sz w:val="24"/>
          <w:szCs w:val="24"/>
          <w:lang w:val="es-CL"/>
        </w:rPr>
        <w:t>–confirmada por la CS-</w:t>
      </w:r>
      <w:r w:rsidR="008B6D1A" w:rsidRPr="00325B36">
        <w:rPr>
          <w:rFonts w:ascii="Times New Roman" w:eastAsia="Times New Roman" w:hAnsi="Times New Roman" w:cs="Times New Roman"/>
          <w:sz w:val="24"/>
          <w:szCs w:val="24"/>
          <w:vertAlign w:val="superscript"/>
          <w:lang w:val="es-CL"/>
        </w:rPr>
        <w:footnoteReference w:id="19"/>
      </w:r>
      <w:r w:rsidR="008B6D1A" w:rsidRPr="00325B36">
        <w:rPr>
          <w:rFonts w:ascii="Times New Roman" w:eastAsia="Times New Roman" w:hAnsi="Times New Roman" w:cs="Times New Roman"/>
          <w:sz w:val="24"/>
          <w:szCs w:val="24"/>
          <w:lang w:val="es-CL"/>
        </w:rPr>
        <w:t xml:space="preserve"> determinó la existencia de una vulneración al principio de no discriminación y al derecho a la educación </w:t>
      </w:r>
      <w:r w:rsidR="00A24E19" w:rsidRPr="00325B36">
        <w:rPr>
          <w:rFonts w:ascii="Times New Roman" w:eastAsia="Times New Roman" w:hAnsi="Times New Roman" w:cs="Times New Roman"/>
          <w:sz w:val="24"/>
          <w:szCs w:val="24"/>
          <w:lang w:val="es-CL"/>
        </w:rPr>
        <w:t>de una PcD</w:t>
      </w:r>
      <w:r w:rsidR="00A24E19" w:rsidRPr="00325B36">
        <w:rPr>
          <w:rStyle w:val="FootnoteReference"/>
          <w:rFonts w:ascii="Times New Roman" w:eastAsia="Times New Roman" w:hAnsi="Times New Roman" w:cs="Times New Roman"/>
          <w:sz w:val="24"/>
          <w:szCs w:val="24"/>
          <w:lang w:val="es-CL"/>
        </w:rPr>
        <w:footnoteReference w:id="20"/>
      </w:r>
      <w:r w:rsidR="00A24E19" w:rsidRPr="00325B36">
        <w:rPr>
          <w:rFonts w:ascii="Times New Roman" w:eastAsia="Times New Roman" w:hAnsi="Times New Roman" w:cs="Times New Roman"/>
          <w:sz w:val="24"/>
          <w:szCs w:val="24"/>
          <w:lang w:val="es-CL"/>
        </w:rPr>
        <w:t>.</w:t>
      </w:r>
      <w:r w:rsidR="00AE678C" w:rsidRPr="00325B36">
        <w:rPr>
          <w:rFonts w:ascii="Times New Roman" w:eastAsia="Times New Roman" w:hAnsi="Times New Roman" w:cs="Times New Roman"/>
          <w:sz w:val="24"/>
          <w:szCs w:val="24"/>
          <w:lang w:val="es-CL"/>
        </w:rPr>
        <w:t xml:space="preserve"> </w:t>
      </w:r>
      <w:r w:rsidR="008B6D1A" w:rsidRPr="00325B36">
        <w:rPr>
          <w:rFonts w:ascii="Times New Roman" w:eastAsia="Times New Roman" w:hAnsi="Times New Roman" w:cs="Times New Roman"/>
          <w:sz w:val="24"/>
          <w:szCs w:val="24"/>
          <w:lang w:val="es-CL"/>
        </w:rPr>
        <w:t>En otro caso, la Corte de Apelaciones de</w:t>
      </w:r>
      <w:r w:rsidR="00B42087" w:rsidRPr="00325B36">
        <w:rPr>
          <w:rFonts w:ascii="Times New Roman" w:eastAsia="Times New Roman" w:hAnsi="Times New Roman" w:cs="Times New Roman"/>
          <w:sz w:val="24"/>
          <w:szCs w:val="24"/>
          <w:lang w:val="es-CL"/>
        </w:rPr>
        <w:t xml:space="preserve"> Santiago</w:t>
      </w:r>
      <w:r w:rsidR="008B6D1A" w:rsidRPr="00325B36">
        <w:rPr>
          <w:rFonts w:ascii="Times New Roman" w:eastAsia="Times New Roman" w:hAnsi="Times New Roman" w:cs="Times New Roman"/>
          <w:sz w:val="24"/>
          <w:szCs w:val="24"/>
          <w:lang w:val="es-CL"/>
        </w:rPr>
        <w:t>,</w:t>
      </w:r>
      <w:r w:rsidR="008B6D1A" w:rsidRPr="00325B36">
        <w:rPr>
          <w:rFonts w:ascii="Times New Roman" w:eastAsia="Times New Roman" w:hAnsi="Times New Roman" w:cs="Times New Roman"/>
          <w:i/>
          <w:sz w:val="24"/>
          <w:szCs w:val="24"/>
          <w:lang w:val="es-CL"/>
        </w:rPr>
        <w:t xml:space="preserve"> </w:t>
      </w:r>
      <w:r w:rsidR="008B6D1A" w:rsidRPr="00325B36">
        <w:rPr>
          <w:rFonts w:ascii="Times New Roman" w:eastAsia="Times New Roman" w:hAnsi="Times New Roman" w:cs="Times New Roman"/>
          <w:sz w:val="24"/>
          <w:szCs w:val="24"/>
          <w:lang w:val="es-CL"/>
        </w:rPr>
        <w:t xml:space="preserve">entiende que </w:t>
      </w:r>
      <w:r w:rsidR="00B42087" w:rsidRPr="00325B36">
        <w:rPr>
          <w:rFonts w:ascii="Times New Roman" w:eastAsia="Times New Roman" w:hAnsi="Times New Roman" w:cs="Times New Roman"/>
          <w:sz w:val="24"/>
          <w:szCs w:val="24"/>
          <w:lang w:val="es-CL"/>
        </w:rPr>
        <w:t>se discriminó a una PcD</w:t>
      </w:r>
      <w:r w:rsidR="008B6D1A" w:rsidRPr="00325B36">
        <w:rPr>
          <w:rFonts w:ascii="Times New Roman" w:eastAsia="Times New Roman" w:hAnsi="Times New Roman" w:cs="Times New Roman"/>
          <w:sz w:val="24"/>
          <w:szCs w:val="24"/>
          <w:lang w:val="es-CL"/>
        </w:rPr>
        <w:t xml:space="preserve"> </w:t>
      </w:r>
      <w:r w:rsidR="00B42087" w:rsidRPr="00325B36">
        <w:rPr>
          <w:rFonts w:ascii="Times New Roman" w:eastAsia="Times New Roman" w:hAnsi="Times New Roman" w:cs="Times New Roman"/>
          <w:sz w:val="24"/>
          <w:szCs w:val="24"/>
          <w:lang w:val="es-CL"/>
        </w:rPr>
        <w:t>que no fue aceptada por un instituto</w:t>
      </w:r>
      <w:r w:rsidR="00B42087" w:rsidRPr="00325B36">
        <w:rPr>
          <w:rStyle w:val="FootnoteReference"/>
          <w:rFonts w:ascii="Times New Roman" w:eastAsia="Times New Roman" w:hAnsi="Times New Roman" w:cs="Times New Roman"/>
          <w:sz w:val="24"/>
          <w:szCs w:val="24"/>
          <w:lang w:val="es-CL"/>
        </w:rPr>
        <w:footnoteReference w:id="21"/>
      </w:r>
      <w:r w:rsidR="00932EE0" w:rsidRPr="00325B36">
        <w:rPr>
          <w:rFonts w:ascii="Times New Roman" w:eastAsia="Times New Roman" w:hAnsi="Times New Roman" w:cs="Times New Roman"/>
          <w:i/>
          <w:sz w:val="24"/>
          <w:szCs w:val="24"/>
          <w:lang w:val="es-CL"/>
        </w:rPr>
        <w:t>.</w:t>
      </w:r>
      <w:r w:rsidR="00AE678C" w:rsidRPr="00325B36">
        <w:rPr>
          <w:rFonts w:ascii="Times New Roman" w:eastAsia="Times New Roman" w:hAnsi="Times New Roman" w:cs="Times New Roman"/>
          <w:sz w:val="24"/>
          <w:szCs w:val="24"/>
          <w:lang w:val="es-CL"/>
        </w:rPr>
        <w:t xml:space="preserve"> En similar dirección se manifestó</w:t>
      </w:r>
      <w:r w:rsidR="008B6D1A" w:rsidRPr="00325B36">
        <w:rPr>
          <w:rFonts w:ascii="Times New Roman" w:eastAsia="Times New Roman" w:hAnsi="Times New Roman" w:cs="Times New Roman"/>
          <w:sz w:val="24"/>
          <w:szCs w:val="24"/>
          <w:lang w:val="es-CL"/>
        </w:rPr>
        <w:t xml:space="preserve"> la Co</w:t>
      </w:r>
      <w:r w:rsidR="00AE678C" w:rsidRPr="00325B36">
        <w:rPr>
          <w:rFonts w:ascii="Times New Roman" w:eastAsia="Times New Roman" w:hAnsi="Times New Roman" w:cs="Times New Roman"/>
          <w:sz w:val="24"/>
          <w:szCs w:val="24"/>
          <w:lang w:val="es-CL"/>
        </w:rPr>
        <w:t>rte de Apelaciones de Talca</w:t>
      </w:r>
      <w:r w:rsidR="008B6D1A" w:rsidRPr="00325B36">
        <w:rPr>
          <w:rFonts w:ascii="Times New Roman" w:eastAsia="Times New Roman" w:hAnsi="Times New Roman" w:cs="Times New Roman"/>
          <w:sz w:val="24"/>
          <w:szCs w:val="24"/>
          <w:lang w:val="es-CL"/>
        </w:rPr>
        <w:t xml:space="preserve"> frente al caso de una estudiante con discapacidad auditiva a quien se le impidió renovar la matrícula en el establecimiento educacional</w:t>
      </w:r>
      <w:r w:rsidR="00A24E19" w:rsidRPr="00325B36">
        <w:rPr>
          <w:rFonts w:ascii="Times New Roman" w:eastAsia="Times New Roman" w:hAnsi="Times New Roman" w:cs="Times New Roman"/>
          <w:sz w:val="24"/>
          <w:szCs w:val="24"/>
          <w:lang w:val="es-CL"/>
        </w:rPr>
        <w:t xml:space="preserve"> donde cursaba estudios básicos</w:t>
      </w:r>
      <w:r w:rsidR="00A24E19" w:rsidRPr="00325B36">
        <w:rPr>
          <w:rStyle w:val="FootnoteReference"/>
          <w:rFonts w:ascii="Times New Roman" w:eastAsia="Times New Roman" w:hAnsi="Times New Roman" w:cs="Times New Roman"/>
          <w:sz w:val="24"/>
          <w:szCs w:val="24"/>
          <w:lang w:val="es-CL"/>
        </w:rPr>
        <w:footnoteReference w:id="22"/>
      </w:r>
      <w:r w:rsidR="00A24E19" w:rsidRPr="00325B36">
        <w:rPr>
          <w:rFonts w:ascii="Times New Roman" w:eastAsia="Times New Roman" w:hAnsi="Times New Roman" w:cs="Times New Roman"/>
          <w:sz w:val="24"/>
          <w:szCs w:val="24"/>
          <w:lang w:val="es-CL"/>
        </w:rPr>
        <w:t>.</w:t>
      </w:r>
      <w:r>
        <w:rPr>
          <w:rFonts w:ascii="Times New Roman" w:eastAsia="Times New Roman" w:hAnsi="Times New Roman" w:cs="Times New Roman"/>
          <w:sz w:val="24"/>
          <w:szCs w:val="24"/>
          <w:lang w:val="es-CL"/>
        </w:rPr>
        <w:t xml:space="preserve"> </w:t>
      </w:r>
      <w:r w:rsidR="008B6D1A" w:rsidRPr="00325B36">
        <w:rPr>
          <w:rFonts w:ascii="Times New Roman" w:eastAsia="Times New Roman" w:hAnsi="Times New Roman" w:cs="Times New Roman"/>
          <w:sz w:val="24"/>
          <w:szCs w:val="24"/>
          <w:lang w:val="es-CL"/>
        </w:rPr>
        <w:t>Finalmente, la Corte de Apelaciones de Rancagua, de enero de 2014, acogió un recurso de protección presentado en favor de una adolescente que fue privada de la posibilidad de acceder a educación especial por su trastorno auditivo</w:t>
      </w:r>
      <w:r w:rsidR="00AE678C" w:rsidRPr="00325B36">
        <w:rPr>
          <w:rStyle w:val="FootnoteReference"/>
          <w:rFonts w:ascii="Times New Roman" w:eastAsia="Times New Roman" w:hAnsi="Times New Roman" w:cs="Times New Roman"/>
          <w:sz w:val="24"/>
          <w:szCs w:val="24"/>
          <w:lang w:val="es-CL"/>
        </w:rPr>
        <w:footnoteReference w:id="23"/>
      </w:r>
      <w:r w:rsidR="00AE678C" w:rsidRPr="00325B36">
        <w:rPr>
          <w:rFonts w:ascii="Times New Roman" w:eastAsia="Times New Roman" w:hAnsi="Times New Roman" w:cs="Times New Roman"/>
          <w:sz w:val="24"/>
          <w:szCs w:val="24"/>
          <w:lang w:val="es-CL"/>
        </w:rPr>
        <w:t>.</w:t>
      </w:r>
      <w:r w:rsidR="008B6D1A" w:rsidRPr="00325B36">
        <w:rPr>
          <w:rFonts w:ascii="Times New Roman" w:eastAsia="Times New Roman" w:hAnsi="Times New Roman" w:cs="Times New Roman"/>
          <w:sz w:val="24"/>
          <w:szCs w:val="24"/>
          <w:lang w:val="es-CL"/>
        </w:rPr>
        <w:t xml:space="preserve"> </w:t>
      </w:r>
      <w:bookmarkStart w:id="14" w:name="_Toc477968910"/>
    </w:p>
    <w:p w14:paraId="4E33E2AD" w14:textId="77777777" w:rsidR="005A3F1C" w:rsidRPr="00325B36" w:rsidRDefault="003B0F0F" w:rsidP="003B0F0F">
      <w:pPr>
        <w:pStyle w:val="Heading2"/>
        <w:rPr>
          <w:rFonts w:cs="Times New Roman"/>
          <w:szCs w:val="24"/>
        </w:rPr>
      </w:pPr>
      <w:r w:rsidRPr="00325B36">
        <w:rPr>
          <w:rFonts w:cs="Times New Roman"/>
          <w:szCs w:val="24"/>
        </w:rPr>
        <w:lastRenderedPageBreak/>
        <w:t>Pueblos indígenas</w:t>
      </w:r>
      <w:bookmarkEnd w:id="14"/>
    </w:p>
    <w:p w14:paraId="15D38A88" w14:textId="77777777" w:rsidR="00A86E2D" w:rsidRDefault="0070735A" w:rsidP="00F339CE">
      <w:pPr>
        <w:spacing w:line="360" w:lineRule="auto"/>
        <w:jc w:val="both"/>
        <w:rPr>
          <w:rFonts w:ascii="Times New Roman" w:hAnsi="Times New Roman" w:cs="Times New Roman"/>
          <w:color w:val="000000" w:themeColor="text1"/>
          <w:sz w:val="24"/>
          <w:szCs w:val="24"/>
        </w:rPr>
      </w:pPr>
      <w:r w:rsidRPr="00325B36">
        <w:rPr>
          <w:rFonts w:ascii="Times New Roman" w:hAnsi="Times New Roman" w:cs="Times New Roman"/>
          <w:color w:val="000000" w:themeColor="text1"/>
          <w:sz w:val="24"/>
          <w:szCs w:val="24"/>
        </w:rPr>
        <w:t>En cuanto al diálogo y la participación</w:t>
      </w:r>
      <w:r w:rsidR="00225A49" w:rsidRPr="00325B36">
        <w:rPr>
          <w:rFonts w:ascii="Times New Roman" w:hAnsi="Times New Roman" w:cs="Times New Roman"/>
          <w:color w:val="000000" w:themeColor="text1"/>
          <w:sz w:val="24"/>
          <w:szCs w:val="24"/>
        </w:rPr>
        <w:t>,</w:t>
      </w:r>
      <w:r w:rsidR="00F339CE" w:rsidRPr="00325B36">
        <w:rPr>
          <w:rFonts w:ascii="Times New Roman" w:hAnsi="Times New Roman" w:cs="Times New Roman"/>
          <w:color w:val="000000" w:themeColor="text1"/>
          <w:sz w:val="24"/>
          <w:szCs w:val="24"/>
        </w:rPr>
        <w:t xml:space="preserve"> </w:t>
      </w:r>
      <w:r w:rsidR="00A86E2D">
        <w:rPr>
          <w:rFonts w:ascii="Times New Roman" w:hAnsi="Times New Roman" w:cs="Times New Roman"/>
          <w:color w:val="000000" w:themeColor="text1"/>
          <w:sz w:val="24"/>
          <w:szCs w:val="24"/>
        </w:rPr>
        <w:t xml:space="preserve">mediante </w:t>
      </w:r>
      <w:r w:rsidR="00F339CE" w:rsidRPr="00325B36">
        <w:rPr>
          <w:rFonts w:ascii="Times New Roman" w:hAnsi="Times New Roman" w:cs="Times New Roman"/>
          <w:color w:val="000000" w:themeColor="text1"/>
          <w:sz w:val="24"/>
          <w:szCs w:val="24"/>
        </w:rPr>
        <w:t xml:space="preserve">proceso de consulta </w:t>
      </w:r>
      <w:r w:rsidR="00A86E2D">
        <w:rPr>
          <w:rFonts w:ascii="Times New Roman" w:hAnsi="Times New Roman" w:cs="Times New Roman"/>
          <w:color w:val="000000" w:themeColor="text1"/>
          <w:sz w:val="24"/>
          <w:szCs w:val="24"/>
        </w:rPr>
        <w:t>(</w:t>
      </w:r>
      <w:r w:rsidR="00F339CE" w:rsidRPr="00325B36">
        <w:rPr>
          <w:rFonts w:ascii="Times New Roman" w:hAnsi="Times New Roman" w:cs="Times New Roman"/>
          <w:color w:val="000000" w:themeColor="text1"/>
          <w:sz w:val="24"/>
          <w:szCs w:val="24"/>
        </w:rPr>
        <w:t>2011</w:t>
      </w:r>
      <w:r w:rsidR="00A86E2D">
        <w:rPr>
          <w:rFonts w:ascii="Times New Roman" w:hAnsi="Times New Roman" w:cs="Times New Roman"/>
          <w:color w:val="000000" w:themeColor="text1"/>
          <w:sz w:val="24"/>
          <w:szCs w:val="24"/>
        </w:rPr>
        <w:t>-</w:t>
      </w:r>
      <w:r w:rsidR="00F339CE" w:rsidRPr="00325B36">
        <w:rPr>
          <w:rFonts w:ascii="Times New Roman" w:hAnsi="Times New Roman" w:cs="Times New Roman"/>
          <w:color w:val="000000" w:themeColor="text1"/>
          <w:sz w:val="24"/>
          <w:szCs w:val="24"/>
        </w:rPr>
        <w:t>2013</w:t>
      </w:r>
      <w:r w:rsidR="00A86E2D">
        <w:rPr>
          <w:rFonts w:ascii="Times New Roman" w:hAnsi="Times New Roman" w:cs="Times New Roman"/>
          <w:color w:val="000000" w:themeColor="text1"/>
          <w:sz w:val="24"/>
          <w:szCs w:val="24"/>
        </w:rPr>
        <w:t>)</w:t>
      </w:r>
      <w:r w:rsidR="00F339CE" w:rsidRPr="00325B36">
        <w:rPr>
          <w:rFonts w:ascii="Times New Roman" w:hAnsi="Times New Roman" w:cs="Times New Roman"/>
          <w:color w:val="000000" w:themeColor="text1"/>
          <w:sz w:val="24"/>
          <w:szCs w:val="24"/>
        </w:rPr>
        <w:t xml:space="preserve"> se logró un </w:t>
      </w:r>
      <w:r w:rsidR="00A86E2D">
        <w:rPr>
          <w:rFonts w:ascii="Times New Roman" w:hAnsi="Times New Roman" w:cs="Times New Roman"/>
          <w:color w:val="000000" w:themeColor="text1"/>
          <w:sz w:val="24"/>
          <w:szCs w:val="24"/>
        </w:rPr>
        <w:t xml:space="preserve">amplio </w:t>
      </w:r>
      <w:r w:rsidR="00F339CE" w:rsidRPr="00325B36">
        <w:rPr>
          <w:rFonts w:ascii="Times New Roman" w:hAnsi="Times New Roman" w:cs="Times New Roman"/>
          <w:color w:val="000000" w:themeColor="text1"/>
          <w:sz w:val="24"/>
          <w:szCs w:val="24"/>
        </w:rPr>
        <w:t>acuerdo en veinte temas</w:t>
      </w:r>
      <w:r w:rsidR="00A86E2D">
        <w:rPr>
          <w:rFonts w:ascii="Times New Roman" w:hAnsi="Times New Roman" w:cs="Times New Roman"/>
          <w:color w:val="000000" w:themeColor="text1"/>
          <w:sz w:val="24"/>
          <w:szCs w:val="24"/>
        </w:rPr>
        <w:t>, e</w:t>
      </w:r>
      <w:r w:rsidR="00F339CE" w:rsidRPr="00325B36">
        <w:rPr>
          <w:rFonts w:ascii="Times New Roman" w:hAnsi="Times New Roman" w:cs="Times New Roman"/>
          <w:color w:val="000000" w:themeColor="text1"/>
          <w:sz w:val="24"/>
          <w:szCs w:val="24"/>
        </w:rPr>
        <w:t xml:space="preserve">ntre los </w:t>
      </w:r>
      <w:r w:rsidR="00A86E2D">
        <w:rPr>
          <w:rFonts w:ascii="Times New Roman" w:hAnsi="Times New Roman" w:cs="Times New Roman"/>
          <w:color w:val="000000" w:themeColor="text1"/>
          <w:sz w:val="24"/>
          <w:szCs w:val="24"/>
        </w:rPr>
        <w:t xml:space="preserve">cuales </w:t>
      </w:r>
      <w:r w:rsidR="00F339CE" w:rsidRPr="00325B36">
        <w:rPr>
          <w:rFonts w:ascii="Times New Roman" w:hAnsi="Times New Roman" w:cs="Times New Roman"/>
          <w:color w:val="000000" w:themeColor="text1"/>
          <w:sz w:val="24"/>
          <w:szCs w:val="24"/>
        </w:rPr>
        <w:t xml:space="preserve">se </w:t>
      </w:r>
      <w:r w:rsidR="00225A49" w:rsidRPr="00325B36">
        <w:rPr>
          <w:rFonts w:ascii="Times New Roman" w:hAnsi="Times New Roman" w:cs="Times New Roman"/>
          <w:color w:val="000000" w:themeColor="text1"/>
          <w:sz w:val="24"/>
          <w:szCs w:val="24"/>
        </w:rPr>
        <w:t>encuentra</w:t>
      </w:r>
      <w:r w:rsidR="00F339CE" w:rsidRPr="00325B36">
        <w:rPr>
          <w:rFonts w:ascii="Times New Roman" w:hAnsi="Times New Roman" w:cs="Times New Roman"/>
          <w:color w:val="000000" w:themeColor="text1"/>
          <w:sz w:val="24"/>
          <w:szCs w:val="24"/>
        </w:rPr>
        <w:t xml:space="preserve"> la derogación del </w:t>
      </w:r>
      <w:r w:rsidR="00014987" w:rsidRPr="00325B36">
        <w:rPr>
          <w:rFonts w:ascii="Times New Roman" w:hAnsi="Times New Roman" w:cs="Times New Roman"/>
          <w:color w:val="000000" w:themeColor="text1"/>
          <w:sz w:val="24"/>
          <w:szCs w:val="24"/>
        </w:rPr>
        <w:t>DS</w:t>
      </w:r>
      <w:r w:rsidR="00A86E2D">
        <w:rPr>
          <w:rFonts w:ascii="Times New Roman" w:hAnsi="Times New Roman" w:cs="Times New Roman"/>
          <w:color w:val="000000" w:themeColor="text1"/>
          <w:sz w:val="24"/>
          <w:szCs w:val="24"/>
        </w:rPr>
        <w:t>/</w:t>
      </w:r>
      <w:r w:rsidR="00F339CE" w:rsidRPr="00325B36">
        <w:rPr>
          <w:rFonts w:ascii="Times New Roman" w:hAnsi="Times New Roman" w:cs="Times New Roman"/>
          <w:color w:val="000000" w:themeColor="text1"/>
          <w:sz w:val="24"/>
          <w:szCs w:val="24"/>
        </w:rPr>
        <w:t>124</w:t>
      </w:r>
      <w:r w:rsidR="00A86E2D">
        <w:rPr>
          <w:rFonts w:ascii="Times New Roman" w:hAnsi="Times New Roman" w:cs="Times New Roman"/>
          <w:color w:val="000000" w:themeColor="text1"/>
          <w:sz w:val="24"/>
          <w:szCs w:val="24"/>
        </w:rPr>
        <w:t>(</w:t>
      </w:r>
      <w:r w:rsidR="00F339CE" w:rsidRPr="00325B36">
        <w:rPr>
          <w:rFonts w:ascii="Times New Roman" w:hAnsi="Times New Roman" w:cs="Times New Roman"/>
          <w:color w:val="000000" w:themeColor="text1"/>
          <w:sz w:val="24"/>
          <w:szCs w:val="24"/>
        </w:rPr>
        <w:t>2009</w:t>
      </w:r>
      <w:r w:rsidR="00A86E2D">
        <w:rPr>
          <w:rFonts w:ascii="Times New Roman" w:hAnsi="Times New Roman" w:cs="Times New Roman"/>
          <w:color w:val="000000" w:themeColor="text1"/>
          <w:sz w:val="24"/>
          <w:szCs w:val="24"/>
        </w:rPr>
        <w:t>)</w:t>
      </w:r>
      <w:r w:rsidR="00F339CE" w:rsidRPr="00325B36">
        <w:rPr>
          <w:rFonts w:ascii="Times New Roman" w:hAnsi="Times New Roman" w:cs="Times New Roman"/>
          <w:color w:val="000000" w:themeColor="text1"/>
          <w:sz w:val="24"/>
          <w:szCs w:val="24"/>
        </w:rPr>
        <w:t xml:space="preserve"> </w:t>
      </w:r>
      <w:r w:rsidR="00A86E2D">
        <w:rPr>
          <w:rFonts w:ascii="Times New Roman" w:hAnsi="Times New Roman" w:cs="Times New Roman"/>
          <w:color w:val="000000" w:themeColor="text1"/>
          <w:sz w:val="24"/>
          <w:szCs w:val="24"/>
        </w:rPr>
        <w:t xml:space="preserve">para </w:t>
      </w:r>
      <w:r w:rsidR="00F339CE" w:rsidRPr="00325B36">
        <w:rPr>
          <w:rFonts w:ascii="Times New Roman" w:hAnsi="Times New Roman" w:cs="Times New Roman"/>
          <w:color w:val="000000" w:themeColor="text1"/>
          <w:sz w:val="24"/>
          <w:szCs w:val="24"/>
        </w:rPr>
        <w:t>establecer nuevos estándares y procedimientos en materia de consulta indígena</w:t>
      </w:r>
      <w:r w:rsidR="00A86E2D">
        <w:rPr>
          <w:rFonts w:ascii="Times New Roman" w:hAnsi="Times New Roman" w:cs="Times New Roman"/>
          <w:color w:val="000000" w:themeColor="text1"/>
          <w:sz w:val="24"/>
          <w:szCs w:val="24"/>
        </w:rPr>
        <w:t xml:space="preserve">. </w:t>
      </w:r>
    </w:p>
    <w:p w14:paraId="2515EE6C" w14:textId="77777777" w:rsidR="00A86E2D" w:rsidRDefault="00A86E2D" w:rsidP="00F339CE">
      <w:pPr>
        <w:spacing w:line="360" w:lineRule="auto"/>
        <w:jc w:val="both"/>
        <w:rPr>
          <w:rFonts w:ascii="Times New Roman" w:hAnsi="Times New Roman" w:cs="Times New Roman"/>
          <w:color w:val="000000" w:themeColor="text1"/>
          <w:sz w:val="24"/>
          <w:szCs w:val="24"/>
        </w:rPr>
      </w:pPr>
    </w:p>
    <w:p w14:paraId="22282CE0" w14:textId="77777777" w:rsidR="00A86E2D" w:rsidRDefault="00A86E2D" w:rsidP="00F339C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F339CE" w:rsidRPr="00325B36">
        <w:rPr>
          <w:rFonts w:ascii="Times New Roman" w:hAnsi="Times New Roman" w:cs="Times New Roman"/>
          <w:color w:val="000000" w:themeColor="text1"/>
          <w:sz w:val="24"/>
          <w:szCs w:val="24"/>
        </w:rPr>
        <w:t xml:space="preserve">l </w:t>
      </w:r>
      <w:r w:rsidR="00BE6D32" w:rsidRPr="00325B36">
        <w:rPr>
          <w:rFonts w:ascii="Times New Roman" w:hAnsi="Times New Roman" w:cs="Times New Roman"/>
          <w:color w:val="000000" w:themeColor="text1"/>
          <w:sz w:val="24"/>
          <w:szCs w:val="24"/>
        </w:rPr>
        <w:t xml:space="preserve">proyecto de </w:t>
      </w:r>
      <w:r w:rsidR="00225A49" w:rsidRPr="00325B36">
        <w:rPr>
          <w:rFonts w:ascii="Times New Roman" w:hAnsi="Times New Roman" w:cs="Times New Roman"/>
          <w:color w:val="000000" w:themeColor="text1"/>
          <w:sz w:val="24"/>
          <w:szCs w:val="24"/>
        </w:rPr>
        <w:t>Reforma C</w:t>
      </w:r>
      <w:r w:rsidR="00F339CE" w:rsidRPr="00325B36">
        <w:rPr>
          <w:rFonts w:ascii="Times New Roman" w:hAnsi="Times New Roman" w:cs="Times New Roman"/>
          <w:color w:val="000000" w:themeColor="text1"/>
          <w:sz w:val="24"/>
          <w:szCs w:val="24"/>
        </w:rPr>
        <w:t>onstitucional que reconoce la existencia de los pueblos indígenas y les otorga partici</w:t>
      </w:r>
      <w:r w:rsidR="00BE6D32" w:rsidRPr="00325B36">
        <w:rPr>
          <w:rFonts w:ascii="Times New Roman" w:hAnsi="Times New Roman" w:cs="Times New Roman"/>
          <w:color w:val="000000" w:themeColor="text1"/>
          <w:sz w:val="24"/>
          <w:szCs w:val="24"/>
        </w:rPr>
        <w:t>pación política en el Estado</w:t>
      </w:r>
      <w:r w:rsidR="00225A49" w:rsidRPr="00325B36">
        <w:rPr>
          <w:rFonts w:ascii="Times New Roman" w:hAnsi="Times New Roman" w:cs="Times New Roman"/>
          <w:color w:val="000000" w:themeColor="text1"/>
          <w:sz w:val="24"/>
          <w:szCs w:val="24"/>
        </w:rPr>
        <w:t xml:space="preserve"> (B</w:t>
      </w:r>
      <w:r w:rsidR="00F339CE" w:rsidRPr="00325B36">
        <w:rPr>
          <w:rFonts w:ascii="Times New Roman" w:hAnsi="Times New Roman" w:cs="Times New Roman"/>
          <w:color w:val="000000" w:themeColor="text1"/>
          <w:sz w:val="24"/>
          <w:szCs w:val="24"/>
        </w:rPr>
        <w:t xml:space="preserve">oletín 2360-07) se encuentra en primer trámite constitucional ante la </w:t>
      </w:r>
      <w:r w:rsidR="00AF607E" w:rsidRPr="00325B36">
        <w:rPr>
          <w:rFonts w:ascii="Times New Roman" w:hAnsi="Times New Roman" w:cs="Times New Roman"/>
          <w:color w:val="000000" w:themeColor="text1"/>
          <w:sz w:val="24"/>
          <w:szCs w:val="24"/>
        </w:rPr>
        <w:t>CD</w:t>
      </w:r>
      <w:r>
        <w:rPr>
          <w:rFonts w:ascii="Times New Roman" w:hAnsi="Times New Roman" w:cs="Times New Roman"/>
          <w:color w:val="000000" w:themeColor="text1"/>
          <w:sz w:val="24"/>
          <w:szCs w:val="24"/>
        </w:rPr>
        <w:t xml:space="preserve">. </w:t>
      </w:r>
    </w:p>
    <w:p w14:paraId="2703BDE7" w14:textId="77777777" w:rsidR="00A86E2D" w:rsidRDefault="00A86E2D" w:rsidP="00F339CE">
      <w:pPr>
        <w:spacing w:line="360" w:lineRule="auto"/>
        <w:jc w:val="both"/>
        <w:rPr>
          <w:rFonts w:ascii="Times New Roman" w:hAnsi="Times New Roman" w:cs="Times New Roman"/>
          <w:color w:val="000000" w:themeColor="text1"/>
          <w:sz w:val="24"/>
          <w:szCs w:val="24"/>
        </w:rPr>
      </w:pPr>
    </w:p>
    <w:p w14:paraId="56DB8C2B" w14:textId="574DFA34" w:rsidR="00F339CE" w:rsidRPr="00325B36" w:rsidRDefault="00A86E2D" w:rsidP="00F339CE">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D</w:t>
      </w:r>
      <w:r w:rsidR="00F339CE" w:rsidRPr="00325B36">
        <w:rPr>
          <w:rFonts w:ascii="Times New Roman" w:hAnsi="Times New Roman" w:cs="Times New Roman"/>
          <w:color w:val="000000" w:themeColor="text1"/>
          <w:sz w:val="24"/>
          <w:szCs w:val="24"/>
        </w:rPr>
        <w:t>urante 2016 -en el marco de la discusión de una nueva Constitución para Chile- se llevó a cabo un proceso participativo especial para los pueblo</w:t>
      </w:r>
      <w:r w:rsidR="0070735A" w:rsidRPr="00325B36">
        <w:rPr>
          <w:rFonts w:ascii="Times New Roman" w:hAnsi="Times New Roman" w:cs="Times New Roman"/>
          <w:color w:val="000000" w:themeColor="text1"/>
          <w:sz w:val="24"/>
          <w:szCs w:val="24"/>
        </w:rPr>
        <w:t>s indígenas</w:t>
      </w:r>
      <w:r w:rsidR="002F26FC" w:rsidRPr="00325B3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Además, se envió </w:t>
      </w:r>
      <w:r w:rsidR="00F339CE" w:rsidRPr="00325B36">
        <w:rPr>
          <w:rFonts w:ascii="Times New Roman" w:hAnsi="Times New Roman" w:cs="Times New Roman"/>
          <w:sz w:val="24"/>
          <w:szCs w:val="24"/>
        </w:rPr>
        <w:t xml:space="preserve">al </w:t>
      </w:r>
      <w:r w:rsidR="00014987" w:rsidRPr="00325B36">
        <w:rPr>
          <w:rFonts w:ascii="Times New Roman" w:hAnsi="Times New Roman" w:cs="Times New Roman"/>
          <w:sz w:val="24"/>
          <w:szCs w:val="24"/>
        </w:rPr>
        <w:t>CN</w:t>
      </w:r>
      <w:r w:rsidR="00F339CE" w:rsidRPr="00325B36">
        <w:rPr>
          <w:rFonts w:ascii="Times New Roman" w:hAnsi="Times New Roman" w:cs="Times New Roman"/>
          <w:sz w:val="24"/>
          <w:szCs w:val="24"/>
        </w:rPr>
        <w:t xml:space="preserve"> </w:t>
      </w:r>
      <w:r w:rsidR="00CE7031" w:rsidRPr="00325B36">
        <w:rPr>
          <w:rFonts w:ascii="Times New Roman" w:hAnsi="Times New Roman" w:cs="Times New Roman"/>
          <w:sz w:val="24"/>
          <w:szCs w:val="24"/>
        </w:rPr>
        <w:t>el</w:t>
      </w:r>
      <w:r w:rsidR="00F339CE" w:rsidRPr="00325B36">
        <w:rPr>
          <w:rFonts w:ascii="Times New Roman" w:hAnsi="Times New Roman" w:cs="Times New Roman"/>
          <w:sz w:val="24"/>
          <w:szCs w:val="24"/>
        </w:rPr>
        <w:t xml:space="preserve"> </w:t>
      </w:r>
      <w:r w:rsidR="00014987" w:rsidRPr="00325B36">
        <w:rPr>
          <w:rFonts w:ascii="Times New Roman" w:hAnsi="Times New Roman" w:cs="Times New Roman"/>
          <w:sz w:val="24"/>
          <w:szCs w:val="24"/>
        </w:rPr>
        <w:t>PL</w:t>
      </w:r>
      <w:r w:rsidR="00F339CE" w:rsidRPr="00325B36">
        <w:rPr>
          <w:rFonts w:ascii="Times New Roman" w:hAnsi="Times New Roman" w:cs="Times New Roman"/>
          <w:sz w:val="24"/>
          <w:szCs w:val="24"/>
        </w:rPr>
        <w:t xml:space="preserve"> que crea el Ministerio de Pueblos Indígenas </w:t>
      </w:r>
      <w:r w:rsidR="00CE7031" w:rsidRPr="00325B36">
        <w:rPr>
          <w:rFonts w:ascii="Times New Roman" w:hAnsi="Times New Roman" w:cs="Times New Roman"/>
          <w:sz w:val="24"/>
          <w:szCs w:val="24"/>
        </w:rPr>
        <w:t xml:space="preserve">(Boletín 10687-06) </w:t>
      </w:r>
      <w:r w:rsidR="00F339CE" w:rsidRPr="00325B36">
        <w:rPr>
          <w:rFonts w:ascii="Times New Roman" w:hAnsi="Times New Roman" w:cs="Times New Roman"/>
          <w:sz w:val="24"/>
          <w:szCs w:val="24"/>
        </w:rPr>
        <w:t xml:space="preserve">y el </w:t>
      </w:r>
      <w:r w:rsidR="00CE7031" w:rsidRPr="00325B36">
        <w:rPr>
          <w:rFonts w:ascii="Times New Roman" w:hAnsi="Times New Roman" w:cs="Times New Roman"/>
          <w:sz w:val="24"/>
          <w:szCs w:val="24"/>
        </w:rPr>
        <w:t xml:space="preserve">PL que crea el </w:t>
      </w:r>
      <w:r w:rsidR="00F339CE" w:rsidRPr="00325B36">
        <w:rPr>
          <w:rFonts w:ascii="Times New Roman" w:hAnsi="Times New Roman" w:cs="Times New Roman"/>
          <w:sz w:val="24"/>
          <w:szCs w:val="24"/>
        </w:rPr>
        <w:t>Consejo Nacional y los Consejos de Pueblos Indígenas</w:t>
      </w:r>
      <w:r w:rsidR="00CE7031" w:rsidRPr="00325B36">
        <w:rPr>
          <w:rFonts w:ascii="Times New Roman" w:hAnsi="Times New Roman" w:cs="Times New Roman"/>
          <w:sz w:val="24"/>
          <w:szCs w:val="24"/>
        </w:rPr>
        <w:t xml:space="preserve"> (Boletín 10526-06)</w:t>
      </w:r>
      <w:r w:rsidR="00F339CE" w:rsidRPr="00325B36">
        <w:rPr>
          <w:rFonts w:ascii="Times New Roman" w:hAnsi="Times New Roman" w:cs="Times New Roman"/>
          <w:sz w:val="24"/>
          <w:szCs w:val="24"/>
        </w:rPr>
        <w:t xml:space="preserve">. </w:t>
      </w:r>
      <w:r w:rsidR="00CA1486" w:rsidRPr="00325B36">
        <w:rPr>
          <w:rFonts w:ascii="Times New Roman" w:hAnsi="Times New Roman" w:cs="Times New Roman"/>
          <w:sz w:val="24"/>
          <w:szCs w:val="24"/>
        </w:rPr>
        <w:t xml:space="preserve">Para su elaboración se llevó a cabo un proceso de consulta </w:t>
      </w:r>
      <w:r w:rsidR="00CA1486" w:rsidRPr="00325B36">
        <w:rPr>
          <w:rFonts w:ascii="Times New Roman" w:hAnsi="Times New Roman" w:cs="Times New Roman"/>
          <w:sz w:val="24"/>
          <w:szCs w:val="24"/>
        </w:rPr>
        <w:lastRenderedPageBreak/>
        <w:t>previa</w:t>
      </w:r>
      <w:r>
        <w:rPr>
          <w:rFonts w:ascii="Times New Roman" w:hAnsi="Times New Roman" w:cs="Times New Roman"/>
          <w:sz w:val="24"/>
          <w:szCs w:val="24"/>
        </w:rPr>
        <w:t xml:space="preserve"> (2014-2015)</w:t>
      </w:r>
      <w:r w:rsidR="00CA1486" w:rsidRPr="00325B36">
        <w:rPr>
          <w:rStyle w:val="FootnoteReference"/>
          <w:rFonts w:ascii="Times New Roman" w:hAnsi="Times New Roman" w:cs="Times New Roman"/>
          <w:sz w:val="24"/>
          <w:szCs w:val="24"/>
        </w:rPr>
        <w:footnoteReference w:id="24"/>
      </w:r>
      <w:r w:rsidR="00CA1486" w:rsidRPr="00325B36">
        <w:rPr>
          <w:rFonts w:ascii="Times New Roman" w:hAnsi="Times New Roman" w:cs="Times New Roman"/>
          <w:sz w:val="24"/>
          <w:szCs w:val="24"/>
        </w:rPr>
        <w:t xml:space="preserve"> y actualmente a</w:t>
      </w:r>
      <w:r w:rsidR="00CE7031" w:rsidRPr="00325B36">
        <w:rPr>
          <w:rFonts w:ascii="Times New Roman" w:hAnsi="Times New Roman" w:cs="Times New Roman"/>
          <w:sz w:val="24"/>
          <w:szCs w:val="24"/>
        </w:rPr>
        <w:t xml:space="preserve">mbos se encuentran en primer trámite constitucional en la CD. </w:t>
      </w:r>
    </w:p>
    <w:p w14:paraId="3F9D4150" w14:textId="6B2E16AF" w:rsidR="00F339CE" w:rsidRPr="00325B36" w:rsidRDefault="00F339CE" w:rsidP="00AA37E5">
      <w:pPr>
        <w:spacing w:line="360" w:lineRule="auto"/>
        <w:jc w:val="both"/>
        <w:rPr>
          <w:rFonts w:ascii="Times New Roman" w:hAnsi="Times New Roman" w:cs="Times New Roman"/>
          <w:color w:val="000000" w:themeColor="text1"/>
          <w:sz w:val="24"/>
          <w:szCs w:val="24"/>
        </w:rPr>
      </w:pPr>
    </w:p>
    <w:p w14:paraId="20586A33" w14:textId="2E5A925D" w:rsidR="00534997" w:rsidRPr="00325B36" w:rsidRDefault="00534997" w:rsidP="00AA37E5">
      <w:pPr>
        <w:spacing w:line="360" w:lineRule="auto"/>
        <w:jc w:val="both"/>
        <w:rPr>
          <w:rFonts w:ascii="Times New Roman" w:hAnsi="Times New Roman" w:cs="Times New Roman"/>
          <w:bCs/>
          <w:iCs/>
          <w:color w:val="000000" w:themeColor="text1"/>
          <w:sz w:val="24"/>
          <w:szCs w:val="24"/>
          <w:lang w:val="es-ES"/>
        </w:rPr>
      </w:pPr>
      <w:r w:rsidRPr="00325B36">
        <w:rPr>
          <w:rFonts w:ascii="Times New Roman" w:hAnsi="Times New Roman" w:cs="Times New Roman"/>
          <w:bCs/>
          <w:iCs/>
          <w:color w:val="000000" w:themeColor="text1"/>
          <w:sz w:val="24"/>
          <w:szCs w:val="24"/>
          <w:lang w:val="es-ES"/>
        </w:rPr>
        <w:t xml:space="preserve">La labor jurisprudencial de los Tribunales Superiores de Justicia, desde la entrada en vigencia del Convenio 169 de la OIT, ha sido relevante en materia de proyectos de inversión que </w:t>
      </w:r>
      <w:r w:rsidR="00A86E2D">
        <w:rPr>
          <w:rFonts w:ascii="Times New Roman" w:hAnsi="Times New Roman" w:cs="Times New Roman"/>
          <w:bCs/>
          <w:iCs/>
          <w:color w:val="000000" w:themeColor="text1"/>
          <w:sz w:val="24"/>
          <w:szCs w:val="24"/>
          <w:lang w:val="es-ES"/>
        </w:rPr>
        <w:t xml:space="preserve">les </w:t>
      </w:r>
      <w:r w:rsidRPr="00325B36">
        <w:rPr>
          <w:rFonts w:ascii="Times New Roman" w:hAnsi="Times New Roman" w:cs="Times New Roman"/>
          <w:bCs/>
          <w:iCs/>
          <w:color w:val="000000" w:themeColor="text1"/>
          <w:sz w:val="24"/>
          <w:szCs w:val="24"/>
          <w:lang w:val="es-ES"/>
        </w:rPr>
        <w:t xml:space="preserve">impactan y afectan directamente. En este sentido, la CS, en diversas ocasiones y atendiendo a la normativa ambiental vigente, ha acogido recursos de protección presentados por comunidades indígenas o </w:t>
      </w:r>
      <w:r w:rsidR="00A86E2D">
        <w:rPr>
          <w:rFonts w:ascii="Times New Roman" w:hAnsi="Times New Roman" w:cs="Times New Roman"/>
          <w:bCs/>
          <w:iCs/>
          <w:color w:val="000000" w:themeColor="text1"/>
          <w:sz w:val="24"/>
          <w:szCs w:val="24"/>
          <w:lang w:val="es-ES"/>
        </w:rPr>
        <w:t xml:space="preserve">sus </w:t>
      </w:r>
      <w:r w:rsidRPr="00325B36">
        <w:rPr>
          <w:rFonts w:ascii="Times New Roman" w:hAnsi="Times New Roman" w:cs="Times New Roman"/>
          <w:bCs/>
          <w:iCs/>
          <w:color w:val="000000" w:themeColor="text1"/>
          <w:sz w:val="24"/>
          <w:szCs w:val="24"/>
          <w:lang w:val="es-ES"/>
        </w:rPr>
        <w:t>miembros, dejando sin efecto resoluciones que habían calificado favorablemente un determinado proyecto mediante una declaración de impacto ambiental. En estos casos, la CS ha ordenado que los proyectos se realicen mediante un estudio de impacto ambiental que contemple el trámite de la consulta indígena en los términos del Convenio 169 de la OIT</w:t>
      </w:r>
      <w:r w:rsidR="006706D5" w:rsidRPr="00325B36">
        <w:rPr>
          <w:rStyle w:val="FootnoteReference"/>
          <w:rFonts w:ascii="Times New Roman" w:hAnsi="Times New Roman" w:cs="Times New Roman"/>
          <w:bCs/>
          <w:iCs/>
          <w:color w:val="000000" w:themeColor="text1"/>
          <w:sz w:val="24"/>
          <w:szCs w:val="24"/>
          <w:lang w:val="es-ES"/>
        </w:rPr>
        <w:footnoteReference w:id="25"/>
      </w:r>
      <w:r w:rsidRPr="00325B36">
        <w:rPr>
          <w:rFonts w:ascii="Times New Roman" w:hAnsi="Times New Roman" w:cs="Times New Roman"/>
          <w:bCs/>
          <w:iCs/>
          <w:color w:val="000000" w:themeColor="text1"/>
          <w:sz w:val="24"/>
          <w:szCs w:val="24"/>
          <w:lang w:val="es-ES"/>
        </w:rPr>
        <w:t xml:space="preserve">. </w:t>
      </w:r>
    </w:p>
    <w:p w14:paraId="63ADBAD2" w14:textId="77777777" w:rsidR="00A86E2D" w:rsidRDefault="00A86E2D" w:rsidP="0070735A">
      <w:pPr>
        <w:spacing w:line="360" w:lineRule="auto"/>
        <w:jc w:val="both"/>
        <w:rPr>
          <w:rFonts w:ascii="Times New Roman" w:hAnsi="Times New Roman" w:cs="Times New Roman"/>
          <w:color w:val="000000" w:themeColor="text1"/>
          <w:sz w:val="24"/>
          <w:szCs w:val="24"/>
        </w:rPr>
      </w:pPr>
    </w:p>
    <w:p w14:paraId="0EDF6A64" w14:textId="16975846" w:rsidR="0070735A" w:rsidRPr="00325B36" w:rsidRDefault="0070735A" w:rsidP="0070735A">
      <w:pPr>
        <w:spacing w:line="360" w:lineRule="auto"/>
        <w:jc w:val="both"/>
        <w:rPr>
          <w:rFonts w:ascii="Times New Roman" w:hAnsi="Times New Roman" w:cs="Times New Roman"/>
          <w:color w:val="000000" w:themeColor="text1"/>
          <w:sz w:val="24"/>
          <w:szCs w:val="24"/>
        </w:rPr>
      </w:pPr>
      <w:r w:rsidRPr="00325B36">
        <w:rPr>
          <w:rFonts w:ascii="Times New Roman" w:hAnsi="Times New Roman" w:cs="Times New Roman"/>
          <w:color w:val="000000" w:themeColor="text1"/>
          <w:sz w:val="24"/>
          <w:szCs w:val="24"/>
        </w:rPr>
        <w:t xml:space="preserve">En cuanto a las cuestiones relativas a la tierra y recursos naturales, destaca que Chile adoptó medidas para garantizar el derecho a las tierras ancestrales de los pueblos indígenas </w:t>
      </w:r>
      <w:r w:rsidR="00203442">
        <w:rPr>
          <w:rFonts w:ascii="Times New Roman" w:hAnsi="Times New Roman" w:cs="Times New Roman"/>
          <w:color w:val="000000" w:themeColor="text1"/>
          <w:sz w:val="24"/>
          <w:szCs w:val="24"/>
        </w:rPr>
        <w:t>mediante</w:t>
      </w:r>
      <w:r w:rsidRPr="00325B36">
        <w:rPr>
          <w:rFonts w:ascii="Times New Roman" w:hAnsi="Times New Roman" w:cs="Times New Roman"/>
          <w:color w:val="000000" w:themeColor="text1"/>
          <w:sz w:val="24"/>
          <w:szCs w:val="24"/>
        </w:rPr>
        <w:t xml:space="preserve"> un proceso de compra de tierras en atención a la antigüedad de las reclamaciones y los compromisos asumidos por el Estado. E</w:t>
      </w:r>
      <w:r w:rsidR="00203442">
        <w:rPr>
          <w:rFonts w:ascii="Times New Roman" w:hAnsi="Times New Roman" w:cs="Times New Roman"/>
          <w:color w:val="000000" w:themeColor="text1"/>
          <w:sz w:val="24"/>
          <w:szCs w:val="24"/>
        </w:rPr>
        <w:t>ntre</w:t>
      </w:r>
      <w:r w:rsidRPr="00325B36">
        <w:rPr>
          <w:rFonts w:ascii="Times New Roman" w:hAnsi="Times New Roman" w:cs="Times New Roman"/>
          <w:color w:val="000000" w:themeColor="text1"/>
          <w:sz w:val="24"/>
          <w:szCs w:val="24"/>
        </w:rPr>
        <w:t xml:space="preserve"> 2010</w:t>
      </w:r>
      <w:r w:rsidR="00203442">
        <w:rPr>
          <w:rFonts w:ascii="Times New Roman" w:hAnsi="Times New Roman" w:cs="Times New Roman"/>
          <w:color w:val="000000" w:themeColor="text1"/>
          <w:sz w:val="24"/>
          <w:szCs w:val="24"/>
        </w:rPr>
        <w:t>-</w:t>
      </w:r>
      <w:r w:rsidRPr="00325B36">
        <w:rPr>
          <w:rFonts w:ascii="Times New Roman" w:hAnsi="Times New Roman" w:cs="Times New Roman"/>
          <w:color w:val="000000" w:themeColor="text1"/>
          <w:sz w:val="24"/>
          <w:szCs w:val="24"/>
        </w:rPr>
        <w:t xml:space="preserve">2012 se han comprado o entregado 151 predios denominados “sitios de significación cultural”. </w:t>
      </w:r>
      <w:r w:rsidR="00203442">
        <w:rPr>
          <w:rFonts w:ascii="Times New Roman" w:hAnsi="Times New Roman" w:cs="Times New Roman"/>
          <w:color w:val="000000" w:themeColor="text1"/>
          <w:sz w:val="24"/>
          <w:szCs w:val="24"/>
        </w:rPr>
        <w:t>D</w:t>
      </w:r>
      <w:r w:rsidRPr="00325B36">
        <w:rPr>
          <w:rFonts w:ascii="Times New Roman" w:hAnsi="Times New Roman" w:cs="Times New Roman"/>
          <w:color w:val="000000" w:themeColor="text1"/>
          <w:sz w:val="24"/>
          <w:szCs w:val="24"/>
        </w:rPr>
        <w:t>esde 2014</w:t>
      </w:r>
      <w:r w:rsidR="00E44C53" w:rsidRPr="00325B36">
        <w:rPr>
          <w:rFonts w:ascii="Times New Roman" w:hAnsi="Times New Roman" w:cs="Times New Roman"/>
          <w:color w:val="000000" w:themeColor="text1"/>
          <w:sz w:val="24"/>
          <w:szCs w:val="24"/>
        </w:rPr>
        <w:t xml:space="preserve"> el Gobierno </w:t>
      </w:r>
      <w:r w:rsidR="00203442">
        <w:rPr>
          <w:rFonts w:ascii="Times New Roman" w:hAnsi="Times New Roman" w:cs="Times New Roman"/>
          <w:color w:val="000000" w:themeColor="text1"/>
          <w:sz w:val="24"/>
          <w:szCs w:val="24"/>
        </w:rPr>
        <w:t>(</w:t>
      </w:r>
      <w:r w:rsidR="00E44C53" w:rsidRPr="00325B36">
        <w:rPr>
          <w:rFonts w:ascii="Times New Roman" w:hAnsi="Times New Roman" w:cs="Times New Roman"/>
          <w:color w:val="000000" w:themeColor="text1"/>
          <w:sz w:val="24"/>
          <w:szCs w:val="24"/>
        </w:rPr>
        <w:t>MBN</w:t>
      </w:r>
      <w:r w:rsidR="00203442">
        <w:rPr>
          <w:rFonts w:ascii="Times New Roman" w:hAnsi="Times New Roman" w:cs="Times New Roman"/>
          <w:color w:val="000000" w:themeColor="text1"/>
          <w:sz w:val="24"/>
          <w:szCs w:val="24"/>
        </w:rPr>
        <w:t>)</w:t>
      </w:r>
      <w:r w:rsidRPr="00325B36">
        <w:rPr>
          <w:rFonts w:ascii="Times New Roman" w:hAnsi="Times New Roman" w:cs="Times New Roman"/>
          <w:color w:val="000000" w:themeColor="text1"/>
          <w:sz w:val="24"/>
          <w:szCs w:val="24"/>
        </w:rPr>
        <w:t xml:space="preserve"> asignó 49.100,7283 hectáreas de propiedad fiscal a comunidades indígenas, que incluyen 207 inmuebles.</w:t>
      </w:r>
    </w:p>
    <w:p w14:paraId="2BEB5066" w14:textId="26F72361" w:rsidR="00932EE0" w:rsidRPr="00325B36" w:rsidRDefault="00932EE0" w:rsidP="0070735A">
      <w:pPr>
        <w:spacing w:line="360" w:lineRule="auto"/>
        <w:jc w:val="both"/>
        <w:rPr>
          <w:rFonts w:ascii="Times New Roman" w:hAnsi="Times New Roman" w:cs="Times New Roman"/>
          <w:color w:val="000000" w:themeColor="text1"/>
          <w:sz w:val="24"/>
          <w:szCs w:val="24"/>
        </w:rPr>
      </w:pPr>
    </w:p>
    <w:p w14:paraId="721510C9" w14:textId="09C34AC0" w:rsidR="00932EE0" w:rsidRPr="00325B36" w:rsidRDefault="00932EE0" w:rsidP="0070735A">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lastRenderedPageBreak/>
        <w:t>En cuanto al desarrollo de los pueblos indígenas y</w:t>
      </w:r>
      <w:r w:rsidR="00203442">
        <w:rPr>
          <w:rFonts w:ascii="Times New Roman" w:hAnsi="Times New Roman" w:cs="Times New Roman"/>
          <w:sz w:val="24"/>
          <w:szCs w:val="24"/>
        </w:rPr>
        <w:t xml:space="preserve"> </w:t>
      </w:r>
      <w:r w:rsidRPr="00325B36">
        <w:rPr>
          <w:rFonts w:ascii="Times New Roman" w:hAnsi="Times New Roman" w:cs="Times New Roman"/>
          <w:sz w:val="24"/>
          <w:szCs w:val="24"/>
        </w:rPr>
        <w:t xml:space="preserve">su estabilidad social, la CONADI se ha comprometido a apoyar </w:t>
      </w:r>
      <w:r w:rsidR="00203442">
        <w:rPr>
          <w:rFonts w:ascii="Times New Roman" w:hAnsi="Times New Roman" w:cs="Times New Roman"/>
          <w:sz w:val="24"/>
          <w:szCs w:val="24"/>
        </w:rPr>
        <w:t>su</w:t>
      </w:r>
      <w:r w:rsidRPr="00325B36">
        <w:rPr>
          <w:rFonts w:ascii="Times New Roman" w:hAnsi="Times New Roman" w:cs="Times New Roman"/>
          <w:sz w:val="24"/>
          <w:szCs w:val="24"/>
        </w:rPr>
        <w:t xml:space="preserve"> economía y productividad. En 2016, el Gobierno entregó 54 títulos de dominio a distintas familias mapuche de la Región de los Ríos, las que posteriormente se inscribirán oficialmente como tierras indígenas. </w:t>
      </w:r>
    </w:p>
    <w:p w14:paraId="2C012704" w14:textId="77777777" w:rsidR="0070735A" w:rsidRPr="00325B36" w:rsidRDefault="0070735A" w:rsidP="0070735A">
      <w:pPr>
        <w:spacing w:line="360" w:lineRule="auto"/>
        <w:jc w:val="both"/>
        <w:rPr>
          <w:rFonts w:ascii="Times New Roman" w:hAnsi="Times New Roman" w:cs="Times New Roman"/>
          <w:color w:val="000000" w:themeColor="text1"/>
          <w:sz w:val="24"/>
          <w:szCs w:val="24"/>
        </w:rPr>
      </w:pPr>
    </w:p>
    <w:p w14:paraId="43429021" w14:textId="28BD03B3" w:rsidR="00304AF4" w:rsidRPr="00325B36" w:rsidRDefault="0070735A" w:rsidP="0070735A">
      <w:pPr>
        <w:spacing w:line="360" w:lineRule="auto"/>
        <w:jc w:val="both"/>
        <w:rPr>
          <w:rFonts w:ascii="Times New Roman" w:hAnsi="Times New Roman" w:cs="Times New Roman"/>
          <w:color w:val="000000" w:themeColor="text1"/>
          <w:sz w:val="24"/>
          <w:szCs w:val="24"/>
        </w:rPr>
      </w:pPr>
      <w:r w:rsidRPr="00325B36">
        <w:rPr>
          <w:rFonts w:ascii="Times New Roman" w:hAnsi="Times New Roman" w:cs="Times New Roman"/>
          <w:color w:val="000000" w:themeColor="text1"/>
          <w:sz w:val="24"/>
          <w:szCs w:val="24"/>
        </w:rPr>
        <w:t xml:space="preserve">En materia de </w:t>
      </w:r>
      <w:r w:rsidR="009A2467" w:rsidRPr="00325B36">
        <w:rPr>
          <w:rFonts w:ascii="Times New Roman" w:hAnsi="Times New Roman" w:cs="Times New Roman"/>
          <w:color w:val="000000" w:themeColor="text1"/>
          <w:sz w:val="24"/>
          <w:szCs w:val="24"/>
        </w:rPr>
        <w:t>justicia</w:t>
      </w:r>
      <w:r w:rsidR="00304AF4" w:rsidRPr="00325B36">
        <w:rPr>
          <w:rFonts w:ascii="Times New Roman" w:hAnsi="Times New Roman" w:cs="Times New Roman"/>
          <w:color w:val="000000" w:themeColor="text1"/>
          <w:sz w:val="24"/>
          <w:szCs w:val="24"/>
        </w:rPr>
        <w:t xml:space="preserve">, Chile se ha esforzado por </w:t>
      </w:r>
      <w:r w:rsidR="009A2467" w:rsidRPr="00325B36">
        <w:rPr>
          <w:rFonts w:ascii="Times New Roman" w:hAnsi="Times New Roman" w:cs="Times New Roman"/>
          <w:color w:val="000000" w:themeColor="text1"/>
          <w:sz w:val="24"/>
          <w:szCs w:val="24"/>
        </w:rPr>
        <w:t>garantizar</w:t>
      </w:r>
      <w:r w:rsidR="00304AF4" w:rsidRPr="00325B36">
        <w:rPr>
          <w:rFonts w:ascii="Times New Roman" w:hAnsi="Times New Roman" w:cs="Times New Roman"/>
          <w:color w:val="000000" w:themeColor="text1"/>
          <w:sz w:val="24"/>
          <w:szCs w:val="24"/>
        </w:rPr>
        <w:t xml:space="preserve"> </w:t>
      </w:r>
      <w:r w:rsidR="006706D5" w:rsidRPr="00325B36">
        <w:rPr>
          <w:rFonts w:ascii="Times New Roman" w:hAnsi="Times New Roman" w:cs="Times New Roman"/>
          <w:color w:val="000000" w:themeColor="text1"/>
          <w:sz w:val="24"/>
          <w:szCs w:val="24"/>
        </w:rPr>
        <w:t xml:space="preserve">el acceso de </w:t>
      </w:r>
      <w:r w:rsidR="00304AF4" w:rsidRPr="00325B36">
        <w:rPr>
          <w:rFonts w:ascii="Times New Roman" w:hAnsi="Times New Roman" w:cs="Times New Roman"/>
          <w:color w:val="000000" w:themeColor="text1"/>
          <w:sz w:val="24"/>
          <w:szCs w:val="24"/>
        </w:rPr>
        <w:t>las mujeres indígenas</w:t>
      </w:r>
      <w:r w:rsidR="00225A49" w:rsidRPr="00325B36">
        <w:rPr>
          <w:rFonts w:ascii="Times New Roman" w:hAnsi="Times New Roman" w:cs="Times New Roman"/>
          <w:color w:val="000000" w:themeColor="text1"/>
          <w:sz w:val="24"/>
          <w:szCs w:val="24"/>
        </w:rPr>
        <w:t xml:space="preserve">. </w:t>
      </w:r>
      <w:r w:rsidR="006706D5" w:rsidRPr="00325B36">
        <w:rPr>
          <w:rFonts w:ascii="Times New Roman" w:hAnsi="Times New Roman" w:cs="Times New Roman"/>
          <w:color w:val="000000" w:themeColor="text1"/>
          <w:sz w:val="24"/>
          <w:szCs w:val="24"/>
        </w:rPr>
        <w:t xml:space="preserve">En </w:t>
      </w:r>
      <w:r w:rsidR="00304AF4" w:rsidRPr="00325B36">
        <w:rPr>
          <w:rFonts w:ascii="Times New Roman" w:hAnsi="Times New Roman" w:cs="Times New Roman"/>
          <w:color w:val="000000" w:themeColor="text1"/>
          <w:sz w:val="24"/>
          <w:szCs w:val="24"/>
        </w:rPr>
        <w:t xml:space="preserve">2015, </w:t>
      </w:r>
      <w:r w:rsidR="00E44C53" w:rsidRPr="00325B36">
        <w:rPr>
          <w:rFonts w:ascii="Times New Roman" w:hAnsi="Times New Roman" w:cs="Times New Roman"/>
          <w:color w:val="000000" w:themeColor="text1"/>
          <w:sz w:val="24"/>
          <w:szCs w:val="24"/>
        </w:rPr>
        <w:t xml:space="preserve">el entonces </w:t>
      </w:r>
      <w:r w:rsidR="00304AF4" w:rsidRPr="00325B36">
        <w:rPr>
          <w:rFonts w:ascii="Times New Roman" w:hAnsi="Times New Roman" w:cs="Times New Roman"/>
          <w:color w:val="000000" w:themeColor="text1"/>
          <w:sz w:val="24"/>
          <w:szCs w:val="24"/>
        </w:rPr>
        <w:t xml:space="preserve">SERNAM implementó la iniciativa Sernam Móvil Intercultural para atender en las comunas de Ercilla, Lumaco y Lonquimay a mujeres víctimas de violencia </w:t>
      </w:r>
      <w:r w:rsidR="00203442">
        <w:rPr>
          <w:rFonts w:ascii="Times New Roman" w:hAnsi="Times New Roman" w:cs="Times New Roman"/>
          <w:color w:val="000000" w:themeColor="text1"/>
          <w:sz w:val="24"/>
          <w:szCs w:val="24"/>
        </w:rPr>
        <w:t xml:space="preserve">conyugal </w:t>
      </w:r>
      <w:r w:rsidR="00304AF4" w:rsidRPr="00325B36">
        <w:rPr>
          <w:rFonts w:ascii="Times New Roman" w:hAnsi="Times New Roman" w:cs="Times New Roman"/>
          <w:color w:val="000000" w:themeColor="text1"/>
          <w:sz w:val="24"/>
          <w:szCs w:val="24"/>
        </w:rPr>
        <w:t>y</w:t>
      </w:r>
      <w:r w:rsidR="00203442">
        <w:rPr>
          <w:rFonts w:ascii="Times New Roman" w:hAnsi="Times New Roman" w:cs="Times New Roman"/>
          <w:color w:val="000000" w:themeColor="text1"/>
          <w:sz w:val="24"/>
          <w:szCs w:val="24"/>
        </w:rPr>
        <w:t xml:space="preserve"> </w:t>
      </w:r>
      <w:r w:rsidR="00304AF4" w:rsidRPr="00325B36">
        <w:rPr>
          <w:rFonts w:ascii="Times New Roman" w:hAnsi="Times New Roman" w:cs="Times New Roman"/>
          <w:color w:val="000000" w:themeColor="text1"/>
          <w:sz w:val="24"/>
          <w:szCs w:val="24"/>
        </w:rPr>
        <w:t xml:space="preserve"> se estableció el Centro Móvil Intercultural en La Araucanía</w:t>
      </w:r>
      <w:r w:rsidR="00203442">
        <w:rPr>
          <w:rFonts w:ascii="Times New Roman" w:hAnsi="Times New Roman" w:cs="Times New Roman"/>
          <w:color w:val="000000" w:themeColor="text1"/>
          <w:sz w:val="24"/>
          <w:szCs w:val="24"/>
        </w:rPr>
        <w:t xml:space="preserve"> para</w:t>
      </w:r>
      <w:r w:rsidR="00304AF4" w:rsidRPr="00325B36">
        <w:rPr>
          <w:rFonts w:ascii="Times New Roman" w:hAnsi="Times New Roman" w:cs="Times New Roman"/>
          <w:color w:val="000000" w:themeColor="text1"/>
          <w:sz w:val="24"/>
          <w:szCs w:val="24"/>
        </w:rPr>
        <w:t xml:space="preserve"> zonas rurales de difícil acceso</w:t>
      </w:r>
      <w:r w:rsidR="009A2467" w:rsidRPr="00325B36">
        <w:rPr>
          <w:rFonts w:ascii="Times New Roman" w:hAnsi="Times New Roman" w:cs="Times New Roman"/>
          <w:color w:val="000000" w:themeColor="text1"/>
          <w:sz w:val="24"/>
          <w:szCs w:val="24"/>
        </w:rPr>
        <w:t>. En 2016, este Centro capacitó a Carabineros de Ercilla, Pailahueque y Pidima, en sensibilización sobre la violencia contra la mujer</w:t>
      </w:r>
      <w:r w:rsidR="00203442">
        <w:rPr>
          <w:rFonts w:ascii="Times New Roman" w:hAnsi="Times New Roman" w:cs="Times New Roman"/>
          <w:color w:val="000000" w:themeColor="text1"/>
          <w:sz w:val="24"/>
          <w:szCs w:val="24"/>
        </w:rPr>
        <w:t xml:space="preserve"> indígena</w:t>
      </w:r>
      <w:r w:rsidR="009A2467" w:rsidRPr="00325B36">
        <w:rPr>
          <w:rFonts w:ascii="Times New Roman" w:hAnsi="Times New Roman" w:cs="Times New Roman"/>
          <w:color w:val="000000" w:themeColor="text1"/>
          <w:sz w:val="24"/>
          <w:szCs w:val="24"/>
        </w:rPr>
        <w:t>.</w:t>
      </w:r>
    </w:p>
    <w:p w14:paraId="6BA02D5C" w14:textId="77777777" w:rsidR="009A2467" w:rsidRPr="00325B36" w:rsidRDefault="009A2467" w:rsidP="0070735A">
      <w:pPr>
        <w:spacing w:line="360" w:lineRule="auto"/>
        <w:jc w:val="both"/>
        <w:rPr>
          <w:rFonts w:ascii="Times New Roman" w:hAnsi="Times New Roman" w:cs="Times New Roman"/>
          <w:color w:val="000000" w:themeColor="text1"/>
          <w:sz w:val="24"/>
          <w:szCs w:val="24"/>
        </w:rPr>
      </w:pPr>
    </w:p>
    <w:p w14:paraId="7AF9076C" w14:textId="35AE1E0E" w:rsidR="009A2467" w:rsidRPr="00325B36" w:rsidRDefault="00203442" w:rsidP="009A246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E44C53" w:rsidRPr="00325B36">
        <w:rPr>
          <w:rFonts w:ascii="Times New Roman" w:hAnsi="Times New Roman" w:cs="Times New Roman"/>
          <w:color w:val="000000" w:themeColor="text1"/>
          <w:sz w:val="24"/>
          <w:szCs w:val="24"/>
        </w:rPr>
        <w:t>especto a formación en DDHH</w:t>
      </w:r>
      <w:r>
        <w:rPr>
          <w:rFonts w:ascii="Times New Roman" w:hAnsi="Times New Roman" w:cs="Times New Roman"/>
          <w:color w:val="000000" w:themeColor="text1"/>
          <w:sz w:val="24"/>
          <w:szCs w:val="24"/>
        </w:rPr>
        <w:t xml:space="preserve">, </w:t>
      </w:r>
      <w:r w:rsidR="009A2467" w:rsidRPr="00325B36">
        <w:rPr>
          <w:rFonts w:ascii="Times New Roman" w:hAnsi="Times New Roman" w:cs="Times New Roman"/>
          <w:color w:val="000000" w:themeColor="text1"/>
          <w:sz w:val="24"/>
          <w:szCs w:val="24"/>
        </w:rPr>
        <w:t xml:space="preserve">en 2013 el programa de enseñanza en </w:t>
      </w:r>
      <w:r>
        <w:rPr>
          <w:rFonts w:ascii="Times New Roman" w:hAnsi="Times New Roman" w:cs="Times New Roman"/>
          <w:color w:val="000000" w:themeColor="text1"/>
          <w:sz w:val="24"/>
          <w:szCs w:val="24"/>
        </w:rPr>
        <w:t>DDHH</w:t>
      </w:r>
      <w:r w:rsidR="009A2467" w:rsidRPr="00325B36">
        <w:rPr>
          <w:rFonts w:ascii="Times New Roman" w:hAnsi="Times New Roman" w:cs="Times New Roman"/>
          <w:color w:val="000000" w:themeColor="text1"/>
          <w:sz w:val="24"/>
          <w:szCs w:val="24"/>
        </w:rPr>
        <w:t xml:space="preserve"> de Carabineros inc</w:t>
      </w:r>
      <w:r w:rsidR="00BE6D32" w:rsidRPr="00325B36">
        <w:rPr>
          <w:rFonts w:ascii="Times New Roman" w:hAnsi="Times New Roman" w:cs="Times New Roman"/>
          <w:color w:val="000000" w:themeColor="text1"/>
          <w:sz w:val="24"/>
          <w:szCs w:val="24"/>
        </w:rPr>
        <w:t>orporó la implementación de la Guía sobre Derechos de la Infancia e Interculturalidad para uso Docente</w:t>
      </w:r>
      <w:r w:rsidR="009A2467" w:rsidRPr="00325B36">
        <w:rPr>
          <w:rFonts w:ascii="Times New Roman" w:hAnsi="Times New Roman" w:cs="Times New Roman"/>
          <w:color w:val="000000" w:themeColor="text1"/>
          <w:sz w:val="24"/>
          <w:szCs w:val="24"/>
        </w:rPr>
        <w:t xml:space="preserve">, desarrollada por UNICEF. Carabineros creó un servicio policial compuesto por </w:t>
      </w:r>
      <w:r w:rsidR="006706D5" w:rsidRPr="00325B36">
        <w:rPr>
          <w:rFonts w:ascii="Times New Roman" w:hAnsi="Times New Roman" w:cs="Times New Roman"/>
          <w:color w:val="000000" w:themeColor="text1"/>
          <w:sz w:val="24"/>
          <w:szCs w:val="24"/>
        </w:rPr>
        <w:t>fun</w:t>
      </w:r>
      <w:r w:rsidR="006706D5" w:rsidRPr="00325B36">
        <w:rPr>
          <w:rFonts w:ascii="Times New Roman" w:hAnsi="Times New Roman" w:cs="Times New Roman"/>
          <w:color w:val="000000" w:themeColor="text1"/>
          <w:sz w:val="24"/>
          <w:szCs w:val="24"/>
        </w:rPr>
        <w:lastRenderedPageBreak/>
        <w:t xml:space="preserve">cionarios </w:t>
      </w:r>
      <w:r w:rsidR="009A2467" w:rsidRPr="00325B36">
        <w:rPr>
          <w:rFonts w:ascii="Times New Roman" w:hAnsi="Times New Roman" w:cs="Times New Roman"/>
          <w:color w:val="000000" w:themeColor="text1"/>
          <w:sz w:val="24"/>
          <w:szCs w:val="24"/>
        </w:rPr>
        <w:t xml:space="preserve">capacitados en identidad social y cultural mapuche que </w:t>
      </w:r>
      <w:r w:rsidR="00685E7C" w:rsidRPr="00325B36">
        <w:rPr>
          <w:rFonts w:ascii="Times New Roman" w:hAnsi="Times New Roman" w:cs="Times New Roman"/>
          <w:color w:val="000000" w:themeColor="text1"/>
          <w:sz w:val="24"/>
          <w:szCs w:val="24"/>
        </w:rPr>
        <w:t xml:space="preserve">dio origen a las PACI. La </w:t>
      </w:r>
      <w:r w:rsidR="009A2467" w:rsidRPr="00325B36">
        <w:rPr>
          <w:rFonts w:ascii="Times New Roman" w:hAnsi="Times New Roman" w:cs="Times New Roman"/>
          <w:color w:val="000000" w:themeColor="text1"/>
          <w:sz w:val="24"/>
          <w:szCs w:val="24"/>
        </w:rPr>
        <w:t>PDI cuenta, a su vez, con Brigadas de Investigaciones Policiales Especiales en Concepción y Temuco.</w:t>
      </w:r>
    </w:p>
    <w:p w14:paraId="3E9EB4BE" w14:textId="77777777" w:rsidR="00685E7C" w:rsidRPr="00325B36" w:rsidRDefault="00685E7C" w:rsidP="009A2467">
      <w:pPr>
        <w:spacing w:line="360" w:lineRule="auto"/>
        <w:jc w:val="both"/>
        <w:rPr>
          <w:rFonts w:ascii="Times New Roman" w:hAnsi="Times New Roman" w:cs="Times New Roman"/>
          <w:color w:val="000000" w:themeColor="text1"/>
          <w:sz w:val="24"/>
          <w:szCs w:val="24"/>
        </w:rPr>
      </w:pPr>
    </w:p>
    <w:p w14:paraId="6988B643" w14:textId="5C171933" w:rsidR="009A2467" w:rsidRPr="00325B36" w:rsidRDefault="009A2467" w:rsidP="002D5635">
      <w:pPr>
        <w:spacing w:line="360" w:lineRule="auto"/>
        <w:jc w:val="both"/>
        <w:rPr>
          <w:rFonts w:ascii="Times New Roman" w:hAnsi="Times New Roman" w:cs="Times New Roman"/>
          <w:color w:val="000000" w:themeColor="text1"/>
          <w:sz w:val="24"/>
          <w:szCs w:val="24"/>
        </w:rPr>
      </w:pPr>
      <w:r w:rsidRPr="00325B36">
        <w:rPr>
          <w:rFonts w:ascii="Times New Roman" w:hAnsi="Times New Roman" w:cs="Times New Roman"/>
          <w:color w:val="000000" w:themeColor="text1"/>
          <w:sz w:val="24"/>
          <w:szCs w:val="24"/>
        </w:rPr>
        <w:t xml:space="preserve">En 2014, se conformó la mesa técnica para la revisión de la actuación policial, que convocó a las Fuerzas de Orden y Seguridad, el MINJUDH, el MDS y el CoNI, con el propósito de revisar la normativa legal vigente y los protocolos de actuación de las policías en los </w:t>
      </w:r>
      <w:r w:rsidR="006706D5" w:rsidRPr="00325B36">
        <w:rPr>
          <w:rFonts w:ascii="Times New Roman" w:hAnsi="Times New Roman" w:cs="Times New Roman"/>
          <w:color w:val="000000" w:themeColor="text1"/>
          <w:sz w:val="24"/>
          <w:szCs w:val="24"/>
        </w:rPr>
        <w:t>que involucren NNA</w:t>
      </w:r>
      <w:r w:rsidR="002D5635" w:rsidRPr="00325B36">
        <w:rPr>
          <w:rFonts w:ascii="Times New Roman" w:hAnsi="Times New Roman" w:cs="Times New Roman"/>
          <w:color w:val="000000" w:themeColor="text1"/>
          <w:sz w:val="24"/>
          <w:szCs w:val="24"/>
        </w:rPr>
        <w:t>-especialmente indígenas-</w:t>
      </w:r>
      <w:r w:rsidRPr="00325B36">
        <w:rPr>
          <w:rFonts w:ascii="Times New Roman" w:hAnsi="Times New Roman" w:cs="Times New Roman"/>
          <w:color w:val="000000" w:themeColor="text1"/>
          <w:sz w:val="24"/>
          <w:szCs w:val="24"/>
        </w:rPr>
        <w:t xml:space="preserve">, ya sea como imputados, víctimas o testigos de hechos violentos, con </w:t>
      </w:r>
      <w:r w:rsidR="00225A49" w:rsidRPr="00325B36">
        <w:rPr>
          <w:rFonts w:ascii="Times New Roman" w:hAnsi="Times New Roman" w:cs="Times New Roman"/>
          <w:color w:val="000000" w:themeColor="text1"/>
          <w:sz w:val="24"/>
          <w:szCs w:val="24"/>
        </w:rPr>
        <w:t xml:space="preserve">el </w:t>
      </w:r>
      <w:r w:rsidRPr="00325B36">
        <w:rPr>
          <w:rFonts w:ascii="Times New Roman" w:hAnsi="Times New Roman" w:cs="Times New Roman"/>
          <w:color w:val="000000" w:themeColor="text1"/>
          <w:sz w:val="24"/>
          <w:szCs w:val="24"/>
        </w:rPr>
        <w:t xml:space="preserve">objeto de ajustarlos a los estándares internacionales. </w:t>
      </w:r>
      <w:r w:rsidR="002D5635" w:rsidRPr="00325B36">
        <w:rPr>
          <w:rFonts w:ascii="Times New Roman" w:hAnsi="Times New Roman" w:cs="Times New Roman"/>
          <w:color w:val="000000" w:themeColor="text1"/>
          <w:sz w:val="24"/>
          <w:szCs w:val="24"/>
        </w:rPr>
        <w:t>De igual modo, Carabineros</w:t>
      </w:r>
      <w:r w:rsidRPr="00325B36">
        <w:rPr>
          <w:rFonts w:ascii="Times New Roman" w:hAnsi="Times New Roman" w:cs="Times New Roman"/>
          <w:color w:val="000000" w:themeColor="text1"/>
          <w:sz w:val="24"/>
          <w:szCs w:val="24"/>
        </w:rPr>
        <w:t xml:space="preserve"> realizó una sistematización y publicación de sus protocolos </w:t>
      </w:r>
      <w:r w:rsidR="002D5635" w:rsidRPr="00325B36">
        <w:rPr>
          <w:rFonts w:ascii="Times New Roman" w:hAnsi="Times New Roman" w:cs="Times New Roman"/>
          <w:color w:val="000000" w:themeColor="text1"/>
          <w:sz w:val="24"/>
          <w:szCs w:val="24"/>
        </w:rPr>
        <w:t>de mantención del</w:t>
      </w:r>
      <w:r w:rsidRPr="00325B36">
        <w:rPr>
          <w:rFonts w:ascii="Times New Roman" w:hAnsi="Times New Roman" w:cs="Times New Roman"/>
          <w:color w:val="000000" w:themeColor="text1"/>
          <w:sz w:val="24"/>
          <w:szCs w:val="24"/>
        </w:rPr>
        <w:t xml:space="preserve"> orden público</w:t>
      </w:r>
      <w:r w:rsidR="006706D5" w:rsidRPr="00325B36">
        <w:rPr>
          <w:rFonts w:ascii="Times New Roman" w:hAnsi="Times New Roman" w:cs="Times New Roman"/>
          <w:color w:val="000000" w:themeColor="text1"/>
          <w:sz w:val="24"/>
          <w:szCs w:val="24"/>
        </w:rPr>
        <w:t>.</w:t>
      </w:r>
    </w:p>
    <w:p w14:paraId="3CC50EFE" w14:textId="77777777" w:rsidR="00685E7C" w:rsidRPr="00325B36" w:rsidRDefault="00685E7C" w:rsidP="002D5635">
      <w:pPr>
        <w:spacing w:line="360" w:lineRule="auto"/>
        <w:jc w:val="both"/>
        <w:rPr>
          <w:rFonts w:ascii="Times New Roman" w:hAnsi="Times New Roman" w:cs="Times New Roman"/>
          <w:color w:val="000000" w:themeColor="text1"/>
          <w:sz w:val="24"/>
          <w:szCs w:val="24"/>
        </w:rPr>
      </w:pPr>
    </w:p>
    <w:p w14:paraId="6EDCFA44" w14:textId="49C7E90F" w:rsidR="00F46D2E" w:rsidRPr="00325B36" w:rsidRDefault="003B4E3B" w:rsidP="002D5635">
      <w:pPr>
        <w:spacing w:line="360" w:lineRule="auto"/>
        <w:jc w:val="both"/>
        <w:rPr>
          <w:rFonts w:ascii="Times New Roman" w:hAnsi="Times New Roman" w:cs="Times New Roman"/>
          <w:color w:val="000000" w:themeColor="text1"/>
          <w:sz w:val="24"/>
          <w:szCs w:val="24"/>
        </w:rPr>
      </w:pPr>
      <w:r w:rsidRPr="00325B36">
        <w:rPr>
          <w:rFonts w:ascii="Times New Roman" w:hAnsi="Times New Roman" w:cs="Times New Roman"/>
          <w:color w:val="000000" w:themeColor="text1"/>
          <w:sz w:val="24"/>
          <w:szCs w:val="24"/>
        </w:rPr>
        <w:t>GENCHI</w:t>
      </w:r>
      <w:r w:rsidR="002D5635" w:rsidRPr="00325B36">
        <w:rPr>
          <w:rFonts w:ascii="Times New Roman" w:hAnsi="Times New Roman" w:cs="Times New Roman"/>
          <w:color w:val="000000" w:themeColor="text1"/>
          <w:sz w:val="24"/>
          <w:szCs w:val="24"/>
        </w:rPr>
        <w:t>, por su parte, se encuentra en</w:t>
      </w:r>
      <w:r w:rsidR="009A2467" w:rsidRPr="00325B36">
        <w:rPr>
          <w:rFonts w:ascii="Times New Roman" w:hAnsi="Times New Roman" w:cs="Times New Roman"/>
          <w:color w:val="000000" w:themeColor="text1"/>
          <w:sz w:val="24"/>
          <w:szCs w:val="24"/>
        </w:rPr>
        <w:t xml:space="preserve"> etapa de elaboración de un convenio con la Academia de la Lengua Mapuche para la capacitación del personal y </w:t>
      </w:r>
      <w:r w:rsidR="00B57F63" w:rsidRPr="00325B36">
        <w:rPr>
          <w:rFonts w:ascii="Times New Roman" w:hAnsi="Times New Roman" w:cs="Times New Roman"/>
          <w:color w:val="000000" w:themeColor="text1"/>
          <w:sz w:val="24"/>
          <w:szCs w:val="24"/>
        </w:rPr>
        <w:t>PPL</w:t>
      </w:r>
      <w:r w:rsidR="009A2467" w:rsidRPr="00325B36">
        <w:rPr>
          <w:rFonts w:ascii="Times New Roman" w:hAnsi="Times New Roman" w:cs="Times New Roman"/>
          <w:color w:val="000000" w:themeColor="text1"/>
          <w:sz w:val="24"/>
          <w:szCs w:val="24"/>
        </w:rPr>
        <w:t xml:space="preserve">, en cultura y medicina mapuche. </w:t>
      </w:r>
      <w:r w:rsidR="00203442">
        <w:rPr>
          <w:rFonts w:ascii="Times New Roman" w:hAnsi="Times New Roman" w:cs="Times New Roman"/>
          <w:color w:val="000000" w:themeColor="text1"/>
          <w:sz w:val="24"/>
          <w:szCs w:val="24"/>
        </w:rPr>
        <w:t>Durante 2017 se prevé entré en funciones y se</w:t>
      </w:r>
      <w:r w:rsidR="009A2467" w:rsidRPr="00325B36">
        <w:rPr>
          <w:rFonts w:ascii="Times New Roman" w:hAnsi="Times New Roman" w:cs="Times New Roman"/>
          <w:color w:val="000000" w:themeColor="text1"/>
          <w:sz w:val="24"/>
          <w:szCs w:val="24"/>
        </w:rPr>
        <w:t xml:space="preserve"> realicen cursos de lengua</w:t>
      </w:r>
      <w:r w:rsidR="002D5635" w:rsidRPr="00325B36">
        <w:rPr>
          <w:rFonts w:ascii="Times New Roman" w:hAnsi="Times New Roman" w:cs="Times New Roman"/>
          <w:color w:val="000000" w:themeColor="text1"/>
          <w:sz w:val="24"/>
          <w:szCs w:val="24"/>
        </w:rPr>
        <w:t xml:space="preserve"> y cosmovisión en las Unidades P</w:t>
      </w:r>
      <w:r w:rsidR="009A2467" w:rsidRPr="00325B36">
        <w:rPr>
          <w:rFonts w:ascii="Times New Roman" w:hAnsi="Times New Roman" w:cs="Times New Roman"/>
          <w:color w:val="000000" w:themeColor="text1"/>
          <w:sz w:val="24"/>
          <w:szCs w:val="24"/>
        </w:rPr>
        <w:t xml:space="preserve">enales de Santiago, reforzando la importancia de la celebración de </w:t>
      </w:r>
      <w:r w:rsidR="00203442">
        <w:rPr>
          <w:rFonts w:ascii="Times New Roman" w:hAnsi="Times New Roman" w:cs="Times New Roman"/>
          <w:color w:val="000000" w:themeColor="text1"/>
          <w:sz w:val="24"/>
          <w:szCs w:val="24"/>
        </w:rPr>
        <w:t>sus</w:t>
      </w:r>
      <w:r w:rsidR="009A2467" w:rsidRPr="00325B36">
        <w:rPr>
          <w:rFonts w:ascii="Times New Roman" w:hAnsi="Times New Roman" w:cs="Times New Roman"/>
          <w:color w:val="000000" w:themeColor="text1"/>
          <w:sz w:val="24"/>
          <w:szCs w:val="24"/>
        </w:rPr>
        <w:t xml:space="preserve"> festividades y respeto de sus tradiciones.</w:t>
      </w:r>
    </w:p>
    <w:p w14:paraId="2E79F44C" w14:textId="77777777" w:rsidR="00BE5ACD" w:rsidRPr="00325B36" w:rsidRDefault="00E80C5A" w:rsidP="004A7660">
      <w:pPr>
        <w:pStyle w:val="Heading2"/>
        <w:rPr>
          <w:rFonts w:cs="Times New Roman"/>
        </w:rPr>
      </w:pPr>
      <w:bookmarkStart w:id="15" w:name="_Toc477968911"/>
      <w:r w:rsidRPr="00325B36">
        <w:rPr>
          <w:rFonts w:cs="Times New Roman"/>
        </w:rPr>
        <w:lastRenderedPageBreak/>
        <w:t>Personas m</w:t>
      </w:r>
      <w:r w:rsidR="003B0F0F" w:rsidRPr="00325B36">
        <w:rPr>
          <w:rFonts w:cs="Times New Roman"/>
        </w:rPr>
        <w:t>igrantes</w:t>
      </w:r>
      <w:bookmarkEnd w:id="15"/>
    </w:p>
    <w:p w14:paraId="7A048873" w14:textId="623C54A6" w:rsidR="006706D5" w:rsidRPr="00325B36" w:rsidRDefault="00747D2A" w:rsidP="0052284F">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 xml:space="preserve">Las medidas tomadas para modernizar el marco legal </w:t>
      </w:r>
      <w:r w:rsidR="00DE3613" w:rsidRPr="00325B36">
        <w:rPr>
          <w:rFonts w:ascii="Times New Roman" w:hAnsi="Times New Roman" w:cs="Times New Roman"/>
          <w:sz w:val="24"/>
          <w:szCs w:val="24"/>
        </w:rPr>
        <w:t xml:space="preserve">y de política pública </w:t>
      </w:r>
      <w:r w:rsidRPr="00325B36">
        <w:rPr>
          <w:rFonts w:ascii="Times New Roman" w:hAnsi="Times New Roman" w:cs="Times New Roman"/>
          <w:sz w:val="24"/>
          <w:szCs w:val="24"/>
        </w:rPr>
        <w:t>en materia de migración son: en 2014</w:t>
      </w:r>
      <w:r w:rsidR="00203442">
        <w:rPr>
          <w:rFonts w:ascii="Times New Roman" w:hAnsi="Times New Roman" w:cs="Times New Roman"/>
          <w:sz w:val="24"/>
          <w:szCs w:val="24"/>
        </w:rPr>
        <w:t xml:space="preserve"> </w:t>
      </w:r>
      <w:r w:rsidR="006D17B0" w:rsidRPr="00325B36">
        <w:rPr>
          <w:rFonts w:ascii="Times New Roman" w:hAnsi="Times New Roman" w:cs="Times New Roman"/>
          <w:sz w:val="24"/>
          <w:szCs w:val="24"/>
        </w:rPr>
        <w:t>se creó</w:t>
      </w:r>
      <w:r w:rsidRPr="00325B36">
        <w:rPr>
          <w:rFonts w:ascii="Times New Roman" w:hAnsi="Times New Roman" w:cs="Times New Roman"/>
          <w:sz w:val="24"/>
          <w:szCs w:val="24"/>
        </w:rPr>
        <w:t xml:space="preserve"> </w:t>
      </w:r>
      <w:r w:rsidR="00203442">
        <w:rPr>
          <w:rFonts w:ascii="Times New Roman" w:hAnsi="Times New Roman" w:cs="Times New Roman"/>
          <w:sz w:val="24"/>
          <w:szCs w:val="24"/>
        </w:rPr>
        <w:t xml:space="preserve">(MISP) </w:t>
      </w:r>
      <w:r w:rsidRPr="00325B36">
        <w:rPr>
          <w:rFonts w:ascii="Times New Roman" w:hAnsi="Times New Roman" w:cs="Times New Roman"/>
          <w:sz w:val="24"/>
          <w:szCs w:val="24"/>
        </w:rPr>
        <w:t>el Consejo de Política Migratoria</w:t>
      </w:r>
      <w:r w:rsidR="00203442">
        <w:rPr>
          <w:rFonts w:ascii="Times New Roman" w:hAnsi="Times New Roman" w:cs="Times New Roman"/>
          <w:sz w:val="24"/>
          <w:szCs w:val="24"/>
        </w:rPr>
        <w:t xml:space="preserve">; se </w:t>
      </w:r>
      <w:r w:rsidR="006D17B0" w:rsidRPr="00325B36">
        <w:rPr>
          <w:rFonts w:ascii="Times New Roman" w:hAnsi="Times New Roman" w:cs="Times New Roman"/>
          <w:sz w:val="24"/>
          <w:szCs w:val="24"/>
        </w:rPr>
        <w:t>creó</w:t>
      </w:r>
      <w:r w:rsidRPr="00325B36">
        <w:rPr>
          <w:rFonts w:ascii="Times New Roman" w:hAnsi="Times New Roman" w:cs="Times New Roman"/>
          <w:sz w:val="24"/>
          <w:szCs w:val="24"/>
        </w:rPr>
        <w:t xml:space="preserve"> el Consejo Consultivo Nacional de Migraciones</w:t>
      </w:r>
      <w:r w:rsidR="00203442">
        <w:rPr>
          <w:rFonts w:ascii="Times New Roman" w:hAnsi="Times New Roman" w:cs="Times New Roman"/>
          <w:sz w:val="24"/>
          <w:szCs w:val="24"/>
        </w:rPr>
        <w:t xml:space="preserve"> (DEM/MISP)</w:t>
      </w:r>
      <w:r w:rsidRPr="00325B36">
        <w:rPr>
          <w:rFonts w:ascii="Times New Roman" w:hAnsi="Times New Roman" w:cs="Times New Roman"/>
          <w:sz w:val="24"/>
          <w:szCs w:val="24"/>
        </w:rPr>
        <w:t xml:space="preserve">, conformado de manera pluralista por representantes de asociaciones sin fines lucro que brinden asesoría, protección y representación a migrantes. </w:t>
      </w:r>
      <w:r w:rsidR="006D17B0" w:rsidRPr="00325B36">
        <w:rPr>
          <w:rFonts w:ascii="Times New Roman" w:hAnsi="Times New Roman" w:cs="Times New Roman"/>
          <w:sz w:val="24"/>
          <w:szCs w:val="24"/>
        </w:rPr>
        <w:t>En 2015, se publicó</w:t>
      </w:r>
      <w:r w:rsidR="002D2978" w:rsidRPr="00325B36">
        <w:rPr>
          <w:rFonts w:ascii="Times New Roman" w:hAnsi="Times New Roman" w:cs="Times New Roman"/>
          <w:sz w:val="24"/>
          <w:szCs w:val="24"/>
        </w:rPr>
        <w:t xml:space="preserve"> el Instructivo Presidencial sobre Lineamientos e Instrucciones para la Política Nacional Migratoria. </w:t>
      </w:r>
      <w:r w:rsidR="004136CD" w:rsidRPr="00325B36">
        <w:rPr>
          <w:rFonts w:ascii="Times New Roman" w:hAnsi="Times New Roman" w:cs="Times New Roman"/>
          <w:sz w:val="24"/>
          <w:szCs w:val="24"/>
        </w:rPr>
        <w:t xml:space="preserve">En materia laboral, </w:t>
      </w:r>
      <w:r w:rsidR="0052284F" w:rsidRPr="00325B36">
        <w:rPr>
          <w:rFonts w:ascii="Times New Roman" w:hAnsi="Times New Roman" w:cs="Times New Roman"/>
          <w:sz w:val="24"/>
          <w:szCs w:val="24"/>
        </w:rPr>
        <w:t>en 2016 se promulgó el Convenio 189 de la OIT sobre el Trabajo Decente para las Trabajadoras y los Trabajadores Domésticos</w:t>
      </w:r>
      <w:r w:rsidR="00AB63A6">
        <w:rPr>
          <w:rFonts w:ascii="Times New Roman" w:hAnsi="Times New Roman" w:cs="Times New Roman"/>
          <w:sz w:val="24"/>
          <w:szCs w:val="24"/>
        </w:rPr>
        <w:t>, que tiene incidencia en población migrante</w:t>
      </w:r>
      <w:r w:rsidR="0052284F" w:rsidRPr="00325B36">
        <w:rPr>
          <w:rFonts w:ascii="Times New Roman" w:hAnsi="Times New Roman" w:cs="Times New Roman"/>
          <w:sz w:val="24"/>
          <w:szCs w:val="24"/>
        </w:rPr>
        <w:t xml:space="preserve">. </w:t>
      </w:r>
    </w:p>
    <w:p w14:paraId="7ECC8D8B" w14:textId="0361FF5F" w:rsidR="00534997" w:rsidRPr="00325B36" w:rsidRDefault="00534997" w:rsidP="0052284F">
      <w:pPr>
        <w:spacing w:line="360" w:lineRule="auto"/>
        <w:jc w:val="both"/>
        <w:rPr>
          <w:rFonts w:ascii="Times New Roman" w:hAnsi="Times New Roman" w:cs="Times New Roman"/>
          <w:sz w:val="24"/>
          <w:szCs w:val="24"/>
        </w:rPr>
      </w:pPr>
    </w:p>
    <w:p w14:paraId="0B18A569" w14:textId="7CD1E23E" w:rsidR="00534997" w:rsidRPr="00325B36" w:rsidRDefault="002F26FC" w:rsidP="00534997">
      <w:pPr>
        <w:spacing w:line="360" w:lineRule="auto"/>
        <w:jc w:val="both"/>
        <w:rPr>
          <w:rFonts w:ascii="Times New Roman" w:hAnsi="Times New Roman" w:cs="Times New Roman"/>
          <w:sz w:val="24"/>
          <w:szCs w:val="24"/>
          <w:lang w:val="es-CL"/>
        </w:rPr>
      </w:pPr>
      <w:r w:rsidRPr="00325B36">
        <w:rPr>
          <w:rFonts w:ascii="Times New Roman" w:hAnsi="Times New Roman" w:cs="Times New Roman"/>
          <w:sz w:val="24"/>
          <w:szCs w:val="24"/>
          <w:lang w:val="es-CL"/>
        </w:rPr>
        <w:t>El PJ,</w:t>
      </w:r>
      <w:r w:rsidR="00534997" w:rsidRPr="00325B36">
        <w:rPr>
          <w:rFonts w:ascii="Times New Roman" w:hAnsi="Times New Roman" w:cs="Times New Roman"/>
          <w:sz w:val="24"/>
          <w:szCs w:val="24"/>
          <w:lang w:val="es-CL"/>
        </w:rPr>
        <w:t xml:space="preserve"> desde 2015, ha organizado una serie de seminarios </w:t>
      </w:r>
      <w:r w:rsidR="00AB63A6">
        <w:rPr>
          <w:rFonts w:ascii="Times New Roman" w:hAnsi="Times New Roman" w:cs="Times New Roman"/>
          <w:sz w:val="24"/>
          <w:szCs w:val="24"/>
          <w:lang w:val="es-CL"/>
        </w:rPr>
        <w:t>para</w:t>
      </w:r>
      <w:r w:rsidR="00534997" w:rsidRPr="00325B36">
        <w:rPr>
          <w:rFonts w:ascii="Times New Roman" w:hAnsi="Times New Roman" w:cs="Times New Roman"/>
          <w:sz w:val="24"/>
          <w:szCs w:val="24"/>
          <w:lang w:val="es-CL"/>
        </w:rPr>
        <w:t xml:space="preserve"> difundir los instrumentos aprobados por la Cumbre Judicial Iberoamericana que refieren grupos vulnerables, entre ellos, los migrantes y desplazados. Específicamente, nos referimos a las Reglas de Brasilia sobre Acceso a la Justicia de las Personas en Condición de Vulnerabilidad y el Protocolo Iberoamericano de Actuación Judicial para Mejorar el </w:t>
      </w:r>
      <w:r w:rsidR="00534997" w:rsidRPr="00325B36">
        <w:rPr>
          <w:rFonts w:ascii="Times New Roman" w:hAnsi="Times New Roman" w:cs="Times New Roman"/>
          <w:sz w:val="24"/>
          <w:szCs w:val="24"/>
          <w:lang w:val="es-CL"/>
        </w:rPr>
        <w:lastRenderedPageBreak/>
        <w:t>Acceso a la</w:t>
      </w:r>
      <w:r w:rsidR="003F3914" w:rsidRPr="00325B36">
        <w:rPr>
          <w:rFonts w:ascii="Times New Roman" w:hAnsi="Times New Roman" w:cs="Times New Roman"/>
          <w:sz w:val="24"/>
          <w:szCs w:val="24"/>
          <w:lang w:val="es-CL"/>
        </w:rPr>
        <w:t xml:space="preserve"> Justicia de Grupos Vulnerables</w:t>
      </w:r>
      <w:r w:rsidR="00534997" w:rsidRPr="00325B36">
        <w:rPr>
          <w:rFonts w:ascii="Times New Roman" w:hAnsi="Times New Roman" w:cs="Times New Roman"/>
          <w:sz w:val="24"/>
          <w:szCs w:val="24"/>
          <w:lang w:val="es-CL"/>
        </w:rPr>
        <w:t xml:space="preserve">. El primer seminario sobre acceso a la justicia de personas migrantes, tuvo lugar en Arica </w:t>
      </w:r>
      <w:r w:rsidR="00AB63A6">
        <w:rPr>
          <w:rFonts w:ascii="Times New Roman" w:hAnsi="Times New Roman" w:cs="Times New Roman"/>
          <w:sz w:val="24"/>
          <w:szCs w:val="24"/>
          <w:lang w:val="es-CL"/>
        </w:rPr>
        <w:t>(</w:t>
      </w:r>
      <w:r w:rsidR="00534997" w:rsidRPr="00325B36">
        <w:rPr>
          <w:rFonts w:ascii="Times New Roman" w:hAnsi="Times New Roman" w:cs="Times New Roman"/>
          <w:sz w:val="24"/>
          <w:szCs w:val="24"/>
          <w:lang w:val="es-CL"/>
        </w:rPr>
        <w:t>5</w:t>
      </w:r>
      <w:r w:rsidR="00AB63A6">
        <w:rPr>
          <w:rFonts w:ascii="Times New Roman" w:hAnsi="Times New Roman" w:cs="Times New Roman"/>
          <w:sz w:val="24"/>
          <w:szCs w:val="24"/>
          <w:lang w:val="es-CL"/>
        </w:rPr>
        <w:t>/8/</w:t>
      </w:r>
      <w:r w:rsidR="00534997" w:rsidRPr="00325B36">
        <w:rPr>
          <w:rFonts w:ascii="Times New Roman" w:hAnsi="Times New Roman" w:cs="Times New Roman"/>
          <w:sz w:val="24"/>
          <w:szCs w:val="24"/>
          <w:lang w:val="es-CL"/>
        </w:rPr>
        <w:t>2015</w:t>
      </w:r>
      <w:r w:rsidR="00AB63A6">
        <w:rPr>
          <w:rFonts w:ascii="Times New Roman" w:hAnsi="Times New Roman" w:cs="Times New Roman"/>
          <w:sz w:val="24"/>
          <w:szCs w:val="24"/>
          <w:lang w:val="es-CL"/>
        </w:rPr>
        <w:t>)</w:t>
      </w:r>
      <w:r w:rsidR="00534997" w:rsidRPr="00325B36">
        <w:rPr>
          <w:rFonts w:ascii="Times New Roman" w:hAnsi="Times New Roman" w:cs="Times New Roman"/>
          <w:sz w:val="24"/>
          <w:szCs w:val="24"/>
          <w:lang w:val="es-CL"/>
        </w:rPr>
        <w:t xml:space="preserve">, donde asistieron agrupaciones de migrantes de Perú, Colombia, Brasil, Ecuador y Bolivia; el segundo encuentro se celebró </w:t>
      </w:r>
      <w:r w:rsidR="00AB63A6">
        <w:rPr>
          <w:rFonts w:ascii="Times New Roman" w:hAnsi="Times New Roman" w:cs="Times New Roman"/>
          <w:sz w:val="24"/>
          <w:szCs w:val="24"/>
          <w:lang w:val="es-CL"/>
        </w:rPr>
        <w:t>en Alto Hospicio (</w:t>
      </w:r>
      <w:r w:rsidR="00534997" w:rsidRPr="00325B36">
        <w:rPr>
          <w:rFonts w:ascii="Times New Roman" w:hAnsi="Times New Roman" w:cs="Times New Roman"/>
          <w:sz w:val="24"/>
          <w:szCs w:val="24"/>
          <w:lang w:val="es-CL"/>
        </w:rPr>
        <w:t>8</w:t>
      </w:r>
      <w:r w:rsidR="00AB63A6">
        <w:rPr>
          <w:rFonts w:ascii="Times New Roman" w:hAnsi="Times New Roman" w:cs="Times New Roman"/>
          <w:sz w:val="24"/>
          <w:szCs w:val="24"/>
          <w:lang w:val="es-CL"/>
        </w:rPr>
        <w:t>/6/</w:t>
      </w:r>
      <w:r w:rsidR="00534997" w:rsidRPr="00325B36">
        <w:rPr>
          <w:rFonts w:ascii="Times New Roman" w:hAnsi="Times New Roman" w:cs="Times New Roman"/>
          <w:sz w:val="24"/>
          <w:szCs w:val="24"/>
          <w:lang w:val="es-CL"/>
        </w:rPr>
        <w:t>2016</w:t>
      </w:r>
      <w:r w:rsidR="00AB63A6">
        <w:rPr>
          <w:rFonts w:ascii="Times New Roman" w:hAnsi="Times New Roman" w:cs="Times New Roman"/>
          <w:sz w:val="24"/>
          <w:szCs w:val="24"/>
          <w:lang w:val="es-CL"/>
        </w:rPr>
        <w:t>)</w:t>
      </w:r>
      <w:r w:rsidR="00534997" w:rsidRPr="00325B36">
        <w:rPr>
          <w:rFonts w:ascii="Times New Roman" w:hAnsi="Times New Roman" w:cs="Times New Roman"/>
          <w:sz w:val="24"/>
          <w:szCs w:val="24"/>
          <w:lang w:val="es-CL"/>
        </w:rPr>
        <w:t xml:space="preserve">. Además, se realizó </w:t>
      </w:r>
      <w:r w:rsidR="00AB63A6">
        <w:rPr>
          <w:rFonts w:ascii="Times New Roman" w:hAnsi="Times New Roman" w:cs="Times New Roman"/>
          <w:sz w:val="24"/>
          <w:szCs w:val="24"/>
          <w:lang w:val="es-CL"/>
        </w:rPr>
        <w:t>el</w:t>
      </w:r>
      <w:r w:rsidR="00534997" w:rsidRPr="00325B36">
        <w:rPr>
          <w:rFonts w:ascii="Times New Roman" w:hAnsi="Times New Roman" w:cs="Times New Roman"/>
          <w:sz w:val="24"/>
          <w:szCs w:val="24"/>
          <w:lang w:val="es-CL"/>
        </w:rPr>
        <w:t xml:space="preserve"> Encuentro Internacional de Derecho Migratorio</w:t>
      </w:r>
      <w:r w:rsidR="00AB63A6" w:rsidRPr="00AB63A6">
        <w:rPr>
          <w:rFonts w:ascii="Times New Roman" w:hAnsi="Times New Roman" w:cs="Times New Roman"/>
          <w:sz w:val="24"/>
          <w:szCs w:val="24"/>
          <w:lang w:val="es-CL"/>
        </w:rPr>
        <w:t xml:space="preserve"> </w:t>
      </w:r>
      <w:r w:rsidR="00AB63A6">
        <w:rPr>
          <w:rFonts w:ascii="Times New Roman" w:hAnsi="Times New Roman" w:cs="Times New Roman"/>
          <w:sz w:val="24"/>
          <w:szCs w:val="24"/>
          <w:lang w:val="es-CL"/>
        </w:rPr>
        <w:t>(</w:t>
      </w:r>
      <w:r w:rsidR="00AB63A6" w:rsidRPr="00325B36">
        <w:rPr>
          <w:rFonts w:ascii="Times New Roman" w:hAnsi="Times New Roman" w:cs="Times New Roman"/>
          <w:sz w:val="24"/>
          <w:szCs w:val="24"/>
          <w:lang w:val="es-CL"/>
        </w:rPr>
        <w:t>19</w:t>
      </w:r>
      <w:r w:rsidR="00AB63A6">
        <w:rPr>
          <w:rFonts w:ascii="Times New Roman" w:hAnsi="Times New Roman" w:cs="Times New Roman"/>
          <w:sz w:val="24"/>
          <w:szCs w:val="24"/>
          <w:lang w:val="es-CL"/>
        </w:rPr>
        <w:t>-</w:t>
      </w:r>
      <w:r w:rsidR="00AB63A6" w:rsidRPr="00325B36">
        <w:rPr>
          <w:rFonts w:ascii="Times New Roman" w:hAnsi="Times New Roman" w:cs="Times New Roman"/>
          <w:sz w:val="24"/>
          <w:szCs w:val="24"/>
          <w:lang w:val="es-CL"/>
        </w:rPr>
        <w:t>20</w:t>
      </w:r>
      <w:r w:rsidR="00AB63A6">
        <w:rPr>
          <w:rFonts w:ascii="Times New Roman" w:hAnsi="Times New Roman" w:cs="Times New Roman"/>
          <w:sz w:val="24"/>
          <w:szCs w:val="24"/>
          <w:lang w:val="es-CL"/>
        </w:rPr>
        <w:t>/12/</w:t>
      </w:r>
      <w:r w:rsidR="00AB63A6" w:rsidRPr="00325B36">
        <w:rPr>
          <w:rFonts w:ascii="Times New Roman" w:hAnsi="Times New Roman" w:cs="Times New Roman"/>
          <w:sz w:val="24"/>
          <w:szCs w:val="24"/>
          <w:lang w:val="es-CL"/>
        </w:rPr>
        <w:t>2016</w:t>
      </w:r>
      <w:r w:rsidR="00AB63A6">
        <w:rPr>
          <w:rFonts w:ascii="Times New Roman" w:hAnsi="Times New Roman" w:cs="Times New Roman"/>
          <w:sz w:val="24"/>
          <w:szCs w:val="24"/>
          <w:lang w:val="es-CL"/>
        </w:rPr>
        <w:t>)</w:t>
      </w:r>
      <w:r w:rsidR="000462E7" w:rsidRPr="00325B36">
        <w:rPr>
          <w:rStyle w:val="FootnoteReference"/>
          <w:rFonts w:ascii="Times New Roman" w:hAnsi="Times New Roman" w:cs="Times New Roman"/>
          <w:sz w:val="24"/>
          <w:szCs w:val="24"/>
          <w:lang w:val="es-CL"/>
        </w:rPr>
        <w:footnoteReference w:id="26"/>
      </w:r>
      <w:r w:rsidR="004B3DA8" w:rsidRPr="00325B36">
        <w:rPr>
          <w:rFonts w:ascii="Times New Roman" w:hAnsi="Times New Roman" w:cs="Times New Roman"/>
          <w:sz w:val="24"/>
          <w:szCs w:val="24"/>
          <w:lang w:val="es-CL"/>
        </w:rPr>
        <w:t>.</w:t>
      </w:r>
    </w:p>
    <w:p w14:paraId="1BA31119" w14:textId="77777777" w:rsidR="004B3DA8" w:rsidRPr="00325B36" w:rsidRDefault="004B3DA8" w:rsidP="00534997">
      <w:pPr>
        <w:spacing w:line="360" w:lineRule="auto"/>
        <w:jc w:val="both"/>
        <w:rPr>
          <w:rFonts w:ascii="Times New Roman" w:hAnsi="Times New Roman" w:cs="Times New Roman"/>
          <w:sz w:val="24"/>
          <w:szCs w:val="24"/>
          <w:lang w:val="es-CL"/>
        </w:rPr>
      </w:pPr>
    </w:p>
    <w:p w14:paraId="2E947276" w14:textId="26F8FD02" w:rsidR="00485EDE" w:rsidRPr="00325B36" w:rsidRDefault="000462E7" w:rsidP="00485EDE">
      <w:pPr>
        <w:spacing w:line="360" w:lineRule="auto"/>
        <w:jc w:val="both"/>
        <w:rPr>
          <w:rFonts w:ascii="Times New Roman" w:hAnsi="Times New Roman" w:cs="Times New Roman"/>
          <w:sz w:val="24"/>
          <w:szCs w:val="24"/>
          <w:lang w:val="es-CL"/>
        </w:rPr>
      </w:pPr>
      <w:r w:rsidRPr="00325B36">
        <w:rPr>
          <w:rFonts w:ascii="Times New Roman" w:hAnsi="Times New Roman" w:cs="Times New Roman"/>
          <w:sz w:val="24"/>
          <w:szCs w:val="24"/>
          <w:lang w:val="es-CL"/>
        </w:rPr>
        <w:t xml:space="preserve">La jurisprudencia, por su parte, </w:t>
      </w:r>
      <w:r w:rsidR="00AB63A6">
        <w:rPr>
          <w:rFonts w:ascii="Times New Roman" w:hAnsi="Times New Roman" w:cs="Times New Roman"/>
          <w:sz w:val="24"/>
          <w:szCs w:val="24"/>
          <w:lang w:val="es-CL"/>
        </w:rPr>
        <w:t>se ha pronunciado protegiendo los derechos del trabajador sin perjuicio de situación de la persona migrante</w:t>
      </w:r>
      <w:r w:rsidR="00485EDE" w:rsidRPr="00325B36">
        <w:rPr>
          <w:rStyle w:val="FootnoteReference"/>
          <w:rFonts w:ascii="Times New Roman" w:hAnsi="Times New Roman" w:cs="Times New Roman"/>
          <w:sz w:val="24"/>
          <w:szCs w:val="24"/>
          <w:lang w:val="es-CL"/>
        </w:rPr>
        <w:footnoteReference w:id="27"/>
      </w:r>
      <w:r w:rsidR="00485EDE" w:rsidRPr="00325B36">
        <w:rPr>
          <w:rFonts w:ascii="Times New Roman" w:hAnsi="Times New Roman" w:cs="Times New Roman"/>
          <w:sz w:val="24"/>
          <w:szCs w:val="24"/>
          <w:lang w:val="es-CL"/>
        </w:rPr>
        <w:t>.</w:t>
      </w:r>
    </w:p>
    <w:p w14:paraId="0E5569F4" w14:textId="364EE0FA" w:rsidR="00534997" w:rsidRPr="00325B36" w:rsidRDefault="00534997" w:rsidP="0052284F">
      <w:pPr>
        <w:spacing w:line="360" w:lineRule="auto"/>
        <w:jc w:val="both"/>
        <w:rPr>
          <w:rFonts w:ascii="Times New Roman" w:hAnsi="Times New Roman" w:cs="Times New Roman"/>
          <w:b/>
          <w:sz w:val="24"/>
          <w:szCs w:val="24"/>
          <w:lang w:val="es-CL"/>
        </w:rPr>
      </w:pPr>
      <w:bookmarkStart w:id="16" w:name="_Toc477185333"/>
    </w:p>
    <w:p w14:paraId="143AC15C" w14:textId="74E0C6EE" w:rsidR="00534997" w:rsidRPr="00325B36" w:rsidRDefault="00534997" w:rsidP="0052284F">
      <w:pPr>
        <w:spacing w:line="360" w:lineRule="auto"/>
        <w:jc w:val="both"/>
        <w:rPr>
          <w:rFonts w:ascii="Times New Roman" w:hAnsi="Times New Roman" w:cs="Times New Roman"/>
          <w:b/>
          <w:iCs/>
          <w:sz w:val="24"/>
          <w:szCs w:val="24"/>
          <w:lang w:val="es-CL"/>
        </w:rPr>
      </w:pPr>
      <w:r w:rsidRPr="00325B36">
        <w:rPr>
          <w:rFonts w:ascii="Times New Roman" w:hAnsi="Times New Roman" w:cs="Times New Roman"/>
          <w:sz w:val="24"/>
          <w:szCs w:val="24"/>
          <w:lang w:val="es-CL"/>
        </w:rPr>
        <w:lastRenderedPageBreak/>
        <w:t xml:space="preserve">Finalmente, </w:t>
      </w:r>
      <w:r w:rsidR="00AB63A6">
        <w:rPr>
          <w:rFonts w:ascii="Times New Roman" w:hAnsi="Times New Roman" w:cs="Times New Roman"/>
          <w:sz w:val="24"/>
          <w:szCs w:val="24"/>
          <w:lang w:val="es-CL"/>
        </w:rPr>
        <w:t>el</w:t>
      </w:r>
      <w:r w:rsidRPr="00325B36">
        <w:rPr>
          <w:rFonts w:ascii="Times New Roman" w:hAnsi="Times New Roman" w:cs="Times New Roman"/>
          <w:sz w:val="24"/>
          <w:szCs w:val="24"/>
          <w:lang w:val="es-CL"/>
        </w:rPr>
        <w:t xml:space="preserve"> 2016 se publicó la primera edición de la “Revista de Acceso a la Justicia”, dedicada en su primer número a los Migrantes. Esta pretende dar a conocer las distintas iniciativas que desarrolla el PJ, además de entrevistar a académic</w:t>
      </w:r>
      <w:r w:rsidR="004B3DA8" w:rsidRPr="00325B36">
        <w:rPr>
          <w:rFonts w:ascii="Times New Roman" w:hAnsi="Times New Roman" w:cs="Times New Roman"/>
          <w:sz w:val="24"/>
          <w:szCs w:val="24"/>
          <w:lang w:val="es-CL"/>
        </w:rPr>
        <w:t>as/</w:t>
      </w:r>
      <w:r w:rsidRPr="00325B36">
        <w:rPr>
          <w:rFonts w:ascii="Times New Roman" w:hAnsi="Times New Roman" w:cs="Times New Roman"/>
          <w:sz w:val="24"/>
          <w:szCs w:val="24"/>
          <w:lang w:val="es-CL"/>
        </w:rPr>
        <w:t>os, jue</w:t>
      </w:r>
      <w:r w:rsidR="004B3DA8" w:rsidRPr="00325B36">
        <w:rPr>
          <w:rFonts w:ascii="Times New Roman" w:hAnsi="Times New Roman" w:cs="Times New Roman"/>
          <w:sz w:val="24"/>
          <w:szCs w:val="24"/>
          <w:lang w:val="es-CL"/>
        </w:rPr>
        <w:t>zas/</w:t>
      </w:r>
      <w:r w:rsidRPr="00325B36">
        <w:rPr>
          <w:rFonts w:ascii="Times New Roman" w:hAnsi="Times New Roman" w:cs="Times New Roman"/>
          <w:sz w:val="24"/>
          <w:szCs w:val="24"/>
          <w:lang w:val="es-CL"/>
        </w:rPr>
        <w:t>ces y distintos actores sociales que trabajan temáticas vinculadas con los derechos de las personas migrantes.</w:t>
      </w:r>
      <w:bookmarkEnd w:id="16"/>
    </w:p>
    <w:p w14:paraId="3FE74A6F" w14:textId="77777777" w:rsidR="00685E7C" w:rsidRPr="00325B36" w:rsidRDefault="00685E7C" w:rsidP="0052284F">
      <w:pPr>
        <w:spacing w:line="360" w:lineRule="auto"/>
        <w:jc w:val="both"/>
        <w:rPr>
          <w:rFonts w:ascii="Times New Roman" w:hAnsi="Times New Roman" w:cs="Times New Roman"/>
          <w:sz w:val="24"/>
          <w:szCs w:val="24"/>
        </w:rPr>
      </w:pPr>
    </w:p>
    <w:p w14:paraId="76F99F1F" w14:textId="33E1B643" w:rsidR="009F2D96" w:rsidRPr="00325B36" w:rsidRDefault="0052284F" w:rsidP="00747D2A">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 xml:space="preserve">En salud, </w:t>
      </w:r>
      <w:r w:rsidR="00685E7C" w:rsidRPr="00325B36">
        <w:rPr>
          <w:rFonts w:ascii="Times New Roman" w:hAnsi="Times New Roman" w:cs="Times New Roman"/>
          <w:sz w:val="24"/>
          <w:szCs w:val="24"/>
        </w:rPr>
        <w:t xml:space="preserve">el Estado </w:t>
      </w:r>
      <w:r w:rsidR="00AB63A6">
        <w:rPr>
          <w:rFonts w:ascii="Times New Roman" w:hAnsi="Times New Roman" w:cs="Times New Roman"/>
          <w:sz w:val="24"/>
          <w:szCs w:val="24"/>
        </w:rPr>
        <w:t>(</w:t>
      </w:r>
      <w:r w:rsidR="00685E7C" w:rsidRPr="00325B36">
        <w:rPr>
          <w:rFonts w:ascii="Times New Roman" w:hAnsi="Times New Roman" w:cs="Times New Roman"/>
          <w:sz w:val="24"/>
          <w:szCs w:val="24"/>
        </w:rPr>
        <w:t>MINSAL</w:t>
      </w:r>
      <w:r w:rsidR="00AB63A6">
        <w:rPr>
          <w:rFonts w:ascii="Times New Roman" w:hAnsi="Times New Roman" w:cs="Times New Roman"/>
          <w:sz w:val="24"/>
          <w:szCs w:val="24"/>
        </w:rPr>
        <w:t>)</w:t>
      </w:r>
      <w:r w:rsidRPr="00325B36">
        <w:rPr>
          <w:rFonts w:ascii="Times New Roman" w:hAnsi="Times New Roman" w:cs="Times New Roman"/>
          <w:sz w:val="24"/>
          <w:szCs w:val="24"/>
        </w:rPr>
        <w:t xml:space="preserve"> </w:t>
      </w:r>
      <w:r w:rsidR="002D2978" w:rsidRPr="00325B36">
        <w:rPr>
          <w:rFonts w:ascii="Times New Roman" w:hAnsi="Times New Roman" w:cs="Times New Roman"/>
          <w:sz w:val="24"/>
          <w:szCs w:val="24"/>
        </w:rPr>
        <w:t>desligó la atención de salud a la tramitación de permisos de residencia, garantizando así el acceso a la salud inclusive para quienes carezcan de documentos o permisos de residencia</w:t>
      </w:r>
      <w:r w:rsidR="00255E48" w:rsidRPr="00325B36">
        <w:rPr>
          <w:rFonts w:ascii="Times New Roman" w:hAnsi="Times New Roman" w:cs="Times New Roman"/>
          <w:sz w:val="24"/>
          <w:szCs w:val="24"/>
        </w:rPr>
        <w:t xml:space="preserve"> (2015).</w:t>
      </w:r>
    </w:p>
    <w:p w14:paraId="615A51AF" w14:textId="25BABD1C" w:rsidR="008E1AC0" w:rsidRPr="00325B36" w:rsidRDefault="00747D2A" w:rsidP="00747D2A">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En</w:t>
      </w:r>
      <w:r w:rsidR="00891F8D" w:rsidRPr="00325B36">
        <w:rPr>
          <w:rFonts w:ascii="Times New Roman" w:hAnsi="Times New Roman" w:cs="Times New Roman"/>
          <w:sz w:val="24"/>
          <w:szCs w:val="24"/>
        </w:rPr>
        <w:t xml:space="preserve"> vivienda,</w:t>
      </w:r>
      <w:r w:rsidRPr="00325B36">
        <w:rPr>
          <w:rFonts w:ascii="Times New Roman" w:hAnsi="Times New Roman" w:cs="Times New Roman"/>
          <w:sz w:val="24"/>
          <w:szCs w:val="24"/>
        </w:rPr>
        <w:t xml:space="preserve"> </w:t>
      </w:r>
      <w:r w:rsidR="009F2D96" w:rsidRPr="00325B36">
        <w:rPr>
          <w:rFonts w:ascii="Times New Roman" w:hAnsi="Times New Roman" w:cs="Times New Roman"/>
          <w:sz w:val="24"/>
          <w:szCs w:val="24"/>
        </w:rPr>
        <w:t>MINVU</w:t>
      </w:r>
      <w:r w:rsidRPr="00325B36">
        <w:rPr>
          <w:rFonts w:ascii="Times New Roman" w:hAnsi="Times New Roman" w:cs="Times New Roman"/>
          <w:sz w:val="24"/>
          <w:szCs w:val="24"/>
        </w:rPr>
        <w:t xml:space="preserve"> trabaja una agenda de inclusión multicultural a nivel </w:t>
      </w:r>
      <w:r w:rsidR="0090086A" w:rsidRPr="00325B36">
        <w:rPr>
          <w:rFonts w:ascii="Times New Roman" w:hAnsi="Times New Roman" w:cs="Times New Roman"/>
          <w:sz w:val="24"/>
          <w:szCs w:val="24"/>
        </w:rPr>
        <w:t>de barrios</w:t>
      </w:r>
      <w:r w:rsidRPr="00325B36">
        <w:rPr>
          <w:rFonts w:ascii="Times New Roman" w:hAnsi="Times New Roman" w:cs="Times New Roman"/>
          <w:sz w:val="24"/>
          <w:szCs w:val="24"/>
        </w:rPr>
        <w:t>, mejorando la capacidad de las ciudades para recibir a los nuev</w:t>
      </w:r>
      <w:r w:rsidR="00891F8D" w:rsidRPr="00325B36">
        <w:rPr>
          <w:rFonts w:ascii="Times New Roman" w:hAnsi="Times New Roman" w:cs="Times New Roman"/>
          <w:sz w:val="24"/>
          <w:szCs w:val="24"/>
        </w:rPr>
        <w:t>os habitantes de Chile. Además,</w:t>
      </w:r>
      <w:r w:rsidRPr="00325B36">
        <w:rPr>
          <w:rFonts w:ascii="Times New Roman" w:hAnsi="Times New Roman" w:cs="Times New Roman"/>
          <w:sz w:val="24"/>
          <w:szCs w:val="24"/>
        </w:rPr>
        <w:t xml:space="preserve"> ha desarrollado una agenda de inclusión 2014-2018, desde la cual se han eliminado las restricciones especiales que tienen los</w:t>
      </w:r>
      <w:r w:rsidR="00DE3613" w:rsidRPr="00325B36">
        <w:rPr>
          <w:rFonts w:ascii="Times New Roman" w:hAnsi="Times New Roman" w:cs="Times New Roman"/>
          <w:sz w:val="24"/>
          <w:szCs w:val="24"/>
        </w:rPr>
        <w:t>/as</w:t>
      </w:r>
      <w:r w:rsidRPr="00325B36">
        <w:rPr>
          <w:rFonts w:ascii="Times New Roman" w:hAnsi="Times New Roman" w:cs="Times New Roman"/>
          <w:sz w:val="24"/>
          <w:szCs w:val="24"/>
        </w:rPr>
        <w:t xml:space="preserve"> extranjeros</w:t>
      </w:r>
      <w:r w:rsidR="00DE3613" w:rsidRPr="00325B36">
        <w:rPr>
          <w:rFonts w:ascii="Times New Roman" w:hAnsi="Times New Roman" w:cs="Times New Roman"/>
          <w:sz w:val="24"/>
          <w:szCs w:val="24"/>
        </w:rPr>
        <w:t>/as</w:t>
      </w:r>
      <w:r w:rsidRPr="00325B36">
        <w:rPr>
          <w:rFonts w:ascii="Times New Roman" w:hAnsi="Times New Roman" w:cs="Times New Roman"/>
          <w:sz w:val="24"/>
          <w:szCs w:val="24"/>
        </w:rPr>
        <w:t xml:space="preserve"> residentes para acceder a los subsidios habitacionales. </w:t>
      </w:r>
      <w:r w:rsidR="003F3914" w:rsidRPr="00325B36">
        <w:rPr>
          <w:rFonts w:ascii="Times New Roman" w:hAnsi="Times New Roman" w:cs="Times New Roman"/>
          <w:sz w:val="24"/>
          <w:szCs w:val="24"/>
        </w:rPr>
        <w:t>E</w:t>
      </w:r>
      <w:r w:rsidRPr="00325B36">
        <w:rPr>
          <w:rFonts w:ascii="Times New Roman" w:hAnsi="Times New Roman" w:cs="Times New Roman"/>
          <w:sz w:val="24"/>
          <w:szCs w:val="24"/>
        </w:rPr>
        <w:t xml:space="preserve">l </w:t>
      </w:r>
      <w:r w:rsidR="008E1AC0" w:rsidRPr="00325B36">
        <w:rPr>
          <w:rFonts w:ascii="Times New Roman" w:hAnsi="Times New Roman" w:cs="Times New Roman"/>
          <w:sz w:val="24"/>
          <w:szCs w:val="24"/>
        </w:rPr>
        <w:t>MDS</w:t>
      </w:r>
      <w:r w:rsidRPr="00325B36">
        <w:rPr>
          <w:rFonts w:ascii="Times New Roman" w:hAnsi="Times New Roman" w:cs="Times New Roman"/>
          <w:sz w:val="24"/>
          <w:szCs w:val="24"/>
        </w:rPr>
        <w:t xml:space="preserve"> implementó durante 2015 un Programa Piloto de Mediadores Sociales en Asuntos Migratorios con el objetivo de avanzar, mediante la for</w:t>
      </w:r>
      <w:r w:rsidRPr="00325B36">
        <w:rPr>
          <w:rFonts w:ascii="Times New Roman" w:hAnsi="Times New Roman" w:cs="Times New Roman"/>
          <w:sz w:val="24"/>
          <w:szCs w:val="24"/>
        </w:rPr>
        <w:lastRenderedPageBreak/>
        <w:t>mación e intervención de mediadores sociales interculturales, en mejorar la convivencia entre vecinos</w:t>
      </w:r>
      <w:r w:rsidR="00DE3613" w:rsidRPr="00325B36">
        <w:rPr>
          <w:rFonts w:ascii="Times New Roman" w:hAnsi="Times New Roman" w:cs="Times New Roman"/>
          <w:sz w:val="24"/>
          <w:szCs w:val="24"/>
        </w:rPr>
        <w:t>/as</w:t>
      </w:r>
      <w:r w:rsidRPr="00325B36">
        <w:rPr>
          <w:rFonts w:ascii="Times New Roman" w:hAnsi="Times New Roman" w:cs="Times New Roman"/>
          <w:sz w:val="24"/>
          <w:szCs w:val="24"/>
        </w:rPr>
        <w:t xml:space="preserve"> que habitan en comunas con una alta </w:t>
      </w:r>
      <w:r w:rsidR="008E1AC0" w:rsidRPr="00325B36">
        <w:rPr>
          <w:rFonts w:ascii="Times New Roman" w:hAnsi="Times New Roman" w:cs="Times New Roman"/>
          <w:sz w:val="24"/>
          <w:szCs w:val="24"/>
        </w:rPr>
        <w:t>tasa</w:t>
      </w:r>
      <w:r w:rsidRPr="00325B36">
        <w:rPr>
          <w:rFonts w:ascii="Times New Roman" w:hAnsi="Times New Roman" w:cs="Times New Roman"/>
          <w:sz w:val="24"/>
          <w:szCs w:val="24"/>
        </w:rPr>
        <w:t xml:space="preserve"> de población inmigrante</w:t>
      </w:r>
      <w:r w:rsidR="009F2D96" w:rsidRPr="00325B36">
        <w:rPr>
          <w:rFonts w:ascii="Times New Roman" w:hAnsi="Times New Roman" w:cs="Times New Roman"/>
          <w:sz w:val="24"/>
          <w:szCs w:val="24"/>
        </w:rPr>
        <w:t>.</w:t>
      </w:r>
    </w:p>
    <w:p w14:paraId="60FC964A" w14:textId="77777777" w:rsidR="009F2D96" w:rsidRPr="00325B36" w:rsidRDefault="009F2D96" w:rsidP="00747D2A">
      <w:pPr>
        <w:spacing w:line="360" w:lineRule="auto"/>
        <w:jc w:val="both"/>
        <w:rPr>
          <w:rFonts w:ascii="Times New Roman" w:hAnsi="Times New Roman" w:cs="Times New Roman"/>
          <w:sz w:val="24"/>
          <w:szCs w:val="24"/>
        </w:rPr>
      </w:pPr>
    </w:p>
    <w:p w14:paraId="359360AA" w14:textId="77777777" w:rsidR="00AB63A6" w:rsidRDefault="002D2978" w:rsidP="00747D2A">
      <w:pPr>
        <w:spacing w:line="360" w:lineRule="auto"/>
        <w:jc w:val="both"/>
        <w:rPr>
          <w:rFonts w:ascii="Times New Roman" w:hAnsi="Times New Roman" w:cs="Times New Roman"/>
          <w:sz w:val="24"/>
          <w:szCs w:val="24"/>
        </w:rPr>
      </w:pPr>
      <w:r w:rsidRPr="00325B36">
        <w:rPr>
          <w:rFonts w:ascii="Times New Roman" w:hAnsi="Times New Roman" w:cs="Times New Roman"/>
          <w:color w:val="auto"/>
          <w:sz w:val="24"/>
          <w:szCs w:val="24"/>
        </w:rPr>
        <w:t xml:space="preserve">En </w:t>
      </w:r>
      <w:r w:rsidR="0052284F" w:rsidRPr="00325B36">
        <w:rPr>
          <w:rFonts w:ascii="Times New Roman" w:hAnsi="Times New Roman" w:cs="Times New Roman"/>
          <w:color w:val="auto"/>
          <w:sz w:val="24"/>
          <w:szCs w:val="24"/>
        </w:rPr>
        <w:t>educación</w:t>
      </w:r>
      <w:r w:rsidRPr="00325B36">
        <w:rPr>
          <w:rFonts w:ascii="Times New Roman" w:hAnsi="Times New Roman" w:cs="Times New Roman"/>
          <w:color w:val="auto"/>
          <w:sz w:val="24"/>
          <w:szCs w:val="24"/>
        </w:rPr>
        <w:t xml:space="preserve">, </w:t>
      </w:r>
      <w:r w:rsidR="00692052" w:rsidRPr="00325B36">
        <w:rPr>
          <w:rFonts w:ascii="Times New Roman" w:hAnsi="Times New Roman" w:cs="Times New Roman"/>
          <w:color w:val="auto"/>
          <w:sz w:val="24"/>
          <w:szCs w:val="24"/>
        </w:rPr>
        <w:t>se tomaron</w:t>
      </w:r>
      <w:r w:rsidR="00747D2A" w:rsidRPr="00325B36">
        <w:rPr>
          <w:rFonts w:ascii="Times New Roman" w:hAnsi="Times New Roman" w:cs="Times New Roman"/>
          <w:color w:val="auto"/>
          <w:sz w:val="24"/>
          <w:szCs w:val="24"/>
        </w:rPr>
        <w:t xml:space="preserve"> las siguientes medidas para la integ</w:t>
      </w:r>
      <w:r w:rsidR="0052284F" w:rsidRPr="00325B36">
        <w:rPr>
          <w:rFonts w:ascii="Times New Roman" w:hAnsi="Times New Roman" w:cs="Times New Roman"/>
          <w:color w:val="auto"/>
          <w:sz w:val="24"/>
          <w:szCs w:val="24"/>
        </w:rPr>
        <w:t xml:space="preserve">ración y aumento de matrícula: </w:t>
      </w:r>
      <w:r w:rsidR="00692052" w:rsidRPr="00325B36">
        <w:rPr>
          <w:rFonts w:ascii="Times New Roman" w:hAnsi="Times New Roman" w:cs="Times New Roman"/>
          <w:color w:val="auto"/>
          <w:sz w:val="24"/>
          <w:szCs w:val="24"/>
        </w:rPr>
        <w:t xml:space="preserve">en 2014 </w:t>
      </w:r>
      <w:r w:rsidR="0052284F" w:rsidRPr="00325B36">
        <w:rPr>
          <w:rFonts w:ascii="Times New Roman" w:hAnsi="Times New Roman" w:cs="Times New Roman"/>
          <w:color w:val="auto"/>
          <w:sz w:val="24"/>
          <w:szCs w:val="24"/>
        </w:rPr>
        <w:t>s</w:t>
      </w:r>
      <w:r w:rsidR="001E6FA4" w:rsidRPr="00325B36">
        <w:rPr>
          <w:rFonts w:ascii="Times New Roman" w:hAnsi="Times New Roman" w:cs="Times New Roman"/>
          <w:color w:val="auto"/>
          <w:sz w:val="24"/>
          <w:szCs w:val="24"/>
        </w:rPr>
        <w:t xml:space="preserve">e constituyó </w:t>
      </w:r>
      <w:r w:rsidR="00692052" w:rsidRPr="00325B36">
        <w:rPr>
          <w:rFonts w:ascii="Times New Roman" w:hAnsi="Times New Roman" w:cs="Times New Roman"/>
          <w:sz w:val="24"/>
          <w:szCs w:val="24"/>
        </w:rPr>
        <w:t xml:space="preserve">la </w:t>
      </w:r>
      <w:r w:rsidR="00747D2A" w:rsidRPr="00325B36">
        <w:rPr>
          <w:rFonts w:ascii="Times New Roman" w:hAnsi="Times New Roman" w:cs="Times New Roman"/>
          <w:sz w:val="24"/>
          <w:szCs w:val="24"/>
        </w:rPr>
        <w:t xml:space="preserve">Coordinación </w:t>
      </w:r>
      <w:r w:rsidR="00692052" w:rsidRPr="00325B36">
        <w:rPr>
          <w:rFonts w:ascii="Times New Roman" w:hAnsi="Times New Roman" w:cs="Times New Roman"/>
          <w:sz w:val="24"/>
          <w:szCs w:val="24"/>
        </w:rPr>
        <w:t xml:space="preserve">Nacional </w:t>
      </w:r>
      <w:r w:rsidR="00747D2A" w:rsidRPr="00325B36">
        <w:rPr>
          <w:rFonts w:ascii="Times New Roman" w:hAnsi="Times New Roman" w:cs="Times New Roman"/>
          <w:sz w:val="24"/>
          <w:szCs w:val="24"/>
        </w:rPr>
        <w:t>d</w:t>
      </w:r>
      <w:r w:rsidR="00692052" w:rsidRPr="00325B36">
        <w:rPr>
          <w:rFonts w:ascii="Times New Roman" w:hAnsi="Times New Roman" w:cs="Times New Roman"/>
          <w:sz w:val="24"/>
          <w:szCs w:val="24"/>
        </w:rPr>
        <w:t>e Inclusión y Diversidad</w:t>
      </w:r>
      <w:r w:rsidR="00AB63A6">
        <w:rPr>
          <w:rFonts w:ascii="Times New Roman" w:hAnsi="Times New Roman" w:cs="Times New Roman"/>
          <w:sz w:val="24"/>
          <w:szCs w:val="24"/>
        </w:rPr>
        <w:t xml:space="preserve"> </w:t>
      </w:r>
      <w:r w:rsidR="00AB63A6">
        <w:rPr>
          <w:rFonts w:ascii="Times New Roman" w:hAnsi="Times New Roman" w:cs="Times New Roman"/>
          <w:color w:val="auto"/>
          <w:sz w:val="24"/>
          <w:szCs w:val="24"/>
        </w:rPr>
        <w:t>(</w:t>
      </w:r>
      <w:r w:rsidR="00AB63A6" w:rsidRPr="00325B36">
        <w:rPr>
          <w:rFonts w:ascii="Times New Roman" w:hAnsi="Times New Roman" w:cs="Times New Roman"/>
          <w:sz w:val="24"/>
          <w:szCs w:val="24"/>
        </w:rPr>
        <w:t>División de Educación General</w:t>
      </w:r>
      <w:r w:rsidR="00AB63A6">
        <w:rPr>
          <w:rFonts w:ascii="Times New Roman" w:hAnsi="Times New Roman" w:cs="Times New Roman"/>
          <w:sz w:val="24"/>
          <w:szCs w:val="24"/>
        </w:rPr>
        <w:t>/</w:t>
      </w:r>
      <w:r w:rsidR="00AB63A6" w:rsidRPr="00325B36">
        <w:rPr>
          <w:rFonts w:ascii="Times New Roman" w:hAnsi="Times New Roman" w:cs="Times New Roman"/>
          <w:sz w:val="24"/>
          <w:szCs w:val="24"/>
        </w:rPr>
        <w:t>MINEDUC</w:t>
      </w:r>
      <w:r w:rsidR="00AB63A6">
        <w:rPr>
          <w:rFonts w:ascii="Times New Roman" w:hAnsi="Times New Roman" w:cs="Times New Roman"/>
          <w:sz w:val="24"/>
          <w:szCs w:val="24"/>
        </w:rPr>
        <w:t>)</w:t>
      </w:r>
      <w:r w:rsidR="00747D2A" w:rsidRPr="00325B36">
        <w:rPr>
          <w:rFonts w:ascii="Times New Roman" w:hAnsi="Times New Roman" w:cs="Times New Roman"/>
          <w:sz w:val="24"/>
          <w:szCs w:val="24"/>
        </w:rPr>
        <w:t xml:space="preserve">, encargada de elaborar políticas para reducir los mecanismos que generan discriminación o exclusión al aprendizaje. </w:t>
      </w:r>
      <w:r w:rsidR="00692052" w:rsidRPr="00325B36">
        <w:rPr>
          <w:rFonts w:ascii="Times New Roman" w:hAnsi="Times New Roman" w:cs="Times New Roman"/>
          <w:sz w:val="24"/>
          <w:szCs w:val="24"/>
        </w:rPr>
        <w:t>En 2015</w:t>
      </w:r>
      <w:r w:rsidR="00891F8D" w:rsidRPr="00325B36">
        <w:rPr>
          <w:rFonts w:ascii="Times New Roman" w:hAnsi="Times New Roman" w:cs="Times New Roman"/>
          <w:sz w:val="24"/>
          <w:szCs w:val="24"/>
        </w:rPr>
        <w:t>,</w:t>
      </w:r>
      <w:r w:rsidR="00692052" w:rsidRPr="00325B36">
        <w:rPr>
          <w:rFonts w:ascii="Times New Roman" w:hAnsi="Times New Roman" w:cs="Times New Roman"/>
          <w:sz w:val="24"/>
          <w:szCs w:val="24"/>
        </w:rPr>
        <w:t xml:space="preserve"> se promulgó l</w:t>
      </w:r>
      <w:r w:rsidR="00747D2A" w:rsidRPr="00325B36">
        <w:rPr>
          <w:rFonts w:ascii="Times New Roman" w:hAnsi="Times New Roman" w:cs="Times New Roman"/>
          <w:sz w:val="24"/>
          <w:szCs w:val="24"/>
        </w:rPr>
        <w:t xml:space="preserve">a </w:t>
      </w:r>
      <w:r w:rsidR="00DE3613" w:rsidRPr="00325B36">
        <w:rPr>
          <w:rFonts w:ascii="Times New Roman" w:hAnsi="Times New Roman" w:cs="Times New Roman"/>
          <w:sz w:val="24"/>
          <w:szCs w:val="24"/>
        </w:rPr>
        <w:t>L</w:t>
      </w:r>
      <w:r w:rsidR="00692052" w:rsidRPr="00325B36">
        <w:rPr>
          <w:rFonts w:ascii="Times New Roman" w:hAnsi="Times New Roman" w:cs="Times New Roman"/>
          <w:sz w:val="24"/>
          <w:szCs w:val="24"/>
        </w:rPr>
        <w:t>ey 20.845</w:t>
      </w:r>
      <w:r w:rsidR="00747D2A" w:rsidRPr="00325B36">
        <w:rPr>
          <w:rFonts w:ascii="Times New Roman" w:hAnsi="Times New Roman" w:cs="Times New Roman"/>
          <w:sz w:val="24"/>
          <w:szCs w:val="24"/>
        </w:rPr>
        <w:t xml:space="preserve"> de Incl</w:t>
      </w:r>
      <w:r w:rsidR="005308F5" w:rsidRPr="00325B36">
        <w:rPr>
          <w:rFonts w:ascii="Times New Roman" w:hAnsi="Times New Roman" w:cs="Times New Roman"/>
          <w:sz w:val="24"/>
          <w:szCs w:val="24"/>
        </w:rPr>
        <w:t xml:space="preserve">usión Escolar </w:t>
      </w:r>
      <w:r w:rsidR="00692052" w:rsidRPr="00325B36">
        <w:rPr>
          <w:rFonts w:ascii="Times New Roman" w:hAnsi="Times New Roman" w:cs="Times New Roman"/>
          <w:sz w:val="24"/>
          <w:szCs w:val="24"/>
        </w:rPr>
        <w:t>que regula la admisión de los estudiantes, elimina el financiamiento compartido y prohíbe el lucro en establecimientos educacionales que reciben aportes del Estado</w:t>
      </w:r>
      <w:r w:rsidR="00747D2A" w:rsidRPr="00325B36">
        <w:rPr>
          <w:rFonts w:ascii="Times New Roman" w:hAnsi="Times New Roman" w:cs="Times New Roman"/>
          <w:sz w:val="24"/>
          <w:szCs w:val="24"/>
        </w:rPr>
        <w:t xml:space="preserve">. </w:t>
      </w:r>
    </w:p>
    <w:p w14:paraId="2429A696" w14:textId="77777777" w:rsidR="00AB63A6" w:rsidRDefault="00AB63A6" w:rsidP="00747D2A">
      <w:pPr>
        <w:spacing w:line="360" w:lineRule="auto"/>
        <w:jc w:val="both"/>
        <w:rPr>
          <w:rFonts w:ascii="Times New Roman" w:hAnsi="Times New Roman" w:cs="Times New Roman"/>
          <w:sz w:val="24"/>
          <w:szCs w:val="24"/>
        </w:rPr>
      </w:pPr>
    </w:p>
    <w:p w14:paraId="104A6A2D" w14:textId="3880517F" w:rsidR="00C16236" w:rsidRPr="00325B36" w:rsidRDefault="00285297" w:rsidP="00747D2A">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A</w:t>
      </w:r>
      <w:r w:rsidR="00747D2A" w:rsidRPr="00325B36">
        <w:rPr>
          <w:rFonts w:ascii="Times New Roman" w:hAnsi="Times New Roman" w:cs="Times New Roman"/>
          <w:sz w:val="24"/>
          <w:szCs w:val="24"/>
        </w:rPr>
        <w:t xml:space="preserve"> nivel local, </w:t>
      </w:r>
      <w:r w:rsidRPr="00325B36">
        <w:rPr>
          <w:rFonts w:ascii="Times New Roman" w:hAnsi="Times New Roman" w:cs="Times New Roman"/>
          <w:sz w:val="24"/>
          <w:szCs w:val="24"/>
        </w:rPr>
        <w:t>destaca el P</w:t>
      </w:r>
      <w:r w:rsidR="00747D2A" w:rsidRPr="00325B36">
        <w:rPr>
          <w:rFonts w:ascii="Times New Roman" w:hAnsi="Times New Roman" w:cs="Times New Roman"/>
          <w:sz w:val="24"/>
          <w:szCs w:val="24"/>
        </w:rPr>
        <w:t>rograma Escuela Somos Todos</w:t>
      </w:r>
      <w:r w:rsidR="00AB63A6">
        <w:rPr>
          <w:rFonts w:ascii="Times New Roman" w:hAnsi="Times New Roman" w:cs="Times New Roman"/>
          <w:sz w:val="24"/>
          <w:szCs w:val="24"/>
        </w:rPr>
        <w:t xml:space="preserve"> (</w:t>
      </w:r>
      <w:r w:rsidR="00747D2A" w:rsidRPr="00325B36">
        <w:rPr>
          <w:rFonts w:ascii="Times New Roman" w:hAnsi="Times New Roman" w:cs="Times New Roman"/>
          <w:sz w:val="24"/>
          <w:szCs w:val="24"/>
        </w:rPr>
        <w:t>2015</w:t>
      </w:r>
      <w:r w:rsidR="00AB63A6">
        <w:rPr>
          <w:rFonts w:ascii="Times New Roman" w:hAnsi="Times New Roman" w:cs="Times New Roman"/>
          <w:sz w:val="24"/>
          <w:szCs w:val="24"/>
        </w:rPr>
        <w:t>)</w:t>
      </w:r>
      <w:r w:rsidRPr="00325B36">
        <w:rPr>
          <w:rFonts w:ascii="Times New Roman" w:hAnsi="Times New Roman" w:cs="Times New Roman"/>
          <w:sz w:val="24"/>
          <w:szCs w:val="24"/>
        </w:rPr>
        <w:t>,</w:t>
      </w:r>
      <w:r w:rsidR="00747D2A" w:rsidRPr="00325B36">
        <w:rPr>
          <w:rFonts w:ascii="Times New Roman" w:hAnsi="Times New Roman" w:cs="Times New Roman"/>
          <w:sz w:val="24"/>
          <w:szCs w:val="24"/>
        </w:rPr>
        <w:t xml:space="preserve"> </w:t>
      </w:r>
      <w:r w:rsidR="00AB63A6">
        <w:rPr>
          <w:rFonts w:ascii="Times New Roman" w:hAnsi="Times New Roman" w:cs="Times New Roman"/>
          <w:sz w:val="24"/>
          <w:szCs w:val="24"/>
        </w:rPr>
        <w:t>para</w:t>
      </w:r>
      <w:r w:rsidR="00747D2A" w:rsidRPr="00325B36">
        <w:rPr>
          <w:rFonts w:ascii="Times New Roman" w:hAnsi="Times New Roman" w:cs="Times New Roman"/>
          <w:sz w:val="24"/>
          <w:szCs w:val="24"/>
        </w:rPr>
        <w:t xml:space="preserve"> elimi</w:t>
      </w:r>
      <w:r w:rsidRPr="00325B36">
        <w:rPr>
          <w:rFonts w:ascii="Times New Roman" w:hAnsi="Times New Roman" w:cs="Times New Roman"/>
          <w:sz w:val="24"/>
          <w:szCs w:val="24"/>
        </w:rPr>
        <w:t>nar cualquier tipo de sanción</w:t>
      </w:r>
      <w:r w:rsidR="00747D2A" w:rsidRPr="00325B36">
        <w:rPr>
          <w:rFonts w:ascii="Times New Roman" w:hAnsi="Times New Roman" w:cs="Times New Roman"/>
          <w:sz w:val="24"/>
          <w:szCs w:val="24"/>
        </w:rPr>
        <w:t xml:space="preserve"> a los niños</w:t>
      </w:r>
      <w:r w:rsidR="00FA4B55" w:rsidRPr="00325B36">
        <w:rPr>
          <w:rFonts w:ascii="Times New Roman" w:hAnsi="Times New Roman" w:cs="Times New Roman"/>
          <w:sz w:val="24"/>
          <w:szCs w:val="24"/>
        </w:rPr>
        <w:t>/as</w:t>
      </w:r>
      <w:r w:rsidR="00747D2A" w:rsidRPr="00325B36">
        <w:rPr>
          <w:rFonts w:ascii="Times New Roman" w:hAnsi="Times New Roman" w:cs="Times New Roman"/>
          <w:sz w:val="24"/>
          <w:szCs w:val="24"/>
        </w:rPr>
        <w:t xml:space="preserve"> indocumentados</w:t>
      </w:r>
      <w:r w:rsidR="00FA4B55" w:rsidRPr="00325B36">
        <w:rPr>
          <w:rFonts w:ascii="Times New Roman" w:hAnsi="Times New Roman" w:cs="Times New Roman"/>
          <w:sz w:val="24"/>
          <w:szCs w:val="24"/>
        </w:rPr>
        <w:t>/as</w:t>
      </w:r>
      <w:r w:rsidR="00747D2A" w:rsidRPr="00325B36">
        <w:rPr>
          <w:rFonts w:ascii="Times New Roman" w:hAnsi="Times New Roman" w:cs="Times New Roman"/>
          <w:sz w:val="24"/>
          <w:szCs w:val="24"/>
        </w:rPr>
        <w:t xml:space="preserve"> y que no podían acceder a beneficios públicos. </w:t>
      </w:r>
      <w:r w:rsidR="00E732C2">
        <w:rPr>
          <w:rFonts w:ascii="Times New Roman" w:hAnsi="Times New Roman" w:cs="Times New Roman"/>
          <w:sz w:val="24"/>
          <w:szCs w:val="24"/>
        </w:rPr>
        <w:t>Desde entonces, NNA pueden</w:t>
      </w:r>
      <w:r w:rsidR="00747D2A" w:rsidRPr="00325B36">
        <w:rPr>
          <w:rFonts w:ascii="Times New Roman" w:hAnsi="Times New Roman" w:cs="Times New Roman"/>
          <w:sz w:val="24"/>
          <w:szCs w:val="24"/>
        </w:rPr>
        <w:t xml:space="preserve"> solicitar </w:t>
      </w:r>
      <w:r w:rsidR="00E732C2">
        <w:rPr>
          <w:rFonts w:ascii="Times New Roman" w:hAnsi="Times New Roman" w:cs="Times New Roman"/>
          <w:sz w:val="24"/>
          <w:szCs w:val="24"/>
        </w:rPr>
        <w:t xml:space="preserve">solo con su RUN </w:t>
      </w:r>
      <w:r w:rsidR="00747D2A" w:rsidRPr="00325B36">
        <w:rPr>
          <w:rFonts w:ascii="Times New Roman" w:hAnsi="Times New Roman" w:cs="Times New Roman"/>
          <w:sz w:val="24"/>
          <w:szCs w:val="24"/>
        </w:rPr>
        <w:t xml:space="preserve">los beneficios en materia de salud, educación, y </w:t>
      </w:r>
      <w:r w:rsidR="00891F8D" w:rsidRPr="00325B36">
        <w:rPr>
          <w:rFonts w:ascii="Times New Roman" w:hAnsi="Times New Roman" w:cs="Times New Roman"/>
          <w:sz w:val="24"/>
          <w:szCs w:val="24"/>
        </w:rPr>
        <w:t>la escuela se convierte en beneficiaria</w:t>
      </w:r>
      <w:r w:rsidR="00747D2A" w:rsidRPr="00325B36">
        <w:rPr>
          <w:rFonts w:ascii="Times New Roman" w:hAnsi="Times New Roman" w:cs="Times New Roman"/>
          <w:sz w:val="24"/>
          <w:szCs w:val="24"/>
        </w:rPr>
        <w:t xml:space="preserve"> de la subvención preferencial del Estado cuando corresponde, contribuyendo así al financiamiento de la educación</w:t>
      </w:r>
      <w:r w:rsidR="005308F5" w:rsidRPr="00325B36">
        <w:rPr>
          <w:rFonts w:ascii="Times New Roman" w:hAnsi="Times New Roman" w:cs="Times New Roman"/>
          <w:sz w:val="24"/>
          <w:szCs w:val="24"/>
        </w:rPr>
        <w:t xml:space="preserve"> municipal. Por último, </w:t>
      </w:r>
      <w:r w:rsidR="005308F5" w:rsidRPr="00325B36">
        <w:rPr>
          <w:rFonts w:ascii="Times New Roman" w:hAnsi="Times New Roman" w:cs="Times New Roman"/>
          <w:sz w:val="24"/>
          <w:szCs w:val="24"/>
        </w:rPr>
        <w:lastRenderedPageBreak/>
        <w:t>a fin</w:t>
      </w:r>
      <w:r w:rsidR="00891F8D" w:rsidRPr="00325B36">
        <w:rPr>
          <w:rFonts w:ascii="Times New Roman" w:hAnsi="Times New Roman" w:cs="Times New Roman"/>
          <w:sz w:val="24"/>
          <w:szCs w:val="24"/>
        </w:rPr>
        <w:t>es de 2016,</w:t>
      </w:r>
      <w:r w:rsidR="00747D2A" w:rsidRPr="00325B36">
        <w:rPr>
          <w:rFonts w:ascii="Times New Roman" w:hAnsi="Times New Roman" w:cs="Times New Roman"/>
          <w:sz w:val="24"/>
          <w:szCs w:val="24"/>
        </w:rPr>
        <w:t xml:space="preserve"> M</w:t>
      </w:r>
      <w:r w:rsidR="009F2D96" w:rsidRPr="00325B36">
        <w:rPr>
          <w:rFonts w:ascii="Times New Roman" w:hAnsi="Times New Roman" w:cs="Times New Roman"/>
          <w:sz w:val="24"/>
          <w:szCs w:val="24"/>
        </w:rPr>
        <w:t>INEDUC</w:t>
      </w:r>
      <w:r w:rsidR="00747D2A" w:rsidRPr="00325B36">
        <w:rPr>
          <w:rFonts w:ascii="Times New Roman" w:hAnsi="Times New Roman" w:cs="Times New Roman"/>
          <w:sz w:val="24"/>
          <w:szCs w:val="24"/>
        </w:rPr>
        <w:t xml:space="preserve"> </w:t>
      </w:r>
      <w:r w:rsidR="001E6FA4" w:rsidRPr="00325B36">
        <w:rPr>
          <w:rFonts w:ascii="Times New Roman" w:hAnsi="Times New Roman" w:cs="Times New Roman"/>
          <w:sz w:val="24"/>
          <w:szCs w:val="24"/>
        </w:rPr>
        <w:t>procedió</w:t>
      </w:r>
      <w:r w:rsidR="00747D2A" w:rsidRPr="00325B36">
        <w:rPr>
          <w:rFonts w:ascii="Times New Roman" w:hAnsi="Times New Roman" w:cs="Times New Roman"/>
          <w:sz w:val="24"/>
          <w:szCs w:val="24"/>
        </w:rPr>
        <w:t xml:space="preserve"> a la eliminación de los “Rut 100” para niñ</w:t>
      </w:r>
      <w:r w:rsidR="003F3914" w:rsidRPr="00325B36">
        <w:rPr>
          <w:rFonts w:ascii="Times New Roman" w:hAnsi="Times New Roman" w:cs="Times New Roman"/>
          <w:sz w:val="24"/>
          <w:szCs w:val="24"/>
        </w:rPr>
        <w:t>as/os</w:t>
      </w:r>
      <w:r w:rsidR="00747D2A" w:rsidRPr="00325B36">
        <w:rPr>
          <w:rFonts w:ascii="Times New Roman" w:hAnsi="Times New Roman" w:cs="Times New Roman"/>
          <w:sz w:val="24"/>
          <w:szCs w:val="24"/>
        </w:rPr>
        <w:t xml:space="preserve"> sin visa o </w:t>
      </w:r>
      <w:r w:rsidR="00891F8D" w:rsidRPr="00325B36">
        <w:rPr>
          <w:rFonts w:ascii="Times New Roman" w:hAnsi="Times New Roman" w:cs="Times New Roman"/>
          <w:sz w:val="24"/>
          <w:szCs w:val="24"/>
        </w:rPr>
        <w:t xml:space="preserve">permiso de </w:t>
      </w:r>
      <w:r w:rsidR="00747D2A" w:rsidRPr="00325B36">
        <w:rPr>
          <w:rFonts w:ascii="Times New Roman" w:hAnsi="Times New Roman" w:cs="Times New Roman"/>
          <w:sz w:val="24"/>
          <w:szCs w:val="24"/>
        </w:rPr>
        <w:t>residencia en el país</w:t>
      </w:r>
      <w:r w:rsidR="00BE6D32" w:rsidRPr="00325B36">
        <w:rPr>
          <w:rFonts w:ascii="Times New Roman" w:hAnsi="Times New Roman" w:cs="Times New Roman"/>
          <w:sz w:val="24"/>
          <w:szCs w:val="24"/>
        </w:rPr>
        <w:t>, lo que</w:t>
      </w:r>
      <w:r w:rsidR="00747D2A" w:rsidRPr="00325B36">
        <w:rPr>
          <w:rFonts w:ascii="Times New Roman" w:hAnsi="Times New Roman" w:cs="Times New Roman"/>
          <w:sz w:val="24"/>
          <w:szCs w:val="24"/>
        </w:rPr>
        <w:t xml:space="preserve"> </w:t>
      </w:r>
      <w:r w:rsidR="00891F8D" w:rsidRPr="00325B36">
        <w:rPr>
          <w:rFonts w:ascii="Times New Roman" w:hAnsi="Times New Roman" w:cs="Times New Roman"/>
          <w:sz w:val="24"/>
          <w:szCs w:val="24"/>
        </w:rPr>
        <w:t xml:space="preserve">les </w:t>
      </w:r>
      <w:r w:rsidR="00747D2A" w:rsidRPr="00325B36">
        <w:rPr>
          <w:rFonts w:ascii="Times New Roman" w:hAnsi="Times New Roman" w:cs="Times New Roman"/>
          <w:sz w:val="24"/>
          <w:szCs w:val="24"/>
        </w:rPr>
        <w:t>permite optar por una matrícula definitiva y los beneficios que aquello conlleva</w:t>
      </w:r>
      <w:r w:rsidR="005308F5" w:rsidRPr="00325B36">
        <w:rPr>
          <w:rFonts w:ascii="Times New Roman" w:hAnsi="Times New Roman" w:cs="Times New Roman"/>
          <w:sz w:val="24"/>
          <w:szCs w:val="24"/>
        </w:rPr>
        <w:t>,</w:t>
      </w:r>
      <w:r w:rsidR="00747D2A" w:rsidRPr="00325B36">
        <w:rPr>
          <w:rFonts w:ascii="Times New Roman" w:hAnsi="Times New Roman" w:cs="Times New Roman"/>
          <w:sz w:val="24"/>
          <w:szCs w:val="24"/>
        </w:rPr>
        <w:t xml:space="preserve"> sin necesidad de documentos </w:t>
      </w:r>
      <w:r w:rsidR="00891F8D" w:rsidRPr="00325B36">
        <w:rPr>
          <w:rFonts w:ascii="Times New Roman" w:hAnsi="Times New Roman" w:cs="Times New Roman"/>
          <w:sz w:val="24"/>
          <w:szCs w:val="24"/>
        </w:rPr>
        <w:t xml:space="preserve">de residencia </w:t>
      </w:r>
      <w:r w:rsidR="00747D2A" w:rsidRPr="00325B36">
        <w:rPr>
          <w:rFonts w:ascii="Times New Roman" w:hAnsi="Times New Roman" w:cs="Times New Roman"/>
          <w:sz w:val="24"/>
          <w:szCs w:val="24"/>
        </w:rPr>
        <w:t>definitivos.</w:t>
      </w:r>
    </w:p>
    <w:p w14:paraId="11D808E2" w14:textId="696C31B9" w:rsidR="00C16236" w:rsidRPr="00325B36" w:rsidRDefault="00747D2A" w:rsidP="00747D2A">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 xml:space="preserve">En materia de </w:t>
      </w:r>
      <w:r w:rsidR="005239F9" w:rsidRPr="00325B36">
        <w:rPr>
          <w:rFonts w:ascii="Times New Roman" w:hAnsi="Times New Roman" w:cs="Times New Roman"/>
          <w:sz w:val="24"/>
          <w:szCs w:val="24"/>
        </w:rPr>
        <w:t>refugio</w:t>
      </w:r>
      <w:r w:rsidRPr="00325B36">
        <w:rPr>
          <w:rFonts w:ascii="Times New Roman" w:hAnsi="Times New Roman" w:cs="Times New Roman"/>
          <w:sz w:val="24"/>
          <w:szCs w:val="24"/>
        </w:rPr>
        <w:t>,</w:t>
      </w:r>
      <w:r w:rsidR="005308F5" w:rsidRPr="00325B36">
        <w:rPr>
          <w:rFonts w:ascii="Times New Roman" w:hAnsi="Times New Roman" w:cs="Times New Roman"/>
          <w:sz w:val="24"/>
          <w:szCs w:val="24"/>
        </w:rPr>
        <w:t xml:space="preserve"> </w:t>
      </w:r>
      <w:r w:rsidR="005208F5" w:rsidRPr="00325B36">
        <w:rPr>
          <w:rFonts w:ascii="Times New Roman" w:hAnsi="Times New Roman" w:cs="Times New Roman"/>
          <w:sz w:val="24"/>
          <w:szCs w:val="24"/>
        </w:rPr>
        <w:t>se aprobó</w:t>
      </w:r>
      <w:r w:rsidR="00C16236" w:rsidRPr="00325B36">
        <w:rPr>
          <w:rFonts w:ascii="Times New Roman" w:hAnsi="Times New Roman" w:cs="Times New Roman"/>
          <w:sz w:val="24"/>
          <w:szCs w:val="24"/>
        </w:rPr>
        <w:t xml:space="preserve"> </w:t>
      </w:r>
      <w:r w:rsidR="00E732C2">
        <w:rPr>
          <w:rFonts w:ascii="Times New Roman" w:hAnsi="Times New Roman" w:cs="Times New Roman"/>
          <w:sz w:val="24"/>
          <w:szCs w:val="24"/>
        </w:rPr>
        <w:t>(</w:t>
      </w:r>
      <w:r w:rsidR="00C16236" w:rsidRPr="00325B36">
        <w:rPr>
          <w:rFonts w:ascii="Times New Roman" w:hAnsi="Times New Roman" w:cs="Times New Roman"/>
          <w:sz w:val="24"/>
          <w:szCs w:val="24"/>
        </w:rPr>
        <w:t>2015</w:t>
      </w:r>
      <w:r w:rsidR="00E732C2">
        <w:rPr>
          <w:rFonts w:ascii="Times New Roman" w:hAnsi="Times New Roman" w:cs="Times New Roman"/>
          <w:sz w:val="24"/>
          <w:szCs w:val="24"/>
        </w:rPr>
        <w:t xml:space="preserve">, </w:t>
      </w:r>
      <w:r w:rsidR="00C16236" w:rsidRPr="00325B36">
        <w:rPr>
          <w:rFonts w:ascii="Times New Roman" w:hAnsi="Times New Roman" w:cs="Times New Roman"/>
          <w:sz w:val="24"/>
          <w:szCs w:val="24"/>
        </w:rPr>
        <w:t>Resolución 1338</w:t>
      </w:r>
      <w:r w:rsidR="00E732C2">
        <w:rPr>
          <w:rFonts w:ascii="Times New Roman" w:hAnsi="Times New Roman" w:cs="Times New Roman"/>
          <w:sz w:val="24"/>
          <w:szCs w:val="24"/>
        </w:rPr>
        <w:t xml:space="preserve">) </w:t>
      </w:r>
      <w:r w:rsidR="00C16236" w:rsidRPr="00325B36">
        <w:rPr>
          <w:rFonts w:ascii="Times New Roman" w:hAnsi="Times New Roman" w:cs="Times New Roman"/>
          <w:sz w:val="24"/>
          <w:szCs w:val="24"/>
        </w:rPr>
        <w:t xml:space="preserve">el Programa de Asistencia Humanitaria de Refugiados y Solicitantes de Refugio del Departamento de Acción Social del </w:t>
      </w:r>
      <w:r w:rsidR="009F2D96" w:rsidRPr="00325B36">
        <w:rPr>
          <w:rFonts w:ascii="Times New Roman" w:hAnsi="Times New Roman" w:cs="Times New Roman"/>
          <w:sz w:val="24"/>
          <w:szCs w:val="24"/>
        </w:rPr>
        <w:t>MISP</w:t>
      </w:r>
      <w:r w:rsidR="00C16236" w:rsidRPr="00325B36">
        <w:rPr>
          <w:rFonts w:ascii="Times New Roman" w:hAnsi="Times New Roman" w:cs="Times New Roman"/>
          <w:sz w:val="24"/>
          <w:szCs w:val="24"/>
        </w:rPr>
        <w:t>, que tiene como objetivo satisfacer las necesidades humanitarias básicas y de integración de los solicitantes de refugio, refugiados y reasentados en situación de vulnerabilid</w:t>
      </w:r>
      <w:r w:rsidR="005208F5" w:rsidRPr="00325B36">
        <w:rPr>
          <w:rFonts w:ascii="Times New Roman" w:hAnsi="Times New Roman" w:cs="Times New Roman"/>
          <w:sz w:val="24"/>
          <w:szCs w:val="24"/>
        </w:rPr>
        <w:t>ad. Para su ejecución se destinaron</w:t>
      </w:r>
      <w:r w:rsidR="00C16236" w:rsidRPr="00325B36">
        <w:rPr>
          <w:rFonts w:ascii="Times New Roman" w:hAnsi="Times New Roman" w:cs="Times New Roman"/>
          <w:sz w:val="24"/>
          <w:szCs w:val="24"/>
        </w:rPr>
        <w:t xml:space="preserve"> </w:t>
      </w:r>
      <w:r w:rsidR="00FA4B55" w:rsidRPr="00325B36">
        <w:rPr>
          <w:rFonts w:ascii="Times New Roman" w:hAnsi="Times New Roman" w:cs="Times New Roman"/>
          <w:sz w:val="24"/>
          <w:szCs w:val="24"/>
        </w:rPr>
        <w:t xml:space="preserve">US$ </w:t>
      </w:r>
      <w:r w:rsidR="00B9781C" w:rsidRPr="00325B36">
        <w:rPr>
          <w:rFonts w:ascii="Times New Roman" w:hAnsi="Times New Roman" w:cs="Times New Roman"/>
          <w:sz w:val="24"/>
          <w:szCs w:val="24"/>
        </w:rPr>
        <w:t>158.464,348</w:t>
      </w:r>
      <w:r w:rsidR="00C16236" w:rsidRPr="00325B36">
        <w:rPr>
          <w:rFonts w:ascii="Times New Roman" w:hAnsi="Times New Roman" w:cs="Times New Roman"/>
          <w:sz w:val="24"/>
          <w:szCs w:val="24"/>
        </w:rPr>
        <w:t xml:space="preserve">. En </w:t>
      </w:r>
      <w:r w:rsidR="005208F5" w:rsidRPr="00325B36">
        <w:rPr>
          <w:rFonts w:ascii="Times New Roman" w:hAnsi="Times New Roman" w:cs="Times New Roman"/>
          <w:sz w:val="24"/>
          <w:szCs w:val="24"/>
        </w:rPr>
        <w:t>2016, se replicó</w:t>
      </w:r>
      <w:r w:rsidR="00CD3E82" w:rsidRPr="00325B36">
        <w:rPr>
          <w:rFonts w:ascii="Times New Roman" w:hAnsi="Times New Roman" w:cs="Times New Roman"/>
          <w:sz w:val="24"/>
          <w:szCs w:val="24"/>
        </w:rPr>
        <w:t xml:space="preserve"> este Programa </w:t>
      </w:r>
      <w:r w:rsidR="00E732C2">
        <w:rPr>
          <w:rFonts w:ascii="Times New Roman" w:hAnsi="Times New Roman" w:cs="Times New Roman"/>
          <w:sz w:val="24"/>
          <w:szCs w:val="24"/>
        </w:rPr>
        <w:t>(</w:t>
      </w:r>
      <w:r w:rsidR="00CD3E82" w:rsidRPr="00325B36">
        <w:rPr>
          <w:rFonts w:ascii="Times New Roman" w:hAnsi="Times New Roman" w:cs="Times New Roman"/>
          <w:sz w:val="24"/>
          <w:szCs w:val="24"/>
        </w:rPr>
        <w:t>Resolución 294</w:t>
      </w:r>
      <w:r w:rsidR="00E732C2">
        <w:rPr>
          <w:rFonts w:ascii="Times New Roman" w:hAnsi="Times New Roman" w:cs="Times New Roman"/>
          <w:sz w:val="24"/>
          <w:szCs w:val="24"/>
        </w:rPr>
        <w:t>)</w:t>
      </w:r>
      <w:r w:rsidR="00CD3E82" w:rsidRPr="00325B36">
        <w:rPr>
          <w:rFonts w:ascii="Times New Roman" w:hAnsi="Times New Roman" w:cs="Times New Roman"/>
          <w:sz w:val="24"/>
          <w:szCs w:val="24"/>
        </w:rPr>
        <w:t xml:space="preserve"> </w:t>
      </w:r>
      <w:r w:rsidR="00C16236" w:rsidRPr="00325B36">
        <w:rPr>
          <w:rFonts w:ascii="Times New Roman" w:hAnsi="Times New Roman" w:cs="Times New Roman"/>
          <w:sz w:val="24"/>
          <w:szCs w:val="24"/>
        </w:rPr>
        <w:t xml:space="preserve"> </w:t>
      </w:r>
      <w:r w:rsidR="00E732C2">
        <w:rPr>
          <w:rFonts w:ascii="Times New Roman" w:hAnsi="Times New Roman" w:cs="Times New Roman"/>
          <w:sz w:val="24"/>
          <w:szCs w:val="24"/>
        </w:rPr>
        <w:t xml:space="preserve">y </w:t>
      </w:r>
      <w:r w:rsidR="005208F5" w:rsidRPr="00325B36">
        <w:rPr>
          <w:rFonts w:ascii="Times New Roman" w:hAnsi="Times New Roman" w:cs="Times New Roman"/>
          <w:sz w:val="24"/>
          <w:szCs w:val="24"/>
        </w:rPr>
        <w:t>se destinaron</w:t>
      </w:r>
      <w:r w:rsidR="00CD3E82" w:rsidRPr="00325B36">
        <w:rPr>
          <w:rFonts w:ascii="Times New Roman" w:hAnsi="Times New Roman" w:cs="Times New Roman"/>
          <w:sz w:val="24"/>
          <w:szCs w:val="24"/>
        </w:rPr>
        <w:t xml:space="preserve"> </w:t>
      </w:r>
      <w:r w:rsidR="00FA4B55" w:rsidRPr="00325B36">
        <w:rPr>
          <w:rFonts w:ascii="Times New Roman" w:hAnsi="Times New Roman" w:cs="Times New Roman"/>
          <w:sz w:val="24"/>
          <w:szCs w:val="24"/>
        </w:rPr>
        <w:t>US$</w:t>
      </w:r>
      <w:r w:rsidR="00B9781C" w:rsidRPr="00325B36">
        <w:rPr>
          <w:rFonts w:ascii="Times New Roman" w:hAnsi="Times New Roman" w:cs="Times New Roman"/>
          <w:sz w:val="24"/>
          <w:szCs w:val="24"/>
        </w:rPr>
        <w:t>173.563,890</w:t>
      </w:r>
      <w:r w:rsidR="00CD3E82" w:rsidRPr="00325B36">
        <w:rPr>
          <w:rFonts w:ascii="Times New Roman" w:hAnsi="Times New Roman" w:cs="Times New Roman"/>
          <w:sz w:val="24"/>
          <w:szCs w:val="24"/>
        </w:rPr>
        <w:t>.</w:t>
      </w:r>
      <w:r w:rsidR="00B90701" w:rsidRPr="00325B36">
        <w:rPr>
          <w:rFonts w:ascii="Times New Roman" w:hAnsi="Times New Roman" w:cs="Times New Roman"/>
          <w:sz w:val="24"/>
          <w:szCs w:val="24"/>
        </w:rPr>
        <w:t xml:space="preserve"> </w:t>
      </w:r>
      <w:r w:rsidR="00E732C2">
        <w:rPr>
          <w:rFonts w:ascii="Times New Roman" w:hAnsi="Times New Roman" w:cs="Times New Roman"/>
          <w:sz w:val="24"/>
          <w:szCs w:val="24"/>
        </w:rPr>
        <w:t>E</w:t>
      </w:r>
      <w:r w:rsidR="00B90701" w:rsidRPr="00325B36">
        <w:rPr>
          <w:rFonts w:ascii="Times New Roman" w:hAnsi="Times New Roman" w:cs="Times New Roman"/>
          <w:sz w:val="24"/>
          <w:szCs w:val="24"/>
        </w:rPr>
        <w:t>stos fondos requieren para su ejecución la celebración de convenios de transferencia de recursos con instituciones públicas o privadas, que no persiguen fines de lucro.</w:t>
      </w:r>
    </w:p>
    <w:p w14:paraId="27D972FC" w14:textId="77777777" w:rsidR="00925620" w:rsidRPr="00325B36" w:rsidRDefault="00925620" w:rsidP="00747D2A">
      <w:pPr>
        <w:spacing w:line="360" w:lineRule="auto"/>
        <w:jc w:val="both"/>
        <w:rPr>
          <w:rFonts w:ascii="Times New Roman" w:hAnsi="Times New Roman" w:cs="Times New Roman"/>
          <w:sz w:val="24"/>
          <w:szCs w:val="24"/>
        </w:rPr>
      </w:pPr>
    </w:p>
    <w:p w14:paraId="5B34185E" w14:textId="341C9EDC" w:rsidR="003F3914" w:rsidRPr="00325B36" w:rsidRDefault="00B90701" w:rsidP="00747D2A">
      <w:pPr>
        <w:spacing w:line="360" w:lineRule="auto"/>
        <w:jc w:val="both"/>
        <w:rPr>
          <w:rFonts w:ascii="Times New Roman" w:eastAsia="Calibri" w:hAnsi="Times New Roman" w:cs="Times New Roman"/>
          <w:sz w:val="24"/>
          <w:szCs w:val="24"/>
        </w:rPr>
      </w:pPr>
      <w:r w:rsidRPr="00325B36">
        <w:rPr>
          <w:rFonts w:ascii="Times New Roman" w:hAnsi="Times New Roman" w:cs="Times New Roman"/>
          <w:sz w:val="24"/>
          <w:szCs w:val="24"/>
        </w:rPr>
        <w:t xml:space="preserve">Finalmente, </w:t>
      </w:r>
      <w:r w:rsidR="00BD7BCF" w:rsidRPr="00325B36">
        <w:rPr>
          <w:rFonts w:ascii="Times New Roman" w:hAnsi="Times New Roman" w:cs="Times New Roman"/>
          <w:sz w:val="24"/>
          <w:szCs w:val="24"/>
        </w:rPr>
        <w:t>para modernizar</w:t>
      </w:r>
      <w:r w:rsidR="00A14C62" w:rsidRPr="00325B36">
        <w:rPr>
          <w:rFonts w:ascii="Times New Roman" w:hAnsi="Times New Roman" w:cs="Times New Roman"/>
          <w:sz w:val="24"/>
          <w:szCs w:val="24"/>
        </w:rPr>
        <w:t xml:space="preserve"> el marco migratorio, se promulgó la </w:t>
      </w:r>
      <w:r w:rsidR="00FA4B55" w:rsidRPr="00325B36">
        <w:rPr>
          <w:rFonts w:ascii="Times New Roman" w:hAnsi="Times New Roman" w:cs="Times New Roman"/>
          <w:sz w:val="24"/>
          <w:szCs w:val="24"/>
        </w:rPr>
        <w:t>L</w:t>
      </w:r>
      <w:r w:rsidR="00A14C62" w:rsidRPr="00325B36">
        <w:rPr>
          <w:rFonts w:ascii="Times New Roman" w:hAnsi="Times New Roman" w:cs="Times New Roman"/>
          <w:sz w:val="24"/>
          <w:szCs w:val="24"/>
        </w:rPr>
        <w:t>ey 20</w:t>
      </w:r>
      <w:r w:rsidR="009F2D96" w:rsidRPr="00325B36">
        <w:rPr>
          <w:rFonts w:ascii="Times New Roman" w:hAnsi="Times New Roman" w:cs="Times New Roman"/>
          <w:sz w:val="24"/>
          <w:szCs w:val="24"/>
        </w:rPr>
        <w:t>.</w:t>
      </w:r>
      <w:r w:rsidR="00A14C62" w:rsidRPr="00325B36">
        <w:rPr>
          <w:rFonts w:ascii="Times New Roman" w:hAnsi="Times New Roman" w:cs="Times New Roman"/>
          <w:sz w:val="24"/>
          <w:szCs w:val="24"/>
        </w:rPr>
        <w:t>888</w:t>
      </w:r>
      <w:r w:rsidR="00E732C2">
        <w:rPr>
          <w:rFonts w:ascii="Times New Roman" w:hAnsi="Times New Roman" w:cs="Times New Roman"/>
          <w:sz w:val="24"/>
          <w:szCs w:val="24"/>
        </w:rPr>
        <w:t xml:space="preserve"> (2016)</w:t>
      </w:r>
      <w:r w:rsidR="00A14C62" w:rsidRPr="00325B36">
        <w:rPr>
          <w:rFonts w:ascii="Times New Roman" w:hAnsi="Times New Roman" w:cs="Times New Roman"/>
          <w:sz w:val="24"/>
          <w:szCs w:val="24"/>
        </w:rPr>
        <w:t xml:space="preserve"> que modifica los requisitos p</w:t>
      </w:r>
      <w:r w:rsidR="00E732C2">
        <w:rPr>
          <w:rFonts w:ascii="Times New Roman" w:hAnsi="Times New Roman" w:cs="Times New Roman"/>
          <w:sz w:val="24"/>
          <w:szCs w:val="24"/>
        </w:rPr>
        <w:t xml:space="preserve">ara obtener la nacionalización y </w:t>
      </w:r>
      <w:r w:rsidR="005208F5" w:rsidRPr="00325B36">
        <w:rPr>
          <w:rFonts w:ascii="Times New Roman" w:hAnsi="Times New Roman" w:cs="Times New Roman"/>
          <w:sz w:val="24"/>
          <w:szCs w:val="24"/>
        </w:rPr>
        <w:t xml:space="preserve">la </w:t>
      </w:r>
      <w:r w:rsidR="00747D2A" w:rsidRPr="00325B36">
        <w:rPr>
          <w:rFonts w:ascii="Times New Roman" w:hAnsi="Times New Roman" w:cs="Times New Roman"/>
          <w:sz w:val="24"/>
          <w:szCs w:val="24"/>
        </w:rPr>
        <w:t xml:space="preserve">rebaja </w:t>
      </w:r>
      <w:r w:rsidR="005208F5" w:rsidRPr="00325B36">
        <w:rPr>
          <w:rFonts w:ascii="Times New Roman" w:hAnsi="Times New Roman" w:cs="Times New Roman"/>
          <w:sz w:val="24"/>
          <w:szCs w:val="24"/>
        </w:rPr>
        <w:t xml:space="preserve">de </w:t>
      </w:r>
      <w:r w:rsidR="00747D2A" w:rsidRPr="00325B36">
        <w:rPr>
          <w:rFonts w:ascii="Times New Roman" w:hAnsi="Times New Roman" w:cs="Times New Roman"/>
          <w:sz w:val="24"/>
          <w:szCs w:val="24"/>
        </w:rPr>
        <w:t>edad para pedir la naturalización</w:t>
      </w:r>
      <w:r w:rsidR="00E732C2">
        <w:rPr>
          <w:rFonts w:ascii="Times New Roman" w:hAnsi="Times New Roman" w:cs="Times New Roman"/>
          <w:sz w:val="24"/>
          <w:szCs w:val="24"/>
        </w:rPr>
        <w:t xml:space="preserve"> (</w:t>
      </w:r>
      <w:r w:rsidR="00747D2A" w:rsidRPr="00325B36">
        <w:rPr>
          <w:rFonts w:ascii="Times New Roman" w:hAnsi="Times New Roman" w:cs="Times New Roman"/>
          <w:sz w:val="24"/>
          <w:szCs w:val="24"/>
        </w:rPr>
        <w:t xml:space="preserve">21 a 18 </w:t>
      </w:r>
      <w:r w:rsidR="005208F5" w:rsidRPr="00325B36">
        <w:rPr>
          <w:rFonts w:ascii="Times New Roman" w:hAnsi="Times New Roman" w:cs="Times New Roman"/>
          <w:sz w:val="24"/>
          <w:szCs w:val="24"/>
        </w:rPr>
        <w:t>años</w:t>
      </w:r>
      <w:r w:rsidR="00E732C2">
        <w:rPr>
          <w:rFonts w:ascii="Times New Roman" w:hAnsi="Times New Roman" w:cs="Times New Roman"/>
          <w:sz w:val="24"/>
          <w:szCs w:val="24"/>
        </w:rPr>
        <w:t>,</w:t>
      </w:r>
      <w:r w:rsidR="005208F5" w:rsidRPr="00325B36">
        <w:rPr>
          <w:rFonts w:ascii="Times New Roman" w:hAnsi="Times New Roman" w:cs="Times New Roman"/>
          <w:sz w:val="24"/>
          <w:szCs w:val="24"/>
        </w:rPr>
        <w:t xml:space="preserve"> </w:t>
      </w:r>
      <w:r w:rsidR="00747D2A" w:rsidRPr="00325B36">
        <w:rPr>
          <w:rFonts w:ascii="Times New Roman" w:hAnsi="Times New Roman" w:cs="Times New Roman"/>
          <w:sz w:val="24"/>
          <w:szCs w:val="24"/>
        </w:rPr>
        <w:t>sin necesidad de tiempo continuo en el país</w:t>
      </w:r>
      <w:r w:rsidR="00E732C2">
        <w:rPr>
          <w:rFonts w:ascii="Times New Roman" w:hAnsi="Times New Roman" w:cs="Times New Roman"/>
          <w:sz w:val="24"/>
          <w:szCs w:val="24"/>
        </w:rPr>
        <w:t>). E</w:t>
      </w:r>
      <w:r w:rsidR="00C456C1" w:rsidRPr="00325B36">
        <w:rPr>
          <w:rFonts w:ascii="Times New Roman" w:eastAsia="Calibri" w:hAnsi="Times New Roman" w:cs="Times New Roman"/>
          <w:sz w:val="24"/>
          <w:szCs w:val="24"/>
        </w:rPr>
        <w:t xml:space="preserve">n 2014 el Gobierno inició un proceso </w:t>
      </w:r>
      <w:r w:rsidR="00C456C1" w:rsidRPr="00325B36">
        <w:rPr>
          <w:rFonts w:ascii="Times New Roman" w:eastAsia="Calibri" w:hAnsi="Times New Roman" w:cs="Times New Roman"/>
          <w:sz w:val="24"/>
          <w:szCs w:val="24"/>
        </w:rPr>
        <w:lastRenderedPageBreak/>
        <w:t xml:space="preserve">de discusión pre-legislativo </w:t>
      </w:r>
      <w:r w:rsidR="00BD7BCF" w:rsidRPr="00325B36">
        <w:rPr>
          <w:rFonts w:ascii="Times New Roman" w:eastAsia="Calibri" w:hAnsi="Times New Roman" w:cs="Times New Roman"/>
          <w:sz w:val="24"/>
          <w:szCs w:val="24"/>
        </w:rPr>
        <w:t>para</w:t>
      </w:r>
      <w:r w:rsidR="00C456C1" w:rsidRPr="00325B36">
        <w:rPr>
          <w:rFonts w:ascii="Times New Roman" w:eastAsia="Calibri" w:hAnsi="Times New Roman" w:cs="Times New Roman"/>
          <w:sz w:val="24"/>
          <w:szCs w:val="24"/>
        </w:rPr>
        <w:t xml:space="preserve"> elaborar un PL sobre migración </w:t>
      </w:r>
      <w:r w:rsidR="00BD7BCF" w:rsidRPr="00325B36">
        <w:rPr>
          <w:rFonts w:ascii="Times New Roman" w:eastAsia="Calibri" w:hAnsi="Times New Roman" w:cs="Times New Roman"/>
          <w:sz w:val="24"/>
          <w:szCs w:val="24"/>
        </w:rPr>
        <w:t>ajustado</w:t>
      </w:r>
      <w:r w:rsidR="00C456C1" w:rsidRPr="00325B36">
        <w:rPr>
          <w:rFonts w:ascii="Times New Roman" w:eastAsia="Calibri" w:hAnsi="Times New Roman" w:cs="Times New Roman"/>
          <w:sz w:val="24"/>
          <w:szCs w:val="24"/>
        </w:rPr>
        <w:t xml:space="preserve"> a las disposiciones de la Convención </w:t>
      </w:r>
      <w:r w:rsidR="00F7510F" w:rsidRPr="00325B36">
        <w:rPr>
          <w:rFonts w:ascii="Times New Roman" w:eastAsia="Calibri" w:hAnsi="Times New Roman" w:cs="Times New Roman"/>
          <w:sz w:val="24"/>
          <w:szCs w:val="24"/>
        </w:rPr>
        <w:t>CMW</w:t>
      </w:r>
      <w:r w:rsidR="00C456C1" w:rsidRPr="00325B36">
        <w:rPr>
          <w:rFonts w:ascii="Times New Roman" w:eastAsia="Calibri" w:hAnsi="Times New Roman" w:cs="Times New Roman"/>
          <w:sz w:val="24"/>
          <w:szCs w:val="24"/>
        </w:rPr>
        <w:t xml:space="preserve"> y concordante con los</w:t>
      </w:r>
      <w:r w:rsidR="009F2D96" w:rsidRPr="00325B36">
        <w:rPr>
          <w:rFonts w:ascii="Times New Roman" w:eastAsia="Calibri" w:hAnsi="Times New Roman" w:cs="Times New Roman"/>
          <w:sz w:val="24"/>
          <w:szCs w:val="24"/>
        </w:rPr>
        <w:t xml:space="preserve"> tratados de DDHH</w:t>
      </w:r>
      <w:r w:rsidR="00C456C1" w:rsidRPr="00325B36">
        <w:rPr>
          <w:rFonts w:ascii="Times New Roman" w:eastAsia="Calibri" w:hAnsi="Times New Roman" w:cs="Times New Roman"/>
          <w:sz w:val="24"/>
          <w:szCs w:val="24"/>
        </w:rPr>
        <w:t xml:space="preserve"> ratificados por Chile</w:t>
      </w:r>
      <w:r w:rsidR="002F26FC" w:rsidRPr="00325B36">
        <w:rPr>
          <w:rStyle w:val="FootnoteReference"/>
          <w:rFonts w:ascii="Times New Roman" w:eastAsia="Calibri" w:hAnsi="Times New Roman" w:cs="Times New Roman"/>
          <w:sz w:val="24"/>
          <w:szCs w:val="24"/>
        </w:rPr>
        <w:footnoteReference w:id="28"/>
      </w:r>
      <w:r w:rsidR="00C456C1" w:rsidRPr="00325B36">
        <w:rPr>
          <w:rFonts w:ascii="Times New Roman" w:eastAsia="Calibri" w:hAnsi="Times New Roman" w:cs="Times New Roman"/>
          <w:sz w:val="24"/>
          <w:szCs w:val="24"/>
        </w:rPr>
        <w:t xml:space="preserve">. </w:t>
      </w:r>
      <w:r w:rsidR="003F3914" w:rsidRPr="00325B36">
        <w:rPr>
          <w:rFonts w:ascii="Times New Roman" w:eastAsia="Calibri" w:hAnsi="Times New Roman" w:cs="Times New Roman"/>
          <w:sz w:val="24"/>
          <w:szCs w:val="24"/>
        </w:rPr>
        <w:t xml:space="preserve">Se prevé </w:t>
      </w:r>
      <w:r w:rsidR="00E732C2">
        <w:rPr>
          <w:rFonts w:ascii="Times New Roman" w:eastAsia="Calibri" w:hAnsi="Times New Roman" w:cs="Times New Roman"/>
          <w:sz w:val="24"/>
          <w:szCs w:val="24"/>
        </w:rPr>
        <w:t xml:space="preserve">su </w:t>
      </w:r>
      <w:r w:rsidR="003F3914" w:rsidRPr="00325B36">
        <w:rPr>
          <w:rFonts w:ascii="Times New Roman" w:eastAsia="Calibri" w:hAnsi="Times New Roman" w:cs="Times New Roman"/>
          <w:sz w:val="24"/>
          <w:szCs w:val="24"/>
        </w:rPr>
        <w:t xml:space="preserve">presentación </w:t>
      </w:r>
      <w:r w:rsidR="00E732C2">
        <w:rPr>
          <w:rFonts w:ascii="Times New Roman" w:eastAsia="Calibri" w:hAnsi="Times New Roman" w:cs="Times New Roman"/>
          <w:sz w:val="24"/>
          <w:szCs w:val="24"/>
        </w:rPr>
        <w:t xml:space="preserve">durante </w:t>
      </w:r>
      <w:r w:rsidR="003F3914" w:rsidRPr="00325B36">
        <w:rPr>
          <w:rFonts w:ascii="Times New Roman" w:eastAsia="Calibri" w:hAnsi="Times New Roman" w:cs="Times New Roman"/>
          <w:sz w:val="24"/>
          <w:szCs w:val="24"/>
        </w:rPr>
        <w:t>2017.</w:t>
      </w:r>
    </w:p>
    <w:p w14:paraId="3E01140E" w14:textId="4580C8E6" w:rsidR="006F5287" w:rsidRPr="00325B36" w:rsidRDefault="003B4E3B" w:rsidP="003B0F0F">
      <w:pPr>
        <w:pStyle w:val="Heading2"/>
        <w:rPr>
          <w:rFonts w:eastAsia="Times New Roman" w:cs="Times New Roman"/>
          <w:szCs w:val="24"/>
        </w:rPr>
      </w:pPr>
      <w:bookmarkStart w:id="17" w:name="_Toc477968912"/>
      <w:r w:rsidRPr="00325B36">
        <w:rPr>
          <w:rFonts w:eastAsia="Times New Roman" w:cs="Times New Roman"/>
          <w:szCs w:val="24"/>
        </w:rPr>
        <w:t xml:space="preserve">Personas </w:t>
      </w:r>
      <w:r w:rsidR="00BD7BCF" w:rsidRPr="00325B36">
        <w:rPr>
          <w:rFonts w:eastAsia="Times New Roman" w:cs="Times New Roman"/>
          <w:szCs w:val="24"/>
        </w:rPr>
        <w:t>L</w:t>
      </w:r>
      <w:r w:rsidRPr="00325B36">
        <w:rPr>
          <w:rFonts w:eastAsia="Times New Roman" w:cs="Times New Roman"/>
          <w:szCs w:val="24"/>
        </w:rPr>
        <w:t xml:space="preserve">esbianas, </w:t>
      </w:r>
      <w:r w:rsidR="00BD7BCF" w:rsidRPr="00325B36">
        <w:rPr>
          <w:rFonts w:eastAsia="Times New Roman" w:cs="Times New Roman"/>
          <w:szCs w:val="24"/>
        </w:rPr>
        <w:t>G</w:t>
      </w:r>
      <w:r w:rsidRPr="00325B36">
        <w:rPr>
          <w:rFonts w:eastAsia="Times New Roman" w:cs="Times New Roman"/>
          <w:szCs w:val="24"/>
        </w:rPr>
        <w:t>ay</w:t>
      </w:r>
      <w:r w:rsidR="003B0F0F" w:rsidRPr="00325B36">
        <w:rPr>
          <w:rFonts w:eastAsia="Times New Roman" w:cs="Times New Roman"/>
          <w:szCs w:val="24"/>
        </w:rPr>
        <w:t xml:space="preserve">s, </w:t>
      </w:r>
      <w:r w:rsidR="00BD7BCF" w:rsidRPr="00325B36">
        <w:rPr>
          <w:rFonts w:eastAsia="Times New Roman" w:cs="Times New Roman"/>
          <w:szCs w:val="24"/>
        </w:rPr>
        <w:t>B</w:t>
      </w:r>
      <w:r w:rsidR="003B0F0F" w:rsidRPr="00325B36">
        <w:rPr>
          <w:rFonts w:eastAsia="Times New Roman" w:cs="Times New Roman"/>
          <w:szCs w:val="24"/>
        </w:rPr>
        <w:t xml:space="preserve">isexuales, </w:t>
      </w:r>
      <w:r w:rsidR="00BD7BCF" w:rsidRPr="00325B36">
        <w:rPr>
          <w:rFonts w:eastAsia="Times New Roman" w:cs="Times New Roman"/>
          <w:szCs w:val="24"/>
        </w:rPr>
        <w:t>T</w:t>
      </w:r>
      <w:r w:rsidR="003B0F0F" w:rsidRPr="00325B36">
        <w:rPr>
          <w:rFonts w:eastAsia="Times New Roman" w:cs="Times New Roman"/>
          <w:szCs w:val="24"/>
        </w:rPr>
        <w:t>rans</w:t>
      </w:r>
      <w:r w:rsidR="006F5287" w:rsidRPr="00325B36">
        <w:rPr>
          <w:rFonts w:eastAsia="Times New Roman" w:cs="Times New Roman"/>
          <w:szCs w:val="24"/>
        </w:rPr>
        <w:t xml:space="preserve"> </w:t>
      </w:r>
      <w:r w:rsidR="003B0F0F" w:rsidRPr="00325B36">
        <w:rPr>
          <w:rFonts w:eastAsia="Times New Roman" w:cs="Times New Roman"/>
          <w:szCs w:val="24"/>
        </w:rPr>
        <w:t xml:space="preserve">e </w:t>
      </w:r>
      <w:r w:rsidR="00BD7BCF" w:rsidRPr="00325B36">
        <w:rPr>
          <w:rFonts w:eastAsia="Times New Roman" w:cs="Times New Roman"/>
          <w:szCs w:val="24"/>
        </w:rPr>
        <w:t>I</w:t>
      </w:r>
      <w:r w:rsidR="003B0F0F" w:rsidRPr="00325B36">
        <w:rPr>
          <w:rFonts w:eastAsia="Times New Roman" w:cs="Times New Roman"/>
          <w:szCs w:val="24"/>
        </w:rPr>
        <w:t>ntersex</w:t>
      </w:r>
      <w:bookmarkEnd w:id="17"/>
    </w:p>
    <w:p w14:paraId="4CEA1C4B" w14:textId="68AE704B" w:rsidR="00E565CC" w:rsidRPr="00325B36" w:rsidRDefault="00E565CC" w:rsidP="00E565CC">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lang w:val="es-ES"/>
        </w:rPr>
        <w:t xml:space="preserve">Chile mantiene un permanente compromiso internacional </w:t>
      </w:r>
      <w:r w:rsidR="00E732C2">
        <w:rPr>
          <w:rFonts w:ascii="Times New Roman" w:hAnsi="Times New Roman" w:cs="Times New Roman"/>
          <w:sz w:val="24"/>
          <w:szCs w:val="24"/>
          <w:lang w:val="es-ES"/>
        </w:rPr>
        <w:t>para erradicar</w:t>
      </w:r>
      <w:r w:rsidRPr="00325B36">
        <w:rPr>
          <w:rFonts w:ascii="Times New Roman" w:hAnsi="Times New Roman" w:cs="Times New Roman"/>
          <w:sz w:val="24"/>
          <w:szCs w:val="24"/>
          <w:lang w:val="es-ES"/>
        </w:rPr>
        <w:t xml:space="preserve"> la d</w:t>
      </w:r>
      <w:r w:rsidR="00B675E7" w:rsidRPr="00325B36">
        <w:rPr>
          <w:rFonts w:ascii="Times New Roman" w:hAnsi="Times New Roman" w:cs="Times New Roman"/>
          <w:sz w:val="24"/>
          <w:szCs w:val="24"/>
          <w:lang w:val="es-ES"/>
        </w:rPr>
        <w:t>iscriminación y violencia basada</w:t>
      </w:r>
      <w:r w:rsidRPr="00325B36">
        <w:rPr>
          <w:rFonts w:ascii="Times New Roman" w:hAnsi="Times New Roman" w:cs="Times New Roman"/>
          <w:sz w:val="24"/>
          <w:szCs w:val="24"/>
          <w:lang w:val="es-ES"/>
        </w:rPr>
        <w:t xml:space="preserve">s en la </w:t>
      </w:r>
      <w:r w:rsidR="00E732C2">
        <w:rPr>
          <w:rFonts w:ascii="Times New Roman" w:hAnsi="Times New Roman" w:cs="Times New Roman"/>
          <w:sz w:val="24"/>
          <w:szCs w:val="24"/>
          <w:lang w:val="es-ES"/>
        </w:rPr>
        <w:t>SOGI</w:t>
      </w:r>
      <w:r w:rsidRPr="00325B36">
        <w:rPr>
          <w:rFonts w:ascii="Times New Roman" w:hAnsi="Times New Roman" w:cs="Times New Roman"/>
          <w:sz w:val="24"/>
          <w:szCs w:val="24"/>
          <w:lang w:val="es-ES"/>
        </w:rPr>
        <w:t xml:space="preserve">. </w:t>
      </w:r>
      <w:r w:rsidR="00E732C2">
        <w:rPr>
          <w:rFonts w:ascii="Times New Roman" w:hAnsi="Times New Roman" w:cs="Times New Roman"/>
          <w:sz w:val="24"/>
          <w:szCs w:val="24"/>
          <w:lang w:val="es-ES"/>
        </w:rPr>
        <w:t>Así, s</w:t>
      </w:r>
      <w:r w:rsidR="00B675E7" w:rsidRPr="00325B36">
        <w:rPr>
          <w:rFonts w:ascii="Times New Roman" w:hAnsi="Times New Roman" w:cs="Times New Roman"/>
          <w:sz w:val="24"/>
          <w:szCs w:val="24"/>
          <w:lang w:val="es-ES"/>
        </w:rPr>
        <w:t xml:space="preserve">e </w:t>
      </w:r>
      <w:r w:rsidRPr="00325B36">
        <w:rPr>
          <w:rFonts w:ascii="Times New Roman" w:hAnsi="Times New Roman" w:cs="Times New Roman"/>
          <w:sz w:val="24"/>
          <w:szCs w:val="24"/>
          <w:lang w:val="es-ES"/>
        </w:rPr>
        <w:t xml:space="preserve">impulsó la adopción de las resoluciones </w:t>
      </w:r>
      <w:r w:rsidR="00E732C2">
        <w:rPr>
          <w:rFonts w:ascii="Times New Roman" w:hAnsi="Times New Roman" w:cs="Times New Roman"/>
          <w:sz w:val="24"/>
          <w:szCs w:val="24"/>
          <w:lang w:val="es-ES"/>
        </w:rPr>
        <w:t xml:space="preserve">del CDH </w:t>
      </w:r>
      <w:r w:rsidRPr="00325B36">
        <w:rPr>
          <w:rFonts w:ascii="Times New Roman" w:hAnsi="Times New Roman" w:cs="Times New Roman"/>
          <w:sz w:val="24"/>
          <w:szCs w:val="24"/>
          <w:lang w:val="es-ES"/>
        </w:rPr>
        <w:t xml:space="preserve">27/32 (2014) y 32/2 (2016) que permitieron la creación del primer experto independiente.  Asimismo, </w:t>
      </w:r>
      <w:r w:rsidR="00E732C2">
        <w:rPr>
          <w:rFonts w:ascii="Times New Roman" w:hAnsi="Times New Roman" w:cs="Times New Roman"/>
          <w:sz w:val="24"/>
          <w:szCs w:val="24"/>
          <w:lang w:val="es-ES"/>
        </w:rPr>
        <w:t xml:space="preserve">se integra </w:t>
      </w:r>
      <w:r w:rsidRPr="00325B36">
        <w:rPr>
          <w:rFonts w:ascii="Times New Roman" w:hAnsi="Times New Roman" w:cs="Times New Roman"/>
          <w:sz w:val="24"/>
          <w:szCs w:val="24"/>
          <w:lang w:val="es-ES"/>
        </w:rPr>
        <w:t>el </w:t>
      </w:r>
      <w:r w:rsidRPr="00325B36">
        <w:rPr>
          <w:rFonts w:ascii="Times New Roman" w:hAnsi="Times New Roman" w:cs="Times New Roman"/>
          <w:i/>
          <w:iCs/>
          <w:sz w:val="24"/>
          <w:szCs w:val="24"/>
          <w:lang w:val="es-ES"/>
        </w:rPr>
        <w:t>Core Group</w:t>
      </w:r>
      <w:r w:rsidRPr="00325B36">
        <w:rPr>
          <w:rFonts w:ascii="Times New Roman" w:hAnsi="Times New Roman" w:cs="Times New Roman"/>
          <w:sz w:val="24"/>
          <w:szCs w:val="24"/>
          <w:lang w:val="es-ES"/>
        </w:rPr>
        <w:t> sobre SOGI en N</w:t>
      </w:r>
      <w:r w:rsidR="00E732C2">
        <w:rPr>
          <w:rFonts w:ascii="Times New Roman" w:hAnsi="Times New Roman" w:cs="Times New Roman"/>
          <w:sz w:val="24"/>
          <w:szCs w:val="24"/>
          <w:lang w:val="es-ES"/>
        </w:rPr>
        <w:t xml:space="preserve">N.UU. </w:t>
      </w:r>
      <w:r w:rsidRPr="00325B36">
        <w:rPr>
          <w:rFonts w:ascii="Times New Roman" w:hAnsi="Times New Roman" w:cs="Times New Roman"/>
          <w:sz w:val="24"/>
          <w:szCs w:val="24"/>
          <w:lang w:val="es-ES"/>
        </w:rPr>
        <w:t xml:space="preserve">y en la OEA, </w:t>
      </w:r>
      <w:r w:rsidR="00E732C2">
        <w:rPr>
          <w:rFonts w:ascii="Times New Roman" w:hAnsi="Times New Roman" w:cs="Times New Roman"/>
          <w:sz w:val="24"/>
          <w:szCs w:val="24"/>
          <w:lang w:val="es-ES"/>
        </w:rPr>
        <w:t>e</w:t>
      </w:r>
      <w:r w:rsidRPr="00325B36">
        <w:rPr>
          <w:rFonts w:ascii="Times New Roman" w:hAnsi="Times New Roman" w:cs="Times New Roman"/>
          <w:sz w:val="24"/>
          <w:szCs w:val="24"/>
          <w:lang w:val="es-ES"/>
        </w:rPr>
        <w:t>l </w:t>
      </w:r>
      <w:r w:rsidRPr="00325B36">
        <w:rPr>
          <w:rFonts w:ascii="Times New Roman" w:hAnsi="Times New Roman" w:cs="Times New Roman"/>
          <w:i/>
          <w:iCs/>
          <w:sz w:val="24"/>
          <w:szCs w:val="24"/>
          <w:lang w:val="es-ES"/>
        </w:rPr>
        <w:t>Fondo Global para la Igualdad (</w:t>
      </w:r>
      <w:r w:rsidRPr="00325B36">
        <w:rPr>
          <w:rFonts w:ascii="Times New Roman" w:hAnsi="Times New Roman" w:cs="Times New Roman"/>
          <w:sz w:val="24"/>
          <w:szCs w:val="24"/>
          <w:lang w:val="es-ES"/>
        </w:rPr>
        <w:t>desde 2014) y la </w:t>
      </w:r>
      <w:r w:rsidRPr="00325B36">
        <w:rPr>
          <w:rFonts w:ascii="Times New Roman" w:hAnsi="Times New Roman" w:cs="Times New Roman"/>
          <w:i/>
          <w:iCs/>
          <w:sz w:val="24"/>
          <w:szCs w:val="24"/>
          <w:lang w:val="es-ES"/>
        </w:rPr>
        <w:t>Coalición para la Igualdad de derechos (</w:t>
      </w:r>
      <w:r w:rsidRPr="00325B36">
        <w:rPr>
          <w:rFonts w:ascii="Times New Roman" w:hAnsi="Times New Roman" w:cs="Times New Roman"/>
          <w:sz w:val="24"/>
          <w:szCs w:val="24"/>
          <w:lang w:val="es-ES"/>
        </w:rPr>
        <w:t>desde 2016).</w:t>
      </w:r>
    </w:p>
    <w:p w14:paraId="4C4C482E" w14:textId="77777777" w:rsidR="00930443" w:rsidRPr="00325B36" w:rsidRDefault="00930443" w:rsidP="006F5287">
      <w:pPr>
        <w:spacing w:line="360" w:lineRule="auto"/>
        <w:jc w:val="both"/>
        <w:rPr>
          <w:rFonts w:ascii="Times New Roman" w:eastAsia="Times New Roman" w:hAnsi="Times New Roman" w:cs="Times New Roman"/>
          <w:sz w:val="24"/>
          <w:szCs w:val="24"/>
        </w:rPr>
      </w:pPr>
    </w:p>
    <w:p w14:paraId="515A97B6" w14:textId="4CDF7987" w:rsidR="00A7759E" w:rsidRPr="00D12896" w:rsidRDefault="00852990" w:rsidP="006F5287">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 xml:space="preserve">En </w:t>
      </w:r>
      <w:r w:rsidR="00930443" w:rsidRPr="00325B36">
        <w:rPr>
          <w:rFonts w:ascii="Times New Roman" w:eastAsia="Times New Roman" w:hAnsi="Times New Roman" w:cs="Times New Roman"/>
          <w:sz w:val="24"/>
          <w:szCs w:val="24"/>
        </w:rPr>
        <w:t>el plano interno, en 2013</w:t>
      </w:r>
      <w:r w:rsidRPr="00325B36">
        <w:rPr>
          <w:rFonts w:ascii="Times New Roman" w:eastAsia="Times New Roman" w:hAnsi="Times New Roman" w:cs="Times New Roman"/>
          <w:sz w:val="24"/>
          <w:szCs w:val="24"/>
        </w:rPr>
        <w:t xml:space="preserve"> </w:t>
      </w:r>
      <w:r w:rsidR="00E732C2">
        <w:rPr>
          <w:rFonts w:ascii="Times New Roman" w:eastAsia="Times New Roman" w:hAnsi="Times New Roman" w:cs="Times New Roman"/>
          <w:sz w:val="24"/>
          <w:szCs w:val="24"/>
        </w:rPr>
        <w:t xml:space="preserve">se </w:t>
      </w:r>
      <w:r w:rsidR="00B675E7" w:rsidRPr="00325B36">
        <w:rPr>
          <w:rFonts w:ascii="Times New Roman" w:eastAsia="Times New Roman" w:hAnsi="Times New Roman" w:cs="Times New Roman"/>
          <w:sz w:val="24"/>
          <w:szCs w:val="24"/>
        </w:rPr>
        <w:t>ingresó</w:t>
      </w:r>
      <w:r w:rsidRPr="00325B36">
        <w:rPr>
          <w:rFonts w:ascii="Times New Roman" w:eastAsia="Times New Roman" w:hAnsi="Times New Roman" w:cs="Times New Roman"/>
          <w:sz w:val="24"/>
          <w:szCs w:val="24"/>
        </w:rPr>
        <w:t xml:space="preserve"> al Senado el PL que reconoce y da protección al der</w:t>
      </w:r>
      <w:r w:rsidR="00B675E7" w:rsidRPr="00325B36">
        <w:rPr>
          <w:rFonts w:ascii="Times New Roman" w:eastAsia="Times New Roman" w:hAnsi="Times New Roman" w:cs="Times New Roman"/>
          <w:sz w:val="24"/>
          <w:szCs w:val="24"/>
        </w:rPr>
        <w:t>echo a la identidad de género (B</w:t>
      </w:r>
      <w:r w:rsidRPr="00325B36">
        <w:rPr>
          <w:rFonts w:ascii="Times New Roman" w:eastAsia="Times New Roman" w:hAnsi="Times New Roman" w:cs="Times New Roman"/>
          <w:sz w:val="24"/>
          <w:szCs w:val="24"/>
        </w:rPr>
        <w:t>oletín 8924-07)</w:t>
      </w:r>
      <w:r w:rsidR="00E732C2">
        <w:rPr>
          <w:rFonts w:ascii="Times New Roman" w:eastAsia="Times New Roman" w:hAnsi="Times New Roman" w:cs="Times New Roman"/>
          <w:sz w:val="24"/>
          <w:szCs w:val="24"/>
        </w:rPr>
        <w:t>, a</w:t>
      </w:r>
      <w:r w:rsidRPr="00325B36">
        <w:rPr>
          <w:rFonts w:ascii="Times New Roman" w:eastAsia="Times New Roman" w:hAnsi="Times New Roman" w:cs="Times New Roman"/>
          <w:sz w:val="24"/>
          <w:szCs w:val="24"/>
        </w:rPr>
        <w:t>ctualmente e</w:t>
      </w:r>
      <w:r w:rsidR="007649FC" w:rsidRPr="00325B36">
        <w:rPr>
          <w:rFonts w:ascii="Times New Roman" w:eastAsia="Times New Roman" w:hAnsi="Times New Roman" w:cs="Times New Roman"/>
          <w:sz w:val="24"/>
          <w:szCs w:val="24"/>
        </w:rPr>
        <w:t>n primer trámite constitucional</w:t>
      </w:r>
      <w:r w:rsidR="00E13354" w:rsidRPr="00325B36">
        <w:rPr>
          <w:rFonts w:ascii="Times New Roman" w:eastAsia="Times New Roman" w:hAnsi="Times New Roman" w:cs="Times New Roman"/>
          <w:sz w:val="24"/>
          <w:szCs w:val="24"/>
        </w:rPr>
        <w:t>.</w:t>
      </w:r>
      <w:r w:rsidR="007649FC" w:rsidRPr="00325B36">
        <w:rPr>
          <w:rFonts w:ascii="Times New Roman" w:eastAsia="Times New Roman" w:hAnsi="Times New Roman" w:cs="Times New Roman"/>
          <w:sz w:val="24"/>
          <w:szCs w:val="24"/>
        </w:rPr>
        <w:t xml:space="preserve"> </w:t>
      </w:r>
      <w:r w:rsidR="00E732C2">
        <w:rPr>
          <w:rFonts w:ascii="Times New Roman" w:eastAsia="Times New Roman" w:hAnsi="Times New Roman" w:cs="Times New Roman"/>
          <w:sz w:val="24"/>
          <w:szCs w:val="24"/>
        </w:rPr>
        <w:t>E</w:t>
      </w:r>
      <w:r w:rsidR="004A7660" w:rsidRPr="00325B36">
        <w:rPr>
          <w:rFonts w:ascii="Times New Roman" w:eastAsia="Times New Roman" w:hAnsi="Times New Roman" w:cs="Times New Roman"/>
          <w:sz w:val="24"/>
          <w:szCs w:val="24"/>
        </w:rPr>
        <w:t>n 2015, s</w:t>
      </w:r>
      <w:r w:rsidR="00B675E7" w:rsidRPr="00325B36">
        <w:rPr>
          <w:rFonts w:ascii="Times New Roman" w:eastAsia="Times New Roman" w:hAnsi="Times New Roman" w:cs="Times New Roman"/>
          <w:sz w:val="24"/>
          <w:szCs w:val="24"/>
        </w:rPr>
        <w:t>e promulgó</w:t>
      </w:r>
      <w:r w:rsidR="004A7660" w:rsidRPr="00325B36">
        <w:rPr>
          <w:rFonts w:ascii="Times New Roman" w:eastAsia="Times New Roman" w:hAnsi="Times New Roman" w:cs="Times New Roman"/>
          <w:sz w:val="24"/>
          <w:szCs w:val="24"/>
        </w:rPr>
        <w:t xml:space="preserve"> la </w:t>
      </w:r>
      <w:r w:rsidR="00FA4B55" w:rsidRPr="00325B36">
        <w:rPr>
          <w:rFonts w:ascii="Times New Roman" w:eastAsia="Times New Roman" w:hAnsi="Times New Roman" w:cs="Times New Roman"/>
          <w:sz w:val="24"/>
          <w:szCs w:val="24"/>
        </w:rPr>
        <w:t>L</w:t>
      </w:r>
      <w:r w:rsidR="004A7660" w:rsidRPr="00325B36">
        <w:rPr>
          <w:rFonts w:ascii="Times New Roman" w:eastAsia="Times New Roman" w:hAnsi="Times New Roman" w:cs="Times New Roman"/>
          <w:sz w:val="24"/>
          <w:szCs w:val="24"/>
        </w:rPr>
        <w:t xml:space="preserve">ey </w:t>
      </w:r>
      <w:r w:rsidR="006F5287" w:rsidRPr="00325B36">
        <w:rPr>
          <w:rFonts w:ascii="Times New Roman" w:eastAsia="Times New Roman" w:hAnsi="Times New Roman" w:cs="Times New Roman"/>
          <w:sz w:val="24"/>
          <w:szCs w:val="24"/>
        </w:rPr>
        <w:t>20.830</w:t>
      </w:r>
      <w:r w:rsidR="004A7660" w:rsidRPr="00325B36">
        <w:rPr>
          <w:rFonts w:ascii="Times New Roman" w:eastAsia="Times New Roman" w:hAnsi="Times New Roman" w:cs="Times New Roman"/>
          <w:sz w:val="24"/>
          <w:szCs w:val="24"/>
        </w:rPr>
        <w:t xml:space="preserve"> qu</w:t>
      </w:r>
      <w:r w:rsidR="00210E77" w:rsidRPr="00325B36">
        <w:rPr>
          <w:rFonts w:ascii="Times New Roman" w:eastAsia="Times New Roman" w:hAnsi="Times New Roman" w:cs="Times New Roman"/>
          <w:sz w:val="24"/>
          <w:szCs w:val="24"/>
        </w:rPr>
        <w:t xml:space="preserve">e </w:t>
      </w:r>
      <w:r w:rsidR="00210E77" w:rsidRPr="00325B36">
        <w:rPr>
          <w:rFonts w:ascii="Times New Roman" w:eastAsia="Times New Roman" w:hAnsi="Times New Roman" w:cs="Times New Roman"/>
          <w:sz w:val="24"/>
          <w:szCs w:val="24"/>
        </w:rPr>
        <w:lastRenderedPageBreak/>
        <w:t xml:space="preserve">crea el </w:t>
      </w:r>
      <w:r w:rsidR="006C61D6" w:rsidRPr="00325B36">
        <w:rPr>
          <w:rFonts w:ascii="Times New Roman" w:eastAsia="Times New Roman" w:hAnsi="Times New Roman" w:cs="Times New Roman"/>
          <w:sz w:val="24"/>
          <w:szCs w:val="24"/>
        </w:rPr>
        <w:t>AUC</w:t>
      </w:r>
      <w:r w:rsidR="004A7660" w:rsidRPr="00325B36">
        <w:rPr>
          <w:rFonts w:ascii="Times New Roman" w:eastAsia="Times New Roman" w:hAnsi="Times New Roman" w:cs="Times New Roman"/>
          <w:sz w:val="24"/>
          <w:szCs w:val="24"/>
        </w:rPr>
        <w:t xml:space="preserve"> y que</w:t>
      </w:r>
      <w:r w:rsidR="006F5287" w:rsidRPr="00325B36">
        <w:rPr>
          <w:rFonts w:ascii="Times New Roman" w:eastAsia="Times New Roman" w:hAnsi="Times New Roman" w:cs="Times New Roman"/>
          <w:sz w:val="24"/>
          <w:szCs w:val="24"/>
        </w:rPr>
        <w:t xml:space="preserve"> </w:t>
      </w:r>
      <w:r w:rsidR="004A7660" w:rsidRPr="00325B36">
        <w:rPr>
          <w:rFonts w:ascii="Times New Roman" w:eastAsia="Times New Roman" w:hAnsi="Times New Roman" w:cs="Times New Roman"/>
          <w:sz w:val="24"/>
          <w:szCs w:val="24"/>
        </w:rPr>
        <w:t>reconoce las uniones de hecho</w:t>
      </w:r>
      <w:r w:rsidR="006F5287" w:rsidRPr="00325B36">
        <w:rPr>
          <w:rFonts w:ascii="Times New Roman" w:eastAsia="Times New Roman" w:hAnsi="Times New Roman" w:cs="Times New Roman"/>
          <w:sz w:val="24"/>
          <w:szCs w:val="24"/>
        </w:rPr>
        <w:t xml:space="preserve"> sin importar el sexo de los contrayentes</w:t>
      </w:r>
      <w:r w:rsidR="004A7660" w:rsidRPr="00325B36">
        <w:rPr>
          <w:rFonts w:ascii="Times New Roman" w:eastAsia="Times New Roman" w:hAnsi="Times New Roman" w:cs="Times New Roman"/>
          <w:sz w:val="24"/>
          <w:szCs w:val="24"/>
        </w:rPr>
        <w:t>, respetando así el principio de no discriminación e igualdad entre las personas</w:t>
      </w:r>
      <w:r w:rsidR="006F5287" w:rsidRPr="00325B36">
        <w:rPr>
          <w:rFonts w:ascii="Times New Roman" w:eastAsia="Times New Roman" w:hAnsi="Times New Roman" w:cs="Times New Roman"/>
          <w:sz w:val="24"/>
          <w:szCs w:val="24"/>
        </w:rPr>
        <w:t xml:space="preserve">. </w:t>
      </w:r>
      <w:r w:rsidR="00E732C2">
        <w:rPr>
          <w:rFonts w:ascii="Times New Roman" w:eastAsia="Times New Roman" w:hAnsi="Times New Roman" w:cs="Times New Roman"/>
          <w:sz w:val="24"/>
          <w:szCs w:val="24"/>
        </w:rPr>
        <w:t>E</w:t>
      </w:r>
      <w:r w:rsidR="006F5287" w:rsidRPr="00325B36">
        <w:rPr>
          <w:rFonts w:ascii="Times New Roman" w:eastAsia="Times New Roman" w:hAnsi="Times New Roman" w:cs="Times New Roman"/>
          <w:sz w:val="24"/>
          <w:szCs w:val="24"/>
        </w:rPr>
        <w:t xml:space="preserve">sta normativa permite </w:t>
      </w:r>
      <w:r w:rsidR="00E732C2">
        <w:rPr>
          <w:rFonts w:ascii="Times New Roman" w:eastAsia="Times New Roman" w:hAnsi="Times New Roman" w:cs="Times New Roman"/>
          <w:sz w:val="24"/>
          <w:szCs w:val="24"/>
        </w:rPr>
        <w:t xml:space="preserve">reconocer </w:t>
      </w:r>
      <w:r w:rsidR="006F5287" w:rsidRPr="00325B36">
        <w:rPr>
          <w:rFonts w:ascii="Times New Roman" w:eastAsia="Times New Roman" w:hAnsi="Times New Roman" w:cs="Times New Roman"/>
          <w:sz w:val="24"/>
          <w:szCs w:val="24"/>
        </w:rPr>
        <w:t>los matrimonios de personas del mismo sexo convenidos en el extranjero.</w:t>
      </w:r>
      <w:r w:rsidR="00210E77" w:rsidRPr="00325B36">
        <w:rPr>
          <w:rFonts w:ascii="Times New Roman" w:eastAsia="Times New Roman" w:hAnsi="Times New Roman" w:cs="Times New Roman"/>
          <w:sz w:val="24"/>
          <w:szCs w:val="24"/>
        </w:rPr>
        <w:t xml:space="preserve"> Entre octubre</w:t>
      </w:r>
      <w:r w:rsidR="00E732C2">
        <w:rPr>
          <w:rFonts w:ascii="Times New Roman" w:eastAsia="Times New Roman" w:hAnsi="Times New Roman" w:cs="Times New Roman"/>
          <w:sz w:val="24"/>
          <w:szCs w:val="24"/>
        </w:rPr>
        <w:t>/</w:t>
      </w:r>
      <w:r w:rsidR="00210E77" w:rsidRPr="00325B36">
        <w:rPr>
          <w:rFonts w:ascii="Times New Roman" w:eastAsia="Times New Roman" w:hAnsi="Times New Roman" w:cs="Times New Roman"/>
          <w:sz w:val="24"/>
          <w:szCs w:val="24"/>
        </w:rPr>
        <w:t>2015</w:t>
      </w:r>
      <w:r w:rsidR="00E732C2">
        <w:rPr>
          <w:rFonts w:ascii="Times New Roman" w:eastAsia="Times New Roman" w:hAnsi="Times New Roman" w:cs="Times New Roman"/>
          <w:sz w:val="24"/>
          <w:szCs w:val="24"/>
        </w:rPr>
        <w:t>-</w:t>
      </w:r>
      <w:r w:rsidR="00210E77" w:rsidRPr="00325B36">
        <w:rPr>
          <w:rFonts w:ascii="Times New Roman" w:eastAsia="Times New Roman" w:hAnsi="Times New Roman" w:cs="Times New Roman"/>
          <w:sz w:val="24"/>
          <w:szCs w:val="24"/>
        </w:rPr>
        <w:t xml:space="preserve"> abril</w:t>
      </w:r>
      <w:r w:rsidR="00E732C2">
        <w:rPr>
          <w:rFonts w:ascii="Times New Roman" w:eastAsia="Times New Roman" w:hAnsi="Times New Roman" w:cs="Times New Roman"/>
          <w:sz w:val="24"/>
          <w:szCs w:val="24"/>
        </w:rPr>
        <w:t>/</w:t>
      </w:r>
      <w:r w:rsidR="00210E77" w:rsidRPr="00325B36">
        <w:rPr>
          <w:rFonts w:ascii="Times New Roman" w:eastAsia="Times New Roman" w:hAnsi="Times New Roman" w:cs="Times New Roman"/>
          <w:sz w:val="24"/>
          <w:szCs w:val="24"/>
        </w:rPr>
        <w:t>2016 se contrajeron 5.196 AUC</w:t>
      </w:r>
      <w:r w:rsidR="00E732C2">
        <w:rPr>
          <w:rFonts w:ascii="Times New Roman" w:eastAsia="Times New Roman" w:hAnsi="Times New Roman" w:cs="Times New Roman"/>
          <w:sz w:val="24"/>
          <w:szCs w:val="24"/>
        </w:rPr>
        <w:t xml:space="preserve">: </w:t>
      </w:r>
      <w:r w:rsidR="00210E77" w:rsidRPr="00325B36">
        <w:rPr>
          <w:rFonts w:ascii="Times New Roman" w:eastAsia="Times New Roman" w:hAnsi="Times New Roman" w:cs="Times New Roman"/>
          <w:sz w:val="24"/>
          <w:szCs w:val="24"/>
        </w:rPr>
        <w:t>3.816 entre personas de distinto sexo (73%)</w:t>
      </w:r>
      <w:r w:rsidR="00E732C2">
        <w:rPr>
          <w:rFonts w:ascii="Times New Roman" w:eastAsia="Times New Roman" w:hAnsi="Times New Roman" w:cs="Times New Roman"/>
          <w:sz w:val="24"/>
          <w:szCs w:val="24"/>
        </w:rPr>
        <w:t xml:space="preserve">; </w:t>
      </w:r>
      <w:r w:rsidR="00210E77" w:rsidRPr="00325B36">
        <w:rPr>
          <w:rFonts w:ascii="Times New Roman" w:eastAsia="Times New Roman" w:hAnsi="Times New Roman" w:cs="Times New Roman"/>
          <w:sz w:val="24"/>
          <w:szCs w:val="24"/>
        </w:rPr>
        <w:t>1.380 entre personas del mismo sexo (27%).</w:t>
      </w:r>
    </w:p>
    <w:p w14:paraId="1B7B08D2" w14:textId="77777777" w:rsidR="006F5287" w:rsidRPr="00325B36" w:rsidRDefault="006F5287" w:rsidP="006F5287">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t xml:space="preserve">En cuanto a la lucha contra </w:t>
      </w:r>
      <w:r w:rsidR="003B4E3B" w:rsidRPr="00325B36">
        <w:rPr>
          <w:rFonts w:ascii="Times New Roman" w:eastAsia="Times New Roman" w:hAnsi="Times New Roman" w:cs="Times New Roman"/>
          <w:sz w:val="24"/>
          <w:szCs w:val="24"/>
        </w:rPr>
        <w:t>la discriminación</w:t>
      </w:r>
      <w:r w:rsidRPr="00325B36">
        <w:rPr>
          <w:rFonts w:ascii="Times New Roman" w:eastAsia="Times New Roman" w:hAnsi="Times New Roman" w:cs="Times New Roman"/>
          <w:sz w:val="24"/>
          <w:szCs w:val="24"/>
        </w:rPr>
        <w:t xml:space="preserve">, se han desarrollado medidas que conjugan la educación ciudadana con iniciativas a favor de la igualdad. En esta línea, </w:t>
      </w:r>
      <w:r w:rsidR="00852990" w:rsidRPr="00325B36">
        <w:rPr>
          <w:rFonts w:ascii="Times New Roman" w:eastAsia="Times New Roman" w:hAnsi="Times New Roman" w:cs="Times New Roman"/>
          <w:sz w:val="24"/>
          <w:szCs w:val="24"/>
        </w:rPr>
        <w:t>MINEDUC</w:t>
      </w:r>
      <w:r w:rsidRPr="00325B36">
        <w:rPr>
          <w:rFonts w:ascii="Times New Roman" w:eastAsia="Times New Roman" w:hAnsi="Times New Roman" w:cs="Times New Roman"/>
          <w:sz w:val="24"/>
          <w:szCs w:val="24"/>
        </w:rPr>
        <w:t xml:space="preserve"> ha elaborado un protocolo de respeto a </w:t>
      </w:r>
      <w:r w:rsidR="00B85B50" w:rsidRPr="00325B36">
        <w:rPr>
          <w:rFonts w:ascii="Times New Roman" w:eastAsia="Times New Roman" w:hAnsi="Times New Roman" w:cs="Times New Roman"/>
          <w:sz w:val="24"/>
          <w:szCs w:val="24"/>
        </w:rPr>
        <w:t>NNA</w:t>
      </w:r>
      <w:r w:rsidRPr="00325B36">
        <w:rPr>
          <w:rFonts w:ascii="Times New Roman" w:eastAsia="Times New Roman" w:hAnsi="Times New Roman" w:cs="Times New Roman"/>
          <w:sz w:val="24"/>
          <w:szCs w:val="24"/>
        </w:rPr>
        <w:t xml:space="preserve"> trans e intersex, que asegura el derecho a la educación de toda persona. De este modo, se apunta a la creación de una política de formación ciudadana para la construcción de una sociedad con una mayor cohesión social, basada en el respeto y la tolerancia. De manera complementaria, el </w:t>
      </w:r>
      <w:r w:rsidR="003B4E3B" w:rsidRPr="00325B36">
        <w:rPr>
          <w:rFonts w:ascii="Times New Roman" w:eastAsia="Times New Roman" w:hAnsi="Times New Roman" w:cs="Times New Roman"/>
          <w:sz w:val="24"/>
          <w:szCs w:val="24"/>
        </w:rPr>
        <w:t>SENAME</w:t>
      </w:r>
      <w:r w:rsidRPr="00325B36">
        <w:rPr>
          <w:rFonts w:ascii="Times New Roman" w:eastAsia="Times New Roman" w:hAnsi="Times New Roman" w:cs="Times New Roman"/>
          <w:sz w:val="24"/>
          <w:szCs w:val="24"/>
        </w:rPr>
        <w:t xml:space="preserve">, </w:t>
      </w:r>
      <w:r w:rsidR="003B4E3B" w:rsidRPr="00325B36">
        <w:rPr>
          <w:rFonts w:ascii="Times New Roman" w:eastAsia="Times New Roman" w:hAnsi="Times New Roman" w:cs="Times New Roman"/>
          <w:sz w:val="24"/>
          <w:szCs w:val="24"/>
        </w:rPr>
        <w:t>GENCHI</w:t>
      </w:r>
      <w:r w:rsidRPr="00325B36">
        <w:rPr>
          <w:rFonts w:ascii="Times New Roman" w:eastAsia="Times New Roman" w:hAnsi="Times New Roman" w:cs="Times New Roman"/>
          <w:sz w:val="24"/>
          <w:szCs w:val="24"/>
        </w:rPr>
        <w:t xml:space="preserve"> y el </w:t>
      </w:r>
      <w:r w:rsidR="003B4E3B" w:rsidRPr="00325B36">
        <w:rPr>
          <w:rFonts w:ascii="Times New Roman" w:eastAsia="Times New Roman" w:hAnsi="Times New Roman" w:cs="Times New Roman"/>
          <w:sz w:val="24"/>
          <w:szCs w:val="24"/>
        </w:rPr>
        <w:t>MINSAL</w:t>
      </w:r>
      <w:r w:rsidRPr="00325B36">
        <w:rPr>
          <w:rFonts w:ascii="Times New Roman" w:eastAsia="Times New Roman" w:hAnsi="Times New Roman" w:cs="Times New Roman"/>
          <w:sz w:val="24"/>
          <w:szCs w:val="24"/>
        </w:rPr>
        <w:t xml:space="preserve"> han incorporado el respeto a la diversidad sexual en las bases de sus programas de atención, junto con capacitaciones a sus funcionarios para su correcta aplicación.</w:t>
      </w:r>
      <w:r w:rsidR="00DD4883" w:rsidRPr="00325B36">
        <w:rPr>
          <w:rFonts w:ascii="Times New Roman" w:eastAsia="Times New Roman" w:hAnsi="Times New Roman" w:cs="Times New Roman"/>
          <w:sz w:val="24"/>
          <w:szCs w:val="24"/>
        </w:rPr>
        <w:t xml:space="preserve"> En 2015, </w:t>
      </w:r>
      <w:r w:rsidR="003B4E3B" w:rsidRPr="00325B36">
        <w:rPr>
          <w:rFonts w:ascii="Times New Roman" w:eastAsia="Times New Roman" w:hAnsi="Times New Roman" w:cs="Times New Roman"/>
          <w:sz w:val="24"/>
          <w:szCs w:val="24"/>
        </w:rPr>
        <w:t>SENAME</w:t>
      </w:r>
      <w:r w:rsidR="00DD4883" w:rsidRPr="00325B36">
        <w:rPr>
          <w:rFonts w:ascii="Times New Roman" w:eastAsia="Times New Roman" w:hAnsi="Times New Roman" w:cs="Times New Roman"/>
          <w:sz w:val="24"/>
          <w:szCs w:val="24"/>
        </w:rPr>
        <w:t xml:space="preserve"> cap</w:t>
      </w:r>
      <w:r w:rsidR="003B4E3B" w:rsidRPr="00325B36">
        <w:rPr>
          <w:rFonts w:ascii="Times New Roman" w:eastAsia="Times New Roman" w:hAnsi="Times New Roman" w:cs="Times New Roman"/>
          <w:sz w:val="24"/>
          <w:szCs w:val="24"/>
        </w:rPr>
        <w:t>acitó en diversidad sexual y DD</w:t>
      </w:r>
      <w:r w:rsidR="00DD4883" w:rsidRPr="00325B36">
        <w:rPr>
          <w:rFonts w:ascii="Times New Roman" w:eastAsia="Times New Roman" w:hAnsi="Times New Roman" w:cs="Times New Roman"/>
          <w:sz w:val="24"/>
          <w:szCs w:val="24"/>
        </w:rPr>
        <w:t>HH a todos sus funcionarios a nivel nacional.</w:t>
      </w:r>
    </w:p>
    <w:p w14:paraId="5A0E22C0" w14:textId="77777777" w:rsidR="00A7759E" w:rsidRPr="00325B36" w:rsidRDefault="00A7759E" w:rsidP="006F5287">
      <w:pPr>
        <w:spacing w:line="360" w:lineRule="auto"/>
        <w:jc w:val="both"/>
        <w:rPr>
          <w:rFonts w:ascii="Times New Roman" w:eastAsia="Times New Roman" w:hAnsi="Times New Roman" w:cs="Times New Roman"/>
          <w:sz w:val="24"/>
          <w:szCs w:val="24"/>
        </w:rPr>
      </w:pPr>
    </w:p>
    <w:p w14:paraId="2C5ED153" w14:textId="38564E00" w:rsidR="00BD7BCF" w:rsidRPr="00325B36" w:rsidRDefault="006E01C1" w:rsidP="006F5287">
      <w:pPr>
        <w:spacing w:line="360" w:lineRule="auto"/>
        <w:jc w:val="both"/>
        <w:rPr>
          <w:rFonts w:ascii="Times New Roman" w:eastAsia="Times New Roman" w:hAnsi="Times New Roman" w:cs="Times New Roman"/>
          <w:sz w:val="24"/>
          <w:szCs w:val="24"/>
        </w:rPr>
      </w:pPr>
      <w:r w:rsidRPr="00325B36">
        <w:rPr>
          <w:rFonts w:ascii="Times New Roman" w:eastAsia="Times New Roman" w:hAnsi="Times New Roman" w:cs="Times New Roman"/>
          <w:sz w:val="24"/>
          <w:szCs w:val="24"/>
        </w:rPr>
        <w:lastRenderedPageBreak/>
        <w:t xml:space="preserve">Ese mismo año, </w:t>
      </w:r>
      <w:r w:rsidR="007649FC" w:rsidRPr="00325B36">
        <w:rPr>
          <w:rFonts w:ascii="Times New Roman" w:eastAsia="Times New Roman" w:hAnsi="Times New Roman" w:cs="Times New Roman"/>
          <w:sz w:val="24"/>
          <w:szCs w:val="24"/>
        </w:rPr>
        <w:t>se</w:t>
      </w:r>
      <w:r w:rsidRPr="00325B36">
        <w:rPr>
          <w:rFonts w:ascii="Times New Roman" w:eastAsia="Times New Roman" w:hAnsi="Times New Roman" w:cs="Times New Roman"/>
          <w:sz w:val="24"/>
          <w:szCs w:val="24"/>
        </w:rPr>
        <w:t xml:space="preserve"> envió al </w:t>
      </w:r>
      <w:r w:rsidR="003B4E3B" w:rsidRPr="00325B36">
        <w:rPr>
          <w:rFonts w:ascii="Times New Roman" w:eastAsia="Times New Roman" w:hAnsi="Times New Roman" w:cs="Times New Roman"/>
          <w:sz w:val="24"/>
          <w:szCs w:val="24"/>
        </w:rPr>
        <w:t>CN</w:t>
      </w:r>
      <w:r w:rsidRPr="00325B36">
        <w:rPr>
          <w:rFonts w:ascii="Times New Roman" w:eastAsia="Times New Roman" w:hAnsi="Times New Roman" w:cs="Times New Roman"/>
          <w:sz w:val="24"/>
          <w:szCs w:val="24"/>
        </w:rPr>
        <w:t xml:space="preserve"> el PL de Sistema de Garantías de los Derechos de la Niñez, </w:t>
      </w:r>
      <w:r w:rsidR="00E732C2">
        <w:rPr>
          <w:rFonts w:ascii="Times New Roman" w:eastAsia="Times New Roman" w:hAnsi="Times New Roman" w:cs="Times New Roman"/>
          <w:sz w:val="24"/>
          <w:szCs w:val="24"/>
        </w:rPr>
        <w:t xml:space="preserve">que </w:t>
      </w:r>
      <w:r w:rsidR="00C63BAD" w:rsidRPr="00325B36">
        <w:rPr>
          <w:rFonts w:ascii="Times New Roman" w:eastAsia="Times New Roman" w:hAnsi="Times New Roman" w:cs="Times New Roman"/>
          <w:sz w:val="24"/>
          <w:szCs w:val="24"/>
        </w:rPr>
        <w:t xml:space="preserve"> establece que los niños tienen derecho a la igualdad en el goce, ejercicio y protección de sus derechos sin discriminación. Entre las categorías protegidas se contemplan: sexo, orientación sexual, identidad de género y características sexuales</w:t>
      </w:r>
      <w:r w:rsidR="00B675E7" w:rsidRPr="00325B36">
        <w:rPr>
          <w:rFonts w:ascii="Times New Roman" w:eastAsia="Times New Roman" w:hAnsi="Times New Roman" w:cs="Times New Roman"/>
          <w:sz w:val="24"/>
          <w:szCs w:val="24"/>
        </w:rPr>
        <w:t>. E</w:t>
      </w:r>
      <w:r w:rsidR="00764D0A" w:rsidRPr="00325B36">
        <w:rPr>
          <w:rFonts w:ascii="Times New Roman" w:eastAsia="Times New Roman" w:hAnsi="Times New Roman" w:cs="Times New Roman"/>
          <w:sz w:val="24"/>
          <w:szCs w:val="24"/>
        </w:rPr>
        <w:t>stas última</w:t>
      </w:r>
      <w:r w:rsidR="00A32ED5" w:rsidRPr="00325B36">
        <w:rPr>
          <w:rFonts w:ascii="Times New Roman" w:eastAsia="Times New Roman" w:hAnsi="Times New Roman" w:cs="Times New Roman"/>
          <w:sz w:val="24"/>
          <w:szCs w:val="24"/>
        </w:rPr>
        <w:t>s dos categorías buscan proteger a NNA trans e intersex</w:t>
      </w:r>
      <w:r w:rsidR="00B675E7" w:rsidRPr="00325B36">
        <w:rPr>
          <w:rFonts w:ascii="Times New Roman" w:eastAsia="Times New Roman" w:hAnsi="Times New Roman" w:cs="Times New Roman"/>
          <w:sz w:val="24"/>
          <w:szCs w:val="24"/>
        </w:rPr>
        <w:t>,</w:t>
      </w:r>
      <w:r w:rsidR="00A32ED5" w:rsidRPr="00325B36">
        <w:rPr>
          <w:rFonts w:ascii="Times New Roman" w:eastAsia="Times New Roman" w:hAnsi="Times New Roman" w:cs="Times New Roman"/>
          <w:sz w:val="24"/>
          <w:szCs w:val="24"/>
        </w:rPr>
        <w:t xml:space="preserve"> respectivamente</w:t>
      </w:r>
      <w:r w:rsidR="00C63BAD" w:rsidRPr="00325B36">
        <w:rPr>
          <w:rFonts w:ascii="Times New Roman" w:eastAsia="Times New Roman" w:hAnsi="Times New Roman" w:cs="Times New Roman"/>
          <w:sz w:val="24"/>
          <w:szCs w:val="24"/>
        </w:rPr>
        <w:t>. A fines del mismo año</w:t>
      </w:r>
      <w:r w:rsidR="00B675E7" w:rsidRPr="00325B36">
        <w:rPr>
          <w:rFonts w:ascii="Times New Roman" w:eastAsia="Times New Roman" w:hAnsi="Times New Roman" w:cs="Times New Roman"/>
          <w:sz w:val="24"/>
          <w:szCs w:val="24"/>
        </w:rPr>
        <w:t>,</w:t>
      </w:r>
      <w:r w:rsidR="00C63BAD" w:rsidRPr="00325B36">
        <w:rPr>
          <w:rFonts w:ascii="Times New Roman" w:eastAsia="Times New Roman" w:hAnsi="Times New Roman" w:cs="Times New Roman"/>
          <w:sz w:val="24"/>
          <w:szCs w:val="24"/>
        </w:rPr>
        <w:t xml:space="preserve"> </w:t>
      </w:r>
      <w:r w:rsidR="003B4E3B" w:rsidRPr="00325B36">
        <w:rPr>
          <w:rFonts w:ascii="Times New Roman" w:eastAsia="Times New Roman" w:hAnsi="Times New Roman" w:cs="Times New Roman"/>
          <w:sz w:val="24"/>
          <w:szCs w:val="24"/>
        </w:rPr>
        <w:t>MINSAL</w:t>
      </w:r>
      <w:r w:rsidR="00A32ED5" w:rsidRPr="00325B36">
        <w:rPr>
          <w:rFonts w:ascii="Times New Roman" w:eastAsia="Times New Roman" w:hAnsi="Times New Roman" w:cs="Times New Roman"/>
          <w:sz w:val="24"/>
          <w:szCs w:val="24"/>
        </w:rPr>
        <w:t xml:space="preserve"> publicó</w:t>
      </w:r>
      <w:r w:rsidR="00C63BAD" w:rsidRPr="00325B36">
        <w:rPr>
          <w:rFonts w:ascii="Times New Roman" w:eastAsia="Times New Roman" w:hAnsi="Times New Roman" w:cs="Times New Roman"/>
          <w:sz w:val="24"/>
          <w:szCs w:val="24"/>
        </w:rPr>
        <w:t xml:space="preserve"> la Circular 18, instrumento destinado a promover y proteger l</w:t>
      </w:r>
      <w:r w:rsidR="00B675E7" w:rsidRPr="00325B36">
        <w:rPr>
          <w:rFonts w:ascii="Times New Roman" w:eastAsia="Times New Roman" w:hAnsi="Times New Roman" w:cs="Times New Roman"/>
          <w:sz w:val="24"/>
          <w:szCs w:val="24"/>
        </w:rPr>
        <w:t>os derechos de NNA intersex. Est</w:t>
      </w:r>
      <w:r w:rsidR="00C63BAD" w:rsidRPr="00325B36">
        <w:rPr>
          <w:rFonts w:ascii="Times New Roman" w:eastAsia="Times New Roman" w:hAnsi="Times New Roman" w:cs="Times New Roman"/>
          <w:sz w:val="24"/>
          <w:szCs w:val="24"/>
        </w:rPr>
        <w:t xml:space="preserve">a instruye </w:t>
      </w:r>
      <w:r w:rsidR="00B675E7" w:rsidRPr="00325B36">
        <w:rPr>
          <w:rFonts w:ascii="Times New Roman" w:eastAsia="Times New Roman" w:hAnsi="Times New Roman" w:cs="Times New Roman"/>
          <w:sz w:val="24"/>
          <w:szCs w:val="24"/>
        </w:rPr>
        <w:t>detener</w:t>
      </w:r>
      <w:r w:rsidR="00C63BAD" w:rsidRPr="00325B36">
        <w:rPr>
          <w:rFonts w:ascii="Times New Roman" w:eastAsia="Times New Roman" w:hAnsi="Times New Roman" w:cs="Times New Roman"/>
          <w:sz w:val="24"/>
          <w:szCs w:val="24"/>
        </w:rPr>
        <w:t xml:space="preserve"> los tratamientos innecesarios</w:t>
      </w:r>
      <w:r w:rsidR="00F3288C" w:rsidRPr="00325B36">
        <w:rPr>
          <w:rFonts w:ascii="Times New Roman" w:eastAsia="Times New Roman" w:hAnsi="Times New Roman" w:cs="Times New Roman"/>
          <w:sz w:val="24"/>
          <w:szCs w:val="24"/>
        </w:rPr>
        <w:t xml:space="preserve"> de “normalización” de niños y niñas intersex, incluyendo cirugías genitales irreversibles</w:t>
      </w:r>
      <w:r w:rsidR="00B675E7" w:rsidRPr="00325B36">
        <w:rPr>
          <w:rFonts w:ascii="Times New Roman" w:eastAsia="Times New Roman" w:hAnsi="Times New Roman" w:cs="Times New Roman"/>
          <w:sz w:val="24"/>
          <w:szCs w:val="24"/>
        </w:rPr>
        <w:t>,</w:t>
      </w:r>
      <w:r w:rsidR="00F3288C" w:rsidRPr="00325B36">
        <w:rPr>
          <w:rFonts w:ascii="Times New Roman" w:eastAsia="Times New Roman" w:hAnsi="Times New Roman" w:cs="Times New Roman"/>
          <w:sz w:val="24"/>
          <w:szCs w:val="24"/>
        </w:rPr>
        <w:t xml:space="preserve"> hasta que tengan edad suficiente para decidir sobre sus cuerpos.</w:t>
      </w:r>
    </w:p>
    <w:p w14:paraId="29B87FE6" w14:textId="77777777" w:rsidR="00860A51" w:rsidRPr="00325B36" w:rsidRDefault="00860A51" w:rsidP="006F5287">
      <w:pPr>
        <w:spacing w:line="360" w:lineRule="auto"/>
        <w:jc w:val="both"/>
        <w:rPr>
          <w:rFonts w:ascii="Times New Roman" w:eastAsia="Times New Roman" w:hAnsi="Times New Roman" w:cs="Times New Roman"/>
          <w:sz w:val="24"/>
          <w:szCs w:val="24"/>
        </w:rPr>
      </w:pPr>
    </w:p>
    <w:p w14:paraId="260F670F" w14:textId="5830C92F" w:rsidR="00860A51" w:rsidRPr="00325B36" w:rsidRDefault="00E732C2" w:rsidP="006F5287">
      <w:pPr>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En similar sentido se han pronunciado los tribunales de justicia. </w:t>
      </w:r>
      <w:r w:rsidR="006D73DF" w:rsidRPr="00325B36">
        <w:rPr>
          <w:rFonts w:ascii="Times New Roman" w:eastAsia="Times New Roman" w:hAnsi="Times New Roman" w:cs="Times New Roman"/>
          <w:sz w:val="24"/>
          <w:szCs w:val="24"/>
          <w:lang w:val="es-ES"/>
        </w:rPr>
        <w:t xml:space="preserve">El 7 de marzo de 2016 la justicia chilena reconoce por primera vez la intersexualidad de una persona (Sentencia RIT P-598-2015). Si bien el caso inicialmente </w:t>
      </w:r>
      <w:r w:rsidR="0013002B" w:rsidRPr="00325B36">
        <w:rPr>
          <w:rFonts w:ascii="Times New Roman" w:eastAsia="Times New Roman" w:hAnsi="Times New Roman" w:cs="Times New Roman"/>
          <w:sz w:val="24"/>
          <w:szCs w:val="24"/>
          <w:lang w:val="es-ES"/>
        </w:rPr>
        <w:t>se refiere</w:t>
      </w:r>
      <w:r w:rsidR="006D73DF" w:rsidRPr="00325B36">
        <w:rPr>
          <w:rFonts w:ascii="Times New Roman" w:eastAsia="Times New Roman" w:hAnsi="Times New Roman" w:cs="Times New Roman"/>
          <w:sz w:val="24"/>
          <w:szCs w:val="24"/>
          <w:lang w:val="es-ES"/>
        </w:rPr>
        <w:t xml:space="preserve"> a una medida de protección en favor del niño </w:t>
      </w:r>
      <w:r w:rsidR="006C61D6" w:rsidRPr="00325B36">
        <w:rPr>
          <w:rFonts w:ascii="Times New Roman" w:eastAsia="Times New Roman" w:hAnsi="Times New Roman" w:cs="Times New Roman"/>
          <w:sz w:val="24"/>
          <w:szCs w:val="24"/>
          <w:lang w:val="es-ES"/>
        </w:rPr>
        <w:t xml:space="preserve">(4 años) </w:t>
      </w:r>
      <w:r w:rsidR="006D73DF" w:rsidRPr="00325B36">
        <w:rPr>
          <w:rFonts w:ascii="Times New Roman" w:eastAsia="Times New Roman" w:hAnsi="Times New Roman" w:cs="Times New Roman"/>
          <w:sz w:val="24"/>
          <w:szCs w:val="24"/>
          <w:lang w:val="es-ES"/>
        </w:rPr>
        <w:t xml:space="preserve">por su contexto familiar, la </w:t>
      </w:r>
      <w:r w:rsidR="0013002B" w:rsidRPr="00325B36">
        <w:rPr>
          <w:rFonts w:ascii="Times New Roman" w:eastAsia="Times New Roman" w:hAnsi="Times New Roman" w:cs="Times New Roman"/>
          <w:sz w:val="24"/>
          <w:szCs w:val="24"/>
          <w:lang w:val="es-ES"/>
        </w:rPr>
        <w:t>juez</w:t>
      </w:r>
      <w:r w:rsidR="006D73DF" w:rsidRPr="00325B36">
        <w:rPr>
          <w:rFonts w:ascii="Times New Roman" w:eastAsia="Times New Roman" w:hAnsi="Times New Roman" w:cs="Times New Roman"/>
          <w:sz w:val="24"/>
          <w:szCs w:val="24"/>
          <w:lang w:val="es-ES"/>
        </w:rPr>
        <w:t xml:space="preserve">a a cargo </w:t>
      </w:r>
      <w:r w:rsidR="0013002B" w:rsidRPr="00325B36">
        <w:rPr>
          <w:rFonts w:ascii="Times New Roman" w:eastAsia="Times New Roman" w:hAnsi="Times New Roman" w:cs="Times New Roman"/>
          <w:sz w:val="24"/>
          <w:szCs w:val="24"/>
          <w:lang w:val="es-ES"/>
        </w:rPr>
        <w:t>estableció</w:t>
      </w:r>
      <w:r w:rsidR="006D73DF" w:rsidRPr="00325B36">
        <w:rPr>
          <w:rFonts w:ascii="Times New Roman" w:eastAsia="Times New Roman" w:hAnsi="Times New Roman" w:cs="Times New Roman"/>
          <w:sz w:val="24"/>
          <w:szCs w:val="24"/>
          <w:lang w:val="es-ES"/>
        </w:rPr>
        <w:t xml:space="preserve"> que se trata de un niño intersex cuyos derechos habían sido violados a través de intervenciones quirúrgicas </w:t>
      </w:r>
      <w:r w:rsidR="0013002B" w:rsidRPr="00325B36">
        <w:rPr>
          <w:rFonts w:ascii="Times New Roman" w:eastAsia="Times New Roman" w:hAnsi="Times New Roman" w:cs="Times New Roman"/>
          <w:sz w:val="24"/>
          <w:szCs w:val="24"/>
          <w:lang w:val="es-ES"/>
        </w:rPr>
        <w:t>con el</w:t>
      </w:r>
      <w:r w:rsidR="006D73DF" w:rsidRPr="00325B36">
        <w:rPr>
          <w:rFonts w:ascii="Times New Roman" w:eastAsia="Times New Roman" w:hAnsi="Times New Roman" w:cs="Times New Roman"/>
          <w:sz w:val="24"/>
          <w:szCs w:val="24"/>
          <w:lang w:val="es-ES"/>
        </w:rPr>
        <w:t xml:space="preserve"> propósito </w:t>
      </w:r>
      <w:r w:rsidR="0013002B" w:rsidRPr="00325B36">
        <w:rPr>
          <w:rFonts w:ascii="Times New Roman" w:eastAsia="Times New Roman" w:hAnsi="Times New Roman" w:cs="Times New Roman"/>
          <w:sz w:val="24"/>
          <w:szCs w:val="24"/>
          <w:lang w:val="es-ES"/>
        </w:rPr>
        <w:t>de</w:t>
      </w:r>
      <w:r w:rsidR="006D73DF" w:rsidRPr="00325B36">
        <w:rPr>
          <w:rFonts w:ascii="Times New Roman" w:eastAsia="Times New Roman" w:hAnsi="Times New Roman" w:cs="Times New Roman"/>
          <w:sz w:val="24"/>
          <w:szCs w:val="24"/>
          <w:lang w:val="es-ES"/>
        </w:rPr>
        <w:t xml:space="preserve"> “co</w:t>
      </w:r>
      <w:r w:rsidR="006D73DF" w:rsidRPr="00325B36">
        <w:rPr>
          <w:rFonts w:ascii="Times New Roman" w:eastAsia="Times New Roman" w:hAnsi="Times New Roman" w:cs="Times New Roman"/>
          <w:sz w:val="24"/>
          <w:szCs w:val="24"/>
          <w:lang w:val="es-ES"/>
        </w:rPr>
        <w:lastRenderedPageBreak/>
        <w:t xml:space="preserve">rregir” sus diferencias genitales y “normalizar” su apariencia. Por ello, </w:t>
      </w:r>
      <w:r w:rsidR="0013002B" w:rsidRPr="00325B36">
        <w:rPr>
          <w:rFonts w:ascii="Times New Roman" w:eastAsia="Times New Roman" w:hAnsi="Times New Roman" w:cs="Times New Roman"/>
          <w:sz w:val="24"/>
          <w:szCs w:val="24"/>
          <w:lang w:val="es-ES"/>
        </w:rPr>
        <w:t>resolvió</w:t>
      </w:r>
      <w:r w:rsidR="006D73DF" w:rsidRPr="00325B36">
        <w:rPr>
          <w:rFonts w:ascii="Times New Roman" w:eastAsia="Times New Roman" w:hAnsi="Times New Roman" w:cs="Times New Roman"/>
          <w:sz w:val="24"/>
          <w:szCs w:val="24"/>
          <w:lang w:val="es-ES"/>
        </w:rPr>
        <w:t xml:space="preserve"> que en virtud de la Circular 18 del MINSAL el caso debía ser analizado no solo desde la perspectiva médica (que ordenaba seguir interviniendo al niño) sino también con </w:t>
      </w:r>
      <w:r w:rsidR="0013002B" w:rsidRPr="00325B36">
        <w:rPr>
          <w:rFonts w:ascii="Times New Roman" w:eastAsia="Times New Roman" w:hAnsi="Times New Roman" w:cs="Times New Roman"/>
          <w:sz w:val="24"/>
          <w:szCs w:val="24"/>
          <w:lang w:val="es-ES"/>
        </w:rPr>
        <w:t xml:space="preserve">un </w:t>
      </w:r>
      <w:r w:rsidR="006D73DF" w:rsidRPr="00325B36">
        <w:rPr>
          <w:rFonts w:ascii="Times New Roman" w:eastAsia="Times New Roman" w:hAnsi="Times New Roman" w:cs="Times New Roman"/>
          <w:sz w:val="24"/>
          <w:szCs w:val="24"/>
          <w:lang w:val="es-ES"/>
        </w:rPr>
        <w:t xml:space="preserve">enfoque de derechos y </w:t>
      </w:r>
      <w:r w:rsidR="0013002B" w:rsidRPr="00325B36">
        <w:rPr>
          <w:rFonts w:ascii="Times New Roman" w:eastAsia="Times New Roman" w:hAnsi="Times New Roman" w:cs="Times New Roman"/>
          <w:sz w:val="24"/>
          <w:szCs w:val="24"/>
          <w:lang w:val="es-ES"/>
        </w:rPr>
        <w:t>de género. L</w:t>
      </w:r>
      <w:r w:rsidR="006D73DF" w:rsidRPr="00325B36">
        <w:rPr>
          <w:rFonts w:ascii="Times New Roman" w:eastAsia="Times New Roman" w:hAnsi="Times New Roman" w:cs="Times New Roman"/>
          <w:sz w:val="24"/>
          <w:szCs w:val="24"/>
          <w:lang w:val="es-ES"/>
        </w:rPr>
        <w:t>a sentencia analiza las obligaciones que tiene el Estado en relación a esta persona</w:t>
      </w:r>
      <w:r w:rsidR="0013002B" w:rsidRPr="00325B36">
        <w:rPr>
          <w:rFonts w:ascii="Times New Roman" w:eastAsia="Times New Roman" w:hAnsi="Times New Roman" w:cs="Times New Roman"/>
          <w:sz w:val="24"/>
          <w:szCs w:val="24"/>
          <w:lang w:val="es-ES"/>
        </w:rPr>
        <w:t>,</w:t>
      </w:r>
      <w:r w:rsidR="006D73DF" w:rsidRPr="00325B36">
        <w:rPr>
          <w:rFonts w:ascii="Times New Roman" w:eastAsia="Times New Roman" w:hAnsi="Times New Roman" w:cs="Times New Roman"/>
          <w:sz w:val="24"/>
          <w:szCs w:val="24"/>
          <w:lang w:val="es-ES"/>
        </w:rPr>
        <w:t xml:space="preserve"> no solo como niño sino como niño intersex, y, entre otros, cita la Convención </w:t>
      </w:r>
      <w:r w:rsidR="00E61FD8" w:rsidRPr="00325B36">
        <w:rPr>
          <w:rFonts w:ascii="Times New Roman" w:eastAsia="Times New Roman" w:hAnsi="Times New Roman" w:cs="Times New Roman"/>
          <w:sz w:val="24"/>
          <w:szCs w:val="24"/>
          <w:lang w:val="es-ES"/>
        </w:rPr>
        <w:t>CRC</w:t>
      </w:r>
      <w:r w:rsidR="006D73DF" w:rsidRPr="00325B36">
        <w:rPr>
          <w:rFonts w:ascii="Times New Roman" w:eastAsia="Times New Roman" w:hAnsi="Times New Roman" w:cs="Times New Roman"/>
          <w:sz w:val="24"/>
          <w:szCs w:val="24"/>
          <w:lang w:val="es-ES"/>
        </w:rPr>
        <w:t xml:space="preserve"> (en particular las recomendaciones recibidas por </w:t>
      </w:r>
      <w:r w:rsidR="00782403" w:rsidRPr="00325B36">
        <w:rPr>
          <w:rFonts w:ascii="Times New Roman" w:eastAsia="Times New Roman" w:hAnsi="Times New Roman" w:cs="Times New Roman"/>
          <w:sz w:val="24"/>
          <w:szCs w:val="24"/>
          <w:lang w:val="es-ES"/>
        </w:rPr>
        <w:t>Chile en octubre de 2015) y</w:t>
      </w:r>
      <w:r w:rsidR="006D73DF" w:rsidRPr="00325B36">
        <w:rPr>
          <w:rFonts w:ascii="Times New Roman" w:eastAsia="Times New Roman" w:hAnsi="Times New Roman" w:cs="Times New Roman"/>
          <w:sz w:val="24"/>
          <w:szCs w:val="24"/>
          <w:lang w:val="es-ES"/>
        </w:rPr>
        <w:t xml:space="preserve"> los Principios de Yogyakarta (principio 10 sobre </w:t>
      </w:r>
      <w:r w:rsidR="006D73DF" w:rsidRPr="00325B36">
        <w:rPr>
          <w:rFonts w:ascii="Times New Roman" w:eastAsia="Times New Roman" w:hAnsi="Times New Roman" w:cs="Times New Roman"/>
          <w:bCs/>
          <w:sz w:val="24"/>
          <w:szCs w:val="24"/>
          <w:lang w:val="es-ES"/>
        </w:rPr>
        <w:t>el derecho de toda persona a no ser sometida a torturas, ni a penas o tratos crueles, inhumanos y degradantes,</w:t>
      </w:r>
      <w:r w:rsidR="006D73DF" w:rsidRPr="00325B36">
        <w:rPr>
          <w:rFonts w:ascii="Times New Roman" w:eastAsia="Times New Roman" w:hAnsi="Times New Roman" w:cs="Times New Roman"/>
          <w:sz w:val="24"/>
          <w:szCs w:val="24"/>
          <w:lang w:val="es-ES"/>
        </w:rPr>
        <w:t xml:space="preserve"> y principio 18 sobre protección contra abusos médicos) que Chile se comprometió a aplicar en el EPU ante el CDH en 2009. Añade</w:t>
      </w:r>
      <w:r w:rsidR="0013002B" w:rsidRPr="00325B36">
        <w:rPr>
          <w:rFonts w:ascii="Times New Roman" w:eastAsia="Times New Roman" w:hAnsi="Times New Roman" w:cs="Times New Roman"/>
          <w:sz w:val="24"/>
          <w:szCs w:val="24"/>
          <w:lang w:val="es-ES"/>
        </w:rPr>
        <w:t>,</w:t>
      </w:r>
      <w:r w:rsidR="006D73DF" w:rsidRPr="00325B36">
        <w:rPr>
          <w:rFonts w:ascii="Times New Roman" w:eastAsia="Times New Roman" w:hAnsi="Times New Roman" w:cs="Times New Roman"/>
          <w:sz w:val="24"/>
          <w:szCs w:val="24"/>
          <w:lang w:val="es-ES"/>
        </w:rPr>
        <w:t xml:space="preserve"> además</w:t>
      </w:r>
      <w:r w:rsidR="0013002B" w:rsidRPr="00325B36">
        <w:rPr>
          <w:rFonts w:ascii="Times New Roman" w:eastAsia="Times New Roman" w:hAnsi="Times New Roman" w:cs="Times New Roman"/>
          <w:sz w:val="24"/>
          <w:szCs w:val="24"/>
          <w:lang w:val="es-ES"/>
        </w:rPr>
        <w:t>,</w:t>
      </w:r>
      <w:r w:rsidR="006D73DF" w:rsidRPr="00325B36">
        <w:rPr>
          <w:rFonts w:ascii="Times New Roman" w:eastAsia="Times New Roman" w:hAnsi="Times New Roman" w:cs="Times New Roman"/>
          <w:sz w:val="24"/>
          <w:szCs w:val="24"/>
          <w:lang w:val="es-ES"/>
        </w:rPr>
        <w:t xml:space="preserve"> numerosos informes internacionales que exhortan a respetar el consentimien</w:t>
      </w:r>
      <w:r w:rsidR="00782403" w:rsidRPr="00325B36">
        <w:rPr>
          <w:rFonts w:ascii="Times New Roman" w:eastAsia="Times New Roman" w:hAnsi="Times New Roman" w:cs="Times New Roman"/>
          <w:sz w:val="24"/>
          <w:szCs w:val="24"/>
          <w:lang w:val="es-ES"/>
        </w:rPr>
        <w:t>to informado de NNA intersex y</w:t>
      </w:r>
      <w:r w:rsidR="006D73DF" w:rsidRPr="00325B36">
        <w:rPr>
          <w:rFonts w:ascii="Times New Roman" w:eastAsia="Times New Roman" w:hAnsi="Times New Roman" w:cs="Times New Roman"/>
          <w:sz w:val="24"/>
          <w:szCs w:val="24"/>
          <w:lang w:val="es-ES"/>
        </w:rPr>
        <w:t xml:space="preserve"> a </w:t>
      </w:r>
      <w:r w:rsidR="0013002B" w:rsidRPr="00325B36">
        <w:rPr>
          <w:rFonts w:ascii="Times New Roman" w:eastAsia="Times New Roman" w:hAnsi="Times New Roman" w:cs="Times New Roman"/>
          <w:sz w:val="24"/>
          <w:szCs w:val="24"/>
          <w:lang w:val="es-ES"/>
        </w:rPr>
        <w:t>registrarlos</w:t>
      </w:r>
      <w:r w:rsidR="006D73DF" w:rsidRPr="00325B36">
        <w:rPr>
          <w:rFonts w:ascii="Times New Roman" w:eastAsia="Times New Roman" w:hAnsi="Times New Roman" w:cs="Times New Roman"/>
          <w:sz w:val="24"/>
          <w:szCs w:val="24"/>
          <w:lang w:val="es-ES"/>
        </w:rPr>
        <w:t xml:space="preserve"> como hombres o mujeres sin recurrir a interv</w:t>
      </w:r>
      <w:r w:rsidR="0013002B" w:rsidRPr="00325B36">
        <w:rPr>
          <w:rFonts w:ascii="Times New Roman" w:eastAsia="Times New Roman" w:hAnsi="Times New Roman" w:cs="Times New Roman"/>
          <w:sz w:val="24"/>
          <w:szCs w:val="24"/>
          <w:lang w:val="es-ES"/>
        </w:rPr>
        <w:t>enciones de “normalización”,</w:t>
      </w:r>
      <w:r w:rsidR="006D73DF" w:rsidRPr="00325B36">
        <w:rPr>
          <w:rFonts w:ascii="Times New Roman" w:eastAsia="Times New Roman" w:hAnsi="Times New Roman" w:cs="Times New Roman"/>
          <w:sz w:val="24"/>
          <w:szCs w:val="24"/>
          <w:lang w:val="es-ES"/>
        </w:rPr>
        <w:t xml:space="preserve"> </w:t>
      </w:r>
      <w:r w:rsidR="006C61D6" w:rsidRPr="00325B36">
        <w:rPr>
          <w:rFonts w:ascii="Times New Roman" w:eastAsia="Times New Roman" w:hAnsi="Times New Roman" w:cs="Times New Roman"/>
          <w:sz w:val="24"/>
          <w:szCs w:val="24"/>
          <w:lang w:val="es-ES"/>
        </w:rPr>
        <w:t>respetando</w:t>
      </w:r>
      <w:r w:rsidR="006D73DF" w:rsidRPr="00325B36">
        <w:rPr>
          <w:rFonts w:ascii="Times New Roman" w:eastAsia="Times New Roman" w:hAnsi="Times New Roman" w:cs="Times New Roman"/>
          <w:sz w:val="24"/>
          <w:szCs w:val="24"/>
          <w:lang w:val="es-ES"/>
        </w:rPr>
        <w:t xml:space="preserve"> la identidad de género de </w:t>
      </w:r>
      <w:r w:rsidR="0013002B" w:rsidRPr="00325B36">
        <w:rPr>
          <w:rFonts w:ascii="Times New Roman" w:eastAsia="Times New Roman" w:hAnsi="Times New Roman" w:cs="Times New Roman"/>
          <w:sz w:val="24"/>
          <w:szCs w:val="24"/>
          <w:lang w:val="es-ES"/>
        </w:rPr>
        <w:t>las personas, que puede o no coincidir con dicho registro.</w:t>
      </w:r>
    </w:p>
    <w:p w14:paraId="37F16F62" w14:textId="77777777" w:rsidR="00C456C1" w:rsidRPr="00325B36" w:rsidRDefault="00C456C1" w:rsidP="006F5287">
      <w:pPr>
        <w:spacing w:line="360" w:lineRule="auto"/>
        <w:jc w:val="both"/>
        <w:rPr>
          <w:rFonts w:ascii="Times New Roman" w:eastAsia="Times New Roman" w:hAnsi="Times New Roman" w:cs="Times New Roman"/>
          <w:sz w:val="24"/>
          <w:szCs w:val="24"/>
        </w:rPr>
      </w:pPr>
    </w:p>
    <w:p w14:paraId="444AE0A3" w14:textId="77777777" w:rsidR="009F3E5C" w:rsidRPr="00325B36" w:rsidRDefault="00A10480" w:rsidP="006F5287">
      <w:pPr>
        <w:spacing w:line="360" w:lineRule="auto"/>
        <w:jc w:val="both"/>
        <w:rPr>
          <w:rFonts w:ascii="Times New Roman" w:eastAsia="Times New Roman" w:hAnsi="Times New Roman" w:cs="Times New Roman"/>
          <w:color w:val="auto"/>
          <w:sz w:val="24"/>
          <w:szCs w:val="24"/>
        </w:rPr>
      </w:pPr>
      <w:r w:rsidRPr="00325B36">
        <w:rPr>
          <w:rFonts w:ascii="Times New Roman" w:eastAsia="Times New Roman" w:hAnsi="Times New Roman" w:cs="Times New Roman"/>
          <w:color w:val="auto"/>
          <w:sz w:val="24"/>
          <w:szCs w:val="24"/>
        </w:rPr>
        <w:t>Por otro lado, c</w:t>
      </w:r>
      <w:r w:rsidR="00C456C1" w:rsidRPr="00325B36">
        <w:rPr>
          <w:rFonts w:ascii="Times New Roman" w:eastAsia="Times New Roman" w:hAnsi="Times New Roman" w:cs="Times New Roman"/>
          <w:color w:val="auto"/>
          <w:sz w:val="24"/>
          <w:szCs w:val="24"/>
        </w:rPr>
        <w:t>abe destacar que en 2016 Chile suscribió un acuerdo de solución amistosa ante la CIDH</w:t>
      </w:r>
      <w:r w:rsidR="007649FC" w:rsidRPr="00325B36">
        <w:rPr>
          <w:rFonts w:ascii="Times New Roman" w:eastAsia="Times New Roman" w:hAnsi="Times New Roman" w:cs="Times New Roman"/>
          <w:color w:val="auto"/>
          <w:sz w:val="24"/>
          <w:szCs w:val="24"/>
        </w:rPr>
        <w:t>, en el cual e</w:t>
      </w:r>
      <w:r w:rsidR="00DB1A78" w:rsidRPr="00325B36">
        <w:rPr>
          <w:rFonts w:ascii="Times New Roman" w:eastAsia="Times New Roman" w:hAnsi="Times New Roman" w:cs="Times New Roman"/>
          <w:color w:val="auto"/>
          <w:sz w:val="24"/>
          <w:szCs w:val="24"/>
        </w:rPr>
        <w:t xml:space="preserve">l </w:t>
      </w:r>
      <w:r w:rsidR="00DB1A78" w:rsidRPr="00325B36">
        <w:rPr>
          <w:rFonts w:ascii="Times New Roman" w:eastAsia="Times New Roman" w:hAnsi="Times New Roman" w:cs="Times New Roman"/>
          <w:color w:val="auto"/>
          <w:sz w:val="24"/>
          <w:szCs w:val="24"/>
        </w:rPr>
        <w:lastRenderedPageBreak/>
        <w:t xml:space="preserve">Estado reconoció la necesidad de </w:t>
      </w:r>
      <w:r w:rsidR="007649FC" w:rsidRPr="00325B36">
        <w:rPr>
          <w:rFonts w:ascii="Times New Roman" w:eastAsia="Times New Roman" w:hAnsi="Times New Roman" w:cs="Times New Roman"/>
          <w:color w:val="auto"/>
          <w:sz w:val="24"/>
          <w:szCs w:val="24"/>
        </w:rPr>
        <w:t>mejorar y adecuar sus políticas públicas y legislación, con el objeto de garantizar el efectivo goce de los derechos de</w:t>
      </w:r>
      <w:r w:rsidR="00DB1A78" w:rsidRPr="00325B36">
        <w:rPr>
          <w:rFonts w:ascii="Times New Roman" w:eastAsia="Times New Roman" w:hAnsi="Times New Roman" w:cs="Times New Roman"/>
          <w:color w:val="auto"/>
          <w:sz w:val="24"/>
          <w:szCs w:val="24"/>
        </w:rPr>
        <w:t xml:space="preserve"> </w:t>
      </w:r>
      <w:r w:rsidR="007649FC" w:rsidRPr="00325B36">
        <w:rPr>
          <w:rFonts w:ascii="Times New Roman" w:eastAsia="Times New Roman" w:hAnsi="Times New Roman" w:cs="Times New Roman"/>
          <w:color w:val="auto"/>
          <w:sz w:val="24"/>
          <w:szCs w:val="24"/>
        </w:rPr>
        <w:t>personas LGBTI</w:t>
      </w:r>
      <w:r w:rsidR="00DB1A78" w:rsidRPr="00325B36">
        <w:rPr>
          <w:rFonts w:ascii="Times New Roman" w:eastAsia="Times New Roman" w:hAnsi="Times New Roman" w:cs="Times New Roman"/>
          <w:color w:val="auto"/>
          <w:sz w:val="24"/>
          <w:szCs w:val="24"/>
        </w:rPr>
        <w:t>. Entre otros, Chile se comprometió a ingresar a tramitación legislativa un PL sobre matrimonio igualitario</w:t>
      </w:r>
      <w:r w:rsidR="00096BC8" w:rsidRPr="00325B36">
        <w:rPr>
          <w:rFonts w:ascii="Times New Roman" w:eastAsia="Times New Roman" w:hAnsi="Times New Roman" w:cs="Times New Roman"/>
          <w:color w:val="auto"/>
          <w:sz w:val="24"/>
          <w:szCs w:val="24"/>
        </w:rPr>
        <w:t xml:space="preserve"> en el primer semestre de 2017</w:t>
      </w:r>
      <w:r w:rsidR="004A7565" w:rsidRPr="00325B36">
        <w:rPr>
          <w:rFonts w:ascii="Times New Roman" w:eastAsia="Times New Roman" w:hAnsi="Times New Roman" w:cs="Times New Roman"/>
          <w:color w:val="auto"/>
          <w:sz w:val="24"/>
          <w:szCs w:val="24"/>
        </w:rPr>
        <w:t>,</w:t>
      </w:r>
      <w:r w:rsidR="00DB1A78" w:rsidRPr="00325B36">
        <w:rPr>
          <w:rFonts w:ascii="Times New Roman" w:eastAsia="Times New Roman" w:hAnsi="Times New Roman" w:cs="Times New Roman"/>
          <w:color w:val="auto"/>
          <w:sz w:val="24"/>
          <w:szCs w:val="24"/>
        </w:rPr>
        <w:t xml:space="preserve"> como un asunto de interés legítimo en una sociedad democrática e inclusiva</w:t>
      </w:r>
      <w:r w:rsidR="004A7565" w:rsidRPr="00325B36">
        <w:rPr>
          <w:rFonts w:ascii="Times New Roman" w:eastAsia="Times New Roman" w:hAnsi="Times New Roman" w:cs="Times New Roman"/>
          <w:color w:val="auto"/>
          <w:sz w:val="24"/>
          <w:szCs w:val="24"/>
        </w:rPr>
        <w:t>.</w:t>
      </w:r>
      <w:r w:rsidR="00DB1A78" w:rsidRPr="00325B36">
        <w:rPr>
          <w:rFonts w:ascii="Times New Roman" w:eastAsia="Times New Roman" w:hAnsi="Times New Roman" w:cs="Times New Roman"/>
          <w:color w:val="auto"/>
          <w:sz w:val="24"/>
          <w:szCs w:val="24"/>
        </w:rPr>
        <w:t xml:space="preserve"> </w:t>
      </w:r>
      <w:r w:rsidR="004A7565" w:rsidRPr="00325B36">
        <w:rPr>
          <w:rFonts w:ascii="Times New Roman" w:eastAsia="Times New Roman" w:hAnsi="Times New Roman" w:cs="Times New Roman"/>
          <w:color w:val="auto"/>
          <w:sz w:val="24"/>
          <w:szCs w:val="24"/>
        </w:rPr>
        <w:t>E</w:t>
      </w:r>
      <w:r w:rsidR="00096BC8" w:rsidRPr="00325B36">
        <w:rPr>
          <w:rFonts w:ascii="Times New Roman" w:eastAsia="Times New Roman" w:hAnsi="Times New Roman" w:cs="Times New Roman"/>
          <w:color w:val="auto"/>
          <w:sz w:val="24"/>
          <w:szCs w:val="24"/>
        </w:rPr>
        <w:t xml:space="preserve">l acuerdo incluye también medidas relativas a la temática de la diversidad sexual y de género en el sistema educacional, partiendo desde la etapa pre-escolar, así como la incorporación de los derechos de las mujeres lesbianas, bisexuales y transexuales en todas las políticas del </w:t>
      </w:r>
      <w:r w:rsidR="003B4E3B" w:rsidRPr="00325B36">
        <w:rPr>
          <w:rFonts w:ascii="Times New Roman" w:eastAsia="Times New Roman" w:hAnsi="Times New Roman" w:cs="Times New Roman"/>
          <w:color w:val="auto"/>
          <w:sz w:val="24"/>
          <w:szCs w:val="24"/>
        </w:rPr>
        <w:t>MINSAL</w:t>
      </w:r>
      <w:r w:rsidR="00096BC8" w:rsidRPr="00325B36">
        <w:rPr>
          <w:rFonts w:ascii="Times New Roman" w:eastAsia="Times New Roman" w:hAnsi="Times New Roman" w:cs="Times New Roman"/>
          <w:color w:val="auto"/>
          <w:sz w:val="24"/>
          <w:szCs w:val="24"/>
        </w:rPr>
        <w:t xml:space="preserve"> y del </w:t>
      </w:r>
      <w:r w:rsidR="003B4E3B" w:rsidRPr="00325B36">
        <w:rPr>
          <w:rFonts w:ascii="Times New Roman" w:eastAsia="Times New Roman" w:hAnsi="Times New Roman" w:cs="Times New Roman"/>
          <w:color w:val="auto"/>
          <w:sz w:val="24"/>
          <w:szCs w:val="24"/>
        </w:rPr>
        <w:t>MMEG</w:t>
      </w:r>
      <w:r w:rsidR="00096BC8" w:rsidRPr="00325B36">
        <w:rPr>
          <w:rFonts w:ascii="Times New Roman" w:eastAsia="Times New Roman" w:hAnsi="Times New Roman" w:cs="Times New Roman"/>
          <w:color w:val="auto"/>
          <w:sz w:val="24"/>
          <w:szCs w:val="24"/>
        </w:rPr>
        <w:t>.</w:t>
      </w:r>
    </w:p>
    <w:p w14:paraId="0798A57C" w14:textId="77777777" w:rsidR="006D73DF" w:rsidRPr="00325B36" w:rsidRDefault="006D73DF" w:rsidP="006F5287">
      <w:pPr>
        <w:spacing w:line="360" w:lineRule="auto"/>
        <w:jc w:val="both"/>
        <w:rPr>
          <w:rFonts w:ascii="Times New Roman" w:eastAsia="Times New Roman" w:hAnsi="Times New Roman" w:cs="Times New Roman"/>
          <w:color w:val="auto"/>
          <w:sz w:val="24"/>
          <w:szCs w:val="24"/>
        </w:rPr>
      </w:pPr>
    </w:p>
    <w:p w14:paraId="0611387A" w14:textId="503F69C4" w:rsidR="004A7565" w:rsidRPr="00325B36" w:rsidRDefault="009F3E5C" w:rsidP="006F5287">
      <w:pPr>
        <w:spacing w:line="360" w:lineRule="auto"/>
        <w:jc w:val="both"/>
        <w:rPr>
          <w:rFonts w:ascii="Times New Roman" w:eastAsia="Times New Roman" w:hAnsi="Times New Roman" w:cs="Times New Roman"/>
          <w:color w:val="auto"/>
          <w:sz w:val="24"/>
          <w:szCs w:val="24"/>
          <w:lang w:val="es-ES"/>
        </w:rPr>
      </w:pPr>
      <w:r w:rsidRPr="00325B36">
        <w:rPr>
          <w:rFonts w:ascii="Times New Roman" w:eastAsia="Times New Roman" w:hAnsi="Times New Roman" w:cs="Times New Roman"/>
          <w:color w:val="auto"/>
          <w:sz w:val="24"/>
          <w:szCs w:val="24"/>
        </w:rPr>
        <w:t>Adicionalmente, SENAME trabaja</w:t>
      </w:r>
      <w:r w:rsidRPr="00325B36">
        <w:rPr>
          <w:rFonts w:ascii="Times New Roman" w:eastAsia="Times New Roman" w:hAnsi="Times New Roman" w:cs="Times New Roman"/>
          <w:color w:val="auto"/>
          <w:sz w:val="24"/>
          <w:szCs w:val="24"/>
          <w:lang w:val="es-ES"/>
        </w:rPr>
        <w:t xml:space="preserve"> en la generación de programas y cursos </w:t>
      </w:r>
      <w:r w:rsidR="004A7565" w:rsidRPr="00325B36">
        <w:rPr>
          <w:rFonts w:ascii="Times New Roman" w:eastAsia="Times New Roman" w:hAnsi="Times New Roman" w:cs="Times New Roman"/>
          <w:color w:val="auto"/>
          <w:sz w:val="24"/>
          <w:szCs w:val="24"/>
          <w:lang w:val="es-ES"/>
        </w:rPr>
        <w:t>de capacitación nacional para la</w:t>
      </w:r>
      <w:r w:rsidRPr="00325B36">
        <w:rPr>
          <w:rFonts w:ascii="Times New Roman" w:eastAsia="Times New Roman" w:hAnsi="Times New Roman" w:cs="Times New Roman"/>
          <w:color w:val="auto"/>
          <w:sz w:val="24"/>
          <w:szCs w:val="24"/>
          <w:lang w:val="es-ES"/>
        </w:rPr>
        <w:t>s</w:t>
      </w:r>
      <w:r w:rsidR="004A7565" w:rsidRPr="00325B36">
        <w:rPr>
          <w:rFonts w:ascii="Times New Roman" w:eastAsia="Times New Roman" w:hAnsi="Times New Roman" w:cs="Times New Roman"/>
          <w:color w:val="auto"/>
          <w:sz w:val="24"/>
          <w:szCs w:val="24"/>
          <w:lang w:val="es-ES"/>
        </w:rPr>
        <w:t>/los</w:t>
      </w:r>
      <w:r w:rsidRPr="00325B36">
        <w:rPr>
          <w:rFonts w:ascii="Times New Roman" w:eastAsia="Times New Roman" w:hAnsi="Times New Roman" w:cs="Times New Roman"/>
          <w:color w:val="auto"/>
          <w:sz w:val="24"/>
          <w:szCs w:val="24"/>
          <w:lang w:val="es-ES"/>
        </w:rPr>
        <w:t xml:space="preserve"> </w:t>
      </w:r>
      <w:r w:rsidR="004A7565" w:rsidRPr="00325B36">
        <w:rPr>
          <w:rFonts w:ascii="Times New Roman" w:eastAsia="Times New Roman" w:hAnsi="Times New Roman" w:cs="Times New Roman"/>
          <w:color w:val="auto"/>
          <w:sz w:val="24"/>
          <w:szCs w:val="24"/>
          <w:lang w:val="es-ES"/>
        </w:rPr>
        <w:t>funcionarias/os</w:t>
      </w:r>
      <w:r w:rsidRPr="00325B36">
        <w:rPr>
          <w:rFonts w:ascii="Times New Roman" w:eastAsia="Times New Roman" w:hAnsi="Times New Roman" w:cs="Times New Roman"/>
          <w:color w:val="auto"/>
          <w:sz w:val="24"/>
          <w:szCs w:val="24"/>
          <w:lang w:val="es-ES"/>
        </w:rPr>
        <w:t xml:space="preserve"> de los Centros de Administración Directa y Direcciones Regionales de su red, en prevención del suicidio, con enfoque de género y especial énfasis en </w:t>
      </w:r>
      <w:r w:rsidR="00BE7A9C" w:rsidRPr="00325B36">
        <w:rPr>
          <w:rFonts w:ascii="Times New Roman" w:eastAsia="Times New Roman" w:hAnsi="Times New Roman" w:cs="Times New Roman"/>
          <w:color w:val="auto"/>
          <w:sz w:val="24"/>
          <w:szCs w:val="24"/>
          <w:lang w:val="es-ES"/>
        </w:rPr>
        <w:t>personas</w:t>
      </w:r>
      <w:r w:rsidRPr="00325B36">
        <w:rPr>
          <w:rFonts w:ascii="Times New Roman" w:eastAsia="Times New Roman" w:hAnsi="Times New Roman" w:cs="Times New Roman"/>
          <w:color w:val="auto"/>
          <w:sz w:val="24"/>
          <w:szCs w:val="24"/>
          <w:lang w:val="es-ES"/>
        </w:rPr>
        <w:t xml:space="preserve"> LGBTI. </w:t>
      </w:r>
      <w:r w:rsidR="00BE7A9C" w:rsidRPr="00325B36">
        <w:rPr>
          <w:rFonts w:ascii="Times New Roman" w:eastAsia="Times New Roman" w:hAnsi="Times New Roman" w:cs="Times New Roman"/>
          <w:color w:val="auto"/>
          <w:sz w:val="24"/>
          <w:szCs w:val="24"/>
          <w:lang w:val="es-ES"/>
        </w:rPr>
        <w:t>Además,</w:t>
      </w:r>
      <w:r w:rsidRPr="00325B36">
        <w:rPr>
          <w:rFonts w:ascii="Times New Roman" w:eastAsia="Times New Roman" w:hAnsi="Times New Roman" w:cs="Times New Roman"/>
          <w:color w:val="auto"/>
          <w:sz w:val="24"/>
          <w:szCs w:val="24"/>
          <w:lang w:val="es-ES"/>
        </w:rPr>
        <w:t xml:space="preserve"> integrará junto con MINSAL una mesa dirigida a la prevención del suicidio</w:t>
      </w:r>
      <w:r w:rsidR="00BE7A9C" w:rsidRPr="00325B36">
        <w:rPr>
          <w:rFonts w:ascii="Times New Roman" w:eastAsia="Times New Roman" w:hAnsi="Times New Roman" w:cs="Times New Roman"/>
          <w:color w:val="auto"/>
          <w:sz w:val="24"/>
          <w:szCs w:val="24"/>
          <w:lang w:val="es-ES"/>
        </w:rPr>
        <w:t>, cuyo principal objetivo será</w:t>
      </w:r>
      <w:r w:rsidRPr="00325B36">
        <w:rPr>
          <w:rFonts w:ascii="Times New Roman" w:eastAsia="Times New Roman" w:hAnsi="Times New Roman" w:cs="Times New Roman"/>
          <w:color w:val="auto"/>
          <w:sz w:val="24"/>
          <w:szCs w:val="24"/>
          <w:lang w:val="es-ES"/>
        </w:rPr>
        <w:t xml:space="preserve"> concretar un protocolo aplicable</w:t>
      </w:r>
      <w:r w:rsidR="004A7565" w:rsidRPr="00325B36">
        <w:rPr>
          <w:rFonts w:ascii="Times New Roman" w:eastAsia="Times New Roman" w:hAnsi="Times New Roman" w:cs="Times New Roman"/>
          <w:color w:val="auto"/>
          <w:sz w:val="24"/>
          <w:szCs w:val="24"/>
          <w:lang w:val="es-ES"/>
        </w:rPr>
        <w:t xml:space="preserve"> en la materia, di</w:t>
      </w:r>
      <w:r w:rsidR="004A7565" w:rsidRPr="00325B36">
        <w:rPr>
          <w:rFonts w:ascii="Times New Roman" w:eastAsia="Times New Roman" w:hAnsi="Times New Roman" w:cs="Times New Roman"/>
          <w:color w:val="auto"/>
          <w:sz w:val="24"/>
          <w:szCs w:val="24"/>
          <w:lang w:val="es-ES"/>
        </w:rPr>
        <w:lastRenderedPageBreak/>
        <w:t xml:space="preserve">rigido </w:t>
      </w:r>
      <w:r w:rsidRPr="00325B36">
        <w:rPr>
          <w:rFonts w:ascii="Times New Roman" w:eastAsia="Times New Roman" w:hAnsi="Times New Roman" w:cs="Times New Roman"/>
          <w:color w:val="auto"/>
          <w:sz w:val="24"/>
          <w:szCs w:val="24"/>
          <w:lang w:val="es-ES"/>
        </w:rPr>
        <w:t>a los Centros de Administració</w:t>
      </w:r>
      <w:r w:rsidR="00BE7A9C" w:rsidRPr="00325B36">
        <w:rPr>
          <w:rFonts w:ascii="Times New Roman" w:eastAsia="Times New Roman" w:hAnsi="Times New Roman" w:cs="Times New Roman"/>
          <w:color w:val="auto"/>
          <w:sz w:val="24"/>
          <w:szCs w:val="24"/>
          <w:lang w:val="es-ES"/>
        </w:rPr>
        <w:t>n Directa. El S</w:t>
      </w:r>
      <w:r w:rsidR="004A7565" w:rsidRPr="00325B36">
        <w:rPr>
          <w:rFonts w:ascii="Times New Roman" w:eastAsia="Times New Roman" w:hAnsi="Times New Roman" w:cs="Times New Roman"/>
          <w:color w:val="auto"/>
          <w:sz w:val="24"/>
          <w:szCs w:val="24"/>
          <w:lang w:val="es-ES"/>
        </w:rPr>
        <w:t>ENAME</w:t>
      </w:r>
      <w:r w:rsidR="00BE7A9C" w:rsidRPr="00325B36">
        <w:rPr>
          <w:rFonts w:ascii="Times New Roman" w:eastAsia="Times New Roman" w:hAnsi="Times New Roman" w:cs="Times New Roman"/>
          <w:color w:val="auto"/>
          <w:sz w:val="24"/>
          <w:szCs w:val="24"/>
          <w:lang w:val="es-ES"/>
        </w:rPr>
        <w:t xml:space="preserve"> trabaja</w:t>
      </w:r>
      <w:r w:rsidRPr="00325B36">
        <w:rPr>
          <w:rFonts w:ascii="Times New Roman" w:eastAsia="Times New Roman" w:hAnsi="Times New Roman" w:cs="Times New Roman"/>
          <w:color w:val="auto"/>
          <w:sz w:val="24"/>
          <w:szCs w:val="24"/>
          <w:lang w:val="es-ES"/>
        </w:rPr>
        <w:t xml:space="preserve"> para concretar el protocol</w:t>
      </w:r>
      <w:r w:rsidR="004A7565" w:rsidRPr="00325B36">
        <w:rPr>
          <w:rFonts w:ascii="Times New Roman" w:eastAsia="Times New Roman" w:hAnsi="Times New Roman" w:cs="Times New Roman"/>
          <w:color w:val="auto"/>
          <w:sz w:val="24"/>
          <w:szCs w:val="24"/>
          <w:lang w:val="es-ES"/>
        </w:rPr>
        <w:t>o durante el primer semestre de</w:t>
      </w:r>
      <w:r w:rsidRPr="00325B36">
        <w:rPr>
          <w:rFonts w:ascii="Times New Roman" w:eastAsia="Times New Roman" w:hAnsi="Times New Roman" w:cs="Times New Roman"/>
          <w:color w:val="auto"/>
          <w:sz w:val="24"/>
          <w:szCs w:val="24"/>
          <w:lang w:val="es-ES"/>
        </w:rPr>
        <w:t xml:space="preserve"> 2017.</w:t>
      </w:r>
    </w:p>
    <w:p w14:paraId="2BC951AE" w14:textId="7AF63C76" w:rsidR="00F9553C" w:rsidRPr="00325B36" w:rsidRDefault="00F9553C" w:rsidP="006F5287">
      <w:pPr>
        <w:spacing w:line="360" w:lineRule="auto"/>
        <w:jc w:val="both"/>
        <w:rPr>
          <w:rFonts w:ascii="Times New Roman" w:eastAsia="Times New Roman" w:hAnsi="Times New Roman" w:cs="Times New Roman"/>
          <w:color w:val="auto"/>
          <w:sz w:val="24"/>
          <w:szCs w:val="24"/>
          <w:lang w:val="es-ES"/>
        </w:rPr>
      </w:pPr>
    </w:p>
    <w:p w14:paraId="56F05E9E" w14:textId="1E732D80" w:rsidR="000205BA" w:rsidRPr="00325B36" w:rsidRDefault="006C61D6" w:rsidP="00F9553C">
      <w:pPr>
        <w:spacing w:line="360" w:lineRule="auto"/>
        <w:jc w:val="both"/>
        <w:rPr>
          <w:rFonts w:ascii="Times New Roman" w:eastAsia="Times New Roman" w:hAnsi="Times New Roman" w:cs="Times New Roman"/>
          <w:color w:val="auto"/>
          <w:sz w:val="24"/>
          <w:szCs w:val="24"/>
          <w:lang w:val="es-ES"/>
        </w:rPr>
      </w:pPr>
      <w:r w:rsidRPr="00325B36">
        <w:rPr>
          <w:rFonts w:ascii="Times New Roman" w:eastAsia="Times New Roman" w:hAnsi="Times New Roman" w:cs="Times New Roman"/>
          <w:color w:val="auto"/>
          <w:sz w:val="24"/>
          <w:szCs w:val="24"/>
          <w:lang w:val="es-ES"/>
        </w:rPr>
        <w:t>El</w:t>
      </w:r>
      <w:r w:rsidR="00F9553C" w:rsidRPr="00325B36">
        <w:rPr>
          <w:rFonts w:ascii="Times New Roman" w:eastAsia="Times New Roman" w:hAnsi="Times New Roman" w:cs="Times New Roman"/>
          <w:color w:val="auto"/>
          <w:sz w:val="24"/>
          <w:szCs w:val="24"/>
          <w:lang w:val="es-ES"/>
        </w:rPr>
        <w:t xml:space="preserve"> PJ </w:t>
      </w:r>
      <w:r w:rsidRPr="00325B36">
        <w:rPr>
          <w:rFonts w:ascii="Times New Roman" w:eastAsia="Times New Roman" w:hAnsi="Times New Roman" w:cs="Times New Roman"/>
          <w:color w:val="auto"/>
          <w:sz w:val="24"/>
          <w:szCs w:val="24"/>
          <w:lang w:val="es-ES"/>
        </w:rPr>
        <w:t>incluyó</w:t>
      </w:r>
      <w:r w:rsidR="00F9553C" w:rsidRPr="00325B36">
        <w:rPr>
          <w:rFonts w:ascii="Times New Roman" w:eastAsia="Times New Roman" w:hAnsi="Times New Roman" w:cs="Times New Roman"/>
          <w:color w:val="auto"/>
          <w:sz w:val="24"/>
          <w:szCs w:val="24"/>
          <w:lang w:val="es-ES"/>
        </w:rPr>
        <w:t xml:space="preserve"> en su Plan de Trabajo en materia de género, entendiendo este concepto desde una perspectiva amplia. Así, en el estudio diagnóstico realizado por el PJ el año 2015 y 2016 acerca de la igualdad de género al interior de la institución, se incorporaron una serie de preguntas que permitieran elaborar una primera línea base. Esto permitió detectar que entre las personas que indicaron haber sufrido o presenciado discriminación, el 23% señaló que el motivo de esta situación fue su orientación sexual y un 6% su identidad de género</w:t>
      </w:r>
      <w:r w:rsidR="00F9553C" w:rsidRPr="00325B36">
        <w:rPr>
          <w:rFonts w:ascii="Times New Roman" w:eastAsia="Times New Roman" w:hAnsi="Times New Roman" w:cs="Times New Roman"/>
          <w:color w:val="auto"/>
          <w:sz w:val="24"/>
          <w:szCs w:val="24"/>
          <w:vertAlign w:val="superscript"/>
          <w:lang w:val="es-ES"/>
        </w:rPr>
        <w:footnoteReference w:id="29"/>
      </w:r>
      <w:r w:rsidR="00F9553C" w:rsidRPr="00325B36">
        <w:rPr>
          <w:rFonts w:ascii="Times New Roman" w:eastAsia="Times New Roman" w:hAnsi="Times New Roman" w:cs="Times New Roman"/>
          <w:color w:val="auto"/>
          <w:sz w:val="24"/>
          <w:szCs w:val="24"/>
          <w:lang w:val="es-ES"/>
        </w:rPr>
        <w:t xml:space="preserve">. A partir de esta constatación, uno de los aspectos que se contempla aborde la política de igualdad de género y no discriminación de la institución será precisamente la implementación de medidas que apunten a eliminar toda forma de discriminación, incluida la motivada por </w:t>
      </w:r>
      <w:r w:rsidR="00E732C2">
        <w:rPr>
          <w:rFonts w:ascii="Times New Roman" w:eastAsia="Times New Roman" w:hAnsi="Times New Roman" w:cs="Times New Roman"/>
          <w:color w:val="auto"/>
          <w:sz w:val="24"/>
          <w:szCs w:val="24"/>
          <w:lang w:val="es-ES"/>
        </w:rPr>
        <w:t>SOGI</w:t>
      </w:r>
      <w:r w:rsidR="00F9553C" w:rsidRPr="00325B36">
        <w:rPr>
          <w:rFonts w:ascii="Times New Roman" w:eastAsia="Times New Roman" w:hAnsi="Times New Roman" w:cs="Times New Roman"/>
          <w:color w:val="auto"/>
          <w:sz w:val="24"/>
          <w:szCs w:val="24"/>
          <w:lang w:val="es-ES"/>
        </w:rPr>
        <w:t>.</w:t>
      </w:r>
    </w:p>
    <w:p w14:paraId="5DB05D29" w14:textId="77777777" w:rsidR="004A7565" w:rsidRPr="00325B36" w:rsidRDefault="004A7565" w:rsidP="006F5287">
      <w:pPr>
        <w:spacing w:line="360" w:lineRule="auto"/>
        <w:jc w:val="both"/>
        <w:rPr>
          <w:rFonts w:ascii="Times New Roman" w:eastAsia="Times New Roman" w:hAnsi="Times New Roman" w:cs="Times New Roman"/>
          <w:color w:val="auto"/>
          <w:sz w:val="24"/>
          <w:szCs w:val="24"/>
          <w:lang w:val="es-ES"/>
        </w:rPr>
      </w:pPr>
    </w:p>
    <w:p w14:paraId="51F2DA9D" w14:textId="77777777" w:rsidR="008C0BD9" w:rsidRPr="00325B36" w:rsidRDefault="008C0BD9" w:rsidP="008C0BD9">
      <w:pPr>
        <w:pStyle w:val="Heading1"/>
        <w:rPr>
          <w:rFonts w:eastAsia="Times New Roman" w:cs="Times New Roman"/>
        </w:rPr>
      </w:pPr>
      <w:bookmarkStart w:id="18" w:name="_Toc477968913"/>
      <w:r w:rsidRPr="00325B36">
        <w:rPr>
          <w:rFonts w:eastAsia="Times New Roman" w:cs="Times New Roman"/>
        </w:rPr>
        <w:lastRenderedPageBreak/>
        <w:t>POLÍTICAS SECTORIALES</w:t>
      </w:r>
      <w:bookmarkEnd w:id="18"/>
    </w:p>
    <w:p w14:paraId="6CB9A860" w14:textId="77777777" w:rsidR="006F5287" w:rsidRPr="00325B36" w:rsidRDefault="008C0BD9" w:rsidP="008C0BD9">
      <w:pPr>
        <w:pStyle w:val="Heading2"/>
        <w:spacing w:line="360" w:lineRule="auto"/>
        <w:jc w:val="both"/>
        <w:rPr>
          <w:rFonts w:cs="Times New Roman"/>
          <w:szCs w:val="24"/>
        </w:rPr>
      </w:pPr>
      <w:bookmarkStart w:id="19" w:name="_Toc477968914"/>
      <w:r w:rsidRPr="00325B36">
        <w:rPr>
          <w:rFonts w:cs="Times New Roman"/>
          <w:szCs w:val="24"/>
        </w:rPr>
        <w:t>Justicia Militar</w:t>
      </w:r>
      <w:bookmarkEnd w:id="19"/>
    </w:p>
    <w:p w14:paraId="2F36C0BB" w14:textId="151B66A6" w:rsidR="004A7565" w:rsidRPr="00325B36" w:rsidRDefault="008C0BD9" w:rsidP="008C0BD9">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 xml:space="preserve">En 2010, se promulgó la </w:t>
      </w:r>
      <w:r w:rsidR="005F07B7" w:rsidRPr="00325B36">
        <w:rPr>
          <w:rFonts w:ascii="Times New Roman" w:hAnsi="Times New Roman" w:cs="Times New Roman"/>
          <w:sz w:val="24"/>
          <w:szCs w:val="24"/>
        </w:rPr>
        <w:t>L</w:t>
      </w:r>
      <w:r w:rsidRPr="00325B36">
        <w:rPr>
          <w:rFonts w:ascii="Times New Roman" w:hAnsi="Times New Roman" w:cs="Times New Roman"/>
          <w:sz w:val="24"/>
          <w:szCs w:val="24"/>
        </w:rPr>
        <w:t>ey 20</w:t>
      </w:r>
      <w:r w:rsidR="003B4E3B" w:rsidRPr="00325B36">
        <w:rPr>
          <w:rFonts w:ascii="Times New Roman" w:hAnsi="Times New Roman" w:cs="Times New Roman"/>
          <w:sz w:val="24"/>
          <w:szCs w:val="24"/>
        </w:rPr>
        <w:t>.</w:t>
      </w:r>
      <w:r w:rsidRPr="00325B36">
        <w:rPr>
          <w:rFonts w:ascii="Times New Roman" w:hAnsi="Times New Roman" w:cs="Times New Roman"/>
          <w:sz w:val="24"/>
          <w:szCs w:val="24"/>
        </w:rPr>
        <w:t>477 que modifica la competenci</w:t>
      </w:r>
      <w:r w:rsidR="004A7565" w:rsidRPr="00325B36">
        <w:rPr>
          <w:rFonts w:ascii="Times New Roman" w:hAnsi="Times New Roman" w:cs="Times New Roman"/>
          <w:sz w:val="24"/>
          <w:szCs w:val="24"/>
        </w:rPr>
        <w:t>a de los Tribunales Militares, estableciendo que</w:t>
      </w:r>
      <w:r w:rsidRPr="00325B36">
        <w:rPr>
          <w:rFonts w:ascii="Times New Roman" w:hAnsi="Times New Roman" w:cs="Times New Roman"/>
          <w:sz w:val="24"/>
          <w:szCs w:val="24"/>
        </w:rPr>
        <w:t xml:space="preserve"> son los tribunales ordinarios quienes conocen las causas en que civiles están implicados como sujetos activos del delito.</w:t>
      </w:r>
      <w:r w:rsidR="00CF103E" w:rsidRPr="00325B36">
        <w:rPr>
          <w:rFonts w:ascii="Times New Roman" w:hAnsi="Times New Roman" w:cs="Times New Roman"/>
          <w:sz w:val="24"/>
          <w:szCs w:val="24"/>
        </w:rPr>
        <w:t xml:space="preserve"> En 2016, por su parte, se modificó –mediante la </w:t>
      </w:r>
      <w:r w:rsidR="005F07B7" w:rsidRPr="00325B36">
        <w:rPr>
          <w:rFonts w:ascii="Times New Roman" w:hAnsi="Times New Roman" w:cs="Times New Roman"/>
          <w:sz w:val="24"/>
          <w:szCs w:val="24"/>
        </w:rPr>
        <w:t>L</w:t>
      </w:r>
      <w:r w:rsidR="00CF103E" w:rsidRPr="00325B36">
        <w:rPr>
          <w:rFonts w:ascii="Times New Roman" w:hAnsi="Times New Roman" w:cs="Times New Roman"/>
          <w:sz w:val="24"/>
          <w:szCs w:val="24"/>
        </w:rPr>
        <w:t xml:space="preserve">ey 20.968 que tipifica el delito de tortura- el artículo 1° de dicha ley, consagrando que: </w:t>
      </w:r>
      <w:r w:rsidR="008F07B6" w:rsidRPr="00325B36">
        <w:rPr>
          <w:rFonts w:ascii="Times New Roman" w:hAnsi="Times New Roman" w:cs="Times New Roman"/>
          <w:sz w:val="24"/>
          <w:szCs w:val="24"/>
        </w:rPr>
        <w:t>“En ningún caso, los civiles y los menores de edad, que revistan calidad de víctimas o de imputados, estarán sujetos a la competencia de los tribunales militares. Ésta siempre se radicará en los tribunales ordinarios con competencia e</w:t>
      </w:r>
      <w:r w:rsidR="004A7565" w:rsidRPr="00325B36">
        <w:rPr>
          <w:rFonts w:ascii="Times New Roman" w:hAnsi="Times New Roman" w:cs="Times New Roman"/>
          <w:sz w:val="24"/>
          <w:szCs w:val="24"/>
        </w:rPr>
        <w:t>n materia penal”. A la fecha,</w:t>
      </w:r>
      <w:r w:rsidR="008F07B6" w:rsidRPr="00325B36">
        <w:rPr>
          <w:rFonts w:ascii="Times New Roman" w:hAnsi="Times New Roman" w:cs="Times New Roman"/>
          <w:sz w:val="24"/>
          <w:szCs w:val="24"/>
        </w:rPr>
        <w:t xml:space="preserve"> MDN ha elaborado dos an</w:t>
      </w:r>
      <w:r w:rsidR="00BE6D32" w:rsidRPr="00325B36">
        <w:rPr>
          <w:rFonts w:ascii="Times New Roman" w:hAnsi="Times New Roman" w:cs="Times New Roman"/>
          <w:sz w:val="24"/>
          <w:szCs w:val="24"/>
        </w:rPr>
        <w:t xml:space="preserve">teproyectos de ley denominados </w:t>
      </w:r>
      <w:r w:rsidR="004A7565" w:rsidRPr="00325B36">
        <w:rPr>
          <w:rFonts w:ascii="Times New Roman" w:hAnsi="Times New Roman" w:cs="Times New Roman"/>
          <w:sz w:val="24"/>
          <w:szCs w:val="24"/>
        </w:rPr>
        <w:t>“</w:t>
      </w:r>
      <w:r w:rsidR="008F07B6" w:rsidRPr="00325B36">
        <w:rPr>
          <w:rFonts w:ascii="Times New Roman" w:hAnsi="Times New Roman" w:cs="Times New Roman"/>
          <w:sz w:val="24"/>
          <w:szCs w:val="24"/>
        </w:rPr>
        <w:t>N</w:t>
      </w:r>
      <w:r w:rsidR="00BE6D32" w:rsidRPr="00325B36">
        <w:rPr>
          <w:rFonts w:ascii="Times New Roman" w:hAnsi="Times New Roman" w:cs="Times New Roman"/>
          <w:sz w:val="24"/>
          <w:szCs w:val="24"/>
        </w:rPr>
        <w:t>uevo Código de Justicia Militar</w:t>
      </w:r>
      <w:r w:rsidR="004A7565" w:rsidRPr="00325B36">
        <w:rPr>
          <w:rFonts w:ascii="Times New Roman" w:hAnsi="Times New Roman" w:cs="Times New Roman"/>
          <w:sz w:val="24"/>
          <w:szCs w:val="24"/>
        </w:rPr>
        <w:t>”</w:t>
      </w:r>
      <w:r w:rsidR="00BE6D32" w:rsidRPr="00325B36">
        <w:rPr>
          <w:rFonts w:ascii="Times New Roman" w:hAnsi="Times New Roman" w:cs="Times New Roman"/>
          <w:sz w:val="24"/>
          <w:szCs w:val="24"/>
        </w:rPr>
        <w:t xml:space="preserve"> y </w:t>
      </w:r>
      <w:r w:rsidR="004A7565" w:rsidRPr="00325B36">
        <w:rPr>
          <w:rFonts w:ascii="Times New Roman" w:hAnsi="Times New Roman" w:cs="Times New Roman"/>
          <w:sz w:val="24"/>
          <w:szCs w:val="24"/>
        </w:rPr>
        <w:t>“</w:t>
      </w:r>
      <w:r w:rsidR="008F07B6" w:rsidRPr="00325B36">
        <w:rPr>
          <w:rFonts w:ascii="Times New Roman" w:hAnsi="Times New Roman" w:cs="Times New Roman"/>
          <w:sz w:val="24"/>
          <w:szCs w:val="24"/>
        </w:rPr>
        <w:t>Normas de Adecuación</w:t>
      </w:r>
      <w:r w:rsidR="00BE6D32" w:rsidRPr="00325B36">
        <w:rPr>
          <w:rFonts w:ascii="Times New Roman" w:hAnsi="Times New Roman" w:cs="Times New Roman"/>
          <w:sz w:val="24"/>
          <w:szCs w:val="24"/>
        </w:rPr>
        <w:t xml:space="preserve"> del Código de Justicia Militar</w:t>
      </w:r>
      <w:r w:rsidR="004A7565" w:rsidRPr="00325B36">
        <w:rPr>
          <w:rFonts w:ascii="Times New Roman" w:hAnsi="Times New Roman" w:cs="Times New Roman"/>
          <w:sz w:val="24"/>
          <w:szCs w:val="24"/>
        </w:rPr>
        <w:t>”,</w:t>
      </w:r>
      <w:r w:rsidR="008F07B6" w:rsidRPr="00325B36">
        <w:rPr>
          <w:rFonts w:ascii="Times New Roman" w:hAnsi="Times New Roman" w:cs="Times New Roman"/>
          <w:sz w:val="24"/>
          <w:szCs w:val="24"/>
        </w:rPr>
        <w:t xml:space="preserve"> cuyo objeto es incorporar en la Justicia Militar los parámetros de un procedimiento moderno y garantista</w:t>
      </w:r>
      <w:r w:rsidR="004A7565" w:rsidRPr="00325B36">
        <w:rPr>
          <w:rFonts w:ascii="Times New Roman" w:hAnsi="Times New Roman" w:cs="Times New Roman"/>
          <w:sz w:val="24"/>
          <w:szCs w:val="24"/>
        </w:rPr>
        <w:t>,</w:t>
      </w:r>
      <w:r w:rsidR="008F07B6" w:rsidRPr="00325B36">
        <w:rPr>
          <w:rFonts w:ascii="Times New Roman" w:hAnsi="Times New Roman" w:cs="Times New Roman"/>
          <w:sz w:val="24"/>
          <w:szCs w:val="24"/>
        </w:rPr>
        <w:t xml:space="preserve"> como el que actualmente rige en el sistema procesal </w:t>
      </w:r>
      <w:r w:rsidR="004A7565" w:rsidRPr="00325B36">
        <w:rPr>
          <w:rFonts w:ascii="Times New Roman" w:hAnsi="Times New Roman" w:cs="Times New Roman"/>
          <w:sz w:val="24"/>
          <w:szCs w:val="24"/>
        </w:rPr>
        <w:t xml:space="preserve">penal </w:t>
      </w:r>
      <w:r w:rsidR="008F07B6" w:rsidRPr="00325B36">
        <w:rPr>
          <w:rFonts w:ascii="Times New Roman" w:hAnsi="Times New Roman" w:cs="Times New Roman"/>
          <w:sz w:val="24"/>
          <w:szCs w:val="24"/>
        </w:rPr>
        <w:t>común. El Ejecutivo se encuentra revisando estas iniciativas.</w:t>
      </w:r>
    </w:p>
    <w:p w14:paraId="628CA3D1" w14:textId="77777777" w:rsidR="006F5287" w:rsidRPr="00325B36" w:rsidRDefault="00EC1A9B" w:rsidP="00EC1A9B">
      <w:pPr>
        <w:pStyle w:val="Heading2"/>
        <w:rPr>
          <w:rFonts w:cs="Times New Roman"/>
        </w:rPr>
      </w:pPr>
      <w:bookmarkStart w:id="20" w:name="_Toc477968915"/>
      <w:r w:rsidRPr="00325B36">
        <w:rPr>
          <w:rFonts w:cs="Times New Roman"/>
        </w:rPr>
        <w:lastRenderedPageBreak/>
        <w:t>Seguridad Pública</w:t>
      </w:r>
      <w:bookmarkEnd w:id="20"/>
    </w:p>
    <w:p w14:paraId="7B18D745" w14:textId="77777777" w:rsidR="0086731A" w:rsidRPr="00325B36" w:rsidRDefault="00EC1A9B" w:rsidP="00EC1A9B">
      <w:pPr>
        <w:spacing w:line="360" w:lineRule="auto"/>
        <w:jc w:val="both"/>
        <w:rPr>
          <w:rFonts w:ascii="Times New Roman" w:hAnsi="Times New Roman" w:cs="Times New Roman"/>
          <w:color w:val="000000" w:themeColor="text1"/>
          <w:sz w:val="24"/>
          <w:szCs w:val="24"/>
        </w:rPr>
      </w:pPr>
      <w:r w:rsidRPr="00325B36">
        <w:rPr>
          <w:rFonts w:ascii="Times New Roman" w:hAnsi="Times New Roman" w:cs="Times New Roman"/>
          <w:color w:val="000000" w:themeColor="text1"/>
          <w:sz w:val="24"/>
          <w:szCs w:val="24"/>
        </w:rPr>
        <w:t xml:space="preserve">Carabineros incluyó en sus planes de estudio 2012-2017 cursos donde ha integrado la temática de DDHH. Para </w:t>
      </w:r>
      <w:r w:rsidR="004A7565" w:rsidRPr="00325B36">
        <w:rPr>
          <w:rFonts w:ascii="Times New Roman" w:hAnsi="Times New Roman" w:cs="Times New Roman"/>
          <w:color w:val="000000" w:themeColor="text1"/>
          <w:sz w:val="24"/>
          <w:szCs w:val="24"/>
        </w:rPr>
        <w:t xml:space="preserve">los </w:t>
      </w:r>
      <w:r w:rsidRPr="00325B36">
        <w:rPr>
          <w:rFonts w:ascii="Times New Roman" w:hAnsi="Times New Roman" w:cs="Times New Roman"/>
          <w:color w:val="000000" w:themeColor="text1"/>
          <w:sz w:val="24"/>
          <w:szCs w:val="24"/>
        </w:rPr>
        <w:t xml:space="preserve">suboficiales, se contemplan dos ramos de dedicación exclusiva con un total 72 horas, y, en el caso de </w:t>
      </w:r>
      <w:r w:rsidR="004A7565" w:rsidRPr="00325B36">
        <w:rPr>
          <w:rFonts w:ascii="Times New Roman" w:hAnsi="Times New Roman" w:cs="Times New Roman"/>
          <w:color w:val="000000" w:themeColor="text1"/>
          <w:sz w:val="24"/>
          <w:szCs w:val="24"/>
        </w:rPr>
        <w:t xml:space="preserve">los </w:t>
      </w:r>
      <w:r w:rsidRPr="00325B36">
        <w:rPr>
          <w:rFonts w:ascii="Times New Roman" w:hAnsi="Times New Roman" w:cs="Times New Roman"/>
          <w:color w:val="000000" w:themeColor="text1"/>
          <w:sz w:val="24"/>
          <w:szCs w:val="24"/>
        </w:rPr>
        <w:t>oficiales, 4 cursos que concentran 180 horas de formación lectiva. Dentro de las áreas de estudio de este programa destaca</w:t>
      </w:r>
      <w:r w:rsidR="004A7565" w:rsidRPr="00325B36">
        <w:rPr>
          <w:rFonts w:ascii="Times New Roman" w:hAnsi="Times New Roman" w:cs="Times New Roman"/>
          <w:color w:val="000000" w:themeColor="text1"/>
          <w:sz w:val="24"/>
          <w:szCs w:val="24"/>
        </w:rPr>
        <w:t>n</w:t>
      </w:r>
      <w:r w:rsidRPr="00325B36">
        <w:rPr>
          <w:rFonts w:ascii="Times New Roman" w:hAnsi="Times New Roman" w:cs="Times New Roman"/>
          <w:color w:val="000000" w:themeColor="text1"/>
          <w:sz w:val="24"/>
          <w:szCs w:val="24"/>
        </w:rPr>
        <w:t xml:space="preserve"> los estándares de </w:t>
      </w:r>
      <w:r w:rsidR="003B4E3B" w:rsidRPr="00325B36">
        <w:rPr>
          <w:rFonts w:ascii="Times New Roman" w:hAnsi="Times New Roman" w:cs="Times New Roman"/>
          <w:color w:val="000000" w:themeColor="text1"/>
          <w:sz w:val="24"/>
          <w:szCs w:val="24"/>
        </w:rPr>
        <w:t>DDHH</w:t>
      </w:r>
      <w:r w:rsidRPr="00325B36">
        <w:rPr>
          <w:rFonts w:ascii="Times New Roman" w:hAnsi="Times New Roman" w:cs="Times New Roman"/>
          <w:color w:val="000000" w:themeColor="text1"/>
          <w:sz w:val="24"/>
          <w:szCs w:val="24"/>
        </w:rPr>
        <w:t xml:space="preserve"> para la aplicación de la ley.</w:t>
      </w:r>
      <w:r w:rsidR="00BE7A9C" w:rsidRPr="00325B36">
        <w:rPr>
          <w:rFonts w:ascii="Times New Roman" w:hAnsi="Times New Roman" w:cs="Times New Roman"/>
          <w:color w:val="000000" w:themeColor="text1"/>
          <w:sz w:val="24"/>
          <w:szCs w:val="24"/>
        </w:rPr>
        <w:t xml:space="preserve"> De igual modo, en 2014, </w:t>
      </w:r>
      <w:r w:rsidR="004A7565" w:rsidRPr="00325B36">
        <w:rPr>
          <w:rFonts w:ascii="Times New Roman" w:hAnsi="Times New Roman" w:cs="Times New Roman"/>
          <w:color w:val="000000" w:themeColor="text1"/>
          <w:sz w:val="24"/>
          <w:szCs w:val="24"/>
        </w:rPr>
        <w:t>dicha Institución -</w:t>
      </w:r>
      <w:r w:rsidRPr="00325B36">
        <w:rPr>
          <w:rFonts w:ascii="Times New Roman" w:hAnsi="Times New Roman" w:cs="Times New Roman"/>
          <w:color w:val="000000" w:themeColor="text1"/>
          <w:sz w:val="24"/>
          <w:szCs w:val="24"/>
        </w:rPr>
        <w:t>mediante el Protocolo 4.5 de la Orde</w:t>
      </w:r>
      <w:r w:rsidR="004A7565" w:rsidRPr="00325B36">
        <w:rPr>
          <w:rFonts w:ascii="Times New Roman" w:hAnsi="Times New Roman" w:cs="Times New Roman"/>
          <w:color w:val="000000" w:themeColor="text1"/>
          <w:sz w:val="24"/>
          <w:szCs w:val="24"/>
        </w:rPr>
        <w:t>n General 2287-</w:t>
      </w:r>
      <w:r w:rsidRPr="00325B36">
        <w:rPr>
          <w:rFonts w:ascii="Times New Roman" w:hAnsi="Times New Roman" w:cs="Times New Roman"/>
          <w:color w:val="000000" w:themeColor="text1"/>
          <w:sz w:val="24"/>
          <w:szCs w:val="24"/>
        </w:rPr>
        <w:t xml:space="preserve"> </w:t>
      </w:r>
      <w:r w:rsidR="0086731A" w:rsidRPr="00325B36">
        <w:rPr>
          <w:rFonts w:ascii="Times New Roman" w:hAnsi="Times New Roman" w:cs="Times New Roman"/>
          <w:color w:val="000000" w:themeColor="text1"/>
          <w:sz w:val="24"/>
          <w:szCs w:val="24"/>
        </w:rPr>
        <w:t>estableció</w:t>
      </w:r>
      <w:r w:rsidR="004A7565" w:rsidRPr="00325B36">
        <w:rPr>
          <w:rFonts w:ascii="Times New Roman" w:hAnsi="Times New Roman" w:cs="Times New Roman"/>
          <w:color w:val="000000" w:themeColor="text1"/>
          <w:sz w:val="24"/>
          <w:szCs w:val="24"/>
        </w:rPr>
        <w:t xml:space="preserve"> que</w:t>
      </w:r>
      <w:r w:rsidRPr="00325B36">
        <w:rPr>
          <w:rFonts w:ascii="Times New Roman" w:hAnsi="Times New Roman" w:cs="Times New Roman"/>
          <w:color w:val="000000" w:themeColor="text1"/>
          <w:sz w:val="24"/>
          <w:szCs w:val="24"/>
        </w:rPr>
        <w:t xml:space="preserve"> la tortura y otros tratos inhumanos, crueles y degradantes </w:t>
      </w:r>
      <w:r w:rsidR="004A7565" w:rsidRPr="00325B36">
        <w:rPr>
          <w:rFonts w:ascii="Times New Roman" w:hAnsi="Times New Roman" w:cs="Times New Roman"/>
          <w:color w:val="000000" w:themeColor="text1"/>
          <w:sz w:val="24"/>
          <w:szCs w:val="24"/>
        </w:rPr>
        <w:t>son</w:t>
      </w:r>
      <w:r w:rsidRPr="00325B36">
        <w:rPr>
          <w:rFonts w:ascii="Times New Roman" w:hAnsi="Times New Roman" w:cs="Times New Roman"/>
          <w:color w:val="000000" w:themeColor="text1"/>
          <w:sz w:val="24"/>
          <w:szCs w:val="24"/>
        </w:rPr>
        <w:t xml:space="preserve"> abusos que contravie</w:t>
      </w:r>
      <w:r w:rsidR="004A7565" w:rsidRPr="00325B36">
        <w:rPr>
          <w:rFonts w:ascii="Times New Roman" w:hAnsi="Times New Roman" w:cs="Times New Roman"/>
          <w:color w:val="000000" w:themeColor="text1"/>
          <w:sz w:val="24"/>
          <w:szCs w:val="24"/>
        </w:rPr>
        <w:t>nen la ley y la ética policial.</w:t>
      </w:r>
      <w:r w:rsidR="0086731A" w:rsidRPr="00325B36">
        <w:rPr>
          <w:rFonts w:ascii="Times New Roman" w:hAnsi="Times New Roman" w:cs="Times New Roman"/>
          <w:color w:val="000000" w:themeColor="text1"/>
          <w:sz w:val="24"/>
          <w:szCs w:val="24"/>
        </w:rPr>
        <w:t xml:space="preserve"> Asimismo, </w:t>
      </w:r>
      <w:r w:rsidRPr="00325B36">
        <w:rPr>
          <w:rFonts w:ascii="Times New Roman" w:hAnsi="Times New Roman" w:cs="Times New Roman"/>
          <w:color w:val="000000" w:themeColor="text1"/>
          <w:sz w:val="24"/>
          <w:szCs w:val="24"/>
        </w:rPr>
        <w:t>se incorporó a la Red Latinoamericana de Prevenc</w:t>
      </w:r>
      <w:r w:rsidR="0086731A" w:rsidRPr="00325B36">
        <w:rPr>
          <w:rFonts w:ascii="Times New Roman" w:hAnsi="Times New Roman" w:cs="Times New Roman"/>
          <w:color w:val="000000" w:themeColor="text1"/>
          <w:sz w:val="24"/>
          <w:szCs w:val="24"/>
        </w:rPr>
        <w:t>ión del Genocidio.</w:t>
      </w:r>
      <w:r w:rsidRPr="00325B36">
        <w:rPr>
          <w:rFonts w:ascii="Times New Roman" w:hAnsi="Times New Roman" w:cs="Times New Roman"/>
          <w:color w:val="000000" w:themeColor="text1"/>
          <w:sz w:val="24"/>
          <w:szCs w:val="24"/>
        </w:rPr>
        <w:t xml:space="preserve"> </w:t>
      </w:r>
    </w:p>
    <w:p w14:paraId="03076443" w14:textId="77777777" w:rsidR="0086731A" w:rsidRPr="00325B36" w:rsidRDefault="0086731A" w:rsidP="00EC1A9B">
      <w:pPr>
        <w:spacing w:line="360" w:lineRule="auto"/>
        <w:jc w:val="both"/>
        <w:rPr>
          <w:rFonts w:ascii="Times New Roman" w:hAnsi="Times New Roman" w:cs="Times New Roman"/>
          <w:color w:val="000000" w:themeColor="text1"/>
          <w:sz w:val="24"/>
          <w:szCs w:val="24"/>
        </w:rPr>
      </w:pPr>
    </w:p>
    <w:p w14:paraId="4D9E0AEC" w14:textId="379219B7" w:rsidR="00EC1A9B" w:rsidRPr="00325B36" w:rsidRDefault="0086731A" w:rsidP="00EC1A9B">
      <w:pPr>
        <w:spacing w:line="360" w:lineRule="auto"/>
        <w:jc w:val="both"/>
        <w:rPr>
          <w:rFonts w:ascii="Times New Roman" w:hAnsi="Times New Roman" w:cs="Times New Roman"/>
          <w:color w:val="000000" w:themeColor="text1"/>
          <w:sz w:val="24"/>
          <w:szCs w:val="24"/>
        </w:rPr>
      </w:pPr>
      <w:r w:rsidRPr="00325B36">
        <w:rPr>
          <w:rFonts w:ascii="Times New Roman" w:hAnsi="Times New Roman" w:cs="Times New Roman"/>
          <w:color w:val="000000" w:themeColor="text1"/>
          <w:sz w:val="24"/>
          <w:szCs w:val="24"/>
        </w:rPr>
        <w:t>Por otro lado, e</w:t>
      </w:r>
      <w:r w:rsidR="00EC1A9B" w:rsidRPr="00325B36">
        <w:rPr>
          <w:rFonts w:ascii="Times New Roman" w:hAnsi="Times New Roman" w:cs="Times New Roman"/>
          <w:color w:val="000000" w:themeColor="text1"/>
          <w:sz w:val="24"/>
          <w:szCs w:val="24"/>
        </w:rPr>
        <w:t xml:space="preserve">n </w:t>
      </w:r>
      <w:r w:rsidRPr="00325B36">
        <w:rPr>
          <w:rFonts w:ascii="Times New Roman" w:hAnsi="Times New Roman" w:cs="Times New Roman"/>
          <w:color w:val="000000" w:themeColor="text1"/>
          <w:sz w:val="24"/>
          <w:szCs w:val="24"/>
        </w:rPr>
        <w:t>2016</w:t>
      </w:r>
      <w:r w:rsidR="00EC1A9B" w:rsidRPr="00325B36">
        <w:rPr>
          <w:rFonts w:ascii="Times New Roman" w:hAnsi="Times New Roman" w:cs="Times New Roman"/>
          <w:color w:val="000000" w:themeColor="text1"/>
          <w:sz w:val="24"/>
          <w:szCs w:val="24"/>
        </w:rPr>
        <w:t xml:space="preserve"> </w:t>
      </w:r>
      <w:r w:rsidRPr="00325B36">
        <w:rPr>
          <w:rFonts w:ascii="Times New Roman" w:hAnsi="Times New Roman" w:cs="Times New Roman"/>
          <w:color w:val="000000" w:themeColor="text1"/>
          <w:sz w:val="24"/>
          <w:szCs w:val="24"/>
        </w:rPr>
        <w:t xml:space="preserve"> implementó</w:t>
      </w:r>
      <w:r w:rsidR="00EC1A9B" w:rsidRPr="00325B36">
        <w:rPr>
          <w:rFonts w:ascii="Times New Roman" w:hAnsi="Times New Roman" w:cs="Times New Roman"/>
          <w:color w:val="000000" w:themeColor="text1"/>
          <w:sz w:val="24"/>
          <w:szCs w:val="24"/>
        </w:rPr>
        <w:t xml:space="preserve"> una serie de actividades académicas destinadas a la prevención de la tortura y otras violaciones a los DDHH. </w:t>
      </w:r>
      <w:r w:rsidR="001B52B3" w:rsidRPr="00325B36">
        <w:rPr>
          <w:rFonts w:ascii="Times New Roman" w:hAnsi="Times New Roman" w:cs="Times New Roman"/>
          <w:color w:val="000000" w:themeColor="text1"/>
          <w:sz w:val="24"/>
          <w:szCs w:val="24"/>
          <w:lang w:val="es-CL"/>
        </w:rPr>
        <w:t>Entre dichas actividades, el 27 de julio de 2016, se realizó un Seminario sobre rol de la policía en la prevención de violaciones a los derechos humano</w:t>
      </w:r>
      <w:r w:rsidR="00932EE0" w:rsidRPr="00325B36">
        <w:rPr>
          <w:rFonts w:ascii="Times New Roman" w:hAnsi="Times New Roman" w:cs="Times New Roman"/>
          <w:color w:val="000000" w:themeColor="text1"/>
          <w:sz w:val="24"/>
          <w:szCs w:val="24"/>
          <w:lang w:val="es-CL"/>
        </w:rPr>
        <w:t>s</w:t>
      </w:r>
      <w:r w:rsidR="001B52B3" w:rsidRPr="00325B36">
        <w:rPr>
          <w:rFonts w:ascii="Times New Roman" w:hAnsi="Times New Roman" w:cs="Times New Roman"/>
          <w:color w:val="000000" w:themeColor="text1"/>
          <w:sz w:val="24"/>
          <w:szCs w:val="24"/>
          <w:lang w:val="es-CL"/>
        </w:rPr>
        <w:t xml:space="preserve"> y durante el mes de octubre de 2016, se realizó un módulo de </w:t>
      </w:r>
      <w:r w:rsidR="001B52B3" w:rsidRPr="00325B36">
        <w:rPr>
          <w:rFonts w:ascii="Times New Roman" w:hAnsi="Times New Roman" w:cs="Times New Roman"/>
          <w:color w:val="000000" w:themeColor="text1"/>
          <w:sz w:val="24"/>
          <w:szCs w:val="24"/>
          <w:lang w:val="es-CL"/>
        </w:rPr>
        <w:lastRenderedPageBreak/>
        <w:t>prevención de la tortura y atrocidades masivas en el contexto de la asignatura de “Derechos Humanos Aplicables a la Función Policial” a 22 Oficiales y Suboficiales</w:t>
      </w:r>
      <w:r w:rsidR="00932EE0" w:rsidRPr="00325B36">
        <w:rPr>
          <w:rFonts w:ascii="Times New Roman" w:hAnsi="Times New Roman" w:cs="Times New Roman"/>
          <w:color w:val="000000" w:themeColor="text1"/>
          <w:sz w:val="24"/>
          <w:szCs w:val="24"/>
          <w:lang w:val="es-CL"/>
        </w:rPr>
        <w:t>.</w:t>
      </w:r>
    </w:p>
    <w:p w14:paraId="4315DC80" w14:textId="77777777" w:rsidR="00351111" w:rsidRPr="00325B36" w:rsidRDefault="00351111" w:rsidP="00EC1A9B">
      <w:pPr>
        <w:spacing w:line="360" w:lineRule="auto"/>
        <w:jc w:val="both"/>
        <w:rPr>
          <w:rFonts w:ascii="Times New Roman" w:hAnsi="Times New Roman" w:cs="Times New Roman"/>
          <w:color w:val="000000" w:themeColor="text1"/>
          <w:sz w:val="24"/>
          <w:szCs w:val="24"/>
        </w:rPr>
      </w:pPr>
    </w:p>
    <w:p w14:paraId="38B8E009" w14:textId="28819F49" w:rsidR="00EC1A9B" w:rsidRPr="00325B36" w:rsidRDefault="0086731A" w:rsidP="00EC1A9B">
      <w:pPr>
        <w:spacing w:line="360" w:lineRule="auto"/>
        <w:jc w:val="both"/>
        <w:rPr>
          <w:rFonts w:ascii="Times New Roman" w:hAnsi="Times New Roman" w:cs="Times New Roman"/>
          <w:color w:val="000000" w:themeColor="text1"/>
          <w:sz w:val="24"/>
          <w:szCs w:val="24"/>
        </w:rPr>
      </w:pPr>
      <w:r w:rsidRPr="00325B36">
        <w:rPr>
          <w:rFonts w:ascii="Times New Roman" w:hAnsi="Times New Roman" w:cs="Times New Roman"/>
          <w:color w:val="000000" w:themeColor="text1"/>
          <w:sz w:val="24"/>
          <w:szCs w:val="24"/>
        </w:rPr>
        <w:t xml:space="preserve">Además de lo anterior, </w:t>
      </w:r>
      <w:r w:rsidR="00EC1A9B" w:rsidRPr="00325B36">
        <w:rPr>
          <w:rFonts w:ascii="Times New Roman" w:hAnsi="Times New Roman" w:cs="Times New Roman"/>
          <w:color w:val="000000" w:themeColor="text1"/>
          <w:sz w:val="24"/>
          <w:szCs w:val="24"/>
        </w:rPr>
        <w:t xml:space="preserve">Carabineros estandarizó los medios y procedimientos empleados por </w:t>
      </w:r>
      <w:r w:rsidR="00211AD3" w:rsidRPr="00325B36">
        <w:rPr>
          <w:rFonts w:ascii="Times New Roman" w:hAnsi="Times New Roman" w:cs="Times New Roman"/>
          <w:color w:val="000000" w:themeColor="text1"/>
          <w:sz w:val="24"/>
          <w:szCs w:val="24"/>
        </w:rPr>
        <w:t>FFEE</w:t>
      </w:r>
      <w:r w:rsidR="00EC1A9B" w:rsidRPr="00325B36">
        <w:rPr>
          <w:rFonts w:ascii="Times New Roman" w:hAnsi="Times New Roman" w:cs="Times New Roman"/>
          <w:color w:val="000000" w:themeColor="text1"/>
          <w:sz w:val="24"/>
          <w:szCs w:val="24"/>
        </w:rPr>
        <w:t xml:space="preserve"> para el mantenimiento del orden público y se dispuso </w:t>
      </w:r>
      <w:r w:rsidR="006B37C8" w:rsidRPr="00325B36">
        <w:rPr>
          <w:rFonts w:ascii="Times New Roman" w:hAnsi="Times New Roman" w:cs="Times New Roman"/>
          <w:color w:val="000000" w:themeColor="text1"/>
          <w:sz w:val="24"/>
          <w:szCs w:val="24"/>
        </w:rPr>
        <w:t xml:space="preserve">su </w:t>
      </w:r>
      <w:r w:rsidR="00EC1A9B" w:rsidRPr="00325B36">
        <w:rPr>
          <w:rFonts w:ascii="Times New Roman" w:hAnsi="Times New Roman" w:cs="Times New Roman"/>
          <w:color w:val="000000" w:themeColor="text1"/>
          <w:sz w:val="24"/>
          <w:szCs w:val="24"/>
        </w:rPr>
        <w:t>revisión de estos. Este trabajo se re</w:t>
      </w:r>
      <w:r w:rsidR="00351111" w:rsidRPr="00325B36">
        <w:rPr>
          <w:rFonts w:ascii="Times New Roman" w:hAnsi="Times New Roman" w:cs="Times New Roman"/>
          <w:color w:val="000000" w:themeColor="text1"/>
          <w:sz w:val="24"/>
          <w:szCs w:val="24"/>
        </w:rPr>
        <w:t>alizó con la asesoría del CICR</w:t>
      </w:r>
      <w:r w:rsidR="00EC1A9B" w:rsidRPr="00325B36">
        <w:rPr>
          <w:rFonts w:ascii="Times New Roman" w:hAnsi="Times New Roman" w:cs="Times New Roman"/>
          <w:color w:val="000000" w:themeColor="text1"/>
          <w:sz w:val="24"/>
          <w:szCs w:val="24"/>
        </w:rPr>
        <w:t xml:space="preserve"> y consideró las opiniones vertidas por un panel de expertos de </w:t>
      </w:r>
      <w:r w:rsidR="00EE5848" w:rsidRPr="00325B36">
        <w:rPr>
          <w:rFonts w:ascii="Times New Roman" w:hAnsi="Times New Roman" w:cs="Times New Roman"/>
          <w:color w:val="000000" w:themeColor="text1"/>
          <w:sz w:val="24"/>
          <w:szCs w:val="24"/>
        </w:rPr>
        <w:t>OSC</w:t>
      </w:r>
      <w:r w:rsidR="00EC1A9B" w:rsidRPr="00325B36">
        <w:rPr>
          <w:rFonts w:ascii="Times New Roman" w:hAnsi="Times New Roman" w:cs="Times New Roman"/>
          <w:color w:val="000000" w:themeColor="text1"/>
          <w:sz w:val="24"/>
          <w:szCs w:val="24"/>
        </w:rPr>
        <w:t xml:space="preserve"> y de organismos de </w:t>
      </w:r>
      <w:r w:rsidR="006B37C8" w:rsidRPr="00325B36">
        <w:rPr>
          <w:rFonts w:ascii="Times New Roman" w:hAnsi="Times New Roman" w:cs="Times New Roman"/>
          <w:color w:val="000000" w:themeColor="text1"/>
          <w:sz w:val="24"/>
          <w:szCs w:val="24"/>
        </w:rPr>
        <w:t>DDHH</w:t>
      </w:r>
      <w:r w:rsidRPr="00325B36">
        <w:rPr>
          <w:rFonts w:ascii="Times New Roman" w:hAnsi="Times New Roman" w:cs="Times New Roman"/>
          <w:color w:val="000000" w:themeColor="text1"/>
          <w:sz w:val="24"/>
          <w:szCs w:val="24"/>
        </w:rPr>
        <w:t>. En casos que involucran</w:t>
      </w:r>
      <w:r w:rsidR="00EC1A9B" w:rsidRPr="00325B36">
        <w:rPr>
          <w:rFonts w:ascii="Times New Roman" w:hAnsi="Times New Roman" w:cs="Times New Roman"/>
          <w:color w:val="000000" w:themeColor="text1"/>
          <w:sz w:val="24"/>
          <w:szCs w:val="24"/>
        </w:rPr>
        <w:t xml:space="preserve"> violencia desmedida por parte de las Fuerzas de Orden y Seguridad, se han iniciado sumarios administrativos cuyo propósito es determinar las responsabilidades administrativas y disciplinarias. De demostrarse hechos</w:t>
      </w:r>
      <w:r w:rsidRPr="00325B36">
        <w:rPr>
          <w:rFonts w:ascii="Times New Roman" w:hAnsi="Times New Roman" w:cs="Times New Roman"/>
          <w:color w:val="000000" w:themeColor="text1"/>
          <w:sz w:val="24"/>
          <w:szCs w:val="24"/>
        </w:rPr>
        <w:t xml:space="preserve"> de tal naturaleza</w:t>
      </w:r>
      <w:r w:rsidR="00EC1A9B" w:rsidRPr="00325B36">
        <w:rPr>
          <w:rFonts w:ascii="Times New Roman" w:hAnsi="Times New Roman" w:cs="Times New Roman"/>
          <w:color w:val="000000" w:themeColor="text1"/>
          <w:sz w:val="24"/>
          <w:szCs w:val="24"/>
        </w:rPr>
        <w:t>, se han iniciado los procesos ordinarios correspondientes en los tribunales de justicia con el fin de esclarecer los hechos y determinar las responsabilidades legales.</w:t>
      </w:r>
      <w:r w:rsidRPr="00325B36">
        <w:rPr>
          <w:rFonts w:ascii="Times New Roman" w:hAnsi="Times New Roman" w:cs="Times New Roman"/>
          <w:color w:val="000000" w:themeColor="text1"/>
          <w:sz w:val="24"/>
          <w:szCs w:val="24"/>
        </w:rPr>
        <w:t xml:space="preserve"> Y</w:t>
      </w:r>
      <w:r w:rsidR="00BE7A9C" w:rsidRPr="00325B36">
        <w:rPr>
          <w:rFonts w:ascii="Times New Roman" w:hAnsi="Times New Roman" w:cs="Times New Roman"/>
          <w:color w:val="000000" w:themeColor="text1"/>
          <w:sz w:val="24"/>
          <w:szCs w:val="24"/>
        </w:rPr>
        <w:t xml:space="preserve"> en </w:t>
      </w:r>
      <w:r w:rsidR="00EC1A9B" w:rsidRPr="00325B36">
        <w:rPr>
          <w:rFonts w:ascii="Times New Roman" w:hAnsi="Times New Roman" w:cs="Times New Roman"/>
          <w:color w:val="000000" w:themeColor="text1"/>
          <w:sz w:val="24"/>
          <w:szCs w:val="24"/>
        </w:rPr>
        <w:t>casos de violencia sexual</w:t>
      </w:r>
      <w:r w:rsidRPr="00325B36">
        <w:rPr>
          <w:rFonts w:ascii="Times New Roman" w:hAnsi="Times New Roman" w:cs="Times New Roman"/>
          <w:color w:val="000000" w:themeColor="text1"/>
          <w:sz w:val="24"/>
          <w:szCs w:val="24"/>
        </w:rPr>
        <w:t>,</w:t>
      </w:r>
      <w:r w:rsidR="00EC1A9B" w:rsidRPr="00325B36">
        <w:rPr>
          <w:rFonts w:ascii="Times New Roman" w:hAnsi="Times New Roman" w:cs="Times New Roman"/>
          <w:color w:val="000000" w:themeColor="text1"/>
          <w:sz w:val="24"/>
          <w:szCs w:val="24"/>
        </w:rPr>
        <w:t xml:space="preserve"> se destacan dos denuncias de esta índole realizadas entre 2011 y 2014 en el marco de manife</w:t>
      </w:r>
      <w:r w:rsidRPr="00325B36">
        <w:rPr>
          <w:rFonts w:ascii="Times New Roman" w:hAnsi="Times New Roman" w:cs="Times New Roman"/>
          <w:color w:val="000000" w:themeColor="text1"/>
          <w:sz w:val="24"/>
          <w:szCs w:val="24"/>
        </w:rPr>
        <w:t>staciones públicas que</w:t>
      </w:r>
      <w:r w:rsidR="00EC1A9B" w:rsidRPr="00325B36">
        <w:rPr>
          <w:rFonts w:ascii="Times New Roman" w:hAnsi="Times New Roman" w:cs="Times New Roman"/>
          <w:color w:val="000000" w:themeColor="text1"/>
          <w:sz w:val="24"/>
          <w:szCs w:val="24"/>
        </w:rPr>
        <w:t xml:space="preserve"> Carabineros investigó administrativamente y llevó </w:t>
      </w:r>
      <w:r w:rsidRPr="00325B36">
        <w:rPr>
          <w:rFonts w:ascii="Times New Roman" w:hAnsi="Times New Roman" w:cs="Times New Roman"/>
          <w:color w:val="000000" w:themeColor="text1"/>
          <w:sz w:val="24"/>
          <w:szCs w:val="24"/>
        </w:rPr>
        <w:t>ante los tribunales</w:t>
      </w:r>
      <w:r w:rsidR="00EC1A9B" w:rsidRPr="00325B36">
        <w:rPr>
          <w:rFonts w:ascii="Times New Roman" w:hAnsi="Times New Roman" w:cs="Times New Roman"/>
          <w:color w:val="000000" w:themeColor="text1"/>
          <w:sz w:val="24"/>
          <w:szCs w:val="24"/>
        </w:rPr>
        <w:t xml:space="preserve"> civil</w:t>
      </w:r>
      <w:r w:rsidRPr="00325B36">
        <w:rPr>
          <w:rFonts w:ascii="Times New Roman" w:hAnsi="Times New Roman" w:cs="Times New Roman"/>
          <w:color w:val="000000" w:themeColor="text1"/>
          <w:sz w:val="24"/>
          <w:szCs w:val="24"/>
        </w:rPr>
        <w:t>es</w:t>
      </w:r>
      <w:r w:rsidR="00EC1A9B" w:rsidRPr="00325B36">
        <w:rPr>
          <w:rFonts w:ascii="Times New Roman" w:hAnsi="Times New Roman" w:cs="Times New Roman"/>
          <w:color w:val="000000" w:themeColor="text1"/>
          <w:sz w:val="24"/>
          <w:szCs w:val="24"/>
        </w:rPr>
        <w:t xml:space="preserve"> y militar</w:t>
      </w:r>
      <w:r w:rsidRPr="00325B36">
        <w:rPr>
          <w:rFonts w:ascii="Times New Roman" w:hAnsi="Times New Roman" w:cs="Times New Roman"/>
          <w:color w:val="000000" w:themeColor="text1"/>
          <w:sz w:val="24"/>
          <w:szCs w:val="24"/>
        </w:rPr>
        <w:t>es</w:t>
      </w:r>
      <w:r w:rsidR="00EC1A9B" w:rsidRPr="00325B36">
        <w:rPr>
          <w:rFonts w:ascii="Times New Roman" w:hAnsi="Times New Roman" w:cs="Times New Roman"/>
          <w:color w:val="000000" w:themeColor="text1"/>
          <w:sz w:val="24"/>
          <w:szCs w:val="24"/>
        </w:rPr>
        <w:t>, en</w:t>
      </w:r>
      <w:r w:rsidRPr="00325B36">
        <w:rPr>
          <w:rFonts w:ascii="Times New Roman" w:hAnsi="Times New Roman" w:cs="Times New Roman"/>
          <w:color w:val="000000" w:themeColor="text1"/>
          <w:sz w:val="24"/>
          <w:szCs w:val="24"/>
        </w:rPr>
        <w:t xml:space="preserve"> los que</w:t>
      </w:r>
      <w:r w:rsidR="00EC1A9B" w:rsidRPr="00325B36">
        <w:rPr>
          <w:rFonts w:ascii="Times New Roman" w:hAnsi="Times New Roman" w:cs="Times New Roman"/>
          <w:color w:val="000000" w:themeColor="text1"/>
          <w:sz w:val="24"/>
          <w:szCs w:val="24"/>
        </w:rPr>
        <w:t xml:space="preserve"> se determinó la responsabilidad del funcionario y se aplicaron </w:t>
      </w:r>
      <w:r w:rsidRPr="00325B36">
        <w:rPr>
          <w:rFonts w:ascii="Times New Roman" w:hAnsi="Times New Roman" w:cs="Times New Roman"/>
          <w:color w:val="000000" w:themeColor="text1"/>
          <w:sz w:val="24"/>
          <w:szCs w:val="24"/>
        </w:rPr>
        <w:t>las sanciones correspondientes.</w:t>
      </w:r>
    </w:p>
    <w:p w14:paraId="27778254" w14:textId="77777777" w:rsidR="00351111" w:rsidRPr="00325B36" w:rsidRDefault="00351111" w:rsidP="00EC1A9B">
      <w:pPr>
        <w:spacing w:line="360" w:lineRule="auto"/>
        <w:jc w:val="both"/>
        <w:rPr>
          <w:rFonts w:ascii="Times New Roman" w:hAnsi="Times New Roman" w:cs="Times New Roman"/>
          <w:color w:val="000000" w:themeColor="text1"/>
          <w:sz w:val="24"/>
          <w:szCs w:val="24"/>
        </w:rPr>
      </w:pPr>
    </w:p>
    <w:p w14:paraId="2ECF87D0" w14:textId="72C9A0F0" w:rsidR="00EC1A9B" w:rsidRPr="00325B36" w:rsidRDefault="00EC1A9B" w:rsidP="00EC1A9B">
      <w:pPr>
        <w:spacing w:line="360" w:lineRule="auto"/>
        <w:jc w:val="both"/>
        <w:rPr>
          <w:rFonts w:ascii="Times New Roman" w:hAnsi="Times New Roman" w:cs="Times New Roman"/>
          <w:color w:val="000000" w:themeColor="text1"/>
          <w:sz w:val="24"/>
          <w:szCs w:val="24"/>
        </w:rPr>
      </w:pPr>
      <w:r w:rsidRPr="00325B36">
        <w:rPr>
          <w:rFonts w:ascii="Times New Roman" w:hAnsi="Times New Roman" w:cs="Times New Roman"/>
          <w:color w:val="000000" w:themeColor="text1"/>
          <w:sz w:val="24"/>
          <w:szCs w:val="24"/>
        </w:rPr>
        <w:t>En 2014, Carabineros –</w:t>
      </w:r>
      <w:r w:rsidR="0086731A" w:rsidRPr="00325B36">
        <w:rPr>
          <w:rFonts w:ascii="Times New Roman" w:hAnsi="Times New Roman" w:cs="Times New Roman"/>
          <w:color w:val="000000" w:themeColor="text1"/>
          <w:sz w:val="24"/>
          <w:szCs w:val="24"/>
        </w:rPr>
        <w:t xml:space="preserve">con </w:t>
      </w:r>
      <w:r w:rsidRPr="00325B36">
        <w:rPr>
          <w:rFonts w:ascii="Times New Roman" w:hAnsi="Times New Roman" w:cs="Times New Roman"/>
          <w:color w:val="000000" w:themeColor="text1"/>
          <w:sz w:val="24"/>
          <w:szCs w:val="24"/>
        </w:rPr>
        <w:t>posterior</w:t>
      </w:r>
      <w:r w:rsidR="0086731A" w:rsidRPr="00325B36">
        <w:rPr>
          <w:rFonts w:ascii="Times New Roman" w:hAnsi="Times New Roman" w:cs="Times New Roman"/>
          <w:color w:val="000000" w:themeColor="text1"/>
          <w:sz w:val="24"/>
          <w:szCs w:val="24"/>
        </w:rPr>
        <w:t>idad</w:t>
      </w:r>
      <w:r w:rsidRPr="00325B36">
        <w:rPr>
          <w:rFonts w:ascii="Times New Roman" w:hAnsi="Times New Roman" w:cs="Times New Roman"/>
          <w:color w:val="000000" w:themeColor="text1"/>
          <w:sz w:val="24"/>
          <w:szCs w:val="24"/>
        </w:rPr>
        <w:t xml:space="preserve"> a su revisión para adecuarlos a estándares </w:t>
      </w:r>
      <w:r w:rsidR="0086731A" w:rsidRPr="00325B36">
        <w:rPr>
          <w:rFonts w:ascii="Times New Roman" w:hAnsi="Times New Roman" w:cs="Times New Roman"/>
          <w:color w:val="000000" w:themeColor="text1"/>
          <w:sz w:val="24"/>
          <w:szCs w:val="24"/>
        </w:rPr>
        <w:t>internacionales de DDHH- publicó</w:t>
      </w:r>
      <w:r w:rsidRPr="00325B36">
        <w:rPr>
          <w:rFonts w:ascii="Times New Roman" w:hAnsi="Times New Roman" w:cs="Times New Roman"/>
          <w:color w:val="000000" w:themeColor="text1"/>
          <w:sz w:val="24"/>
          <w:szCs w:val="24"/>
        </w:rPr>
        <w:t xml:space="preserve"> sus protocolos </w:t>
      </w:r>
      <w:r w:rsidR="0086731A" w:rsidRPr="00325B36">
        <w:rPr>
          <w:rFonts w:ascii="Times New Roman" w:hAnsi="Times New Roman" w:cs="Times New Roman"/>
          <w:color w:val="000000" w:themeColor="text1"/>
          <w:sz w:val="24"/>
          <w:szCs w:val="24"/>
        </w:rPr>
        <w:t>sobre mantenimiento</w:t>
      </w:r>
      <w:r w:rsidRPr="00325B36">
        <w:rPr>
          <w:rFonts w:ascii="Times New Roman" w:hAnsi="Times New Roman" w:cs="Times New Roman"/>
          <w:color w:val="000000" w:themeColor="text1"/>
          <w:sz w:val="24"/>
          <w:szCs w:val="24"/>
        </w:rPr>
        <w:t xml:space="preserve"> del orden público para el libre acc</w:t>
      </w:r>
      <w:r w:rsidR="0086731A" w:rsidRPr="00325B36">
        <w:rPr>
          <w:rFonts w:ascii="Times New Roman" w:hAnsi="Times New Roman" w:cs="Times New Roman"/>
          <w:color w:val="000000" w:themeColor="text1"/>
          <w:sz w:val="24"/>
          <w:szCs w:val="24"/>
        </w:rPr>
        <w:t>eso de la ciudadanía, pudiendo é</w:t>
      </w:r>
      <w:r w:rsidRPr="00325B36">
        <w:rPr>
          <w:rFonts w:ascii="Times New Roman" w:hAnsi="Times New Roman" w:cs="Times New Roman"/>
          <w:color w:val="000000" w:themeColor="text1"/>
          <w:sz w:val="24"/>
          <w:szCs w:val="24"/>
        </w:rPr>
        <w:t>sta ejercer un mayor control en el accionar de las fuerzas policiales.</w:t>
      </w:r>
      <w:r w:rsidR="007F1B11" w:rsidRPr="00325B36">
        <w:rPr>
          <w:rFonts w:ascii="Times New Roman" w:hAnsi="Times New Roman" w:cs="Times New Roman"/>
          <w:color w:val="000000" w:themeColor="text1"/>
          <w:sz w:val="24"/>
          <w:szCs w:val="24"/>
        </w:rPr>
        <w:t xml:space="preserve"> </w:t>
      </w:r>
    </w:p>
    <w:p w14:paraId="6A9A1259" w14:textId="77777777" w:rsidR="00930443" w:rsidRPr="00325B36" w:rsidRDefault="00930443" w:rsidP="00EC1A9B">
      <w:pPr>
        <w:spacing w:line="360" w:lineRule="auto"/>
        <w:jc w:val="both"/>
        <w:rPr>
          <w:rFonts w:ascii="Times New Roman" w:hAnsi="Times New Roman" w:cs="Times New Roman"/>
          <w:color w:val="000000" w:themeColor="text1"/>
          <w:sz w:val="24"/>
          <w:szCs w:val="24"/>
        </w:rPr>
      </w:pPr>
    </w:p>
    <w:p w14:paraId="33BECDBA" w14:textId="3B9C6B4D" w:rsidR="00041703" w:rsidRPr="00325B36" w:rsidRDefault="00EC1A9B" w:rsidP="00EC1A9B">
      <w:pPr>
        <w:spacing w:line="360" w:lineRule="auto"/>
        <w:jc w:val="both"/>
        <w:rPr>
          <w:rFonts w:ascii="Times New Roman" w:hAnsi="Times New Roman" w:cs="Times New Roman"/>
          <w:color w:val="000000" w:themeColor="text1"/>
          <w:sz w:val="24"/>
          <w:szCs w:val="24"/>
        </w:rPr>
      </w:pPr>
      <w:r w:rsidRPr="00325B36">
        <w:rPr>
          <w:rFonts w:ascii="Times New Roman" w:hAnsi="Times New Roman" w:cs="Times New Roman"/>
          <w:color w:val="000000" w:themeColor="text1"/>
          <w:sz w:val="24"/>
          <w:szCs w:val="24"/>
        </w:rPr>
        <w:t xml:space="preserve">En cuanto a </w:t>
      </w:r>
      <w:r w:rsidR="00041703" w:rsidRPr="00325B36">
        <w:rPr>
          <w:rFonts w:ascii="Times New Roman" w:hAnsi="Times New Roman" w:cs="Times New Roman"/>
          <w:color w:val="000000" w:themeColor="text1"/>
          <w:sz w:val="24"/>
          <w:szCs w:val="24"/>
        </w:rPr>
        <w:t>GENCHI</w:t>
      </w:r>
      <w:r w:rsidRPr="00325B36">
        <w:rPr>
          <w:rFonts w:ascii="Times New Roman" w:hAnsi="Times New Roman" w:cs="Times New Roman"/>
          <w:color w:val="000000" w:themeColor="text1"/>
          <w:sz w:val="24"/>
          <w:szCs w:val="24"/>
        </w:rPr>
        <w:t xml:space="preserve">, esta institución creó en 2012 </w:t>
      </w:r>
      <w:r w:rsidR="006B37C8" w:rsidRPr="00325B36">
        <w:rPr>
          <w:rFonts w:ascii="Times New Roman" w:hAnsi="Times New Roman" w:cs="Times New Roman"/>
          <w:color w:val="000000" w:themeColor="text1"/>
          <w:sz w:val="24"/>
          <w:szCs w:val="24"/>
        </w:rPr>
        <w:t>se creó la</w:t>
      </w:r>
      <w:r w:rsidRPr="00325B36">
        <w:rPr>
          <w:rFonts w:ascii="Times New Roman" w:hAnsi="Times New Roman" w:cs="Times New Roman"/>
          <w:color w:val="000000" w:themeColor="text1"/>
          <w:sz w:val="24"/>
          <w:szCs w:val="24"/>
        </w:rPr>
        <w:t xml:space="preserve"> Unidad de Promoción y Protección de </w:t>
      </w:r>
      <w:r w:rsidR="006B37C8" w:rsidRPr="00325B36">
        <w:rPr>
          <w:rFonts w:ascii="Times New Roman" w:hAnsi="Times New Roman" w:cs="Times New Roman"/>
          <w:color w:val="000000" w:themeColor="text1"/>
          <w:sz w:val="24"/>
          <w:szCs w:val="24"/>
        </w:rPr>
        <w:t>DDHH</w:t>
      </w:r>
      <w:r w:rsidRPr="00325B36">
        <w:rPr>
          <w:rFonts w:ascii="Times New Roman" w:hAnsi="Times New Roman" w:cs="Times New Roman"/>
          <w:color w:val="000000" w:themeColor="text1"/>
          <w:sz w:val="24"/>
          <w:szCs w:val="24"/>
        </w:rPr>
        <w:t>. Además, se incorporó a la malla curricular de la Escuela Institucional una cátedra sobre DDHH y estándares internacionales, que incluye la temática de malo</w:t>
      </w:r>
      <w:r w:rsidR="002E37E5" w:rsidRPr="00325B36">
        <w:rPr>
          <w:rFonts w:ascii="Times New Roman" w:hAnsi="Times New Roman" w:cs="Times New Roman"/>
          <w:color w:val="000000" w:themeColor="text1"/>
          <w:sz w:val="24"/>
          <w:szCs w:val="24"/>
        </w:rPr>
        <w:t>s tratos y tortura</w:t>
      </w:r>
      <w:r w:rsidR="006B37C8" w:rsidRPr="00325B36">
        <w:rPr>
          <w:rFonts w:ascii="Times New Roman" w:hAnsi="Times New Roman" w:cs="Times New Roman"/>
          <w:color w:val="000000" w:themeColor="text1"/>
          <w:sz w:val="24"/>
          <w:szCs w:val="24"/>
        </w:rPr>
        <w:t>, y a</w:t>
      </w:r>
      <w:r w:rsidR="002E37E5" w:rsidRPr="00325B36">
        <w:rPr>
          <w:rFonts w:ascii="Times New Roman" w:hAnsi="Times New Roman" w:cs="Times New Roman"/>
          <w:color w:val="000000" w:themeColor="text1"/>
          <w:sz w:val="24"/>
          <w:szCs w:val="24"/>
        </w:rPr>
        <w:t xml:space="preserve"> partir de 2013, </w:t>
      </w:r>
      <w:r w:rsidRPr="00325B36">
        <w:rPr>
          <w:rFonts w:ascii="Times New Roman" w:hAnsi="Times New Roman" w:cs="Times New Roman"/>
          <w:color w:val="000000" w:themeColor="text1"/>
          <w:sz w:val="24"/>
          <w:szCs w:val="24"/>
        </w:rPr>
        <w:t xml:space="preserve">ejecuta permanentemente capacitaciones para monitores en la materia, los cuales cumplen funciones </w:t>
      </w:r>
      <w:r w:rsidR="00041703" w:rsidRPr="00325B36">
        <w:rPr>
          <w:rFonts w:ascii="Times New Roman" w:hAnsi="Times New Roman" w:cs="Times New Roman"/>
          <w:color w:val="000000" w:themeColor="text1"/>
          <w:sz w:val="24"/>
          <w:szCs w:val="24"/>
        </w:rPr>
        <w:t>en diferentes penales del país.</w:t>
      </w:r>
    </w:p>
    <w:p w14:paraId="39E739E7" w14:textId="77777777" w:rsidR="00FF6EFF" w:rsidRPr="00325B36" w:rsidRDefault="00FF6EFF" w:rsidP="008C0BD9">
      <w:pPr>
        <w:spacing w:line="360" w:lineRule="auto"/>
        <w:jc w:val="both"/>
        <w:rPr>
          <w:rFonts w:ascii="Times New Roman" w:hAnsi="Times New Roman" w:cs="Times New Roman"/>
          <w:color w:val="000000" w:themeColor="text1"/>
          <w:sz w:val="24"/>
          <w:szCs w:val="24"/>
        </w:rPr>
      </w:pPr>
    </w:p>
    <w:p w14:paraId="1219EC78" w14:textId="5F0F5852" w:rsidR="00F607C0" w:rsidRPr="00AF31A0" w:rsidRDefault="00FF6EFF" w:rsidP="00AF31A0">
      <w:pPr>
        <w:spacing w:line="360" w:lineRule="auto"/>
        <w:jc w:val="both"/>
        <w:rPr>
          <w:rFonts w:ascii="Times New Roman" w:hAnsi="Times New Roman" w:cs="Times New Roman"/>
          <w:color w:val="000000" w:themeColor="text1"/>
          <w:sz w:val="24"/>
          <w:szCs w:val="24"/>
          <w:lang w:val="es-ES"/>
        </w:rPr>
      </w:pPr>
      <w:r w:rsidRPr="00325B36">
        <w:rPr>
          <w:rFonts w:ascii="Times New Roman" w:hAnsi="Times New Roman" w:cs="Times New Roman"/>
          <w:color w:val="000000" w:themeColor="text1"/>
          <w:sz w:val="24"/>
          <w:szCs w:val="24"/>
        </w:rPr>
        <w:t xml:space="preserve">Finalmente, cabe destacar que </w:t>
      </w:r>
      <w:r w:rsidR="007F1B11" w:rsidRPr="00325B36">
        <w:rPr>
          <w:rFonts w:ascii="Times New Roman" w:hAnsi="Times New Roman" w:cs="Times New Roman"/>
          <w:color w:val="000000" w:themeColor="text1"/>
          <w:sz w:val="24"/>
          <w:szCs w:val="24"/>
          <w:lang w:val="es-ES"/>
        </w:rPr>
        <w:t>e</w:t>
      </w:r>
      <w:r w:rsidRPr="00325B36">
        <w:rPr>
          <w:rFonts w:ascii="Times New Roman" w:hAnsi="Times New Roman" w:cs="Times New Roman"/>
          <w:color w:val="000000" w:themeColor="text1"/>
          <w:sz w:val="24"/>
          <w:szCs w:val="24"/>
          <w:lang w:val="es-ES"/>
        </w:rPr>
        <w:t xml:space="preserve">n el marco del </w:t>
      </w:r>
      <w:r w:rsidR="000D1A80">
        <w:rPr>
          <w:rFonts w:ascii="Times New Roman" w:hAnsi="Times New Roman" w:cs="Times New Roman"/>
          <w:color w:val="000000" w:themeColor="text1"/>
          <w:sz w:val="24"/>
          <w:szCs w:val="24"/>
          <w:lang w:val="es-ES"/>
        </w:rPr>
        <w:t>PNDH</w:t>
      </w:r>
      <w:r w:rsidRPr="00325B36">
        <w:rPr>
          <w:rFonts w:ascii="Times New Roman" w:hAnsi="Times New Roman" w:cs="Times New Roman"/>
          <w:color w:val="000000" w:themeColor="text1"/>
          <w:sz w:val="24"/>
          <w:szCs w:val="24"/>
          <w:lang w:val="es-ES"/>
        </w:rPr>
        <w:t xml:space="preserve"> se promoverá la educación y formación en DDHH, en los programas de capacitación, formación y perfeccionamiento de todas las autoridades y funcionarios de los órganos del Estado, incluidos el MP y la DPP, FFAA, Carabineros, PDI, GENCHI</w:t>
      </w:r>
      <w:r w:rsidR="002E37E5" w:rsidRPr="00325B36">
        <w:rPr>
          <w:rFonts w:ascii="Times New Roman" w:hAnsi="Times New Roman" w:cs="Times New Roman"/>
          <w:color w:val="000000" w:themeColor="text1"/>
          <w:sz w:val="24"/>
          <w:szCs w:val="24"/>
          <w:lang w:val="es-ES"/>
        </w:rPr>
        <w:t xml:space="preserve"> y </w:t>
      </w:r>
      <w:bookmarkStart w:id="21" w:name="_Toc477968916"/>
      <w:r w:rsidR="00AF31A0">
        <w:rPr>
          <w:rFonts w:ascii="Times New Roman" w:hAnsi="Times New Roman" w:cs="Times New Roman"/>
          <w:color w:val="000000" w:themeColor="text1"/>
          <w:sz w:val="24"/>
          <w:szCs w:val="24"/>
          <w:lang w:val="es-ES"/>
        </w:rPr>
        <w:t xml:space="preserve">municipalidades. </w:t>
      </w:r>
    </w:p>
    <w:p w14:paraId="396B0362" w14:textId="77777777" w:rsidR="00EC1A9B" w:rsidRPr="00325B36" w:rsidRDefault="00EC1A9B" w:rsidP="00EC1A9B">
      <w:pPr>
        <w:pStyle w:val="Heading2"/>
        <w:rPr>
          <w:rFonts w:cs="Times New Roman"/>
        </w:rPr>
      </w:pPr>
      <w:r w:rsidRPr="00325B36">
        <w:rPr>
          <w:rFonts w:cs="Times New Roman"/>
        </w:rPr>
        <w:lastRenderedPageBreak/>
        <w:t>Antiterrorismo</w:t>
      </w:r>
      <w:bookmarkEnd w:id="21"/>
    </w:p>
    <w:p w14:paraId="2050A426" w14:textId="0BCE3BC1" w:rsidR="00BE7A9C" w:rsidRPr="00325B36" w:rsidRDefault="00E6141B" w:rsidP="00EC1A9B">
      <w:pPr>
        <w:spacing w:line="360" w:lineRule="auto"/>
        <w:jc w:val="both"/>
        <w:rPr>
          <w:rFonts w:ascii="Times New Roman" w:hAnsi="Times New Roman" w:cs="Times New Roman"/>
          <w:color w:val="000000" w:themeColor="text1"/>
          <w:sz w:val="24"/>
          <w:szCs w:val="24"/>
        </w:rPr>
      </w:pPr>
      <w:r w:rsidRPr="00325B36">
        <w:rPr>
          <w:rFonts w:ascii="Times New Roman" w:hAnsi="Times New Roman" w:cs="Times New Roman"/>
          <w:color w:val="000000" w:themeColor="text1"/>
          <w:sz w:val="24"/>
          <w:szCs w:val="24"/>
        </w:rPr>
        <w:t xml:space="preserve">En </w:t>
      </w:r>
      <w:r w:rsidR="00EC1A9B" w:rsidRPr="00325B36">
        <w:rPr>
          <w:rFonts w:ascii="Times New Roman" w:hAnsi="Times New Roman" w:cs="Times New Roman"/>
          <w:color w:val="000000" w:themeColor="text1"/>
          <w:sz w:val="24"/>
          <w:szCs w:val="24"/>
        </w:rPr>
        <w:t xml:space="preserve">2010 </w:t>
      </w:r>
      <w:r w:rsidR="00285297" w:rsidRPr="00325B36">
        <w:rPr>
          <w:rFonts w:ascii="Times New Roman" w:hAnsi="Times New Roman" w:cs="Times New Roman"/>
          <w:color w:val="000000" w:themeColor="text1"/>
          <w:sz w:val="24"/>
          <w:szCs w:val="24"/>
        </w:rPr>
        <w:t xml:space="preserve">se modificó la </w:t>
      </w:r>
      <w:r w:rsidR="00394604" w:rsidRPr="00325B36">
        <w:rPr>
          <w:rFonts w:ascii="Times New Roman" w:hAnsi="Times New Roman" w:cs="Times New Roman"/>
          <w:color w:val="000000" w:themeColor="text1"/>
          <w:sz w:val="24"/>
          <w:szCs w:val="24"/>
        </w:rPr>
        <w:t>L</w:t>
      </w:r>
      <w:r w:rsidR="00285297" w:rsidRPr="00325B36">
        <w:rPr>
          <w:rFonts w:ascii="Times New Roman" w:hAnsi="Times New Roman" w:cs="Times New Roman"/>
          <w:color w:val="000000" w:themeColor="text1"/>
          <w:sz w:val="24"/>
          <w:szCs w:val="24"/>
        </w:rPr>
        <w:t xml:space="preserve">ey </w:t>
      </w:r>
      <w:r w:rsidR="00EC1A9B" w:rsidRPr="00325B36">
        <w:rPr>
          <w:rFonts w:ascii="Times New Roman" w:hAnsi="Times New Roman" w:cs="Times New Roman"/>
          <w:color w:val="000000" w:themeColor="text1"/>
          <w:sz w:val="24"/>
          <w:szCs w:val="24"/>
        </w:rPr>
        <w:t>18</w:t>
      </w:r>
      <w:r w:rsidRPr="00325B36">
        <w:rPr>
          <w:rFonts w:ascii="Times New Roman" w:hAnsi="Times New Roman" w:cs="Times New Roman"/>
          <w:color w:val="000000" w:themeColor="text1"/>
          <w:sz w:val="24"/>
          <w:szCs w:val="24"/>
        </w:rPr>
        <w:t>.</w:t>
      </w:r>
      <w:r w:rsidR="00285297" w:rsidRPr="00325B36">
        <w:rPr>
          <w:rFonts w:ascii="Times New Roman" w:hAnsi="Times New Roman" w:cs="Times New Roman"/>
          <w:color w:val="000000" w:themeColor="text1"/>
          <w:sz w:val="24"/>
          <w:szCs w:val="24"/>
        </w:rPr>
        <w:t>314 que d</w:t>
      </w:r>
      <w:r w:rsidR="00EC1A9B" w:rsidRPr="00325B36">
        <w:rPr>
          <w:rFonts w:ascii="Times New Roman" w:hAnsi="Times New Roman" w:cs="Times New Roman"/>
          <w:color w:val="000000" w:themeColor="text1"/>
          <w:sz w:val="24"/>
          <w:szCs w:val="24"/>
        </w:rPr>
        <w:t>etermina conductas terror</w:t>
      </w:r>
      <w:r w:rsidR="00285297" w:rsidRPr="00325B36">
        <w:rPr>
          <w:rFonts w:ascii="Times New Roman" w:hAnsi="Times New Roman" w:cs="Times New Roman"/>
          <w:color w:val="000000" w:themeColor="text1"/>
          <w:sz w:val="24"/>
          <w:szCs w:val="24"/>
        </w:rPr>
        <w:t>istas y fija su penalidad</w:t>
      </w:r>
      <w:r w:rsidR="006B37C8" w:rsidRPr="00325B36">
        <w:rPr>
          <w:rFonts w:ascii="Times New Roman" w:hAnsi="Times New Roman" w:cs="Times New Roman"/>
          <w:color w:val="000000" w:themeColor="text1"/>
          <w:sz w:val="24"/>
          <w:szCs w:val="24"/>
        </w:rPr>
        <w:t xml:space="preserve"> (</w:t>
      </w:r>
      <w:r w:rsidR="00394604" w:rsidRPr="00325B36">
        <w:rPr>
          <w:rFonts w:ascii="Times New Roman" w:hAnsi="Times New Roman" w:cs="Times New Roman"/>
          <w:color w:val="000000" w:themeColor="text1"/>
          <w:sz w:val="24"/>
          <w:szCs w:val="24"/>
        </w:rPr>
        <w:t>L</w:t>
      </w:r>
      <w:r w:rsidR="00285297" w:rsidRPr="00325B36">
        <w:rPr>
          <w:rFonts w:ascii="Times New Roman" w:hAnsi="Times New Roman" w:cs="Times New Roman"/>
          <w:color w:val="000000" w:themeColor="text1"/>
          <w:sz w:val="24"/>
          <w:szCs w:val="24"/>
        </w:rPr>
        <w:t>ey 20</w:t>
      </w:r>
      <w:r w:rsidR="007016FC" w:rsidRPr="00325B36">
        <w:rPr>
          <w:rFonts w:ascii="Times New Roman" w:hAnsi="Times New Roman" w:cs="Times New Roman"/>
          <w:color w:val="000000" w:themeColor="text1"/>
          <w:sz w:val="24"/>
          <w:szCs w:val="24"/>
        </w:rPr>
        <w:t>.467</w:t>
      </w:r>
      <w:r w:rsidR="006B37C8" w:rsidRPr="00325B36">
        <w:rPr>
          <w:rFonts w:ascii="Times New Roman" w:hAnsi="Times New Roman" w:cs="Times New Roman"/>
          <w:color w:val="000000" w:themeColor="text1"/>
          <w:sz w:val="24"/>
          <w:szCs w:val="24"/>
        </w:rPr>
        <w:t>)</w:t>
      </w:r>
      <w:r w:rsidR="00285297" w:rsidRPr="00325B36">
        <w:rPr>
          <w:rFonts w:ascii="Times New Roman" w:hAnsi="Times New Roman" w:cs="Times New Roman"/>
          <w:color w:val="000000" w:themeColor="text1"/>
          <w:sz w:val="24"/>
          <w:szCs w:val="24"/>
        </w:rPr>
        <w:t xml:space="preserve"> </w:t>
      </w:r>
      <w:r w:rsidR="006B37C8" w:rsidRPr="00325B36">
        <w:rPr>
          <w:rFonts w:ascii="Times New Roman" w:hAnsi="Times New Roman" w:cs="Times New Roman"/>
          <w:color w:val="000000" w:themeColor="text1"/>
          <w:sz w:val="24"/>
          <w:szCs w:val="24"/>
        </w:rPr>
        <w:t>eliminando</w:t>
      </w:r>
      <w:r w:rsidR="00EC1A9B" w:rsidRPr="00325B36">
        <w:rPr>
          <w:rFonts w:ascii="Times New Roman" w:hAnsi="Times New Roman" w:cs="Times New Roman"/>
          <w:color w:val="000000" w:themeColor="text1"/>
          <w:sz w:val="24"/>
          <w:szCs w:val="24"/>
        </w:rPr>
        <w:t xml:space="preserve"> la definición de terrorism</w:t>
      </w:r>
      <w:r w:rsidR="008F152E" w:rsidRPr="00325B36">
        <w:rPr>
          <w:rFonts w:ascii="Times New Roman" w:hAnsi="Times New Roman" w:cs="Times New Roman"/>
          <w:color w:val="000000" w:themeColor="text1"/>
          <w:sz w:val="24"/>
          <w:szCs w:val="24"/>
        </w:rPr>
        <w:t>o</w:t>
      </w:r>
      <w:r w:rsidRPr="00325B36">
        <w:rPr>
          <w:rFonts w:ascii="Times New Roman" w:hAnsi="Times New Roman" w:cs="Times New Roman"/>
          <w:color w:val="000000" w:themeColor="text1"/>
          <w:sz w:val="24"/>
          <w:szCs w:val="24"/>
        </w:rPr>
        <w:t xml:space="preserve"> las </w:t>
      </w:r>
      <w:r w:rsidR="00EC1A9B" w:rsidRPr="00325B36">
        <w:rPr>
          <w:rFonts w:ascii="Times New Roman" w:hAnsi="Times New Roman" w:cs="Times New Roman"/>
          <w:color w:val="000000" w:themeColor="text1"/>
          <w:sz w:val="24"/>
          <w:szCs w:val="24"/>
        </w:rPr>
        <w:t>presunciones del ánimo terrorista, rebaj</w:t>
      </w:r>
      <w:r w:rsidR="006B37C8" w:rsidRPr="00325B36">
        <w:rPr>
          <w:rFonts w:ascii="Times New Roman" w:hAnsi="Times New Roman" w:cs="Times New Roman"/>
          <w:color w:val="000000" w:themeColor="text1"/>
          <w:sz w:val="24"/>
          <w:szCs w:val="24"/>
        </w:rPr>
        <w:t>ando</w:t>
      </w:r>
      <w:r w:rsidR="00EC1A9B" w:rsidRPr="00325B36">
        <w:rPr>
          <w:rFonts w:ascii="Times New Roman" w:hAnsi="Times New Roman" w:cs="Times New Roman"/>
          <w:color w:val="000000" w:themeColor="text1"/>
          <w:sz w:val="24"/>
          <w:szCs w:val="24"/>
        </w:rPr>
        <w:t xml:space="preserve"> la pena máxima aplicable a algunas hipótesis de incendio en carácter de terrorista y explicitó el derecho de contrainterrogar a testigos con reserva de identidad por parte del defensor</w:t>
      </w:r>
      <w:r w:rsidR="007016FC" w:rsidRPr="00325B36">
        <w:rPr>
          <w:rFonts w:ascii="Times New Roman" w:hAnsi="Times New Roman" w:cs="Times New Roman"/>
          <w:color w:val="000000" w:themeColor="text1"/>
          <w:sz w:val="24"/>
          <w:szCs w:val="24"/>
        </w:rPr>
        <w:t xml:space="preserve"> penal</w:t>
      </w:r>
      <w:r w:rsidR="00EC1A9B" w:rsidRPr="00325B36">
        <w:rPr>
          <w:rFonts w:ascii="Times New Roman" w:hAnsi="Times New Roman" w:cs="Times New Roman"/>
          <w:color w:val="000000" w:themeColor="text1"/>
          <w:sz w:val="24"/>
          <w:szCs w:val="24"/>
        </w:rPr>
        <w:t xml:space="preserve">. </w:t>
      </w:r>
      <w:r w:rsidRPr="00325B36">
        <w:rPr>
          <w:rFonts w:ascii="Times New Roman" w:hAnsi="Times New Roman" w:cs="Times New Roman"/>
          <w:color w:val="000000" w:themeColor="text1"/>
          <w:sz w:val="24"/>
          <w:szCs w:val="24"/>
        </w:rPr>
        <w:t>E</w:t>
      </w:r>
      <w:r w:rsidR="00EC1A9B" w:rsidRPr="00325B36">
        <w:rPr>
          <w:rFonts w:ascii="Times New Roman" w:hAnsi="Times New Roman" w:cs="Times New Roman"/>
          <w:color w:val="000000" w:themeColor="text1"/>
          <w:sz w:val="24"/>
          <w:szCs w:val="24"/>
        </w:rPr>
        <w:t xml:space="preserve">l Gobierno se </w:t>
      </w:r>
      <w:r w:rsidR="00285297" w:rsidRPr="00325B36">
        <w:rPr>
          <w:rFonts w:ascii="Times New Roman" w:hAnsi="Times New Roman" w:cs="Times New Roman"/>
          <w:color w:val="000000" w:themeColor="text1"/>
          <w:sz w:val="24"/>
          <w:szCs w:val="24"/>
        </w:rPr>
        <w:t>comprometió a no aplicar esta ley contra</w:t>
      </w:r>
      <w:r w:rsidR="00EC1A9B" w:rsidRPr="00325B36">
        <w:rPr>
          <w:rFonts w:ascii="Times New Roman" w:hAnsi="Times New Roman" w:cs="Times New Roman"/>
          <w:color w:val="000000" w:themeColor="text1"/>
          <w:sz w:val="24"/>
          <w:szCs w:val="24"/>
        </w:rPr>
        <w:t xml:space="preserve"> personas indígenas por hechos cometidos en contexto de la reivindicación legítima de sus derechos.</w:t>
      </w:r>
    </w:p>
    <w:p w14:paraId="50B61AB3" w14:textId="77777777" w:rsidR="00BE7A9C" w:rsidRPr="00325B36" w:rsidRDefault="00BE7A9C" w:rsidP="00EC1A9B">
      <w:pPr>
        <w:spacing w:line="360" w:lineRule="auto"/>
        <w:jc w:val="both"/>
        <w:rPr>
          <w:rFonts w:ascii="Times New Roman" w:hAnsi="Times New Roman" w:cs="Times New Roman"/>
          <w:color w:val="000000" w:themeColor="text1"/>
          <w:sz w:val="24"/>
          <w:szCs w:val="24"/>
        </w:rPr>
      </w:pPr>
    </w:p>
    <w:p w14:paraId="752B1725" w14:textId="77777777" w:rsidR="002417B1" w:rsidRPr="00325B36" w:rsidRDefault="007016FC" w:rsidP="00EC1A9B">
      <w:pPr>
        <w:spacing w:line="360" w:lineRule="auto"/>
        <w:jc w:val="both"/>
        <w:rPr>
          <w:rFonts w:ascii="Times New Roman" w:hAnsi="Times New Roman" w:cs="Times New Roman"/>
          <w:color w:val="000000" w:themeColor="text1"/>
          <w:sz w:val="24"/>
          <w:szCs w:val="24"/>
        </w:rPr>
      </w:pPr>
      <w:r w:rsidRPr="00325B36">
        <w:rPr>
          <w:rFonts w:ascii="Times New Roman" w:hAnsi="Times New Roman" w:cs="Times New Roman"/>
          <w:color w:val="000000" w:themeColor="text1"/>
          <w:sz w:val="24"/>
          <w:szCs w:val="24"/>
        </w:rPr>
        <w:t>Por otro lado, ese mismo</w:t>
      </w:r>
      <w:r w:rsidR="00BE7A9C" w:rsidRPr="00325B36">
        <w:rPr>
          <w:rFonts w:ascii="Times New Roman" w:hAnsi="Times New Roman" w:cs="Times New Roman"/>
          <w:color w:val="000000" w:themeColor="text1"/>
          <w:sz w:val="24"/>
          <w:szCs w:val="24"/>
        </w:rPr>
        <w:t xml:space="preserve"> año se presentó un </w:t>
      </w:r>
      <w:r w:rsidR="00E6141B" w:rsidRPr="00325B36">
        <w:rPr>
          <w:rFonts w:ascii="Times New Roman" w:hAnsi="Times New Roman" w:cs="Times New Roman"/>
          <w:color w:val="000000" w:themeColor="text1"/>
          <w:sz w:val="24"/>
          <w:szCs w:val="24"/>
        </w:rPr>
        <w:t>PL</w:t>
      </w:r>
      <w:r w:rsidR="00EC1A9B" w:rsidRPr="00325B36">
        <w:rPr>
          <w:rFonts w:ascii="Times New Roman" w:hAnsi="Times New Roman" w:cs="Times New Roman"/>
          <w:color w:val="000000" w:themeColor="text1"/>
          <w:sz w:val="24"/>
          <w:szCs w:val="24"/>
        </w:rPr>
        <w:t xml:space="preserve"> </w:t>
      </w:r>
      <w:r w:rsidR="007B03FA" w:rsidRPr="00325B36">
        <w:rPr>
          <w:rFonts w:ascii="Times New Roman" w:hAnsi="Times New Roman" w:cs="Times New Roman"/>
          <w:color w:val="000000" w:themeColor="text1"/>
          <w:sz w:val="24"/>
          <w:szCs w:val="24"/>
        </w:rPr>
        <w:t xml:space="preserve">que determina conductas terroristas y su penalidad y modifica el CP y el CPP </w:t>
      </w:r>
      <w:r w:rsidR="002E37E5" w:rsidRPr="00325B36">
        <w:rPr>
          <w:rFonts w:ascii="Times New Roman" w:hAnsi="Times New Roman" w:cs="Times New Roman"/>
          <w:color w:val="000000" w:themeColor="text1"/>
          <w:sz w:val="24"/>
          <w:szCs w:val="24"/>
        </w:rPr>
        <w:t>(B</w:t>
      </w:r>
      <w:r w:rsidR="007B03FA" w:rsidRPr="00325B36">
        <w:rPr>
          <w:rFonts w:ascii="Times New Roman" w:hAnsi="Times New Roman" w:cs="Times New Roman"/>
          <w:color w:val="000000" w:themeColor="text1"/>
          <w:sz w:val="24"/>
          <w:szCs w:val="24"/>
        </w:rPr>
        <w:t xml:space="preserve">oletín 9692-07), </w:t>
      </w:r>
      <w:r w:rsidR="00EC1A9B" w:rsidRPr="00325B36">
        <w:rPr>
          <w:rFonts w:ascii="Times New Roman" w:hAnsi="Times New Roman" w:cs="Times New Roman"/>
          <w:color w:val="000000" w:themeColor="text1"/>
          <w:sz w:val="24"/>
          <w:szCs w:val="24"/>
        </w:rPr>
        <w:t xml:space="preserve">destinado a reformar la actual legislación </w:t>
      </w:r>
      <w:r w:rsidR="007B03FA" w:rsidRPr="00325B36">
        <w:rPr>
          <w:rFonts w:ascii="Times New Roman" w:hAnsi="Times New Roman" w:cs="Times New Roman"/>
          <w:color w:val="000000" w:themeColor="text1"/>
          <w:sz w:val="24"/>
          <w:szCs w:val="24"/>
        </w:rPr>
        <w:t>sobre terrorismo</w:t>
      </w:r>
      <w:r w:rsidR="00EC1A9B" w:rsidRPr="00325B36">
        <w:rPr>
          <w:rFonts w:ascii="Times New Roman" w:hAnsi="Times New Roman" w:cs="Times New Roman"/>
          <w:color w:val="000000" w:themeColor="text1"/>
          <w:sz w:val="24"/>
          <w:szCs w:val="24"/>
        </w:rPr>
        <w:t xml:space="preserve">, adecuando la normativa a </w:t>
      </w:r>
      <w:r w:rsidR="007B03FA" w:rsidRPr="00325B36">
        <w:rPr>
          <w:rFonts w:ascii="Times New Roman" w:hAnsi="Times New Roman" w:cs="Times New Roman"/>
          <w:color w:val="000000" w:themeColor="text1"/>
          <w:sz w:val="24"/>
          <w:szCs w:val="24"/>
        </w:rPr>
        <w:t>los estándares internacionales en</w:t>
      </w:r>
      <w:r w:rsidR="00EC1A9B" w:rsidRPr="00325B36">
        <w:rPr>
          <w:rFonts w:ascii="Times New Roman" w:hAnsi="Times New Roman" w:cs="Times New Roman"/>
          <w:color w:val="000000" w:themeColor="text1"/>
          <w:sz w:val="24"/>
          <w:szCs w:val="24"/>
        </w:rPr>
        <w:t xml:space="preserve"> la materia. En </w:t>
      </w:r>
      <w:r w:rsidR="007B03FA" w:rsidRPr="00325B36">
        <w:rPr>
          <w:rFonts w:ascii="Times New Roman" w:hAnsi="Times New Roman" w:cs="Times New Roman"/>
          <w:color w:val="000000" w:themeColor="text1"/>
          <w:sz w:val="24"/>
          <w:szCs w:val="24"/>
        </w:rPr>
        <w:t>enero de 2017</w:t>
      </w:r>
      <w:r w:rsidR="00EC1A9B" w:rsidRPr="00325B36">
        <w:rPr>
          <w:rFonts w:ascii="Times New Roman" w:hAnsi="Times New Roman" w:cs="Times New Roman"/>
          <w:color w:val="000000" w:themeColor="text1"/>
          <w:sz w:val="24"/>
          <w:szCs w:val="24"/>
        </w:rPr>
        <w:t xml:space="preserve"> el </w:t>
      </w:r>
      <w:r w:rsidR="00E6141B" w:rsidRPr="00325B36">
        <w:rPr>
          <w:rFonts w:ascii="Times New Roman" w:hAnsi="Times New Roman" w:cs="Times New Roman"/>
          <w:color w:val="000000" w:themeColor="text1"/>
          <w:sz w:val="24"/>
          <w:szCs w:val="24"/>
        </w:rPr>
        <w:t>PL</w:t>
      </w:r>
      <w:r w:rsidR="00EC1A9B" w:rsidRPr="00325B36">
        <w:rPr>
          <w:rFonts w:ascii="Times New Roman" w:hAnsi="Times New Roman" w:cs="Times New Roman"/>
          <w:color w:val="000000" w:themeColor="text1"/>
          <w:sz w:val="24"/>
          <w:szCs w:val="24"/>
        </w:rPr>
        <w:t xml:space="preserve"> </w:t>
      </w:r>
      <w:r w:rsidR="007B03FA" w:rsidRPr="00325B36">
        <w:rPr>
          <w:rFonts w:ascii="Times New Roman" w:hAnsi="Times New Roman" w:cs="Times New Roman"/>
          <w:color w:val="000000" w:themeColor="text1"/>
          <w:sz w:val="24"/>
          <w:szCs w:val="24"/>
        </w:rPr>
        <w:t>se encontraba en</w:t>
      </w:r>
      <w:r w:rsidR="00EC1A9B" w:rsidRPr="00325B36">
        <w:rPr>
          <w:rFonts w:ascii="Times New Roman" w:hAnsi="Times New Roman" w:cs="Times New Roman"/>
          <w:color w:val="000000" w:themeColor="text1"/>
          <w:sz w:val="24"/>
          <w:szCs w:val="24"/>
        </w:rPr>
        <w:t xml:space="preserve"> primer trámit</w:t>
      </w:r>
      <w:r w:rsidR="007B03FA" w:rsidRPr="00325B36">
        <w:rPr>
          <w:rFonts w:ascii="Times New Roman" w:hAnsi="Times New Roman" w:cs="Times New Roman"/>
          <w:color w:val="000000" w:themeColor="text1"/>
          <w:sz w:val="24"/>
          <w:szCs w:val="24"/>
        </w:rPr>
        <w:t>e constitucional ante el Senado.</w:t>
      </w:r>
    </w:p>
    <w:p w14:paraId="1123E9A5" w14:textId="77777777" w:rsidR="00EC1A9B" w:rsidRPr="00325B36" w:rsidRDefault="00EC1A9B" w:rsidP="00EC1A9B">
      <w:pPr>
        <w:pStyle w:val="Heading2"/>
        <w:jc w:val="both"/>
        <w:rPr>
          <w:rFonts w:cs="Times New Roman"/>
          <w:szCs w:val="24"/>
        </w:rPr>
      </w:pPr>
      <w:bookmarkStart w:id="22" w:name="_Toc477968917"/>
      <w:r w:rsidRPr="00325B36">
        <w:rPr>
          <w:rFonts w:cs="Times New Roman"/>
          <w:szCs w:val="24"/>
        </w:rPr>
        <w:t>Prohibición de la tortura</w:t>
      </w:r>
      <w:bookmarkEnd w:id="22"/>
    </w:p>
    <w:p w14:paraId="41C4B0AE" w14:textId="54873D0C" w:rsidR="00ED4C8C" w:rsidRPr="00ED4C8C" w:rsidRDefault="00ED4C8C" w:rsidP="00ED4C8C">
      <w:pPr>
        <w:spacing w:line="360" w:lineRule="auto"/>
        <w:jc w:val="both"/>
        <w:rPr>
          <w:rFonts w:ascii="Times New Roman" w:hAnsi="Times New Roman" w:cs="Times New Roman"/>
          <w:sz w:val="24"/>
          <w:szCs w:val="24"/>
        </w:rPr>
      </w:pPr>
      <w:r w:rsidRPr="00ED4C8C">
        <w:rPr>
          <w:rFonts w:ascii="Times New Roman" w:hAnsi="Times New Roman" w:cs="Times New Roman"/>
          <w:sz w:val="24"/>
          <w:szCs w:val="24"/>
        </w:rPr>
        <w:t xml:space="preserve">El Estado de Chile ratificó el 2008 el OPCAT, contrayendo así la obligación internacional de, en el plazo de un año, </w:t>
      </w:r>
      <w:r w:rsidRPr="00ED4C8C">
        <w:rPr>
          <w:rFonts w:ascii="Times New Roman" w:hAnsi="Times New Roman" w:cs="Times New Roman"/>
          <w:sz w:val="24"/>
          <w:szCs w:val="24"/>
        </w:rPr>
        <w:lastRenderedPageBreak/>
        <w:t>mantener, crear o designar, tal como lo establece el artículo 17 de dicho instrumento, uno o varios mecanismos nacionales independientes encargados de</w:t>
      </w:r>
      <w:r w:rsidR="0089484A">
        <w:rPr>
          <w:rFonts w:ascii="Times New Roman" w:hAnsi="Times New Roman" w:cs="Times New Roman"/>
          <w:sz w:val="24"/>
          <w:szCs w:val="24"/>
        </w:rPr>
        <w:t xml:space="preserve"> la prevención de la tortura. E</w:t>
      </w:r>
      <w:r w:rsidRPr="00ED4C8C">
        <w:rPr>
          <w:rFonts w:ascii="Times New Roman" w:hAnsi="Times New Roman" w:cs="Times New Roman"/>
          <w:sz w:val="24"/>
          <w:szCs w:val="24"/>
        </w:rPr>
        <w:t xml:space="preserve">l MINJUDH ha elaborado un anteproyecto de ley que tiene como fin cumplir con la obligación adquirida, designando al </w:t>
      </w:r>
      <w:r w:rsidR="0003775A">
        <w:rPr>
          <w:rFonts w:ascii="Times New Roman" w:hAnsi="Times New Roman" w:cs="Times New Roman"/>
          <w:sz w:val="24"/>
          <w:szCs w:val="24"/>
        </w:rPr>
        <w:t>INDH</w:t>
      </w:r>
      <w:r w:rsidRPr="00ED4C8C">
        <w:rPr>
          <w:rFonts w:ascii="Times New Roman" w:hAnsi="Times New Roman" w:cs="Times New Roman"/>
          <w:sz w:val="24"/>
          <w:szCs w:val="24"/>
        </w:rPr>
        <w:t xml:space="preserve"> como MNP</w:t>
      </w:r>
      <w:r w:rsidR="0003775A">
        <w:rPr>
          <w:rFonts w:ascii="Times New Roman" w:hAnsi="Times New Roman" w:cs="Times New Roman"/>
          <w:sz w:val="24"/>
          <w:szCs w:val="24"/>
        </w:rPr>
        <w:t>T</w:t>
      </w:r>
      <w:r w:rsidRPr="00ED4C8C">
        <w:rPr>
          <w:rFonts w:ascii="Times New Roman" w:hAnsi="Times New Roman" w:cs="Times New Roman"/>
          <w:sz w:val="24"/>
          <w:szCs w:val="24"/>
        </w:rPr>
        <w:t>. En la redacción de dicho anteproyecto se ha tenido especial consideración asegurar su autonomía funcional y financiera, de manera de ejercer sus funciones acorde a su propio plan de trabajo, de manera confidencial y con una dotación de personal autónoma respecto a la del INDH. Entre tales funciones ciertamente se considera la facultad del MNP</w:t>
      </w:r>
      <w:r w:rsidR="0003775A">
        <w:rPr>
          <w:rFonts w:ascii="Times New Roman" w:hAnsi="Times New Roman" w:cs="Times New Roman"/>
          <w:sz w:val="24"/>
          <w:szCs w:val="24"/>
        </w:rPr>
        <w:t>T</w:t>
      </w:r>
      <w:r w:rsidRPr="00ED4C8C">
        <w:rPr>
          <w:rFonts w:ascii="Times New Roman" w:hAnsi="Times New Roman" w:cs="Times New Roman"/>
          <w:sz w:val="24"/>
          <w:szCs w:val="24"/>
        </w:rPr>
        <w:t xml:space="preserve"> de realizar visitas sin previo aviso a lugares donde haya o pueda haber </w:t>
      </w:r>
      <w:r w:rsidR="0003775A">
        <w:rPr>
          <w:rFonts w:ascii="Times New Roman" w:hAnsi="Times New Roman" w:cs="Times New Roman"/>
          <w:sz w:val="24"/>
          <w:szCs w:val="24"/>
        </w:rPr>
        <w:t>PPL</w:t>
      </w:r>
      <w:r w:rsidRPr="00ED4C8C">
        <w:rPr>
          <w:rFonts w:ascii="Times New Roman" w:hAnsi="Times New Roman" w:cs="Times New Roman"/>
          <w:sz w:val="24"/>
          <w:szCs w:val="24"/>
        </w:rPr>
        <w:t>.</w:t>
      </w:r>
      <w:r w:rsidR="0003775A">
        <w:rPr>
          <w:rFonts w:ascii="Times New Roman" w:hAnsi="Times New Roman" w:cs="Times New Roman"/>
          <w:sz w:val="24"/>
          <w:szCs w:val="24"/>
        </w:rPr>
        <w:t xml:space="preserve"> De acuerdo al proyecto, el MNPT </w:t>
      </w:r>
      <w:r w:rsidRPr="00ED4C8C">
        <w:rPr>
          <w:rFonts w:ascii="Times New Roman" w:hAnsi="Times New Roman" w:cs="Times New Roman"/>
          <w:sz w:val="24"/>
          <w:szCs w:val="24"/>
        </w:rPr>
        <w:t xml:space="preserve">tendrá una implementación progresiva, asegurando para cada año un presupuesto acorde a sus necesidades. Actualmente, el proyecto está en su fase final de preparación previo a ser ingresado el </w:t>
      </w:r>
      <w:r w:rsidR="0003775A">
        <w:rPr>
          <w:rFonts w:ascii="Times New Roman" w:hAnsi="Times New Roman" w:cs="Times New Roman"/>
          <w:sz w:val="24"/>
          <w:szCs w:val="24"/>
        </w:rPr>
        <w:t>CN</w:t>
      </w:r>
      <w:r w:rsidRPr="00ED4C8C">
        <w:rPr>
          <w:rFonts w:ascii="Times New Roman" w:hAnsi="Times New Roman" w:cs="Times New Roman"/>
          <w:sz w:val="24"/>
          <w:szCs w:val="24"/>
        </w:rPr>
        <w:t>.</w:t>
      </w:r>
    </w:p>
    <w:p w14:paraId="31BAD1F6" w14:textId="77777777" w:rsidR="00ED4C8C" w:rsidRPr="00ED4C8C" w:rsidRDefault="00ED4C8C" w:rsidP="00ED4C8C">
      <w:pPr>
        <w:spacing w:line="360" w:lineRule="auto"/>
        <w:jc w:val="both"/>
        <w:rPr>
          <w:rFonts w:ascii="Times New Roman" w:hAnsi="Times New Roman" w:cs="Times New Roman"/>
          <w:sz w:val="24"/>
          <w:szCs w:val="24"/>
        </w:rPr>
      </w:pPr>
    </w:p>
    <w:p w14:paraId="6715A088" w14:textId="599358F3" w:rsidR="00ED4C8C" w:rsidRPr="00ED4C8C" w:rsidRDefault="00ED4C8C" w:rsidP="00ED4C8C">
      <w:pPr>
        <w:spacing w:line="360" w:lineRule="auto"/>
        <w:jc w:val="both"/>
        <w:rPr>
          <w:rFonts w:ascii="Times New Roman" w:hAnsi="Times New Roman" w:cs="Times New Roman"/>
          <w:sz w:val="24"/>
          <w:szCs w:val="24"/>
        </w:rPr>
      </w:pPr>
      <w:r w:rsidRPr="00ED4C8C">
        <w:rPr>
          <w:rFonts w:ascii="Times New Roman" w:hAnsi="Times New Roman" w:cs="Times New Roman"/>
          <w:sz w:val="24"/>
          <w:szCs w:val="24"/>
        </w:rPr>
        <w:t xml:space="preserve">En materia de tipificación del delito de tortura, </w:t>
      </w:r>
      <w:r w:rsidR="0003775A">
        <w:rPr>
          <w:rFonts w:ascii="Times New Roman" w:hAnsi="Times New Roman" w:cs="Times New Roman"/>
          <w:sz w:val="24"/>
          <w:szCs w:val="24"/>
        </w:rPr>
        <w:t>con la publicación de la Ley 20.968</w:t>
      </w:r>
      <w:r w:rsidRPr="00ED4C8C">
        <w:rPr>
          <w:rFonts w:ascii="Times New Roman" w:hAnsi="Times New Roman" w:cs="Times New Roman"/>
          <w:sz w:val="24"/>
          <w:szCs w:val="24"/>
        </w:rPr>
        <w:t xml:space="preserve"> </w:t>
      </w:r>
      <w:r w:rsidR="0003775A">
        <w:rPr>
          <w:rFonts w:ascii="Times New Roman" w:hAnsi="Times New Roman" w:cs="Times New Roman"/>
          <w:sz w:val="24"/>
          <w:szCs w:val="24"/>
        </w:rPr>
        <w:t>(</w:t>
      </w:r>
      <w:r w:rsidRPr="00ED4C8C">
        <w:rPr>
          <w:rFonts w:ascii="Times New Roman" w:hAnsi="Times New Roman" w:cs="Times New Roman"/>
          <w:sz w:val="24"/>
          <w:szCs w:val="24"/>
        </w:rPr>
        <w:t>2016</w:t>
      </w:r>
      <w:r w:rsidR="0003775A">
        <w:rPr>
          <w:rFonts w:ascii="Times New Roman" w:hAnsi="Times New Roman" w:cs="Times New Roman"/>
          <w:sz w:val="24"/>
          <w:szCs w:val="24"/>
        </w:rPr>
        <w:t>)</w:t>
      </w:r>
      <w:r w:rsidRPr="00ED4C8C">
        <w:rPr>
          <w:rFonts w:ascii="Times New Roman" w:hAnsi="Times New Roman" w:cs="Times New Roman"/>
          <w:sz w:val="24"/>
          <w:szCs w:val="24"/>
        </w:rPr>
        <w:t xml:space="preserve">, que tipifica el delito de tortura y de tratos crueles, inhumanos y degradantes, Chile cumplió con adecuar la normativa interna a los estándares internacionales en la materia. En ese sentido, se cumple con </w:t>
      </w:r>
      <w:r w:rsidRPr="00ED4C8C">
        <w:rPr>
          <w:rFonts w:ascii="Times New Roman" w:hAnsi="Times New Roman" w:cs="Times New Roman"/>
          <w:sz w:val="24"/>
          <w:szCs w:val="24"/>
        </w:rPr>
        <w:lastRenderedPageBreak/>
        <w:t xml:space="preserve">las recomendaciones planteadas tanto en el último EPU (2014), como también las del Comité contra la Tortura (2009) y del </w:t>
      </w:r>
      <w:r w:rsidR="0003775A">
        <w:rPr>
          <w:rFonts w:ascii="Times New Roman" w:hAnsi="Times New Roman" w:cs="Times New Roman"/>
          <w:sz w:val="24"/>
          <w:szCs w:val="24"/>
        </w:rPr>
        <w:t>SPT</w:t>
      </w:r>
      <w:r w:rsidRPr="00ED4C8C">
        <w:rPr>
          <w:rFonts w:ascii="Times New Roman" w:hAnsi="Times New Roman" w:cs="Times New Roman"/>
          <w:sz w:val="24"/>
          <w:szCs w:val="24"/>
        </w:rPr>
        <w:t xml:space="preserve"> (2016). La tortura, en los términos tipificados, sustituye el antiguo delito de apremios ilegítimos y tormentos, aumentando la pena en relación a los antiguos artículos 150 A y B del </w:t>
      </w:r>
      <w:r w:rsidR="0003775A">
        <w:rPr>
          <w:rFonts w:ascii="Times New Roman" w:hAnsi="Times New Roman" w:cs="Times New Roman"/>
          <w:sz w:val="24"/>
          <w:szCs w:val="24"/>
        </w:rPr>
        <w:t>CP</w:t>
      </w:r>
      <w:r w:rsidRPr="00ED4C8C">
        <w:rPr>
          <w:rFonts w:ascii="Times New Roman" w:hAnsi="Times New Roman" w:cs="Times New Roman"/>
          <w:sz w:val="24"/>
          <w:szCs w:val="24"/>
        </w:rPr>
        <w:t xml:space="preserve">. </w:t>
      </w:r>
    </w:p>
    <w:p w14:paraId="43BC7D43" w14:textId="77777777" w:rsidR="00ED4C8C" w:rsidRPr="00ED4C8C" w:rsidRDefault="00ED4C8C" w:rsidP="00ED4C8C">
      <w:pPr>
        <w:spacing w:line="360" w:lineRule="auto"/>
        <w:jc w:val="both"/>
        <w:rPr>
          <w:rFonts w:ascii="Times New Roman" w:hAnsi="Times New Roman" w:cs="Times New Roman"/>
          <w:sz w:val="24"/>
          <w:szCs w:val="24"/>
        </w:rPr>
      </w:pPr>
    </w:p>
    <w:p w14:paraId="526777E3" w14:textId="754FEB52" w:rsidR="00ED4C8C" w:rsidRPr="00ED4C8C" w:rsidRDefault="00ED4C8C" w:rsidP="00ED4C8C">
      <w:pPr>
        <w:spacing w:line="360" w:lineRule="auto"/>
        <w:jc w:val="both"/>
        <w:rPr>
          <w:rFonts w:ascii="Times New Roman" w:hAnsi="Times New Roman" w:cs="Times New Roman"/>
          <w:sz w:val="24"/>
          <w:szCs w:val="24"/>
        </w:rPr>
      </w:pPr>
      <w:r w:rsidRPr="00ED4C8C">
        <w:rPr>
          <w:rFonts w:ascii="Times New Roman" w:hAnsi="Times New Roman" w:cs="Times New Roman"/>
          <w:sz w:val="24"/>
          <w:szCs w:val="24"/>
        </w:rPr>
        <w:t xml:space="preserve">La nueva Ley modifica el párrafo 4° del Título III del Libro II del </w:t>
      </w:r>
      <w:r w:rsidR="0003775A">
        <w:rPr>
          <w:rFonts w:ascii="Times New Roman" w:hAnsi="Times New Roman" w:cs="Times New Roman"/>
          <w:sz w:val="24"/>
          <w:szCs w:val="24"/>
        </w:rPr>
        <w:t>CP</w:t>
      </w:r>
      <w:r w:rsidRPr="00ED4C8C">
        <w:rPr>
          <w:rFonts w:ascii="Times New Roman" w:hAnsi="Times New Roman" w:cs="Times New Roman"/>
          <w:sz w:val="24"/>
          <w:szCs w:val="24"/>
        </w:rPr>
        <w:t xml:space="preserve">, el cual ahora regulará la tortura, los tratos crueles, inhumanos o degradantes y otros agravios inferidos por funcionarios públicos a los derechos garantidos por la </w:t>
      </w:r>
      <w:r w:rsidR="0003775A">
        <w:rPr>
          <w:rFonts w:ascii="Times New Roman" w:hAnsi="Times New Roman" w:cs="Times New Roman"/>
          <w:sz w:val="24"/>
          <w:szCs w:val="24"/>
        </w:rPr>
        <w:t>CPR</w:t>
      </w:r>
      <w:r w:rsidRPr="00ED4C8C">
        <w:rPr>
          <w:rFonts w:ascii="Times New Roman" w:hAnsi="Times New Roman" w:cs="Times New Roman"/>
          <w:sz w:val="24"/>
          <w:szCs w:val="24"/>
        </w:rPr>
        <w:t>, unificando toda esta normativa en un párrafo único. Por otro lado, se aumentan sustancialmente las penas en rela</w:t>
      </w:r>
      <w:r w:rsidR="0003775A">
        <w:rPr>
          <w:rFonts w:ascii="Times New Roman" w:hAnsi="Times New Roman" w:cs="Times New Roman"/>
          <w:sz w:val="24"/>
          <w:szCs w:val="24"/>
        </w:rPr>
        <w:t xml:space="preserve">ción a la antigua legislación. </w:t>
      </w:r>
      <w:r w:rsidRPr="00ED4C8C">
        <w:rPr>
          <w:rFonts w:ascii="Times New Roman" w:hAnsi="Times New Roman" w:cs="Times New Roman"/>
          <w:sz w:val="24"/>
          <w:szCs w:val="24"/>
        </w:rPr>
        <w:t>El nuevo delito de tortura contempla los elementos que la definen en las convenciones internacionales, principalmente artículo 1 de la Convención contra la Tortura</w:t>
      </w:r>
      <w:r w:rsidRPr="00ED4C8C">
        <w:rPr>
          <w:rFonts w:ascii="Times New Roman" w:hAnsi="Times New Roman" w:cs="Times New Roman"/>
          <w:sz w:val="24"/>
          <w:szCs w:val="24"/>
          <w:vertAlign w:val="superscript"/>
        </w:rPr>
        <w:footnoteReference w:id="30"/>
      </w:r>
      <w:r w:rsidRPr="00ED4C8C">
        <w:rPr>
          <w:rFonts w:ascii="Times New Roman" w:hAnsi="Times New Roman" w:cs="Times New Roman"/>
          <w:sz w:val="24"/>
          <w:szCs w:val="24"/>
        </w:rPr>
        <w:t xml:space="preserve">: (i) debe infligir dolores o sufrimientos </w:t>
      </w:r>
      <w:r w:rsidRPr="00ED4C8C">
        <w:rPr>
          <w:rFonts w:ascii="Times New Roman" w:hAnsi="Times New Roman" w:cs="Times New Roman"/>
          <w:sz w:val="24"/>
          <w:szCs w:val="24"/>
        </w:rPr>
        <w:lastRenderedPageBreak/>
        <w:t>graves de manera intencional; (ii) debe tener un propósito o fin concreto (coactivo, sancionador o discriminatorio); y (iii) debe intervenir un funcionario del Estado, lo cual se manifiesta tanto si práctica, ordena o consiente en el acto de tortura. Este elemento la ley lo extiende también al particular que, en el ejercicio de funciones públicas, o a instigación de un empleado público, o con el consentimiento o aquiescencia de éste, ejecutare actos de tortura.</w:t>
      </w:r>
    </w:p>
    <w:p w14:paraId="666F17CE" w14:textId="77777777" w:rsidR="00ED4C8C" w:rsidRPr="00ED4C8C" w:rsidRDefault="00ED4C8C" w:rsidP="00ED4C8C">
      <w:pPr>
        <w:spacing w:line="360" w:lineRule="auto"/>
        <w:jc w:val="both"/>
        <w:rPr>
          <w:rFonts w:ascii="Times New Roman" w:hAnsi="Times New Roman" w:cs="Times New Roman"/>
          <w:sz w:val="24"/>
          <w:szCs w:val="24"/>
        </w:rPr>
      </w:pPr>
    </w:p>
    <w:p w14:paraId="4EF11998" w14:textId="77777777" w:rsidR="00ED4C8C" w:rsidRPr="00ED4C8C" w:rsidRDefault="00ED4C8C" w:rsidP="00ED4C8C">
      <w:pPr>
        <w:spacing w:line="360" w:lineRule="auto"/>
        <w:jc w:val="both"/>
        <w:rPr>
          <w:rFonts w:ascii="Times New Roman" w:hAnsi="Times New Roman" w:cs="Times New Roman"/>
          <w:sz w:val="24"/>
          <w:szCs w:val="24"/>
        </w:rPr>
      </w:pPr>
      <w:r w:rsidRPr="00ED4C8C">
        <w:rPr>
          <w:rFonts w:ascii="Times New Roman" w:hAnsi="Times New Roman" w:cs="Times New Roman"/>
          <w:sz w:val="24"/>
          <w:szCs w:val="24"/>
        </w:rPr>
        <w:t xml:space="preserve">Asimismo, se innova en este nuevo tipo penal al incluir en la definición de la tortura los dolores o sufrimientos graves </w:t>
      </w:r>
      <w:r w:rsidRPr="00ED4C8C">
        <w:rPr>
          <w:rFonts w:ascii="Times New Roman" w:hAnsi="Times New Roman" w:cs="Times New Roman"/>
          <w:sz w:val="24"/>
          <w:szCs w:val="24"/>
        </w:rPr>
        <w:lastRenderedPageBreak/>
        <w:t xml:space="preserve">“sexuales”. Esta frase responde a una tipificación con perspectiva de género, considerando además que en el ámbito internacional se ha señalado que en la violencia sexual hay elementos particulares que no son puramente físicos ni psíquicos, haciendo notar que ellos usualmente se ejercen contra las mujeres. </w:t>
      </w:r>
    </w:p>
    <w:p w14:paraId="126FBB4E" w14:textId="77777777" w:rsidR="00ED4C8C" w:rsidRPr="00ED4C8C" w:rsidRDefault="00ED4C8C" w:rsidP="00ED4C8C">
      <w:pPr>
        <w:spacing w:line="360" w:lineRule="auto"/>
        <w:jc w:val="both"/>
        <w:rPr>
          <w:rFonts w:ascii="Times New Roman" w:hAnsi="Times New Roman" w:cs="Times New Roman"/>
          <w:sz w:val="24"/>
          <w:szCs w:val="24"/>
        </w:rPr>
      </w:pPr>
    </w:p>
    <w:p w14:paraId="63716611" w14:textId="07F818D9" w:rsidR="00ED4C8C" w:rsidRPr="00ED4C8C" w:rsidRDefault="00ED4C8C" w:rsidP="00ED4C8C">
      <w:pPr>
        <w:spacing w:line="360" w:lineRule="auto"/>
        <w:jc w:val="both"/>
        <w:rPr>
          <w:rFonts w:ascii="Times New Roman" w:hAnsi="Times New Roman" w:cs="Times New Roman"/>
          <w:sz w:val="24"/>
          <w:szCs w:val="24"/>
        </w:rPr>
      </w:pPr>
      <w:r w:rsidRPr="00ED4C8C">
        <w:rPr>
          <w:rFonts w:ascii="Times New Roman" w:hAnsi="Times New Roman" w:cs="Times New Roman"/>
          <w:sz w:val="24"/>
          <w:szCs w:val="24"/>
        </w:rPr>
        <w:t>Finalmente, se establece una pena elevada, acorde con este delito, considerado internacionalmente como uno de los crímenes más graves, se aumentan los plazos de prescripción, dando cumplimiento a las recomendaciones dictadas por el Comité contra la Tortura. Por tanto, se consideró que la exclusión de la prescripción y amnistía debía permanecer limitada sólo para la tortura como delito de lesa humanidad o crimen de guer</w:t>
      </w:r>
      <w:r w:rsidR="0003775A">
        <w:rPr>
          <w:rFonts w:ascii="Times New Roman" w:hAnsi="Times New Roman" w:cs="Times New Roman"/>
          <w:sz w:val="24"/>
          <w:szCs w:val="24"/>
        </w:rPr>
        <w:t xml:space="preserve">ra, como ocurre hoy en la ley </w:t>
      </w:r>
      <w:r w:rsidRPr="00ED4C8C">
        <w:rPr>
          <w:rFonts w:ascii="Times New Roman" w:hAnsi="Times New Roman" w:cs="Times New Roman"/>
          <w:sz w:val="24"/>
          <w:szCs w:val="24"/>
        </w:rPr>
        <w:t>20.357, sin extenderse al régimen común de delitos.</w:t>
      </w:r>
    </w:p>
    <w:p w14:paraId="10658600" w14:textId="77777777" w:rsidR="00ED4C8C" w:rsidRPr="00ED4C8C" w:rsidRDefault="00ED4C8C" w:rsidP="00ED4C8C">
      <w:pPr>
        <w:spacing w:line="360" w:lineRule="auto"/>
        <w:jc w:val="both"/>
        <w:rPr>
          <w:rFonts w:ascii="Times New Roman" w:hAnsi="Times New Roman" w:cs="Times New Roman"/>
          <w:sz w:val="24"/>
          <w:szCs w:val="24"/>
        </w:rPr>
      </w:pPr>
    </w:p>
    <w:p w14:paraId="21D27017" w14:textId="77777777" w:rsidR="00ED4C8C" w:rsidRPr="00ED4C8C" w:rsidRDefault="00ED4C8C" w:rsidP="00ED4C8C">
      <w:pPr>
        <w:spacing w:line="360" w:lineRule="auto"/>
        <w:jc w:val="both"/>
        <w:rPr>
          <w:rFonts w:ascii="Times New Roman" w:hAnsi="Times New Roman" w:cs="Times New Roman"/>
          <w:sz w:val="24"/>
          <w:szCs w:val="24"/>
        </w:rPr>
      </w:pPr>
      <w:r w:rsidRPr="00ED4C8C">
        <w:rPr>
          <w:rFonts w:ascii="Times New Roman" w:hAnsi="Times New Roman" w:cs="Times New Roman"/>
          <w:sz w:val="24"/>
          <w:szCs w:val="24"/>
        </w:rPr>
        <w:t xml:space="preserve">Por otro lado, se sustituye el artículo 150 B incorporando el delito de tortura calificada, cuando esta se comete en concurso con los delitos de homicidio, violación, abuso calificado, castración, mutilación y lesiones graves gravísimas y cuasidelitos, graduando las penas de acuerdo a la gravedad de los delitos que concurran. </w:t>
      </w:r>
    </w:p>
    <w:p w14:paraId="2122DDC7" w14:textId="77777777" w:rsidR="00ED4C8C" w:rsidRPr="00ED4C8C" w:rsidRDefault="00ED4C8C" w:rsidP="00ED4C8C">
      <w:pPr>
        <w:spacing w:line="360" w:lineRule="auto"/>
        <w:jc w:val="both"/>
        <w:rPr>
          <w:rFonts w:ascii="Times New Roman" w:hAnsi="Times New Roman" w:cs="Times New Roman"/>
          <w:sz w:val="24"/>
          <w:szCs w:val="24"/>
        </w:rPr>
      </w:pPr>
    </w:p>
    <w:p w14:paraId="51A2D057" w14:textId="77777777" w:rsidR="00ED4C8C" w:rsidRPr="00ED4C8C" w:rsidRDefault="00ED4C8C" w:rsidP="00ED4C8C">
      <w:pPr>
        <w:spacing w:line="360" w:lineRule="auto"/>
        <w:jc w:val="both"/>
        <w:rPr>
          <w:rFonts w:ascii="Times New Roman" w:hAnsi="Times New Roman" w:cs="Times New Roman"/>
          <w:sz w:val="24"/>
          <w:szCs w:val="24"/>
        </w:rPr>
      </w:pPr>
      <w:r w:rsidRPr="00ED4C8C">
        <w:rPr>
          <w:rFonts w:ascii="Times New Roman" w:hAnsi="Times New Roman" w:cs="Times New Roman"/>
          <w:sz w:val="24"/>
          <w:szCs w:val="24"/>
        </w:rPr>
        <w:t>Además se agregan los artículos 150 D, E y F los cuales dicen relación con los delitos de apremios ilegítimos u otros tratos crueles inhumanos o degradantes</w:t>
      </w:r>
      <w:r w:rsidRPr="00ED4C8C">
        <w:rPr>
          <w:rFonts w:ascii="Times New Roman" w:hAnsi="Times New Roman" w:cs="Times New Roman"/>
          <w:sz w:val="24"/>
          <w:szCs w:val="24"/>
          <w:vertAlign w:val="superscript"/>
        </w:rPr>
        <w:footnoteReference w:id="31"/>
      </w:r>
      <w:r w:rsidRPr="00ED4C8C">
        <w:rPr>
          <w:rFonts w:ascii="Times New Roman" w:hAnsi="Times New Roman" w:cs="Times New Roman"/>
          <w:sz w:val="24"/>
          <w:szCs w:val="24"/>
        </w:rPr>
        <w:t xml:space="preserve">. En ese sentido, la norma también busca sancionar a los cómplices de dichos delitos, como también considera agravantes cuando las víctimas son personas especialmente vulnerables. La Ley también modifica el artículo 255 del Código Penal, eliminando </w:t>
      </w:r>
      <w:r w:rsidRPr="00ED4C8C">
        <w:rPr>
          <w:rFonts w:ascii="Times New Roman" w:hAnsi="Times New Roman" w:cs="Times New Roman"/>
          <w:sz w:val="24"/>
          <w:szCs w:val="24"/>
        </w:rPr>
        <w:lastRenderedPageBreak/>
        <w:t xml:space="preserve">las referencias a los apremios ilegítimos, impidiendo de esta forma la confusión en relación a los delitos. </w:t>
      </w:r>
    </w:p>
    <w:p w14:paraId="6E1F8A85" w14:textId="77777777" w:rsidR="00ED4C8C" w:rsidRPr="00ED4C8C" w:rsidRDefault="00ED4C8C" w:rsidP="00ED4C8C">
      <w:pPr>
        <w:spacing w:line="360" w:lineRule="auto"/>
        <w:jc w:val="both"/>
        <w:rPr>
          <w:rFonts w:ascii="Times New Roman" w:hAnsi="Times New Roman" w:cs="Times New Roman"/>
          <w:sz w:val="24"/>
          <w:szCs w:val="24"/>
        </w:rPr>
      </w:pPr>
    </w:p>
    <w:p w14:paraId="4B120641" w14:textId="1F0603E7" w:rsidR="00ED4C8C" w:rsidRPr="00ED4C8C" w:rsidRDefault="00ED4C8C" w:rsidP="00ED4C8C">
      <w:pPr>
        <w:spacing w:line="360" w:lineRule="auto"/>
        <w:jc w:val="both"/>
        <w:rPr>
          <w:rFonts w:ascii="Times New Roman" w:hAnsi="Times New Roman" w:cs="Times New Roman"/>
          <w:sz w:val="24"/>
          <w:szCs w:val="24"/>
        </w:rPr>
      </w:pPr>
      <w:r w:rsidRPr="00ED4C8C">
        <w:rPr>
          <w:rFonts w:ascii="Times New Roman" w:hAnsi="Times New Roman" w:cs="Times New Roman"/>
          <w:sz w:val="24"/>
          <w:szCs w:val="24"/>
        </w:rPr>
        <w:t>Otro aspecto relevante en esta materia es la modificación que hace la Ley 20.968 al inciso segundo de</w:t>
      </w:r>
      <w:r w:rsidR="0003775A">
        <w:rPr>
          <w:rFonts w:ascii="Times New Roman" w:hAnsi="Times New Roman" w:cs="Times New Roman"/>
          <w:sz w:val="24"/>
          <w:szCs w:val="24"/>
        </w:rPr>
        <w:t>l artículo 19 del Decreto Ley</w:t>
      </w:r>
      <w:r w:rsidRPr="00ED4C8C">
        <w:rPr>
          <w:rFonts w:ascii="Times New Roman" w:hAnsi="Times New Roman" w:cs="Times New Roman"/>
          <w:sz w:val="24"/>
          <w:szCs w:val="24"/>
        </w:rPr>
        <w:t xml:space="preserve"> 2.460, Ley Orgánica de la Policía de Investigaciones de Chile, estableciendo que la nueva legislación también es aplicable para los funcionarios policiales. Con ello se solucionan los problemas de interpretación y falta de certeza jurídica de esta norma con otras similares en la legislación penal general, además de evitar la dispersión normativa y el estatuto diferenciado para funcionarios de la </w:t>
      </w:r>
      <w:r w:rsidR="0003775A">
        <w:rPr>
          <w:rFonts w:ascii="Times New Roman" w:hAnsi="Times New Roman" w:cs="Times New Roman"/>
          <w:sz w:val="24"/>
          <w:szCs w:val="24"/>
        </w:rPr>
        <w:t>PDI</w:t>
      </w:r>
      <w:r w:rsidRPr="00ED4C8C">
        <w:rPr>
          <w:rFonts w:ascii="Times New Roman" w:hAnsi="Times New Roman" w:cs="Times New Roman"/>
          <w:sz w:val="24"/>
          <w:szCs w:val="24"/>
        </w:rPr>
        <w:t>, respecto del resto de funcionarios públicos del país.</w:t>
      </w:r>
    </w:p>
    <w:p w14:paraId="0D86C1DC" w14:textId="77777777" w:rsidR="00ED4C8C" w:rsidRPr="00ED4C8C" w:rsidRDefault="00ED4C8C" w:rsidP="00ED4C8C">
      <w:pPr>
        <w:spacing w:line="360" w:lineRule="auto"/>
        <w:jc w:val="both"/>
        <w:rPr>
          <w:rFonts w:ascii="Times New Roman" w:hAnsi="Times New Roman" w:cs="Times New Roman"/>
          <w:sz w:val="24"/>
          <w:szCs w:val="24"/>
        </w:rPr>
      </w:pPr>
    </w:p>
    <w:p w14:paraId="5CC45E33" w14:textId="1385C153" w:rsidR="00ED4C8C" w:rsidRDefault="00ED4C8C" w:rsidP="00ED4C8C">
      <w:pPr>
        <w:spacing w:line="360" w:lineRule="auto"/>
        <w:jc w:val="both"/>
        <w:rPr>
          <w:rFonts w:ascii="Times New Roman" w:hAnsi="Times New Roman" w:cs="Times New Roman"/>
          <w:sz w:val="24"/>
          <w:szCs w:val="24"/>
        </w:rPr>
      </w:pPr>
      <w:r w:rsidRPr="00ED4C8C">
        <w:rPr>
          <w:rFonts w:ascii="Times New Roman" w:hAnsi="Times New Roman" w:cs="Times New Roman"/>
          <w:sz w:val="24"/>
          <w:szCs w:val="24"/>
        </w:rPr>
        <w:t>Finalmente, la Ley 20.968 restringe la competencia de los tribunales militares para el conocimiento de asuntos jurisdiccionales que versen sobre esta materia. Así, se incorpora al inciso prim</w:t>
      </w:r>
      <w:r w:rsidR="0003775A">
        <w:rPr>
          <w:rFonts w:ascii="Times New Roman" w:hAnsi="Times New Roman" w:cs="Times New Roman"/>
          <w:sz w:val="24"/>
          <w:szCs w:val="24"/>
        </w:rPr>
        <w:t>ero del artículo 1° de la Ley</w:t>
      </w:r>
      <w:r w:rsidRPr="00ED4C8C">
        <w:rPr>
          <w:rFonts w:ascii="Times New Roman" w:hAnsi="Times New Roman" w:cs="Times New Roman"/>
          <w:sz w:val="24"/>
          <w:szCs w:val="24"/>
        </w:rPr>
        <w:t xml:space="preserve"> 20.477, que Modifica Competencia de Tribunales Militares, la frase “que revistan la calidad de víctimas o de imputados”, excluyendo de la justicia militar los casos en que existieren civiles o menores de edad involucrados en algún asunto jurisdiccional, cualquiera sea su rol procesal. Por tanto, éstos siempre </w:t>
      </w:r>
      <w:r w:rsidRPr="00ED4C8C">
        <w:rPr>
          <w:rFonts w:ascii="Times New Roman" w:hAnsi="Times New Roman" w:cs="Times New Roman"/>
          <w:sz w:val="24"/>
          <w:szCs w:val="24"/>
        </w:rPr>
        <w:lastRenderedPageBreak/>
        <w:t xml:space="preserve">se radicarán en los tribunales ordinarios con competencia en materia penal. Estas modificaciones son un gran avance en relación a la adecuación de la justicia militar en Chile. </w:t>
      </w:r>
    </w:p>
    <w:p w14:paraId="0D5653D0" w14:textId="77777777" w:rsidR="0089484A" w:rsidRPr="00ED4C8C" w:rsidRDefault="0089484A" w:rsidP="00ED4C8C">
      <w:pPr>
        <w:spacing w:line="360" w:lineRule="auto"/>
        <w:jc w:val="both"/>
        <w:rPr>
          <w:rFonts w:ascii="Times New Roman" w:hAnsi="Times New Roman" w:cs="Times New Roman"/>
          <w:sz w:val="24"/>
          <w:szCs w:val="24"/>
        </w:rPr>
      </w:pPr>
    </w:p>
    <w:p w14:paraId="745EAD21" w14:textId="27E0CB6C" w:rsidR="00ED4C8C" w:rsidRPr="00ED4C8C" w:rsidRDefault="00ED4C8C" w:rsidP="00ED4C8C">
      <w:pPr>
        <w:spacing w:line="360" w:lineRule="auto"/>
        <w:jc w:val="both"/>
        <w:rPr>
          <w:rFonts w:ascii="Times New Roman" w:hAnsi="Times New Roman" w:cs="Times New Roman"/>
          <w:sz w:val="24"/>
          <w:szCs w:val="24"/>
        </w:rPr>
      </w:pPr>
      <w:r w:rsidRPr="00ED4C8C">
        <w:rPr>
          <w:rFonts w:ascii="Times New Roman" w:hAnsi="Times New Roman" w:cs="Times New Roman"/>
          <w:sz w:val="24"/>
          <w:szCs w:val="24"/>
        </w:rPr>
        <w:t xml:space="preserve">Para el Estado de Chile es relevante destacar que, desde el último EPU, </w:t>
      </w:r>
      <w:r w:rsidR="0089484A">
        <w:rPr>
          <w:rFonts w:ascii="Times New Roman" w:hAnsi="Times New Roman" w:cs="Times New Roman"/>
          <w:sz w:val="24"/>
          <w:szCs w:val="24"/>
        </w:rPr>
        <w:t>se</w:t>
      </w:r>
      <w:r w:rsidRPr="00ED4C8C">
        <w:rPr>
          <w:rFonts w:ascii="Times New Roman" w:hAnsi="Times New Roman" w:cs="Times New Roman"/>
          <w:sz w:val="24"/>
          <w:szCs w:val="24"/>
        </w:rPr>
        <w:t xml:space="preserve"> ha desarrollado un conjunto de acciones que tienen, por fin, situarnos en un rol protagónico en la región en materia de prevención de la tortura y, paralelamente, reconocer los nudos críticos internos en materia de tortura concentrando nuestro esfuerzo en su erradicación. Al respecto, podemos destacar los siguientes esfuerzos:</w:t>
      </w:r>
    </w:p>
    <w:p w14:paraId="6F24CCB0" w14:textId="77777777" w:rsidR="00ED4C8C" w:rsidRPr="00ED4C8C" w:rsidRDefault="00ED4C8C" w:rsidP="00ED4C8C">
      <w:pPr>
        <w:spacing w:line="360" w:lineRule="auto"/>
        <w:jc w:val="both"/>
        <w:rPr>
          <w:rFonts w:ascii="Times New Roman" w:hAnsi="Times New Roman" w:cs="Times New Roman"/>
          <w:sz w:val="24"/>
          <w:szCs w:val="24"/>
        </w:rPr>
      </w:pPr>
    </w:p>
    <w:p w14:paraId="37E5561F" w14:textId="40A76A3D" w:rsidR="00ED4C8C" w:rsidRPr="00D12896" w:rsidRDefault="000D1A80" w:rsidP="00ED4C8C">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b/>
          <w:sz w:val="24"/>
          <w:szCs w:val="24"/>
        </w:rPr>
        <w:t>SPT</w:t>
      </w:r>
      <w:r w:rsidR="00ED4C8C" w:rsidRPr="00ED4C8C">
        <w:rPr>
          <w:rFonts w:ascii="Times New Roman" w:hAnsi="Times New Roman" w:cs="Times New Roman"/>
          <w:sz w:val="24"/>
          <w:szCs w:val="24"/>
        </w:rPr>
        <w:t xml:space="preserve">: en abril de 2016 el SPT visitó Chile, donde accedió a 22 lugares de privación de libertad del país y se entrevistó con 364 </w:t>
      </w:r>
      <w:r w:rsidR="0003775A">
        <w:rPr>
          <w:rFonts w:ascii="Times New Roman" w:hAnsi="Times New Roman" w:cs="Times New Roman"/>
          <w:sz w:val="24"/>
          <w:szCs w:val="24"/>
        </w:rPr>
        <w:t>PPL</w:t>
      </w:r>
      <w:r w:rsidR="00ED4C8C" w:rsidRPr="00ED4C8C">
        <w:rPr>
          <w:rFonts w:ascii="Times New Roman" w:hAnsi="Times New Roman" w:cs="Times New Roman"/>
          <w:sz w:val="24"/>
          <w:szCs w:val="24"/>
        </w:rPr>
        <w:t xml:space="preserve">. Tras esta visita, en junio del mismo año, presentó su Informe en el cual planteó un conjunto de recomendaciones. El Estado se organizó a través de un Comité Interministerial con el objeto de elaborar dicha respuesta, siendo el resultado un Informe final de 45 páginas en el que se establece un plan de trabajo a corto, mediano y largo plazo estableciendo acciones concretas que como Estado estamos llevando a cabo con el fin de responder a dichas </w:t>
      </w:r>
      <w:r w:rsidR="00ED4C8C" w:rsidRPr="00ED4C8C">
        <w:rPr>
          <w:rFonts w:ascii="Times New Roman" w:hAnsi="Times New Roman" w:cs="Times New Roman"/>
          <w:sz w:val="24"/>
          <w:szCs w:val="24"/>
        </w:rPr>
        <w:lastRenderedPageBreak/>
        <w:t>recomendaciones.</w:t>
      </w:r>
      <w:r w:rsidR="0003775A">
        <w:rPr>
          <w:rFonts w:ascii="Times New Roman" w:hAnsi="Times New Roman" w:cs="Times New Roman"/>
          <w:sz w:val="24"/>
          <w:szCs w:val="24"/>
        </w:rPr>
        <w:t xml:space="preserve"> </w:t>
      </w:r>
      <w:r w:rsidR="00ED4C8C" w:rsidRPr="0003775A">
        <w:rPr>
          <w:rFonts w:ascii="Times New Roman" w:hAnsi="Times New Roman" w:cs="Times New Roman"/>
          <w:sz w:val="24"/>
          <w:szCs w:val="24"/>
        </w:rPr>
        <w:t xml:space="preserve">Junto a lo anterior, y como muestra de nuestro compromiso en el ámbito internacional y como una medida de rendición de cuentas ante la ciudadanía, </w:t>
      </w:r>
      <w:r>
        <w:rPr>
          <w:rFonts w:ascii="Times New Roman" w:hAnsi="Times New Roman" w:cs="Times New Roman"/>
          <w:sz w:val="24"/>
          <w:szCs w:val="24"/>
        </w:rPr>
        <w:t>el Estado decidió</w:t>
      </w:r>
      <w:r w:rsidR="00ED4C8C" w:rsidRPr="0003775A">
        <w:rPr>
          <w:rFonts w:ascii="Times New Roman" w:hAnsi="Times New Roman" w:cs="Times New Roman"/>
          <w:sz w:val="24"/>
          <w:szCs w:val="24"/>
        </w:rPr>
        <w:t xml:space="preserve"> acoger la solicitud hecha por el SPT en cuanto a hacer público tanto el Informe del SPT como la respuesta del Estado, las que, en virtud del artículo 16.2 del OPCAT son, en principio, secretas. Consecuencia de dicha publicidad, es que los Estados Parte</w:t>
      </w:r>
      <w:r>
        <w:rPr>
          <w:rFonts w:ascii="Times New Roman" w:hAnsi="Times New Roman" w:cs="Times New Roman"/>
          <w:sz w:val="24"/>
          <w:szCs w:val="24"/>
        </w:rPr>
        <w:t>s</w:t>
      </w:r>
      <w:r w:rsidR="00ED4C8C" w:rsidRPr="0003775A">
        <w:rPr>
          <w:rFonts w:ascii="Times New Roman" w:hAnsi="Times New Roman" w:cs="Times New Roman"/>
          <w:sz w:val="24"/>
          <w:szCs w:val="24"/>
        </w:rPr>
        <w:t>, los mecanismos nacionales de prevención, las organizaciones no gubernamentales y las instituciones nacionales de derechos humanos pueden acceder al Fondo Especial del OPCAT que Naciones Unidas ha dispuesto para brindar soporte económico a proyectos de implementación de las recomendaciones formuladas por el SPT después de visitar un país.</w:t>
      </w:r>
    </w:p>
    <w:p w14:paraId="6630877D" w14:textId="6EE1EA8F" w:rsidR="00ED4C8C" w:rsidRPr="00D12896" w:rsidRDefault="00ED4C8C" w:rsidP="00ED4C8C">
      <w:pPr>
        <w:pStyle w:val="ListParagraph"/>
        <w:numPr>
          <w:ilvl w:val="0"/>
          <w:numId w:val="8"/>
        </w:numPr>
        <w:spacing w:line="360" w:lineRule="auto"/>
        <w:jc w:val="both"/>
        <w:rPr>
          <w:rFonts w:ascii="Times New Roman" w:hAnsi="Times New Roman" w:cs="Times New Roman"/>
          <w:sz w:val="24"/>
          <w:szCs w:val="24"/>
        </w:rPr>
      </w:pPr>
      <w:r w:rsidRPr="00ED4C8C">
        <w:rPr>
          <w:rFonts w:ascii="Times New Roman" w:hAnsi="Times New Roman" w:cs="Times New Roman"/>
          <w:b/>
          <w:sz w:val="24"/>
          <w:szCs w:val="24"/>
        </w:rPr>
        <w:t>Tipificación del delito de tortura</w:t>
      </w:r>
      <w:r w:rsidRPr="00ED4C8C">
        <w:rPr>
          <w:rFonts w:ascii="Times New Roman" w:hAnsi="Times New Roman" w:cs="Times New Roman"/>
          <w:sz w:val="24"/>
          <w:szCs w:val="24"/>
        </w:rPr>
        <w:t>: con la publicació</w:t>
      </w:r>
      <w:r w:rsidR="000D1A80">
        <w:rPr>
          <w:rFonts w:ascii="Times New Roman" w:hAnsi="Times New Roman" w:cs="Times New Roman"/>
          <w:sz w:val="24"/>
          <w:szCs w:val="24"/>
        </w:rPr>
        <w:t>n de la Ley N° 20.968 (</w:t>
      </w:r>
      <w:r w:rsidRPr="00ED4C8C">
        <w:rPr>
          <w:rFonts w:ascii="Times New Roman" w:hAnsi="Times New Roman" w:cs="Times New Roman"/>
          <w:sz w:val="24"/>
          <w:szCs w:val="24"/>
        </w:rPr>
        <w:t>2016</w:t>
      </w:r>
      <w:r w:rsidR="000D1A80">
        <w:rPr>
          <w:rFonts w:ascii="Times New Roman" w:hAnsi="Times New Roman" w:cs="Times New Roman"/>
          <w:sz w:val="24"/>
          <w:szCs w:val="24"/>
        </w:rPr>
        <w:t>)</w:t>
      </w:r>
      <w:r w:rsidRPr="00ED4C8C">
        <w:rPr>
          <w:rFonts w:ascii="Times New Roman" w:hAnsi="Times New Roman" w:cs="Times New Roman"/>
          <w:sz w:val="24"/>
          <w:szCs w:val="24"/>
        </w:rPr>
        <w:t>, que tipifica el delito de tortura y de tratos crueles, inhumanos y degradantes, el Estado de Chile cumplió con adecuar la normativa interna a los estándares internacionales en la materia. Los alcances normativos de esta nueva legislación ya fueron desarrollados previamente en este informe.</w:t>
      </w:r>
    </w:p>
    <w:p w14:paraId="6F19416B" w14:textId="6C24A919" w:rsidR="00ED4C8C" w:rsidRPr="00D12896" w:rsidRDefault="00ED4C8C" w:rsidP="00ED4C8C">
      <w:pPr>
        <w:pStyle w:val="ListParagraph"/>
        <w:numPr>
          <w:ilvl w:val="0"/>
          <w:numId w:val="8"/>
        </w:numPr>
        <w:spacing w:line="360" w:lineRule="auto"/>
        <w:jc w:val="both"/>
        <w:rPr>
          <w:rFonts w:ascii="Times New Roman" w:hAnsi="Times New Roman" w:cs="Times New Roman"/>
          <w:sz w:val="24"/>
          <w:szCs w:val="24"/>
        </w:rPr>
      </w:pPr>
      <w:r w:rsidRPr="00ED4C8C">
        <w:rPr>
          <w:rFonts w:ascii="Times New Roman" w:hAnsi="Times New Roman" w:cs="Times New Roman"/>
          <w:b/>
          <w:sz w:val="24"/>
          <w:szCs w:val="24"/>
        </w:rPr>
        <w:lastRenderedPageBreak/>
        <w:t>Informe Periódico ante el Comité contra la Tortura (CAT)</w:t>
      </w:r>
      <w:r w:rsidRPr="00ED4C8C">
        <w:rPr>
          <w:rFonts w:ascii="Times New Roman" w:hAnsi="Times New Roman" w:cs="Times New Roman"/>
          <w:sz w:val="24"/>
          <w:szCs w:val="24"/>
        </w:rPr>
        <w:t xml:space="preserve">: en febrero del presente año el Estado de Chile cumplió con el envío de su Informe ante el CAT junto con un anexo estadístico. El informe además se publicó en la página web del </w:t>
      </w:r>
      <w:r w:rsidR="000D1A80">
        <w:rPr>
          <w:rFonts w:ascii="Times New Roman" w:hAnsi="Times New Roman" w:cs="Times New Roman"/>
          <w:sz w:val="24"/>
          <w:szCs w:val="24"/>
        </w:rPr>
        <w:t>MINREL</w:t>
      </w:r>
      <w:r w:rsidRPr="00ED4C8C">
        <w:rPr>
          <w:rFonts w:ascii="Times New Roman" w:hAnsi="Times New Roman" w:cs="Times New Roman"/>
          <w:sz w:val="24"/>
          <w:szCs w:val="24"/>
        </w:rPr>
        <w:t xml:space="preserve"> y de la </w:t>
      </w:r>
      <w:r w:rsidR="000D1A80">
        <w:rPr>
          <w:rFonts w:ascii="Times New Roman" w:hAnsi="Times New Roman" w:cs="Times New Roman"/>
          <w:sz w:val="24"/>
          <w:szCs w:val="24"/>
        </w:rPr>
        <w:t>SDH</w:t>
      </w:r>
      <w:r w:rsidRPr="00ED4C8C">
        <w:rPr>
          <w:rFonts w:ascii="Times New Roman" w:hAnsi="Times New Roman" w:cs="Times New Roman"/>
          <w:sz w:val="24"/>
          <w:szCs w:val="24"/>
        </w:rPr>
        <w:t xml:space="preserve"> por lo que cualquier person</w:t>
      </w:r>
      <w:r w:rsidR="000D1A80">
        <w:rPr>
          <w:rFonts w:ascii="Times New Roman" w:hAnsi="Times New Roman" w:cs="Times New Roman"/>
          <w:sz w:val="24"/>
          <w:szCs w:val="24"/>
        </w:rPr>
        <w:t>a puede acceder a su contenido.</w:t>
      </w:r>
    </w:p>
    <w:p w14:paraId="36EF9CC8" w14:textId="107E6B4E" w:rsidR="00ED4C8C" w:rsidRPr="00ED4C8C" w:rsidRDefault="000D1A80" w:rsidP="00ED4C8C">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b/>
          <w:sz w:val="24"/>
          <w:szCs w:val="24"/>
        </w:rPr>
        <w:t>MNPT</w:t>
      </w:r>
      <w:r w:rsidR="00ED4C8C" w:rsidRPr="00ED4C8C">
        <w:rPr>
          <w:rFonts w:ascii="Times New Roman" w:hAnsi="Times New Roman" w:cs="Times New Roman"/>
          <w:sz w:val="24"/>
          <w:szCs w:val="24"/>
        </w:rPr>
        <w:t>: tal como se informó previamente, se ha estado trabajando en la elaboración del anteproyecto que designa al INDH como MNP, el cual está pronto a ser ingresado al Congreso Nacional.</w:t>
      </w:r>
    </w:p>
    <w:p w14:paraId="215E88B0" w14:textId="2D0BC534" w:rsidR="00ED4C8C" w:rsidRPr="00ED4C8C" w:rsidRDefault="000D1A80" w:rsidP="00ED4C8C">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b/>
          <w:sz w:val="24"/>
          <w:szCs w:val="24"/>
        </w:rPr>
        <w:t>PNDH</w:t>
      </w:r>
      <w:r w:rsidR="00ED4C8C" w:rsidRPr="00ED4C8C">
        <w:rPr>
          <w:rFonts w:ascii="Times New Roman" w:hAnsi="Times New Roman" w:cs="Times New Roman"/>
          <w:sz w:val="24"/>
          <w:szCs w:val="24"/>
        </w:rPr>
        <w:t xml:space="preserve">: el Estado enfrenta uno de los desafíos más importantes en materia de </w:t>
      </w:r>
      <w:r>
        <w:rPr>
          <w:rFonts w:ascii="Times New Roman" w:hAnsi="Times New Roman" w:cs="Times New Roman"/>
          <w:sz w:val="24"/>
          <w:szCs w:val="24"/>
        </w:rPr>
        <w:t>DDHH</w:t>
      </w:r>
      <w:r w:rsidR="00ED4C8C" w:rsidRPr="00ED4C8C">
        <w:rPr>
          <w:rFonts w:ascii="Times New Roman" w:hAnsi="Times New Roman" w:cs="Times New Roman"/>
          <w:sz w:val="24"/>
          <w:szCs w:val="24"/>
        </w:rPr>
        <w:t xml:space="preserve"> al llevar a cabo el primer </w:t>
      </w:r>
      <w:r>
        <w:rPr>
          <w:rFonts w:ascii="Times New Roman" w:hAnsi="Times New Roman" w:cs="Times New Roman"/>
          <w:sz w:val="24"/>
          <w:szCs w:val="24"/>
        </w:rPr>
        <w:t>PNDH</w:t>
      </w:r>
      <w:r w:rsidR="00ED4C8C" w:rsidRPr="00ED4C8C">
        <w:rPr>
          <w:rFonts w:ascii="Times New Roman" w:hAnsi="Times New Roman" w:cs="Times New Roman"/>
          <w:sz w:val="24"/>
          <w:szCs w:val="24"/>
        </w:rPr>
        <w:t xml:space="preserve">. La Ley 20.885 que crea la Subsecretaría de Derechos Humanos establece el contenido mínimo del mismo, donde destaca la promoción de la educación y formación en derechos humanos de todas las autoridades y funcionarios/as de los órganos del Estado. La Ley especifica que entre estos, están los/as miembros de las Fuerzas Armadas, Carabineros de Chile, Policía de Investigaciones de Chile y Gendarmería de Chile. Este énfasis de la ley no es menor, ya que son agentes del Estado que pueden tener relación </w:t>
      </w:r>
      <w:r w:rsidR="00ED4C8C" w:rsidRPr="00ED4C8C">
        <w:rPr>
          <w:rFonts w:ascii="Times New Roman" w:hAnsi="Times New Roman" w:cs="Times New Roman"/>
          <w:sz w:val="24"/>
          <w:szCs w:val="24"/>
        </w:rPr>
        <w:lastRenderedPageBreak/>
        <w:t xml:space="preserve">directa con personas privadas de libertad, el cual </w:t>
      </w:r>
      <w:r w:rsidR="00ED4C8C" w:rsidRPr="00ED4C8C">
        <w:rPr>
          <w:rFonts w:ascii="Times New Roman" w:hAnsi="Times New Roman" w:cs="Times New Roman"/>
          <w:i/>
          <w:sz w:val="24"/>
          <w:szCs w:val="24"/>
        </w:rPr>
        <w:t>per se</w:t>
      </w:r>
      <w:r w:rsidR="00ED4C8C" w:rsidRPr="00ED4C8C">
        <w:rPr>
          <w:rFonts w:ascii="Times New Roman" w:hAnsi="Times New Roman" w:cs="Times New Roman"/>
          <w:sz w:val="24"/>
          <w:szCs w:val="24"/>
        </w:rPr>
        <w:t xml:space="preserve"> es un contexto donde la prevención de la tortura es fundamental siendo la educación una herramienta de vital importancia. Actualmente, la Subsecretaría de Derechos Humanos está trabajando en la creación del PNDH el cual, por mandato legal, debe estar vigente antes del 3 de enero de 2018.</w:t>
      </w:r>
    </w:p>
    <w:p w14:paraId="471087A8" w14:textId="2BF17E3D" w:rsidR="00ED4C8C" w:rsidRPr="00ED4C8C" w:rsidRDefault="00ED4C8C" w:rsidP="00ED4C8C">
      <w:pPr>
        <w:pStyle w:val="ListParagraph"/>
        <w:numPr>
          <w:ilvl w:val="0"/>
          <w:numId w:val="8"/>
        </w:numPr>
        <w:spacing w:line="360" w:lineRule="auto"/>
        <w:jc w:val="both"/>
        <w:rPr>
          <w:rFonts w:ascii="Times New Roman" w:hAnsi="Times New Roman" w:cs="Times New Roman"/>
          <w:sz w:val="24"/>
          <w:szCs w:val="24"/>
        </w:rPr>
      </w:pPr>
      <w:r w:rsidRPr="00ED4C8C">
        <w:rPr>
          <w:rFonts w:ascii="Times New Roman" w:hAnsi="Times New Roman" w:cs="Times New Roman"/>
          <w:b/>
          <w:sz w:val="24"/>
          <w:szCs w:val="24"/>
        </w:rPr>
        <w:t>Iniciativa Global contra la Tortura (CTI)</w:t>
      </w:r>
      <w:r w:rsidRPr="00ED4C8C">
        <w:rPr>
          <w:rFonts w:ascii="Times New Roman" w:hAnsi="Times New Roman" w:cs="Times New Roman"/>
          <w:sz w:val="24"/>
          <w:szCs w:val="24"/>
        </w:rPr>
        <w:t>: Chile forma parte, junto a Dinamarca, Marruecos, Ghana e Indonesia, de la CTI, la que tiene por objeto facilitar asesoría técnica, apoyo y cooperación tanto a Estados Parte como Estados que no son parte aún de la Convención contra la Tortura con el objeto de ayudarlos a superar los obstáculos para su ratificación e implementación.</w:t>
      </w:r>
      <w:r>
        <w:rPr>
          <w:rFonts w:ascii="Times New Roman" w:hAnsi="Times New Roman" w:cs="Times New Roman"/>
          <w:sz w:val="24"/>
          <w:szCs w:val="24"/>
        </w:rPr>
        <w:t xml:space="preserve"> </w:t>
      </w:r>
      <w:r w:rsidRPr="00ED4C8C">
        <w:rPr>
          <w:rFonts w:ascii="Times New Roman" w:hAnsi="Times New Roman" w:cs="Times New Roman"/>
          <w:sz w:val="24"/>
          <w:szCs w:val="24"/>
        </w:rPr>
        <w:t>En este contexto, dentro de la CTI actualmente se está trabajando junto a la Asociación para la Prevención de la Tortura (APT) en la organización del seminario regional “Implementación de la Convención de las Naciones Unidas contra la Tortura en América Latina y el Caribe: compartiendo experiencias de legislaciones nacionales y marcos institucionales”, a realizarse del 5 al 7 de abril en Santiago de Chile.</w:t>
      </w:r>
    </w:p>
    <w:p w14:paraId="3681F0B4" w14:textId="4917F020" w:rsidR="00ED4C8C" w:rsidRDefault="00ED4C8C" w:rsidP="00EC1A9B">
      <w:pPr>
        <w:spacing w:line="360" w:lineRule="auto"/>
        <w:jc w:val="both"/>
        <w:rPr>
          <w:rFonts w:ascii="Times New Roman" w:hAnsi="Times New Roman" w:cs="Times New Roman"/>
          <w:sz w:val="24"/>
          <w:szCs w:val="24"/>
        </w:rPr>
      </w:pPr>
    </w:p>
    <w:p w14:paraId="07917C4F" w14:textId="1774EF07" w:rsidR="00F607C0" w:rsidRPr="00AF31A0" w:rsidRDefault="00ED4C8C" w:rsidP="00AF31A0">
      <w:pPr>
        <w:spacing w:line="360" w:lineRule="auto"/>
        <w:jc w:val="both"/>
        <w:rPr>
          <w:rFonts w:ascii="Times New Roman" w:hAnsi="Times New Roman" w:cs="Times New Roman"/>
          <w:color w:val="auto"/>
          <w:sz w:val="24"/>
          <w:szCs w:val="24"/>
        </w:rPr>
      </w:pPr>
      <w:r w:rsidRPr="00ED4C8C">
        <w:rPr>
          <w:rFonts w:ascii="Times New Roman" w:hAnsi="Times New Roman" w:cs="Times New Roman"/>
          <w:color w:val="auto"/>
          <w:sz w:val="24"/>
          <w:szCs w:val="24"/>
        </w:rPr>
        <w:t>Finalmente, cabe señalar que, en 2014, todas las unidades de FFEE de Carabineros, recibieron la actualización de los protocolos para el mantenimiento del orden públ</w:t>
      </w:r>
      <w:bookmarkStart w:id="23" w:name="_Toc477968918"/>
      <w:r w:rsidR="00AF31A0">
        <w:rPr>
          <w:rFonts w:ascii="Times New Roman" w:hAnsi="Times New Roman" w:cs="Times New Roman"/>
          <w:color w:val="auto"/>
          <w:sz w:val="24"/>
          <w:szCs w:val="24"/>
        </w:rPr>
        <w:t>ico en concordancia a los DDHH.</w:t>
      </w:r>
    </w:p>
    <w:p w14:paraId="18BAF364" w14:textId="77777777" w:rsidR="00EC1A9B" w:rsidRPr="00325B36" w:rsidRDefault="00EC1A9B" w:rsidP="00EC1A9B">
      <w:pPr>
        <w:pStyle w:val="Heading2"/>
        <w:jc w:val="both"/>
        <w:rPr>
          <w:rFonts w:cs="Times New Roman"/>
          <w:szCs w:val="24"/>
        </w:rPr>
      </w:pPr>
      <w:r w:rsidRPr="00325B36">
        <w:rPr>
          <w:rFonts w:cs="Times New Roman"/>
          <w:szCs w:val="24"/>
        </w:rPr>
        <w:t xml:space="preserve">Privación de libertad y </w:t>
      </w:r>
      <w:r w:rsidR="00455339" w:rsidRPr="00325B36">
        <w:rPr>
          <w:rFonts w:cs="Times New Roman"/>
          <w:szCs w:val="24"/>
        </w:rPr>
        <w:t>sistema penitenciario</w:t>
      </w:r>
      <w:bookmarkEnd w:id="23"/>
    </w:p>
    <w:p w14:paraId="007E4AF9" w14:textId="79076E50" w:rsidR="00ED4C8C" w:rsidRPr="000D1A80" w:rsidRDefault="00A57C65" w:rsidP="000D1A80">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En</w:t>
      </w:r>
      <w:r w:rsidR="00EC1A9B" w:rsidRPr="00325B36">
        <w:rPr>
          <w:rFonts w:ascii="Times New Roman" w:hAnsi="Times New Roman" w:cs="Times New Roman"/>
          <w:sz w:val="24"/>
          <w:szCs w:val="24"/>
        </w:rPr>
        <w:t xml:space="preserve"> 2016, se modificó el Reglamento de Establecimientos Penitenciarios </w:t>
      </w:r>
      <w:r w:rsidR="00ED4C8C">
        <w:rPr>
          <w:rFonts w:ascii="Times New Roman" w:hAnsi="Times New Roman" w:cs="Times New Roman"/>
          <w:sz w:val="24"/>
          <w:szCs w:val="24"/>
        </w:rPr>
        <w:t xml:space="preserve">(REP) </w:t>
      </w:r>
      <w:r w:rsidR="00EC1A9B" w:rsidRPr="00325B36">
        <w:rPr>
          <w:rFonts w:ascii="Times New Roman" w:hAnsi="Times New Roman" w:cs="Times New Roman"/>
          <w:sz w:val="24"/>
          <w:szCs w:val="24"/>
        </w:rPr>
        <w:t xml:space="preserve">en lo relativo a los requisitos para el otorgamiento de beneficios intrapenitenciarios para aquellos internos condenados por delitos asociados a homicidio, violación, abuso sexual y secuestro, entre otros, cometidos en el contexto de violaciones a los derechos humanos, ya sea por agentes del Estado o por grupos de personas que hayan actuado bajo el amparo de éste. </w:t>
      </w:r>
      <w:r w:rsidR="00ED4C8C" w:rsidRPr="00ED4C8C">
        <w:rPr>
          <w:rFonts w:ascii="Times New Roman" w:eastAsia="Cambria" w:hAnsi="Times New Roman" w:cs="Times New Roman"/>
          <w:color w:val="auto"/>
          <w:sz w:val="24"/>
          <w:szCs w:val="24"/>
        </w:rPr>
        <w:t>En este contexto, los criterios adicionales incorporados al REP</w:t>
      </w:r>
      <w:r w:rsidR="00ED4C8C" w:rsidRPr="00ED4C8C">
        <w:rPr>
          <w:rStyle w:val="FootnoteReference"/>
          <w:rFonts w:ascii="Times New Roman" w:eastAsia="Cambria" w:hAnsi="Times New Roman" w:cs="Times New Roman"/>
          <w:color w:val="auto"/>
          <w:sz w:val="24"/>
          <w:szCs w:val="24"/>
        </w:rPr>
        <w:footnoteReference w:id="32"/>
      </w:r>
      <w:r w:rsidR="00ED4C8C" w:rsidRPr="00ED4C8C">
        <w:rPr>
          <w:rFonts w:ascii="Times New Roman" w:eastAsia="Cambria" w:hAnsi="Times New Roman" w:cs="Times New Roman"/>
          <w:color w:val="auto"/>
          <w:sz w:val="24"/>
          <w:szCs w:val="24"/>
        </w:rPr>
        <w:t xml:space="preserve">, y que dicen relación con la concesión de beneficios </w:t>
      </w:r>
      <w:r w:rsidR="00ED4C8C" w:rsidRPr="00ED4C8C">
        <w:rPr>
          <w:rFonts w:ascii="Times New Roman" w:hAnsi="Times New Roman" w:cs="Times New Roman"/>
          <w:color w:val="auto"/>
          <w:sz w:val="24"/>
          <w:szCs w:val="24"/>
        </w:rPr>
        <w:t>intrapenitenciarios</w:t>
      </w:r>
      <w:r w:rsidR="00ED4C8C" w:rsidRPr="00ED4C8C">
        <w:rPr>
          <w:rStyle w:val="FootnoteReference"/>
          <w:rFonts w:ascii="Times New Roman" w:hAnsi="Times New Roman" w:cs="Times New Roman"/>
          <w:color w:val="auto"/>
          <w:sz w:val="24"/>
          <w:szCs w:val="24"/>
        </w:rPr>
        <w:footnoteReference w:id="33"/>
      </w:r>
      <w:r w:rsidR="00ED4C8C" w:rsidRPr="00ED4C8C">
        <w:rPr>
          <w:rFonts w:ascii="Times New Roman" w:hAnsi="Times New Roman" w:cs="Times New Roman"/>
          <w:color w:val="auto"/>
          <w:sz w:val="24"/>
          <w:szCs w:val="24"/>
        </w:rPr>
        <w:t xml:space="preserve">, </w:t>
      </w:r>
      <w:r w:rsidR="00ED4C8C" w:rsidRPr="00ED4C8C">
        <w:rPr>
          <w:rFonts w:ascii="Times New Roman" w:eastAsia="Cambria" w:hAnsi="Times New Roman" w:cs="Times New Roman"/>
          <w:color w:val="auto"/>
          <w:sz w:val="24"/>
          <w:szCs w:val="24"/>
        </w:rPr>
        <w:t xml:space="preserve">se refieren a que el informe sicológico respectivo deberá </w:t>
      </w:r>
      <w:r w:rsidR="00ED4C8C" w:rsidRPr="00ED4C8C">
        <w:rPr>
          <w:rFonts w:ascii="Times New Roman" w:eastAsia="Cambria" w:hAnsi="Times New Roman" w:cs="Times New Roman"/>
          <w:color w:val="auto"/>
          <w:sz w:val="24"/>
          <w:szCs w:val="24"/>
        </w:rPr>
        <w:lastRenderedPageBreak/>
        <w:t xml:space="preserve">dar cuenta de las condiciones generales para su otorgamiento, el arrepentimiento del interno por los hechos cometidos, así como contar con la unanimidad de los miembros del Consejo Técnico. Además se tomará en cuenta para conceder permisos el requisito general de “la gravedad de los delitos cometidos”, que hacen referencia, entre otros, a los cometidos en el contexto de violaciones a los </w:t>
      </w:r>
      <w:r w:rsidR="00D12896">
        <w:rPr>
          <w:rFonts w:ascii="Times New Roman" w:eastAsia="Cambria" w:hAnsi="Times New Roman" w:cs="Times New Roman"/>
          <w:color w:val="auto"/>
          <w:sz w:val="24"/>
          <w:szCs w:val="24"/>
        </w:rPr>
        <w:t>DDHH</w:t>
      </w:r>
      <w:r w:rsidR="00ED4C8C" w:rsidRPr="00ED4C8C">
        <w:rPr>
          <w:rFonts w:ascii="Times New Roman" w:eastAsia="Cambria" w:hAnsi="Times New Roman" w:cs="Times New Roman"/>
          <w:color w:val="auto"/>
          <w:sz w:val="24"/>
          <w:szCs w:val="24"/>
        </w:rPr>
        <w:t>, por agentes del Estado o por personas o grupos de personas que actuaron con la autorización, el apoyo o la aquiescencia del Estado. Asimismo, agrega como requisito específico para permisos de salida que “deberán acreditar por cualquier medio idóneo que han aportado antecedentes serios y efectivos en causas criminales por delitos de la misma naturaleza”. Así, tales requisitos no conducen a la impunidad sino que, por el contrario, están orientados hacia el derecho a la verdad.</w:t>
      </w:r>
    </w:p>
    <w:p w14:paraId="14AE8A9E" w14:textId="77777777" w:rsidR="00ED4C8C" w:rsidRPr="00ED4C8C" w:rsidRDefault="00ED4C8C" w:rsidP="00EC1A9B">
      <w:pPr>
        <w:spacing w:line="360" w:lineRule="auto"/>
        <w:jc w:val="both"/>
        <w:rPr>
          <w:rFonts w:ascii="Times New Roman" w:hAnsi="Times New Roman" w:cs="Times New Roman"/>
          <w:color w:val="auto"/>
          <w:sz w:val="24"/>
          <w:szCs w:val="24"/>
        </w:rPr>
      </w:pPr>
    </w:p>
    <w:p w14:paraId="19C6BF28" w14:textId="6E1E2015" w:rsidR="006D73DF" w:rsidRDefault="00EC1A9B" w:rsidP="00EC1A9B">
      <w:pPr>
        <w:spacing w:line="360" w:lineRule="auto"/>
        <w:jc w:val="both"/>
        <w:rPr>
          <w:rFonts w:ascii="Times New Roman" w:hAnsi="Times New Roman" w:cs="Times New Roman"/>
          <w:color w:val="auto"/>
          <w:sz w:val="24"/>
          <w:szCs w:val="24"/>
        </w:rPr>
      </w:pPr>
      <w:r w:rsidRPr="00ED4C8C">
        <w:rPr>
          <w:rFonts w:ascii="Times New Roman" w:hAnsi="Times New Roman" w:cs="Times New Roman"/>
          <w:color w:val="auto"/>
          <w:sz w:val="24"/>
          <w:szCs w:val="24"/>
        </w:rPr>
        <w:t xml:space="preserve">Por su parte, </w:t>
      </w:r>
      <w:r w:rsidR="00946183" w:rsidRPr="00ED4C8C">
        <w:rPr>
          <w:rFonts w:ascii="Times New Roman" w:hAnsi="Times New Roman" w:cs="Times New Roman"/>
          <w:color w:val="auto"/>
          <w:sz w:val="24"/>
          <w:szCs w:val="24"/>
        </w:rPr>
        <w:t xml:space="preserve">a propósito de la promulgación de </w:t>
      </w:r>
      <w:r w:rsidRPr="00ED4C8C">
        <w:rPr>
          <w:rFonts w:ascii="Times New Roman" w:hAnsi="Times New Roman" w:cs="Times New Roman"/>
          <w:color w:val="auto"/>
          <w:sz w:val="24"/>
          <w:szCs w:val="24"/>
        </w:rPr>
        <w:t xml:space="preserve">la </w:t>
      </w:r>
      <w:r w:rsidR="00946183" w:rsidRPr="00ED4C8C">
        <w:rPr>
          <w:rFonts w:ascii="Times New Roman" w:hAnsi="Times New Roman" w:cs="Times New Roman"/>
          <w:color w:val="auto"/>
          <w:sz w:val="24"/>
          <w:szCs w:val="24"/>
        </w:rPr>
        <w:t>L</w:t>
      </w:r>
      <w:r w:rsidRPr="00ED4C8C">
        <w:rPr>
          <w:rFonts w:ascii="Times New Roman" w:hAnsi="Times New Roman" w:cs="Times New Roman"/>
          <w:color w:val="auto"/>
          <w:sz w:val="24"/>
          <w:szCs w:val="24"/>
        </w:rPr>
        <w:t>ey 20.968</w:t>
      </w:r>
      <w:r w:rsidR="00946183" w:rsidRPr="00ED4C8C">
        <w:rPr>
          <w:rFonts w:ascii="Times New Roman" w:hAnsi="Times New Roman" w:cs="Times New Roman"/>
          <w:color w:val="auto"/>
          <w:sz w:val="24"/>
          <w:szCs w:val="24"/>
        </w:rPr>
        <w:t xml:space="preserve"> que tipifica el delito de tortura, la Presidenta de la República</w:t>
      </w:r>
      <w:r w:rsidRPr="00ED4C8C">
        <w:rPr>
          <w:rFonts w:ascii="Times New Roman" w:hAnsi="Times New Roman" w:cs="Times New Roman"/>
          <w:color w:val="auto"/>
          <w:sz w:val="24"/>
          <w:szCs w:val="24"/>
        </w:rPr>
        <w:t xml:space="preserve"> e</w:t>
      </w:r>
      <w:r w:rsidR="00351111" w:rsidRPr="00ED4C8C">
        <w:rPr>
          <w:rFonts w:ascii="Times New Roman" w:hAnsi="Times New Roman" w:cs="Times New Roman"/>
          <w:color w:val="auto"/>
          <w:sz w:val="24"/>
          <w:szCs w:val="24"/>
        </w:rPr>
        <w:t>ncargó a la Subsecretaria de DD</w:t>
      </w:r>
      <w:r w:rsidR="00E861DD" w:rsidRPr="00ED4C8C">
        <w:rPr>
          <w:rFonts w:ascii="Times New Roman" w:hAnsi="Times New Roman" w:cs="Times New Roman"/>
          <w:color w:val="auto"/>
          <w:sz w:val="24"/>
          <w:szCs w:val="24"/>
        </w:rPr>
        <w:t>HH</w:t>
      </w:r>
      <w:r w:rsidRPr="00ED4C8C">
        <w:rPr>
          <w:rFonts w:ascii="Times New Roman" w:hAnsi="Times New Roman" w:cs="Times New Roman"/>
          <w:color w:val="auto"/>
          <w:sz w:val="24"/>
          <w:szCs w:val="24"/>
        </w:rPr>
        <w:t xml:space="preserve"> </w:t>
      </w:r>
      <w:r w:rsidR="00946183" w:rsidRPr="00ED4C8C">
        <w:rPr>
          <w:rFonts w:ascii="Times New Roman" w:hAnsi="Times New Roman" w:cs="Times New Roman"/>
          <w:color w:val="auto"/>
          <w:sz w:val="24"/>
          <w:szCs w:val="24"/>
        </w:rPr>
        <w:t>modificar</w:t>
      </w:r>
      <w:r w:rsidR="00396BDC" w:rsidRPr="00ED4C8C">
        <w:rPr>
          <w:rFonts w:ascii="Times New Roman" w:hAnsi="Times New Roman" w:cs="Times New Roman"/>
          <w:color w:val="auto"/>
          <w:sz w:val="24"/>
          <w:szCs w:val="24"/>
        </w:rPr>
        <w:t xml:space="preserve"> el D</w:t>
      </w:r>
      <w:r w:rsidR="00A57C65" w:rsidRPr="00ED4C8C">
        <w:rPr>
          <w:rFonts w:ascii="Times New Roman" w:hAnsi="Times New Roman" w:cs="Times New Roman"/>
          <w:color w:val="auto"/>
          <w:sz w:val="24"/>
          <w:szCs w:val="24"/>
        </w:rPr>
        <w:t>ecreto</w:t>
      </w:r>
      <w:r w:rsidRPr="00ED4C8C">
        <w:rPr>
          <w:rFonts w:ascii="Times New Roman" w:hAnsi="Times New Roman" w:cs="Times New Roman"/>
          <w:color w:val="auto"/>
          <w:sz w:val="24"/>
          <w:szCs w:val="24"/>
        </w:rPr>
        <w:t xml:space="preserve"> </w:t>
      </w:r>
      <w:r w:rsidR="00E861DD" w:rsidRPr="00ED4C8C">
        <w:rPr>
          <w:rFonts w:ascii="Times New Roman" w:hAnsi="Times New Roman" w:cs="Times New Roman"/>
          <w:color w:val="auto"/>
          <w:sz w:val="24"/>
          <w:szCs w:val="24"/>
        </w:rPr>
        <w:t>518 que contiene</w:t>
      </w:r>
      <w:r w:rsidRPr="00ED4C8C">
        <w:rPr>
          <w:rFonts w:ascii="Times New Roman" w:hAnsi="Times New Roman" w:cs="Times New Roman"/>
          <w:color w:val="auto"/>
          <w:sz w:val="24"/>
          <w:szCs w:val="24"/>
        </w:rPr>
        <w:t xml:space="preserve"> el Reglamento de los Establecimientos Penitencia</w:t>
      </w:r>
      <w:r w:rsidR="008311ED" w:rsidRPr="00ED4C8C">
        <w:rPr>
          <w:rFonts w:ascii="Times New Roman" w:hAnsi="Times New Roman" w:cs="Times New Roman"/>
          <w:color w:val="auto"/>
          <w:sz w:val="24"/>
          <w:szCs w:val="24"/>
        </w:rPr>
        <w:t>rios</w:t>
      </w:r>
      <w:r w:rsidRPr="00ED4C8C">
        <w:rPr>
          <w:rFonts w:ascii="Times New Roman" w:hAnsi="Times New Roman" w:cs="Times New Roman"/>
          <w:color w:val="auto"/>
          <w:sz w:val="24"/>
          <w:szCs w:val="24"/>
        </w:rPr>
        <w:t xml:space="preserve">, </w:t>
      </w:r>
      <w:r w:rsidR="00946183" w:rsidRPr="00ED4C8C">
        <w:rPr>
          <w:rFonts w:ascii="Times New Roman" w:hAnsi="Times New Roman" w:cs="Times New Roman"/>
          <w:color w:val="auto"/>
          <w:sz w:val="24"/>
          <w:szCs w:val="24"/>
        </w:rPr>
        <w:t>con el objeto que integrare la</w:t>
      </w:r>
      <w:r w:rsidR="00351111" w:rsidRPr="00ED4C8C">
        <w:rPr>
          <w:rFonts w:ascii="Times New Roman" w:hAnsi="Times New Roman" w:cs="Times New Roman"/>
          <w:color w:val="auto"/>
          <w:sz w:val="24"/>
          <w:szCs w:val="24"/>
        </w:rPr>
        <w:t xml:space="preserve"> perspectiva de DD</w:t>
      </w:r>
      <w:r w:rsidRPr="00ED4C8C">
        <w:rPr>
          <w:rFonts w:ascii="Times New Roman" w:hAnsi="Times New Roman" w:cs="Times New Roman"/>
          <w:color w:val="auto"/>
          <w:sz w:val="24"/>
          <w:szCs w:val="24"/>
        </w:rPr>
        <w:t>HH.</w:t>
      </w:r>
      <w:r w:rsidR="00946183" w:rsidRPr="00ED4C8C">
        <w:rPr>
          <w:rFonts w:ascii="Times New Roman" w:hAnsi="Times New Roman" w:cs="Times New Roman"/>
          <w:color w:val="auto"/>
          <w:sz w:val="24"/>
          <w:szCs w:val="24"/>
        </w:rPr>
        <w:t xml:space="preserve"> Actualmente, la propuesta del </w:t>
      </w:r>
      <w:r w:rsidR="00946183" w:rsidRPr="00ED4C8C">
        <w:rPr>
          <w:rFonts w:ascii="Times New Roman" w:hAnsi="Times New Roman" w:cs="Times New Roman"/>
          <w:color w:val="auto"/>
          <w:sz w:val="24"/>
          <w:szCs w:val="24"/>
        </w:rPr>
        <w:lastRenderedPageBreak/>
        <w:t>nuevo Reglamento está en revisión de las autoridades para luego ingresar ante la CGR para efectos de la toma de razón.</w:t>
      </w:r>
    </w:p>
    <w:p w14:paraId="14C1CA7B" w14:textId="77777777" w:rsidR="0089484A" w:rsidRPr="00ED4C8C" w:rsidRDefault="0089484A" w:rsidP="00EC1A9B">
      <w:pPr>
        <w:spacing w:line="360" w:lineRule="auto"/>
        <w:jc w:val="both"/>
        <w:rPr>
          <w:rFonts w:ascii="Times New Roman" w:hAnsi="Times New Roman" w:cs="Times New Roman"/>
          <w:color w:val="auto"/>
          <w:sz w:val="24"/>
          <w:szCs w:val="24"/>
        </w:rPr>
      </w:pPr>
    </w:p>
    <w:p w14:paraId="78A033CD" w14:textId="77777777" w:rsidR="00396BDC" w:rsidRPr="00325B36" w:rsidRDefault="00396BDC" w:rsidP="00396BDC">
      <w:pPr>
        <w:spacing w:line="360" w:lineRule="auto"/>
        <w:jc w:val="both"/>
        <w:rPr>
          <w:rFonts w:ascii="Times New Roman" w:hAnsi="Times New Roman" w:cs="Times New Roman"/>
          <w:sz w:val="24"/>
          <w:szCs w:val="24"/>
          <w:lang w:val="es-ES"/>
        </w:rPr>
      </w:pPr>
      <w:r w:rsidRPr="00ED4C8C">
        <w:rPr>
          <w:rFonts w:ascii="Times New Roman" w:hAnsi="Times New Roman" w:cs="Times New Roman"/>
          <w:color w:val="auto"/>
          <w:sz w:val="24"/>
          <w:szCs w:val="24"/>
        </w:rPr>
        <w:t xml:space="preserve">En materias específicas, </w:t>
      </w:r>
      <w:r w:rsidR="00E861DD" w:rsidRPr="00ED4C8C">
        <w:rPr>
          <w:rFonts w:ascii="Times New Roman" w:hAnsi="Times New Roman" w:cs="Times New Roman"/>
          <w:color w:val="auto"/>
          <w:sz w:val="24"/>
          <w:szCs w:val="24"/>
        </w:rPr>
        <w:t>se puede</w:t>
      </w:r>
      <w:r w:rsidRPr="00ED4C8C">
        <w:rPr>
          <w:rFonts w:ascii="Times New Roman" w:hAnsi="Times New Roman" w:cs="Times New Roman"/>
          <w:color w:val="auto"/>
          <w:sz w:val="24"/>
          <w:szCs w:val="24"/>
        </w:rPr>
        <w:t xml:space="preserve"> señalar que en 2016</w:t>
      </w:r>
      <w:r w:rsidRPr="00ED4C8C">
        <w:rPr>
          <w:rFonts w:ascii="Times New Roman" w:eastAsiaTheme="minorHAnsi" w:hAnsi="Times New Roman" w:cs="Times New Roman"/>
          <w:color w:val="auto"/>
          <w:lang w:val="es-ES" w:eastAsia="en-US"/>
        </w:rPr>
        <w:t xml:space="preserve"> </w:t>
      </w:r>
      <w:r w:rsidRPr="00ED4C8C">
        <w:rPr>
          <w:rFonts w:ascii="Times New Roman" w:hAnsi="Times New Roman" w:cs="Times New Roman"/>
          <w:color w:val="auto"/>
          <w:sz w:val="24"/>
          <w:szCs w:val="24"/>
          <w:lang w:val="es-ES"/>
        </w:rPr>
        <w:t xml:space="preserve">se materializó un Convenio de Cooperación entre GENCHI y MINSAL, dirigido a </w:t>
      </w:r>
      <w:r w:rsidR="00AC7FA4" w:rsidRPr="00ED4C8C">
        <w:rPr>
          <w:rFonts w:ascii="Times New Roman" w:hAnsi="Times New Roman" w:cs="Times New Roman"/>
          <w:color w:val="auto"/>
          <w:sz w:val="24"/>
          <w:szCs w:val="24"/>
          <w:lang w:val="es-ES"/>
        </w:rPr>
        <w:t xml:space="preserve">la </w:t>
      </w:r>
      <w:r w:rsidRPr="00ED4C8C">
        <w:rPr>
          <w:rFonts w:ascii="Times New Roman" w:hAnsi="Times New Roman" w:cs="Times New Roman"/>
          <w:color w:val="auto"/>
          <w:sz w:val="24"/>
          <w:szCs w:val="24"/>
          <w:lang w:val="es-ES"/>
        </w:rPr>
        <w:t xml:space="preserve">prevención y atención integral a las PPL viviendo con VIH/SIDA. El Convenio les permite tener acceso a terapias antirretrovirales, </w:t>
      </w:r>
      <w:r w:rsidR="00AC7FA4" w:rsidRPr="00ED4C8C">
        <w:rPr>
          <w:rFonts w:ascii="Times New Roman" w:hAnsi="Times New Roman" w:cs="Times New Roman"/>
          <w:color w:val="auto"/>
          <w:sz w:val="24"/>
          <w:szCs w:val="24"/>
          <w:lang w:val="es-ES"/>
        </w:rPr>
        <w:t xml:space="preserve">y </w:t>
      </w:r>
      <w:r w:rsidRPr="00ED4C8C">
        <w:rPr>
          <w:rFonts w:ascii="Times New Roman" w:hAnsi="Times New Roman" w:cs="Times New Roman"/>
          <w:color w:val="auto"/>
          <w:sz w:val="24"/>
          <w:szCs w:val="24"/>
          <w:lang w:val="es-ES"/>
        </w:rPr>
        <w:t>además contempla programas de educación enfocados en la prevención del virus</w:t>
      </w:r>
      <w:r w:rsidR="00AC7FA4" w:rsidRPr="00ED4C8C">
        <w:rPr>
          <w:rFonts w:ascii="Times New Roman" w:hAnsi="Times New Roman" w:cs="Times New Roman"/>
          <w:color w:val="auto"/>
          <w:sz w:val="24"/>
          <w:szCs w:val="24"/>
          <w:lang w:val="es-ES"/>
        </w:rPr>
        <w:t>,</w:t>
      </w:r>
      <w:r w:rsidRPr="00ED4C8C">
        <w:rPr>
          <w:rFonts w:ascii="Times New Roman" w:hAnsi="Times New Roman" w:cs="Times New Roman"/>
          <w:color w:val="auto"/>
          <w:sz w:val="24"/>
          <w:szCs w:val="24"/>
          <w:lang w:val="es-ES"/>
        </w:rPr>
        <w:t xml:space="preserve"> dirigido</w:t>
      </w:r>
      <w:r w:rsidR="00AC7FA4" w:rsidRPr="00ED4C8C">
        <w:rPr>
          <w:rFonts w:ascii="Times New Roman" w:hAnsi="Times New Roman" w:cs="Times New Roman"/>
          <w:color w:val="auto"/>
          <w:sz w:val="24"/>
          <w:szCs w:val="24"/>
          <w:lang w:val="es-ES"/>
        </w:rPr>
        <w:t>s</w:t>
      </w:r>
      <w:r w:rsidRPr="00ED4C8C">
        <w:rPr>
          <w:rFonts w:ascii="Times New Roman" w:hAnsi="Times New Roman" w:cs="Times New Roman"/>
          <w:color w:val="auto"/>
          <w:sz w:val="24"/>
          <w:szCs w:val="24"/>
          <w:lang w:val="es-ES"/>
        </w:rPr>
        <w:t xml:space="preserve"> a funcionari</w:t>
      </w:r>
      <w:r w:rsidR="00AC7FA4" w:rsidRPr="00ED4C8C">
        <w:rPr>
          <w:rFonts w:ascii="Times New Roman" w:hAnsi="Times New Roman" w:cs="Times New Roman"/>
          <w:color w:val="auto"/>
          <w:sz w:val="24"/>
          <w:szCs w:val="24"/>
          <w:lang w:val="es-ES"/>
        </w:rPr>
        <w:t>as/os</w:t>
      </w:r>
      <w:r w:rsidRPr="00ED4C8C">
        <w:rPr>
          <w:rFonts w:ascii="Times New Roman" w:hAnsi="Times New Roman" w:cs="Times New Roman"/>
          <w:color w:val="auto"/>
          <w:sz w:val="24"/>
          <w:szCs w:val="24"/>
          <w:lang w:val="es-ES"/>
        </w:rPr>
        <w:t xml:space="preserve"> y PPL, considerando también la entrega de preservativos. Junto a ello, con el objetivo de brindar atención oportuna a estas personas, en marzo de 2016 se publicó el Decreto 927 (</w:t>
      </w:r>
      <w:r w:rsidR="00AC7FA4" w:rsidRPr="00ED4C8C">
        <w:rPr>
          <w:rFonts w:ascii="Times New Roman" w:hAnsi="Times New Roman" w:cs="Times New Roman"/>
          <w:color w:val="auto"/>
          <w:sz w:val="24"/>
          <w:szCs w:val="24"/>
          <w:lang w:val="es-ES"/>
        </w:rPr>
        <w:t>R</w:t>
      </w:r>
      <w:r w:rsidRPr="00ED4C8C">
        <w:rPr>
          <w:rFonts w:ascii="Times New Roman" w:hAnsi="Times New Roman" w:cs="Times New Roman"/>
          <w:color w:val="auto"/>
          <w:sz w:val="24"/>
          <w:szCs w:val="24"/>
          <w:lang w:val="es-ES"/>
        </w:rPr>
        <w:t>eglamento para la realización del examen y la detección del VIH en PPL) que</w:t>
      </w:r>
      <w:r w:rsidR="00AC7FA4" w:rsidRPr="00ED4C8C">
        <w:rPr>
          <w:rFonts w:ascii="Times New Roman" w:hAnsi="Times New Roman" w:cs="Times New Roman"/>
          <w:color w:val="auto"/>
          <w:sz w:val="24"/>
          <w:szCs w:val="24"/>
          <w:lang w:val="es-ES"/>
        </w:rPr>
        <w:t>,</w:t>
      </w:r>
      <w:r w:rsidRPr="00ED4C8C">
        <w:rPr>
          <w:rFonts w:ascii="Times New Roman" w:hAnsi="Times New Roman" w:cs="Times New Roman"/>
          <w:color w:val="auto"/>
          <w:sz w:val="24"/>
          <w:szCs w:val="24"/>
          <w:lang w:val="es-ES"/>
        </w:rPr>
        <w:t xml:space="preserve"> además de reglamentar el proceso de</w:t>
      </w:r>
      <w:r w:rsidRPr="00325B36">
        <w:rPr>
          <w:rFonts w:ascii="Times New Roman" w:hAnsi="Times New Roman" w:cs="Times New Roman"/>
          <w:sz w:val="24"/>
          <w:szCs w:val="24"/>
          <w:lang w:val="es-ES"/>
        </w:rPr>
        <w:t xml:space="preserve"> toma de muestra, impide la discriminación o segregación al interior de los recintos penales de las PPL </w:t>
      </w:r>
      <w:r w:rsidR="00AC7FA4" w:rsidRPr="00325B36">
        <w:rPr>
          <w:rFonts w:ascii="Times New Roman" w:hAnsi="Times New Roman" w:cs="Times New Roman"/>
          <w:sz w:val="24"/>
          <w:szCs w:val="24"/>
          <w:lang w:val="es-ES"/>
        </w:rPr>
        <w:t>con diagnóstico VIH</w:t>
      </w:r>
      <w:r w:rsidRPr="00325B36">
        <w:rPr>
          <w:rFonts w:ascii="Times New Roman" w:hAnsi="Times New Roman" w:cs="Times New Roman"/>
          <w:sz w:val="24"/>
          <w:szCs w:val="24"/>
          <w:lang w:val="es-ES"/>
        </w:rPr>
        <w:t xml:space="preserve"> positivo, </w:t>
      </w:r>
      <w:r w:rsidR="00AC7FA4" w:rsidRPr="00325B36">
        <w:rPr>
          <w:rFonts w:ascii="Times New Roman" w:hAnsi="Times New Roman" w:cs="Times New Roman"/>
          <w:sz w:val="24"/>
          <w:szCs w:val="24"/>
          <w:lang w:val="es-ES"/>
        </w:rPr>
        <w:t xml:space="preserve">y </w:t>
      </w:r>
      <w:r w:rsidRPr="00325B36">
        <w:rPr>
          <w:rFonts w:ascii="Times New Roman" w:hAnsi="Times New Roman" w:cs="Times New Roman"/>
          <w:sz w:val="24"/>
          <w:szCs w:val="24"/>
          <w:lang w:val="es-ES"/>
        </w:rPr>
        <w:t>establece la confidencialidad del resultado, la voluntariedad para la toma del mismo y las condiciones bajo las cuales debe realizarse.</w:t>
      </w:r>
    </w:p>
    <w:p w14:paraId="34F02A3F" w14:textId="77777777" w:rsidR="00AC7FA4" w:rsidRPr="00325B36" w:rsidRDefault="00AC7FA4" w:rsidP="00396BDC">
      <w:pPr>
        <w:spacing w:line="360" w:lineRule="auto"/>
        <w:jc w:val="both"/>
        <w:rPr>
          <w:rFonts w:ascii="Times New Roman" w:hAnsi="Times New Roman" w:cs="Times New Roman"/>
          <w:sz w:val="24"/>
          <w:szCs w:val="24"/>
          <w:lang w:val="es-ES"/>
        </w:rPr>
      </w:pPr>
    </w:p>
    <w:p w14:paraId="75E4D7D8" w14:textId="0A0F25C5" w:rsidR="009F3E5C" w:rsidRPr="00325B36" w:rsidRDefault="00396BDC" w:rsidP="00396BDC">
      <w:pPr>
        <w:spacing w:line="360" w:lineRule="auto"/>
        <w:jc w:val="both"/>
        <w:rPr>
          <w:rFonts w:ascii="Times New Roman" w:hAnsi="Times New Roman" w:cs="Times New Roman"/>
          <w:sz w:val="24"/>
          <w:szCs w:val="24"/>
          <w:lang w:val="es-ES"/>
        </w:rPr>
      </w:pPr>
      <w:r w:rsidRPr="00325B36">
        <w:rPr>
          <w:rFonts w:ascii="Times New Roman" w:hAnsi="Times New Roman" w:cs="Times New Roman"/>
          <w:sz w:val="24"/>
          <w:szCs w:val="24"/>
          <w:lang w:val="es-ES"/>
        </w:rPr>
        <w:lastRenderedPageBreak/>
        <w:t>En cuanto a infraestructura de recintos penitenciarios, GENCHI se encuentra realizando acciones concretas con el fin de mejorar las condiciones de infraestructura de sus centros, enfocadas principalmente en obras de mejoramiento y ampliación de talleres laborales. Para ello,</w:t>
      </w:r>
      <w:r w:rsidR="00AC7FA4" w:rsidRPr="00325B36">
        <w:rPr>
          <w:rFonts w:ascii="Times New Roman" w:hAnsi="Times New Roman" w:cs="Times New Roman"/>
          <w:sz w:val="24"/>
          <w:szCs w:val="24"/>
          <w:lang w:val="es-ES"/>
        </w:rPr>
        <w:t xml:space="preserve"> dicho S</w:t>
      </w:r>
      <w:r w:rsidRPr="00325B36">
        <w:rPr>
          <w:rFonts w:ascii="Times New Roman" w:hAnsi="Times New Roman" w:cs="Times New Roman"/>
          <w:sz w:val="24"/>
          <w:szCs w:val="24"/>
          <w:lang w:val="es-ES"/>
        </w:rPr>
        <w:t xml:space="preserve">ervicio elaboró una serie de informes técnicos que permitieron tener un diagnóstico general de la situación. Así, por ejemplo, en el Complejo Penitenciario de Valparaíso se ha invertido un total de </w:t>
      </w:r>
      <w:r w:rsidR="00FA571D" w:rsidRPr="00325B36">
        <w:rPr>
          <w:rFonts w:ascii="Times New Roman" w:hAnsi="Times New Roman" w:cs="Times New Roman"/>
          <w:sz w:val="24"/>
          <w:szCs w:val="24"/>
          <w:lang w:val="es-ES"/>
        </w:rPr>
        <w:t>US</w:t>
      </w:r>
      <w:r w:rsidRPr="00325B36">
        <w:rPr>
          <w:rFonts w:ascii="Times New Roman" w:hAnsi="Times New Roman" w:cs="Times New Roman"/>
          <w:sz w:val="24"/>
          <w:szCs w:val="24"/>
          <w:lang w:val="es-ES"/>
        </w:rPr>
        <w:t>$</w:t>
      </w:r>
      <w:r w:rsidR="00FA571D" w:rsidRPr="00325B36">
        <w:rPr>
          <w:rFonts w:ascii="Times New Roman" w:hAnsi="Times New Roman" w:cs="Times New Roman"/>
          <w:sz w:val="24"/>
          <w:szCs w:val="24"/>
          <w:lang w:val="es-ES"/>
        </w:rPr>
        <w:t>1.296.973,09</w:t>
      </w:r>
      <w:r w:rsidRPr="00325B36">
        <w:rPr>
          <w:rFonts w:ascii="Times New Roman" w:hAnsi="Times New Roman" w:cs="Times New Roman"/>
          <w:sz w:val="24"/>
          <w:szCs w:val="24"/>
          <w:lang w:val="es-ES"/>
        </w:rPr>
        <w:t>, luego de la visita del SPT en abril de 2016. Por su parte, e</w:t>
      </w:r>
      <w:r w:rsidR="00AC7FA4" w:rsidRPr="00325B36">
        <w:rPr>
          <w:rFonts w:ascii="Times New Roman" w:hAnsi="Times New Roman" w:cs="Times New Roman"/>
          <w:sz w:val="24"/>
          <w:szCs w:val="24"/>
          <w:lang w:val="es-ES"/>
        </w:rPr>
        <w:t>n relación a</w:t>
      </w:r>
      <w:r w:rsidRPr="00325B36">
        <w:rPr>
          <w:rFonts w:ascii="Times New Roman" w:hAnsi="Times New Roman" w:cs="Times New Roman"/>
          <w:sz w:val="24"/>
          <w:szCs w:val="24"/>
          <w:lang w:val="es-ES"/>
        </w:rPr>
        <w:t xml:space="preserve">l Centro de Detención Preventiva Santiago Sur, GENCHI emitió un informe técnico que indica las condiciones actuales del recinto y las intervenciones que son urgentes de realizar. Los trabajos tendrán un costo de </w:t>
      </w:r>
      <w:r w:rsidR="00FA571D" w:rsidRPr="00325B36">
        <w:rPr>
          <w:rFonts w:ascii="Times New Roman" w:hAnsi="Times New Roman" w:cs="Times New Roman"/>
          <w:sz w:val="24"/>
          <w:szCs w:val="24"/>
          <w:lang w:val="es-ES"/>
        </w:rPr>
        <w:t>US</w:t>
      </w:r>
      <w:r w:rsidRPr="00325B36">
        <w:rPr>
          <w:rFonts w:ascii="Times New Roman" w:hAnsi="Times New Roman" w:cs="Times New Roman"/>
          <w:sz w:val="24"/>
          <w:szCs w:val="24"/>
          <w:lang w:val="es-ES"/>
        </w:rPr>
        <w:t>$</w:t>
      </w:r>
      <w:r w:rsidR="00FA571D" w:rsidRPr="00325B36">
        <w:rPr>
          <w:rFonts w:ascii="Times New Roman" w:hAnsi="Times New Roman" w:cs="Times New Roman"/>
          <w:sz w:val="24"/>
          <w:szCs w:val="24"/>
          <w:lang w:val="es-ES"/>
        </w:rPr>
        <w:t xml:space="preserve">18.741,226 </w:t>
      </w:r>
      <w:r w:rsidRPr="00325B36">
        <w:rPr>
          <w:rFonts w:ascii="Times New Roman" w:hAnsi="Times New Roman" w:cs="Times New Roman"/>
          <w:sz w:val="24"/>
          <w:szCs w:val="24"/>
          <w:lang w:val="es-ES"/>
        </w:rPr>
        <w:t xml:space="preserve">y serán ejecutados por la unidad de mantención del recinto, con la colaboración de los internos del penal que trabajarán en dichas obras. Las obras </w:t>
      </w:r>
      <w:r w:rsidR="00AC7FA4" w:rsidRPr="00325B36">
        <w:rPr>
          <w:rFonts w:ascii="Times New Roman" w:hAnsi="Times New Roman" w:cs="Times New Roman"/>
          <w:sz w:val="24"/>
          <w:szCs w:val="24"/>
          <w:lang w:val="es-ES"/>
        </w:rPr>
        <w:t>consisten en</w:t>
      </w:r>
      <w:r w:rsidRPr="00325B36">
        <w:rPr>
          <w:rFonts w:ascii="Times New Roman" w:hAnsi="Times New Roman" w:cs="Times New Roman"/>
          <w:sz w:val="24"/>
          <w:szCs w:val="24"/>
          <w:lang w:val="es-ES"/>
        </w:rPr>
        <w:t xml:space="preserve"> reparación de pisos, muros del pasillo central</w:t>
      </w:r>
      <w:r w:rsidR="00AC7FA4" w:rsidRPr="00325B36">
        <w:rPr>
          <w:rFonts w:ascii="Times New Roman" w:hAnsi="Times New Roman" w:cs="Times New Roman"/>
          <w:sz w:val="24"/>
          <w:szCs w:val="24"/>
          <w:lang w:val="es-ES"/>
        </w:rPr>
        <w:t>,</w:t>
      </w:r>
      <w:r w:rsidRPr="00325B36">
        <w:rPr>
          <w:rFonts w:ascii="Times New Roman" w:hAnsi="Times New Roman" w:cs="Times New Roman"/>
          <w:sz w:val="24"/>
          <w:szCs w:val="24"/>
          <w:lang w:val="es-ES"/>
        </w:rPr>
        <w:t xml:space="preserve"> celdas de los internos y baños de la galería. Por último, entre los meses de octubre y noviembre de 2016, se reubicó </w:t>
      </w:r>
      <w:r w:rsidR="00AC7FA4" w:rsidRPr="00325B36">
        <w:rPr>
          <w:rFonts w:ascii="Times New Roman" w:hAnsi="Times New Roman" w:cs="Times New Roman"/>
          <w:sz w:val="24"/>
          <w:szCs w:val="24"/>
          <w:lang w:val="es-ES"/>
        </w:rPr>
        <w:t xml:space="preserve">a </w:t>
      </w:r>
      <w:r w:rsidRPr="00325B36">
        <w:rPr>
          <w:rFonts w:ascii="Times New Roman" w:hAnsi="Times New Roman" w:cs="Times New Roman"/>
          <w:sz w:val="24"/>
          <w:szCs w:val="24"/>
          <w:lang w:val="es-ES"/>
        </w:rPr>
        <w:t xml:space="preserve">más de 1.600 internos </w:t>
      </w:r>
      <w:r w:rsidR="00AC7FA4" w:rsidRPr="00325B36">
        <w:rPr>
          <w:rFonts w:ascii="Times New Roman" w:hAnsi="Times New Roman" w:cs="Times New Roman"/>
          <w:sz w:val="24"/>
          <w:szCs w:val="24"/>
          <w:lang w:val="es-ES"/>
        </w:rPr>
        <w:t>de</w:t>
      </w:r>
      <w:r w:rsidRPr="00325B36">
        <w:rPr>
          <w:rFonts w:ascii="Times New Roman" w:hAnsi="Times New Roman" w:cs="Times New Roman"/>
          <w:sz w:val="24"/>
          <w:szCs w:val="24"/>
          <w:lang w:val="es-ES"/>
        </w:rPr>
        <w:t xml:space="preserve"> </w:t>
      </w:r>
      <w:r w:rsidR="009F3E5C" w:rsidRPr="00325B36">
        <w:rPr>
          <w:rFonts w:ascii="Times New Roman" w:hAnsi="Times New Roman" w:cs="Times New Roman"/>
          <w:sz w:val="24"/>
          <w:szCs w:val="24"/>
          <w:lang w:val="es-ES"/>
        </w:rPr>
        <w:t>dicho Centro</w:t>
      </w:r>
      <w:r w:rsidR="00AC7FA4" w:rsidRPr="00325B36">
        <w:rPr>
          <w:rFonts w:ascii="Times New Roman" w:hAnsi="Times New Roman" w:cs="Times New Roman"/>
          <w:sz w:val="24"/>
          <w:szCs w:val="24"/>
          <w:lang w:val="es-ES"/>
        </w:rPr>
        <w:t xml:space="preserve">, a fin de </w:t>
      </w:r>
      <w:r w:rsidRPr="00325B36">
        <w:rPr>
          <w:rFonts w:ascii="Times New Roman" w:hAnsi="Times New Roman" w:cs="Times New Roman"/>
          <w:sz w:val="24"/>
          <w:szCs w:val="24"/>
          <w:lang w:val="es-ES"/>
        </w:rPr>
        <w:t xml:space="preserve">optimizar la segmentación penitenciaria y con ello mejorar las condiciones de las PPL </w:t>
      </w:r>
      <w:r w:rsidR="00AC7FA4" w:rsidRPr="00325B36">
        <w:rPr>
          <w:rFonts w:ascii="Times New Roman" w:hAnsi="Times New Roman" w:cs="Times New Roman"/>
          <w:sz w:val="24"/>
          <w:szCs w:val="24"/>
          <w:lang w:val="es-ES"/>
        </w:rPr>
        <w:t>condenadas por primera vez.</w:t>
      </w:r>
    </w:p>
    <w:p w14:paraId="21D29AAF" w14:textId="1F341C87" w:rsidR="009F3E5C" w:rsidRDefault="009F3E5C" w:rsidP="00396BDC">
      <w:pPr>
        <w:spacing w:line="360" w:lineRule="auto"/>
        <w:jc w:val="both"/>
        <w:rPr>
          <w:rFonts w:ascii="Times New Roman" w:hAnsi="Times New Roman" w:cs="Times New Roman"/>
          <w:sz w:val="24"/>
          <w:szCs w:val="24"/>
          <w:lang w:val="es-ES"/>
        </w:rPr>
      </w:pPr>
      <w:r w:rsidRPr="00325B36">
        <w:rPr>
          <w:rFonts w:ascii="Times New Roman" w:hAnsi="Times New Roman" w:cs="Times New Roman"/>
          <w:sz w:val="24"/>
          <w:szCs w:val="24"/>
          <w:lang w:val="es-ES"/>
        </w:rPr>
        <w:lastRenderedPageBreak/>
        <w:t>En relación a la alimentación de las PPL, GENCHI cuenta con profesionales nutricionistas que planifican las cuatro comidas diarias entregadas en las cárceles tradicionales, de acuerdo a los siguientes criterios: aporte nutritivo y frecuencia de consumo semanal (ambas</w:t>
      </w:r>
      <w:r w:rsidR="00AC7FA4" w:rsidRPr="00325B36">
        <w:rPr>
          <w:rFonts w:ascii="Times New Roman" w:hAnsi="Times New Roman" w:cs="Times New Roman"/>
          <w:sz w:val="24"/>
          <w:szCs w:val="24"/>
          <w:lang w:val="es-ES"/>
        </w:rPr>
        <w:t>,</w:t>
      </w:r>
      <w:r w:rsidRPr="00325B36">
        <w:rPr>
          <w:rFonts w:ascii="Times New Roman" w:hAnsi="Times New Roman" w:cs="Times New Roman"/>
          <w:sz w:val="24"/>
          <w:szCs w:val="24"/>
          <w:lang w:val="es-ES"/>
        </w:rPr>
        <w:t xml:space="preserve"> siguiendo directrices de MINSAL), disponibilidad de recursos para elaboración y distribución, y disposiciones de seguridad de la Unidad Penal respectiva. La preparación de las comidas es ejecutada por internos o internas del mismo penal, seleccionados por el consejo técnico, y </w:t>
      </w:r>
      <w:r w:rsidR="00AC7FA4" w:rsidRPr="00325B36">
        <w:rPr>
          <w:rFonts w:ascii="Times New Roman" w:hAnsi="Times New Roman" w:cs="Times New Roman"/>
          <w:sz w:val="24"/>
          <w:szCs w:val="24"/>
          <w:lang w:val="es-ES"/>
        </w:rPr>
        <w:t>quienes son instruidos por los/</w:t>
      </w:r>
      <w:r w:rsidRPr="00325B36">
        <w:rPr>
          <w:rFonts w:ascii="Times New Roman" w:hAnsi="Times New Roman" w:cs="Times New Roman"/>
          <w:sz w:val="24"/>
          <w:szCs w:val="24"/>
          <w:lang w:val="es-ES"/>
        </w:rPr>
        <w:t>as profesionales a cargo del servicio de alimentación para desarrollar dicha actividad.</w:t>
      </w:r>
    </w:p>
    <w:p w14:paraId="2D373053" w14:textId="77777777" w:rsidR="0089484A" w:rsidRPr="00325B36" w:rsidRDefault="0089484A" w:rsidP="00396BDC">
      <w:pPr>
        <w:spacing w:line="360" w:lineRule="auto"/>
        <w:jc w:val="both"/>
        <w:rPr>
          <w:rFonts w:ascii="Times New Roman" w:hAnsi="Times New Roman" w:cs="Times New Roman"/>
          <w:sz w:val="24"/>
          <w:szCs w:val="24"/>
          <w:lang w:val="es-ES"/>
        </w:rPr>
      </w:pPr>
    </w:p>
    <w:p w14:paraId="2784EC2A" w14:textId="14F67813" w:rsidR="006D73DF" w:rsidRPr="00325B36" w:rsidRDefault="009F3E5C" w:rsidP="00EC1A9B">
      <w:pPr>
        <w:spacing w:line="360" w:lineRule="auto"/>
        <w:jc w:val="both"/>
        <w:rPr>
          <w:rFonts w:ascii="Times New Roman" w:hAnsi="Times New Roman" w:cs="Times New Roman"/>
          <w:sz w:val="24"/>
          <w:szCs w:val="24"/>
          <w:lang w:val="es-ES"/>
        </w:rPr>
      </w:pPr>
      <w:r w:rsidRPr="00325B36">
        <w:rPr>
          <w:rFonts w:ascii="Times New Roman" w:hAnsi="Times New Roman" w:cs="Times New Roman"/>
          <w:sz w:val="24"/>
          <w:szCs w:val="24"/>
          <w:lang w:val="es-ES"/>
        </w:rPr>
        <w:t>Por otro lado, cabe señalar que en Chile alrededor de 3.050 mujeres se encuentran privadas de libertad, distribuidas en 38 recintos penitenciarios a lo largo del país. En ese sentido, la población femenina no supera el 10% de las PPL en sistema cerrado. GENCHI mantiene una preocupación constante por este tema. En ese sentido es que se creó el programa PAMEHL</w:t>
      </w:r>
      <w:r w:rsidR="00B16B54" w:rsidRPr="00325B36">
        <w:rPr>
          <w:rFonts w:ascii="Times New Roman" w:hAnsi="Times New Roman" w:cs="Times New Roman"/>
          <w:sz w:val="24"/>
          <w:szCs w:val="24"/>
          <w:lang w:val="es-ES"/>
        </w:rPr>
        <w:t>,</w:t>
      </w:r>
      <w:r w:rsidRPr="00325B36">
        <w:rPr>
          <w:rFonts w:ascii="Times New Roman" w:hAnsi="Times New Roman" w:cs="Times New Roman"/>
          <w:sz w:val="24"/>
          <w:szCs w:val="24"/>
          <w:lang w:val="es-ES"/>
        </w:rPr>
        <w:t xml:space="preserve"> cuya finalidad es aportar al desarrollo del vínculo y apego entre la madre e </w:t>
      </w:r>
      <w:r w:rsidR="006B37C8" w:rsidRPr="00325B36">
        <w:rPr>
          <w:rFonts w:ascii="Times New Roman" w:hAnsi="Times New Roman" w:cs="Times New Roman"/>
          <w:sz w:val="24"/>
          <w:szCs w:val="24"/>
          <w:lang w:val="es-ES"/>
        </w:rPr>
        <w:t>hija/o</w:t>
      </w:r>
      <w:r w:rsidRPr="00325B36">
        <w:rPr>
          <w:rFonts w:ascii="Times New Roman" w:hAnsi="Times New Roman" w:cs="Times New Roman"/>
          <w:sz w:val="24"/>
          <w:szCs w:val="24"/>
          <w:lang w:val="es-ES"/>
        </w:rPr>
        <w:t xml:space="preserve">, en un espacio segmentado y habilitado para estos fines. Mediante este programa, las mujeres en periodo de gestación y hasta que su </w:t>
      </w:r>
      <w:r w:rsidR="006B37C8" w:rsidRPr="00325B36">
        <w:rPr>
          <w:rFonts w:ascii="Times New Roman" w:hAnsi="Times New Roman" w:cs="Times New Roman"/>
          <w:sz w:val="24"/>
          <w:szCs w:val="24"/>
          <w:lang w:val="es-ES"/>
        </w:rPr>
        <w:lastRenderedPageBreak/>
        <w:t>hija/o</w:t>
      </w:r>
      <w:r w:rsidRPr="00325B36">
        <w:rPr>
          <w:rFonts w:ascii="Times New Roman" w:hAnsi="Times New Roman" w:cs="Times New Roman"/>
          <w:sz w:val="24"/>
          <w:szCs w:val="24"/>
          <w:lang w:val="es-ES"/>
        </w:rPr>
        <w:t xml:space="preserve"> cumpla 2 años de edad, cuenta</w:t>
      </w:r>
      <w:r w:rsidR="00B16B54" w:rsidRPr="00325B36">
        <w:rPr>
          <w:rFonts w:ascii="Times New Roman" w:hAnsi="Times New Roman" w:cs="Times New Roman"/>
          <w:sz w:val="24"/>
          <w:szCs w:val="24"/>
          <w:lang w:val="es-ES"/>
        </w:rPr>
        <w:t>n</w:t>
      </w:r>
      <w:r w:rsidRPr="00325B36">
        <w:rPr>
          <w:rFonts w:ascii="Times New Roman" w:hAnsi="Times New Roman" w:cs="Times New Roman"/>
          <w:sz w:val="24"/>
          <w:szCs w:val="24"/>
          <w:lang w:val="es-ES"/>
        </w:rPr>
        <w:t xml:space="preserve"> con profesionales de dedicación exclusiva para </w:t>
      </w:r>
      <w:r w:rsidR="00B16B54" w:rsidRPr="00325B36">
        <w:rPr>
          <w:rFonts w:ascii="Times New Roman" w:hAnsi="Times New Roman" w:cs="Times New Roman"/>
          <w:sz w:val="24"/>
          <w:szCs w:val="24"/>
          <w:lang w:val="es-ES"/>
        </w:rPr>
        <w:t>sus</w:t>
      </w:r>
      <w:r w:rsidRPr="00325B36">
        <w:rPr>
          <w:rFonts w:ascii="Times New Roman" w:hAnsi="Times New Roman" w:cs="Times New Roman"/>
          <w:sz w:val="24"/>
          <w:szCs w:val="24"/>
          <w:lang w:val="es-ES"/>
        </w:rPr>
        <w:t xml:space="preserve"> necesidades criminológicas </w:t>
      </w:r>
      <w:r w:rsidR="00B16B54" w:rsidRPr="00325B36">
        <w:rPr>
          <w:rFonts w:ascii="Times New Roman" w:hAnsi="Times New Roman" w:cs="Times New Roman"/>
          <w:sz w:val="24"/>
          <w:szCs w:val="24"/>
          <w:lang w:val="es-ES"/>
        </w:rPr>
        <w:t>a fin de disminuir</w:t>
      </w:r>
      <w:r w:rsidRPr="00325B36">
        <w:rPr>
          <w:rFonts w:ascii="Times New Roman" w:hAnsi="Times New Roman" w:cs="Times New Roman"/>
          <w:sz w:val="24"/>
          <w:szCs w:val="24"/>
          <w:lang w:val="es-ES"/>
        </w:rPr>
        <w:t xml:space="preserve"> la reincidencia delictual, además de ser gestionadas las necesidades de protección del</w:t>
      </w:r>
      <w:r w:rsidR="006B37C8" w:rsidRPr="00325B36">
        <w:rPr>
          <w:rFonts w:ascii="Times New Roman" w:hAnsi="Times New Roman" w:cs="Times New Roman"/>
          <w:sz w:val="24"/>
          <w:szCs w:val="24"/>
          <w:lang w:val="es-ES"/>
        </w:rPr>
        <w:t>/la</w:t>
      </w:r>
      <w:r w:rsidRPr="00325B36">
        <w:rPr>
          <w:rFonts w:ascii="Times New Roman" w:hAnsi="Times New Roman" w:cs="Times New Roman"/>
          <w:sz w:val="24"/>
          <w:szCs w:val="24"/>
          <w:lang w:val="es-ES"/>
        </w:rPr>
        <w:t xml:space="preserve"> niño</w:t>
      </w:r>
      <w:r w:rsidR="006B37C8" w:rsidRPr="00325B36">
        <w:rPr>
          <w:rFonts w:ascii="Times New Roman" w:hAnsi="Times New Roman" w:cs="Times New Roman"/>
          <w:sz w:val="24"/>
          <w:szCs w:val="24"/>
          <w:lang w:val="es-ES"/>
        </w:rPr>
        <w:t>/</w:t>
      </w:r>
      <w:r w:rsidR="00B16B54" w:rsidRPr="00325B36">
        <w:rPr>
          <w:rFonts w:ascii="Times New Roman" w:hAnsi="Times New Roman" w:cs="Times New Roman"/>
          <w:sz w:val="24"/>
          <w:szCs w:val="24"/>
          <w:lang w:val="es-ES"/>
        </w:rPr>
        <w:t xml:space="preserve">a. Durante </w:t>
      </w:r>
      <w:r w:rsidRPr="00325B36">
        <w:rPr>
          <w:rFonts w:ascii="Times New Roman" w:hAnsi="Times New Roman" w:cs="Times New Roman"/>
          <w:sz w:val="24"/>
          <w:szCs w:val="24"/>
          <w:lang w:val="es-ES"/>
        </w:rPr>
        <w:t>2016 se atendió a 18.144 mujeres</w:t>
      </w:r>
      <w:r w:rsidR="00B16B54" w:rsidRPr="00325B36">
        <w:rPr>
          <w:rFonts w:ascii="Times New Roman" w:hAnsi="Times New Roman" w:cs="Times New Roman"/>
          <w:sz w:val="24"/>
          <w:szCs w:val="24"/>
          <w:lang w:val="es-ES"/>
        </w:rPr>
        <w:t>,</w:t>
      </w:r>
      <w:r w:rsidRPr="00325B36">
        <w:rPr>
          <w:rFonts w:ascii="Times New Roman" w:hAnsi="Times New Roman" w:cs="Times New Roman"/>
          <w:sz w:val="24"/>
          <w:szCs w:val="24"/>
          <w:lang w:val="es-ES"/>
        </w:rPr>
        <w:t xml:space="preserve"> distribuidas en las diferentes secciones maternas infantiles </w:t>
      </w:r>
      <w:r w:rsidR="00FA571D" w:rsidRPr="00325B36">
        <w:rPr>
          <w:rFonts w:ascii="Times New Roman" w:hAnsi="Times New Roman" w:cs="Times New Roman"/>
          <w:sz w:val="24"/>
          <w:szCs w:val="24"/>
          <w:lang w:val="es-ES"/>
        </w:rPr>
        <w:t>de Chile</w:t>
      </w:r>
      <w:r w:rsidRPr="00325B36">
        <w:rPr>
          <w:rFonts w:ascii="Times New Roman" w:hAnsi="Times New Roman" w:cs="Times New Roman"/>
          <w:sz w:val="24"/>
          <w:szCs w:val="24"/>
          <w:lang w:val="es-ES"/>
        </w:rPr>
        <w:t>.</w:t>
      </w:r>
    </w:p>
    <w:p w14:paraId="3164D0C4" w14:textId="77777777" w:rsidR="00B16B54" w:rsidRPr="00325B36" w:rsidRDefault="00B16B54" w:rsidP="00EC1A9B">
      <w:pPr>
        <w:spacing w:line="360" w:lineRule="auto"/>
        <w:jc w:val="both"/>
        <w:rPr>
          <w:rFonts w:ascii="Times New Roman" w:hAnsi="Times New Roman" w:cs="Times New Roman"/>
          <w:sz w:val="24"/>
          <w:szCs w:val="24"/>
          <w:lang w:val="es-ES"/>
        </w:rPr>
      </w:pPr>
    </w:p>
    <w:p w14:paraId="03A9A9F3" w14:textId="5CD54F32" w:rsidR="00396BDC" w:rsidRPr="00325B36" w:rsidRDefault="009F3E5C" w:rsidP="00EC1A9B">
      <w:pPr>
        <w:spacing w:line="360" w:lineRule="auto"/>
        <w:jc w:val="both"/>
        <w:rPr>
          <w:rFonts w:ascii="Times New Roman" w:hAnsi="Times New Roman" w:cs="Times New Roman"/>
          <w:sz w:val="24"/>
          <w:szCs w:val="24"/>
          <w:lang w:val="es-ES"/>
        </w:rPr>
      </w:pPr>
      <w:r w:rsidRPr="00325B36">
        <w:rPr>
          <w:rFonts w:ascii="Times New Roman" w:hAnsi="Times New Roman" w:cs="Times New Roman"/>
          <w:sz w:val="24"/>
          <w:szCs w:val="24"/>
          <w:lang w:val="es-ES"/>
        </w:rPr>
        <w:t xml:space="preserve">Asimismo, desde 2004 GENCHI cuenta con el Programa Conozca a Su Hijo, orientado a potenciar los procesos formativos para padres y madres privados de libertad en relación a sus </w:t>
      </w:r>
      <w:r w:rsidR="00BA35B0">
        <w:rPr>
          <w:rFonts w:ascii="Times New Roman" w:hAnsi="Times New Roman" w:cs="Times New Roman"/>
          <w:sz w:val="24"/>
          <w:szCs w:val="24"/>
          <w:lang w:val="es-ES"/>
        </w:rPr>
        <w:t>hijos/</w:t>
      </w:r>
      <w:r w:rsidRPr="00325B36">
        <w:rPr>
          <w:rFonts w:ascii="Times New Roman" w:hAnsi="Times New Roman" w:cs="Times New Roman"/>
          <w:sz w:val="24"/>
          <w:szCs w:val="24"/>
          <w:lang w:val="es-ES"/>
        </w:rPr>
        <w:t xml:space="preserve">as, </w:t>
      </w:r>
      <w:r w:rsidR="00B16B54" w:rsidRPr="00325B36">
        <w:rPr>
          <w:rFonts w:ascii="Times New Roman" w:hAnsi="Times New Roman" w:cs="Times New Roman"/>
          <w:sz w:val="24"/>
          <w:szCs w:val="24"/>
          <w:lang w:val="es-ES"/>
        </w:rPr>
        <w:t>aportando</w:t>
      </w:r>
      <w:r w:rsidRPr="00325B36">
        <w:rPr>
          <w:rFonts w:ascii="Times New Roman" w:hAnsi="Times New Roman" w:cs="Times New Roman"/>
          <w:sz w:val="24"/>
          <w:szCs w:val="24"/>
          <w:lang w:val="es-ES"/>
        </w:rPr>
        <w:t xml:space="preserve"> a la estimulación de aprendizajes</w:t>
      </w:r>
      <w:r w:rsidR="00BA35B0">
        <w:rPr>
          <w:rFonts w:ascii="Times New Roman" w:hAnsi="Times New Roman" w:cs="Times New Roman"/>
          <w:sz w:val="24"/>
          <w:szCs w:val="24"/>
          <w:lang w:val="es-ES"/>
        </w:rPr>
        <w:t xml:space="preserve"> y desarrollo de los niños/</w:t>
      </w:r>
      <w:r w:rsidRPr="00325B36">
        <w:rPr>
          <w:rFonts w:ascii="Times New Roman" w:hAnsi="Times New Roman" w:cs="Times New Roman"/>
          <w:sz w:val="24"/>
          <w:szCs w:val="24"/>
          <w:lang w:val="es-ES"/>
        </w:rPr>
        <w:t xml:space="preserve">as que participan del programa, </w:t>
      </w:r>
      <w:r w:rsidR="00B16B54" w:rsidRPr="00325B36">
        <w:rPr>
          <w:rFonts w:ascii="Times New Roman" w:hAnsi="Times New Roman" w:cs="Times New Roman"/>
          <w:sz w:val="24"/>
          <w:szCs w:val="24"/>
          <w:lang w:val="es-ES"/>
        </w:rPr>
        <w:t xml:space="preserve">a fin de </w:t>
      </w:r>
      <w:r w:rsidRPr="00325B36">
        <w:rPr>
          <w:rFonts w:ascii="Times New Roman" w:hAnsi="Times New Roman" w:cs="Times New Roman"/>
          <w:sz w:val="24"/>
          <w:szCs w:val="24"/>
          <w:lang w:val="es-ES"/>
        </w:rPr>
        <w:t xml:space="preserve">que logren mejores oportunidades para su desarrollo integral, </w:t>
      </w:r>
      <w:r w:rsidR="00B16B54" w:rsidRPr="00325B36">
        <w:rPr>
          <w:rFonts w:ascii="Times New Roman" w:hAnsi="Times New Roman" w:cs="Times New Roman"/>
          <w:sz w:val="24"/>
          <w:szCs w:val="24"/>
          <w:lang w:val="es-ES"/>
        </w:rPr>
        <w:t>y al fortalecimiento de los</w:t>
      </w:r>
      <w:r w:rsidRPr="00325B36">
        <w:rPr>
          <w:rFonts w:ascii="Times New Roman" w:hAnsi="Times New Roman" w:cs="Times New Roman"/>
          <w:sz w:val="24"/>
          <w:szCs w:val="24"/>
          <w:lang w:val="es-ES"/>
        </w:rPr>
        <w:t xml:space="preserve"> vínculos afectivos del padre o madre privado de libertad con su familia.</w:t>
      </w:r>
    </w:p>
    <w:p w14:paraId="0C1AFE3B" w14:textId="50B5BDFA" w:rsidR="00932EE0" w:rsidRDefault="00932EE0" w:rsidP="00EC1A9B">
      <w:pPr>
        <w:spacing w:line="360" w:lineRule="auto"/>
        <w:jc w:val="both"/>
        <w:rPr>
          <w:rFonts w:ascii="Times New Roman" w:hAnsi="Times New Roman" w:cs="Times New Roman"/>
          <w:sz w:val="24"/>
          <w:szCs w:val="24"/>
          <w:lang w:val="es-ES"/>
        </w:rPr>
      </w:pPr>
    </w:p>
    <w:p w14:paraId="1AF46182" w14:textId="77777777" w:rsidR="00BA35B0" w:rsidRPr="00BA35B0" w:rsidRDefault="00BA35B0" w:rsidP="00BA35B0">
      <w:pPr>
        <w:spacing w:line="360" w:lineRule="auto"/>
        <w:jc w:val="both"/>
        <w:rPr>
          <w:rFonts w:ascii="Times New Roman" w:hAnsi="Times New Roman" w:cs="Times New Roman"/>
          <w:sz w:val="24"/>
          <w:szCs w:val="24"/>
        </w:rPr>
      </w:pPr>
      <w:r w:rsidRPr="00BA35B0">
        <w:rPr>
          <w:rFonts w:ascii="Times New Roman" w:hAnsi="Times New Roman" w:cs="Times New Roman"/>
          <w:sz w:val="24"/>
          <w:szCs w:val="24"/>
        </w:rPr>
        <w:t xml:space="preserve">De este modo, y tal como informara el Estado de Chile tanto al SPT como al CAT, a partir del incendio en la cárcel de San Miguel en 2010 el Estado tomó consciencia de lo relevante que era hacerse cargo de la realidad penitenciaria en Chile, comenzando un proceso que ha implicado reformas legales y administrativas en este campo. </w:t>
      </w:r>
    </w:p>
    <w:p w14:paraId="2C4D6A0E" w14:textId="77777777" w:rsidR="00BA35B0" w:rsidRPr="00BA35B0" w:rsidRDefault="00BA35B0" w:rsidP="00BA35B0">
      <w:pPr>
        <w:spacing w:line="360" w:lineRule="auto"/>
        <w:jc w:val="both"/>
        <w:rPr>
          <w:rFonts w:ascii="Times New Roman" w:hAnsi="Times New Roman" w:cs="Times New Roman"/>
          <w:sz w:val="24"/>
          <w:szCs w:val="24"/>
        </w:rPr>
      </w:pPr>
    </w:p>
    <w:p w14:paraId="60B65E74" w14:textId="7CF2BF8A" w:rsidR="00BA35B0" w:rsidRDefault="00BA35B0" w:rsidP="00BA35B0">
      <w:pPr>
        <w:spacing w:line="360" w:lineRule="auto"/>
        <w:jc w:val="both"/>
        <w:rPr>
          <w:rFonts w:ascii="Times New Roman" w:hAnsi="Times New Roman" w:cs="Times New Roman"/>
          <w:sz w:val="24"/>
          <w:szCs w:val="24"/>
        </w:rPr>
      </w:pPr>
      <w:r w:rsidRPr="00BA35B0">
        <w:rPr>
          <w:rFonts w:ascii="Times New Roman" w:hAnsi="Times New Roman" w:cs="Times New Roman"/>
          <w:sz w:val="24"/>
          <w:szCs w:val="24"/>
        </w:rPr>
        <w:t>La publicación de las leyes N° 20.587, 20.588 y 20.603 -</w:t>
      </w:r>
      <w:r w:rsidRPr="00BA35B0">
        <w:rPr>
          <w:rFonts w:ascii="Times New Roman" w:hAnsi="Times New Roman" w:cs="Times New Roman"/>
          <w:iCs/>
          <w:sz w:val="24"/>
          <w:szCs w:val="24"/>
        </w:rPr>
        <w:t>informadas al EPU en el 2014- ha tenido un efecto positivo en materia penitenciaria</w:t>
      </w:r>
      <w:r w:rsidRPr="00BA35B0">
        <w:rPr>
          <w:rFonts w:ascii="Times New Roman" w:hAnsi="Times New Roman" w:cs="Times New Roman"/>
          <w:sz w:val="24"/>
          <w:szCs w:val="24"/>
        </w:rPr>
        <w:t>. Así, desde la entrada en vigencia de la Ley 20.587 en junio de 2012 es posible verificar cambios importantes</w:t>
      </w:r>
      <w:r w:rsidR="00D12896">
        <w:rPr>
          <w:rStyle w:val="FootnoteReference"/>
          <w:rFonts w:ascii="Times New Roman" w:hAnsi="Times New Roman" w:cs="Times New Roman"/>
          <w:sz w:val="24"/>
          <w:szCs w:val="24"/>
        </w:rPr>
        <w:footnoteReference w:id="34"/>
      </w:r>
      <w:r w:rsidR="00D12896">
        <w:rPr>
          <w:rFonts w:ascii="Times New Roman" w:hAnsi="Times New Roman" w:cs="Times New Roman"/>
          <w:sz w:val="24"/>
          <w:szCs w:val="24"/>
        </w:rPr>
        <w:t>.</w:t>
      </w:r>
    </w:p>
    <w:p w14:paraId="07AAFC95" w14:textId="77777777" w:rsidR="00EB15A5" w:rsidRPr="00BA35B0" w:rsidRDefault="00EB15A5" w:rsidP="00BA35B0">
      <w:pPr>
        <w:spacing w:line="360" w:lineRule="auto"/>
        <w:jc w:val="both"/>
        <w:rPr>
          <w:rFonts w:ascii="Times New Roman" w:hAnsi="Times New Roman" w:cs="Times New Roman"/>
          <w:sz w:val="24"/>
          <w:szCs w:val="24"/>
        </w:rPr>
      </w:pPr>
    </w:p>
    <w:p w14:paraId="4F527C81" w14:textId="77777777" w:rsidR="00BA35B0" w:rsidRPr="00BA35B0" w:rsidRDefault="00BA35B0" w:rsidP="00BA35B0">
      <w:pPr>
        <w:spacing w:line="360" w:lineRule="auto"/>
        <w:jc w:val="both"/>
        <w:rPr>
          <w:rFonts w:ascii="Times New Roman" w:hAnsi="Times New Roman" w:cs="Times New Roman"/>
          <w:sz w:val="24"/>
          <w:szCs w:val="24"/>
        </w:rPr>
      </w:pPr>
      <w:r w:rsidRPr="00BA35B0">
        <w:rPr>
          <w:rFonts w:ascii="Times New Roman" w:hAnsi="Times New Roman" w:cs="Times New Roman"/>
          <w:sz w:val="24"/>
          <w:szCs w:val="24"/>
        </w:rPr>
        <w:t>La política penitenciaria de los últimos años ha logrado un efecto deseado desde una perspectiva de derechos humanos, cual es, disminuir la población en sistema cerrado y aumentar la población que accede a penas alternativas a la privación de libertad.</w:t>
      </w:r>
    </w:p>
    <w:p w14:paraId="407DC9E2" w14:textId="77777777" w:rsidR="00BA35B0" w:rsidRPr="00BA35B0" w:rsidRDefault="00BA35B0" w:rsidP="00BA35B0">
      <w:pPr>
        <w:spacing w:line="360" w:lineRule="auto"/>
        <w:jc w:val="both"/>
        <w:rPr>
          <w:rFonts w:ascii="Times New Roman" w:hAnsi="Times New Roman" w:cs="Times New Roman"/>
          <w:sz w:val="24"/>
          <w:szCs w:val="24"/>
        </w:rPr>
      </w:pPr>
    </w:p>
    <w:p w14:paraId="6745F4C9" w14:textId="212055CA" w:rsidR="00BA35B0" w:rsidRPr="00AF31A0" w:rsidRDefault="00BA35B0" w:rsidP="00EC1A9B">
      <w:pPr>
        <w:spacing w:line="360" w:lineRule="auto"/>
        <w:jc w:val="both"/>
        <w:rPr>
          <w:rFonts w:ascii="Times New Roman" w:hAnsi="Times New Roman" w:cs="Times New Roman"/>
          <w:sz w:val="24"/>
          <w:szCs w:val="24"/>
        </w:rPr>
      </w:pPr>
      <w:r w:rsidRPr="00BA35B0">
        <w:rPr>
          <w:rFonts w:ascii="Times New Roman" w:hAnsi="Times New Roman" w:cs="Times New Roman"/>
          <w:sz w:val="24"/>
          <w:szCs w:val="24"/>
        </w:rPr>
        <w:t>De este modo, a partir de 2010 se ha revertido la tendencia de aumento de las PPL en sistema cerrado, lo cual obedece a las medidas ya señaladas</w:t>
      </w:r>
      <w:r w:rsidR="00D12896">
        <w:rPr>
          <w:rStyle w:val="FootnoteReference"/>
          <w:rFonts w:ascii="Times New Roman" w:hAnsi="Times New Roman" w:cs="Times New Roman"/>
          <w:sz w:val="24"/>
          <w:szCs w:val="24"/>
        </w:rPr>
        <w:footnoteReference w:id="35"/>
      </w:r>
      <w:r w:rsidRPr="00BA35B0">
        <w:rPr>
          <w:rFonts w:ascii="Times New Roman" w:hAnsi="Times New Roman" w:cs="Times New Roman"/>
          <w:sz w:val="24"/>
          <w:szCs w:val="24"/>
        </w:rPr>
        <w:t xml:space="preserve">. Con todo, entendemos que estos procesos son dinámicos, donde depende de la intervención de un conjunto de actores y, por lo mismo, el Poder </w:t>
      </w:r>
      <w:r w:rsidRPr="00BA35B0">
        <w:rPr>
          <w:rFonts w:ascii="Times New Roman" w:hAnsi="Times New Roman" w:cs="Times New Roman"/>
          <w:sz w:val="24"/>
          <w:szCs w:val="24"/>
        </w:rPr>
        <w:lastRenderedPageBreak/>
        <w:t>Ejecutivo mantendrá un monitoreo continuo sobre las estadísticas en esta materia, principalmente para estudiar posibles efectos que la Ley 20.931 que facilita la aplicación efectiva de las penas establecidas para los delitos de robo, hurto y receptación y mejora la persecución penal en dichos delitos, pudiese tener en materia penitenciaria</w:t>
      </w:r>
      <w:r w:rsidRPr="00BA35B0">
        <w:rPr>
          <w:rFonts w:ascii="Times New Roman" w:hAnsi="Times New Roman" w:cs="Times New Roman"/>
          <w:sz w:val="24"/>
          <w:szCs w:val="24"/>
          <w:vertAlign w:val="superscript"/>
        </w:rPr>
        <w:footnoteReference w:id="36"/>
      </w:r>
      <w:r w:rsidRPr="00BA35B0">
        <w:rPr>
          <w:rFonts w:ascii="Times New Roman" w:hAnsi="Times New Roman" w:cs="Times New Roman"/>
          <w:sz w:val="24"/>
          <w:szCs w:val="24"/>
        </w:rPr>
        <w:t>.</w:t>
      </w:r>
    </w:p>
    <w:p w14:paraId="1EE99257" w14:textId="77777777" w:rsidR="00EC1A9B" w:rsidRPr="00325B36" w:rsidRDefault="00EC1A9B" w:rsidP="00EC1A9B">
      <w:pPr>
        <w:pStyle w:val="Heading2"/>
        <w:jc w:val="both"/>
        <w:rPr>
          <w:rFonts w:cs="Times New Roman"/>
          <w:szCs w:val="24"/>
        </w:rPr>
      </w:pPr>
      <w:bookmarkStart w:id="24" w:name="_Toc477968919"/>
      <w:r w:rsidRPr="00325B36">
        <w:rPr>
          <w:rFonts w:cs="Times New Roman"/>
          <w:szCs w:val="24"/>
        </w:rPr>
        <w:lastRenderedPageBreak/>
        <w:t>Trata de Personas</w:t>
      </w:r>
      <w:bookmarkEnd w:id="24"/>
    </w:p>
    <w:p w14:paraId="03E2BD8F" w14:textId="476305A0" w:rsidR="00EC1A9B" w:rsidRPr="00325B36" w:rsidRDefault="00EC1A9B" w:rsidP="00EC1A9B">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 xml:space="preserve">En 2011, Chile introdujo modificaciones en el </w:t>
      </w:r>
      <w:r w:rsidR="00211AD3" w:rsidRPr="00325B36">
        <w:rPr>
          <w:rFonts w:ascii="Times New Roman" w:hAnsi="Times New Roman" w:cs="Times New Roman"/>
          <w:sz w:val="24"/>
          <w:szCs w:val="24"/>
        </w:rPr>
        <w:t>CP</w:t>
      </w:r>
      <w:r w:rsidRPr="00325B36">
        <w:rPr>
          <w:rFonts w:ascii="Times New Roman" w:hAnsi="Times New Roman" w:cs="Times New Roman"/>
          <w:sz w:val="24"/>
          <w:szCs w:val="24"/>
        </w:rPr>
        <w:t xml:space="preserve"> y </w:t>
      </w:r>
      <w:r w:rsidR="00211AD3" w:rsidRPr="00325B36">
        <w:rPr>
          <w:rFonts w:ascii="Times New Roman" w:hAnsi="Times New Roman" w:cs="Times New Roman"/>
          <w:sz w:val="24"/>
          <w:szCs w:val="24"/>
        </w:rPr>
        <w:t>CPP</w:t>
      </w:r>
      <w:r w:rsidR="006B37C8" w:rsidRPr="00325B36">
        <w:rPr>
          <w:rFonts w:ascii="Times New Roman" w:hAnsi="Times New Roman" w:cs="Times New Roman"/>
          <w:sz w:val="24"/>
          <w:szCs w:val="24"/>
        </w:rPr>
        <w:t xml:space="preserve"> (</w:t>
      </w:r>
      <w:r w:rsidR="00FE4C1F" w:rsidRPr="00325B36">
        <w:rPr>
          <w:rFonts w:ascii="Times New Roman" w:hAnsi="Times New Roman" w:cs="Times New Roman"/>
          <w:sz w:val="24"/>
          <w:szCs w:val="24"/>
        </w:rPr>
        <w:t>L</w:t>
      </w:r>
      <w:r w:rsidRPr="00325B36">
        <w:rPr>
          <w:rFonts w:ascii="Times New Roman" w:hAnsi="Times New Roman" w:cs="Times New Roman"/>
          <w:sz w:val="24"/>
          <w:szCs w:val="24"/>
        </w:rPr>
        <w:t>ey 20.507</w:t>
      </w:r>
      <w:r w:rsidR="006B37C8" w:rsidRPr="00325B36">
        <w:rPr>
          <w:rFonts w:ascii="Times New Roman" w:hAnsi="Times New Roman" w:cs="Times New Roman"/>
          <w:sz w:val="24"/>
          <w:szCs w:val="24"/>
        </w:rPr>
        <w:t>)</w:t>
      </w:r>
      <w:r w:rsidRPr="00325B36">
        <w:rPr>
          <w:rFonts w:ascii="Times New Roman" w:hAnsi="Times New Roman" w:cs="Times New Roman"/>
          <w:sz w:val="24"/>
          <w:szCs w:val="24"/>
        </w:rPr>
        <w:t xml:space="preserve"> para tipificar el delito de trata de personas y establecer normas para su prevención y efectiva persecución criminal. En 2013, </w:t>
      </w:r>
      <w:r w:rsidR="00B16B54" w:rsidRPr="00325B36">
        <w:rPr>
          <w:rFonts w:ascii="Times New Roman" w:hAnsi="Times New Roman" w:cs="Times New Roman"/>
          <w:sz w:val="24"/>
          <w:szCs w:val="24"/>
        </w:rPr>
        <w:t>la SPD del MISP adoptó</w:t>
      </w:r>
      <w:r w:rsidRPr="00325B36">
        <w:rPr>
          <w:rFonts w:ascii="Times New Roman" w:hAnsi="Times New Roman" w:cs="Times New Roman"/>
          <w:sz w:val="24"/>
          <w:szCs w:val="24"/>
        </w:rPr>
        <w:t xml:space="preserve"> el Protocolo Intersectorial de Atención a Víctimas de Trata de Personas a fin de garantizar el ejercicio efectivo de los derechos de las víctimas, a través de la atención, protección, reparación y prevención de la victimización secundaria. Su implementación consideró un plan piloto en Santiago y la ampliación progresiva hacia las demás regiones, el cual hoy se encuentra plenamente operativo en todo Chile.</w:t>
      </w:r>
    </w:p>
    <w:p w14:paraId="2C8EC64E" w14:textId="77777777" w:rsidR="00211AD3" w:rsidRPr="00325B36" w:rsidRDefault="00211AD3" w:rsidP="00EC1A9B">
      <w:pPr>
        <w:spacing w:line="360" w:lineRule="auto"/>
        <w:jc w:val="both"/>
        <w:rPr>
          <w:rFonts w:ascii="Times New Roman" w:hAnsi="Times New Roman" w:cs="Times New Roman"/>
          <w:sz w:val="24"/>
          <w:szCs w:val="24"/>
        </w:rPr>
      </w:pPr>
    </w:p>
    <w:p w14:paraId="7C5A7061" w14:textId="0605853F" w:rsidR="00211AD3" w:rsidRPr="00325B36" w:rsidRDefault="00EC1A9B" w:rsidP="00EC1A9B">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 xml:space="preserve">En 2014, con ocasión del Día Mundial contra la Trata de Personas, se lanzó en Chile el sitio web </w:t>
      </w:r>
      <w:hyperlink r:id="rId15" w:history="1">
        <w:r w:rsidRPr="00325B36">
          <w:rPr>
            <w:rStyle w:val="Hyperlink"/>
            <w:rFonts w:ascii="Times New Roman" w:hAnsi="Times New Roman" w:cs="Times New Roman"/>
            <w:sz w:val="24"/>
            <w:szCs w:val="24"/>
          </w:rPr>
          <w:t>http://tratadepersonas.subinterior.gov.cl</w:t>
        </w:r>
      </w:hyperlink>
      <w:r w:rsidRPr="00325B36">
        <w:rPr>
          <w:rFonts w:ascii="Times New Roman" w:hAnsi="Times New Roman" w:cs="Times New Roman"/>
          <w:sz w:val="24"/>
          <w:szCs w:val="24"/>
        </w:rPr>
        <w:t xml:space="preserve"> que pone a disposición de la ciudadanía material de difusión y prevención sobre la materia. Además, se publicó el Informe Estadístico sobre Trata de Personas (2014) a fin de dimensionar la magnitud del delito y sus características para priorizar las acciones preventivas y de control. Ese mismo año, la Mesa Intersectorial sobre Trata de Personas publicó el Plan de Acción Nacional con</w:t>
      </w:r>
      <w:r w:rsidRPr="00325B36">
        <w:rPr>
          <w:rFonts w:ascii="Times New Roman" w:hAnsi="Times New Roman" w:cs="Times New Roman"/>
          <w:sz w:val="24"/>
          <w:szCs w:val="24"/>
        </w:rPr>
        <w:lastRenderedPageBreak/>
        <w:t xml:space="preserve">tra la Trata de Personas 2015-2018, cuyo objetivo es generar e implementar acciones de carácter permanente para prevenir y combatir la Trata de Personas en Chile, y garantizar la protección y asistencia de las víctimas, prestando especial atención a mujeres y niños, con pleno respeto a los </w:t>
      </w:r>
      <w:r w:rsidR="006B37C8" w:rsidRPr="00325B36">
        <w:rPr>
          <w:rFonts w:ascii="Times New Roman" w:hAnsi="Times New Roman" w:cs="Times New Roman"/>
          <w:sz w:val="24"/>
          <w:szCs w:val="24"/>
        </w:rPr>
        <w:t>DDHH</w:t>
      </w:r>
      <w:r w:rsidR="00924C3F" w:rsidRPr="00325B36">
        <w:rPr>
          <w:rStyle w:val="FootnoteReference"/>
          <w:rFonts w:ascii="Times New Roman" w:hAnsi="Times New Roman" w:cs="Times New Roman"/>
          <w:sz w:val="24"/>
          <w:szCs w:val="24"/>
        </w:rPr>
        <w:footnoteReference w:id="37"/>
      </w:r>
      <w:r w:rsidR="00924C3F" w:rsidRPr="00325B36">
        <w:rPr>
          <w:rFonts w:ascii="Times New Roman" w:hAnsi="Times New Roman" w:cs="Times New Roman"/>
          <w:sz w:val="24"/>
          <w:szCs w:val="24"/>
        </w:rPr>
        <w:t>.</w:t>
      </w:r>
      <w:r w:rsidRPr="00325B36">
        <w:rPr>
          <w:rFonts w:ascii="Times New Roman" w:hAnsi="Times New Roman" w:cs="Times New Roman"/>
          <w:sz w:val="24"/>
          <w:szCs w:val="24"/>
        </w:rPr>
        <w:t xml:space="preserve"> En virtud de este mismo plan, se dispuso la creación de Mesas Regionales sobre Trata de Personas que implementen acciones de acuerdo a la realidad local. Gr</w:t>
      </w:r>
      <w:r w:rsidR="00443F96" w:rsidRPr="00325B36">
        <w:rPr>
          <w:rFonts w:ascii="Times New Roman" w:hAnsi="Times New Roman" w:cs="Times New Roman"/>
          <w:sz w:val="24"/>
          <w:szCs w:val="24"/>
        </w:rPr>
        <w:t>acias a estas instancias se ha</w:t>
      </w:r>
      <w:r w:rsidRPr="00325B36">
        <w:rPr>
          <w:rFonts w:ascii="Times New Roman" w:hAnsi="Times New Roman" w:cs="Times New Roman"/>
          <w:sz w:val="24"/>
          <w:szCs w:val="24"/>
        </w:rPr>
        <w:t xml:space="preserve"> capacitado a funcionarios policiales, del </w:t>
      </w:r>
      <w:r w:rsidR="00443F96" w:rsidRPr="00325B36">
        <w:rPr>
          <w:rFonts w:ascii="Times New Roman" w:hAnsi="Times New Roman" w:cs="Times New Roman"/>
          <w:sz w:val="24"/>
          <w:szCs w:val="24"/>
        </w:rPr>
        <w:t>MP</w:t>
      </w:r>
      <w:r w:rsidRPr="00325B36">
        <w:rPr>
          <w:rFonts w:ascii="Times New Roman" w:hAnsi="Times New Roman" w:cs="Times New Roman"/>
          <w:sz w:val="24"/>
          <w:szCs w:val="24"/>
        </w:rPr>
        <w:t>, inspectores del trabajo e inspectores sanitarios. Por otro lado, se han llevado a cabo char</w:t>
      </w:r>
      <w:r w:rsidR="00CC4707" w:rsidRPr="00325B36">
        <w:rPr>
          <w:rFonts w:ascii="Times New Roman" w:hAnsi="Times New Roman" w:cs="Times New Roman"/>
          <w:sz w:val="24"/>
          <w:szCs w:val="24"/>
        </w:rPr>
        <w:t>las informativas a los alumno</w:t>
      </w:r>
      <w:r w:rsidRPr="00325B36">
        <w:rPr>
          <w:rFonts w:ascii="Times New Roman" w:hAnsi="Times New Roman" w:cs="Times New Roman"/>
          <w:sz w:val="24"/>
          <w:szCs w:val="24"/>
        </w:rPr>
        <w:t>s</w:t>
      </w:r>
      <w:r w:rsidR="00FE4C1F" w:rsidRPr="00325B36">
        <w:rPr>
          <w:rFonts w:ascii="Times New Roman" w:hAnsi="Times New Roman" w:cs="Times New Roman"/>
          <w:sz w:val="24"/>
          <w:szCs w:val="24"/>
        </w:rPr>
        <w:t>/as</w:t>
      </w:r>
      <w:r w:rsidRPr="00325B36">
        <w:rPr>
          <w:rFonts w:ascii="Times New Roman" w:hAnsi="Times New Roman" w:cs="Times New Roman"/>
          <w:sz w:val="24"/>
          <w:szCs w:val="24"/>
        </w:rPr>
        <w:t xml:space="preserve"> de la Academia de Ciencias Policiales de Carabineros, de la Escuela de Oficiales, de la Escuela de Investigaciones Policiales y de la Academia Superior de Estudios Policiales.             </w:t>
      </w:r>
    </w:p>
    <w:p w14:paraId="2FC0DFC2" w14:textId="77777777" w:rsidR="00924C3F" w:rsidRPr="00325B36" w:rsidRDefault="00924C3F" w:rsidP="002D4BD1">
      <w:pPr>
        <w:spacing w:line="360" w:lineRule="auto"/>
        <w:jc w:val="both"/>
        <w:rPr>
          <w:rFonts w:ascii="Times New Roman" w:hAnsi="Times New Roman" w:cs="Times New Roman"/>
          <w:sz w:val="24"/>
          <w:szCs w:val="24"/>
        </w:rPr>
      </w:pPr>
    </w:p>
    <w:p w14:paraId="43F0E722" w14:textId="07548D0F" w:rsidR="003D1F7C" w:rsidRPr="00325B36" w:rsidRDefault="00EC1A9B" w:rsidP="002D4BD1">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lastRenderedPageBreak/>
        <w:t xml:space="preserve">En 2015, el </w:t>
      </w:r>
      <w:r w:rsidR="000409AC" w:rsidRPr="00325B36">
        <w:rPr>
          <w:rFonts w:ascii="Times New Roman" w:hAnsi="Times New Roman" w:cs="Times New Roman"/>
          <w:sz w:val="24"/>
          <w:szCs w:val="24"/>
        </w:rPr>
        <w:t>MISP</w:t>
      </w:r>
      <w:r w:rsidRPr="00325B36">
        <w:rPr>
          <w:rFonts w:ascii="Times New Roman" w:hAnsi="Times New Roman" w:cs="Times New Roman"/>
          <w:sz w:val="24"/>
          <w:szCs w:val="24"/>
        </w:rPr>
        <w:t xml:space="preserve"> publicó la Guía de Buenas Prácticas en la Investigación Criminal de los Delitos de Trata de Personas</w:t>
      </w:r>
      <w:r w:rsidR="00924C3F" w:rsidRPr="00325B36">
        <w:rPr>
          <w:rStyle w:val="FootnoteReference"/>
          <w:rFonts w:ascii="Times New Roman" w:hAnsi="Times New Roman" w:cs="Times New Roman"/>
          <w:sz w:val="24"/>
          <w:szCs w:val="24"/>
        </w:rPr>
        <w:footnoteReference w:id="38"/>
      </w:r>
      <w:r w:rsidR="00924C3F" w:rsidRPr="00325B36">
        <w:rPr>
          <w:rFonts w:ascii="Times New Roman" w:hAnsi="Times New Roman" w:cs="Times New Roman"/>
          <w:sz w:val="24"/>
          <w:szCs w:val="24"/>
        </w:rPr>
        <w:t>, y e</w:t>
      </w:r>
      <w:r w:rsidRPr="00325B36">
        <w:rPr>
          <w:rFonts w:ascii="Times New Roman" w:hAnsi="Times New Roman" w:cs="Times New Roman"/>
          <w:sz w:val="24"/>
          <w:szCs w:val="24"/>
        </w:rPr>
        <w:t>n 2016, la Guía de detección y derivación de víctimas de Trata de Personas</w:t>
      </w:r>
      <w:r w:rsidR="00924C3F" w:rsidRPr="00325B36">
        <w:rPr>
          <w:rStyle w:val="FootnoteReference"/>
          <w:rFonts w:ascii="Times New Roman" w:hAnsi="Times New Roman" w:cs="Times New Roman"/>
          <w:sz w:val="24"/>
          <w:szCs w:val="24"/>
        </w:rPr>
        <w:footnoteReference w:id="39"/>
      </w:r>
      <w:r w:rsidR="00924C3F" w:rsidRPr="00325B36">
        <w:rPr>
          <w:rStyle w:val="FootnoteReference"/>
          <w:rFonts w:ascii="Times New Roman" w:hAnsi="Times New Roman" w:cs="Times New Roman"/>
          <w:sz w:val="24"/>
          <w:szCs w:val="24"/>
        </w:rPr>
        <w:footnoteReference w:id="40"/>
      </w:r>
      <w:r w:rsidR="00AF31A0">
        <w:rPr>
          <w:rFonts w:ascii="Times New Roman" w:hAnsi="Times New Roman" w:cs="Times New Roman"/>
          <w:sz w:val="24"/>
          <w:szCs w:val="24"/>
        </w:rPr>
        <w:t>.</w:t>
      </w:r>
    </w:p>
    <w:p w14:paraId="2601C044" w14:textId="77777777" w:rsidR="00EC1A9B" w:rsidRPr="00325B36" w:rsidRDefault="00455339" w:rsidP="00EC1A9B">
      <w:pPr>
        <w:pStyle w:val="Heading2"/>
        <w:jc w:val="both"/>
        <w:rPr>
          <w:rFonts w:cs="Times New Roman"/>
          <w:szCs w:val="24"/>
        </w:rPr>
      </w:pPr>
      <w:bookmarkStart w:id="25" w:name="_Toc477968920"/>
      <w:r w:rsidRPr="00325B36">
        <w:rPr>
          <w:rFonts w:cs="Times New Roman"/>
          <w:szCs w:val="24"/>
        </w:rPr>
        <w:t>Promoción de la verdad, la justicia, la reparación y las garantías de no repetición</w:t>
      </w:r>
      <w:bookmarkEnd w:id="25"/>
    </w:p>
    <w:p w14:paraId="70426FC8" w14:textId="7A5E8B46" w:rsidR="00BA35B0" w:rsidRDefault="00EC1A9B" w:rsidP="00EC1A9B">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 xml:space="preserve">Desde </w:t>
      </w:r>
      <w:r w:rsidR="00FE4C1F" w:rsidRPr="00325B36">
        <w:rPr>
          <w:rFonts w:ascii="Times New Roman" w:hAnsi="Times New Roman" w:cs="Times New Roman"/>
          <w:sz w:val="24"/>
          <w:szCs w:val="24"/>
        </w:rPr>
        <w:t>la recuperación de</w:t>
      </w:r>
      <w:r w:rsidRPr="00325B36">
        <w:rPr>
          <w:rFonts w:ascii="Times New Roman" w:hAnsi="Times New Roman" w:cs="Times New Roman"/>
          <w:sz w:val="24"/>
          <w:szCs w:val="24"/>
        </w:rPr>
        <w:t xml:space="preserve"> la democracia, Chile ha implementado </w:t>
      </w:r>
      <w:r w:rsidR="00924C3F" w:rsidRPr="00325B36">
        <w:rPr>
          <w:rFonts w:ascii="Times New Roman" w:hAnsi="Times New Roman" w:cs="Times New Roman"/>
          <w:sz w:val="24"/>
          <w:szCs w:val="24"/>
        </w:rPr>
        <w:t>diversas</w:t>
      </w:r>
      <w:r w:rsidRPr="00325B36">
        <w:rPr>
          <w:rFonts w:ascii="Times New Roman" w:hAnsi="Times New Roman" w:cs="Times New Roman"/>
          <w:sz w:val="24"/>
          <w:szCs w:val="24"/>
        </w:rPr>
        <w:t xml:space="preserve"> medidas tendientes a esclarecer y </w:t>
      </w:r>
      <w:r w:rsidR="00E06EEE" w:rsidRPr="00325B36">
        <w:rPr>
          <w:rFonts w:ascii="Times New Roman" w:hAnsi="Times New Roman" w:cs="Times New Roman"/>
          <w:sz w:val="24"/>
          <w:szCs w:val="24"/>
        </w:rPr>
        <w:t xml:space="preserve">hacer justicia respecto de </w:t>
      </w:r>
      <w:r w:rsidRPr="00325B36">
        <w:rPr>
          <w:rFonts w:ascii="Times New Roman" w:hAnsi="Times New Roman" w:cs="Times New Roman"/>
          <w:sz w:val="24"/>
          <w:szCs w:val="24"/>
        </w:rPr>
        <w:t xml:space="preserve">los casos de violaciones a los </w:t>
      </w:r>
      <w:r w:rsidR="00211AD3" w:rsidRPr="00325B36">
        <w:rPr>
          <w:rFonts w:ascii="Times New Roman" w:hAnsi="Times New Roman" w:cs="Times New Roman"/>
          <w:sz w:val="24"/>
          <w:szCs w:val="24"/>
        </w:rPr>
        <w:t>DDHH</w:t>
      </w:r>
      <w:r w:rsidRPr="00325B36">
        <w:rPr>
          <w:rFonts w:ascii="Times New Roman" w:hAnsi="Times New Roman" w:cs="Times New Roman"/>
          <w:sz w:val="24"/>
          <w:szCs w:val="24"/>
        </w:rPr>
        <w:t xml:space="preserve"> ocurridos durante la dictadura </w:t>
      </w:r>
      <w:r w:rsidR="00F40607" w:rsidRPr="00325B36">
        <w:rPr>
          <w:rFonts w:ascii="Times New Roman" w:hAnsi="Times New Roman" w:cs="Times New Roman"/>
          <w:sz w:val="24"/>
          <w:szCs w:val="24"/>
        </w:rPr>
        <w:t>cívico-</w:t>
      </w:r>
      <w:r w:rsidRPr="00325B36">
        <w:rPr>
          <w:rFonts w:ascii="Times New Roman" w:hAnsi="Times New Roman" w:cs="Times New Roman"/>
          <w:sz w:val="24"/>
          <w:szCs w:val="24"/>
        </w:rPr>
        <w:t xml:space="preserve">militar. </w:t>
      </w:r>
      <w:r w:rsidR="00242407" w:rsidRPr="00325B36">
        <w:rPr>
          <w:rFonts w:ascii="Times New Roman" w:hAnsi="Times New Roman" w:cs="Times New Roman"/>
          <w:sz w:val="24"/>
          <w:szCs w:val="24"/>
        </w:rPr>
        <w:t xml:space="preserve">Conforme a estadísticas del PJ, a </w:t>
      </w:r>
      <w:r w:rsidR="00BA35B0">
        <w:rPr>
          <w:rFonts w:ascii="Times New Roman" w:hAnsi="Times New Roman" w:cs="Times New Roman"/>
          <w:sz w:val="24"/>
          <w:szCs w:val="24"/>
        </w:rPr>
        <w:t>febrero de 2017</w:t>
      </w:r>
      <w:r w:rsidR="00E51892" w:rsidRPr="00325B36">
        <w:rPr>
          <w:rFonts w:ascii="Times New Roman" w:hAnsi="Times New Roman" w:cs="Times New Roman"/>
          <w:sz w:val="24"/>
          <w:szCs w:val="24"/>
        </w:rPr>
        <w:t xml:space="preserve">, </w:t>
      </w:r>
      <w:r w:rsidR="00BA35B0">
        <w:rPr>
          <w:rFonts w:ascii="Times New Roman" w:hAnsi="Times New Roman" w:cs="Times New Roman"/>
          <w:sz w:val="24"/>
          <w:szCs w:val="24"/>
        </w:rPr>
        <w:t xml:space="preserve">se encuentran en tramitación 1.269 procesos judiciales por violaciones a los DDHH cometidas entre el 11 de septiembre de 1973 y el 10 </w:t>
      </w:r>
      <w:r w:rsidR="00BA35B0">
        <w:rPr>
          <w:rFonts w:ascii="Times New Roman" w:hAnsi="Times New Roman" w:cs="Times New Roman"/>
          <w:sz w:val="24"/>
          <w:szCs w:val="24"/>
        </w:rPr>
        <w:lastRenderedPageBreak/>
        <w:t>de marzo de 1990. De este total, 281 corresponden a procesos judiciales por desaparición forzada y 112 a torturas. Por su parte a octubre de 2015, de las 1.422 personas que han sido procesadas, 185 lo han sido por tortura; de las</w:t>
      </w:r>
      <w:r w:rsidR="00242407" w:rsidRPr="00325B36">
        <w:rPr>
          <w:rFonts w:ascii="Times New Roman" w:hAnsi="Times New Roman" w:cs="Times New Roman"/>
          <w:sz w:val="24"/>
          <w:szCs w:val="24"/>
        </w:rPr>
        <w:t xml:space="preserve"> 744 personas en contra de quienes se ha dictado auto acusatorio, 58 han sido acusadas por tortura; y de las 399 personas que han sido condena</w:t>
      </w:r>
      <w:r w:rsidR="002D302E" w:rsidRPr="00325B36">
        <w:rPr>
          <w:rFonts w:ascii="Times New Roman" w:hAnsi="Times New Roman" w:cs="Times New Roman"/>
          <w:sz w:val="24"/>
          <w:szCs w:val="24"/>
        </w:rPr>
        <w:t>das, 32 lo han sido por tortura</w:t>
      </w:r>
      <w:r w:rsidR="00E51892" w:rsidRPr="00325B36">
        <w:rPr>
          <w:rFonts w:ascii="Times New Roman" w:hAnsi="Times New Roman" w:cs="Times New Roman"/>
          <w:sz w:val="24"/>
          <w:szCs w:val="24"/>
        </w:rPr>
        <w:t xml:space="preserve">. </w:t>
      </w:r>
    </w:p>
    <w:p w14:paraId="518DCA6E" w14:textId="77777777" w:rsidR="00BA35B0" w:rsidRDefault="00BA35B0" w:rsidP="00EC1A9B">
      <w:pPr>
        <w:spacing w:line="360" w:lineRule="auto"/>
        <w:jc w:val="both"/>
        <w:rPr>
          <w:rFonts w:ascii="Times New Roman" w:hAnsi="Times New Roman" w:cs="Times New Roman"/>
          <w:sz w:val="24"/>
          <w:szCs w:val="24"/>
        </w:rPr>
      </w:pPr>
    </w:p>
    <w:p w14:paraId="6949BA82" w14:textId="2846E167" w:rsidR="00E51892" w:rsidRPr="00325B36" w:rsidRDefault="00BA35B0" w:rsidP="00EC1A9B">
      <w:pPr>
        <w:spacing w:line="360" w:lineRule="auto"/>
        <w:jc w:val="both"/>
        <w:rPr>
          <w:rFonts w:ascii="Times New Roman" w:hAnsi="Times New Roman" w:cs="Times New Roman"/>
          <w:sz w:val="24"/>
          <w:szCs w:val="24"/>
        </w:rPr>
      </w:pPr>
      <w:r>
        <w:rPr>
          <w:rFonts w:ascii="Times New Roman" w:hAnsi="Times New Roman" w:cs="Times New Roman"/>
          <w:sz w:val="24"/>
          <w:szCs w:val="24"/>
        </w:rPr>
        <w:t>Por su parte</w:t>
      </w:r>
      <w:r w:rsidR="00E51892" w:rsidRPr="00325B36">
        <w:rPr>
          <w:rFonts w:ascii="Times New Roman" w:hAnsi="Times New Roman" w:cs="Times New Roman"/>
          <w:sz w:val="24"/>
          <w:szCs w:val="24"/>
        </w:rPr>
        <w:t xml:space="preserve">, el MDN creó la Unidad de </w:t>
      </w:r>
      <w:r w:rsidR="00F40607" w:rsidRPr="00325B36">
        <w:rPr>
          <w:rFonts w:ascii="Times New Roman" w:hAnsi="Times New Roman" w:cs="Times New Roman"/>
          <w:sz w:val="24"/>
          <w:szCs w:val="24"/>
        </w:rPr>
        <w:t>DDHH</w:t>
      </w:r>
      <w:r w:rsidR="00E51892" w:rsidRPr="00325B36">
        <w:rPr>
          <w:rFonts w:ascii="Times New Roman" w:hAnsi="Times New Roman" w:cs="Times New Roman"/>
          <w:sz w:val="24"/>
          <w:szCs w:val="24"/>
        </w:rPr>
        <w:t xml:space="preserve"> cuyo objetivo es asesorar y facilitar el flujo de información entre los </w:t>
      </w:r>
      <w:r w:rsidR="00E06EEE" w:rsidRPr="00325B36">
        <w:rPr>
          <w:rFonts w:ascii="Times New Roman" w:hAnsi="Times New Roman" w:cs="Times New Roman"/>
          <w:sz w:val="24"/>
          <w:szCs w:val="24"/>
        </w:rPr>
        <w:t>juece</w:t>
      </w:r>
      <w:r w:rsidR="00E51892" w:rsidRPr="00325B36">
        <w:rPr>
          <w:rFonts w:ascii="Times New Roman" w:hAnsi="Times New Roman" w:cs="Times New Roman"/>
          <w:sz w:val="24"/>
          <w:szCs w:val="24"/>
        </w:rPr>
        <w:t>s que instruyen causas de violaciones a DDHH y las ramas de las FFAA</w:t>
      </w:r>
      <w:r w:rsidR="00E06EEE" w:rsidRPr="00325B36">
        <w:rPr>
          <w:rFonts w:ascii="Times New Roman" w:hAnsi="Times New Roman" w:cs="Times New Roman"/>
          <w:sz w:val="24"/>
          <w:szCs w:val="24"/>
        </w:rPr>
        <w:t>,</w:t>
      </w:r>
      <w:r w:rsidR="00E51892" w:rsidRPr="00325B36">
        <w:rPr>
          <w:rFonts w:ascii="Times New Roman" w:hAnsi="Times New Roman" w:cs="Times New Roman"/>
          <w:sz w:val="24"/>
          <w:szCs w:val="24"/>
        </w:rPr>
        <w:t xml:space="preserve"> con ocasión de requerimientos judiciales.</w:t>
      </w:r>
    </w:p>
    <w:p w14:paraId="4C84EBEF" w14:textId="77777777" w:rsidR="00E51892" w:rsidRPr="00325B36" w:rsidRDefault="00E51892" w:rsidP="00EC1A9B">
      <w:pPr>
        <w:spacing w:line="360" w:lineRule="auto"/>
        <w:jc w:val="both"/>
        <w:rPr>
          <w:rFonts w:ascii="Times New Roman" w:hAnsi="Times New Roman" w:cs="Times New Roman"/>
          <w:sz w:val="24"/>
          <w:szCs w:val="24"/>
        </w:rPr>
      </w:pPr>
    </w:p>
    <w:p w14:paraId="225C2072" w14:textId="22C45383" w:rsidR="00E51892" w:rsidRPr="00325B36" w:rsidRDefault="00E51892" w:rsidP="00EC1A9B">
      <w:pPr>
        <w:spacing w:line="360" w:lineRule="auto"/>
        <w:jc w:val="both"/>
        <w:rPr>
          <w:rFonts w:ascii="Times New Roman" w:hAnsi="Times New Roman" w:cs="Times New Roman"/>
          <w:sz w:val="24"/>
          <w:szCs w:val="24"/>
        </w:rPr>
      </w:pPr>
      <w:r w:rsidRPr="00325B36">
        <w:rPr>
          <w:rStyle w:val="Ninguno"/>
          <w:rFonts w:ascii="Times New Roman" w:hAnsi="Times New Roman" w:cs="Times New Roman"/>
          <w:sz w:val="24"/>
          <w:szCs w:val="24"/>
          <w:lang w:val="es-CL"/>
        </w:rPr>
        <w:t xml:space="preserve">Paralelamente, </w:t>
      </w:r>
      <w:r w:rsidR="00772C8D" w:rsidRPr="00325B36">
        <w:rPr>
          <w:rStyle w:val="Ninguno"/>
          <w:rFonts w:ascii="Times New Roman" w:hAnsi="Times New Roman" w:cs="Times New Roman"/>
          <w:sz w:val="24"/>
          <w:szCs w:val="24"/>
          <w:lang w:val="es-CL"/>
        </w:rPr>
        <w:t xml:space="preserve">cabe destacar que </w:t>
      </w:r>
      <w:r w:rsidRPr="00325B36">
        <w:rPr>
          <w:rStyle w:val="Ninguno"/>
          <w:rFonts w:ascii="Times New Roman" w:hAnsi="Times New Roman" w:cs="Times New Roman"/>
          <w:sz w:val="24"/>
          <w:szCs w:val="24"/>
          <w:lang w:val="es-CL"/>
        </w:rPr>
        <w:t>e</w:t>
      </w:r>
      <w:r w:rsidR="00E06EEE" w:rsidRPr="00325B36">
        <w:rPr>
          <w:rStyle w:val="Ninguno"/>
          <w:rFonts w:ascii="Times New Roman" w:hAnsi="Times New Roman" w:cs="Times New Roman"/>
          <w:sz w:val="24"/>
          <w:szCs w:val="24"/>
          <w:lang w:val="es-CL"/>
        </w:rPr>
        <w:t>l DL</w:t>
      </w:r>
      <w:r w:rsidRPr="00325B36">
        <w:rPr>
          <w:rStyle w:val="Ninguno"/>
          <w:rFonts w:ascii="Times New Roman" w:hAnsi="Times New Roman" w:cs="Times New Roman"/>
          <w:sz w:val="24"/>
          <w:szCs w:val="24"/>
        </w:rPr>
        <w:t xml:space="preserve"> </w:t>
      </w:r>
      <w:r w:rsidRPr="00325B36">
        <w:rPr>
          <w:rStyle w:val="Ninguno"/>
          <w:rFonts w:ascii="Times New Roman" w:hAnsi="Times New Roman" w:cs="Times New Roman"/>
          <w:sz w:val="24"/>
          <w:szCs w:val="24"/>
          <w:lang w:val="pt-PT"/>
        </w:rPr>
        <w:t xml:space="preserve">2.191 de 1978 </w:t>
      </w:r>
      <w:r w:rsidR="00E06EEE" w:rsidRPr="00325B36">
        <w:rPr>
          <w:rStyle w:val="Ninguno"/>
          <w:rFonts w:ascii="Times New Roman" w:hAnsi="Times New Roman" w:cs="Times New Roman"/>
          <w:sz w:val="24"/>
          <w:szCs w:val="24"/>
          <w:lang w:val="pt-PT"/>
        </w:rPr>
        <w:t>sobre</w:t>
      </w:r>
      <w:r w:rsidRPr="00325B36">
        <w:rPr>
          <w:rStyle w:val="Ninguno"/>
          <w:rFonts w:ascii="Times New Roman" w:hAnsi="Times New Roman" w:cs="Times New Roman"/>
          <w:sz w:val="24"/>
          <w:szCs w:val="24"/>
          <w:lang w:val="pt-PT"/>
        </w:rPr>
        <w:t xml:space="preserve"> amnist</w:t>
      </w:r>
      <w:r w:rsidRPr="00325B36">
        <w:rPr>
          <w:rStyle w:val="Ninguno"/>
          <w:rFonts w:ascii="Times New Roman" w:hAnsi="Times New Roman" w:cs="Times New Roman"/>
          <w:sz w:val="24"/>
          <w:szCs w:val="24"/>
        </w:rPr>
        <w:t>í</w:t>
      </w:r>
      <w:r w:rsidRPr="00325B36">
        <w:rPr>
          <w:rStyle w:val="Ninguno"/>
          <w:rFonts w:ascii="Times New Roman" w:hAnsi="Times New Roman" w:cs="Times New Roman"/>
          <w:sz w:val="24"/>
          <w:szCs w:val="24"/>
          <w:lang w:val="es-CL"/>
        </w:rPr>
        <w:t>a</w:t>
      </w:r>
      <w:r w:rsidRPr="00325B36">
        <w:rPr>
          <w:rStyle w:val="Ninguno"/>
          <w:rFonts w:ascii="Times New Roman" w:hAnsi="Times New Roman" w:cs="Times New Roman"/>
          <w:sz w:val="24"/>
          <w:szCs w:val="24"/>
        </w:rPr>
        <w:t xml:space="preserve"> no tiene</w:t>
      </w:r>
      <w:r w:rsidR="00E06EEE" w:rsidRPr="00325B36">
        <w:rPr>
          <w:rStyle w:val="Ninguno"/>
          <w:rFonts w:ascii="Times New Roman" w:hAnsi="Times New Roman" w:cs="Times New Roman"/>
          <w:sz w:val="24"/>
          <w:szCs w:val="24"/>
        </w:rPr>
        <w:t xml:space="preserve"> más</w:t>
      </w:r>
      <w:r w:rsidRPr="00325B36">
        <w:rPr>
          <w:rStyle w:val="Ninguno"/>
          <w:rFonts w:ascii="Times New Roman" w:hAnsi="Times New Roman" w:cs="Times New Roman"/>
          <w:sz w:val="24"/>
          <w:szCs w:val="24"/>
        </w:rPr>
        <w:t xml:space="preserve"> aplicación desde septiembre de 1998 por parte de los tribunales de justicia que</w:t>
      </w:r>
      <w:r w:rsidR="00E06EEE" w:rsidRPr="00325B36">
        <w:rPr>
          <w:rStyle w:val="Ninguno"/>
          <w:rFonts w:ascii="Times New Roman" w:hAnsi="Times New Roman" w:cs="Times New Roman"/>
          <w:sz w:val="24"/>
          <w:szCs w:val="24"/>
        </w:rPr>
        <w:t>,</w:t>
      </w:r>
      <w:r w:rsidRPr="00325B36">
        <w:rPr>
          <w:rStyle w:val="Ninguno"/>
          <w:rFonts w:ascii="Times New Roman" w:hAnsi="Times New Roman" w:cs="Times New Roman"/>
          <w:sz w:val="24"/>
          <w:szCs w:val="24"/>
        </w:rPr>
        <w:t xml:space="preserve"> de manera uniforme</w:t>
      </w:r>
      <w:r w:rsidR="00E06EEE" w:rsidRPr="00325B36">
        <w:rPr>
          <w:rStyle w:val="Ninguno"/>
          <w:rFonts w:ascii="Times New Roman" w:hAnsi="Times New Roman" w:cs="Times New Roman"/>
          <w:sz w:val="24"/>
          <w:szCs w:val="24"/>
        </w:rPr>
        <w:t>,</w:t>
      </w:r>
      <w:r w:rsidRPr="00325B36">
        <w:rPr>
          <w:rStyle w:val="Ninguno"/>
          <w:rFonts w:ascii="Times New Roman" w:hAnsi="Times New Roman" w:cs="Times New Roman"/>
          <w:sz w:val="24"/>
          <w:szCs w:val="24"/>
        </w:rPr>
        <w:t xml:space="preserve"> han dejado de invocarla respecto de crímenes y simples delitos constitutivos de crímenes de lesa humanidad</w:t>
      </w:r>
      <w:r w:rsidR="00E06EEE" w:rsidRPr="00325B36">
        <w:rPr>
          <w:rStyle w:val="Ninguno"/>
          <w:rFonts w:ascii="Times New Roman" w:hAnsi="Times New Roman" w:cs="Times New Roman"/>
          <w:sz w:val="24"/>
          <w:szCs w:val="24"/>
        </w:rPr>
        <w:t>, cometidos</w:t>
      </w:r>
      <w:r w:rsidRPr="00325B36">
        <w:rPr>
          <w:rStyle w:val="Ninguno"/>
          <w:rFonts w:ascii="Times New Roman" w:hAnsi="Times New Roman" w:cs="Times New Roman"/>
          <w:sz w:val="24"/>
          <w:szCs w:val="24"/>
        </w:rPr>
        <w:t xml:space="preserve"> </w:t>
      </w:r>
      <w:r w:rsidR="00924C3F" w:rsidRPr="00325B36">
        <w:rPr>
          <w:rStyle w:val="Ninguno"/>
          <w:rFonts w:ascii="Times New Roman" w:hAnsi="Times New Roman" w:cs="Times New Roman"/>
          <w:sz w:val="24"/>
          <w:szCs w:val="24"/>
        </w:rPr>
        <w:t>en</w:t>
      </w:r>
      <w:r w:rsidRPr="00325B36">
        <w:rPr>
          <w:rStyle w:val="Ninguno"/>
          <w:rFonts w:ascii="Times New Roman" w:hAnsi="Times New Roman" w:cs="Times New Roman"/>
          <w:sz w:val="24"/>
          <w:szCs w:val="24"/>
        </w:rPr>
        <w:t xml:space="preserve"> dictadura. La CS ha sostenido que instituciones como la amnistía carecen de efectos jurídicos en </w:t>
      </w:r>
      <w:r w:rsidRPr="00325B36">
        <w:rPr>
          <w:rStyle w:val="Ninguno"/>
          <w:rFonts w:ascii="Times New Roman" w:hAnsi="Times New Roman" w:cs="Times New Roman"/>
          <w:sz w:val="24"/>
          <w:szCs w:val="24"/>
        </w:rPr>
        <w:lastRenderedPageBreak/>
        <w:t xml:space="preserve">estos casos y que resultan incompatibles con instrumentos internacionales de </w:t>
      </w:r>
      <w:r w:rsidR="00F40607" w:rsidRPr="00325B36">
        <w:rPr>
          <w:rStyle w:val="Ninguno"/>
          <w:rFonts w:ascii="Times New Roman" w:hAnsi="Times New Roman" w:cs="Times New Roman"/>
          <w:sz w:val="24"/>
          <w:szCs w:val="24"/>
        </w:rPr>
        <w:t>DDHH</w:t>
      </w:r>
      <w:r w:rsidR="007337C7" w:rsidRPr="00325B36">
        <w:rPr>
          <w:rStyle w:val="FootnoteReference"/>
          <w:rFonts w:ascii="Times New Roman" w:hAnsi="Times New Roman" w:cs="Times New Roman"/>
          <w:sz w:val="24"/>
          <w:szCs w:val="24"/>
        </w:rPr>
        <w:footnoteReference w:id="41"/>
      </w:r>
      <w:r w:rsidRPr="00325B36">
        <w:rPr>
          <w:rStyle w:val="Ninguno"/>
          <w:rFonts w:ascii="Times New Roman" w:hAnsi="Times New Roman" w:cs="Times New Roman"/>
          <w:sz w:val="24"/>
          <w:szCs w:val="24"/>
        </w:rPr>
        <w:t>.</w:t>
      </w:r>
    </w:p>
    <w:p w14:paraId="4355691D" w14:textId="53CCC390" w:rsidR="00D7775E" w:rsidRPr="00325B36" w:rsidRDefault="007337C7" w:rsidP="00102849">
      <w:pPr>
        <w:tabs>
          <w:tab w:val="left" w:pos="5977"/>
        </w:tabs>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ab/>
      </w:r>
    </w:p>
    <w:p w14:paraId="3EAE641D" w14:textId="21B01CCB" w:rsidR="002003FE" w:rsidRPr="00325B36" w:rsidRDefault="00EC1A9B" w:rsidP="00EC1A9B">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 xml:space="preserve">En 2016, la Comisión de </w:t>
      </w:r>
      <w:r w:rsidR="00F40607" w:rsidRPr="00325B36">
        <w:rPr>
          <w:rFonts w:ascii="Times New Roman" w:hAnsi="Times New Roman" w:cs="Times New Roman"/>
          <w:sz w:val="24"/>
          <w:szCs w:val="24"/>
        </w:rPr>
        <w:t>DDHH</w:t>
      </w:r>
      <w:r w:rsidRPr="00325B36">
        <w:rPr>
          <w:rFonts w:ascii="Times New Roman" w:hAnsi="Times New Roman" w:cs="Times New Roman"/>
          <w:sz w:val="24"/>
          <w:szCs w:val="24"/>
        </w:rPr>
        <w:t xml:space="preserve"> y Pueblos Originarios </w:t>
      </w:r>
      <w:r w:rsidR="00E06EEE" w:rsidRPr="00325B36">
        <w:rPr>
          <w:rFonts w:ascii="Times New Roman" w:hAnsi="Times New Roman" w:cs="Times New Roman"/>
          <w:sz w:val="24"/>
          <w:szCs w:val="24"/>
        </w:rPr>
        <w:t xml:space="preserve">de la CD </w:t>
      </w:r>
      <w:r w:rsidRPr="00325B36">
        <w:rPr>
          <w:rFonts w:ascii="Times New Roman" w:hAnsi="Times New Roman" w:cs="Times New Roman"/>
          <w:sz w:val="24"/>
          <w:szCs w:val="24"/>
        </w:rPr>
        <w:t xml:space="preserve">aprobó el </w:t>
      </w:r>
      <w:r w:rsidR="00E06EEE" w:rsidRPr="00325B36">
        <w:rPr>
          <w:rFonts w:ascii="Times New Roman" w:hAnsi="Times New Roman" w:cs="Times New Roman"/>
          <w:sz w:val="24"/>
          <w:szCs w:val="24"/>
        </w:rPr>
        <w:t>PL</w:t>
      </w:r>
      <w:r w:rsidRPr="00325B36">
        <w:rPr>
          <w:rFonts w:ascii="Times New Roman" w:hAnsi="Times New Roman" w:cs="Times New Roman"/>
          <w:sz w:val="24"/>
          <w:szCs w:val="24"/>
        </w:rPr>
        <w:t xml:space="preserve"> que modifica la </w:t>
      </w:r>
      <w:r w:rsidR="00F40607" w:rsidRPr="00325B36">
        <w:rPr>
          <w:rFonts w:ascii="Times New Roman" w:hAnsi="Times New Roman" w:cs="Times New Roman"/>
          <w:sz w:val="24"/>
          <w:szCs w:val="24"/>
        </w:rPr>
        <w:t>L</w:t>
      </w:r>
      <w:r w:rsidRPr="00325B36">
        <w:rPr>
          <w:rFonts w:ascii="Times New Roman" w:hAnsi="Times New Roman" w:cs="Times New Roman"/>
          <w:sz w:val="24"/>
          <w:szCs w:val="24"/>
        </w:rPr>
        <w:t>ey 19.992 para permitir que los Tribunales de Justicia accedan a la información aportada por las víctimas a fin de facilitar las investigaciones. Con ello, se crearía una excepción al secreto por 50 años de dichos antecedentes establecidos por esta ley.</w:t>
      </w:r>
      <w:r w:rsidR="00E06EEE" w:rsidRPr="00325B36">
        <w:rPr>
          <w:rFonts w:ascii="Times New Roman" w:hAnsi="Times New Roman" w:cs="Times New Roman"/>
          <w:sz w:val="24"/>
          <w:szCs w:val="24"/>
        </w:rPr>
        <w:t xml:space="preserve"> </w:t>
      </w:r>
      <w:r w:rsidR="00924C3F" w:rsidRPr="00325B36">
        <w:rPr>
          <w:rFonts w:ascii="Times New Roman" w:hAnsi="Times New Roman" w:cs="Times New Roman"/>
          <w:sz w:val="24"/>
          <w:szCs w:val="24"/>
        </w:rPr>
        <w:t>El</w:t>
      </w:r>
      <w:r w:rsidR="00E06EEE" w:rsidRPr="00325B36">
        <w:rPr>
          <w:rFonts w:ascii="Times New Roman" w:hAnsi="Times New Roman" w:cs="Times New Roman"/>
          <w:sz w:val="24"/>
          <w:szCs w:val="24"/>
        </w:rPr>
        <w:t xml:space="preserve"> PL se encuentra en segundo trámite constitucional en el Senado.</w:t>
      </w:r>
    </w:p>
    <w:p w14:paraId="43437990" w14:textId="77777777" w:rsidR="00925620" w:rsidRPr="00325B36" w:rsidRDefault="00925620" w:rsidP="00EC1A9B">
      <w:pPr>
        <w:spacing w:line="360" w:lineRule="auto"/>
        <w:jc w:val="both"/>
        <w:rPr>
          <w:rFonts w:ascii="Times New Roman" w:hAnsi="Times New Roman" w:cs="Times New Roman"/>
          <w:sz w:val="24"/>
          <w:szCs w:val="24"/>
        </w:rPr>
      </w:pPr>
    </w:p>
    <w:p w14:paraId="0E9B58AA" w14:textId="77777777" w:rsidR="00D01CA5" w:rsidRPr="00325B36" w:rsidRDefault="00D01CA5" w:rsidP="00D01CA5">
      <w:pPr>
        <w:pStyle w:val="Heading1"/>
        <w:rPr>
          <w:rFonts w:cs="Times New Roman"/>
        </w:rPr>
      </w:pPr>
      <w:bookmarkStart w:id="26" w:name="_Toc477968921"/>
      <w:r w:rsidRPr="00325B36">
        <w:rPr>
          <w:rFonts w:cs="Times New Roman"/>
        </w:rPr>
        <w:t>DERECHOS ECONÓMICOS, SOCIALES Y CULTURALES</w:t>
      </w:r>
      <w:bookmarkEnd w:id="26"/>
    </w:p>
    <w:p w14:paraId="78A532F1" w14:textId="77777777" w:rsidR="00D01CA5" w:rsidRPr="00325B36" w:rsidRDefault="00D01CA5" w:rsidP="00194EF6">
      <w:pPr>
        <w:pStyle w:val="Heading2"/>
        <w:spacing w:line="360" w:lineRule="auto"/>
        <w:jc w:val="both"/>
        <w:rPr>
          <w:rFonts w:cs="Times New Roman"/>
          <w:szCs w:val="24"/>
        </w:rPr>
      </w:pPr>
      <w:bookmarkStart w:id="27" w:name="_Toc477968922"/>
      <w:r w:rsidRPr="00325B36">
        <w:rPr>
          <w:rFonts w:cs="Times New Roman"/>
          <w:szCs w:val="24"/>
        </w:rPr>
        <w:t>Derecho al trabajo y a condiciones de trabajo equitativas y satisfactorias</w:t>
      </w:r>
      <w:bookmarkEnd w:id="27"/>
    </w:p>
    <w:p w14:paraId="21E616F9" w14:textId="7C4D4AC5" w:rsidR="00194EF6" w:rsidRPr="00325B36" w:rsidRDefault="00194EF6" w:rsidP="00194EF6">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 xml:space="preserve">En 2014, se promulgó la </w:t>
      </w:r>
      <w:r w:rsidR="00A378A5" w:rsidRPr="00325B36">
        <w:rPr>
          <w:rFonts w:ascii="Times New Roman" w:hAnsi="Times New Roman" w:cs="Times New Roman"/>
          <w:sz w:val="24"/>
          <w:szCs w:val="24"/>
        </w:rPr>
        <w:t>L</w:t>
      </w:r>
      <w:r w:rsidRPr="00325B36">
        <w:rPr>
          <w:rFonts w:ascii="Times New Roman" w:hAnsi="Times New Roman" w:cs="Times New Roman"/>
          <w:sz w:val="24"/>
          <w:szCs w:val="24"/>
        </w:rPr>
        <w:t>ey 20</w:t>
      </w:r>
      <w:r w:rsidR="00211AD3" w:rsidRPr="00325B36">
        <w:rPr>
          <w:rFonts w:ascii="Times New Roman" w:hAnsi="Times New Roman" w:cs="Times New Roman"/>
          <w:sz w:val="24"/>
          <w:szCs w:val="24"/>
        </w:rPr>
        <w:t>.</w:t>
      </w:r>
      <w:r w:rsidRPr="00325B36">
        <w:rPr>
          <w:rFonts w:ascii="Times New Roman" w:hAnsi="Times New Roman" w:cs="Times New Roman"/>
          <w:sz w:val="24"/>
          <w:szCs w:val="24"/>
        </w:rPr>
        <w:t xml:space="preserve">786 que modifica la jornada, </w:t>
      </w:r>
      <w:r w:rsidR="00E06EEE" w:rsidRPr="00325B36">
        <w:rPr>
          <w:rFonts w:ascii="Times New Roman" w:hAnsi="Times New Roman" w:cs="Times New Roman"/>
          <w:sz w:val="24"/>
          <w:szCs w:val="24"/>
        </w:rPr>
        <w:t xml:space="preserve">el </w:t>
      </w:r>
      <w:r w:rsidRPr="00325B36">
        <w:rPr>
          <w:rFonts w:ascii="Times New Roman" w:hAnsi="Times New Roman" w:cs="Times New Roman"/>
          <w:sz w:val="24"/>
          <w:szCs w:val="24"/>
        </w:rPr>
        <w:t xml:space="preserve">descanso y </w:t>
      </w:r>
      <w:r w:rsidR="00E06EEE" w:rsidRPr="00325B36">
        <w:rPr>
          <w:rFonts w:ascii="Times New Roman" w:hAnsi="Times New Roman" w:cs="Times New Roman"/>
          <w:sz w:val="24"/>
          <w:szCs w:val="24"/>
        </w:rPr>
        <w:t xml:space="preserve">la </w:t>
      </w:r>
      <w:r w:rsidRPr="00325B36">
        <w:rPr>
          <w:rFonts w:ascii="Times New Roman" w:hAnsi="Times New Roman" w:cs="Times New Roman"/>
          <w:sz w:val="24"/>
          <w:szCs w:val="24"/>
        </w:rPr>
        <w:t xml:space="preserve">composición de la remuneración de </w:t>
      </w:r>
      <w:r w:rsidRPr="00325B36">
        <w:rPr>
          <w:rFonts w:ascii="Times New Roman" w:hAnsi="Times New Roman" w:cs="Times New Roman"/>
          <w:sz w:val="24"/>
          <w:szCs w:val="24"/>
        </w:rPr>
        <w:lastRenderedPageBreak/>
        <w:t>los</w:t>
      </w:r>
      <w:r w:rsidR="002003FE" w:rsidRPr="00325B36">
        <w:rPr>
          <w:rFonts w:ascii="Times New Roman" w:hAnsi="Times New Roman" w:cs="Times New Roman"/>
          <w:sz w:val="24"/>
          <w:szCs w:val="24"/>
        </w:rPr>
        <w:t>/as</w:t>
      </w:r>
      <w:r w:rsidRPr="00325B36">
        <w:rPr>
          <w:rFonts w:ascii="Times New Roman" w:hAnsi="Times New Roman" w:cs="Times New Roman"/>
          <w:sz w:val="24"/>
          <w:szCs w:val="24"/>
        </w:rPr>
        <w:t xml:space="preserve"> trabajadores</w:t>
      </w:r>
      <w:r w:rsidR="002003FE" w:rsidRPr="00325B36">
        <w:rPr>
          <w:rFonts w:ascii="Times New Roman" w:hAnsi="Times New Roman" w:cs="Times New Roman"/>
          <w:sz w:val="24"/>
          <w:szCs w:val="24"/>
        </w:rPr>
        <w:t>/as</w:t>
      </w:r>
      <w:r w:rsidRPr="00325B36">
        <w:rPr>
          <w:rFonts w:ascii="Times New Roman" w:hAnsi="Times New Roman" w:cs="Times New Roman"/>
          <w:sz w:val="24"/>
          <w:szCs w:val="24"/>
        </w:rPr>
        <w:t xml:space="preserve"> de casa particular</w:t>
      </w:r>
      <w:r w:rsidR="00687590" w:rsidRPr="00325B36">
        <w:rPr>
          <w:rFonts w:ascii="Times New Roman" w:hAnsi="Times New Roman" w:cs="Times New Roman"/>
          <w:sz w:val="24"/>
          <w:szCs w:val="24"/>
        </w:rPr>
        <w:t xml:space="preserve"> y prohíbe la exigencia de </w:t>
      </w:r>
      <w:r w:rsidR="00976FC3" w:rsidRPr="00325B36">
        <w:rPr>
          <w:rFonts w:ascii="Times New Roman" w:hAnsi="Times New Roman" w:cs="Times New Roman"/>
          <w:sz w:val="24"/>
          <w:szCs w:val="24"/>
        </w:rPr>
        <w:t xml:space="preserve">vestir </w:t>
      </w:r>
      <w:r w:rsidR="00687590" w:rsidRPr="00325B36">
        <w:rPr>
          <w:rFonts w:ascii="Times New Roman" w:hAnsi="Times New Roman" w:cs="Times New Roman"/>
          <w:sz w:val="24"/>
          <w:szCs w:val="24"/>
        </w:rPr>
        <w:t>uniforme en lugares públicos</w:t>
      </w:r>
      <w:r w:rsidRPr="00325B36">
        <w:rPr>
          <w:rFonts w:ascii="Times New Roman" w:hAnsi="Times New Roman" w:cs="Times New Roman"/>
          <w:sz w:val="24"/>
          <w:szCs w:val="24"/>
        </w:rPr>
        <w:t xml:space="preserve">. Entre sus </w:t>
      </w:r>
      <w:r w:rsidR="00687590" w:rsidRPr="00325B36">
        <w:rPr>
          <w:rFonts w:ascii="Times New Roman" w:hAnsi="Times New Roman" w:cs="Times New Roman"/>
          <w:sz w:val="24"/>
          <w:szCs w:val="24"/>
        </w:rPr>
        <w:t>disposiciones</w:t>
      </w:r>
      <w:r w:rsidR="00976FC3" w:rsidRPr="00325B36">
        <w:rPr>
          <w:rFonts w:ascii="Times New Roman" w:hAnsi="Times New Roman" w:cs="Times New Roman"/>
          <w:sz w:val="24"/>
          <w:szCs w:val="24"/>
        </w:rPr>
        <w:t>,</w:t>
      </w:r>
      <w:r w:rsidRPr="00325B36">
        <w:rPr>
          <w:rFonts w:ascii="Times New Roman" w:hAnsi="Times New Roman" w:cs="Times New Roman"/>
          <w:sz w:val="24"/>
          <w:szCs w:val="24"/>
        </w:rPr>
        <w:t xml:space="preserve"> se encuentra la obligación del empleador de entregar una copia firmada del contrato de trabajo al empleado, </w:t>
      </w:r>
      <w:r w:rsidR="00976FC3" w:rsidRPr="00325B36">
        <w:rPr>
          <w:rFonts w:ascii="Times New Roman" w:hAnsi="Times New Roman" w:cs="Times New Roman"/>
          <w:sz w:val="24"/>
          <w:szCs w:val="24"/>
        </w:rPr>
        <w:t xml:space="preserve">la </w:t>
      </w:r>
      <w:r w:rsidR="00687590" w:rsidRPr="00325B36">
        <w:rPr>
          <w:rFonts w:ascii="Times New Roman" w:hAnsi="Times New Roman" w:cs="Times New Roman"/>
          <w:sz w:val="24"/>
          <w:szCs w:val="24"/>
        </w:rPr>
        <w:t xml:space="preserve">prohibición de imputar el alojamiento y la habitación dentro de la remuneración, el establecimiento del Día Nacional de la Trabajadora de Casa Particular, y la obligación del empleador de </w:t>
      </w:r>
      <w:r w:rsidRPr="00325B36">
        <w:rPr>
          <w:rFonts w:ascii="Times New Roman" w:hAnsi="Times New Roman" w:cs="Times New Roman"/>
          <w:sz w:val="24"/>
          <w:szCs w:val="24"/>
        </w:rPr>
        <w:t>pagar la previsión y salud de los trabajadores y trabajadoras, ajus</w:t>
      </w:r>
      <w:r w:rsidR="009D4161" w:rsidRPr="00325B36">
        <w:rPr>
          <w:rFonts w:ascii="Times New Roman" w:hAnsi="Times New Roman" w:cs="Times New Roman"/>
          <w:sz w:val="24"/>
          <w:szCs w:val="24"/>
        </w:rPr>
        <w:t xml:space="preserve">tándose al </w:t>
      </w:r>
      <w:r w:rsidR="00976FC3" w:rsidRPr="00325B36">
        <w:rPr>
          <w:rFonts w:ascii="Times New Roman" w:hAnsi="Times New Roman" w:cs="Times New Roman"/>
          <w:sz w:val="24"/>
          <w:szCs w:val="24"/>
        </w:rPr>
        <w:t xml:space="preserve">porcentaje </w:t>
      </w:r>
      <w:r w:rsidR="009D4161" w:rsidRPr="00325B36">
        <w:rPr>
          <w:rFonts w:ascii="Times New Roman" w:hAnsi="Times New Roman" w:cs="Times New Roman"/>
          <w:sz w:val="24"/>
          <w:szCs w:val="24"/>
        </w:rPr>
        <w:t xml:space="preserve">aproximado </w:t>
      </w:r>
      <w:r w:rsidR="00976FC3" w:rsidRPr="00325B36">
        <w:rPr>
          <w:rFonts w:ascii="Times New Roman" w:hAnsi="Times New Roman" w:cs="Times New Roman"/>
          <w:sz w:val="24"/>
          <w:szCs w:val="24"/>
        </w:rPr>
        <w:t xml:space="preserve">de </w:t>
      </w:r>
      <w:r w:rsidR="009D4161" w:rsidRPr="00325B36">
        <w:rPr>
          <w:rFonts w:ascii="Times New Roman" w:hAnsi="Times New Roman" w:cs="Times New Roman"/>
          <w:sz w:val="24"/>
          <w:szCs w:val="24"/>
        </w:rPr>
        <w:t>13% de las AFP</w:t>
      </w:r>
      <w:r w:rsidRPr="00325B36">
        <w:rPr>
          <w:rFonts w:ascii="Times New Roman" w:hAnsi="Times New Roman" w:cs="Times New Roman"/>
          <w:sz w:val="24"/>
          <w:szCs w:val="24"/>
        </w:rPr>
        <w:t xml:space="preserve"> o del </w:t>
      </w:r>
      <w:r w:rsidR="009D4161" w:rsidRPr="00325B36">
        <w:rPr>
          <w:rFonts w:ascii="Times New Roman" w:hAnsi="Times New Roman" w:cs="Times New Roman"/>
          <w:sz w:val="24"/>
          <w:szCs w:val="24"/>
        </w:rPr>
        <w:t>IPS</w:t>
      </w:r>
      <w:r w:rsidR="00976FC3" w:rsidRPr="00325B36">
        <w:rPr>
          <w:rFonts w:ascii="Times New Roman" w:hAnsi="Times New Roman" w:cs="Times New Roman"/>
          <w:sz w:val="24"/>
          <w:szCs w:val="24"/>
        </w:rPr>
        <w:t>, y de</w:t>
      </w:r>
      <w:r w:rsidRPr="00325B36">
        <w:rPr>
          <w:rFonts w:ascii="Times New Roman" w:hAnsi="Times New Roman" w:cs="Times New Roman"/>
          <w:sz w:val="24"/>
          <w:szCs w:val="24"/>
        </w:rPr>
        <w:t xml:space="preserve"> 7% en materia de salud.</w:t>
      </w:r>
    </w:p>
    <w:p w14:paraId="0E201B75" w14:textId="77777777" w:rsidR="00932EE0" w:rsidRPr="00325B36" w:rsidRDefault="00932EE0" w:rsidP="00194EF6">
      <w:pPr>
        <w:spacing w:line="360" w:lineRule="auto"/>
        <w:jc w:val="both"/>
        <w:rPr>
          <w:rFonts w:ascii="Times New Roman" w:hAnsi="Times New Roman" w:cs="Times New Roman"/>
          <w:sz w:val="24"/>
          <w:szCs w:val="24"/>
        </w:rPr>
      </w:pPr>
    </w:p>
    <w:p w14:paraId="735A8577" w14:textId="62907AAF" w:rsidR="00F607C0" w:rsidRDefault="00591A1B" w:rsidP="00194EF6">
      <w:pPr>
        <w:spacing w:line="360" w:lineRule="auto"/>
        <w:jc w:val="both"/>
        <w:rPr>
          <w:rFonts w:ascii="Times New Roman" w:hAnsi="Times New Roman" w:cs="Times New Roman"/>
          <w:sz w:val="24"/>
          <w:szCs w:val="24"/>
        </w:rPr>
      </w:pPr>
      <w:r w:rsidRPr="00325B36">
        <w:rPr>
          <w:rFonts w:ascii="Times New Roman" w:hAnsi="Times New Roman" w:cs="Times New Roman"/>
          <w:iCs/>
          <w:sz w:val="24"/>
          <w:szCs w:val="24"/>
          <w:lang w:val="es-CL"/>
        </w:rPr>
        <w:t>Respecto del goce de este derecho</w:t>
      </w:r>
      <w:r w:rsidRPr="00325B36">
        <w:rPr>
          <w:rFonts w:ascii="Times New Roman" w:hAnsi="Times New Roman" w:cs="Times New Roman"/>
          <w:b/>
          <w:iCs/>
          <w:sz w:val="24"/>
          <w:szCs w:val="24"/>
          <w:lang w:val="es-CL"/>
        </w:rPr>
        <w:t xml:space="preserve"> </w:t>
      </w:r>
      <w:r w:rsidRPr="00325B36">
        <w:rPr>
          <w:rFonts w:ascii="Times New Roman" w:hAnsi="Times New Roman" w:cs="Times New Roman"/>
          <w:sz w:val="24"/>
          <w:szCs w:val="24"/>
          <w:lang w:val="es-CL"/>
        </w:rPr>
        <w:t xml:space="preserve">social por parte de los trabajadores migrantes, la jurisprudencia de nuestros tribunales laborales por procedimientos de tutela laboral han </w:t>
      </w:r>
      <w:r w:rsidR="00F279A5" w:rsidRPr="00325B36">
        <w:rPr>
          <w:rFonts w:ascii="Times New Roman" w:hAnsi="Times New Roman" w:cs="Times New Roman"/>
          <w:sz w:val="24"/>
          <w:szCs w:val="24"/>
          <w:lang w:val="es-CL"/>
        </w:rPr>
        <w:t xml:space="preserve">establecido </w:t>
      </w:r>
      <w:r w:rsidRPr="00325B36">
        <w:rPr>
          <w:rFonts w:ascii="Times New Roman" w:hAnsi="Times New Roman" w:cs="Times New Roman"/>
          <w:sz w:val="24"/>
          <w:szCs w:val="24"/>
          <w:lang w:val="es-CL"/>
        </w:rPr>
        <w:t>que no hay distinción entre nacionales y extranjeros al momento de aplicar la legislación vigente en asuntos laborales</w:t>
      </w:r>
      <w:r w:rsidRPr="00325B36">
        <w:rPr>
          <w:rFonts w:ascii="Times New Roman" w:hAnsi="Times New Roman" w:cs="Times New Roman"/>
          <w:sz w:val="24"/>
          <w:szCs w:val="24"/>
          <w:vertAlign w:val="superscript"/>
          <w:lang w:val="es-CL"/>
        </w:rPr>
        <w:footnoteReference w:id="42"/>
      </w:r>
      <w:r w:rsidRPr="00325B36">
        <w:rPr>
          <w:rFonts w:ascii="Times New Roman" w:hAnsi="Times New Roman" w:cs="Times New Roman"/>
          <w:sz w:val="24"/>
          <w:szCs w:val="24"/>
          <w:lang w:val="es-CL"/>
        </w:rPr>
        <w:t>. Asimismo, respecto de las condiciones labora</w:t>
      </w:r>
      <w:r w:rsidRPr="00325B36">
        <w:rPr>
          <w:rFonts w:ascii="Times New Roman" w:hAnsi="Times New Roman" w:cs="Times New Roman"/>
          <w:sz w:val="24"/>
          <w:szCs w:val="24"/>
          <w:lang w:val="es-CL"/>
        </w:rPr>
        <w:lastRenderedPageBreak/>
        <w:t>les, particularmente alimentación, horario de trabajo, descanso y condiciones de pernoctación de trabajadores extranjero</w:t>
      </w:r>
      <w:r w:rsidR="00F279A5" w:rsidRPr="00325B36">
        <w:rPr>
          <w:rFonts w:ascii="Times New Roman" w:hAnsi="Times New Roman" w:cs="Times New Roman"/>
          <w:sz w:val="24"/>
          <w:szCs w:val="24"/>
          <w:lang w:val="es-CL"/>
        </w:rPr>
        <w:t>s</w:t>
      </w:r>
      <w:r w:rsidR="00F279A5" w:rsidRPr="00325B36">
        <w:rPr>
          <w:rStyle w:val="FootnoteReference"/>
          <w:rFonts w:ascii="Times New Roman" w:hAnsi="Times New Roman" w:cs="Times New Roman"/>
          <w:sz w:val="24"/>
          <w:szCs w:val="24"/>
          <w:lang w:val="es-CL"/>
        </w:rPr>
        <w:footnoteReference w:id="43"/>
      </w:r>
      <w:r w:rsidR="00F279A5" w:rsidRPr="00325B36">
        <w:rPr>
          <w:rFonts w:ascii="Times New Roman" w:hAnsi="Times New Roman" w:cs="Times New Roman"/>
          <w:sz w:val="24"/>
          <w:szCs w:val="24"/>
          <w:lang w:val="es-CL"/>
        </w:rPr>
        <w:t xml:space="preserve">. </w:t>
      </w:r>
    </w:p>
    <w:p w14:paraId="64E14CE8" w14:textId="41F4AF86" w:rsidR="00D01CA5" w:rsidRPr="00325B36" w:rsidRDefault="00194EF6" w:rsidP="00194EF6">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En 2015, Chile ratific</w:t>
      </w:r>
      <w:r w:rsidR="00351111" w:rsidRPr="00325B36">
        <w:rPr>
          <w:rFonts w:ascii="Times New Roman" w:hAnsi="Times New Roman" w:cs="Times New Roman"/>
          <w:sz w:val="24"/>
          <w:szCs w:val="24"/>
        </w:rPr>
        <w:t xml:space="preserve">ó </w:t>
      </w:r>
      <w:r w:rsidRPr="00325B36">
        <w:rPr>
          <w:rFonts w:ascii="Times New Roman" w:hAnsi="Times New Roman" w:cs="Times New Roman"/>
          <w:sz w:val="24"/>
          <w:szCs w:val="24"/>
        </w:rPr>
        <w:t>el Convenio 189 sobre las trabajadoras y los trabajadores domésticos</w:t>
      </w:r>
      <w:r w:rsidR="00F40607" w:rsidRPr="00325B36">
        <w:rPr>
          <w:rFonts w:ascii="Times New Roman" w:hAnsi="Times New Roman" w:cs="Times New Roman"/>
          <w:sz w:val="24"/>
          <w:szCs w:val="24"/>
        </w:rPr>
        <w:t xml:space="preserve"> (</w:t>
      </w:r>
      <w:r w:rsidR="008B6D1A" w:rsidRPr="00325B36">
        <w:rPr>
          <w:rFonts w:ascii="Times New Roman" w:hAnsi="Times New Roman" w:cs="Times New Roman"/>
          <w:sz w:val="24"/>
          <w:szCs w:val="24"/>
        </w:rPr>
        <w:t>promulgado en 2016</w:t>
      </w:r>
      <w:r w:rsidR="00F40607" w:rsidRPr="00325B36">
        <w:rPr>
          <w:rFonts w:ascii="Times New Roman" w:hAnsi="Times New Roman" w:cs="Times New Roman"/>
          <w:sz w:val="24"/>
          <w:szCs w:val="24"/>
        </w:rPr>
        <w:t>)</w:t>
      </w:r>
      <w:r w:rsidR="00F279A5" w:rsidRPr="00325B36">
        <w:rPr>
          <w:rFonts w:ascii="Times New Roman" w:hAnsi="Times New Roman" w:cs="Times New Roman"/>
          <w:sz w:val="24"/>
          <w:szCs w:val="24"/>
        </w:rPr>
        <w:t xml:space="preserve">, y en que 2016 </w:t>
      </w:r>
      <w:r w:rsidR="00F40607" w:rsidRPr="00325B36">
        <w:rPr>
          <w:rFonts w:ascii="Times New Roman" w:hAnsi="Times New Roman" w:cs="Times New Roman"/>
          <w:sz w:val="24"/>
          <w:szCs w:val="24"/>
        </w:rPr>
        <w:t>modernizó</w:t>
      </w:r>
      <w:r w:rsidR="00A044B1" w:rsidRPr="00325B36">
        <w:rPr>
          <w:rFonts w:ascii="Times New Roman" w:hAnsi="Times New Roman" w:cs="Times New Roman"/>
          <w:sz w:val="24"/>
          <w:szCs w:val="24"/>
        </w:rPr>
        <w:t xml:space="preserve"> el sistema de relaciones laborales, definiendo –entre otros- una lista de prácticas antisindicales del empleador, del trabajador y de los sindicatos y estable</w:t>
      </w:r>
      <w:r w:rsidR="00F40607" w:rsidRPr="00325B36">
        <w:rPr>
          <w:rFonts w:ascii="Times New Roman" w:hAnsi="Times New Roman" w:cs="Times New Roman"/>
          <w:sz w:val="24"/>
          <w:szCs w:val="24"/>
        </w:rPr>
        <w:t>ce sanciones a estas prácticas</w:t>
      </w:r>
      <w:r w:rsidR="00F279A5" w:rsidRPr="00325B36">
        <w:rPr>
          <w:rFonts w:ascii="Times New Roman" w:hAnsi="Times New Roman" w:cs="Times New Roman"/>
          <w:sz w:val="24"/>
          <w:szCs w:val="24"/>
        </w:rPr>
        <w:t xml:space="preserve"> (Ley 20.940)</w:t>
      </w:r>
      <w:r w:rsidR="00F40607" w:rsidRPr="00325B36">
        <w:rPr>
          <w:rFonts w:ascii="Times New Roman" w:hAnsi="Times New Roman" w:cs="Times New Roman"/>
          <w:sz w:val="24"/>
          <w:szCs w:val="24"/>
        </w:rPr>
        <w:t>.</w:t>
      </w:r>
    </w:p>
    <w:p w14:paraId="32505DA3" w14:textId="77777777" w:rsidR="00D01CA5" w:rsidRPr="00325B36" w:rsidRDefault="006E01C1" w:rsidP="00194EF6">
      <w:pPr>
        <w:pStyle w:val="Heading2"/>
        <w:spacing w:line="360" w:lineRule="auto"/>
        <w:jc w:val="both"/>
        <w:rPr>
          <w:rFonts w:cs="Times New Roman"/>
          <w:szCs w:val="24"/>
        </w:rPr>
      </w:pPr>
      <w:bookmarkStart w:id="28" w:name="_Toc477968923"/>
      <w:r w:rsidRPr="00325B36">
        <w:rPr>
          <w:rFonts w:cs="Times New Roman"/>
          <w:szCs w:val="24"/>
        </w:rPr>
        <w:t>Derech</w:t>
      </w:r>
      <w:r w:rsidR="00D01CA5" w:rsidRPr="00325B36">
        <w:rPr>
          <w:rFonts w:cs="Times New Roman"/>
          <w:szCs w:val="24"/>
        </w:rPr>
        <w:t>o a la salud</w:t>
      </w:r>
      <w:bookmarkEnd w:id="28"/>
    </w:p>
    <w:p w14:paraId="7C64FFE8" w14:textId="77777777" w:rsidR="00194EF6" w:rsidRPr="00325B36" w:rsidRDefault="00194EF6" w:rsidP="00194EF6">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La ley 20</w:t>
      </w:r>
      <w:r w:rsidR="002464C6" w:rsidRPr="00325B36">
        <w:rPr>
          <w:rFonts w:ascii="Times New Roman" w:hAnsi="Times New Roman" w:cs="Times New Roman"/>
          <w:sz w:val="24"/>
          <w:szCs w:val="24"/>
        </w:rPr>
        <w:t>.</w:t>
      </w:r>
      <w:r w:rsidRPr="00325B36">
        <w:rPr>
          <w:rFonts w:ascii="Times New Roman" w:hAnsi="Times New Roman" w:cs="Times New Roman"/>
          <w:sz w:val="24"/>
          <w:szCs w:val="24"/>
        </w:rPr>
        <w:t xml:space="preserve">584 (2013) regula los derechos y deberes </w:t>
      </w:r>
      <w:r w:rsidR="00976FC3" w:rsidRPr="00325B36">
        <w:rPr>
          <w:rFonts w:ascii="Times New Roman" w:hAnsi="Times New Roman" w:cs="Times New Roman"/>
          <w:sz w:val="24"/>
          <w:szCs w:val="24"/>
        </w:rPr>
        <w:t>de</w:t>
      </w:r>
      <w:r w:rsidRPr="00325B36">
        <w:rPr>
          <w:rFonts w:ascii="Times New Roman" w:hAnsi="Times New Roman" w:cs="Times New Roman"/>
          <w:sz w:val="24"/>
          <w:szCs w:val="24"/>
        </w:rPr>
        <w:t xml:space="preserve"> las personas en relación con acciones vinculadas a su atención en salud, incluyendo </w:t>
      </w:r>
      <w:r w:rsidR="00976FC3" w:rsidRPr="00325B36">
        <w:rPr>
          <w:rFonts w:ascii="Times New Roman" w:hAnsi="Times New Roman" w:cs="Times New Roman"/>
          <w:sz w:val="24"/>
          <w:szCs w:val="24"/>
        </w:rPr>
        <w:t xml:space="preserve">los </w:t>
      </w:r>
      <w:r w:rsidRPr="00325B36">
        <w:rPr>
          <w:rFonts w:ascii="Times New Roman" w:hAnsi="Times New Roman" w:cs="Times New Roman"/>
          <w:sz w:val="24"/>
          <w:szCs w:val="24"/>
        </w:rPr>
        <w:t xml:space="preserve">derechos </w:t>
      </w:r>
      <w:r w:rsidR="00976FC3" w:rsidRPr="00325B36">
        <w:rPr>
          <w:rFonts w:ascii="Times New Roman" w:hAnsi="Times New Roman" w:cs="Times New Roman"/>
          <w:sz w:val="24"/>
          <w:szCs w:val="24"/>
        </w:rPr>
        <w:t>a ser tratado</w:t>
      </w:r>
      <w:r w:rsidRPr="00325B36">
        <w:rPr>
          <w:rFonts w:ascii="Times New Roman" w:hAnsi="Times New Roman" w:cs="Times New Roman"/>
          <w:sz w:val="24"/>
          <w:szCs w:val="24"/>
        </w:rPr>
        <w:t xml:space="preserve"> con dignidad, contar con información oportuna y comprensible de su estado de salud, aceptar o rechazar cualquier tratamiento y pedir el alta voluntaria, así como recibir visitas, compañía y/o asistencia espiritual. </w:t>
      </w:r>
    </w:p>
    <w:p w14:paraId="49BA696E" w14:textId="7917D4E6" w:rsidR="00194EF6" w:rsidRPr="00325B36" w:rsidRDefault="00194EF6" w:rsidP="00194EF6">
      <w:pPr>
        <w:spacing w:line="360" w:lineRule="auto"/>
        <w:jc w:val="both"/>
        <w:rPr>
          <w:rFonts w:ascii="Times New Roman" w:hAnsi="Times New Roman" w:cs="Times New Roman"/>
          <w:sz w:val="24"/>
          <w:szCs w:val="24"/>
        </w:rPr>
      </w:pPr>
    </w:p>
    <w:p w14:paraId="3580A07D" w14:textId="0BBC44BD" w:rsidR="004E354E" w:rsidRPr="00325B36" w:rsidRDefault="004E354E" w:rsidP="004E354E">
      <w:pPr>
        <w:spacing w:line="360" w:lineRule="auto"/>
        <w:jc w:val="both"/>
        <w:rPr>
          <w:rFonts w:ascii="Times New Roman" w:hAnsi="Times New Roman" w:cs="Times New Roman"/>
          <w:sz w:val="24"/>
          <w:szCs w:val="24"/>
          <w:lang w:val="es-ES"/>
        </w:rPr>
      </w:pPr>
      <w:r w:rsidRPr="00325B36">
        <w:rPr>
          <w:rFonts w:ascii="Times New Roman" w:hAnsi="Times New Roman" w:cs="Times New Roman"/>
          <w:iCs/>
          <w:sz w:val="24"/>
          <w:szCs w:val="24"/>
          <w:lang w:val="es-CL"/>
        </w:rPr>
        <w:lastRenderedPageBreak/>
        <w:t xml:space="preserve">Respecto del derecho al más alto nivel posible de salud física y mental, en términos del Pacto Internacional de Derechos Económicos, Sociales y Culturales, cabe señalar que </w:t>
      </w:r>
      <w:r w:rsidRPr="00325B36">
        <w:rPr>
          <w:rFonts w:ascii="Times New Roman" w:hAnsi="Times New Roman" w:cs="Times New Roman"/>
          <w:sz w:val="24"/>
          <w:szCs w:val="24"/>
          <w:lang w:val="es-ES"/>
        </w:rPr>
        <w:t xml:space="preserve">jurisprudencia nacional ha señalado que este es un </w:t>
      </w:r>
      <w:r w:rsidR="00F40607" w:rsidRPr="00325B36">
        <w:rPr>
          <w:rFonts w:ascii="Times New Roman" w:hAnsi="Times New Roman" w:cs="Times New Roman"/>
          <w:sz w:val="24"/>
          <w:szCs w:val="24"/>
          <w:lang w:val="es-ES"/>
        </w:rPr>
        <w:t>DDHH</w:t>
      </w:r>
      <w:r w:rsidRPr="00325B36">
        <w:rPr>
          <w:rFonts w:ascii="Times New Roman" w:hAnsi="Times New Roman" w:cs="Times New Roman"/>
          <w:sz w:val="24"/>
          <w:szCs w:val="24"/>
          <w:lang w:val="es-ES"/>
        </w:rPr>
        <w:t xml:space="preserve"> que se encuentra directamente vinculado con el derecho a la protección a la vida y a la integridad física y psíquica de las personas. En este sentido, se ha asegurado que </w:t>
      </w:r>
      <w:r w:rsidRPr="00325B36">
        <w:rPr>
          <w:rFonts w:ascii="Times New Roman" w:hAnsi="Times New Roman" w:cs="Times New Roman"/>
          <w:i/>
          <w:sz w:val="24"/>
          <w:szCs w:val="24"/>
          <w:lang w:val="es-ES"/>
        </w:rPr>
        <w:t>“no puede existir salud si no hay integridad física y psíquica”</w:t>
      </w:r>
      <w:r w:rsidRPr="00325B36">
        <w:rPr>
          <w:rFonts w:ascii="Times New Roman" w:hAnsi="Times New Roman" w:cs="Times New Roman"/>
          <w:sz w:val="24"/>
          <w:szCs w:val="24"/>
          <w:vertAlign w:val="superscript"/>
          <w:lang w:val="es-ES"/>
        </w:rPr>
        <w:footnoteReference w:id="44"/>
      </w:r>
      <w:r w:rsidRPr="00325B36">
        <w:rPr>
          <w:rFonts w:ascii="Times New Roman" w:hAnsi="Times New Roman" w:cs="Times New Roman"/>
          <w:sz w:val="24"/>
          <w:szCs w:val="24"/>
          <w:lang w:val="es-ES"/>
        </w:rPr>
        <w:t>. De esta manera, las normas relativas a estas garantías constitucionales deben interpretarse en beneficio de las personas cuya salud se encuentra en riesgo</w:t>
      </w:r>
      <w:r w:rsidRPr="00325B36">
        <w:rPr>
          <w:rFonts w:ascii="Times New Roman" w:hAnsi="Times New Roman" w:cs="Times New Roman"/>
          <w:sz w:val="24"/>
          <w:szCs w:val="24"/>
          <w:vertAlign w:val="superscript"/>
          <w:lang w:val="es-ES"/>
        </w:rPr>
        <w:footnoteReference w:id="45"/>
      </w:r>
      <w:r w:rsidRPr="00325B36">
        <w:rPr>
          <w:rFonts w:ascii="Times New Roman" w:hAnsi="Times New Roman" w:cs="Times New Roman"/>
          <w:sz w:val="24"/>
          <w:szCs w:val="24"/>
          <w:lang w:val="es-ES"/>
        </w:rPr>
        <w:t>.</w:t>
      </w:r>
    </w:p>
    <w:p w14:paraId="50A5B664" w14:textId="77777777" w:rsidR="00F279A5" w:rsidRPr="00325B36" w:rsidRDefault="00F279A5" w:rsidP="004E354E">
      <w:pPr>
        <w:spacing w:line="360" w:lineRule="auto"/>
        <w:jc w:val="both"/>
        <w:rPr>
          <w:rFonts w:ascii="Times New Roman" w:hAnsi="Times New Roman" w:cs="Times New Roman"/>
          <w:sz w:val="24"/>
          <w:szCs w:val="24"/>
          <w:lang w:val="es-ES"/>
        </w:rPr>
      </w:pPr>
    </w:p>
    <w:p w14:paraId="07BA6F51" w14:textId="1AD492E6" w:rsidR="004E354E" w:rsidRPr="00325B36" w:rsidRDefault="004E354E" w:rsidP="004E354E">
      <w:pPr>
        <w:spacing w:line="360" w:lineRule="auto"/>
        <w:jc w:val="both"/>
        <w:rPr>
          <w:rFonts w:ascii="Times New Roman" w:hAnsi="Times New Roman" w:cs="Times New Roman"/>
          <w:sz w:val="24"/>
          <w:szCs w:val="24"/>
          <w:lang w:val="es-ES"/>
        </w:rPr>
      </w:pPr>
      <w:bookmarkStart w:id="29" w:name="_Toc477185343"/>
      <w:r w:rsidRPr="00325B36">
        <w:rPr>
          <w:rFonts w:ascii="Times New Roman" w:hAnsi="Times New Roman" w:cs="Times New Roman"/>
          <w:sz w:val="24"/>
          <w:szCs w:val="24"/>
          <w:lang w:val="es-ES"/>
        </w:rPr>
        <w:t xml:space="preserve">El derecho a la salud es el derecho más judicializado en los tribunales superiores del país, principalmente por conflictos suscitados con ocasión de contratos suscritos entre individuos e instituciones privadas de salud. El sistema de salud en Chile entrega un rol activo a los particulares, estableciendo un sistema privado y otro de carácter estatal. Sin embargo, la jurisprudencia ha entendido que aun cuando el </w:t>
      </w:r>
      <w:r w:rsidRPr="00325B36">
        <w:rPr>
          <w:rFonts w:ascii="Times New Roman" w:hAnsi="Times New Roman" w:cs="Times New Roman"/>
          <w:sz w:val="24"/>
          <w:szCs w:val="24"/>
          <w:lang w:val="es-ES"/>
        </w:rPr>
        <w:lastRenderedPageBreak/>
        <w:t xml:space="preserve">acceso a la salud esté dominado por una relación entre particulares, ello no priva de su naturaleza de </w:t>
      </w:r>
      <w:r w:rsidR="00F40607" w:rsidRPr="00325B36">
        <w:rPr>
          <w:rFonts w:ascii="Times New Roman" w:hAnsi="Times New Roman" w:cs="Times New Roman"/>
          <w:sz w:val="24"/>
          <w:szCs w:val="24"/>
          <w:lang w:val="es-ES"/>
        </w:rPr>
        <w:t>DDHH</w:t>
      </w:r>
      <w:r w:rsidRPr="00325B36">
        <w:rPr>
          <w:rFonts w:ascii="Times New Roman" w:hAnsi="Times New Roman" w:cs="Times New Roman"/>
          <w:sz w:val="24"/>
          <w:szCs w:val="24"/>
          <w:lang w:val="es-ES"/>
        </w:rPr>
        <w:t xml:space="preserve"> a este bien jurídico. Por lo tanto, este vínculo contractual va a tener un carácter especial al ser un </w:t>
      </w:r>
      <w:r w:rsidRPr="00325B36">
        <w:rPr>
          <w:rFonts w:ascii="Times New Roman" w:hAnsi="Times New Roman" w:cs="Times New Roman"/>
          <w:i/>
          <w:sz w:val="24"/>
          <w:szCs w:val="24"/>
          <w:lang w:val="es-ES"/>
        </w:rPr>
        <w:t>“derivado del régimen de protección a la salud que creó la Constitución”</w:t>
      </w:r>
      <w:r w:rsidRPr="00325B36">
        <w:rPr>
          <w:rFonts w:ascii="Times New Roman" w:hAnsi="Times New Roman" w:cs="Times New Roman"/>
          <w:sz w:val="24"/>
          <w:szCs w:val="24"/>
          <w:vertAlign w:val="superscript"/>
          <w:lang w:val="es-ES"/>
        </w:rPr>
        <w:footnoteReference w:id="46"/>
      </w:r>
      <w:r w:rsidRPr="00325B36">
        <w:rPr>
          <w:rFonts w:ascii="Times New Roman" w:hAnsi="Times New Roman" w:cs="Times New Roman"/>
          <w:sz w:val="24"/>
          <w:szCs w:val="24"/>
          <w:lang w:val="es-ES"/>
        </w:rPr>
        <w:t>.</w:t>
      </w:r>
      <w:bookmarkEnd w:id="29"/>
    </w:p>
    <w:p w14:paraId="224F7996" w14:textId="3B1BEE44" w:rsidR="004E354E" w:rsidRPr="00325B36" w:rsidRDefault="004E354E" w:rsidP="00194EF6">
      <w:pPr>
        <w:spacing w:line="360" w:lineRule="auto"/>
        <w:jc w:val="both"/>
        <w:rPr>
          <w:rFonts w:ascii="Times New Roman" w:hAnsi="Times New Roman" w:cs="Times New Roman"/>
          <w:sz w:val="24"/>
          <w:szCs w:val="24"/>
        </w:rPr>
      </w:pPr>
    </w:p>
    <w:p w14:paraId="758029EF" w14:textId="1C45F2AD" w:rsidR="004E354E" w:rsidRPr="00325B36" w:rsidRDefault="004E354E" w:rsidP="004E354E">
      <w:pPr>
        <w:spacing w:line="360" w:lineRule="auto"/>
        <w:jc w:val="both"/>
        <w:rPr>
          <w:rFonts w:ascii="Times New Roman" w:hAnsi="Times New Roman" w:cs="Times New Roman"/>
          <w:sz w:val="24"/>
          <w:szCs w:val="24"/>
          <w:lang w:val="es-ES"/>
        </w:rPr>
      </w:pPr>
      <w:r w:rsidRPr="00325B36">
        <w:rPr>
          <w:rFonts w:ascii="Times New Roman" w:hAnsi="Times New Roman" w:cs="Times New Roman"/>
          <w:sz w:val="24"/>
          <w:szCs w:val="24"/>
          <w:lang w:val="es-ES"/>
        </w:rPr>
        <w:t>En particular, durante los últimos años los usuarios del sistema privado de salud han reclamado masivamente contra el alza unilateral del precio de sus contratos de salud efectuado po</w:t>
      </w:r>
      <w:r w:rsidR="00591A1B" w:rsidRPr="00325B36">
        <w:rPr>
          <w:rFonts w:ascii="Times New Roman" w:hAnsi="Times New Roman" w:cs="Times New Roman"/>
          <w:sz w:val="24"/>
          <w:szCs w:val="24"/>
          <w:lang w:val="es-ES"/>
        </w:rPr>
        <w:t>r las ISAPRE</w:t>
      </w:r>
      <w:r w:rsidRPr="00325B36">
        <w:rPr>
          <w:rFonts w:ascii="Times New Roman" w:hAnsi="Times New Roman" w:cs="Times New Roman"/>
          <w:sz w:val="24"/>
          <w:szCs w:val="24"/>
          <w:lang w:val="es-ES"/>
        </w:rPr>
        <w:t xml:space="preserve">. En este sentido, </w:t>
      </w:r>
      <w:r w:rsidR="00F40607" w:rsidRPr="00325B36">
        <w:rPr>
          <w:rFonts w:ascii="Times New Roman" w:hAnsi="Times New Roman" w:cs="Times New Roman"/>
          <w:sz w:val="24"/>
          <w:szCs w:val="24"/>
          <w:lang w:val="es-ES"/>
        </w:rPr>
        <w:t xml:space="preserve">la jurisprudencia ha señalado que </w:t>
      </w:r>
      <w:r w:rsidRPr="00325B36">
        <w:rPr>
          <w:rFonts w:ascii="Times New Roman" w:hAnsi="Times New Roman" w:cs="Times New Roman"/>
          <w:sz w:val="24"/>
          <w:szCs w:val="24"/>
          <w:lang w:val="es-ES"/>
        </w:rPr>
        <w:t xml:space="preserve">el Estado tiene el deber de </w:t>
      </w:r>
      <w:r w:rsidRPr="00325B36">
        <w:rPr>
          <w:rFonts w:ascii="Times New Roman" w:hAnsi="Times New Roman" w:cs="Times New Roman"/>
          <w:i/>
          <w:sz w:val="24"/>
          <w:szCs w:val="24"/>
          <w:lang w:val="es-ES"/>
        </w:rPr>
        <w:t xml:space="preserve">“velar por el acceso libre e igualitario a las acciones de promoción, protección y recuperación de la salud y rehabilitación del individuo, garantizando que la ejecución de tales acciones, sea que se presten a través de instituciones públicas o privadas, se lleve a cabo en la forma y términos que establecen las normas legales y administrativas que rigen la materia, disposiciones de orden público que por tanto deben ser interpretadas y aplicadas con sujeción a las exigencias </w:t>
      </w:r>
      <w:r w:rsidRPr="00325B36">
        <w:rPr>
          <w:rFonts w:ascii="Times New Roman" w:hAnsi="Times New Roman" w:cs="Times New Roman"/>
          <w:i/>
          <w:sz w:val="24"/>
          <w:szCs w:val="24"/>
          <w:lang w:val="es-ES"/>
        </w:rPr>
        <w:lastRenderedPageBreak/>
        <w:t>previstas en la Carta Política”</w:t>
      </w:r>
      <w:r w:rsidRPr="00325B36">
        <w:rPr>
          <w:rFonts w:ascii="Times New Roman" w:hAnsi="Times New Roman" w:cs="Times New Roman"/>
          <w:sz w:val="24"/>
          <w:szCs w:val="24"/>
          <w:vertAlign w:val="superscript"/>
          <w:lang w:val="es-ES"/>
        </w:rPr>
        <w:footnoteReference w:id="47"/>
      </w:r>
      <w:r w:rsidRPr="00325B36">
        <w:rPr>
          <w:rFonts w:ascii="Times New Roman" w:hAnsi="Times New Roman" w:cs="Times New Roman"/>
          <w:i/>
          <w:sz w:val="24"/>
          <w:szCs w:val="24"/>
          <w:lang w:val="es-ES"/>
        </w:rPr>
        <w:t>.</w:t>
      </w:r>
      <w:r w:rsidRPr="00325B36">
        <w:rPr>
          <w:rFonts w:ascii="Times New Roman" w:hAnsi="Times New Roman" w:cs="Times New Roman"/>
          <w:sz w:val="24"/>
          <w:szCs w:val="24"/>
          <w:lang w:val="es-ES"/>
        </w:rPr>
        <w:t xml:space="preserve"> Por ello, cuando una de las partes decide alterar el precio del contrato de salud en virtud del principio de derecho privado de la autonomía de la voluntad, ello significa una directa vulneración al derecho humano de la otra parte de gozar del más alto nivel posible de salud física y mental de forma igualitaria y no discriminatoria</w:t>
      </w:r>
      <w:r w:rsidRPr="00325B36">
        <w:rPr>
          <w:rFonts w:ascii="Times New Roman" w:hAnsi="Times New Roman" w:cs="Times New Roman"/>
          <w:sz w:val="24"/>
          <w:szCs w:val="24"/>
          <w:vertAlign w:val="superscript"/>
          <w:lang w:val="es-ES"/>
        </w:rPr>
        <w:footnoteReference w:id="48"/>
      </w:r>
      <w:r w:rsidRPr="00325B36">
        <w:rPr>
          <w:rFonts w:ascii="Times New Roman" w:hAnsi="Times New Roman" w:cs="Times New Roman"/>
          <w:sz w:val="24"/>
          <w:szCs w:val="24"/>
          <w:lang w:val="es-ES"/>
        </w:rPr>
        <w:t>.</w:t>
      </w:r>
    </w:p>
    <w:p w14:paraId="6995B65E" w14:textId="77777777" w:rsidR="004E354E" w:rsidRPr="00325B36" w:rsidRDefault="004E354E" w:rsidP="004E354E">
      <w:pPr>
        <w:spacing w:line="360" w:lineRule="auto"/>
        <w:jc w:val="both"/>
        <w:rPr>
          <w:rFonts w:ascii="Times New Roman" w:hAnsi="Times New Roman" w:cs="Times New Roman"/>
          <w:sz w:val="24"/>
          <w:szCs w:val="24"/>
          <w:lang w:val="es-ES"/>
        </w:rPr>
      </w:pPr>
    </w:p>
    <w:p w14:paraId="0F22F2DB" w14:textId="17977E7E" w:rsidR="004E354E" w:rsidRPr="00325B36" w:rsidRDefault="00F279A5">
      <w:pPr>
        <w:spacing w:line="360" w:lineRule="auto"/>
        <w:jc w:val="both"/>
        <w:rPr>
          <w:rFonts w:ascii="Times New Roman" w:hAnsi="Times New Roman" w:cs="Times New Roman"/>
          <w:sz w:val="24"/>
          <w:szCs w:val="24"/>
          <w:lang w:val="es-ES"/>
        </w:rPr>
      </w:pPr>
      <w:r w:rsidRPr="00325B36">
        <w:rPr>
          <w:rFonts w:ascii="Times New Roman" w:hAnsi="Times New Roman" w:cs="Times New Roman"/>
          <w:sz w:val="24"/>
          <w:szCs w:val="24"/>
          <w:lang w:val="es-ES"/>
        </w:rPr>
        <w:t>La</w:t>
      </w:r>
      <w:r w:rsidR="004E354E" w:rsidRPr="00325B36">
        <w:rPr>
          <w:rFonts w:ascii="Times New Roman" w:hAnsi="Times New Roman" w:cs="Times New Roman"/>
          <w:sz w:val="24"/>
          <w:szCs w:val="24"/>
          <w:lang w:val="es-ES"/>
        </w:rPr>
        <w:t xml:space="preserve"> jurisprudencia de la CS</w:t>
      </w:r>
      <w:r w:rsidRPr="00325B36">
        <w:rPr>
          <w:rFonts w:ascii="Times New Roman" w:hAnsi="Times New Roman" w:cs="Times New Roman"/>
          <w:sz w:val="24"/>
          <w:szCs w:val="24"/>
          <w:lang w:val="es-ES"/>
        </w:rPr>
        <w:t xml:space="preserve"> ha sostenido que cuando un</w:t>
      </w:r>
      <w:r w:rsidR="004E354E" w:rsidRPr="00325B36">
        <w:rPr>
          <w:rFonts w:ascii="Times New Roman" w:hAnsi="Times New Roman" w:cs="Times New Roman"/>
          <w:sz w:val="24"/>
          <w:szCs w:val="24"/>
          <w:lang w:val="es-ES"/>
        </w:rPr>
        <w:t xml:space="preserve">a persona no cuenta con un patrimonio que le permita sufragar gastos de salud, ella debe ser </w:t>
      </w:r>
      <w:r w:rsidRPr="00325B36">
        <w:rPr>
          <w:rFonts w:ascii="Times New Roman" w:hAnsi="Times New Roman" w:cs="Times New Roman"/>
          <w:sz w:val="24"/>
          <w:szCs w:val="24"/>
          <w:lang w:val="es-ES"/>
        </w:rPr>
        <w:t>proporcionada por los órganos de salud con que cuenta el Estado</w:t>
      </w:r>
      <w:r w:rsidRPr="00325B36">
        <w:rPr>
          <w:rStyle w:val="FootnoteReference"/>
          <w:rFonts w:ascii="Times New Roman" w:hAnsi="Times New Roman" w:cs="Times New Roman"/>
          <w:sz w:val="24"/>
          <w:szCs w:val="24"/>
          <w:lang w:val="es-ES"/>
        </w:rPr>
        <w:footnoteReference w:id="49"/>
      </w:r>
      <w:r w:rsidR="004F7F5E" w:rsidRPr="00325B36">
        <w:rPr>
          <w:rFonts w:ascii="Times New Roman" w:hAnsi="Times New Roman" w:cs="Times New Roman"/>
          <w:sz w:val="24"/>
          <w:szCs w:val="24"/>
          <w:lang w:val="es-ES"/>
        </w:rPr>
        <w:t>, y</w:t>
      </w:r>
      <w:r w:rsidR="004E354E" w:rsidRPr="00325B36">
        <w:rPr>
          <w:rFonts w:ascii="Times New Roman" w:hAnsi="Times New Roman" w:cs="Times New Roman"/>
          <w:sz w:val="24"/>
          <w:szCs w:val="24"/>
          <w:lang w:val="es-ES"/>
        </w:rPr>
        <w:t xml:space="preserve"> que esto considera no sólo el prestar atención de urgencia sino que realizar el tratamiento médico de forma continua, ya que lo contrario importa la desprotección a la integridad física, por lo que deben adoptarse las medidas necesarias en este sentido para asegurar </w:t>
      </w:r>
      <w:r w:rsidR="004F7F5E" w:rsidRPr="00325B36">
        <w:rPr>
          <w:rFonts w:ascii="Times New Roman" w:hAnsi="Times New Roman" w:cs="Times New Roman"/>
          <w:sz w:val="24"/>
          <w:szCs w:val="24"/>
          <w:lang w:val="es-ES"/>
        </w:rPr>
        <w:t>una efectiva cobertura de salud</w:t>
      </w:r>
      <w:r w:rsidR="004E354E" w:rsidRPr="00325B36">
        <w:rPr>
          <w:rFonts w:ascii="Times New Roman" w:hAnsi="Times New Roman" w:cs="Times New Roman"/>
          <w:sz w:val="24"/>
          <w:szCs w:val="24"/>
          <w:vertAlign w:val="superscript"/>
          <w:lang w:val="es-ES"/>
        </w:rPr>
        <w:footnoteReference w:id="50"/>
      </w:r>
      <w:r w:rsidR="004F7F5E" w:rsidRPr="00325B36">
        <w:rPr>
          <w:rFonts w:ascii="Times New Roman" w:hAnsi="Times New Roman" w:cs="Times New Roman"/>
          <w:sz w:val="24"/>
          <w:szCs w:val="24"/>
          <w:lang w:val="es-ES"/>
        </w:rPr>
        <w:t>.</w:t>
      </w:r>
    </w:p>
    <w:p w14:paraId="39906FAF" w14:textId="77777777" w:rsidR="004E354E" w:rsidRPr="00325B36" w:rsidRDefault="004E354E" w:rsidP="00194EF6">
      <w:pPr>
        <w:spacing w:line="360" w:lineRule="auto"/>
        <w:jc w:val="both"/>
        <w:rPr>
          <w:rFonts w:ascii="Times New Roman" w:hAnsi="Times New Roman" w:cs="Times New Roman"/>
          <w:sz w:val="24"/>
          <w:szCs w:val="24"/>
        </w:rPr>
      </w:pPr>
    </w:p>
    <w:p w14:paraId="0F6B8E6F" w14:textId="62FE78E6" w:rsidR="00194EF6" w:rsidRPr="00325B36" w:rsidRDefault="00194EF6" w:rsidP="00194EF6">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lastRenderedPageBreak/>
        <w:t xml:space="preserve">Con el fin </w:t>
      </w:r>
      <w:r w:rsidR="00976FC3" w:rsidRPr="00325B36">
        <w:rPr>
          <w:rFonts w:ascii="Times New Roman" w:hAnsi="Times New Roman" w:cs="Times New Roman"/>
          <w:sz w:val="24"/>
          <w:szCs w:val="24"/>
        </w:rPr>
        <w:t xml:space="preserve">de </w:t>
      </w:r>
      <w:r w:rsidRPr="00325B36">
        <w:rPr>
          <w:rFonts w:ascii="Times New Roman" w:hAnsi="Times New Roman" w:cs="Times New Roman"/>
          <w:sz w:val="24"/>
          <w:szCs w:val="24"/>
        </w:rPr>
        <w:t>mejorar y ampliar el acceso y calidad de las prestaciones que reciben todos los chilenos, el Estado lanzó el Plan Nacional de Inversión en Salud 2014-2018, que simboliza el mayor esfuerzo realizado en inversión pública en toda la hist</w:t>
      </w:r>
      <w:r w:rsidR="00976FC3" w:rsidRPr="00325B36">
        <w:rPr>
          <w:rFonts w:ascii="Times New Roman" w:hAnsi="Times New Roman" w:cs="Times New Roman"/>
          <w:sz w:val="24"/>
          <w:szCs w:val="24"/>
        </w:rPr>
        <w:t>oria de la salud pública del</w:t>
      </w:r>
      <w:r w:rsidRPr="00325B36">
        <w:rPr>
          <w:rFonts w:ascii="Times New Roman" w:hAnsi="Times New Roman" w:cs="Times New Roman"/>
          <w:sz w:val="24"/>
          <w:szCs w:val="24"/>
        </w:rPr>
        <w:t xml:space="preserve"> país y que involu</w:t>
      </w:r>
      <w:r w:rsidR="002464C6" w:rsidRPr="00325B36">
        <w:rPr>
          <w:rFonts w:ascii="Times New Roman" w:hAnsi="Times New Roman" w:cs="Times New Roman"/>
          <w:sz w:val="24"/>
          <w:szCs w:val="24"/>
        </w:rPr>
        <w:t>cró US</w:t>
      </w:r>
      <w:r w:rsidRPr="00325B36">
        <w:rPr>
          <w:rFonts w:ascii="Times New Roman" w:hAnsi="Times New Roman" w:cs="Times New Roman"/>
          <w:sz w:val="24"/>
          <w:szCs w:val="24"/>
        </w:rPr>
        <w:t>$4 mil millones. Su principal objetivo es renovar y ampliar la infraestructura sanitaria en todos lo</w:t>
      </w:r>
      <w:r w:rsidR="00976FC3" w:rsidRPr="00325B36">
        <w:rPr>
          <w:rFonts w:ascii="Times New Roman" w:hAnsi="Times New Roman" w:cs="Times New Roman"/>
          <w:sz w:val="24"/>
          <w:szCs w:val="24"/>
        </w:rPr>
        <w:t>s niveles de atención (primaria y</w:t>
      </w:r>
      <w:r w:rsidRPr="00325B36">
        <w:rPr>
          <w:rFonts w:ascii="Times New Roman" w:hAnsi="Times New Roman" w:cs="Times New Roman"/>
          <w:sz w:val="24"/>
          <w:szCs w:val="24"/>
        </w:rPr>
        <w:t xml:space="preserve"> establecimientos hospitalarios de baja, mediana y alta complejidad), mejorar los equipos y también los medios de transporte de la Red Pública de Salud, fortalecer los Servicios de Urgencia Primaria de Alta Resolutividad y ampliar el número de especialidades en centros de atención primaria. Con estos cambios se busca mejor calidad de atención del sistema que atiende a un 80% de la población. </w:t>
      </w:r>
    </w:p>
    <w:p w14:paraId="2C43FA43" w14:textId="77777777" w:rsidR="007F1B11" w:rsidRPr="00325B36" w:rsidRDefault="007F1B11" w:rsidP="00194EF6">
      <w:pPr>
        <w:spacing w:line="360" w:lineRule="auto"/>
        <w:jc w:val="both"/>
        <w:rPr>
          <w:rFonts w:ascii="Times New Roman" w:hAnsi="Times New Roman" w:cs="Times New Roman"/>
          <w:sz w:val="24"/>
          <w:szCs w:val="24"/>
        </w:rPr>
      </w:pPr>
    </w:p>
    <w:p w14:paraId="46E4B02F" w14:textId="1EB9D317" w:rsidR="00710F50" w:rsidRPr="00325B36" w:rsidRDefault="00194EF6" w:rsidP="00194EF6">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El año 2015 fue muy significativo para los</w:t>
      </w:r>
      <w:r w:rsidR="00976FC3" w:rsidRPr="00325B36">
        <w:rPr>
          <w:rFonts w:ascii="Times New Roman" w:hAnsi="Times New Roman" w:cs="Times New Roman"/>
          <w:sz w:val="24"/>
          <w:szCs w:val="24"/>
        </w:rPr>
        <w:t xml:space="preserve"> avances en acceso a salud. El E</w:t>
      </w:r>
      <w:r w:rsidRPr="00325B36">
        <w:rPr>
          <w:rFonts w:ascii="Times New Roman" w:hAnsi="Times New Roman" w:cs="Times New Roman"/>
          <w:sz w:val="24"/>
          <w:szCs w:val="24"/>
        </w:rPr>
        <w:t xml:space="preserve">jecutivo presentó un </w:t>
      </w:r>
      <w:r w:rsidR="007B03FA" w:rsidRPr="00325B36">
        <w:rPr>
          <w:rFonts w:ascii="Times New Roman" w:hAnsi="Times New Roman" w:cs="Times New Roman"/>
          <w:sz w:val="24"/>
          <w:szCs w:val="24"/>
        </w:rPr>
        <w:t>PL</w:t>
      </w:r>
      <w:r w:rsidRPr="00325B36">
        <w:rPr>
          <w:rFonts w:ascii="Times New Roman" w:hAnsi="Times New Roman" w:cs="Times New Roman"/>
          <w:sz w:val="24"/>
          <w:szCs w:val="24"/>
        </w:rPr>
        <w:t xml:space="preserve"> </w:t>
      </w:r>
      <w:r w:rsidR="00E9423C" w:rsidRPr="00325B36">
        <w:rPr>
          <w:rFonts w:ascii="Times New Roman" w:hAnsi="Times New Roman" w:cs="Times New Roman"/>
          <w:sz w:val="24"/>
          <w:szCs w:val="24"/>
        </w:rPr>
        <w:t>que crea</w:t>
      </w:r>
      <w:r w:rsidRPr="00325B36">
        <w:rPr>
          <w:rFonts w:ascii="Times New Roman" w:hAnsi="Times New Roman" w:cs="Times New Roman"/>
          <w:sz w:val="24"/>
          <w:szCs w:val="24"/>
        </w:rPr>
        <w:t xml:space="preserve"> un Sistema de Protección Financiera para Diagnósticos y Tratamientos de Alto Costo</w:t>
      </w:r>
      <w:r w:rsidR="00D1345A" w:rsidRPr="00325B36">
        <w:rPr>
          <w:rFonts w:ascii="Times New Roman" w:hAnsi="Times New Roman" w:cs="Times New Roman"/>
          <w:sz w:val="24"/>
          <w:szCs w:val="24"/>
        </w:rPr>
        <w:t xml:space="preserve"> como oncológicas, inmunológicas y las raras o poco frecuentes</w:t>
      </w:r>
      <w:r w:rsidRPr="00325B36">
        <w:rPr>
          <w:rFonts w:ascii="Times New Roman" w:hAnsi="Times New Roman" w:cs="Times New Roman"/>
          <w:sz w:val="24"/>
          <w:szCs w:val="24"/>
        </w:rPr>
        <w:t xml:space="preserve">, </w:t>
      </w:r>
      <w:r w:rsidR="00E9423C" w:rsidRPr="00325B36">
        <w:rPr>
          <w:rFonts w:ascii="Times New Roman" w:hAnsi="Times New Roman" w:cs="Times New Roman"/>
          <w:sz w:val="24"/>
          <w:szCs w:val="24"/>
        </w:rPr>
        <w:t>y</w:t>
      </w:r>
      <w:r w:rsidR="00976FC3" w:rsidRPr="00325B36">
        <w:rPr>
          <w:rFonts w:ascii="Times New Roman" w:hAnsi="Times New Roman" w:cs="Times New Roman"/>
          <w:sz w:val="24"/>
          <w:szCs w:val="24"/>
        </w:rPr>
        <w:t xml:space="preserve"> fue aprobado en cuatro meses </w:t>
      </w:r>
      <w:r w:rsidR="00976FC3" w:rsidRPr="00325B36">
        <w:rPr>
          <w:rFonts w:ascii="Times New Roman" w:hAnsi="Times New Roman" w:cs="Times New Roman"/>
          <w:sz w:val="24"/>
          <w:szCs w:val="24"/>
        </w:rPr>
        <w:lastRenderedPageBreak/>
        <w:t>por el CN,</w:t>
      </w:r>
      <w:r w:rsidRPr="00325B36">
        <w:rPr>
          <w:rFonts w:ascii="Times New Roman" w:hAnsi="Times New Roman" w:cs="Times New Roman"/>
          <w:sz w:val="24"/>
          <w:szCs w:val="24"/>
        </w:rPr>
        <w:t xml:space="preserve"> convirtiéndose en la </w:t>
      </w:r>
      <w:r w:rsidR="004D20D3" w:rsidRPr="00325B36">
        <w:rPr>
          <w:rFonts w:ascii="Times New Roman" w:hAnsi="Times New Roman" w:cs="Times New Roman"/>
          <w:sz w:val="24"/>
          <w:szCs w:val="24"/>
        </w:rPr>
        <w:t>L</w:t>
      </w:r>
      <w:r w:rsidRPr="00325B36">
        <w:rPr>
          <w:rFonts w:ascii="Times New Roman" w:hAnsi="Times New Roman" w:cs="Times New Roman"/>
          <w:sz w:val="24"/>
          <w:szCs w:val="24"/>
        </w:rPr>
        <w:t>ey 20</w:t>
      </w:r>
      <w:r w:rsidR="002464C6" w:rsidRPr="00325B36">
        <w:rPr>
          <w:rFonts w:ascii="Times New Roman" w:hAnsi="Times New Roman" w:cs="Times New Roman"/>
          <w:sz w:val="24"/>
          <w:szCs w:val="24"/>
        </w:rPr>
        <w:t>.</w:t>
      </w:r>
      <w:r w:rsidR="00976FC3" w:rsidRPr="00325B36">
        <w:rPr>
          <w:rFonts w:ascii="Times New Roman" w:hAnsi="Times New Roman" w:cs="Times New Roman"/>
          <w:sz w:val="24"/>
          <w:szCs w:val="24"/>
        </w:rPr>
        <w:t>850</w:t>
      </w:r>
      <w:r w:rsidR="00CA1486" w:rsidRPr="00325B36">
        <w:rPr>
          <w:rStyle w:val="FootnoteReference"/>
          <w:rFonts w:ascii="Times New Roman" w:hAnsi="Times New Roman" w:cs="Times New Roman"/>
          <w:sz w:val="24"/>
          <w:szCs w:val="24"/>
        </w:rPr>
        <w:footnoteReference w:id="51"/>
      </w:r>
      <w:r w:rsidR="00976FC3" w:rsidRPr="00325B36">
        <w:rPr>
          <w:rFonts w:ascii="Times New Roman" w:hAnsi="Times New Roman" w:cs="Times New Roman"/>
          <w:sz w:val="24"/>
          <w:szCs w:val="24"/>
        </w:rPr>
        <w:t>.</w:t>
      </w:r>
      <w:r w:rsidR="00D1345A" w:rsidRPr="00325B36">
        <w:rPr>
          <w:rFonts w:ascii="Times New Roman" w:hAnsi="Times New Roman" w:cs="Times New Roman"/>
          <w:sz w:val="24"/>
          <w:szCs w:val="24"/>
        </w:rPr>
        <w:t xml:space="preserve"> Asimismo, </w:t>
      </w:r>
      <w:r w:rsidRPr="00325B36">
        <w:rPr>
          <w:rFonts w:ascii="Times New Roman" w:hAnsi="Times New Roman" w:cs="Times New Roman"/>
          <w:sz w:val="24"/>
          <w:szCs w:val="24"/>
        </w:rPr>
        <w:t xml:space="preserve">fue inaugurada la primera “farmacia popular”, iniciativa de la Municipalidad de </w:t>
      </w:r>
      <w:r w:rsidR="00976FC3" w:rsidRPr="00325B36">
        <w:rPr>
          <w:rFonts w:ascii="Times New Roman" w:hAnsi="Times New Roman" w:cs="Times New Roman"/>
          <w:sz w:val="24"/>
          <w:szCs w:val="24"/>
        </w:rPr>
        <w:t xml:space="preserve">la comuna de </w:t>
      </w:r>
      <w:r w:rsidRPr="00325B36">
        <w:rPr>
          <w:rFonts w:ascii="Times New Roman" w:hAnsi="Times New Roman" w:cs="Times New Roman"/>
          <w:sz w:val="24"/>
          <w:szCs w:val="24"/>
        </w:rPr>
        <w:t>Recoleta que desencadenó un proceso de formalización masivo de farmacias de este tipo, y que sólo durante el primer año alcanzó a un 25% de las comunas del país. Con este tipo de centros las personas pueden ahorrar hasta un 50% de sus gastos mensuales en medicamentos. Actualmente</w:t>
      </w:r>
      <w:r w:rsidR="00976FC3" w:rsidRPr="00325B36">
        <w:rPr>
          <w:rFonts w:ascii="Times New Roman" w:hAnsi="Times New Roman" w:cs="Times New Roman"/>
          <w:sz w:val="24"/>
          <w:szCs w:val="24"/>
        </w:rPr>
        <w:t>, e</w:t>
      </w:r>
      <w:r w:rsidRPr="00325B36">
        <w:rPr>
          <w:rFonts w:ascii="Times New Roman" w:hAnsi="Times New Roman" w:cs="Times New Roman"/>
          <w:sz w:val="24"/>
          <w:szCs w:val="24"/>
        </w:rPr>
        <w:t xml:space="preserve">stas </w:t>
      </w:r>
      <w:r w:rsidR="00976FC3" w:rsidRPr="00325B36">
        <w:rPr>
          <w:rFonts w:ascii="Times New Roman" w:hAnsi="Times New Roman" w:cs="Times New Roman"/>
          <w:sz w:val="24"/>
          <w:szCs w:val="24"/>
        </w:rPr>
        <w:t xml:space="preserve">farmacias </w:t>
      </w:r>
      <w:r w:rsidRPr="00325B36">
        <w:rPr>
          <w:rFonts w:ascii="Times New Roman" w:hAnsi="Times New Roman" w:cs="Times New Roman"/>
          <w:sz w:val="24"/>
          <w:szCs w:val="24"/>
        </w:rPr>
        <w:t xml:space="preserve">se rigen por un informe redactado por la </w:t>
      </w:r>
      <w:r w:rsidR="00041703" w:rsidRPr="00325B36">
        <w:rPr>
          <w:rFonts w:ascii="Times New Roman" w:hAnsi="Times New Roman" w:cs="Times New Roman"/>
          <w:sz w:val="24"/>
          <w:szCs w:val="24"/>
        </w:rPr>
        <w:t>CGR</w:t>
      </w:r>
      <w:r w:rsidRPr="00325B36">
        <w:rPr>
          <w:rFonts w:ascii="Times New Roman" w:hAnsi="Times New Roman" w:cs="Times New Roman"/>
          <w:sz w:val="24"/>
          <w:szCs w:val="24"/>
        </w:rPr>
        <w:t xml:space="preserve"> (2016) que precisa</w:t>
      </w:r>
      <w:r w:rsidR="00976FC3" w:rsidRPr="00325B36">
        <w:rPr>
          <w:rFonts w:ascii="Times New Roman" w:hAnsi="Times New Roman" w:cs="Times New Roman"/>
          <w:sz w:val="24"/>
          <w:szCs w:val="24"/>
        </w:rPr>
        <w:t xml:space="preserve"> la normativa a cumplir por tale</w:t>
      </w:r>
      <w:r w:rsidRPr="00325B36">
        <w:rPr>
          <w:rFonts w:ascii="Times New Roman" w:hAnsi="Times New Roman" w:cs="Times New Roman"/>
          <w:sz w:val="24"/>
          <w:szCs w:val="24"/>
        </w:rPr>
        <w:t>s entidades.</w:t>
      </w:r>
    </w:p>
    <w:p w14:paraId="4E47DEBA" w14:textId="77777777" w:rsidR="00976FC3" w:rsidRPr="00325B36" w:rsidRDefault="00976FC3" w:rsidP="00194EF6">
      <w:pPr>
        <w:spacing w:line="360" w:lineRule="auto"/>
        <w:jc w:val="both"/>
        <w:rPr>
          <w:rFonts w:ascii="Times New Roman" w:hAnsi="Times New Roman" w:cs="Times New Roman"/>
          <w:sz w:val="24"/>
          <w:szCs w:val="24"/>
        </w:rPr>
      </w:pPr>
    </w:p>
    <w:p w14:paraId="263095A2" w14:textId="62800A97" w:rsidR="00F607C0" w:rsidRPr="00AF31A0" w:rsidRDefault="00194EF6" w:rsidP="00AF31A0">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 xml:space="preserve">Finalmente, </w:t>
      </w:r>
      <w:r w:rsidR="004F7F5E" w:rsidRPr="00325B36">
        <w:rPr>
          <w:rFonts w:ascii="Times New Roman" w:hAnsi="Times New Roman" w:cs="Times New Roman"/>
          <w:sz w:val="24"/>
          <w:szCs w:val="24"/>
        </w:rPr>
        <w:t xml:space="preserve">para resguardar derecho a la salud de las PPL, en 2016 </w:t>
      </w:r>
      <w:r w:rsidR="00976FC3" w:rsidRPr="00325B36">
        <w:rPr>
          <w:rFonts w:ascii="Times New Roman" w:hAnsi="Times New Roman" w:cs="Times New Roman"/>
          <w:sz w:val="24"/>
          <w:szCs w:val="24"/>
        </w:rPr>
        <w:t>s</w:t>
      </w:r>
      <w:r w:rsidRPr="00325B36">
        <w:rPr>
          <w:rFonts w:ascii="Times New Roman" w:hAnsi="Times New Roman" w:cs="Times New Roman"/>
          <w:sz w:val="24"/>
          <w:szCs w:val="24"/>
        </w:rPr>
        <w:t xml:space="preserve">e celebró </w:t>
      </w:r>
      <w:r w:rsidR="004F7F5E" w:rsidRPr="00325B36">
        <w:rPr>
          <w:rFonts w:ascii="Times New Roman" w:hAnsi="Times New Roman" w:cs="Times New Roman"/>
          <w:sz w:val="24"/>
          <w:szCs w:val="24"/>
        </w:rPr>
        <w:t xml:space="preserve">un </w:t>
      </w:r>
      <w:r w:rsidRPr="00325B36">
        <w:rPr>
          <w:rFonts w:ascii="Times New Roman" w:hAnsi="Times New Roman" w:cs="Times New Roman"/>
          <w:sz w:val="24"/>
          <w:szCs w:val="24"/>
        </w:rPr>
        <w:t xml:space="preserve">Convenio Marco de colaboración entre MINJUDH, MINSAL, </w:t>
      </w:r>
      <w:r w:rsidR="00041703" w:rsidRPr="00325B36">
        <w:rPr>
          <w:rFonts w:ascii="Times New Roman" w:hAnsi="Times New Roman" w:cs="Times New Roman"/>
          <w:sz w:val="24"/>
          <w:szCs w:val="24"/>
        </w:rPr>
        <w:t>GENCHI</w:t>
      </w:r>
      <w:r w:rsidRPr="00325B36">
        <w:rPr>
          <w:rFonts w:ascii="Times New Roman" w:hAnsi="Times New Roman" w:cs="Times New Roman"/>
          <w:sz w:val="24"/>
          <w:szCs w:val="24"/>
        </w:rPr>
        <w:t>, FONASA y la Superintendencia de Salud</w:t>
      </w:r>
      <w:r w:rsidR="004F7F5E" w:rsidRPr="00325B36">
        <w:rPr>
          <w:rStyle w:val="FootnoteReference"/>
          <w:rFonts w:ascii="Times New Roman" w:hAnsi="Times New Roman" w:cs="Times New Roman"/>
          <w:sz w:val="24"/>
          <w:szCs w:val="24"/>
        </w:rPr>
        <w:footnoteReference w:id="52"/>
      </w:r>
      <w:r w:rsidR="004F7F5E" w:rsidRPr="00325B36">
        <w:rPr>
          <w:rFonts w:ascii="Times New Roman" w:hAnsi="Times New Roman" w:cs="Times New Roman"/>
          <w:sz w:val="24"/>
          <w:szCs w:val="24"/>
        </w:rPr>
        <w:t>.</w:t>
      </w:r>
      <w:r w:rsidRPr="00325B36">
        <w:rPr>
          <w:rFonts w:ascii="Times New Roman" w:hAnsi="Times New Roman" w:cs="Times New Roman"/>
          <w:sz w:val="24"/>
          <w:szCs w:val="24"/>
        </w:rPr>
        <w:t xml:space="preserve"> </w:t>
      </w:r>
      <w:r w:rsidR="004F7F5E" w:rsidRPr="00325B36">
        <w:rPr>
          <w:rFonts w:ascii="Times New Roman" w:hAnsi="Times New Roman" w:cs="Times New Roman"/>
          <w:sz w:val="24"/>
          <w:szCs w:val="24"/>
        </w:rPr>
        <w:t>Igualmente</w:t>
      </w:r>
      <w:r w:rsidRPr="00325B36">
        <w:rPr>
          <w:rFonts w:ascii="Times New Roman" w:hAnsi="Times New Roman" w:cs="Times New Roman"/>
          <w:sz w:val="24"/>
          <w:szCs w:val="24"/>
        </w:rPr>
        <w:t>, el Hospital Penitenciario de Santiago contará con atención para divers</w:t>
      </w:r>
      <w:r w:rsidR="00976FC3" w:rsidRPr="00325B36">
        <w:rPr>
          <w:rFonts w:ascii="Times New Roman" w:hAnsi="Times New Roman" w:cs="Times New Roman"/>
          <w:sz w:val="24"/>
          <w:szCs w:val="24"/>
        </w:rPr>
        <w:t>as especialidades, tales como</w:t>
      </w:r>
      <w:r w:rsidRPr="00325B36">
        <w:rPr>
          <w:rFonts w:ascii="Times New Roman" w:hAnsi="Times New Roman" w:cs="Times New Roman"/>
          <w:sz w:val="24"/>
          <w:szCs w:val="24"/>
        </w:rPr>
        <w:t xml:space="preserve"> psiquiatría, kinesiología</w:t>
      </w:r>
      <w:r w:rsidR="00976FC3" w:rsidRPr="00325B36">
        <w:rPr>
          <w:rFonts w:ascii="Times New Roman" w:hAnsi="Times New Roman" w:cs="Times New Roman"/>
          <w:sz w:val="24"/>
          <w:szCs w:val="24"/>
        </w:rPr>
        <w:t xml:space="preserve">, odontología, </w:t>
      </w:r>
      <w:r w:rsidR="00976FC3" w:rsidRPr="00325B36">
        <w:rPr>
          <w:rFonts w:ascii="Times New Roman" w:hAnsi="Times New Roman" w:cs="Times New Roman"/>
          <w:sz w:val="24"/>
          <w:szCs w:val="24"/>
        </w:rPr>
        <w:lastRenderedPageBreak/>
        <w:t>medicina general</w:t>
      </w:r>
      <w:r w:rsidR="004F7F5E" w:rsidRPr="00325B36">
        <w:rPr>
          <w:rFonts w:ascii="Times New Roman" w:hAnsi="Times New Roman" w:cs="Times New Roman"/>
          <w:sz w:val="24"/>
          <w:szCs w:val="24"/>
        </w:rPr>
        <w:t>,</w:t>
      </w:r>
      <w:r w:rsidRPr="00325B36">
        <w:rPr>
          <w:rFonts w:ascii="Times New Roman" w:hAnsi="Times New Roman" w:cs="Times New Roman"/>
          <w:sz w:val="24"/>
          <w:szCs w:val="24"/>
        </w:rPr>
        <w:t xml:space="preserve"> servicio de ginecología, </w:t>
      </w:r>
      <w:r w:rsidR="004F7F5E" w:rsidRPr="00325B36">
        <w:rPr>
          <w:rFonts w:ascii="Times New Roman" w:hAnsi="Times New Roman" w:cs="Times New Roman"/>
          <w:sz w:val="24"/>
          <w:szCs w:val="24"/>
        </w:rPr>
        <w:t>y atención</w:t>
      </w:r>
      <w:r w:rsidR="00976FC3" w:rsidRPr="00325B36">
        <w:rPr>
          <w:rFonts w:ascii="Times New Roman" w:hAnsi="Times New Roman" w:cs="Times New Roman"/>
          <w:sz w:val="24"/>
          <w:szCs w:val="24"/>
        </w:rPr>
        <w:t xml:space="preserve"> de </w:t>
      </w:r>
      <w:r w:rsidRPr="00325B36">
        <w:rPr>
          <w:rFonts w:ascii="Times New Roman" w:hAnsi="Times New Roman" w:cs="Times New Roman"/>
          <w:sz w:val="24"/>
          <w:szCs w:val="24"/>
        </w:rPr>
        <w:t>matronas para las unidades penales con población femenina.</w:t>
      </w:r>
      <w:bookmarkStart w:id="30" w:name="_Toc477968924"/>
    </w:p>
    <w:p w14:paraId="2F09AA47" w14:textId="77777777" w:rsidR="00D01CA5" w:rsidRPr="00325B36" w:rsidRDefault="006E01C1" w:rsidP="00194EF6">
      <w:pPr>
        <w:pStyle w:val="Heading2"/>
        <w:spacing w:line="360" w:lineRule="auto"/>
        <w:jc w:val="both"/>
        <w:rPr>
          <w:rFonts w:cs="Times New Roman"/>
          <w:szCs w:val="24"/>
        </w:rPr>
      </w:pPr>
      <w:r w:rsidRPr="00325B36">
        <w:rPr>
          <w:rFonts w:cs="Times New Roman"/>
          <w:szCs w:val="24"/>
        </w:rPr>
        <w:t>Derecho</w:t>
      </w:r>
      <w:r w:rsidR="00D01CA5" w:rsidRPr="00325B36">
        <w:rPr>
          <w:rFonts w:cs="Times New Roman"/>
          <w:szCs w:val="24"/>
        </w:rPr>
        <w:t xml:space="preserve"> a la educación</w:t>
      </w:r>
      <w:bookmarkEnd w:id="30"/>
    </w:p>
    <w:p w14:paraId="3F054755" w14:textId="719BA711" w:rsidR="00AB72C3" w:rsidRPr="00325B36" w:rsidRDefault="00194EF6" w:rsidP="00194EF6">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El inicio de la Reforma Educacional</w:t>
      </w:r>
      <w:r w:rsidR="00F40607" w:rsidRPr="00325B36">
        <w:rPr>
          <w:rFonts w:ascii="Times New Roman" w:hAnsi="Times New Roman" w:cs="Times New Roman"/>
          <w:sz w:val="24"/>
          <w:szCs w:val="24"/>
        </w:rPr>
        <w:t xml:space="preserve"> (mediante Ley 20.845, 2015) </w:t>
      </w:r>
      <w:r w:rsidRPr="00325B36">
        <w:rPr>
          <w:rFonts w:ascii="Times New Roman" w:hAnsi="Times New Roman" w:cs="Times New Roman"/>
          <w:sz w:val="24"/>
          <w:szCs w:val="24"/>
        </w:rPr>
        <w:t>sobre Inclusi</w:t>
      </w:r>
      <w:r w:rsidR="00976FC3" w:rsidRPr="00325B36">
        <w:rPr>
          <w:rFonts w:ascii="Times New Roman" w:hAnsi="Times New Roman" w:cs="Times New Roman"/>
          <w:sz w:val="24"/>
          <w:szCs w:val="24"/>
        </w:rPr>
        <w:t>ón E</w:t>
      </w:r>
      <w:r w:rsidRPr="00325B36">
        <w:rPr>
          <w:rFonts w:ascii="Times New Roman" w:hAnsi="Times New Roman" w:cs="Times New Roman"/>
          <w:sz w:val="24"/>
          <w:szCs w:val="24"/>
        </w:rPr>
        <w:t xml:space="preserve">scolar </w:t>
      </w:r>
      <w:r w:rsidR="007B03FA" w:rsidRPr="00325B36">
        <w:rPr>
          <w:rFonts w:ascii="Times New Roman" w:hAnsi="Times New Roman" w:cs="Times New Roman"/>
          <w:sz w:val="24"/>
          <w:szCs w:val="24"/>
        </w:rPr>
        <w:t>y fin al</w:t>
      </w:r>
      <w:r w:rsidRPr="00325B36">
        <w:rPr>
          <w:rFonts w:ascii="Times New Roman" w:hAnsi="Times New Roman" w:cs="Times New Roman"/>
          <w:sz w:val="24"/>
          <w:szCs w:val="24"/>
        </w:rPr>
        <w:t xml:space="preserve"> lucro en establecimientos educacionales que reciben aportes del Estado</w:t>
      </w:r>
      <w:r w:rsidR="00F40607" w:rsidRPr="00325B36">
        <w:rPr>
          <w:rFonts w:ascii="Times New Roman" w:hAnsi="Times New Roman" w:cs="Times New Roman"/>
          <w:sz w:val="24"/>
          <w:szCs w:val="24"/>
        </w:rPr>
        <w:t xml:space="preserve">, </w:t>
      </w:r>
      <w:r w:rsidRPr="00325B36">
        <w:rPr>
          <w:rFonts w:ascii="Times New Roman" w:hAnsi="Times New Roman" w:cs="Times New Roman"/>
          <w:sz w:val="24"/>
          <w:szCs w:val="24"/>
        </w:rPr>
        <w:t xml:space="preserve">constituye un punto de inflexión en materia de derecho a la educación, al reformar estructuralmente el sistema </w:t>
      </w:r>
      <w:r w:rsidR="00976FC3" w:rsidRPr="00325B36">
        <w:rPr>
          <w:rFonts w:ascii="Times New Roman" w:hAnsi="Times New Roman" w:cs="Times New Roman"/>
          <w:sz w:val="24"/>
          <w:szCs w:val="24"/>
        </w:rPr>
        <w:t>educacio</w:t>
      </w:r>
      <w:r w:rsidRPr="00325B36">
        <w:rPr>
          <w:rFonts w:ascii="Times New Roman" w:hAnsi="Times New Roman" w:cs="Times New Roman"/>
          <w:sz w:val="24"/>
          <w:szCs w:val="24"/>
        </w:rPr>
        <w:t>n</w:t>
      </w:r>
      <w:r w:rsidR="00976FC3" w:rsidRPr="00325B36">
        <w:rPr>
          <w:rFonts w:ascii="Times New Roman" w:hAnsi="Times New Roman" w:cs="Times New Roman"/>
          <w:sz w:val="24"/>
          <w:szCs w:val="24"/>
        </w:rPr>
        <w:t>al</w:t>
      </w:r>
      <w:r w:rsidR="00E4123B" w:rsidRPr="00325B36">
        <w:rPr>
          <w:rStyle w:val="FootnoteReference"/>
          <w:rFonts w:ascii="Times New Roman" w:hAnsi="Times New Roman" w:cs="Times New Roman"/>
          <w:sz w:val="24"/>
          <w:szCs w:val="24"/>
        </w:rPr>
        <w:footnoteReference w:id="53"/>
      </w:r>
      <w:r w:rsidRPr="00325B36">
        <w:rPr>
          <w:rFonts w:ascii="Times New Roman" w:hAnsi="Times New Roman" w:cs="Times New Roman"/>
          <w:sz w:val="24"/>
          <w:szCs w:val="24"/>
        </w:rPr>
        <w:t xml:space="preserve">. </w:t>
      </w:r>
      <w:r w:rsidR="00E4123B" w:rsidRPr="00325B36">
        <w:rPr>
          <w:rFonts w:ascii="Times New Roman" w:hAnsi="Times New Roman" w:cs="Times New Roman"/>
          <w:sz w:val="24"/>
          <w:szCs w:val="24"/>
        </w:rPr>
        <w:t xml:space="preserve">Con esta reforma, además, </w:t>
      </w:r>
      <w:r w:rsidR="00E4123B" w:rsidRPr="00325B36">
        <w:rPr>
          <w:rFonts w:ascii="Times New Roman" w:hAnsi="Times New Roman" w:cs="Times New Roman"/>
          <w:sz w:val="24"/>
          <w:szCs w:val="24"/>
          <w:lang w:val="es-ES"/>
        </w:rPr>
        <w:t>se impulsa la implementación de una educación intercultural que garantice la integración de contenidos sobre historia y cosmovisión indígena en toda la enseñanza</w:t>
      </w:r>
      <w:r w:rsidR="00E4123B" w:rsidRPr="00325B36">
        <w:rPr>
          <w:rStyle w:val="FootnoteReference"/>
          <w:rFonts w:ascii="Times New Roman" w:hAnsi="Times New Roman" w:cs="Times New Roman"/>
          <w:sz w:val="24"/>
          <w:szCs w:val="24"/>
          <w:lang w:val="es-ES"/>
        </w:rPr>
        <w:footnoteReference w:id="54"/>
      </w:r>
      <w:r w:rsidR="00E4123B" w:rsidRPr="00325B36">
        <w:rPr>
          <w:rFonts w:ascii="Times New Roman" w:hAnsi="Times New Roman" w:cs="Times New Roman"/>
          <w:sz w:val="24"/>
          <w:szCs w:val="24"/>
          <w:lang w:val="es-ES"/>
        </w:rPr>
        <w:t xml:space="preserve">. </w:t>
      </w:r>
    </w:p>
    <w:p w14:paraId="56A3DD36" w14:textId="77777777" w:rsidR="00443F96" w:rsidRPr="00325B36" w:rsidRDefault="00443F96" w:rsidP="00AB72C3">
      <w:pPr>
        <w:spacing w:line="360" w:lineRule="auto"/>
        <w:jc w:val="both"/>
        <w:rPr>
          <w:rFonts w:ascii="Times New Roman" w:hAnsi="Times New Roman" w:cs="Times New Roman"/>
          <w:sz w:val="24"/>
          <w:szCs w:val="24"/>
        </w:rPr>
      </w:pPr>
    </w:p>
    <w:p w14:paraId="676A489E" w14:textId="7C158F01" w:rsidR="00194EF6" w:rsidRPr="00325B36" w:rsidRDefault="00194EF6" w:rsidP="00194EF6">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lastRenderedPageBreak/>
        <w:t xml:space="preserve">En cuanto a la eliminación de barreras de acceso a la educación superior de estudiantes con discapacidad y </w:t>
      </w:r>
      <w:r w:rsidR="00CD6D23" w:rsidRPr="00325B36">
        <w:rPr>
          <w:rFonts w:ascii="Times New Roman" w:hAnsi="Times New Roman" w:cs="Times New Roman"/>
          <w:sz w:val="24"/>
          <w:szCs w:val="24"/>
        </w:rPr>
        <w:t xml:space="preserve">el </w:t>
      </w:r>
      <w:r w:rsidRPr="00325B36">
        <w:rPr>
          <w:rFonts w:ascii="Times New Roman" w:hAnsi="Times New Roman" w:cs="Times New Roman"/>
          <w:sz w:val="24"/>
          <w:szCs w:val="24"/>
        </w:rPr>
        <w:t xml:space="preserve">fortalecimiento de salas cuna y jardines infantiles públicos, el Estado trabaja en distintos programas. En 2013 se lanzó el Primer Plan Nacional de Atención Temprana para niños con discapacidad del </w:t>
      </w:r>
      <w:r w:rsidR="002464C6" w:rsidRPr="00325B36">
        <w:rPr>
          <w:rFonts w:ascii="Times New Roman" w:hAnsi="Times New Roman" w:cs="Times New Roman"/>
          <w:sz w:val="24"/>
          <w:szCs w:val="24"/>
        </w:rPr>
        <w:t>SENADIS</w:t>
      </w:r>
      <w:r w:rsidRPr="00325B36">
        <w:rPr>
          <w:rFonts w:ascii="Times New Roman" w:hAnsi="Times New Roman" w:cs="Times New Roman"/>
          <w:sz w:val="24"/>
          <w:szCs w:val="24"/>
        </w:rPr>
        <w:t xml:space="preserve">, que contiene un conjunto de acciones para atender rápidamente aquellas necesidades transitorias o permanentes de la población infantil entre 0 a 6 años, buscando así su inclusión social en la primera infancia. A su vez, </w:t>
      </w:r>
      <w:r w:rsidR="00CD6D23" w:rsidRPr="00325B36">
        <w:rPr>
          <w:rFonts w:ascii="Times New Roman" w:hAnsi="Times New Roman" w:cs="Times New Roman"/>
          <w:sz w:val="24"/>
          <w:szCs w:val="24"/>
        </w:rPr>
        <w:t>SENADIS</w:t>
      </w:r>
      <w:r w:rsidRPr="00325B36">
        <w:rPr>
          <w:rFonts w:ascii="Times New Roman" w:hAnsi="Times New Roman" w:cs="Times New Roman"/>
          <w:sz w:val="24"/>
          <w:szCs w:val="24"/>
        </w:rPr>
        <w:t xml:space="preserve"> cuenta con recursos para estudiantes en situación de discapacidad en Instituc</w:t>
      </w:r>
      <w:r w:rsidR="00CD6D23" w:rsidRPr="00325B36">
        <w:rPr>
          <w:rFonts w:ascii="Times New Roman" w:hAnsi="Times New Roman" w:cs="Times New Roman"/>
          <w:sz w:val="24"/>
          <w:szCs w:val="24"/>
        </w:rPr>
        <w:t xml:space="preserve">iones de Educación Superior, </w:t>
      </w:r>
      <w:r w:rsidRPr="00325B36">
        <w:rPr>
          <w:rFonts w:ascii="Times New Roman" w:hAnsi="Times New Roman" w:cs="Times New Roman"/>
          <w:sz w:val="24"/>
          <w:szCs w:val="24"/>
        </w:rPr>
        <w:t>para la contrata</w:t>
      </w:r>
      <w:r w:rsidR="00CD6D23" w:rsidRPr="00325B36">
        <w:rPr>
          <w:rFonts w:ascii="Times New Roman" w:hAnsi="Times New Roman" w:cs="Times New Roman"/>
          <w:sz w:val="24"/>
          <w:szCs w:val="24"/>
        </w:rPr>
        <w:t>ción de servicios profesionales y</w:t>
      </w:r>
      <w:r w:rsidRPr="00325B36">
        <w:rPr>
          <w:rFonts w:ascii="Times New Roman" w:hAnsi="Times New Roman" w:cs="Times New Roman"/>
          <w:sz w:val="24"/>
          <w:szCs w:val="24"/>
        </w:rPr>
        <w:t xml:space="preserve"> ayudas técnicas y/o tecnologías para la inclusión educativa.</w:t>
      </w:r>
    </w:p>
    <w:p w14:paraId="7370B3BB" w14:textId="77777777" w:rsidR="00194EF6" w:rsidRPr="00325B36" w:rsidRDefault="00194EF6" w:rsidP="00194EF6">
      <w:pPr>
        <w:spacing w:line="360" w:lineRule="auto"/>
        <w:jc w:val="both"/>
        <w:rPr>
          <w:rFonts w:ascii="Times New Roman" w:hAnsi="Times New Roman" w:cs="Times New Roman"/>
          <w:sz w:val="24"/>
          <w:szCs w:val="24"/>
        </w:rPr>
      </w:pPr>
    </w:p>
    <w:p w14:paraId="45AC0113" w14:textId="29D5ED78" w:rsidR="00C17465" w:rsidRPr="00325B36" w:rsidRDefault="00194EF6" w:rsidP="00194EF6">
      <w:pPr>
        <w:spacing w:line="360" w:lineRule="auto"/>
        <w:jc w:val="both"/>
        <w:rPr>
          <w:rFonts w:ascii="Times New Roman" w:hAnsi="Times New Roman" w:cs="Times New Roman"/>
          <w:sz w:val="24"/>
          <w:szCs w:val="24"/>
        </w:rPr>
      </w:pPr>
      <w:r w:rsidRPr="00325B36">
        <w:rPr>
          <w:rFonts w:ascii="Times New Roman" w:hAnsi="Times New Roman" w:cs="Times New Roman"/>
          <w:sz w:val="24"/>
          <w:szCs w:val="24"/>
        </w:rPr>
        <w:t xml:space="preserve">En </w:t>
      </w:r>
      <w:r w:rsidR="009147C6" w:rsidRPr="00325B36">
        <w:rPr>
          <w:rFonts w:ascii="Times New Roman" w:hAnsi="Times New Roman" w:cs="Times New Roman"/>
          <w:sz w:val="24"/>
          <w:szCs w:val="24"/>
        </w:rPr>
        <w:t>2014</w:t>
      </w:r>
      <w:r w:rsidRPr="00325B36">
        <w:rPr>
          <w:rFonts w:ascii="Times New Roman" w:hAnsi="Times New Roman" w:cs="Times New Roman"/>
          <w:sz w:val="24"/>
          <w:szCs w:val="24"/>
        </w:rPr>
        <w:t xml:space="preserve">, la Municipalidad de Santiago suscribió un Convenio de Colaboración con la Subsecretaría del Interior </w:t>
      </w:r>
      <w:r w:rsidR="00AB72C3" w:rsidRPr="00325B36">
        <w:rPr>
          <w:rFonts w:ascii="Times New Roman" w:hAnsi="Times New Roman" w:cs="Times New Roman"/>
          <w:sz w:val="24"/>
          <w:szCs w:val="24"/>
        </w:rPr>
        <w:t xml:space="preserve">del MISP </w:t>
      </w:r>
      <w:r w:rsidRPr="00325B36">
        <w:rPr>
          <w:rFonts w:ascii="Times New Roman" w:hAnsi="Times New Roman" w:cs="Times New Roman"/>
          <w:sz w:val="24"/>
          <w:szCs w:val="24"/>
        </w:rPr>
        <w:t>para impl</w:t>
      </w:r>
      <w:r w:rsidR="00CE7D46" w:rsidRPr="00325B36">
        <w:rPr>
          <w:rFonts w:ascii="Times New Roman" w:hAnsi="Times New Roman" w:cs="Times New Roman"/>
          <w:sz w:val="24"/>
          <w:szCs w:val="24"/>
        </w:rPr>
        <w:t xml:space="preserve">ementar y ejecutar el programa </w:t>
      </w:r>
      <w:r w:rsidRPr="00325B36">
        <w:rPr>
          <w:rFonts w:ascii="Times New Roman" w:hAnsi="Times New Roman" w:cs="Times New Roman"/>
          <w:sz w:val="24"/>
          <w:szCs w:val="24"/>
        </w:rPr>
        <w:t>Escuela Som</w:t>
      </w:r>
      <w:r w:rsidR="00CE7D46" w:rsidRPr="00325B36">
        <w:rPr>
          <w:rFonts w:ascii="Times New Roman" w:hAnsi="Times New Roman" w:cs="Times New Roman"/>
          <w:sz w:val="24"/>
          <w:szCs w:val="24"/>
        </w:rPr>
        <w:t>os Todos</w:t>
      </w:r>
      <w:r w:rsidR="00E4123B" w:rsidRPr="00325B36">
        <w:rPr>
          <w:rFonts w:ascii="Times New Roman" w:hAnsi="Times New Roman" w:cs="Times New Roman"/>
          <w:sz w:val="24"/>
          <w:szCs w:val="24"/>
        </w:rPr>
        <w:t>, dirigido a la población migrante</w:t>
      </w:r>
      <w:r w:rsidR="009147C6" w:rsidRPr="00325B36">
        <w:rPr>
          <w:rStyle w:val="FootnoteReference"/>
          <w:rFonts w:ascii="Times New Roman" w:hAnsi="Times New Roman" w:cs="Times New Roman"/>
          <w:sz w:val="24"/>
          <w:szCs w:val="24"/>
        </w:rPr>
        <w:footnoteReference w:id="55"/>
      </w:r>
      <w:r w:rsidR="009147C6" w:rsidRPr="00325B36">
        <w:rPr>
          <w:rFonts w:ascii="Times New Roman" w:hAnsi="Times New Roman" w:cs="Times New Roman"/>
          <w:sz w:val="24"/>
          <w:szCs w:val="24"/>
        </w:rPr>
        <w:t>.</w:t>
      </w:r>
    </w:p>
    <w:p w14:paraId="72B1FE5B" w14:textId="77777777" w:rsidR="00FF6EFF" w:rsidRPr="00325B36" w:rsidRDefault="00FF6EFF" w:rsidP="00194EF6">
      <w:pPr>
        <w:spacing w:line="360" w:lineRule="auto"/>
        <w:jc w:val="both"/>
        <w:rPr>
          <w:rFonts w:ascii="Times New Roman" w:hAnsi="Times New Roman" w:cs="Times New Roman"/>
          <w:sz w:val="24"/>
          <w:szCs w:val="24"/>
        </w:rPr>
      </w:pPr>
    </w:p>
    <w:p w14:paraId="30E927FE" w14:textId="55DAFF08" w:rsidR="00F607C0" w:rsidRPr="00AF31A0" w:rsidRDefault="004D20D3" w:rsidP="00AF31A0">
      <w:pPr>
        <w:spacing w:line="360" w:lineRule="auto"/>
        <w:jc w:val="both"/>
        <w:rPr>
          <w:rFonts w:ascii="Times New Roman" w:hAnsi="Times New Roman" w:cs="Times New Roman"/>
          <w:sz w:val="24"/>
          <w:szCs w:val="24"/>
          <w:lang w:val="es-ES"/>
        </w:rPr>
      </w:pPr>
      <w:r w:rsidRPr="00325B36">
        <w:rPr>
          <w:rFonts w:ascii="Times New Roman" w:hAnsi="Times New Roman" w:cs="Times New Roman"/>
          <w:sz w:val="24"/>
          <w:szCs w:val="24"/>
          <w:lang w:val="es-ES"/>
        </w:rPr>
        <w:t>Finalmente</w:t>
      </w:r>
      <w:r w:rsidR="00FF6EFF" w:rsidRPr="00325B36">
        <w:rPr>
          <w:rFonts w:ascii="Times New Roman" w:hAnsi="Times New Roman" w:cs="Times New Roman"/>
          <w:sz w:val="24"/>
          <w:szCs w:val="24"/>
          <w:lang w:val="es-ES"/>
        </w:rPr>
        <w:t xml:space="preserve">, cabe destacar que en el marco del </w:t>
      </w:r>
      <w:r w:rsidR="000D1A80">
        <w:rPr>
          <w:rFonts w:ascii="Times New Roman" w:hAnsi="Times New Roman" w:cs="Times New Roman"/>
          <w:sz w:val="24"/>
          <w:szCs w:val="24"/>
          <w:lang w:val="es-ES"/>
        </w:rPr>
        <w:t>PNDH</w:t>
      </w:r>
      <w:r w:rsidR="00FF6EFF" w:rsidRPr="00325B36">
        <w:rPr>
          <w:rFonts w:ascii="Times New Roman" w:hAnsi="Times New Roman" w:cs="Times New Roman"/>
          <w:sz w:val="24"/>
          <w:szCs w:val="24"/>
          <w:lang w:val="es-ES"/>
        </w:rPr>
        <w:t xml:space="preserve"> se promoverá la educación y formación en </w:t>
      </w:r>
      <w:r w:rsidR="00F40607" w:rsidRPr="00325B36">
        <w:rPr>
          <w:rFonts w:ascii="Times New Roman" w:hAnsi="Times New Roman" w:cs="Times New Roman"/>
          <w:sz w:val="24"/>
          <w:szCs w:val="24"/>
          <w:lang w:val="es-ES"/>
        </w:rPr>
        <w:t>DDHH</w:t>
      </w:r>
      <w:r w:rsidR="00FF6EFF" w:rsidRPr="00325B36">
        <w:rPr>
          <w:rFonts w:ascii="Times New Roman" w:hAnsi="Times New Roman" w:cs="Times New Roman"/>
          <w:sz w:val="24"/>
          <w:szCs w:val="24"/>
          <w:lang w:val="es-ES"/>
        </w:rPr>
        <w:t xml:space="preserve">, en los niveles de enseñanza pre-escolar, básica, media y superior, así como en los programas de capacitación, formación y perfeccionamiento de todas las autoridades y funcionarios de los órganos del Estado. </w:t>
      </w:r>
      <w:r w:rsidR="00F40607" w:rsidRPr="00325B36">
        <w:rPr>
          <w:rFonts w:ascii="Times New Roman" w:hAnsi="Times New Roman" w:cs="Times New Roman"/>
          <w:sz w:val="24"/>
          <w:szCs w:val="24"/>
          <w:lang w:val="es-ES"/>
        </w:rPr>
        <w:t>E</w:t>
      </w:r>
      <w:r w:rsidR="00FF6EFF" w:rsidRPr="00325B36">
        <w:rPr>
          <w:rFonts w:ascii="Times New Roman" w:hAnsi="Times New Roman" w:cs="Times New Roman"/>
          <w:sz w:val="24"/>
          <w:szCs w:val="24"/>
          <w:lang w:val="es-ES"/>
        </w:rPr>
        <w:t xml:space="preserve">l Plan </w:t>
      </w:r>
      <w:r w:rsidR="00443F96" w:rsidRPr="00325B36">
        <w:rPr>
          <w:rFonts w:ascii="Times New Roman" w:hAnsi="Times New Roman" w:cs="Times New Roman"/>
          <w:sz w:val="24"/>
          <w:szCs w:val="24"/>
        </w:rPr>
        <w:t xml:space="preserve">deberá elaborarse en un plazo que no podrá exceder de doce meses contado desde la fecha de entrada en funcionamiento de la </w:t>
      </w:r>
      <w:r w:rsidR="00FA7641" w:rsidRPr="00325B36">
        <w:rPr>
          <w:rFonts w:ascii="Times New Roman" w:hAnsi="Times New Roman" w:cs="Times New Roman"/>
          <w:sz w:val="24"/>
          <w:szCs w:val="24"/>
        </w:rPr>
        <w:t>SDH (</w:t>
      </w:r>
      <w:r w:rsidRPr="00325B36">
        <w:rPr>
          <w:rFonts w:ascii="Times New Roman" w:hAnsi="Times New Roman" w:cs="Times New Roman"/>
          <w:sz w:val="24"/>
          <w:szCs w:val="24"/>
        </w:rPr>
        <w:t>3 de</w:t>
      </w:r>
      <w:r w:rsidR="00FA7641" w:rsidRPr="00325B36">
        <w:rPr>
          <w:rFonts w:ascii="Times New Roman" w:hAnsi="Times New Roman" w:cs="Times New Roman"/>
          <w:sz w:val="24"/>
          <w:szCs w:val="24"/>
        </w:rPr>
        <w:t xml:space="preserve"> enero</w:t>
      </w:r>
      <w:r w:rsidRPr="00325B36">
        <w:rPr>
          <w:rFonts w:ascii="Times New Roman" w:hAnsi="Times New Roman" w:cs="Times New Roman"/>
          <w:sz w:val="24"/>
          <w:szCs w:val="24"/>
        </w:rPr>
        <w:t xml:space="preserve"> de</w:t>
      </w:r>
      <w:r w:rsidR="00FA7641" w:rsidRPr="00325B36">
        <w:rPr>
          <w:rFonts w:ascii="Times New Roman" w:hAnsi="Times New Roman" w:cs="Times New Roman"/>
          <w:sz w:val="24"/>
          <w:szCs w:val="24"/>
        </w:rPr>
        <w:t xml:space="preserve"> 2017</w:t>
      </w:r>
      <w:r w:rsidR="00443F96" w:rsidRPr="00325B36">
        <w:rPr>
          <w:rFonts w:ascii="Times New Roman" w:hAnsi="Times New Roman" w:cs="Times New Roman"/>
          <w:sz w:val="24"/>
          <w:szCs w:val="24"/>
        </w:rPr>
        <w:t>).</w:t>
      </w:r>
      <w:bookmarkStart w:id="31" w:name="_Toc477968925"/>
    </w:p>
    <w:p w14:paraId="146B0B03" w14:textId="77777777" w:rsidR="00D01CA5" w:rsidRPr="00325B36" w:rsidRDefault="00D01CA5" w:rsidP="00194EF6">
      <w:pPr>
        <w:pStyle w:val="Heading2"/>
        <w:spacing w:line="360" w:lineRule="auto"/>
        <w:jc w:val="both"/>
        <w:rPr>
          <w:rFonts w:cs="Times New Roman"/>
          <w:szCs w:val="24"/>
        </w:rPr>
      </w:pPr>
      <w:r w:rsidRPr="00325B36">
        <w:rPr>
          <w:rFonts w:cs="Times New Roman"/>
          <w:szCs w:val="24"/>
        </w:rPr>
        <w:t>Derecho al medio ambiente</w:t>
      </w:r>
      <w:r w:rsidR="00893028" w:rsidRPr="00325B36">
        <w:rPr>
          <w:rFonts w:cs="Times New Roman"/>
          <w:szCs w:val="24"/>
        </w:rPr>
        <w:t xml:space="preserve"> y cambio climático</w:t>
      </w:r>
      <w:bookmarkEnd w:id="31"/>
    </w:p>
    <w:p w14:paraId="0CFEE9A6" w14:textId="2A2FED5A" w:rsidR="00707690" w:rsidRPr="00325B36" w:rsidRDefault="00CD6D23" w:rsidP="00707690">
      <w:pPr>
        <w:spacing w:line="360" w:lineRule="auto"/>
        <w:jc w:val="both"/>
        <w:rPr>
          <w:rFonts w:ascii="Times New Roman" w:hAnsi="Times New Roman" w:cs="Times New Roman"/>
          <w:sz w:val="24"/>
          <w:szCs w:val="24"/>
          <w:lang w:val="es-ES"/>
        </w:rPr>
      </w:pPr>
      <w:r w:rsidRPr="00325B36">
        <w:rPr>
          <w:rFonts w:ascii="Times New Roman" w:hAnsi="Times New Roman" w:cs="Times New Roman"/>
          <w:sz w:val="24"/>
          <w:szCs w:val="24"/>
          <w:lang w:val="es-ES"/>
        </w:rPr>
        <w:t>En 2010</w:t>
      </w:r>
      <w:r w:rsidR="00707690" w:rsidRPr="00325B36">
        <w:rPr>
          <w:rFonts w:ascii="Times New Roman" w:hAnsi="Times New Roman" w:cs="Times New Roman"/>
          <w:sz w:val="24"/>
          <w:szCs w:val="24"/>
          <w:lang w:val="es-ES"/>
        </w:rPr>
        <w:t xml:space="preserve"> fue creado el MMA, cuyo Decreto 28</w:t>
      </w:r>
      <w:r w:rsidRPr="00325B36">
        <w:rPr>
          <w:rFonts w:ascii="Times New Roman" w:hAnsi="Times New Roman" w:cs="Times New Roman"/>
          <w:sz w:val="24"/>
          <w:szCs w:val="24"/>
          <w:lang w:val="es-ES"/>
        </w:rPr>
        <w:t>,</w:t>
      </w:r>
      <w:r w:rsidR="00707690" w:rsidRPr="00325B36">
        <w:rPr>
          <w:rFonts w:ascii="Times New Roman" w:hAnsi="Times New Roman" w:cs="Times New Roman"/>
          <w:sz w:val="24"/>
          <w:szCs w:val="24"/>
          <w:lang w:val="es-ES"/>
        </w:rPr>
        <w:t xml:space="preserve"> de 2013</w:t>
      </w:r>
      <w:r w:rsidRPr="00325B36">
        <w:rPr>
          <w:rFonts w:ascii="Times New Roman" w:hAnsi="Times New Roman" w:cs="Times New Roman"/>
          <w:sz w:val="24"/>
          <w:szCs w:val="24"/>
          <w:lang w:val="es-ES"/>
        </w:rPr>
        <w:t>,</w:t>
      </w:r>
      <w:r w:rsidR="00707690" w:rsidRPr="00325B36">
        <w:rPr>
          <w:rFonts w:ascii="Times New Roman" w:hAnsi="Times New Roman" w:cs="Times New Roman"/>
          <w:sz w:val="24"/>
          <w:szCs w:val="24"/>
          <w:lang w:val="es-ES"/>
        </w:rPr>
        <w:t xml:space="preserve"> constituye la norma de emisión para fundiciones de cobre y fuentes emisoras de arsénico, además de establecer límites a la emisión de material particulado. Dicho Ministerio tiene la misión de proteger y conservar la diversidad biológica</w:t>
      </w:r>
      <w:r w:rsidRPr="00325B36">
        <w:rPr>
          <w:rFonts w:ascii="Times New Roman" w:hAnsi="Times New Roman" w:cs="Times New Roman"/>
          <w:sz w:val="24"/>
          <w:szCs w:val="24"/>
          <w:lang w:val="es-ES"/>
        </w:rPr>
        <w:t>,</w:t>
      </w:r>
      <w:r w:rsidR="00707690" w:rsidRPr="00325B36">
        <w:rPr>
          <w:rFonts w:ascii="Times New Roman" w:hAnsi="Times New Roman" w:cs="Times New Roman"/>
          <w:sz w:val="24"/>
          <w:szCs w:val="24"/>
          <w:lang w:val="es-ES"/>
        </w:rPr>
        <w:t xml:space="preserve"> promov</w:t>
      </w:r>
      <w:r w:rsidR="00F607C0">
        <w:rPr>
          <w:rFonts w:ascii="Times New Roman" w:hAnsi="Times New Roman" w:cs="Times New Roman"/>
          <w:sz w:val="24"/>
          <w:szCs w:val="24"/>
          <w:lang w:val="es-ES"/>
        </w:rPr>
        <w:t>iendo el desarrollo sustentable</w:t>
      </w:r>
      <w:r w:rsidR="00F40607" w:rsidRPr="00325B36">
        <w:rPr>
          <w:rFonts w:ascii="Times New Roman" w:hAnsi="Times New Roman" w:cs="Times New Roman"/>
          <w:sz w:val="24"/>
          <w:szCs w:val="24"/>
          <w:lang w:val="es-ES"/>
        </w:rPr>
        <w:t>.</w:t>
      </w:r>
    </w:p>
    <w:p w14:paraId="2A563A21" w14:textId="77777777" w:rsidR="00707690" w:rsidRPr="00325B36" w:rsidRDefault="00707690" w:rsidP="00707690">
      <w:pPr>
        <w:spacing w:line="360" w:lineRule="auto"/>
        <w:jc w:val="both"/>
        <w:rPr>
          <w:rFonts w:ascii="Times New Roman" w:hAnsi="Times New Roman" w:cs="Times New Roman"/>
          <w:sz w:val="24"/>
          <w:szCs w:val="24"/>
          <w:lang w:val="es-ES"/>
        </w:rPr>
      </w:pPr>
    </w:p>
    <w:p w14:paraId="4900E000" w14:textId="55468C4A" w:rsidR="00707690" w:rsidRPr="00325B36" w:rsidRDefault="00707690" w:rsidP="00707690">
      <w:pPr>
        <w:spacing w:line="360" w:lineRule="auto"/>
        <w:jc w:val="both"/>
        <w:rPr>
          <w:rFonts w:ascii="Times New Roman" w:hAnsi="Times New Roman" w:cs="Times New Roman"/>
          <w:sz w:val="24"/>
          <w:szCs w:val="24"/>
          <w:lang w:val="es-ES"/>
        </w:rPr>
      </w:pPr>
      <w:r w:rsidRPr="00325B36">
        <w:rPr>
          <w:rFonts w:ascii="Times New Roman" w:hAnsi="Times New Roman" w:cs="Times New Roman"/>
          <w:sz w:val="24"/>
          <w:szCs w:val="24"/>
          <w:lang w:val="es-ES"/>
        </w:rPr>
        <w:lastRenderedPageBreak/>
        <w:t xml:space="preserve">Chile reconoce la importancia de las obligaciones de DDHH relacionadas con el medio ambiente y su necesaria sinergia con agendas globales, tales como la </w:t>
      </w:r>
      <w:r w:rsidR="004D20D3" w:rsidRPr="00325B36">
        <w:rPr>
          <w:rFonts w:ascii="Times New Roman" w:hAnsi="Times New Roman" w:cs="Times New Roman"/>
          <w:sz w:val="24"/>
          <w:szCs w:val="24"/>
          <w:lang w:val="es-ES"/>
        </w:rPr>
        <w:t>A</w:t>
      </w:r>
      <w:r w:rsidRPr="00325B36">
        <w:rPr>
          <w:rFonts w:ascii="Times New Roman" w:hAnsi="Times New Roman" w:cs="Times New Roman"/>
          <w:sz w:val="24"/>
          <w:szCs w:val="24"/>
          <w:lang w:val="es-ES"/>
        </w:rPr>
        <w:t xml:space="preserve">genda 2030 sobre </w:t>
      </w:r>
      <w:r w:rsidR="004D20D3" w:rsidRPr="00325B36">
        <w:rPr>
          <w:rFonts w:ascii="Times New Roman" w:hAnsi="Times New Roman" w:cs="Times New Roman"/>
          <w:sz w:val="24"/>
          <w:szCs w:val="24"/>
          <w:lang w:val="es-ES"/>
        </w:rPr>
        <w:t>O</w:t>
      </w:r>
      <w:r w:rsidRPr="00325B36">
        <w:rPr>
          <w:rFonts w:ascii="Times New Roman" w:hAnsi="Times New Roman" w:cs="Times New Roman"/>
          <w:sz w:val="24"/>
          <w:szCs w:val="24"/>
          <w:lang w:val="es-ES"/>
        </w:rPr>
        <w:t xml:space="preserve">bjetivos de </w:t>
      </w:r>
      <w:r w:rsidR="004D20D3" w:rsidRPr="00325B36">
        <w:rPr>
          <w:rFonts w:ascii="Times New Roman" w:hAnsi="Times New Roman" w:cs="Times New Roman"/>
          <w:sz w:val="24"/>
          <w:szCs w:val="24"/>
          <w:lang w:val="es-ES"/>
        </w:rPr>
        <w:t>D</w:t>
      </w:r>
      <w:r w:rsidRPr="00325B36">
        <w:rPr>
          <w:rFonts w:ascii="Times New Roman" w:hAnsi="Times New Roman" w:cs="Times New Roman"/>
          <w:sz w:val="24"/>
          <w:szCs w:val="24"/>
          <w:lang w:val="es-ES"/>
        </w:rPr>
        <w:t xml:space="preserve">esarrollo </w:t>
      </w:r>
      <w:r w:rsidR="004D20D3" w:rsidRPr="00325B36">
        <w:rPr>
          <w:rFonts w:ascii="Times New Roman" w:hAnsi="Times New Roman" w:cs="Times New Roman"/>
          <w:sz w:val="24"/>
          <w:szCs w:val="24"/>
          <w:lang w:val="es-ES"/>
        </w:rPr>
        <w:t>S</w:t>
      </w:r>
      <w:r w:rsidRPr="00325B36">
        <w:rPr>
          <w:rFonts w:ascii="Times New Roman" w:hAnsi="Times New Roman" w:cs="Times New Roman"/>
          <w:sz w:val="24"/>
          <w:szCs w:val="24"/>
          <w:lang w:val="es-ES"/>
        </w:rPr>
        <w:t xml:space="preserve">ostenible y la agenda de cambio climático. La integración de los esfuerzos y coherencia que debe existir en el tratamiento de estas agendas es indispensable. En este sentido, cabe señalar la activa participación e impulso </w:t>
      </w:r>
      <w:r w:rsidR="00CD6D23" w:rsidRPr="00325B36">
        <w:rPr>
          <w:rFonts w:ascii="Times New Roman" w:hAnsi="Times New Roman" w:cs="Times New Roman"/>
          <w:sz w:val="24"/>
          <w:szCs w:val="24"/>
          <w:lang w:val="es-ES"/>
        </w:rPr>
        <w:t xml:space="preserve">por parte </w:t>
      </w:r>
      <w:r w:rsidRPr="00325B36">
        <w:rPr>
          <w:rFonts w:ascii="Times New Roman" w:hAnsi="Times New Roman" w:cs="Times New Roman"/>
          <w:sz w:val="24"/>
          <w:szCs w:val="24"/>
          <w:lang w:val="es-ES"/>
        </w:rPr>
        <w:t>de Chile durante la</w:t>
      </w:r>
      <w:r w:rsidR="00CD6D23" w:rsidRPr="00325B36">
        <w:rPr>
          <w:rFonts w:ascii="Times New Roman" w:hAnsi="Times New Roman" w:cs="Times New Roman"/>
          <w:sz w:val="24"/>
          <w:szCs w:val="24"/>
          <w:lang w:val="es-ES"/>
        </w:rPr>
        <w:t xml:space="preserve"> Conferencia de Estados Partes en</w:t>
      </w:r>
      <w:r w:rsidRPr="00325B36">
        <w:rPr>
          <w:rFonts w:ascii="Times New Roman" w:hAnsi="Times New Roman" w:cs="Times New Roman"/>
          <w:sz w:val="24"/>
          <w:szCs w:val="24"/>
          <w:lang w:val="es-ES"/>
        </w:rPr>
        <w:t xml:space="preserve"> la Convención Marco sobre Cambio Climático - COP 21 (diciembre 2015), para incorporar lenguaje sobre derechos humanos y la perspectiva de género en el Acuerdo de Paris. Su adopción representa un momento histórico en las negociaciones sobre el clima y será el marco conceptual que gobernará las acciones multilaterales de combate al cambio climático durante las siguientes décadas. </w:t>
      </w:r>
    </w:p>
    <w:p w14:paraId="419E3BF0" w14:textId="77777777" w:rsidR="00707690" w:rsidRPr="00325B36" w:rsidRDefault="00707690" w:rsidP="00707690">
      <w:pPr>
        <w:spacing w:line="360" w:lineRule="auto"/>
        <w:jc w:val="both"/>
        <w:rPr>
          <w:rFonts w:ascii="Times New Roman" w:hAnsi="Times New Roman" w:cs="Times New Roman"/>
          <w:sz w:val="24"/>
          <w:szCs w:val="24"/>
          <w:lang w:val="es-ES"/>
        </w:rPr>
      </w:pPr>
    </w:p>
    <w:p w14:paraId="15E046A0" w14:textId="0E80C6CE" w:rsidR="00E872F3" w:rsidRPr="00325B36" w:rsidRDefault="00707690" w:rsidP="00707690">
      <w:pPr>
        <w:spacing w:line="360" w:lineRule="auto"/>
        <w:jc w:val="both"/>
        <w:rPr>
          <w:rFonts w:ascii="Times New Roman" w:hAnsi="Times New Roman" w:cs="Times New Roman"/>
          <w:b/>
          <w:color w:val="FF0000"/>
          <w:sz w:val="24"/>
          <w:szCs w:val="24"/>
        </w:rPr>
      </w:pPr>
      <w:r w:rsidRPr="00325B36">
        <w:rPr>
          <w:rFonts w:ascii="Times New Roman" w:hAnsi="Times New Roman" w:cs="Times New Roman"/>
          <w:sz w:val="24"/>
          <w:szCs w:val="24"/>
          <w:lang w:val="es-ES"/>
        </w:rPr>
        <w:t xml:space="preserve">En igual sentido, se destaca la importancia que </w:t>
      </w:r>
      <w:r w:rsidR="00CD6D23" w:rsidRPr="00325B36">
        <w:rPr>
          <w:rFonts w:ascii="Times New Roman" w:hAnsi="Times New Roman" w:cs="Times New Roman"/>
          <w:sz w:val="24"/>
          <w:szCs w:val="24"/>
          <w:lang w:val="es-ES"/>
        </w:rPr>
        <w:t>Chile asigna</w:t>
      </w:r>
      <w:r w:rsidRPr="00325B36">
        <w:rPr>
          <w:rFonts w:ascii="Times New Roman" w:hAnsi="Times New Roman" w:cs="Times New Roman"/>
          <w:sz w:val="24"/>
          <w:szCs w:val="24"/>
          <w:lang w:val="es-ES"/>
        </w:rPr>
        <w:t xml:space="preserve"> a la protección de los océanos, la cual se refleja, entre otras accion</w:t>
      </w:r>
      <w:r w:rsidR="00E872F3" w:rsidRPr="00325B36">
        <w:rPr>
          <w:rFonts w:ascii="Times New Roman" w:hAnsi="Times New Roman" w:cs="Times New Roman"/>
          <w:sz w:val="24"/>
          <w:szCs w:val="24"/>
          <w:lang w:val="es-ES"/>
        </w:rPr>
        <w:t xml:space="preserve">es, con la realización de la 2ª </w:t>
      </w:r>
      <w:r w:rsidRPr="00325B36">
        <w:rPr>
          <w:rFonts w:ascii="Times New Roman" w:hAnsi="Times New Roman" w:cs="Times New Roman"/>
          <w:sz w:val="24"/>
          <w:szCs w:val="24"/>
          <w:lang w:val="es-ES"/>
        </w:rPr>
        <w:t>Conferencia mundial de “</w:t>
      </w:r>
      <w:r w:rsidRPr="00325B36">
        <w:rPr>
          <w:rFonts w:ascii="Times New Roman" w:hAnsi="Times New Roman" w:cs="Times New Roman"/>
          <w:i/>
          <w:sz w:val="24"/>
          <w:szCs w:val="24"/>
          <w:lang w:val="es-ES"/>
        </w:rPr>
        <w:t>Our Ocean</w:t>
      </w:r>
      <w:r w:rsidRPr="00325B36">
        <w:rPr>
          <w:rFonts w:ascii="Times New Roman" w:hAnsi="Times New Roman" w:cs="Times New Roman"/>
          <w:sz w:val="24"/>
          <w:szCs w:val="24"/>
          <w:lang w:val="es-ES"/>
        </w:rPr>
        <w:t>” en octubre de 2015 (Valparaíso), la adhesión a la iniciativa “</w:t>
      </w:r>
      <w:r w:rsidRPr="00325B36">
        <w:rPr>
          <w:rFonts w:ascii="Times New Roman" w:hAnsi="Times New Roman" w:cs="Times New Roman"/>
          <w:i/>
          <w:sz w:val="24"/>
          <w:szCs w:val="24"/>
          <w:lang w:val="es-ES"/>
        </w:rPr>
        <w:t>Safe Ocean Network</w:t>
      </w:r>
      <w:r w:rsidRPr="00325B36">
        <w:rPr>
          <w:rFonts w:ascii="Times New Roman" w:hAnsi="Times New Roman" w:cs="Times New Roman"/>
          <w:sz w:val="24"/>
          <w:szCs w:val="24"/>
          <w:lang w:val="es-ES"/>
        </w:rPr>
        <w:t xml:space="preserve">” que busca mejorar la cooperación y el intercambio de información para </w:t>
      </w:r>
      <w:r w:rsidRPr="00325B36">
        <w:rPr>
          <w:rFonts w:ascii="Times New Roman" w:hAnsi="Times New Roman" w:cs="Times New Roman"/>
          <w:sz w:val="24"/>
          <w:szCs w:val="24"/>
          <w:lang w:val="es-ES"/>
        </w:rPr>
        <w:lastRenderedPageBreak/>
        <w:t>combatir la pesca ilegal, y la realización del pró</w:t>
      </w:r>
      <w:r w:rsidR="00CD6D23" w:rsidRPr="00325B36">
        <w:rPr>
          <w:rFonts w:ascii="Times New Roman" w:hAnsi="Times New Roman" w:cs="Times New Roman"/>
          <w:sz w:val="24"/>
          <w:szCs w:val="24"/>
          <w:lang w:val="es-ES"/>
        </w:rPr>
        <w:t>ximo Congreso de Áreas Marinas P</w:t>
      </w:r>
      <w:r w:rsidRPr="00325B36">
        <w:rPr>
          <w:rFonts w:ascii="Times New Roman" w:hAnsi="Times New Roman" w:cs="Times New Roman"/>
          <w:sz w:val="24"/>
          <w:szCs w:val="24"/>
          <w:lang w:val="es-ES"/>
        </w:rPr>
        <w:t>rotegidas que se realizará en septiembre de 2017 (La Serena). </w:t>
      </w:r>
    </w:p>
    <w:sectPr w:rsidR="00E872F3" w:rsidRPr="00325B36" w:rsidSect="001C5655">
      <w:footerReference w:type="default" r:id="rId16"/>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61D10" w14:textId="77777777" w:rsidR="00FF7991" w:rsidRDefault="00FF7991" w:rsidP="00194EF6">
      <w:pPr>
        <w:spacing w:line="240" w:lineRule="auto"/>
      </w:pPr>
      <w:r>
        <w:separator/>
      </w:r>
    </w:p>
  </w:endnote>
  <w:endnote w:type="continuationSeparator" w:id="0">
    <w:p w14:paraId="6212F165" w14:textId="77777777" w:rsidR="00FF7991" w:rsidRDefault="00FF7991" w:rsidP="00194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425569"/>
      <w:docPartObj>
        <w:docPartGallery w:val="Page Numbers (Bottom of Page)"/>
        <w:docPartUnique/>
      </w:docPartObj>
    </w:sdtPr>
    <w:sdtEndPr>
      <w:rPr>
        <w:rFonts w:ascii="Times New Roman" w:hAnsi="Times New Roman" w:cs="Times New Roman"/>
      </w:rPr>
    </w:sdtEndPr>
    <w:sdtContent>
      <w:p w14:paraId="0D7C737F" w14:textId="770D8F68" w:rsidR="008B0CB4" w:rsidRPr="00102849" w:rsidRDefault="008B0CB4">
        <w:pPr>
          <w:pStyle w:val="Footer"/>
          <w:jc w:val="right"/>
          <w:rPr>
            <w:rFonts w:ascii="Times New Roman" w:hAnsi="Times New Roman" w:cs="Times New Roman"/>
          </w:rPr>
        </w:pPr>
        <w:r w:rsidRPr="00102849">
          <w:rPr>
            <w:rFonts w:ascii="Times New Roman" w:hAnsi="Times New Roman" w:cs="Times New Roman"/>
          </w:rPr>
          <w:fldChar w:fldCharType="begin"/>
        </w:r>
        <w:r w:rsidRPr="00102849">
          <w:rPr>
            <w:rFonts w:ascii="Times New Roman" w:hAnsi="Times New Roman" w:cs="Times New Roman"/>
          </w:rPr>
          <w:instrText>PAGE   \* MERGEFORMAT</w:instrText>
        </w:r>
        <w:r w:rsidRPr="00102849">
          <w:rPr>
            <w:rFonts w:ascii="Times New Roman" w:hAnsi="Times New Roman" w:cs="Times New Roman"/>
          </w:rPr>
          <w:fldChar w:fldCharType="separate"/>
        </w:r>
        <w:r w:rsidR="0026781A" w:rsidRPr="0026781A">
          <w:rPr>
            <w:rFonts w:ascii="Times New Roman" w:hAnsi="Times New Roman" w:cs="Times New Roman"/>
            <w:noProof/>
            <w:lang w:val="es-ES"/>
          </w:rPr>
          <w:t>2</w:t>
        </w:r>
        <w:r w:rsidRPr="00102849">
          <w:rPr>
            <w:rFonts w:ascii="Times New Roman" w:hAnsi="Times New Roman" w:cs="Times New Roman"/>
          </w:rPr>
          <w:fldChar w:fldCharType="end"/>
        </w:r>
      </w:p>
    </w:sdtContent>
  </w:sdt>
  <w:p w14:paraId="7A67842F" w14:textId="77777777" w:rsidR="008B0CB4" w:rsidRDefault="008B0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688C4" w14:textId="77777777" w:rsidR="00FF7991" w:rsidRDefault="00FF7991" w:rsidP="00194EF6">
      <w:pPr>
        <w:spacing w:line="240" w:lineRule="auto"/>
      </w:pPr>
      <w:r>
        <w:separator/>
      </w:r>
    </w:p>
  </w:footnote>
  <w:footnote w:type="continuationSeparator" w:id="0">
    <w:p w14:paraId="2469A3EF" w14:textId="77777777" w:rsidR="00FF7991" w:rsidRDefault="00FF7991" w:rsidP="00194EF6">
      <w:pPr>
        <w:spacing w:line="240" w:lineRule="auto"/>
      </w:pPr>
      <w:r>
        <w:continuationSeparator/>
      </w:r>
    </w:p>
  </w:footnote>
  <w:footnote w:id="1">
    <w:p w14:paraId="60E9E4DE" w14:textId="77777777" w:rsidR="008B0CB4" w:rsidRPr="00102849" w:rsidRDefault="008B0CB4">
      <w:pPr>
        <w:pStyle w:val="FootnoteText"/>
        <w:rPr>
          <w:rFonts w:ascii="Times New Roman" w:hAnsi="Times New Roman" w:cs="Times New Roman"/>
          <w:lang w:val="en-US"/>
        </w:rPr>
      </w:pPr>
      <w:r w:rsidRPr="007D3761">
        <w:rPr>
          <w:rStyle w:val="FootnoteReference"/>
          <w:rFonts w:ascii="Times New Roman" w:hAnsi="Times New Roman" w:cs="Times New Roman"/>
        </w:rPr>
        <w:footnoteRef/>
      </w:r>
      <w:r w:rsidRPr="00102849">
        <w:rPr>
          <w:rFonts w:ascii="Times New Roman" w:hAnsi="Times New Roman" w:cs="Times New Roman"/>
          <w:lang w:val="en-US"/>
        </w:rPr>
        <w:t xml:space="preserve"> A/HRC/26/5; A/HRC/26/5/Add.1/Rev.1</w:t>
      </w:r>
    </w:p>
  </w:footnote>
  <w:footnote w:id="2">
    <w:p w14:paraId="23B8AAE3" w14:textId="5F39B788" w:rsidR="008B0CB4" w:rsidRPr="00102849" w:rsidRDefault="008B0CB4" w:rsidP="00B13CCC">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Pr>
          <w:rFonts w:ascii="Times New Roman" w:hAnsi="Times New Roman" w:cs="Times New Roman"/>
        </w:rPr>
        <w:t xml:space="preserve">Anexo 1.A - </w:t>
      </w:r>
      <w:r w:rsidRPr="009B33D7">
        <w:rPr>
          <w:rFonts w:ascii="Times New Roman" w:eastAsia="Times New Roman" w:hAnsi="Times New Roman" w:cs="Times New Roman"/>
          <w:b/>
          <w:bCs/>
          <w:lang w:val="es-CL"/>
        </w:rPr>
        <w:t xml:space="preserve">Gráfico N°1. </w:t>
      </w:r>
      <w:r w:rsidRPr="009B33D7">
        <w:rPr>
          <w:rFonts w:ascii="Times New Roman" w:eastAsia="Times New Roman" w:hAnsi="Times New Roman" w:cs="Times New Roman"/>
          <w:bCs/>
          <w:lang w:val="es-CL"/>
        </w:rPr>
        <w:t>Causas ingresadas en Tribunales de Primera Instancia, periodo 2012-junio</w:t>
      </w:r>
      <w:r>
        <w:rPr>
          <w:rFonts w:ascii="Times New Roman" w:eastAsia="Times New Roman" w:hAnsi="Times New Roman" w:cs="Times New Roman"/>
          <w:bCs/>
          <w:lang w:val="es-CL"/>
        </w:rPr>
        <w:t>/</w:t>
      </w:r>
      <w:r w:rsidRPr="009B33D7">
        <w:rPr>
          <w:rFonts w:ascii="Times New Roman" w:eastAsia="Times New Roman" w:hAnsi="Times New Roman" w:cs="Times New Roman"/>
          <w:bCs/>
          <w:lang w:val="es-CL"/>
        </w:rPr>
        <w:t>2016.</w:t>
      </w:r>
    </w:p>
  </w:footnote>
  <w:footnote w:id="3">
    <w:p w14:paraId="757E1A5A" w14:textId="49B4E9A7" w:rsidR="008B0CB4" w:rsidRPr="00102849" w:rsidRDefault="008B0CB4" w:rsidP="00102849">
      <w:pPr>
        <w:pStyle w:val="FootnoteText"/>
        <w:jc w:val="both"/>
        <w:rPr>
          <w:rFonts w:ascii="Times New Roman" w:hAnsi="Times New Roman" w:cs="Times New Roman"/>
          <w:bCs/>
          <w:lang w:val="es-CL"/>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Pr>
          <w:rFonts w:ascii="Times New Roman" w:hAnsi="Times New Roman" w:cs="Times New Roman"/>
        </w:rPr>
        <w:t xml:space="preserve">Anexo 1.B - </w:t>
      </w:r>
      <w:r w:rsidRPr="00A93096">
        <w:rPr>
          <w:rFonts w:ascii="Times New Roman" w:hAnsi="Times New Roman" w:cs="Times New Roman"/>
          <w:b/>
          <w:bCs/>
          <w:lang w:val="es-CL"/>
        </w:rPr>
        <w:t xml:space="preserve">Gráfico N°2. </w:t>
      </w:r>
      <w:r w:rsidRPr="00A93096">
        <w:rPr>
          <w:rFonts w:ascii="Times New Roman" w:hAnsi="Times New Roman" w:cs="Times New Roman"/>
          <w:bCs/>
          <w:lang w:val="es-CL"/>
        </w:rPr>
        <w:t>Causas ingresadas en Tribunales de Primera Instancia</w:t>
      </w:r>
      <w:r>
        <w:rPr>
          <w:rFonts w:ascii="Times New Roman" w:hAnsi="Times New Roman" w:cs="Times New Roman"/>
          <w:bCs/>
          <w:lang w:val="es-CL"/>
        </w:rPr>
        <w:t xml:space="preserve">, </w:t>
      </w:r>
      <w:r w:rsidRPr="00A93096">
        <w:rPr>
          <w:rFonts w:ascii="Times New Roman" w:hAnsi="Times New Roman" w:cs="Times New Roman"/>
          <w:bCs/>
          <w:lang w:val="es-CL"/>
        </w:rPr>
        <w:t>periodo 2012-junio</w:t>
      </w:r>
      <w:r>
        <w:rPr>
          <w:rFonts w:ascii="Times New Roman" w:hAnsi="Times New Roman" w:cs="Times New Roman"/>
          <w:bCs/>
          <w:lang w:val="es-CL"/>
        </w:rPr>
        <w:t>/</w:t>
      </w:r>
      <w:r w:rsidRPr="00A93096">
        <w:rPr>
          <w:rFonts w:ascii="Times New Roman" w:hAnsi="Times New Roman" w:cs="Times New Roman"/>
          <w:bCs/>
          <w:lang w:val="es-CL"/>
        </w:rPr>
        <w:t>2016.</w:t>
      </w:r>
    </w:p>
  </w:footnote>
  <w:footnote w:id="4">
    <w:p w14:paraId="272B916E" w14:textId="77777777" w:rsidR="008B0CB4" w:rsidRPr="00102849" w:rsidRDefault="008B0CB4" w:rsidP="004872F8">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sidRPr="004872F8">
        <w:rPr>
          <w:rFonts w:ascii="Times New Roman" w:hAnsi="Times New Roman" w:cs="Times New Roman"/>
        </w:rPr>
        <w:t>Anexo 1.C</w:t>
      </w:r>
      <w:r>
        <w:rPr>
          <w:rFonts w:ascii="Times New Roman" w:hAnsi="Times New Roman" w:cs="Times New Roman"/>
        </w:rPr>
        <w:t xml:space="preserve"> -</w:t>
      </w:r>
      <w:r w:rsidRPr="004872F8">
        <w:rPr>
          <w:rFonts w:ascii="Times New Roman" w:hAnsi="Times New Roman" w:cs="Times New Roman"/>
        </w:rPr>
        <w:t xml:space="preserve"> </w:t>
      </w:r>
      <w:r w:rsidRPr="00102849">
        <w:rPr>
          <w:rFonts w:ascii="Times New Roman" w:hAnsi="Times New Roman" w:cs="Times New Roman"/>
        </w:rPr>
        <w:t>Considera las causas presentadas por ONG.</w:t>
      </w:r>
    </w:p>
  </w:footnote>
  <w:footnote w:id="5">
    <w:p w14:paraId="46C33BB0" w14:textId="28A75D00" w:rsidR="008B0CB4" w:rsidRPr="004872F8" w:rsidRDefault="008B0CB4">
      <w:pPr>
        <w:pStyle w:val="FootnoteText"/>
      </w:pPr>
      <w:r>
        <w:rPr>
          <w:rStyle w:val="FootnoteReference"/>
        </w:rPr>
        <w:footnoteRef/>
      </w:r>
      <w:r>
        <w:t xml:space="preserve"> </w:t>
      </w:r>
      <w:r w:rsidRPr="004872F8">
        <w:rPr>
          <w:rFonts w:ascii="Times New Roman" w:eastAsia="Times New Roman" w:hAnsi="Times New Roman" w:cs="Times New Roman"/>
          <w:lang w:val="es-CL"/>
        </w:rPr>
        <w:t>Anexo 1.D.</w:t>
      </w:r>
    </w:p>
  </w:footnote>
  <w:footnote w:id="6">
    <w:p w14:paraId="6302A41F" w14:textId="3E7D4D7F" w:rsidR="008B0CB4" w:rsidRPr="00102849" w:rsidRDefault="008B0CB4" w:rsidP="00102849">
      <w:pPr>
        <w:pStyle w:val="FootnoteText"/>
        <w:jc w:val="both"/>
        <w:rPr>
          <w:rFonts w:ascii="Times New Roman" w:hAnsi="Times New Roman" w:cs="Times New Roman"/>
          <w:color w:val="404040" w:themeColor="text1" w:themeTint="BF"/>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sidRPr="004872F8">
        <w:rPr>
          <w:rFonts w:ascii="Times New Roman" w:hAnsi="Times New Roman" w:cs="Times New Roman"/>
        </w:rPr>
        <w:t>Anexo 1.E.</w:t>
      </w:r>
      <w:r>
        <w:rPr>
          <w:rFonts w:ascii="Times New Roman" w:hAnsi="Times New Roman" w:cs="Times New Roman"/>
        </w:rPr>
        <w:t xml:space="preserve"> </w:t>
      </w:r>
      <w:r w:rsidRPr="00102849">
        <w:rPr>
          <w:rFonts w:ascii="Times New Roman" w:hAnsi="Times New Roman" w:cs="Times New Roman"/>
        </w:rPr>
        <w:t>Considera sólo aquellas Jurisdicciones donde el porcentaje es mayor al 4%</w:t>
      </w:r>
    </w:p>
  </w:footnote>
  <w:footnote w:id="7">
    <w:p w14:paraId="34DE1DEE" w14:textId="40E89144" w:rsidR="008B0CB4" w:rsidRPr="00102849" w:rsidRDefault="008B0CB4" w:rsidP="00102849">
      <w:pPr>
        <w:spacing w:line="240" w:lineRule="auto"/>
        <w:jc w:val="both"/>
        <w:rPr>
          <w:rFonts w:ascii="Times New Roman" w:eastAsia="Times New Roman" w:hAnsi="Times New Roman" w:cs="Times New Roman"/>
          <w:color w:val="auto"/>
          <w:lang w:val="es-CL"/>
        </w:rPr>
      </w:pPr>
      <w:r w:rsidRPr="00102849">
        <w:rPr>
          <w:rStyle w:val="FootnoteReference"/>
          <w:rFonts w:ascii="Times New Roman" w:hAnsi="Times New Roman" w:cs="Times New Roman"/>
          <w:sz w:val="20"/>
          <w:szCs w:val="20"/>
        </w:rPr>
        <w:footnoteRef/>
      </w:r>
      <w:r w:rsidRPr="00102849">
        <w:rPr>
          <w:rFonts w:ascii="Times New Roman" w:hAnsi="Times New Roman" w:cs="Times New Roman"/>
          <w:sz w:val="20"/>
          <w:szCs w:val="20"/>
        </w:rPr>
        <w:t xml:space="preserve"> </w:t>
      </w:r>
      <w:r w:rsidRPr="004872F8">
        <w:rPr>
          <w:rFonts w:ascii="Times New Roman" w:hAnsi="Times New Roman" w:cs="Times New Roman"/>
          <w:sz w:val="20"/>
          <w:szCs w:val="20"/>
        </w:rPr>
        <w:t>Anexo 1.F</w:t>
      </w:r>
      <w:r>
        <w:rPr>
          <w:rFonts w:ascii="Times New Roman" w:hAnsi="Times New Roman" w:cs="Times New Roman"/>
          <w:sz w:val="20"/>
          <w:szCs w:val="20"/>
        </w:rPr>
        <w:t xml:space="preserve"> -</w:t>
      </w:r>
      <w:r w:rsidRPr="004872F8">
        <w:rPr>
          <w:rFonts w:ascii="Times New Roman" w:hAnsi="Times New Roman" w:cs="Times New Roman"/>
          <w:sz w:val="20"/>
          <w:szCs w:val="20"/>
        </w:rPr>
        <w:t xml:space="preserve"> </w:t>
      </w:r>
      <w:r w:rsidRPr="00102849">
        <w:rPr>
          <w:rFonts w:ascii="Times New Roman" w:eastAsia="Times New Roman" w:hAnsi="Times New Roman" w:cs="Times New Roman"/>
          <w:b/>
          <w:bCs/>
          <w:color w:val="auto"/>
          <w:sz w:val="20"/>
          <w:szCs w:val="20"/>
          <w:lang w:val="es-CL"/>
        </w:rPr>
        <w:t xml:space="preserve">Gráfico N°4. </w:t>
      </w:r>
      <w:r w:rsidRPr="00102849">
        <w:rPr>
          <w:rFonts w:ascii="Times New Roman" w:eastAsia="Times New Roman" w:hAnsi="Times New Roman" w:cs="Times New Roman"/>
          <w:bCs/>
          <w:color w:val="auto"/>
          <w:sz w:val="20"/>
          <w:szCs w:val="20"/>
          <w:lang w:val="es-CL"/>
        </w:rPr>
        <w:t>Causas terminadas en Tribunales de Primera Instancia periodo 2012-junio</w:t>
      </w:r>
      <w:r>
        <w:rPr>
          <w:rFonts w:ascii="Times New Roman" w:eastAsia="Times New Roman" w:hAnsi="Times New Roman" w:cs="Times New Roman"/>
          <w:bCs/>
          <w:color w:val="auto"/>
          <w:sz w:val="20"/>
          <w:szCs w:val="20"/>
          <w:lang w:val="es-CL"/>
        </w:rPr>
        <w:t>/</w:t>
      </w:r>
      <w:r w:rsidRPr="00102849">
        <w:rPr>
          <w:rFonts w:ascii="Times New Roman" w:eastAsia="Times New Roman" w:hAnsi="Times New Roman" w:cs="Times New Roman"/>
          <w:bCs/>
          <w:color w:val="auto"/>
          <w:sz w:val="20"/>
          <w:szCs w:val="20"/>
          <w:lang w:val="es-CL"/>
        </w:rPr>
        <w:t>2016.</w:t>
      </w:r>
    </w:p>
  </w:footnote>
  <w:footnote w:id="8">
    <w:p w14:paraId="1F1D3D5A" w14:textId="15E61F85" w:rsidR="008B0CB4" w:rsidRPr="00102849" w:rsidRDefault="008B0CB4" w:rsidP="00102849">
      <w:pPr>
        <w:pStyle w:val="FootnoteText"/>
        <w:jc w:val="both"/>
        <w:rPr>
          <w:rFonts w:ascii="Times New Roman" w:hAnsi="Times New Roman" w:cs="Times New Roman"/>
          <w:color w:val="404040" w:themeColor="text1" w:themeTint="BF"/>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sidRPr="004872F8">
        <w:rPr>
          <w:rFonts w:ascii="Times New Roman" w:hAnsi="Times New Roman" w:cs="Times New Roman"/>
        </w:rPr>
        <w:t>Anexo 1.G)</w:t>
      </w:r>
      <w:r>
        <w:rPr>
          <w:rFonts w:ascii="Times New Roman" w:hAnsi="Times New Roman" w:cs="Times New Roman"/>
        </w:rPr>
        <w:t xml:space="preserve"> - </w:t>
      </w:r>
      <w:r w:rsidRPr="00102849">
        <w:rPr>
          <w:rFonts w:ascii="Times New Roman" w:hAnsi="Times New Roman" w:cs="Times New Roman"/>
        </w:rPr>
        <w:t>Considera sólo los porcentajes sobre el 5% del total.</w:t>
      </w:r>
    </w:p>
  </w:footnote>
  <w:footnote w:id="9">
    <w:p w14:paraId="5B8D374A" w14:textId="2A1BF331" w:rsidR="008B0CB4" w:rsidRPr="004872F8" w:rsidRDefault="008B0CB4" w:rsidP="004872F8">
      <w:pPr>
        <w:spacing w:line="360" w:lineRule="auto"/>
        <w:jc w:val="both"/>
        <w:rPr>
          <w:rFonts w:ascii="Times New Roman" w:eastAsia="Times New Roman" w:hAnsi="Times New Roman" w:cs="Times New Roman"/>
          <w:color w:val="auto"/>
          <w:sz w:val="20"/>
          <w:szCs w:val="20"/>
          <w:lang w:val="es-CL"/>
        </w:rPr>
      </w:pPr>
      <w:r w:rsidRPr="004872F8">
        <w:rPr>
          <w:rStyle w:val="FootnoteReference"/>
          <w:sz w:val="20"/>
          <w:szCs w:val="20"/>
        </w:rPr>
        <w:footnoteRef/>
      </w:r>
      <w:r w:rsidRPr="004872F8">
        <w:rPr>
          <w:sz w:val="20"/>
          <w:szCs w:val="20"/>
        </w:rPr>
        <w:t xml:space="preserve"> </w:t>
      </w:r>
      <w:r>
        <w:rPr>
          <w:rFonts w:ascii="Times New Roman" w:eastAsia="Times New Roman" w:hAnsi="Times New Roman" w:cs="Times New Roman"/>
          <w:color w:val="auto"/>
          <w:sz w:val="20"/>
          <w:szCs w:val="20"/>
          <w:lang w:val="es-CL"/>
        </w:rPr>
        <w:t>C</w:t>
      </w:r>
      <w:r w:rsidRPr="004872F8">
        <w:rPr>
          <w:rFonts w:ascii="Times New Roman" w:eastAsia="Times New Roman" w:hAnsi="Times New Roman" w:cs="Times New Roman"/>
          <w:color w:val="auto"/>
          <w:sz w:val="20"/>
          <w:szCs w:val="20"/>
          <w:lang w:val="es-CL"/>
        </w:rPr>
        <w:t>orrespondieron a causas donde el tribunal decreta que “se tenga por no presentada la demanda”, siendo significativamente representativo en Tribunales Civiles</w:t>
      </w:r>
      <w:r>
        <w:rPr>
          <w:rFonts w:ascii="Times New Roman" w:eastAsia="Times New Roman" w:hAnsi="Times New Roman" w:cs="Times New Roman"/>
          <w:color w:val="auto"/>
          <w:sz w:val="20"/>
          <w:szCs w:val="20"/>
          <w:lang w:val="es-CL"/>
        </w:rPr>
        <w:t xml:space="preserve"> (</w:t>
      </w:r>
      <w:r w:rsidRPr="004872F8">
        <w:rPr>
          <w:rFonts w:ascii="Times New Roman" w:eastAsia="Times New Roman" w:hAnsi="Times New Roman" w:cs="Times New Roman"/>
          <w:color w:val="auto"/>
          <w:sz w:val="20"/>
          <w:szCs w:val="20"/>
          <w:lang w:val="es-CL"/>
        </w:rPr>
        <w:t>24,6%</w:t>
      </w:r>
      <w:r>
        <w:rPr>
          <w:rFonts w:ascii="Times New Roman" w:eastAsia="Times New Roman" w:hAnsi="Times New Roman" w:cs="Times New Roman"/>
          <w:color w:val="auto"/>
          <w:sz w:val="20"/>
          <w:szCs w:val="20"/>
          <w:lang w:val="es-CL"/>
        </w:rPr>
        <w:t xml:space="preserve">) - </w:t>
      </w:r>
      <w:r w:rsidRPr="004872F8">
        <w:rPr>
          <w:rFonts w:ascii="Times New Roman" w:eastAsia="Times New Roman" w:hAnsi="Times New Roman" w:cs="Times New Roman"/>
          <w:b/>
          <w:color w:val="auto"/>
          <w:sz w:val="20"/>
          <w:szCs w:val="20"/>
          <w:lang w:val="es-CL"/>
        </w:rPr>
        <w:t>Anexos 1.H y 1.I</w:t>
      </w:r>
      <w:r w:rsidRPr="004872F8">
        <w:rPr>
          <w:rFonts w:ascii="Times New Roman" w:eastAsia="Times New Roman" w:hAnsi="Times New Roman" w:cs="Times New Roman"/>
          <w:color w:val="auto"/>
          <w:sz w:val="20"/>
          <w:szCs w:val="20"/>
          <w:lang w:val="es-CL"/>
        </w:rPr>
        <w:t>.</w:t>
      </w:r>
    </w:p>
    <w:p w14:paraId="4A55B39D" w14:textId="0AB46978" w:rsidR="008B0CB4" w:rsidRPr="004872F8" w:rsidRDefault="008B0CB4">
      <w:pPr>
        <w:pStyle w:val="FootnoteText"/>
        <w:rPr>
          <w:lang w:val="es-CL"/>
        </w:rPr>
      </w:pPr>
    </w:p>
  </w:footnote>
  <w:footnote w:id="10">
    <w:p w14:paraId="115B1BDB" w14:textId="43BBE18A"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sidRPr="00E65456">
        <w:rPr>
          <w:rFonts w:ascii="Times New Roman" w:hAnsi="Times New Roman" w:cs="Times New Roman"/>
        </w:rPr>
        <w:t xml:space="preserve">En la actualidad, el MINJUDH prepara un PL para la modernización de las funciones del SENAME que </w:t>
      </w:r>
      <w:r w:rsidRPr="00E65456">
        <w:rPr>
          <w:rFonts w:ascii="Times New Roman" w:hAnsi="Times New Roman" w:cs="Times New Roman"/>
          <w:lang w:val="es-CL"/>
        </w:rPr>
        <w:t>distingue</w:t>
      </w:r>
      <w:r w:rsidRPr="00E65456">
        <w:rPr>
          <w:rFonts w:ascii="Times New Roman" w:hAnsi="Times New Roman" w:cs="Times New Roman"/>
        </w:rPr>
        <w:t xml:space="preserve"> entre la función de protección de derechos, que será responsabilidad del MDS, y las obligaciones en materia de justicia juvenil, que serán coordinadas desde el MINJUDH.</w:t>
      </w:r>
    </w:p>
  </w:footnote>
  <w:footnote w:id="11">
    <w:p w14:paraId="3C3892F9" w14:textId="191F342C"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sidRPr="00E65456">
        <w:rPr>
          <w:rFonts w:ascii="Times New Roman" w:hAnsi="Times New Roman" w:cs="Times New Roman"/>
        </w:rPr>
        <w:t>Entre estos, se destaca el Programa de Protección Especializada en Explotación Sexual Comercial Infantil y Adolescente, que atiende a NNA víctimas de este delito en cualquiera de sus modalidades: explotación infantil y adolescente, turismo sexual, trata de personas con fines sexuales y pornografía infantil. Éste busca cesar la vulneración de derechos favoreciendo la integración familiar y social, y fortalecer las capacidades de protección.</w:t>
      </w:r>
    </w:p>
  </w:footnote>
  <w:footnote w:id="12">
    <w:p w14:paraId="4D36616D" w14:textId="31211D92" w:rsidR="008B0CB4" w:rsidRPr="0015647D" w:rsidRDefault="008B0CB4">
      <w:pPr>
        <w:pStyle w:val="FootnoteText"/>
      </w:pPr>
      <w:r>
        <w:rPr>
          <w:rStyle w:val="FootnoteReference"/>
        </w:rPr>
        <w:footnoteRef/>
      </w:r>
      <w:r>
        <w:t xml:space="preserve"> </w:t>
      </w:r>
      <w:r w:rsidR="00D12896">
        <w:rPr>
          <w:rFonts w:ascii="Times New Roman" w:eastAsia="Times New Roman" w:hAnsi="Times New Roman" w:cs="Times New Roman"/>
          <w:lang w:val="es-CL"/>
        </w:rPr>
        <w:t>Anexo 2.A. Ingreso de recursos de reclamación de nacionalidad a la Corte Suprema (2010-2016).</w:t>
      </w:r>
    </w:p>
  </w:footnote>
  <w:footnote w:id="13">
    <w:p w14:paraId="57007A26" w14:textId="77777777" w:rsidR="008B0CB4" w:rsidRPr="00102849" w:rsidRDefault="008B0CB4" w:rsidP="0015647D">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Pr>
          <w:rFonts w:ascii="Times New Roman" w:hAnsi="Times New Roman" w:cs="Times New Roman"/>
          <w:lang w:val="es-CL"/>
        </w:rPr>
        <w:t>Tales como</w:t>
      </w:r>
      <w:r w:rsidRPr="002F26FC">
        <w:rPr>
          <w:rFonts w:ascii="Times New Roman" w:hAnsi="Times New Roman" w:cs="Times New Roman"/>
          <w:i/>
          <w:lang w:val="es-CL"/>
        </w:rPr>
        <w:t xml:space="preserve"> </w:t>
      </w:r>
      <w:r w:rsidRPr="002F26FC">
        <w:rPr>
          <w:rFonts w:ascii="Times New Roman" w:hAnsi="Times New Roman" w:cs="Times New Roman"/>
          <w:lang w:val="es-CL"/>
        </w:rPr>
        <w:t>“Especialización sobre Ley de Responsabilidad Penal Adolescente (Ley N° 20.084)”, “Aplicación práctica del principio de interés superior del niño en el procedimiento de adopción”; “Habilidades parentales y apego: herramientas de apoyo al proceso judicial”, “Taller de normativa básica en materia de delitos contra la libertad sexual”, “Taller de normativa básica en materia de violencia intrafamiliar”, y “Técnicas de entrevistas en NNA y víctimas de violencia intrafamiliar”, “Abuso sexual infantil: fenómeno psicosocial y marco regulatorio”, “Convención sobre Derechos de los NNA” y “Violencia intrafamiliar: Fenómeno psicosocial y marco regulatorio”.</w:t>
      </w:r>
    </w:p>
  </w:footnote>
  <w:footnote w:id="14">
    <w:p w14:paraId="18D06E4F" w14:textId="69A14BB2"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sidRPr="00585D01">
        <w:rPr>
          <w:rFonts w:ascii="Times New Roman" w:hAnsi="Times New Roman" w:cs="Times New Roman"/>
        </w:rPr>
        <w:t>Se destacan: Programa Jefas de Hogar; Programa de Buenas Prácticas Laborales con Equidad de Género, Gestión de Igualdad de Género y Conciliación de la Vida Laboral, Familiar y Personal, y el Programa Mujer, Asociatividad y Emprendimiento</w:t>
      </w:r>
      <w:r>
        <w:rPr>
          <w:rFonts w:ascii="Times New Roman" w:hAnsi="Times New Roman" w:cs="Times New Roman"/>
        </w:rPr>
        <w:t>.</w:t>
      </w:r>
    </w:p>
  </w:footnote>
  <w:footnote w:id="15">
    <w:p w14:paraId="514FD768" w14:textId="567838E2"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Pr>
          <w:rFonts w:ascii="Times New Roman" w:hAnsi="Times New Roman" w:cs="Times New Roman"/>
        </w:rPr>
        <w:t>I</w:t>
      </w:r>
      <w:r w:rsidRPr="003507AC">
        <w:rPr>
          <w:rFonts w:ascii="Times New Roman" w:hAnsi="Times New Roman" w:cs="Times New Roman"/>
        </w:rPr>
        <w:t>ntroduce el principio de igualdad de remuneraciones entre hombres y mujeres que presten un mismo trabajo, exige un procedimiento de reclamación en el reglamento interno de la empresa y establece que las denuncias se sustanciarán mediante el procedimiento de tutela laboral</w:t>
      </w:r>
      <w:r>
        <w:rPr>
          <w:rFonts w:ascii="Times New Roman" w:hAnsi="Times New Roman" w:cs="Times New Roman"/>
        </w:rPr>
        <w:t>.</w:t>
      </w:r>
    </w:p>
  </w:footnote>
  <w:footnote w:id="16">
    <w:p w14:paraId="0750386F" w14:textId="5ADD3494"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Pr>
          <w:rFonts w:ascii="Times New Roman" w:hAnsi="Times New Roman" w:cs="Times New Roman"/>
        </w:rPr>
        <w:t>I</w:t>
      </w:r>
      <w:r w:rsidRPr="003507AC">
        <w:rPr>
          <w:rFonts w:ascii="Times New Roman" w:hAnsi="Times New Roman" w:cs="Times New Roman"/>
        </w:rPr>
        <w:t>ncorpora como materia de negociación colectiva el acuerdo sobre planes de igualdad de oportunidades y equidad de género en la empresa, y añade la exigencia para que los estatutos de los sindicatos adopten un mecanismo destinado a resguardar que el directorio esté integrado por mujeres en una proporción no inferior a un tercio del total de sus integrantes</w:t>
      </w:r>
      <w:r>
        <w:rPr>
          <w:rFonts w:ascii="Times New Roman" w:hAnsi="Times New Roman" w:cs="Times New Roman"/>
        </w:rPr>
        <w:t>.</w:t>
      </w:r>
    </w:p>
  </w:footnote>
  <w:footnote w:id="17">
    <w:p w14:paraId="2AC0688E" w14:textId="23ED2970"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sidRPr="00102849">
        <w:rPr>
          <w:rFonts w:ascii="Times New Roman" w:hAnsi="Times New Roman" w:cs="Times New Roman"/>
          <w:lang w:val="es-CL"/>
        </w:rPr>
        <w:t>Estudio diagnóstico de la perspectiva de igualdad de género en el Poder Judicial chileno. Informe final. Pág. 138</w:t>
      </w:r>
    </w:p>
  </w:footnote>
  <w:footnote w:id="18">
    <w:p w14:paraId="112A5573" w14:textId="0980DF6D"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sidRPr="00585D01">
        <w:rPr>
          <w:rFonts w:ascii="Times New Roman" w:hAnsi="Times New Roman" w:cs="Times New Roman"/>
        </w:rPr>
        <w:t>Asimismo, se cuenta con: Programa de Prevención Integral en Violencia contra las Mujeres, Programa Nacional de Formación de Monitoras y Monitores Comunitarios en Materias de Violencia de Género, Decálogo de Derechos de las Mujeres en los Procesos Judiciales de Violencia de Género, Programas Centros de la Mujer y Casas de Acogida, y Programa Hombres por una Vida sin Violencia</w:t>
      </w:r>
      <w:r>
        <w:rPr>
          <w:rFonts w:ascii="Times New Roman" w:hAnsi="Times New Roman" w:cs="Times New Roman"/>
        </w:rPr>
        <w:t>.</w:t>
      </w:r>
    </w:p>
  </w:footnote>
  <w:footnote w:id="19">
    <w:p w14:paraId="1801D3AB" w14:textId="77777777" w:rsidR="008B0CB4" w:rsidRPr="00A24E19" w:rsidRDefault="008B0CB4">
      <w:pPr>
        <w:jc w:val="both"/>
        <w:rPr>
          <w:rFonts w:ascii="Times New Roman" w:hAnsi="Times New Roman" w:cs="Times New Roman"/>
          <w:sz w:val="20"/>
          <w:szCs w:val="20"/>
        </w:rPr>
      </w:pPr>
      <w:r w:rsidRPr="00A24E19">
        <w:rPr>
          <w:rStyle w:val="FootnoteReference"/>
          <w:rFonts w:ascii="Times New Roman" w:hAnsi="Times New Roman" w:cs="Times New Roman"/>
          <w:sz w:val="20"/>
          <w:szCs w:val="20"/>
        </w:rPr>
        <w:footnoteRef/>
      </w:r>
      <w:r w:rsidRPr="00A24E19">
        <w:rPr>
          <w:rFonts w:ascii="Times New Roman" w:hAnsi="Times New Roman" w:cs="Times New Roman"/>
          <w:sz w:val="20"/>
          <w:szCs w:val="20"/>
        </w:rPr>
        <w:t xml:space="preserve"> Corte Suprema, 30 mayo 2012, Rol 3549-2012.</w:t>
      </w:r>
    </w:p>
  </w:footnote>
  <w:footnote w:id="20">
    <w:p w14:paraId="15EA5E95" w14:textId="0844C59C" w:rsidR="008B0CB4" w:rsidRPr="00102849" w:rsidRDefault="008B0CB4" w:rsidP="00102849">
      <w:pPr>
        <w:pStyle w:val="FootnoteText"/>
        <w:jc w:val="both"/>
        <w:rPr>
          <w:rFonts w:ascii="Times New Roman" w:hAnsi="Times New Roman" w:cs="Times New Roman"/>
          <w:lang w:val="es-CL"/>
        </w:rPr>
      </w:pPr>
      <w:r w:rsidRPr="00102849">
        <w:rPr>
          <w:rStyle w:val="FootnoteReference"/>
          <w:rFonts w:ascii="Times New Roman" w:hAnsi="Times New Roman" w:cs="Times New Roman"/>
        </w:rPr>
        <w:footnoteRef/>
      </w:r>
      <w:r w:rsidRPr="00102849">
        <w:rPr>
          <w:rFonts w:ascii="Times New Roman" w:hAnsi="Times New Roman" w:cs="Times New Roman"/>
        </w:rPr>
        <w:t xml:space="preserve"> Corte de Apelaciones de Temuco, 23 abril 2012, Rol 408-2011, Considerando 7°. Sentencia confirmada: Corte Suprema, 30 mayo 2012, Rol 3549-2012.</w:t>
      </w:r>
    </w:p>
  </w:footnote>
  <w:footnote w:id="21">
    <w:p w14:paraId="244E9B60" w14:textId="11D1A641"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sidRPr="00B42087">
        <w:rPr>
          <w:rFonts w:ascii="Times New Roman" w:hAnsi="Times New Roman" w:cs="Times New Roman"/>
        </w:rPr>
        <w:t>Corte de Apelaciones de Santiago, 9 noviembre 2010, Rol 813-2010, Considerando 11</w:t>
      </w:r>
      <w:r>
        <w:rPr>
          <w:rFonts w:ascii="Times New Roman" w:hAnsi="Times New Roman" w:cs="Times New Roman"/>
        </w:rPr>
        <w:t>.</w:t>
      </w:r>
    </w:p>
  </w:footnote>
  <w:footnote w:id="22">
    <w:p w14:paraId="55D9B99F" w14:textId="196B4EF5"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Corte de Apelaciones de Talca, 25 octubre 2006, Rol 1356-2006, Considerando 2°.</w:t>
      </w:r>
    </w:p>
  </w:footnote>
  <w:footnote w:id="23">
    <w:p w14:paraId="253CAC09" w14:textId="33BBA84D"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sidRPr="00AE678C">
        <w:rPr>
          <w:rFonts w:ascii="Times New Roman" w:hAnsi="Times New Roman" w:cs="Times New Roman"/>
        </w:rPr>
        <w:t>Corte de Apelaciones de Rancagua, 10 enero 2014, Rol 6069-13, Considerando 6°.</w:t>
      </w:r>
    </w:p>
  </w:footnote>
  <w:footnote w:id="24">
    <w:p w14:paraId="5269588F" w14:textId="47ECD690"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Pr>
          <w:rFonts w:ascii="Times New Roman" w:hAnsi="Times New Roman" w:cs="Times New Roman"/>
        </w:rPr>
        <w:t xml:space="preserve">Éste se llevó a cabo entre 2014 y 2015 y en él participaron </w:t>
      </w:r>
      <w:r w:rsidRPr="00CA1486">
        <w:rPr>
          <w:rFonts w:ascii="Times New Roman" w:hAnsi="Times New Roman" w:cs="Times New Roman"/>
        </w:rPr>
        <w:t>más de 6.700 representantes de los pueblos indígenas aymara, quechua, atacameño o likan antai, diaguita, colla, rapa nui, mapuche, kawashkar y yagán</w:t>
      </w:r>
      <w:r>
        <w:rPr>
          <w:rFonts w:ascii="Times New Roman" w:hAnsi="Times New Roman" w:cs="Times New Roman"/>
        </w:rPr>
        <w:t>.</w:t>
      </w:r>
    </w:p>
  </w:footnote>
  <w:footnote w:id="25">
    <w:p w14:paraId="4DE1E631" w14:textId="3F9BBDD7" w:rsidR="008B0CB4" w:rsidRPr="006706D5" w:rsidRDefault="008B0CB4" w:rsidP="00102849">
      <w:pPr>
        <w:pStyle w:val="FootnoteText"/>
        <w:jc w:val="both"/>
        <w:rPr>
          <w:rFonts w:ascii="Times New Roman" w:hAnsi="Times New Roman" w:cs="Times New Roman"/>
          <w:bCs/>
          <w:iCs/>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sidRPr="00102849">
        <w:rPr>
          <w:rFonts w:ascii="Times New Roman" w:hAnsi="Times New Roman" w:cs="Times New Roman"/>
          <w:bCs/>
          <w:iCs/>
        </w:rPr>
        <w:t>Corte Suprema, rol 11040/2011, de 30 de marzo de 2012, considerando 11. En el mismo sentido: Recurso de apelación a la acción de protección, Corte Suprema, rol 10090/2011, de 22 de marzo de 2012, considerandos 7 y 10; Recurso de apelación a la acción de protección, Corte Suprema, rol 258/2011, de 13 de julio de 2011, considerando 10; Recurso de apelación a la acción de protección, Corte Suprema, rol 6062/2010, de 4 de enero de 2011, considerandos 3 y 4.</w:t>
      </w:r>
    </w:p>
    <w:p w14:paraId="4B33E872" w14:textId="23E035A7" w:rsidR="008B0CB4" w:rsidRPr="00102849" w:rsidRDefault="008B0CB4" w:rsidP="00102849">
      <w:pPr>
        <w:pStyle w:val="FootnoteText"/>
        <w:jc w:val="both"/>
        <w:rPr>
          <w:rFonts w:ascii="Times New Roman" w:hAnsi="Times New Roman" w:cs="Times New Roman"/>
          <w:bCs/>
          <w:i/>
          <w:iCs/>
          <w:lang w:val="es-ES"/>
        </w:rPr>
      </w:pPr>
      <w:r w:rsidRPr="006706D5">
        <w:rPr>
          <w:rFonts w:ascii="Times New Roman" w:hAnsi="Times New Roman" w:cs="Times New Roman"/>
          <w:bCs/>
          <w:iCs/>
          <w:lang w:val="es-ES"/>
        </w:rPr>
        <w:t>Igualmente relevante ha sido el criterio que ha adoptado la CS en materia de consulta, estableciendo que el diálogo tiene la finalidad de propiciar la generación de acuerdos respecto de la medida consultada mediante el intercambio de posiciones y contraste de argumentos, instancia que deberá respetar la cultura y los métodos de toma de decisiones de los pueblos indígenas, artículo 16 letra e) DS 66/2014. Por lo tanto, a juicio de la Corte, la consulta va más allá que la mera entrega de información a los afectados, pues dicha información “</w:t>
      </w:r>
      <w:r w:rsidRPr="006706D5">
        <w:rPr>
          <w:rFonts w:ascii="Times New Roman" w:hAnsi="Times New Roman" w:cs="Times New Roman"/>
          <w:bCs/>
          <w:i/>
          <w:iCs/>
          <w:lang w:val="es-ES"/>
        </w:rPr>
        <w:t>no constituye un acto de consulta a los afectados, pues éstos, en ese escenario, no tienen posibilidades reales de influir en la implementación, ubicación y desarrollo del proyecto, con el objeto de brindar la protección de sus derechos y garantizar el respeto en su integridad”</w:t>
      </w:r>
      <w:r w:rsidRPr="006706D5">
        <w:rPr>
          <w:rFonts w:ascii="Times New Roman" w:hAnsi="Times New Roman" w:cs="Times New Roman"/>
          <w:bCs/>
          <w:i/>
          <w:iCs/>
          <w:vertAlign w:val="superscript"/>
          <w:lang w:val="es-ES"/>
        </w:rPr>
        <w:t xml:space="preserve"> (</w:t>
      </w:r>
      <w:r w:rsidRPr="006706D5">
        <w:rPr>
          <w:rFonts w:ascii="Times New Roman" w:hAnsi="Times New Roman" w:cs="Times New Roman"/>
          <w:bCs/>
          <w:iCs/>
        </w:rPr>
        <w:t>Recurso de apelación a la acción de protección, Corte Suprema, rol 10090/2011, de 22 de marzo de 2012, considerando 8. En el mismo sentido: Recurso de apelación a la acción de protección, Corte Suprema, rol 258/2011, de 13 de julio de 2011, considerando 8)</w:t>
      </w:r>
      <w:r w:rsidRPr="006706D5">
        <w:rPr>
          <w:rFonts w:ascii="Times New Roman" w:hAnsi="Times New Roman" w:cs="Times New Roman"/>
          <w:bCs/>
          <w:i/>
          <w:iCs/>
          <w:lang w:val="es-ES"/>
        </w:rPr>
        <w:t>.</w:t>
      </w:r>
    </w:p>
  </w:footnote>
  <w:footnote w:id="26">
    <w:p w14:paraId="0769BD5E" w14:textId="57F131F7" w:rsidR="008B0CB4" w:rsidRPr="00102849" w:rsidRDefault="008B0CB4" w:rsidP="00102849">
      <w:pPr>
        <w:pStyle w:val="FootnoteText"/>
        <w:jc w:val="both"/>
        <w:rPr>
          <w:rFonts w:ascii="Times New Roman" w:hAnsi="Times New Roman" w:cs="Times New Roman"/>
          <w:lang w:val="es-CL"/>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sidRPr="00485EDE">
        <w:rPr>
          <w:rFonts w:ascii="Times New Roman" w:hAnsi="Times New Roman" w:cs="Times New Roman"/>
          <w:lang w:val="es-CL"/>
        </w:rPr>
        <w:t>En el marco de este proyecto de difusión, la CS, además, organizó un taller de sensibilización en materia de acceso a la justicia de personas migrantes, el día 1 y 2 de septiembre de 2016. Este taller estuvo dirigido a funcionarias/os del PJ que trabajan en atención de público en las jurisdicciones de las Cortes de Apelaciones de Arica, Iquique, Antofagasta, Valparaíso, Santiago, San Miguel, Coyhaique y Punta Arenas. La finalidad de la actividad fue que los participantes pudieran desarrollar, mediante exposiciones y trabajos prácticos, nuevas técnicas y habilidades para mejorar la atención en tribunales de personas migrantes, garantizando, de esa forma, su acceso a la justicia. Este taller fue impartido por el Presidente del Consejo Directivo del Observatorio Internacional de Migraciones (OCIM), Diego Carrasco.</w:t>
      </w:r>
    </w:p>
  </w:footnote>
  <w:footnote w:id="27">
    <w:p w14:paraId="6105C64A" w14:textId="6C528A5F" w:rsidR="008B0CB4" w:rsidRPr="00102849" w:rsidRDefault="008B0CB4" w:rsidP="00102849">
      <w:pPr>
        <w:pStyle w:val="FootnoteText"/>
        <w:jc w:val="both"/>
        <w:rPr>
          <w:rFonts w:ascii="Times New Roman" w:hAnsi="Times New Roman" w:cs="Times New Roman"/>
          <w:lang w:val="es-CL"/>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sidRPr="00485EDE">
        <w:rPr>
          <w:rFonts w:ascii="Times New Roman" w:hAnsi="Times New Roman" w:cs="Times New Roman"/>
          <w:lang w:val="es-CL"/>
        </w:rPr>
        <w:t>Juzgado de Letras del Trabajo de Antofagasta, 26</w:t>
      </w:r>
      <w:r>
        <w:rPr>
          <w:rFonts w:ascii="Times New Roman" w:hAnsi="Times New Roman" w:cs="Times New Roman"/>
          <w:lang w:val="es-CL"/>
        </w:rPr>
        <w:t>/11/</w:t>
      </w:r>
      <w:r w:rsidRPr="00485EDE">
        <w:rPr>
          <w:rFonts w:ascii="Times New Roman" w:hAnsi="Times New Roman" w:cs="Times New Roman"/>
          <w:lang w:val="es-CL"/>
        </w:rPr>
        <w:t>2015, causa RIT O-777-2015</w:t>
      </w:r>
      <w:r>
        <w:rPr>
          <w:rFonts w:ascii="Times New Roman" w:hAnsi="Times New Roman" w:cs="Times New Roman"/>
          <w:lang w:val="es-CL"/>
        </w:rPr>
        <w:t>.</w:t>
      </w:r>
      <w:r w:rsidRPr="00AB63A6">
        <w:t xml:space="preserve"> </w:t>
      </w:r>
      <w:r w:rsidRPr="00AB63A6">
        <w:rPr>
          <w:rFonts w:ascii="Times New Roman" w:hAnsi="Times New Roman" w:cs="Times New Roman"/>
          <w:lang w:val="es-CL"/>
        </w:rPr>
        <w:t>Sentencia definitiva del Primer Juzgado de Letras del Trabajo de Santiago, 18</w:t>
      </w:r>
      <w:r>
        <w:rPr>
          <w:rFonts w:ascii="Times New Roman" w:hAnsi="Times New Roman" w:cs="Times New Roman"/>
          <w:lang w:val="es-CL"/>
        </w:rPr>
        <w:t>/12/</w:t>
      </w:r>
      <w:r w:rsidRPr="00AB63A6">
        <w:rPr>
          <w:rFonts w:ascii="Times New Roman" w:hAnsi="Times New Roman" w:cs="Times New Roman"/>
          <w:lang w:val="es-CL"/>
        </w:rPr>
        <w:t>2015, causa RIT T-616-2015</w:t>
      </w:r>
      <w:r>
        <w:rPr>
          <w:rFonts w:ascii="Times New Roman" w:hAnsi="Times New Roman" w:cs="Times New Roman"/>
          <w:lang w:val="es-CL"/>
        </w:rPr>
        <w:t>.</w:t>
      </w:r>
    </w:p>
  </w:footnote>
  <w:footnote w:id="28">
    <w:p w14:paraId="66970370" w14:textId="6A2C4FC3"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sidRPr="002F26FC">
        <w:rPr>
          <w:rFonts w:ascii="Times New Roman" w:hAnsi="Times New Roman" w:cs="Times New Roman"/>
        </w:rPr>
        <w:t>Así, se sostuvieron encuentros consultivos donde participaron 621 organizaciones de migrantes, centros de estudios, gobiernos locales y organizaciones internacionales, en un total de 8 encuentros desarrollados en 6 regiones del país y en los que se recibieron 196 propuestas sobre temáticas prioritarias para las OSC.</w:t>
      </w:r>
    </w:p>
  </w:footnote>
  <w:footnote w:id="29">
    <w:p w14:paraId="6AF3AC90" w14:textId="77777777"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Estudio diagnóstico de la perspectiva de igualdad de género en el Poder Judicial chileno. Informe final. Pág. 145</w:t>
      </w:r>
    </w:p>
  </w:footnote>
  <w:footnote w:id="30">
    <w:p w14:paraId="5661DFDB" w14:textId="4334E29F" w:rsidR="008B0CB4" w:rsidRPr="00E26870" w:rsidRDefault="008B0CB4" w:rsidP="00ED4C8C">
      <w:pPr>
        <w:pStyle w:val="FootnoteText"/>
        <w:jc w:val="both"/>
        <w:rPr>
          <w:rFonts w:ascii="Times New Roman" w:hAnsi="Times New Roman" w:cs="Times New Roman"/>
        </w:rPr>
      </w:pPr>
      <w:r w:rsidRPr="00E26870">
        <w:rPr>
          <w:rStyle w:val="FootnoteReference"/>
          <w:rFonts w:ascii="Times New Roman" w:hAnsi="Times New Roman" w:cs="Times New Roman"/>
        </w:rPr>
        <w:footnoteRef/>
      </w:r>
      <w:r w:rsidRPr="00E26870">
        <w:rPr>
          <w:rFonts w:ascii="Times New Roman" w:hAnsi="Times New Roman" w:cs="Times New Roman"/>
        </w:rPr>
        <w:t xml:space="preserve"> S</w:t>
      </w:r>
      <w:r>
        <w:rPr>
          <w:rFonts w:ascii="Times New Roman" w:hAnsi="Times New Roman" w:cs="Times New Roman"/>
        </w:rPr>
        <w:t xml:space="preserve">eñala el nuevo artículo 150 A: </w:t>
      </w:r>
      <w:r w:rsidRPr="00E26870">
        <w:rPr>
          <w:rFonts w:ascii="Times New Roman" w:hAnsi="Times New Roman" w:cs="Times New Roman"/>
        </w:rPr>
        <w:t xml:space="preserve">"El empleado público que, abusando de su cargo o sus funciones, aplicare, ordenare o consintiere en que se aplique tortura, será penado con presidio mayor en su grado mínimo. Igual sanción se impondrá al empleado público que, conociendo de la ocurrencia de estas conductas, no impidiere o no hiciere cesar la aplicación de tortura, teniendo la facultad o autoridad necesaria para ello o estando en posición para hacerlo. </w:t>
      </w:r>
    </w:p>
    <w:p w14:paraId="03D5A7A8" w14:textId="77777777" w:rsidR="008B0CB4" w:rsidRPr="00E26870" w:rsidRDefault="008B0CB4" w:rsidP="00ED4C8C">
      <w:pPr>
        <w:pStyle w:val="FootnoteText"/>
        <w:jc w:val="both"/>
        <w:rPr>
          <w:rFonts w:ascii="Times New Roman" w:hAnsi="Times New Roman" w:cs="Times New Roman"/>
        </w:rPr>
      </w:pPr>
      <w:r w:rsidRPr="00E26870">
        <w:rPr>
          <w:rFonts w:ascii="Times New Roman" w:hAnsi="Times New Roman" w:cs="Times New Roman"/>
        </w:rPr>
        <w:t xml:space="preserve">La misma pena se aplicará al particular que, en el ejercicio de funciones públicas, o a instigación de un empleado público, o con el consentimiento o aquiescencia de éste, ejecutare los actos a que se refiere este artículo. </w:t>
      </w:r>
    </w:p>
    <w:p w14:paraId="368D9C5E" w14:textId="77777777" w:rsidR="008B0CB4" w:rsidRPr="00E26870" w:rsidRDefault="008B0CB4" w:rsidP="00ED4C8C">
      <w:pPr>
        <w:pStyle w:val="FootnoteText"/>
        <w:jc w:val="both"/>
        <w:rPr>
          <w:rFonts w:ascii="Times New Roman" w:hAnsi="Times New Roman" w:cs="Times New Roman"/>
        </w:rPr>
      </w:pPr>
      <w:r w:rsidRPr="00E26870">
        <w:rPr>
          <w:rFonts w:ascii="Times New Roman" w:hAnsi="Times New Roman" w:cs="Times New Roman"/>
        </w:rPr>
        <w:t xml:space="preserve">Se entenderá por tortura todo acto por el cual se inflija intencionalmente a una persona dolores o sufrimientos graves, ya sean físicos, sexuales o psíquicos, con el fin de obtener de ella o de un tercero información, declaración o una confesión, de castigarla por un acto que haya cometido, o se le impute haber cometido, o de intimidar o coaccionar a esa persona, o en razón de una discriminación fundada en motivos tales como la ideología, la opinión política, la religión o creencias de la víctima; la nación, la raza, la etnia o el grupo social al que pertenezca; el sexo, la orientación sexual, la identidad de género, la edad, la filiación, la apariencia personal, el estado de salud o la situación de discapacidad. </w:t>
      </w:r>
    </w:p>
    <w:p w14:paraId="71B48ECC" w14:textId="77777777" w:rsidR="008B0CB4" w:rsidRPr="00E26870" w:rsidRDefault="008B0CB4" w:rsidP="00ED4C8C">
      <w:pPr>
        <w:pStyle w:val="FootnoteText"/>
        <w:jc w:val="both"/>
        <w:rPr>
          <w:rFonts w:ascii="Times New Roman" w:hAnsi="Times New Roman" w:cs="Times New Roman"/>
        </w:rPr>
      </w:pPr>
      <w:r w:rsidRPr="00E26870">
        <w:rPr>
          <w:rFonts w:ascii="Times New Roman" w:hAnsi="Times New Roman" w:cs="Times New Roman"/>
        </w:rPr>
        <w:t>Se entenderá también por tortura la aplicación intencional de métodos tendientes a anular la personalidad de la víctima, o a disminuir su voluntad o su capacidad de discernimiento o decisión, con alguno de los fines referidos en el inciso precedente. Esta conducta se sancionará con la pena de presidio menor en su grado máximo”.</w:t>
      </w:r>
    </w:p>
  </w:footnote>
  <w:footnote w:id="31">
    <w:p w14:paraId="762702E9" w14:textId="5FFC9DC9" w:rsidR="008B0CB4" w:rsidRPr="00E26870" w:rsidRDefault="008B0CB4" w:rsidP="00ED4C8C">
      <w:pPr>
        <w:pStyle w:val="FootnoteText"/>
        <w:jc w:val="both"/>
        <w:rPr>
          <w:rFonts w:ascii="Times New Roman" w:hAnsi="Times New Roman" w:cs="Times New Roman"/>
        </w:rPr>
      </w:pPr>
      <w:r w:rsidRPr="00E26870">
        <w:rPr>
          <w:rStyle w:val="FootnoteReference"/>
          <w:rFonts w:ascii="Times New Roman" w:hAnsi="Times New Roman" w:cs="Times New Roman"/>
        </w:rPr>
        <w:footnoteRef/>
      </w:r>
      <w:r w:rsidRPr="00E26870">
        <w:rPr>
          <w:rFonts w:ascii="Times New Roman" w:hAnsi="Times New Roman" w:cs="Times New Roman"/>
        </w:rPr>
        <w:t xml:space="preserve"> </w:t>
      </w:r>
      <w:r>
        <w:rPr>
          <w:rFonts w:ascii="Times New Roman" w:hAnsi="Times New Roman" w:cs="Times New Roman"/>
        </w:rPr>
        <w:t xml:space="preserve">Señala el nuevo artículo 150 D: </w:t>
      </w:r>
      <w:r w:rsidRPr="00E26870">
        <w:rPr>
          <w:rFonts w:ascii="Times New Roman" w:hAnsi="Times New Roman" w:cs="Times New Roman"/>
        </w:rPr>
        <w:t xml:space="preserve">“El empleado público que, abusando de su cargo o sus funciones, aplicare, ordenare o consintiere en que se apliquen apremios ilegítimos u otros tratos crueles, inhumanos o degradantes, que no alcancen a constituir tortura, será castigado con las penas de presidio menor en sus grados medio a máximo y la accesoria correspondiente. Igual sanción se impondrá al empleado público que, conociendo de la ocurrencia de estas conductas, no impidiere o no hiciere cesar la aplicación de los apremios o de los otros tratos, teniendo la facultad o autoridad necesaria para ello o estando en posición para hacerlo. </w:t>
      </w:r>
    </w:p>
    <w:p w14:paraId="51A78B98" w14:textId="77777777" w:rsidR="008B0CB4" w:rsidRPr="00E26870" w:rsidRDefault="008B0CB4" w:rsidP="00ED4C8C">
      <w:pPr>
        <w:pStyle w:val="FootnoteText"/>
        <w:jc w:val="both"/>
        <w:rPr>
          <w:rFonts w:ascii="Times New Roman" w:hAnsi="Times New Roman" w:cs="Times New Roman"/>
        </w:rPr>
      </w:pPr>
      <w:r w:rsidRPr="00E26870">
        <w:rPr>
          <w:rFonts w:ascii="Times New Roman" w:hAnsi="Times New Roman" w:cs="Times New Roman"/>
        </w:rPr>
        <w:t xml:space="preserve">Si la conducta descrita en el inciso precedente se cometiere en contra de una persona menor de edad o en situación de vulnerabilidad por discapacidad, enfermedad o vejez; o en contra de una persona que se encuentre bajo el cuidado, custodia o control del empleado público, la pena se aumentará en un grado. </w:t>
      </w:r>
    </w:p>
    <w:p w14:paraId="23A3363D" w14:textId="77777777" w:rsidR="008B0CB4" w:rsidRPr="00E26870" w:rsidRDefault="008B0CB4" w:rsidP="00ED4C8C">
      <w:pPr>
        <w:pStyle w:val="FootnoteText"/>
        <w:jc w:val="both"/>
        <w:rPr>
          <w:rFonts w:ascii="Times New Roman" w:hAnsi="Times New Roman" w:cs="Times New Roman"/>
        </w:rPr>
      </w:pPr>
      <w:r w:rsidRPr="00E26870">
        <w:rPr>
          <w:rFonts w:ascii="Times New Roman" w:hAnsi="Times New Roman" w:cs="Times New Roman"/>
        </w:rPr>
        <w:t xml:space="preserve">No se considerarán como apremios ilegítimos u otros tratos crueles, inhumanos o degradantes las molestias o penalidades que sean consecuencia únicamente de sanciones legales, o que sean inherentes o incidentales a éstas, ni las derivadas de un acto legítimo de autoridad. </w:t>
      </w:r>
    </w:p>
    <w:p w14:paraId="47648AD7" w14:textId="77777777" w:rsidR="008B0CB4" w:rsidRPr="00E26870" w:rsidRDefault="008B0CB4" w:rsidP="00ED4C8C">
      <w:pPr>
        <w:pStyle w:val="FootnoteText"/>
        <w:jc w:val="both"/>
        <w:rPr>
          <w:rFonts w:ascii="Times New Roman" w:hAnsi="Times New Roman" w:cs="Times New Roman"/>
        </w:rPr>
      </w:pPr>
      <w:r w:rsidRPr="00E26870">
        <w:rPr>
          <w:rFonts w:ascii="Times New Roman" w:hAnsi="Times New Roman" w:cs="Times New Roman"/>
        </w:rPr>
        <w:t>Sin perjuicio de lo dispuesto en los incisos anteriores, si los hechos constituyeren algún delito o delitos de mayor gravedad, se estará a la pena señalada para ellos”.</w:t>
      </w:r>
    </w:p>
  </w:footnote>
  <w:footnote w:id="32">
    <w:p w14:paraId="080EF2D3" w14:textId="77777777" w:rsidR="008B0CB4" w:rsidRDefault="008B0CB4" w:rsidP="00ED4C8C">
      <w:pPr>
        <w:pStyle w:val="FootnoteText"/>
        <w:tabs>
          <w:tab w:val="left" w:pos="6420"/>
        </w:tabs>
      </w:pPr>
      <w:r w:rsidRPr="005A5A59">
        <w:rPr>
          <w:rStyle w:val="FootnoteReference"/>
          <w:rFonts w:ascii="Times New Roman" w:hAnsi="Times New Roman" w:cs="Times New Roman"/>
        </w:rPr>
        <w:footnoteRef/>
      </w:r>
      <w:r w:rsidRPr="005A5A59">
        <w:rPr>
          <w:rFonts w:ascii="Times New Roman" w:hAnsi="Times New Roman" w:cs="Times New Roman"/>
        </w:rPr>
        <w:t xml:space="preserve"> Contenidos en los artículos 97, 98, 98 bis, 109, 109 bis y 109 ter del REP.</w:t>
      </w:r>
      <w:r>
        <w:t xml:space="preserve"> </w:t>
      </w:r>
      <w:r>
        <w:tab/>
      </w:r>
    </w:p>
  </w:footnote>
  <w:footnote w:id="33">
    <w:p w14:paraId="40863D41" w14:textId="77777777" w:rsidR="008B0CB4" w:rsidRPr="00D914AD" w:rsidRDefault="008B0CB4" w:rsidP="00ED4C8C">
      <w:pPr>
        <w:pStyle w:val="FootnoteText"/>
        <w:rPr>
          <w:rFonts w:ascii="Times New Roman" w:hAnsi="Times New Roman" w:cs="Times New Roman"/>
        </w:rPr>
      </w:pPr>
      <w:r w:rsidRPr="00D914AD">
        <w:rPr>
          <w:rStyle w:val="FootnoteReference"/>
          <w:rFonts w:ascii="Times New Roman" w:hAnsi="Times New Roman" w:cs="Times New Roman"/>
        </w:rPr>
        <w:footnoteRef/>
      </w:r>
      <w:r w:rsidRPr="00D914AD">
        <w:rPr>
          <w:rFonts w:ascii="Times New Roman" w:hAnsi="Times New Roman" w:cs="Times New Roman"/>
        </w:rPr>
        <w:t xml:space="preserve"> tales requisitos son para acceder solo a aquellos beneficios intrapenitenciarios expresamente mencionados en el artículo 96 del REP, a saber: salida esporádica, salida dominical, salida de fin de semana y la salida controlada al medio libre.  </w:t>
      </w:r>
    </w:p>
  </w:footnote>
  <w:footnote w:id="34">
    <w:p w14:paraId="35549FCA" w14:textId="07C25A46" w:rsidR="00D12896" w:rsidRPr="00D12896" w:rsidRDefault="00D12896">
      <w:pPr>
        <w:pStyle w:val="FootnoteText"/>
        <w:rPr>
          <w:rFonts w:ascii="Times New Roman" w:hAnsi="Times New Roman" w:cs="Times New Roman"/>
        </w:rPr>
      </w:pPr>
      <w:r w:rsidRPr="00D12896">
        <w:rPr>
          <w:rStyle w:val="FootnoteReference"/>
          <w:rFonts w:ascii="Times New Roman" w:hAnsi="Times New Roman" w:cs="Times New Roman"/>
        </w:rPr>
        <w:footnoteRef/>
      </w:r>
      <w:r w:rsidRPr="00D12896">
        <w:rPr>
          <w:rFonts w:ascii="Times New Roman" w:hAnsi="Times New Roman" w:cs="Times New Roman"/>
        </w:rPr>
        <w:t xml:space="preserve"> Anexo 3.A. </w:t>
      </w:r>
      <w:r>
        <w:rPr>
          <w:rFonts w:ascii="Times New Roman" w:hAnsi="Times New Roman" w:cs="Times New Roman"/>
        </w:rPr>
        <w:t>Total de libertades condicionales otorgadas (2010-2016).</w:t>
      </w:r>
    </w:p>
  </w:footnote>
  <w:footnote w:id="35">
    <w:p w14:paraId="7087FAD3" w14:textId="24BCA05F" w:rsidR="00D12896" w:rsidRPr="00D12896" w:rsidRDefault="00D12896">
      <w:pPr>
        <w:pStyle w:val="FootnoteText"/>
        <w:rPr>
          <w:rFonts w:ascii="Times New Roman" w:hAnsi="Times New Roman" w:cs="Times New Roman"/>
        </w:rPr>
      </w:pPr>
      <w:r w:rsidRPr="00D12896">
        <w:rPr>
          <w:rStyle w:val="FootnoteReference"/>
          <w:rFonts w:ascii="Times New Roman" w:hAnsi="Times New Roman" w:cs="Times New Roman"/>
        </w:rPr>
        <w:footnoteRef/>
      </w:r>
      <w:r w:rsidRPr="00D12896">
        <w:rPr>
          <w:rFonts w:ascii="Times New Roman" w:hAnsi="Times New Roman" w:cs="Times New Roman"/>
        </w:rPr>
        <w:t xml:space="preserve"> Anexo 3.B. Población condenada en sistema cerrado versus sistema abierto (2010-2016).</w:t>
      </w:r>
    </w:p>
  </w:footnote>
  <w:footnote w:id="36">
    <w:p w14:paraId="5F4F6809" w14:textId="66066490" w:rsidR="008B0CB4" w:rsidRPr="00E26870" w:rsidRDefault="008B0CB4" w:rsidP="00D12896">
      <w:pPr>
        <w:pStyle w:val="FootnoteText"/>
        <w:jc w:val="both"/>
        <w:rPr>
          <w:rFonts w:ascii="Times New Roman" w:hAnsi="Times New Roman" w:cs="Times New Roman"/>
        </w:rPr>
      </w:pPr>
      <w:r w:rsidRPr="00E26870">
        <w:rPr>
          <w:rStyle w:val="FootnoteReference"/>
          <w:rFonts w:ascii="Times New Roman" w:hAnsi="Times New Roman" w:cs="Times New Roman"/>
        </w:rPr>
        <w:footnoteRef/>
      </w:r>
      <w:r w:rsidRPr="00E26870">
        <w:rPr>
          <w:rFonts w:ascii="Times New Roman" w:hAnsi="Times New Roman" w:cs="Times New Roman"/>
        </w:rPr>
        <w:t xml:space="preserve"> La Ley 20.931 incorpora como incisos octavo y noveno al artículo 12 ter de la Ley 19.665 que reforma el Código Orgánico de Tribunales, el deber de Carabineros de Chile, la Policía de Investigaciones y el Ministerio Público de sistematizar información sobre la aplicación de esta normativa. Señalan dichos incisos:</w:t>
      </w:r>
      <w:r w:rsidR="00D12896">
        <w:rPr>
          <w:rFonts w:ascii="Times New Roman" w:hAnsi="Times New Roman" w:cs="Times New Roman"/>
        </w:rPr>
        <w:t xml:space="preserve"> </w:t>
      </w:r>
      <w:r w:rsidRPr="00E26870">
        <w:rPr>
          <w:rFonts w:ascii="Times New Roman" w:hAnsi="Times New Roman" w:cs="Times New Roman"/>
        </w:rPr>
        <w:t>“Con el fin de analizar la evolución del sistema procesal penal, efectuar las mejoras que corresponda y hacer más eficaz la persecución penal, el Fiscal Nacional del Ministerio Público, el General Director de Carabineros de Chile y el Director General de la Policía de Investigaciones de Chile deberán remitir a la Comisión y al Consejo Nacional de Seguridad Pública, con anterioridad a las reuniones periódicas que celebre la Comisión y el Consejo en los meses de mayo y octubre de cada año, un diagnóstico respecto del cumplimiento de sus fines institucionales en relación con la persecución penal.</w:t>
      </w:r>
    </w:p>
    <w:p w14:paraId="0456F9FD" w14:textId="77777777" w:rsidR="008B0CB4" w:rsidRPr="0048195A" w:rsidRDefault="008B0CB4" w:rsidP="00BA35B0">
      <w:pPr>
        <w:spacing w:line="240" w:lineRule="auto"/>
        <w:jc w:val="both"/>
        <w:rPr>
          <w:rFonts w:ascii="Times New Roman" w:hAnsi="Times New Roman" w:cs="Times New Roman"/>
          <w:sz w:val="20"/>
          <w:szCs w:val="20"/>
        </w:rPr>
      </w:pPr>
      <w:r w:rsidRPr="00E26870">
        <w:rPr>
          <w:rFonts w:ascii="Times New Roman" w:hAnsi="Times New Roman" w:cs="Times New Roman"/>
          <w:sz w:val="20"/>
          <w:szCs w:val="20"/>
        </w:rPr>
        <w:t xml:space="preserve">De acuerdo a la información de que cada institución disponga, el diagnóstico contendrá, a lo menos, estadísticas sobre el número de denuncias recibidas por categorías de principales delitos, condenas, archivos provisionales, decisiones de no perseverar, formalizaciones, detenciones efectuadas, órdenes de detención pendientes, suspensiones condicionales del procedimiento, procedimientos abreviados, sobreseimientos, resoluciones que decreten la prisión preventiva, imputados en prisión preventiva e imputados con órdenes de detención pendiente por incumplimiento de medidas cautelares. Estas estadísticas contendrán la información adicional que permita una mejor comprensión de los datos proporcionados, indicando de qué forma éstos dan cuenta del cumplimiento de los fines institucionales </w:t>
      </w:r>
      <w:r>
        <w:rPr>
          <w:rFonts w:ascii="Times New Roman" w:hAnsi="Times New Roman" w:cs="Times New Roman"/>
          <w:sz w:val="20"/>
          <w:szCs w:val="20"/>
        </w:rPr>
        <w:t>de los organismos informantes”.</w:t>
      </w:r>
    </w:p>
  </w:footnote>
  <w:footnote w:id="37">
    <w:p w14:paraId="621363F1" w14:textId="09D9AEB2"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Este plan se basa en 4 ejes estratégicos: 1) Prevención y Sensibilización; 2) Control y Persecución del Delito; 3) Protección y Asistencia a Víctimas y 4) Coordinación y cooperación interinstitucional.</w:t>
      </w:r>
    </w:p>
  </w:footnote>
  <w:footnote w:id="38">
    <w:p w14:paraId="09AFDB73" w14:textId="62513704"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Su objetivo es capacitar a los funcionarios encargados de hacer cumplir la ley en la persecución penal de los delincuentes y en la protección de los derechos de las víctimas. El documento reúne las experiencias compartidas por los actores relevantes en la persecución penal, en el marco de la Mesa Intersectorial sobre Trata de Personas</w:t>
      </w:r>
    </w:p>
  </w:footnote>
  <w:footnote w:id="39">
    <w:p w14:paraId="26DBBCA9" w14:textId="19C18D71"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cuyo objetivo es entregar indicadores de detección que facilitarán a los funcionarios públicos en el ejercicio de sus funciones identificar a posibles víctimas de trata y adoptar las medidas necesarias para derivar a la víctima hacia los servicios dispuestos para proporcionarles ayuda. </w:t>
      </w:r>
    </w:p>
  </w:footnote>
  <w:footnote w:id="40">
    <w:p w14:paraId="00C79A64" w14:textId="77777777" w:rsidR="008B0CB4" w:rsidRPr="00924C3F"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sidRPr="00924C3F">
        <w:rPr>
          <w:rFonts w:ascii="Times New Roman" w:hAnsi="Times New Roman" w:cs="Times New Roman"/>
        </w:rPr>
        <w:t>En el plano internacional, Chile firmó numerosos Convenios de cooperación en materia de Trata de Personas con diversos Estados, entre los que se encuentran Colombia, Perú, Estados Unidos, Ecuador y Argentina. Además, participó en la elaboración de planes de acción contra la trata de personas en UNASUR, MERCOSUR y OEA.</w:t>
      </w:r>
    </w:p>
    <w:p w14:paraId="5EDC9948" w14:textId="77777777" w:rsidR="008B0CB4" w:rsidRPr="00102849" w:rsidRDefault="008B0CB4">
      <w:pPr>
        <w:pStyle w:val="FootnoteText"/>
        <w:rPr>
          <w:rFonts w:ascii="Times New Roman" w:hAnsi="Times New Roman" w:cs="Times New Roman"/>
        </w:rPr>
      </w:pPr>
    </w:p>
  </w:footnote>
  <w:footnote w:id="41">
    <w:p w14:paraId="43794CD8" w14:textId="7FEC8F3E" w:rsidR="008B0CB4" w:rsidRPr="0089484A" w:rsidRDefault="008B0CB4" w:rsidP="0089484A">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Pr>
          <w:rStyle w:val="Ninguno"/>
          <w:rFonts w:ascii="Times New Roman" w:hAnsi="Times New Roman" w:cs="Times New Roman"/>
        </w:rPr>
        <w:t>El primer fallo en ese sentido fue dictado por la CS, causa Rol N°469-1998, dictado con fecha 9 de septiembre de 1998, por el secuestro calificado de Pedro Poblete Córdova.</w:t>
      </w:r>
      <w:r w:rsidRPr="007337C7">
        <w:rPr>
          <w:rStyle w:val="Ninguno"/>
          <w:rFonts w:ascii="Times New Roman" w:hAnsi="Times New Roman" w:cs="Times New Roman"/>
        </w:rPr>
        <w:t xml:space="preserve"> </w:t>
      </w:r>
    </w:p>
  </w:footnote>
  <w:footnote w:id="42">
    <w:p w14:paraId="6C909D40" w14:textId="120AE20D"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Segundo Juzgado de Letras del Trabajo de Santiago, causa RIT O-2968-2010, 8</w:t>
      </w:r>
      <w:r>
        <w:rPr>
          <w:rFonts w:ascii="Times New Roman" w:hAnsi="Times New Roman" w:cs="Times New Roman"/>
        </w:rPr>
        <w:t>/1/</w:t>
      </w:r>
      <w:r w:rsidRPr="00102849">
        <w:rPr>
          <w:rFonts w:ascii="Times New Roman" w:hAnsi="Times New Roman" w:cs="Times New Roman"/>
        </w:rPr>
        <w:t>2012. considerando 9º; Primer Juzgado de Letras del Trabajo, causa RIT T-417-2012, de 23</w:t>
      </w:r>
      <w:r>
        <w:rPr>
          <w:rFonts w:ascii="Times New Roman" w:hAnsi="Times New Roman" w:cs="Times New Roman"/>
        </w:rPr>
        <w:t>/11/</w:t>
      </w:r>
      <w:r w:rsidRPr="00102849">
        <w:rPr>
          <w:rFonts w:ascii="Times New Roman" w:hAnsi="Times New Roman" w:cs="Times New Roman"/>
        </w:rPr>
        <w:t>2012.</w:t>
      </w:r>
    </w:p>
  </w:footnote>
  <w:footnote w:id="43">
    <w:p w14:paraId="259ADEAA" w14:textId="68D2F987"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Pr>
          <w:rFonts w:ascii="Times New Roman" w:hAnsi="Times New Roman" w:cs="Times New Roman"/>
          <w:lang w:val="es-CL"/>
        </w:rPr>
        <w:t>C</w:t>
      </w:r>
      <w:r w:rsidRPr="00F279A5">
        <w:rPr>
          <w:rFonts w:ascii="Times New Roman" w:hAnsi="Times New Roman" w:cs="Times New Roman"/>
          <w:lang w:val="es-CL"/>
        </w:rPr>
        <w:t>ausa RIT: T-17-2016 (Acumulada T-18-2016), RUC: 16-4-0018779-0, 12</w:t>
      </w:r>
      <w:r>
        <w:rPr>
          <w:rFonts w:ascii="Times New Roman" w:hAnsi="Times New Roman" w:cs="Times New Roman"/>
          <w:lang w:val="es-CL"/>
        </w:rPr>
        <w:t>/10/</w:t>
      </w:r>
      <w:r w:rsidRPr="00F279A5">
        <w:rPr>
          <w:rFonts w:ascii="Times New Roman" w:hAnsi="Times New Roman" w:cs="Times New Roman"/>
          <w:lang w:val="es-CL"/>
        </w:rPr>
        <w:t>2016, Juzgado de Letras del Trabajo de Puente Alto</w:t>
      </w:r>
      <w:r>
        <w:rPr>
          <w:rFonts w:ascii="Times New Roman" w:hAnsi="Times New Roman" w:cs="Times New Roman"/>
          <w:lang w:val="es-CL"/>
        </w:rPr>
        <w:t xml:space="preserve">. </w:t>
      </w:r>
    </w:p>
  </w:footnote>
  <w:footnote w:id="44">
    <w:p w14:paraId="2889DD63" w14:textId="4BDAA86B"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Corte Suprema, “</w:t>
      </w:r>
      <w:r w:rsidRPr="00102849">
        <w:rPr>
          <w:rFonts w:ascii="Times New Roman" w:hAnsi="Times New Roman" w:cs="Times New Roman"/>
          <w:i/>
        </w:rPr>
        <w:t>Salvi Fernández con Isapre Banmédica S.A.</w:t>
      </w:r>
      <w:r w:rsidRPr="00102849">
        <w:rPr>
          <w:rFonts w:ascii="Times New Roman" w:hAnsi="Times New Roman" w:cs="Times New Roman"/>
        </w:rPr>
        <w:t xml:space="preserve">”, rol 4511-2009 (24 de </w:t>
      </w:r>
      <w:r w:rsidRPr="00E868FA">
        <w:rPr>
          <w:rFonts w:ascii="Times New Roman" w:hAnsi="Times New Roman" w:cs="Times New Roman"/>
        </w:rPr>
        <w:t>septiembre</w:t>
      </w:r>
      <w:r w:rsidRPr="00102849">
        <w:rPr>
          <w:rFonts w:ascii="Times New Roman" w:hAnsi="Times New Roman" w:cs="Times New Roman"/>
        </w:rPr>
        <w:t xml:space="preserve"> de 2009), considerando 2º voto ministros señores Pozo y Ruiz </w:t>
      </w:r>
    </w:p>
  </w:footnote>
  <w:footnote w:id="45">
    <w:p w14:paraId="4BFEDDAE" w14:textId="77777777" w:rsidR="008B0CB4" w:rsidRDefault="008B0CB4" w:rsidP="00102849">
      <w:pPr>
        <w:pStyle w:val="FootnoteText"/>
        <w:jc w:val="both"/>
      </w:pPr>
      <w:r w:rsidRPr="00102849">
        <w:rPr>
          <w:rStyle w:val="FootnoteReference"/>
          <w:rFonts w:ascii="Times New Roman" w:hAnsi="Times New Roman" w:cs="Times New Roman"/>
        </w:rPr>
        <w:footnoteRef/>
      </w:r>
      <w:r w:rsidRPr="00102849">
        <w:rPr>
          <w:rFonts w:ascii="Times New Roman" w:hAnsi="Times New Roman" w:cs="Times New Roman"/>
        </w:rPr>
        <w:t xml:space="preserve"> Corte Suprema, “</w:t>
      </w:r>
      <w:r w:rsidRPr="00102849">
        <w:rPr>
          <w:rFonts w:ascii="Times New Roman" w:hAnsi="Times New Roman" w:cs="Times New Roman"/>
          <w:i/>
        </w:rPr>
        <w:t>Salvi Fernández con Isapre Banmédica S.A.</w:t>
      </w:r>
      <w:r w:rsidRPr="00102849">
        <w:rPr>
          <w:rFonts w:ascii="Times New Roman" w:hAnsi="Times New Roman" w:cs="Times New Roman"/>
        </w:rPr>
        <w:t>”, considerando 6º voto ministros señores Pozo y Ruiz</w:t>
      </w:r>
    </w:p>
  </w:footnote>
  <w:footnote w:id="46">
    <w:p w14:paraId="0B8B3754" w14:textId="2C007995"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Corte de Apelaciones de Santiago, “</w:t>
      </w:r>
      <w:r w:rsidRPr="00102849">
        <w:rPr>
          <w:rFonts w:ascii="Times New Roman" w:hAnsi="Times New Roman" w:cs="Times New Roman"/>
          <w:i/>
        </w:rPr>
        <w:t>Siares González con Isapre Consalud S.A</w:t>
      </w:r>
      <w:r w:rsidRPr="00102849">
        <w:rPr>
          <w:rFonts w:ascii="Times New Roman" w:hAnsi="Times New Roman" w:cs="Times New Roman"/>
        </w:rPr>
        <w:t xml:space="preserve">.”, rol 1377-2009 (25 de </w:t>
      </w:r>
      <w:r w:rsidRPr="008E3E44">
        <w:rPr>
          <w:rFonts w:ascii="Times New Roman" w:hAnsi="Times New Roman" w:cs="Times New Roman"/>
        </w:rPr>
        <w:t>marzo</w:t>
      </w:r>
      <w:r w:rsidRPr="00102849">
        <w:rPr>
          <w:rFonts w:ascii="Times New Roman" w:hAnsi="Times New Roman" w:cs="Times New Roman"/>
        </w:rPr>
        <w:t xml:space="preserve"> de 2010), voto ministro señor Cerda.</w:t>
      </w:r>
    </w:p>
  </w:footnote>
  <w:footnote w:id="47">
    <w:p w14:paraId="4ACB7C4C" w14:textId="1185B3CF"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Corte Suprema, “</w:t>
      </w:r>
      <w:r w:rsidRPr="00102849">
        <w:rPr>
          <w:rFonts w:ascii="Times New Roman" w:hAnsi="Times New Roman" w:cs="Times New Roman"/>
          <w:i/>
        </w:rPr>
        <w:t>Serrano Beyer con Isapre Cruz Blanca S.A.”,</w:t>
      </w:r>
      <w:r w:rsidRPr="00102849">
        <w:rPr>
          <w:rFonts w:ascii="Times New Roman" w:hAnsi="Times New Roman" w:cs="Times New Roman"/>
        </w:rPr>
        <w:t xml:space="preserve"> rol 2904-2013</w:t>
      </w:r>
      <w:r>
        <w:rPr>
          <w:rFonts w:ascii="Times New Roman" w:hAnsi="Times New Roman" w:cs="Times New Roman"/>
        </w:rPr>
        <w:t xml:space="preserve">, </w:t>
      </w:r>
      <w:r w:rsidRPr="00102849">
        <w:rPr>
          <w:rFonts w:ascii="Times New Roman" w:hAnsi="Times New Roman" w:cs="Times New Roman"/>
        </w:rPr>
        <w:t>29</w:t>
      </w:r>
      <w:r>
        <w:rPr>
          <w:rFonts w:ascii="Times New Roman" w:hAnsi="Times New Roman" w:cs="Times New Roman"/>
        </w:rPr>
        <w:t>/6/</w:t>
      </w:r>
      <w:r w:rsidRPr="00102849">
        <w:rPr>
          <w:rFonts w:ascii="Times New Roman" w:hAnsi="Times New Roman" w:cs="Times New Roman"/>
        </w:rPr>
        <w:t>2013, considerando 5º</w:t>
      </w:r>
      <w:r w:rsidRPr="004F7F5E">
        <w:rPr>
          <w:rFonts w:ascii="Times New Roman" w:hAnsi="Times New Roman" w:cs="Times New Roman"/>
        </w:rPr>
        <w:t>.</w:t>
      </w:r>
    </w:p>
  </w:footnote>
  <w:footnote w:id="48">
    <w:p w14:paraId="7B6C470C" w14:textId="657B7361"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Corte Suprema, “</w:t>
      </w:r>
      <w:r w:rsidRPr="00102849">
        <w:rPr>
          <w:rFonts w:ascii="Times New Roman" w:hAnsi="Times New Roman" w:cs="Times New Roman"/>
          <w:i/>
        </w:rPr>
        <w:t>Serrano Beyer con Isapre Cruz Blanca S.A.”,</w:t>
      </w:r>
      <w:r w:rsidRPr="00102849">
        <w:rPr>
          <w:rFonts w:ascii="Times New Roman" w:hAnsi="Times New Roman" w:cs="Times New Roman"/>
        </w:rPr>
        <w:t xml:space="preserve"> considerando 6º</w:t>
      </w:r>
      <w:r w:rsidRPr="004F7F5E">
        <w:rPr>
          <w:rFonts w:ascii="Times New Roman" w:hAnsi="Times New Roman" w:cs="Times New Roman"/>
        </w:rPr>
        <w:t>.</w:t>
      </w:r>
    </w:p>
  </w:footnote>
  <w:footnote w:id="49">
    <w:p w14:paraId="63CF6A83" w14:textId="3C65BDD6"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Corte Suprema, “</w:t>
      </w:r>
      <w:r w:rsidRPr="00102849">
        <w:rPr>
          <w:rFonts w:ascii="Times New Roman" w:hAnsi="Times New Roman" w:cs="Times New Roman"/>
          <w:i/>
        </w:rPr>
        <w:t>Alegría Ortiz con Hospital Barros Luco Trudeau y otro</w:t>
      </w:r>
      <w:r w:rsidRPr="00102849">
        <w:rPr>
          <w:rFonts w:ascii="Times New Roman" w:hAnsi="Times New Roman" w:cs="Times New Roman"/>
        </w:rPr>
        <w:t>”, rol 4114-2013</w:t>
      </w:r>
      <w:r>
        <w:rPr>
          <w:rFonts w:ascii="Times New Roman" w:hAnsi="Times New Roman" w:cs="Times New Roman"/>
        </w:rPr>
        <w:t xml:space="preserve">, </w:t>
      </w:r>
      <w:r w:rsidRPr="00102849">
        <w:rPr>
          <w:rFonts w:ascii="Times New Roman" w:hAnsi="Times New Roman" w:cs="Times New Roman"/>
        </w:rPr>
        <w:t>18</w:t>
      </w:r>
      <w:r>
        <w:rPr>
          <w:rFonts w:ascii="Times New Roman" w:hAnsi="Times New Roman" w:cs="Times New Roman"/>
        </w:rPr>
        <w:t>/7/</w:t>
      </w:r>
      <w:r w:rsidRPr="00102849">
        <w:rPr>
          <w:rFonts w:ascii="Times New Roman" w:hAnsi="Times New Roman" w:cs="Times New Roman"/>
        </w:rPr>
        <w:t>2013, considerando 7º.</w:t>
      </w:r>
    </w:p>
  </w:footnote>
  <w:footnote w:id="50">
    <w:p w14:paraId="5CF13C19" w14:textId="053702AC"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Corte Suprema, considerando 10º</w:t>
      </w:r>
      <w:r w:rsidRPr="004F7F5E">
        <w:rPr>
          <w:rFonts w:ascii="Times New Roman" w:hAnsi="Times New Roman" w:cs="Times New Roman"/>
        </w:rPr>
        <w:t>.</w:t>
      </w:r>
    </w:p>
  </w:footnote>
  <w:footnote w:id="51">
    <w:p w14:paraId="42309B55" w14:textId="4791D40D"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sidRPr="00CA1486">
        <w:rPr>
          <w:rFonts w:ascii="Times New Roman" w:hAnsi="Times New Roman" w:cs="Times New Roman"/>
        </w:rPr>
        <w:t>Dicho Sistema pasa a formar parte del régimen general de garantías en salud, y pueden acceder a él todos los beneficiarios de los sistemas previsionales de salud de Chile que enfrente diagnósticos y patologías que impacten de manera catastrófica en el gasto familiar</w:t>
      </w:r>
      <w:r>
        <w:rPr>
          <w:rFonts w:ascii="Times New Roman" w:hAnsi="Times New Roman" w:cs="Times New Roman"/>
        </w:rPr>
        <w:t>.</w:t>
      </w:r>
    </w:p>
  </w:footnote>
  <w:footnote w:id="52">
    <w:p w14:paraId="4A0DB8E3" w14:textId="76EEEDB5"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Pr>
          <w:rFonts w:ascii="Times New Roman" w:hAnsi="Times New Roman" w:cs="Times New Roman"/>
        </w:rPr>
        <w:t>Su</w:t>
      </w:r>
      <w:r w:rsidRPr="004F7F5E">
        <w:rPr>
          <w:rFonts w:ascii="Times New Roman" w:hAnsi="Times New Roman" w:cs="Times New Roman"/>
        </w:rPr>
        <w:t xml:space="preserve"> objetivo es proporcionar un marco general para la coordinación y trabajo interinstitucional a fin de mejorar progresivamente las condiciones sanitarias de los establecimientos penitenciarios y de las condiciones de salud de las PPL</w:t>
      </w:r>
      <w:r>
        <w:rPr>
          <w:rFonts w:ascii="Times New Roman" w:hAnsi="Times New Roman" w:cs="Times New Roman"/>
        </w:rPr>
        <w:t>.</w:t>
      </w:r>
    </w:p>
  </w:footnote>
  <w:footnote w:id="53">
    <w:p w14:paraId="63CB6F35" w14:textId="2967BA33"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sidRPr="00E4123B">
        <w:rPr>
          <w:rFonts w:ascii="Times New Roman" w:hAnsi="Times New Roman" w:cs="Times New Roman"/>
        </w:rPr>
        <w:t>Se establece un sistema donde el Estado implantará progresivamente la enseñanza gratuita en los establecimientos subvencionados o que reciben aportes estatales permanentes, donde todos los NNA podrán postular a establecimientos con aportes del Estado sin que se les soliciten pruebas o antecedentes económicos, y existirá prohibición de cancelar la matrícula del alumno por mal rendimiento académico.</w:t>
      </w:r>
    </w:p>
  </w:footnote>
  <w:footnote w:id="54">
    <w:p w14:paraId="40038204" w14:textId="5F0810A2"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Pr>
          <w:rFonts w:ascii="Times New Roman" w:hAnsi="Times New Roman" w:cs="Times New Roman"/>
        </w:rPr>
        <w:t>Cabe recordar que la</w:t>
      </w:r>
      <w:r w:rsidRPr="00E4123B">
        <w:rPr>
          <w:rFonts w:ascii="Times New Roman" w:hAnsi="Times New Roman" w:cs="Times New Roman"/>
        </w:rPr>
        <w:t xml:space="preserve"> Ley 19.253 (1994) dispone que aquellos establecimientos educacionales que cuentan con una matrícula de un 20% o más de alumnos con ascendencia indígena, deben obligatoriamente ofrecer el Sector de Lengua Indígena, y mediante el Decreto 280 (2009) MINEDUC concretiza la implementación de la educación intercultural en Chile</w:t>
      </w:r>
      <w:r>
        <w:rPr>
          <w:rFonts w:ascii="Times New Roman" w:hAnsi="Times New Roman" w:cs="Times New Roman"/>
        </w:rPr>
        <w:t>.</w:t>
      </w:r>
    </w:p>
  </w:footnote>
  <w:footnote w:id="55">
    <w:p w14:paraId="41B50B70" w14:textId="5BCAD4ED" w:rsidR="008B0CB4" w:rsidRPr="00102849" w:rsidRDefault="008B0CB4" w:rsidP="00102849">
      <w:pPr>
        <w:pStyle w:val="FootnoteText"/>
        <w:jc w:val="both"/>
        <w:rPr>
          <w:rFonts w:ascii="Times New Roman" w:hAnsi="Times New Roman" w:cs="Times New Roman"/>
        </w:rPr>
      </w:pPr>
      <w:r w:rsidRPr="00102849">
        <w:rPr>
          <w:rStyle w:val="FootnoteReference"/>
          <w:rFonts w:ascii="Times New Roman" w:hAnsi="Times New Roman" w:cs="Times New Roman"/>
        </w:rPr>
        <w:footnoteRef/>
      </w:r>
      <w:r w:rsidRPr="00102849">
        <w:rPr>
          <w:rFonts w:ascii="Times New Roman" w:hAnsi="Times New Roman" w:cs="Times New Roman"/>
        </w:rPr>
        <w:t xml:space="preserve"> </w:t>
      </w:r>
      <w:r>
        <w:rPr>
          <w:rFonts w:ascii="Times New Roman" w:hAnsi="Times New Roman" w:cs="Times New Roman"/>
        </w:rPr>
        <w:t>Su</w:t>
      </w:r>
      <w:r w:rsidRPr="009147C6">
        <w:rPr>
          <w:rFonts w:ascii="Times New Roman" w:hAnsi="Times New Roman" w:cs="Times New Roman"/>
        </w:rPr>
        <w:t xml:space="preserve"> propósito es dar cumplimiento a los compromisos internacionales respecto a las familias migrantes en nuestro territorio, y que permite que los niños y niñas de padres y/o madres sin regularización migratoria puedan acceder a beneficios como la alimentación, obtención de pase escolar y certificación válida de sus estudios. Desde entonces, este programa se ha extendido a comunas con altas tasas de inmigrantes en situación irregular.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E18"/>
    <w:multiLevelType w:val="hybridMultilevel"/>
    <w:tmpl w:val="CE4E4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BA2201"/>
    <w:multiLevelType w:val="hybridMultilevel"/>
    <w:tmpl w:val="95C4F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E71966"/>
    <w:multiLevelType w:val="hybridMultilevel"/>
    <w:tmpl w:val="3D148D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8934D7"/>
    <w:multiLevelType w:val="hybridMultilevel"/>
    <w:tmpl w:val="C938180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DF0501E"/>
    <w:multiLevelType w:val="hybridMultilevel"/>
    <w:tmpl w:val="A9AA5C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E410B97"/>
    <w:multiLevelType w:val="hybridMultilevel"/>
    <w:tmpl w:val="AC4ED87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EE93615"/>
    <w:multiLevelType w:val="hybridMultilevel"/>
    <w:tmpl w:val="5D98E8C8"/>
    <w:lvl w:ilvl="0" w:tplc="F4B8E300">
      <w:start w:val="1"/>
      <w:numFmt w:val="lowerLetter"/>
      <w:lvlText w:val="%1)"/>
      <w:lvlJc w:val="left"/>
      <w:pPr>
        <w:ind w:left="720" w:hanging="360"/>
      </w:pPr>
      <w:rPr>
        <w:rFonts w:ascii="Times New Roman" w:hAnsi="Times New Roman" w:cs="Times New Roman"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2394771"/>
    <w:multiLevelType w:val="hybridMultilevel"/>
    <w:tmpl w:val="987A2A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87"/>
    <w:rsid w:val="00010396"/>
    <w:rsid w:val="00013420"/>
    <w:rsid w:val="00013E9E"/>
    <w:rsid w:val="00014987"/>
    <w:rsid w:val="0002046C"/>
    <w:rsid w:val="000205BA"/>
    <w:rsid w:val="0003775A"/>
    <w:rsid w:val="000409AC"/>
    <w:rsid w:val="00041703"/>
    <w:rsid w:val="000428E2"/>
    <w:rsid w:val="000462E7"/>
    <w:rsid w:val="00053765"/>
    <w:rsid w:val="0006441C"/>
    <w:rsid w:val="000726BD"/>
    <w:rsid w:val="0007375D"/>
    <w:rsid w:val="000761C7"/>
    <w:rsid w:val="00096BC8"/>
    <w:rsid w:val="000C77BE"/>
    <w:rsid w:val="000D011B"/>
    <w:rsid w:val="000D1A80"/>
    <w:rsid w:val="00102849"/>
    <w:rsid w:val="001069E8"/>
    <w:rsid w:val="001272F0"/>
    <w:rsid w:val="0013002B"/>
    <w:rsid w:val="00132108"/>
    <w:rsid w:val="00136A15"/>
    <w:rsid w:val="001467F8"/>
    <w:rsid w:val="001477E6"/>
    <w:rsid w:val="00154990"/>
    <w:rsid w:val="0015647D"/>
    <w:rsid w:val="001646D3"/>
    <w:rsid w:val="00180325"/>
    <w:rsid w:val="00192D2F"/>
    <w:rsid w:val="00194EF6"/>
    <w:rsid w:val="001A6346"/>
    <w:rsid w:val="001B52B3"/>
    <w:rsid w:val="001B6FB4"/>
    <w:rsid w:val="001B7DA9"/>
    <w:rsid w:val="001C5655"/>
    <w:rsid w:val="001C7B96"/>
    <w:rsid w:val="001D4220"/>
    <w:rsid w:val="001E4D60"/>
    <w:rsid w:val="001E611D"/>
    <w:rsid w:val="001E6FA4"/>
    <w:rsid w:val="002003FE"/>
    <w:rsid w:val="00203442"/>
    <w:rsid w:val="00210E77"/>
    <w:rsid w:val="00211AD3"/>
    <w:rsid w:val="00213290"/>
    <w:rsid w:val="00223964"/>
    <w:rsid w:val="00225A49"/>
    <w:rsid w:val="00226B32"/>
    <w:rsid w:val="00227CBF"/>
    <w:rsid w:val="00233FB5"/>
    <w:rsid w:val="002417B1"/>
    <w:rsid w:val="00242407"/>
    <w:rsid w:val="002464C6"/>
    <w:rsid w:val="0025443C"/>
    <w:rsid w:val="00255E48"/>
    <w:rsid w:val="0026781A"/>
    <w:rsid w:val="00285297"/>
    <w:rsid w:val="002B3535"/>
    <w:rsid w:val="002B4400"/>
    <w:rsid w:val="002B74C4"/>
    <w:rsid w:val="002C29E7"/>
    <w:rsid w:val="002C557C"/>
    <w:rsid w:val="002D1A49"/>
    <w:rsid w:val="002D2978"/>
    <w:rsid w:val="002D302E"/>
    <w:rsid w:val="002D3DBB"/>
    <w:rsid w:val="002D4BD1"/>
    <w:rsid w:val="002D5635"/>
    <w:rsid w:val="002E1625"/>
    <w:rsid w:val="002E37E5"/>
    <w:rsid w:val="002E7B44"/>
    <w:rsid w:val="002F26FC"/>
    <w:rsid w:val="00302D15"/>
    <w:rsid w:val="00304AF4"/>
    <w:rsid w:val="00304B07"/>
    <w:rsid w:val="00313DC9"/>
    <w:rsid w:val="00316288"/>
    <w:rsid w:val="00325B36"/>
    <w:rsid w:val="00327113"/>
    <w:rsid w:val="00327A15"/>
    <w:rsid w:val="00330B78"/>
    <w:rsid w:val="0033209A"/>
    <w:rsid w:val="003507AC"/>
    <w:rsid w:val="00351111"/>
    <w:rsid w:val="0035346D"/>
    <w:rsid w:val="00353BD0"/>
    <w:rsid w:val="00354741"/>
    <w:rsid w:val="00376BEF"/>
    <w:rsid w:val="003804B4"/>
    <w:rsid w:val="00394604"/>
    <w:rsid w:val="00396BDC"/>
    <w:rsid w:val="003A36E9"/>
    <w:rsid w:val="003A5140"/>
    <w:rsid w:val="003B0F0F"/>
    <w:rsid w:val="003B4E3B"/>
    <w:rsid w:val="003B5B2A"/>
    <w:rsid w:val="003C03AB"/>
    <w:rsid w:val="003C44A2"/>
    <w:rsid w:val="003C53B6"/>
    <w:rsid w:val="003D1F7C"/>
    <w:rsid w:val="003D5A76"/>
    <w:rsid w:val="003E42CE"/>
    <w:rsid w:val="003F3772"/>
    <w:rsid w:val="003F3914"/>
    <w:rsid w:val="003F5DC6"/>
    <w:rsid w:val="0040020D"/>
    <w:rsid w:val="0040363E"/>
    <w:rsid w:val="004136CD"/>
    <w:rsid w:val="004331EE"/>
    <w:rsid w:val="00436189"/>
    <w:rsid w:val="00443F96"/>
    <w:rsid w:val="00455339"/>
    <w:rsid w:val="00462DC1"/>
    <w:rsid w:val="004708D3"/>
    <w:rsid w:val="00471334"/>
    <w:rsid w:val="00483709"/>
    <w:rsid w:val="00485EDE"/>
    <w:rsid w:val="004872F8"/>
    <w:rsid w:val="0049567F"/>
    <w:rsid w:val="004A177E"/>
    <w:rsid w:val="004A7565"/>
    <w:rsid w:val="004A75FB"/>
    <w:rsid w:val="004A7660"/>
    <w:rsid w:val="004B3DA8"/>
    <w:rsid w:val="004B6CD6"/>
    <w:rsid w:val="004C64B1"/>
    <w:rsid w:val="004C7DA3"/>
    <w:rsid w:val="004D20D3"/>
    <w:rsid w:val="004D3879"/>
    <w:rsid w:val="004E354E"/>
    <w:rsid w:val="004F65D6"/>
    <w:rsid w:val="004F7F5E"/>
    <w:rsid w:val="00503F0B"/>
    <w:rsid w:val="00507819"/>
    <w:rsid w:val="005208F5"/>
    <w:rsid w:val="0052284F"/>
    <w:rsid w:val="00523773"/>
    <w:rsid w:val="005239DD"/>
    <w:rsid w:val="005239F9"/>
    <w:rsid w:val="005308F5"/>
    <w:rsid w:val="00534997"/>
    <w:rsid w:val="0054699B"/>
    <w:rsid w:val="005515DC"/>
    <w:rsid w:val="00570314"/>
    <w:rsid w:val="00575577"/>
    <w:rsid w:val="00585D01"/>
    <w:rsid w:val="00591A1B"/>
    <w:rsid w:val="0059284A"/>
    <w:rsid w:val="005A3F1C"/>
    <w:rsid w:val="005A76AA"/>
    <w:rsid w:val="005B45C9"/>
    <w:rsid w:val="005C006D"/>
    <w:rsid w:val="005C75FD"/>
    <w:rsid w:val="005E23A5"/>
    <w:rsid w:val="005F07B7"/>
    <w:rsid w:val="006073F8"/>
    <w:rsid w:val="00627C0F"/>
    <w:rsid w:val="00645250"/>
    <w:rsid w:val="006467A6"/>
    <w:rsid w:val="00651B4F"/>
    <w:rsid w:val="00654C52"/>
    <w:rsid w:val="006706D5"/>
    <w:rsid w:val="00685E7C"/>
    <w:rsid w:val="00687590"/>
    <w:rsid w:val="00692052"/>
    <w:rsid w:val="006A10D1"/>
    <w:rsid w:val="006A1219"/>
    <w:rsid w:val="006B37C8"/>
    <w:rsid w:val="006B6F9F"/>
    <w:rsid w:val="006C61D6"/>
    <w:rsid w:val="006D17B0"/>
    <w:rsid w:val="006D73DF"/>
    <w:rsid w:val="006E01C1"/>
    <w:rsid w:val="006F5287"/>
    <w:rsid w:val="007016FC"/>
    <w:rsid w:val="0070292B"/>
    <w:rsid w:val="00702D79"/>
    <w:rsid w:val="0070735A"/>
    <w:rsid w:val="00707690"/>
    <w:rsid w:val="00710F50"/>
    <w:rsid w:val="00716B2D"/>
    <w:rsid w:val="00725C9C"/>
    <w:rsid w:val="00725E2E"/>
    <w:rsid w:val="00731B8A"/>
    <w:rsid w:val="007337C7"/>
    <w:rsid w:val="00743DDB"/>
    <w:rsid w:val="00747D2A"/>
    <w:rsid w:val="00751D98"/>
    <w:rsid w:val="00753909"/>
    <w:rsid w:val="007649FC"/>
    <w:rsid w:val="00764D0A"/>
    <w:rsid w:val="00772C8D"/>
    <w:rsid w:val="00782403"/>
    <w:rsid w:val="007A63D2"/>
    <w:rsid w:val="007B03FA"/>
    <w:rsid w:val="007B1B0C"/>
    <w:rsid w:val="007C0901"/>
    <w:rsid w:val="007D1BB8"/>
    <w:rsid w:val="007D3761"/>
    <w:rsid w:val="007F1B11"/>
    <w:rsid w:val="00816EC7"/>
    <w:rsid w:val="00827465"/>
    <w:rsid w:val="008311ED"/>
    <w:rsid w:val="0083308A"/>
    <w:rsid w:val="00834F42"/>
    <w:rsid w:val="00844118"/>
    <w:rsid w:val="00852990"/>
    <w:rsid w:val="00857967"/>
    <w:rsid w:val="00860A51"/>
    <w:rsid w:val="00861071"/>
    <w:rsid w:val="0086731A"/>
    <w:rsid w:val="00870863"/>
    <w:rsid w:val="008744E9"/>
    <w:rsid w:val="0088037C"/>
    <w:rsid w:val="00883674"/>
    <w:rsid w:val="00891F8D"/>
    <w:rsid w:val="00892F48"/>
    <w:rsid w:val="00893028"/>
    <w:rsid w:val="0089484A"/>
    <w:rsid w:val="00896B54"/>
    <w:rsid w:val="008A735B"/>
    <w:rsid w:val="008B0CB4"/>
    <w:rsid w:val="008B6D1A"/>
    <w:rsid w:val="008C0BD9"/>
    <w:rsid w:val="008C36E8"/>
    <w:rsid w:val="008D19CA"/>
    <w:rsid w:val="008D33BA"/>
    <w:rsid w:val="008E1AC0"/>
    <w:rsid w:val="008E215B"/>
    <w:rsid w:val="008E37C6"/>
    <w:rsid w:val="008E3E44"/>
    <w:rsid w:val="008E7FAA"/>
    <w:rsid w:val="008F07B6"/>
    <w:rsid w:val="008F152E"/>
    <w:rsid w:val="008F61B9"/>
    <w:rsid w:val="0090086A"/>
    <w:rsid w:val="00911C58"/>
    <w:rsid w:val="009147C6"/>
    <w:rsid w:val="009161B4"/>
    <w:rsid w:val="00924C3F"/>
    <w:rsid w:val="00925620"/>
    <w:rsid w:val="00930443"/>
    <w:rsid w:val="00932EE0"/>
    <w:rsid w:val="009402A9"/>
    <w:rsid w:val="00942DF8"/>
    <w:rsid w:val="00946183"/>
    <w:rsid w:val="0095020C"/>
    <w:rsid w:val="0095348E"/>
    <w:rsid w:val="009629CD"/>
    <w:rsid w:val="0097475F"/>
    <w:rsid w:val="00976A8A"/>
    <w:rsid w:val="00976FC3"/>
    <w:rsid w:val="00986B4D"/>
    <w:rsid w:val="009877FD"/>
    <w:rsid w:val="009A0F89"/>
    <w:rsid w:val="009A2467"/>
    <w:rsid w:val="009D4161"/>
    <w:rsid w:val="009E2CB0"/>
    <w:rsid w:val="009E3035"/>
    <w:rsid w:val="009E566B"/>
    <w:rsid w:val="009F2D96"/>
    <w:rsid w:val="009F2F9A"/>
    <w:rsid w:val="009F3693"/>
    <w:rsid w:val="009F3E5C"/>
    <w:rsid w:val="00A0113C"/>
    <w:rsid w:val="00A044B1"/>
    <w:rsid w:val="00A10480"/>
    <w:rsid w:val="00A14023"/>
    <w:rsid w:val="00A14C62"/>
    <w:rsid w:val="00A21695"/>
    <w:rsid w:val="00A21CE9"/>
    <w:rsid w:val="00A24E19"/>
    <w:rsid w:val="00A32ED5"/>
    <w:rsid w:val="00A378A5"/>
    <w:rsid w:val="00A43EBD"/>
    <w:rsid w:val="00A50E45"/>
    <w:rsid w:val="00A55041"/>
    <w:rsid w:val="00A57C65"/>
    <w:rsid w:val="00A74541"/>
    <w:rsid w:val="00A7759E"/>
    <w:rsid w:val="00A8072C"/>
    <w:rsid w:val="00A80857"/>
    <w:rsid w:val="00A86E2D"/>
    <w:rsid w:val="00A93096"/>
    <w:rsid w:val="00A9504F"/>
    <w:rsid w:val="00AA37E5"/>
    <w:rsid w:val="00AA4729"/>
    <w:rsid w:val="00AA55D1"/>
    <w:rsid w:val="00AB05B5"/>
    <w:rsid w:val="00AB407A"/>
    <w:rsid w:val="00AB4817"/>
    <w:rsid w:val="00AB63A6"/>
    <w:rsid w:val="00AB72C3"/>
    <w:rsid w:val="00AC1DF1"/>
    <w:rsid w:val="00AC2DBC"/>
    <w:rsid w:val="00AC7082"/>
    <w:rsid w:val="00AC7FA4"/>
    <w:rsid w:val="00AD57E6"/>
    <w:rsid w:val="00AD5CB2"/>
    <w:rsid w:val="00AE30DE"/>
    <w:rsid w:val="00AE678C"/>
    <w:rsid w:val="00AF2072"/>
    <w:rsid w:val="00AF2695"/>
    <w:rsid w:val="00AF31A0"/>
    <w:rsid w:val="00AF607E"/>
    <w:rsid w:val="00B13CCC"/>
    <w:rsid w:val="00B1665C"/>
    <w:rsid w:val="00B16B54"/>
    <w:rsid w:val="00B20D96"/>
    <w:rsid w:val="00B24BD8"/>
    <w:rsid w:val="00B263D5"/>
    <w:rsid w:val="00B27175"/>
    <w:rsid w:val="00B333E0"/>
    <w:rsid w:val="00B40C5F"/>
    <w:rsid w:val="00B41FA2"/>
    <w:rsid w:val="00B42087"/>
    <w:rsid w:val="00B42A7C"/>
    <w:rsid w:val="00B47CA3"/>
    <w:rsid w:val="00B533B7"/>
    <w:rsid w:val="00B561CF"/>
    <w:rsid w:val="00B57F63"/>
    <w:rsid w:val="00B675E7"/>
    <w:rsid w:val="00B67A52"/>
    <w:rsid w:val="00B67AAB"/>
    <w:rsid w:val="00B7167A"/>
    <w:rsid w:val="00B82464"/>
    <w:rsid w:val="00B85B50"/>
    <w:rsid w:val="00B90701"/>
    <w:rsid w:val="00B91AB0"/>
    <w:rsid w:val="00B951E4"/>
    <w:rsid w:val="00B9781C"/>
    <w:rsid w:val="00B97E3C"/>
    <w:rsid w:val="00BA321A"/>
    <w:rsid w:val="00BA35B0"/>
    <w:rsid w:val="00BD29BA"/>
    <w:rsid w:val="00BD7BCF"/>
    <w:rsid w:val="00BE0091"/>
    <w:rsid w:val="00BE010D"/>
    <w:rsid w:val="00BE5ACD"/>
    <w:rsid w:val="00BE6D32"/>
    <w:rsid w:val="00BE7A9C"/>
    <w:rsid w:val="00BF3AFE"/>
    <w:rsid w:val="00C06C3C"/>
    <w:rsid w:val="00C16236"/>
    <w:rsid w:val="00C17465"/>
    <w:rsid w:val="00C235EC"/>
    <w:rsid w:val="00C3030B"/>
    <w:rsid w:val="00C31789"/>
    <w:rsid w:val="00C456C1"/>
    <w:rsid w:val="00C513C3"/>
    <w:rsid w:val="00C545EE"/>
    <w:rsid w:val="00C57106"/>
    <w:rsid w:val="00C63BAD"/>
    <w:rsid w:val="00C828CA"/>
    <w:rsid w:val="00C8416C"/>
    <w:rsid w:val="00C86A89"/>
    <w:rsid w:val="00C96003"/>
    <w:rsid w:val="00C966EC"/>
    <w:rsid w:val="00C970B8"/>
    <w:rsid w:val="00CA1486"/>
    <w:rsid w:val="00CB4AEE"/>
    <w:rsid w:val="00CC2816"/>
    <w:rsid w:val="00CC28DD"/>
    <w:rsid w:val="00CC4276"/>
    <w:rsid w:val="00CC4707"/>
    <w:rsid w:val="00CC6597"/>
    <w:rsid w:val="00CC6DC7"/>
    <w:rsid w:val="00CD3E82"/>
    <w:rsid w:val="00CD6D23"/>
    <w:rsid w:val="00CE0B8D"/>
    <w:rsid w:val="00CE6AFA"/>
    <w:rsid w:val="00CE6FAF"/>
    <w:rsid w:val="00CE7031"/>
    <w:rsid w:val="00CE7D46"/>
    <w:rsid w:val="00CF103E"/>
    <w:rsid w:val="00CF351D"/>
    <w:rsid w:val="00D01CA5"/>
    <w:rsid w:val="00D0551F"/>
    <w:rsid w:val="00D12896"/>
    <w:rsid w:val="00D1345A"/>
    <w:rsid w:val="00D14C60"/>
    <w:rsid w:val="00D214CB"/>
    <w:rsid w:val="00D271BD"/>
    <w:rsid w:val="00D33662"/>
    <w:rsid w:val="00D46EDF"/>
    <w:rsid w:val="00D71C4F"/>
    <w:rsid w:val="00D73D88"/>
    <w:rsid w:val="00D7775E"/>
    <w:rsid w:val="00D82FAC"/>
    <w:rsid w:val="00D87F61"/>
    <w:rsid w:val="00DB05B0"/>
    <w:rsid w:val="00DB1A78"/>
    <w:rsid w:val="00DC12C7"/>
    <w:rsid w:val="00DD3DE2"/>
    <w:rsid w:val="00DD4883"/>
    <w:rsid w:val="00DE0FAF"/>
    <w:rsid w:val="00DE3613"/>
    <w:rsid w:val="00DE5097"/>
    <w:rsid w:val="00E050AE"/>
    <w:rsid w:val="00E06EEE"/>
    <w:rsid w:val="00E101E8"/>
    <w:rsid w:val="00E13354"/>
    <w:rsid w:val="00E34185"/>
    <w:rsid w:val="00E37093"/>
    <w:rsid w:val="00E4123B"/>
    <w:rsid w:val="00E44C53"/>
    <w:rsid w:val="00E47F2C"/>
    <w:rsid w:val="00E517B5"/>
    <w:rsid w:val="00E51892"/>
    <w:rsid w:val="00E565CC"/>
    <w:rsid w:val="00E6141B"/>
    <w:rsid w:val="00E61FD8"/>
    <w:rsid w:val="00E65456"/>
    <w:rsid w:val="00E70DA1"/>
    <w:rsid w:val="00E732C2"/>
    <w:rsid w:val="00E80C5A"/>
    <w:rsid w:val="00E814DF"/>
    <w:rsid w:val="00E82D0F"/>
    <w:rsid w:val="00E861DD"/>
    <w:rsid w:val="00E868FA"/>
    <w:rsid w:val="00E872F3"/>
    <w:rsid w:val="00E92572"/>
    <w:rsid w:val="00E9292F"/>
    <w:rsid w:val="00E92DEA"/>
    <w:rsid w:val="00E93768"/>
    <w:rsid w:val="00E9423C"/>
    <w:rsid w:val="00E96F96"/>
    <w:rsid w:val="00EA19BB"/>
    <w:rsid w:val="00EA2F84"/>
    <w:rsid w:val="00EA6A49"/>
    <w:rsid w:val="00EA6F99"/>
    <w:rsid w:val="00EB0671"/>
    <w:rsid w:val="00EB15A5"/>
    <w:rsid w:val="00EB71DE"/>
    <w:rsid w:val="00EC1A9B"/>
    <w:rsid w:val="00EC2CEC"/>
    <w:rsid w:val="00ED4C8C"/>
    <w:rsid w:val="00EE1D0D"/>
    <w:rsid w:val="00EE5848"/>
    <w:rsid w:val="00EF49E2"/>
    <w:rsid w:val="00F00D60"/>
    <w:rsid w:val="00F120DA"/>
    <w:rsid w:val="00F1306E"/>
    <w:rsid w:val="00F1317D"/>
    <w:rsid w:val="00F13A54"/>
    <w:rsid w:val="00F15A2F"/>
    <w:rsid w:val="00F279A5"/>
    <w:rsid w:val="00F3288C"/>
    <w:rsid w:val="00F339CE"/>
    <w:rsid w:val="00F353D6"/>
    <w:rsid w:val="00F356DE"/>
    <w:rsid w:val="00F40607"/>
    <w:rsid w:val="00F40778"/>
    <w:rsid w:val="00F45449"/>
    <w:rsid w:val="00F46D2E"/>
    <w:rsid w:val="00F56ED6"/>
    <w:rsid w:val="00F5749A"/>
    <w:rsid w:val="00F607C0"/>
    <w:rsid w:val="00F621A1"/>
    <w:rsid w:val="00F7510F"/>
    <w:rsid w:val="00F83BCC"/>
    <w:rsid w:val="00F85AD8"/>
    <w:rsid w:val="00F86887"/>
    <w:rsid w:val="00F920C2"/>
    <w:rsid w:val="00F92D71"/>
    <w:rsid w:val="00F9553C"/>
    <w:rsid w:val="00F97F82"/>
    <w:rsid w:val="00FA057A"/>
    <w:rsid w:val="00FA4B55"/>
    <w:rsid w:val="00FA571D"/>
    <w:rsid w:val="00FA7641"/>
    <w:rsid w:val="00FB143B"/>
    <w:rsid w:val="00FD1584"/>
    <w:rsid w:val="00FE4C1F"/>
    <w:rsid w:val="00FF6EFF"/>
    <w:rsid w:val="00FF7751"/>
    <w:rsid w:val="00FF79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028463"/>
  <w15:docId w15:val="{7C0A78E0-EE23-4138-90AA-7CFE198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5287"/>
    <w:pPr>
      <w:spacing w:after="0" w:line="276" w:lineRule="auto"/>
    </w:pPr>
    <w:rPr>
      <w:rFonts w:ascii="Arial" w:eastAsia="Arial" w:hAnsi="Arial" w:cs="Arial"/>
      <w:color w:val="000000"/>
      <w:lang w:val="es-ES_tradnl" w:eastAsia="es-ES_tradnl"/>
    </w:rPr>
  </w:style>
  <w:style w:type="paragraph" w:styleId="Heading1">
    <w:name w:val="heading 1"/>
    <w:basedOn w:val="Normal"/>
    <w:next w:val="Normal"/>
    <w:link w:val="Heading1Char"/>
    <w:uiPriority w:val="9"/>
    <w:qFormat/>
    <w:rsid w:val="006F5287"/>
    <w:pPr>
      <w:keepNext/>
      <w:keepLines/>
      <w:spacing w:line="480" w:lineRule="auto"/>
      <w:outlineLvl w:val="0"/>
    </w:pPr>
    <w:rPr>
      <w:rFonts w:ascii="Times New Roman" w:eastAsiaTheme="majorEastAsia" w:hAnsi="Times New Roman" w:cstheme="majorBidi"/>
      <w:b/>
      <w:color w:val="auto"/>
      <w:sz w:val="28"/>
      <w:szCs w:val="32"/>
    </w:rPr>
  </w:style>
  <w:style w:type="paragraph" w:styleId="Heading2">
    <w:name w:val="heading 2"/>
    <w:basedOn w:val="Normal"/>
    <w:next w:val="Normal"/>
    <w:link w:val="Heading2Char"/>
    <w:uiPriority w:val="9"/>
    <w:unhideWhenUsed/>
    <w:qFormat/>
    <w:rsid w:val="006F5287"/>
    <w:pPr>
      <w:keepNext/>
      <w:keepLines/>
      <w:spacing w:before="160" w:after="120" w:line="240" w:lineRule="auto"/>
      <w:outlineLvl w:val="1"/>
    </w:pPr>
    <w:rPr>
      <w:rFonts w:ascii="Times New Roman" w:eastAsiaTheme="majorEastAsia" w:hAnsi="Times New Roman" w:cstheme="majorBidi"/>
      <w:b/>
      <w:color w:val="auto"/>
      <w:sz w:val="24"/>
      <w:szCs w:val="26"/>
    </w:rPr>
  </w:style>
  <w:style w:type="paragraph" w:styleId="Heading3">
    <w:name w:val="heading 3"/>
    <w:basedOn w:val="Normal"/>
    <w:next w:val="Normal"/>
    <w:link w:val="Heading3Char"/>
    <w:uiPriority w:val="9"/>
    <w:unhideWhenUsed/>
    <w:qFormat/>
    <w:rsid w:val="00E70DA1"/>
    <w:pPr>
      <w:keepNext/>
      <w:keepLines/>
      <w:spacing w:before="40"/>
      <w:outlineLvl w:val="2"/>
    </w:pPr>
    <w:rPr>
      <w:rFonts w:ascii="Times New Roman" w:eastAsiaTheme="majorEastAsia" w:hAnsi="Times New Roman" w:cstheme="majorBidi"/>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F5287"/>
    <w:pPr>
      <w:spacing w:line="240" w:lineRule="auto"/>
    </w:pPr>
    <w:rPr>
      <w:sz w:val="24"/>
      <w:szCs w:val="24"/>
    </w:rPr>
  </w:style>
  <w:style w:type="character" w:customStyle="1" w:styleId="CommentTextChar">
    <w:name w:val="Comment Text Char"/>
    <w:basedOn w:val="DefaultParagraphFont"/>
    <w:link w:val="CommentText"/>
    <w:uiPriority w:val="99"/>
    <w:semiHidden/>
    <w:rsid w:val="006F5287"/>
    <w:rPr>
      <w:rFonts w:ascii="Arial" w:eastAsia="Arial" w:hAnsi="Arial" w:cs="Arial"/>
      <w:color w:val="000000"/>
      <w:sz w:val="24"/>
      <w:szCs w:val="24"/>
      <w:lang w:val="es-ES_tradnl" w:eastAsia="es-ES_tradnl"/>
    </w:rPr>
  </w:style>
  <w:style w:type="character" w:styleId="CommentReference">
    <w:name w:val="annotation reference"/>
    <w:basedOn w:val="DefaultParagraphFont"/>
    <w:uiPriority w:val="99"/>
    <w:semiHidden/>
    <w:unhideWhenUsed/>
    <w:rsid w:val="006F5287"/>
    <w:rPr>
      <w:sz w:val="18"/>
      <w:szCs w:val="18"/>
    </w:rPr>
  </w:style>
  <w:style w:type="paragraph" w:styleId="BalloonText">
    <w:name w:val="Balloon Text"/>
    <w:basedOn w:val="Normal"/>
    <w:link w:val="BalloonTextChar"/>
    <w:uiPriority w:val="99"/>
    <w:semiHidden/>
    <w:unhideWhenUsed/>
    <w:rsid w:val="006F52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287"/>
    <w:rPr>
      <w:rFonts w:ascii="Segoe UI" w:eastAsia="Arial" w:hAnsi="Segoe UI" w:cs="Segoe UI"/>
      <w:color w:val="000000"/>
      <w:sz w:val="18"/>
      <w:szCs w:val="18"/>
      <w:lang w:val="es-ES_tradnl" w:eastAsia="es-ES_tradnl"/>
    </w:rPr>
  </w:style>
  <w:style w:type="paragraph" w:styleId="CommentSubject">
    <w:name w:val="annotation subject"/>
    <w:basedOn w:val="CommentText"/>
    <w:next w:val="CommentText"/>
    <w:link w:val="CommentSubjectChar"/>
    <w:uiPriority w:val="99"/>
    <w:semiHidden/>
    <w:unhideWhenUsed/>
    <w:rsid w:val="006F5287"/>
    <w:rPr>
      <w:b/>
      <w:bCs/>
      <w:sz w:val="20"/>
      <w:szCs w:val="20"/>
    </w:rPr>
  </w:style>
  <w:style w:type="character" w:customStyle="1" w:styleId="CommentSubjectChar">
    <w:name w:val="Comment Subject Char"/>
    <w:basedOn w:val="CommentTextChar"/>
    <w:link w:val="CommentSubject"/>
    <w:uiPriority w:val="99"/>
    <w:semiHidden/>
    <w:rsid w:val="006F5287"/>
    <w:rPr>
      <w:rFonts w:ascii="Arial" w:eastAsia="Arial" w:hAnsi="Arial" w:cs="Arial"/>
      <w:b/>
      <w:bCs/>
      <w:color w:val="000000"/>
      <w:sz w:val="20"/>
      <w:szCs w:val="20"/>
      <w:lang w:val="es-ES_tradnl" w:eastAsia="es-ES_tradnl"/>
    </w:rPr>
  </w:style>
  <w:style w:type="character" w:customStyle="1" w:styleId="Heading1Char">
    <w:name w:val="Heading 1 Char"/>
    <w:basedOn w:val="DefaultParagraphFont"/>
    <w:link w:val="Heading1"/>
    <w:uiPriority w:val="9"/>
    <w:rsid w:val="006F5287"/>
    <w:rPr>
      <w:rFonts w:ascii="Times New Roman" w:eastAsiaTheme="majorEastAsia" w:hAnsi="Times New Roman" w:cstheme="majorBidi"/>
      <w:b/>
      <w:sz w:val="28"/>
      <w:szCs w:val="32"/>
      <w:lang w:val="es-ES_tradnl" w:eastAsia="es-ES_tradnl"/>
    </w:rPr>
  </w:style>
  <w:style w:type="character" w:customStyle="1" w:styleId="Heading2Char">
    <w:name w:val="Heading 2 Char"/>
    <w:basedOn w:val="DefaultParagraphFont"/>
    <w:link w:val="Heading2"/>
    <w:uiPriority w:val="9"/>
    <w:rsid w:val="006F5287"/>
    <w:rPr>
      <w:rFonts w:ascii="Times New Roman" w:eastAsiaTheme="majorEastAsia" w:hAnsi="Times New Roman" w:cstheme="majorBidi"/>
      <w:b/>
      <w:sz w:val="24"/>
      <w:szCs w:val="26"/>
      <w:lang w:val="es-ES_tradnl" w:eastAsia="es-ES_tradnl"/>
    </w:rPr>
  </w:style>
  <w:style w:type="paragraph" w:styleId="ListParagraph">
    <w:name w:val="List Paragraph"/>
    <w:basedOn w:val="Normal"/>
    <w:uiPriority w:val="34"/>
    <w:qFormat/>
    <w:rsid w:val="00E70DA1"/>
    <w:pPr>
      <w:ind w:left="720"/>
      <w:contextualSpacing/>
    </w:pPr>
  </w:style>
  <w:style w:type="character" w:customStyle="1" w:styleId="Heading3Char">
    <w:name w:val="Heading 3 Char"/>
    <w:basedOn w:val="DefaultParagraphFont"/>
    <w:link w:val="Heading3"/>
    <w:uiPriority w:val="9"/>
    <w:rsid w:val="00E70DA1"/>
    <w:rPr>
      <w:rFonts w:ascii="Times New Roman" w:eastAsiaTheme="majorEastAsia" w:hAnsi="Times New Roman" w:cstheme="majorBidi"/>
      <w:b/>
      <w:sz w:val="24"/>
      <w:szCs w:val="24"/>
      <w:lang w:val="es-ES_tradnl" w:eastAsia="es-ES_tradnl"/>
    </w:rPr>
  </w:style>
  <w:style w:type="character" w:styleId="Hyperlink">
    <w:name w:val="Hyperlink"/>
    <w:basedOn w:val="DefaultParagraphFont"/>
    <w:uiPriority w:val="99"/>
    <w:unhideWhenUsed/>
    <w:rsid w:val="00EC1A9B"/>
    <w:rPr>
      <w:color w:val="0563C1" w:themeColor="hyperlink"/>
      <w:u w:val="single"/>
    </w:rPr>
  </w:style>
  <w:style w:type="paragraph" w:styleId="TOCHeading">
    <w:name w:val="TOC Heading"/>
    <w:basedOn w:val="Heading1"/>
    <w:next w:val="Normal"/>
    <w:uiPriority w:val="39"/>
    <w:unhideWhenUsed/>
    <w:qFormat/>
    <w:rsid w:val="00194EF6"/>
    <w:pPr>
      <w:spacing w:before="240" w:line="259" w:lineRule="auto"/>
      <w:outlineLvl w:val="9"/>
    </w:pPr>
    <w:rPr>
      <w:rFonts w:asciiTheme="majorHAnsi" w:hAnsiTheme="majorHAnsi"/>
      <w:b w:val="0"/>
      <w:color w:val="2E74B5" w:themeColor="accent1" w:themeShade="BF"/>
      <w:sz w:val="32"/>
      <w:lang w:val="es-ES" w:eastAsia="es-ES"/>
    </w:rPr>
  </w:style>
  <w:style w:type="paragraph" w:styleId="TOC1">
    <w:name w:val="toc 1"/>
    <w:basedOn w:val="Normal"/>
    <w:next w:val="Normal"/>
    <w:autoRedefine/>
    <w:uiPriority w:val="39"/>
    <w:unhideWhenUsed/>
    <w:rsid w:val="00194EF6"/>
    <w:pPr>
      <w:spacing w:after="100"/>
    </w:pPr>
  </w:style>
  <w:style w:type="paragraph" w:styleId="TOC2">
    <w:name w:val="toc 2"/>
    <w:basedOn w:val="Normal"/>
    <w:next w:val="Normal"/>
    <w:autoRedefine/>
    <w:uiPriority w:val="39"/>
    <w:unhideWhenUsed/>
    <w:rsid w:val="00194EF6"/>
    <w:pPr>
      <w:spacing w:after="100"/>
      <w:ind w:left="220"/>
    </w:pPr>
  </w:style>
  <w:style w:type="paragraph" w:styleId="TOC3">
    <w:name w:val="toc 3"/>
    <w:basedOn w:val="Normal"/>
    <w:next w:val="Normal"/>
    <w:autoRedefine/>
    <w:uiPriority w:val="39"/>
    <w:unhideWhenUsed/>
    <w:rsid w:val="00194EF6"/>
    <w:pPr>
      <w:spacing w:after="100"/>
      <w:ind w:left="440"/>
    </w:pPr>
  </w:style>
  <w:style w:type="paragraph" w:styleId="Header">
    <w:name w:val="header"/>
    <w:basedOn w:val="Normal"/>
    <w:link w:val="HeaderChar"/>
    <w:uiPriority w:val="99"/>
    <w:unhideWhenUsed/>
    <w:rsid w:val="00194EF6"/>
    <w:pPr>
      <w:tabs>
        <w:tab w:val="center" w:pos="4252"/>
        <w:tab w:val="right" w:pos="8504"/>
      </w:tabs>
      <w:spacing w:line="240" w:lineRule="auto"/>
    </w:pPr>
  </w:style>
  <w:style w:type="character" w:customStyle="1" w:styleId="HeaderChar">
    <w:name w:val="Header Char"/>
    <w:basedOn w:val="DefaultParagraphFont"/>
    <w:link w:val="Header"/>
    <w:uiPriority w:val="99"/>
    <w:rsid w:val="00194EF6"/>
    <w:rPr>
      <w:rFonts w:ascii="Arial" w:eastAsia="Arial" w:hAnsi="Arial" w:cs="Arial"/>
      <w:color w:val="000000"/>
      <w:lang w:val="es-ES_tradnl" w:eastAsia="es-ES_tradnl"/>
    </w:rPr>
  </w:style>
  <w:style w:type="paragraph" w:styleId="Footer">
    <w:name w:val="footer"/>
    <w:basedOn w:val="Normal"/>
    <w:link w:val="FooterChar"/>
    <w:uiPriority w:val="99"/>
    <w:unhideWhenUsed/>
    <w:rsid w:val="00194EF6"/>
    <w:pPr>
      <w:tabs>
        <w:tab w:val="center" w:pos="4252"/>
        <w:tab w:val="right" w:pos="8504"/>
      </w:tabs>
      <w:spacing w:line="240" w:lineRule="auto"/>
    </w:pPr>
  </w:style>
  <w:style w:type="character" w:customStyle="1" w:styleId="FooterChar">
    <w:name w:val="Footer Char"/>
    <w:basedOn w:val="DefaultParagraphFont"/>
    <w:link w:val="Footer"/>
    <w:uiPriority w:val="99"/>
    <w:rsid w:val="00194EF6"/>
    <w:rPr>
      <w:rFonts w:ascii="Arial" w:eastAsia="Arial" w:hAnsi="Arial" w:cs="Arial"/>
      <w:color w:val="000000"/>
      <w:lang w:val="es-ES_tradnl" w:eastAsia="es-ES_tradnl"/>
    </w:rPr>
  </w:style>
  <w:style w:type="table" w:styleId="TableGrid">
    <w:name w:val="Table Grid"/>
    <w:basedOn w:val="TableNormal"/>
    <w:uiPriority w:val="39"/>
    <w:rsid w:val="00D0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5020C"/>
  </w:style>
  <w:style w:type="paragraph" w:styleId="NoSpacing">
    <w:name w:val="No Spacing"/>
    <w:uiPriority w:val="1"/>
    <w:qFormat/>
    <w:rsid w:val="00D71C4F"/>
    <w:pPr>
      <w:spacing w:after="0" w:line="240" w:lineRule="auto"/>
    </w:pPr>
    <w:rPr>
      <w:rFonts w:ascii="Arial" w:eastAsia="Arial" w:hAnsi="Arial" w:cs="Arial"/>
      <w:color w:val="000000"/>
      <w:lang w:val="es-ES_tradnl" w:eastAsia="es-ES_tradnl"/>
    </w:rPr>
  </w:style>
  <w:style w:type="paragraph" w:styleId="FootnoteText">
    <w:name w:val="footnote text"/>
    <w:link w:val="FootnoteTextChar"/>
    <w:uiPriority w:val="99"/>
    <w:rsid w:val="00E51892"/>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s-ES_tradnl"/>
    </w:rPr>
  </w:style>
  <w:style w:type="character" w:customStyle="1" w:styleId="FootnoteTextChar">
    <w:name w:val="Footnote Text Char"/>
    <w:basedOn w:val="DefaultParagraphFont"/>
    <w:link w:val="FootnoteText"/>
    <w:uiPriority w:val="99"/>
    <w:rsid w:val="00E51892"/>
    <w:rPr>
      <w:rFonts w:ascii="Calibri" w:eastAsia="Calibri" w:hAnsi="Calibri" w:cs="Calibri"/>
      <w:color w:val="000000"/>
      <w:sz w:val="20"/>
      <w:szCs w:val="20"/>
      <w:u w:color="000000"/>
      <w:bdr w:val="nil"/>
      <w:lang w:val="es-ES_tradnl"/>
    </w:rPr>
  </w:style>
  <w:style w:type="character" w:styleId="FootnoteReference">
    <w:name w:val="footnote reference"/>
    <w:aliases w:val="Footnote Reference.SES,16 Point,Superscript 6 Point,Superscript 6 Point + 11 ...,Referencia nota al pie,Ref,de nota al pie,4_G,Texto de nota al pie,Appel note de bas de page,Footnotes refss,Footnote number,referencia nota al pie,f"/>
    <w:basedOn w:val="DefaultParagraphFont"/>
    <w:uiPriority w:val="99"/>
    <w:unhideWhenUsed/>
    <w:rsid w:val="006D73DF"/>
    <w:rPr>
      <w:vertAlign w:val="superscript"/>
    </w:rPr>
  </w:style>
  <w:style w:type="character" w:styleId="Emphasis">
    <w:name w:val="Emphasis"/>
    <w:basedOn w:val="DefaultParagraphFont"/>
    <w:uiPriority w:val="20"/>
    <w:qFormat/>
    <w:rsid w:val="00353BD0"/>
    <w:rPr>
      <w:i/>
      <w:iCs/>
      <w:color w:val="0097A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tratadepersonas.subinterior.gov.c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t>Ley Zamudio (20.609):</a:t>
            </a:r>
            <a:endParaRPr lang="en-US" sz="1000" baseline="0"/>
          </a:p>
          <a:p>
            <a:pPr>
              <a:defRPr/>
            </a:pPr>
            <a:r>
              <a:rPr lang="en-US" sz="1000" b="0"/>
              <a:t>Ingresos</a:t>
            </a:r>
            <a:r>
              <a:rPr lang="en-US" sz="1000" b="0" baseline="0"/>
              <a:t> de causas</a:t>
            </a:r>
          </a:p>
          <a:p>
            <a:pPr>
              <a:defRPr/>
            </a:pPr>
            <a:r>
              <a:rPr lang="en-US" sz="1000" b="0" baseline="0"/>
              <a:t>Año 2012-2015</a:t>
            </a:r>
            <a:endParaRPr lang="en-US" sz="1000" b="0"/>
          </a:p>
        </c:rich>
      </c:tx>
      <c:layout/>
      <c:overlay val="0"/>
    </c:title>
    <c:autoTitleDeleted val="0"/>
    <c:plotArea>
      <c:layout/>
      <c:lineChart>
        <c:grouping val="standard"/>
        <c:varyColors val="0"/>
        <c:ser>
          <c:idx val="0"/>
          <c:order val="0"/>
          <c:tx>
            <c:strRef>
              <c:f>'[Estadísticas Ley Zamudio.xlsx]INGRESOS 1 INSTANCIA'!$E$4</c:f>
              <c:strCache>
                <c:ptCount val="1"/>
                <c:pt idx="0">
                  <c:v>Total</c:v>
                </c:pt>
              </c:strCache>
            </c:strRef>
          </c:tx>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'[Estadísticas Ley Zamudio.xlsx]INGRESOS 1 INSTANCIA'!$D$5:$D$9</c:f>
              <c:numCache>
                <c:formatCode>General</c:formatCode>
                <c:ptCount val="5"/>
                <c:pt idx="0">
                  <c:v>2012</c:v>
                </c:pt>
                <c:pt idx="1">
                  <c:v>2013</c:v>
                </c:pt>
                <c:pt idx="2">
                  <c:v>2014</c:v>
                </c:pt>
                <c:pt idx="3">
                  <c:v>2015</c:v>
                </c:pt>
                <c:pt idx="4">
                  <c:v>2016</c:v>
                </c:pt>
              </c:numCache>
            </c:numRef>
          </c:cat>
          <c:val>
            <c:numRef>
              <c:f>'[Estadísticas Ley Zamudio.xlsx]INGRESOS 1 INSTANCIA'!$E$5:$E$8</c:f>
              <c:numCache>
                <c:formatCode>General</c:formatCode>
                <c:ptCount val="4"/>
                <c:pt idx="0">
                  <c:v>12</c:v>
                </c:pt>
                <c:pt idx="1">
                  <c:v>31</c:v>
                </c:pt>
                <c:pt idx="2">
                  <c:v>55</c:v>
                </c:pt>
                <c:pt idx="3">
                  <c:v>77</c:v>
                </c:pt>
              </c:numCache>
            </c:numRef>
          </c:val>
          <c:smooth val="0"/>
          <c:extLst>
            <c:ext xmlns:c16="http://schemas.microsoft.com/office/drawing/2014/chart" uri="{C3380CC4-5D6E-409C-BE32-E72D297353CC}">
              <c16:uniqueId val="{00000000-015D-432B-B82E-AE66A1D454F2}"/>
            </c:ext>
          </c:extLst>
        </c:ser>
        <c:dLbls>
          <c:showLegendKey val="0"/>
          <c:showVal val="0"/>
          <c:showCatName val="0"/>
          <c:showSerName val="0"/>
          <c:showPercent val="0"/>
          <c:showBubbleSize val="0"/>
        </c:dLbls>
        <c:marker val="1"/>
        <c:smooth val="0"/>
        <c:axId val="57699840"/>
        <c:axId val="57372608"/>
      </c:lineChart>
      <c:catAx>
        <c:axId val="57699840"/>
        <c:scaling>
          <c:orientation val="minMax"/>
        </c:scaling>
        <c:delete val="0"/>
        <c:axPos val="b"/>
        <c:numFmt formatCode="General" sourceLinked="1"/>
        <c:majorTickMark val="none"/>
        <c:minorTickMark val="none"/>
        <c:tickLblPos val="nextTo"/>
        <c:txPr>
          <a:bodyPr/>
          <a:lstStyle/>
          <a:p>
            <a:pPr>
              <a:defRPr sz="800"/>
            </a:pPr>
            <a:endParaRPr lang="en-US"/>
          </a:p>
        </c:txPr>
        <c:crossAx val="57372608"/>
        <c:crosses val="autoZero"/>
        <c:auto val="1"/>
        <c:lblAlgn val="ctr"/>
        <c:lblOffset val="100"/>
        <c:noMultiLvlLbl val="0"/>
      </c:catAx>
      <c:valAx>
        <c:axId val="57372608"/>
        <c:scaling>
          <c:orientation val="minMax"/>
        </c:scaling>
        <c:delete val="0"/>
        <c:axPos val="l"/>
        <c:majorGridlines>
          <c:spPr>
            <a:ln>
              <a:noFill/>
            </a:ln>
          </c:spPr>
        </c:majorGridlines>
        <c:numFmt formatCode="General" sourceLinked="1"/>
        <c:majorTickMark val="none"/>
        <c:minorTickMark val="none"/>
        <c:tickLblPos val="nextTo"/>
        <c:spPr>
          <a:ln w="9525">
            <a:noFill/>
          </a:ln>
        </c:spPr>
        <c:txPr>
          <a:bodyPr/>
          <a:lstStyle/>
          <a:p>
            <a:pPr>
              <a:defRPr sz="800"/>
            </a:pPr>
            <a:endParaRPr lang="en-US"/>
          </a:p>
        </c:txPr>
        <c:crossAx val="57699840"/>
        <c:crosses val="autoZero"/>
        <c:crossBetween val="between"/>
      </c:valAx>
      <c:spPr>
        <a:solidFill>
          <a:schemeClr val="accent1">
            <a:lumMod val="20000"/>
            <a:lumOff val="80000"/>
          </a:schemeClr>
        </a:solidFill>
      </c:spPr>
    </c:plotArea>
    <c:legend>
      <c:legendPos val="b"/>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Porcentaje de causas ingresadas por Tipo de Juzgado. Ley 20.609</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1"/>
          <c:order val="0"/>
          <c:tx>
            <c:strRef>
              <c:f>'INGRESO TRIBUNALES'!$D$33</c:f>
              <c:strCache>
                <c:ptCount val="1"/>
                <c:pt idx="0">
                  <c:v>%</c:v>
                </c:pt>
              </c:strCache>
            </c:strRef>
          </c:tx>
          <c:dLbls>
            <c:spPr>
              <a:noFill/>
              <a:ln>
                <a:noFill/>
              </a:ln>
              <a:effectLst/>
            </c:spPr>
            <c:txPr>
              <a:bodyPr/>
              <a:lstStyle/>
              <a:p>
                <a:pPr>
                  <a:defRPr sz="800"/>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'INGRESO TRIBUNALES'!$B$34:$B$36</c:f>
              <c:strCache>
                <c:ptCount val="3"/>
                <c:pt idx="0">
                  <c:v>Juzgado Civil</c:v>
                </c:pt>
                <c:pt idx="1">
                  <c:v>Juzgado de Letras</c:v>
                </c:pt>
                <c:pt idx="2">
                  <c:v>Juzgado de LyG</c:v>
                </c:pt>
              </c:strCache>
            </c:strRef>
          </c:cat>
          <c:val>
            <c:numRef>
              <c:f>'INGRESO TRIBUNALES'!$D$34:$D$36</c:f>
              <c:numCache>
                <c:formatCode>0.0%</c:formatCode>
                <c:ptCount val="3"/>
                <c:pt idx="0">
                  <c:v>0.64039408866995073</c:v>
                </c:pt>
                <c:pt idx="1">
                  <c:v>0.31527093596059114</c:v>
                </c:pt>
                <c:pt idx="2">
                  <c:v>4.4334975369458129E-2</c:v>
                </c:pt>
              </c:numCache>
            </c:numRef>
          </c:val>
          <c:extLst>
            <c:ext xmlns:c16="http://schemas.microsoft.com/office/drawing/2014/chart" uri="{C3380CC4-5D6E-409C-BE32-E72D297353CC}">
              <c16:uniqueId val="{00000000-EF93-4A33-914E-7CDB83F1DDD2}"/>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baseline="0"/>
              <a:t>Ley Zamudio (20.609)</a:t>
            </a:r>
          </a:p>
          <a:p>
            <a:pPr>
              <a:defRPr/>
            </a:pPr>
            <a:r>
              <a:rPr lang="en-US" sz="1000" b="0" baseline="0"/>
              <a:t>Término de Causas</a:t>
            </a:r>
          </a:p>
          <a:p>
            <a:pPr>
              <a:defRPr/>
            </a:pPr>
            <a:r>
              <a:rPr lang="en-US" sz="1000" b="0" baseline="0"/>
              <a:t>Año 2012-2015</a:t>
            </a:r>
            <a:endParaRPr lang="en-US" sz="1000" b="0"/>
          </a:p>
        </c:rich>
      </c:tx>
      <c:layout/>
      <c:overlay val="0"/>
    </c:title>
    <c:autoTitleDeleted val="0"/>
    <c:plotArea>
      <c:layout/>
      <c:lineChart>
        <c:grouping val="standard"/>
        <c:varyColors val="0"/>
        <c:ser>
          <c:idx val="0"/>
          <c:order val="0"/>
          <c:tx>
            <c:strRef>
              <c:f>'TERMINOS 1 INSTANCIA'!$C$2</c:f>
              <c:strCache>
                <c:ptCount val="1"/>
                <c:pt idx="0">
                  <c:v>Total</c:v>
                </c:pt>
              </c:strCache>
            </c:strRef>
          </c:tx>
          <c:dLbls>
            <c:spPr>
              <a:noFill/>
              <a:ln>
                <a:noFill/>
              </a:ln>
              <a:effectLst/>
            </c:spPr>
            <c:txPr>
              <a:bodyPr/>
              <a:lstStyle/>
              <a:p>
                <a:pPr>
                  <a:defRPr sz="800"/>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'TERMINOS 1 INSTANCIA'!$B$3:$B$5</c:f>
              <c:numCache>
                <c:formatCode>General</c:formatCode>
                <c:ptCount val="3"/>
                <c:pt idx="0">
                  <c:v>2013</c:v>
                </c:pt>
                <c:pt idx="1">
                  <c:v>2014</c:v>
                </c:pt>
                <c:pt idx="2">
                  <c:v>2015</c:v>
                </c:pt>
              </c:numCache>
            </c:numRef>
          </c:cat>
          <c:val>
            <c:numRef>
              <c:f>'TERMINOS 1 INSTANCIA'!$C$3:$C$5</c:f>
              <c:numCache>
                <c:formatCode>General</c:formatCode>
                <c:ptCount val="3"/>
                <c:pt idx="0">
                  <c:v>14</c:v>
                </c:pt>
                <c:pt idx="1">
                  <c:v>34</c:v>
                </c:pt>
                <c:pt idx="2">
                  <c:v>34</c:v>
                </c:pt>
              </c:numCache>
            </c:numRef>
          </c:val>
          <c:smooth val="0"/>
          <c:extLst>
            <c:ext xmlns:c16="http://schemas.microsoft.com/office/drawing/2014/chart" uri="{C3380CC4-5D6E-409C-BE32-E72D297353CC}">
              <c16:uniqueId val="{00000000-E15B-4AA8-9762-E08175244F77}"/>
            </c:ext>
          </c:extLst>
        </c:ser>
        <c:dLbls>
          <c:showLegendKey val="0"/>
          <c:showVal val="0"/>
          <c:showCatName val="0"/>
          <c:showSerName val="0"/>
          <c:showPercent val="0"/>
          <c:showBubbleSize val="0"/>
        </c:dLbls>
        <c:marker val="1"/>
        <c:smooth val="0"/>
        <c:axId val="118204416"/>
        <c:axId val="57370304"/>
      </c:lineChart>
      <c:catAx>
        <c:axId val="118204416"/>
        <c:scaling>
          <c:orientation val="minMax"/>
        </c:scaling>
        <c:delete val="0"/>
        <c:axPos val="b"/>
        <c:numFmt formatCode="General" sourceLinked="1"/>
        <c:majorTickMark val="none"/>
        <c:minorTickMark val="none"/>
        <c:tickLblPos val="nextTo"/>
        <c:txPr>
          <a:bodyPr/>
          <a:lstStyle/>
          <a:p>
            <a:pPr>
              <a:defRPr sz="800"/>
            </a:pPr>
            <a:endParaRPr lang="en-US"/>
          </a:p>
        </c:txPr>
        <c:crossAx val="57370304"/>
        <c:crosses val="autoZero"/>
        <c:auto val="1"/>
        <c:lblAlgn val="ctr"/>
        <c:lblOffset val="100"/>
        <c:noMultiLvlLbl val="0"/>
      </c:catAx>
      <c:valAx>
        <c:axId val="57370304"/>
        <c:scaling>
          <c:orientation val="minMax"/>
        </c:scaling>
        <c:delete val="0"/>
        <c:axPos val="l"/>
        <c:majorGridlines>
          <c:spPr>
            <a:ln>
              <a:noFill/>
            </a:ln>
          </c:spPr>
        </c:majorGridlines>
        <c:numFmt formatCode="General" sourceLinked="1"/>
        <c:majorTickMark val="none"/>
        <c:minorTickMark val="none"/>
        <c:tickLblPos val="nextTo"/>
        <c:spPr>
          <a:ln w="9525">
            <a:noFill/>
          </a:ln>
        </c:spPr>
        <c:txPr>
          <a:bodyPr/>
          <a:lstStyle/>
          <a:p>
            <a:pPr>
              <a:defRPr sz="800"/>
            </a:pPr>
            <a:endParaRPr lang="en-US"/>
          </a:p>
        </c:txPr>
        <c:crossAx val="118204416"/>
        <c:crosses val="autoZero"/>
        <c:crossBetween val="between"/>
      </c:valAx>
      <c:spPr>
        <a:solidFill>
          <a:schemeClr val="accent1">
            <a:lumMod val="20000"/>
            <a:lumOff val="80000"/>
          </a:schemeClr>
        </a:solidFill>
      </c:spPr>
    </c:plotArea>
    <c:legend>
      <c:legendPos val="b"/>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C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C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C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F44B8-A3DD-4C40-8A63-CDB9F54045EE}"/>
</file>

<file path=customXml/itemProps2.xml><?xml version="1.0" encoding="utf-8"?>
<ds:datastoreItem xmlns:ds="http://schemas.openxmlformats.org/officeDocument/2006/customXml" ds:itemID="{B49F2B29-C85A-440E-8BDF-1C40F3E74103}"/>
</file>

<file path=customXml/itemProps3.xml><?xml version="1.0" encoding="utf-8"?>
<ds:datastoreItem xmlns:ds="http://schemas.openxmlformats.org/officeDocument/2006/customXml" ds:itemID="{D1DB5629-9EAF-4A37-9495-1583ECBD88AD}"/>
</file>

<file path=customXml/itemProps4.xml><?xml version="1.0" encoding="utf-8"?>
<ds:datastoreItem xmlns:ds="http://schemas.openxmlformats.org/officeDocument/2006/customXml" ds:itemID="{9C555495-62C4-4AB9-B742-2D81BE829311}"/>
</file>

<file path=docProps/app.xml><?xml version="1.0" encoding="utf-8"?>
<Properties xmlns="http://schemas.openxmlformats.org/officeDocument/2006/extended-properties" xmlns:vt="http://schemas.openxmlformats.org/officeDocument/2006/docPropsVTypes">
  <Template>Normal.dotm</Template>
  <TotalTime>1</TotalTime>
  <Pages>43</Pages>
  <Words>12717</Words>
  <Characters>72487</Characters>
  <Application>Microsoft Office Word</Application>
  <DocSecurity>0</DocSecurity>
  <Lines>604</Lines>
  <Paragraphs>170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ChileInformeEPUmitaddeperiodo</dc:title>
  <dc:creator>Camilo Godoy Peña</dc:creator>
  <cp:lastModifiedBy>Irina Tabirta</cp:lastModifiedBy>
  <cp:revision>2</cp:revision>
  <cp:lastPrinted>2017-02-14T14:51:00Z</cp:lastPrinted>
  <dcterms:created xsi:type="dcterms:W3CDTF">2017-04-12T09:59:00Z</dcterms:created>
  <dcterms:modified xsi:type="dcterms:W3CDTF">2017-04-12T09:59:00Z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1329100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