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F4116B">
        <w:rPr>
          <w:lang w:val="fr-CH"/>
        </w:rPr>
        <w:t>Samoa</w:t>
      </w:r>
    </w:p>
    <w:p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777389">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77738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B92517"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296EB7" w:rsidRPr="00A02BFB" w:rsidRDefault="00296EB7" w:rsidP="008B4D7D">
            <w:pPr>
              <w:spacing w:before="40" w:after="120"/>
              <w:ind w:right="113"/>
            </w:pPr>
            <w:r>
              <w:t>ICCPR (</w:t>
            </w:r>
            <w:r w:rsidR="003952F8">
              <w:t>2008</w:t>
            </w:r>
            <w:r>
              <w:t>)</w:t>
            </w:r>
          </w:p>
          <w:p w:rsidR="00A02BFB" w:rsidRPr="00A02BFB" w:rsidRDefault="00A02BFB" w:rsidP="008B4D7D">
            <w:pPr>
              <w:spacing w:before="40" w:after="120"/>
              <w:ind w:right="113"/>
            </w:pPr>
            <w:r w:rsidRPr="00A02BFB">
              <w:t>CEDAW (</w:t>
            </w:r>
            <w:r w:rsidR="007202F6">
              <w:t>1992</w:t>
            </w:r>
            <w:r w:rsidRPr="00A02BFB">
              <w:t>)</w:t>
            </w:r>
          </w:p>
          <w:p w:rsidR="00A02BFB" w:rsidRPr="00A02BFB" w:rsidRDefault="00A02BFB" w:rsidP="008B4D7D">
            <w:pPr>
              <w:spacing w:before="40" w:after="120"/>
              <w:ind w:right="113"/>
            </w:pPr>
            <w:r w:rsidRPr="00A02BFB">
              <w:t>CRC (</w:t>
            </w:r>
            <w:r w:rsidR="007202F6">
              <w:t>1994</w:t>
            </w:r>
            <w:r w:rsidRPr="00A02BFB">
              <w:t>)</w:t>
            </w:r>
          </w:p>
          <w:p w:rsidR="00A02BFB" w:rsidRPr="00A02BFB" w:rsidRDefault="00A02BFB" w:rsidP="008B4D7D">
            <w:pPr>
              <w:spacing w:before="40" w:after="120"/>
              <w:ind w:right="113"/>
            </w:pPr>
            <w:r w:rsidRPr="00A02BFB">
              <w:t>CRPD (</w:t>
            </w:r>
            <w:r w:rsidR="00A55687">
              <w:t>signature, 2014</w:t>
            </w:r>
            <w:r w:rsidRPr="00A02BFB">
              <w:t>)</w:t>
            </w:r>
          </w:p>
          <w:p w:rsidR="00A02BFB" w:rsidRPr="00A02BFB" w:rsidRDefault="00A02BFB" w:rsidP="00A55687">
            <w:pPr>
              <w:spacing w:before="40" w:after="120"/>
              <w:ind w:right="113"/>
            </w:pPr>
            <w:r w:rsidRPr="00A02BFB">
              <w:t>ICPPED (</w:t>
            </w:r>
            <w:r w:rsidR="00A55687">
              <w:t>2012</w:t>
            </w:r>
            <w:r w:rsidRPr="00A02BFB">
              <w:t>)</w:t>
            </w:r>
          </w:p>
        </w:tc>
        <w:tc>
          <w:tcPr>
            <w:tcW w:w="2409" w:type="dxa"/>
            <w:shd w:val="clear" w:color="auto" w:fill="auto"/>
          </w:tcPr>
          <w:p w:rsidR="007202F6" w:rsidRDefault="007202F6" w:rsidP="007202F6">
            <w:pPr>
              <w:spacing w:before="40" w:after="120"/>
              <w:ind w:right="113"/>
            </w:pPr>
            <w:r w:rsidRPr="00A02BFB">
              <w:t>CAT (</w:t>
            </w:r>
            <w:r>
              <w:t>2019</w:t>
            </w:r>
            <w:r w:rsidRPr="00A02BFB">
              <w:t>)</w:t>
            </w:r>
          </w:p>
          <w:p w:rsidR="00A55687" w:rsidRDefault="00A55687" w:rsidP="00A55687">
            <w:pPr>
              <w:spacing w:before="40" w:after="120"/>
              <w:ind w:right="113"/>
            </w:pPr>
            <w:r w:rsidRPr="00A02BFB">
              <w:t>OP-CRC-AC (</w:t>
            </w:r>
            <w:r>
              <w:t>2016</w:t>
            </w:r>
            <w:r w:rsidRPr="00A02BFB">
              <w:t>)</w:t>
            </w:r>
          </w:p>
          <w:p w:rsidR="00A55687" w:rsidRDefault="00A55687" w:rsidP="00A55687">
            <w:pPr>
              <w:spacing w:before="40" w:after="120"/>
              <w:ind w:right="113"/>
            </w:pPr>
            <w:r w:rsidRPr="00A02BFB">
              <w:t>OP-CRC-SC (</w:t>
            </w:r>
            <w:r>
              <w:t>2016</w:t>
            </w:r>
            <w:r w:rsidRPr="00A02BFB">
              <w:t>)</w:t>
            </w:r>
          </w:p>
          <w:p w:rsidR="00A02BFB" w:rsidRPr="00A02BFB" w:rsidRDefault="00A55687" w:rsidP="008B4D7D">
            <w:pPr>
              <w:spacing w:before="40" w:after="120"/>
              <w:ind w:right="113"/>
            </w:pPr>
            <w:r w:rsidRPr="00A02BFB">
              <w:t>CRPD (</w:t>
            </w:r>
            <w:r>
              <w:t>2016</w:t>
            </w:r>
            <w:r w:rsidRPr="00A02BFB">
              <w:t>)</w:t>
            </w:r>
          </w:p>
        </w:tc>
        <w:tc>
          <w:tcPr>
            <w:tcW w:w="2410" w:type="dxa"/>
            <w:shd w:val="clear" w:color="auto" w:fill="auto"/>
          </w:tcPr>
          <w:p w:rsidR="00A02BFB" w:rsidRPr="001157B9" w:rsidRDefault="003952F8" w:rsidP="008B4D7D">
            <w:pPr>
              <w:spacing w:before="40" w:after="120"/>
              <w:ind w:right="113"/>
            </w:pPr>
            <w:r w:rsidRPr="001157B9">
              <w:t>ICERD</w:t>
            </w:r>
          </w:p>
          <w:p w:rsidR="003952F8" w:rsidRPr="001157B9" w:rsidRDefault="003952F8" w:rsidP="008B4D7D">
            <w:pPr>
              <w:spacing w:before="40" w:after="120"/>
              <w:ind w:right="113"/>
            </w:pPr>
            <w:r w:rsidRPr="001157B9">
              <w:t>ICESCR</w:t>
            </w:r>
          </w:p>
          <w:p w:rsidR="00A55687" w:rsidRPr="001157B9" w:rsidRDefault="00A55687" w:rsidP="008B4D7D">
            <w:pPr>
              <w:spacing w:before="40" w:after="120"/>
              <w:ind w:right="113"/>
            </w:pPr>
            <w:r w:rsidRPr="001157B9">
              <w:t>ICCPR-OP 2</w:t>
            </w:r>
          </w:p>
          <w:p w:rsidR="007202F6" w:rsidRPr="001157B9" w:rsidRDefault="007202F6" w:rsidP="008B4D7D">
            <w:pPr>
              <w:spacing w:before="40" w:after="120"/>
              <w:ind w:right="113"/>
            </w:pPr>
            <w:r w:rsidRPr="001157B9">
              <w:t>OP-CAT</w:t>
            </w:r>
          </w:p>
          <w:p w:rsidR="00A55687" w:rsidRPr="006412F9" w:rsidRDefault="00A55687" w:rsidP="008B4D7D">
            <w:pPr>
              <w:spacing w:before="40" w:after="120"/>
              <w:ind w:right="113"/>
              <w:rPr>
                <w:lang w:val="fr-FR"/>
              </w:rPr>
            </w:pPr>
            <w:r w:rsidRPr="006412F9">
              <w:rPr>
                <w:lang w:val="fr-FR"/>
              </w:rPr>
              <w:t>ICRMW</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rsidR="00A02BFB" w:rsidRPr="00A02BFB" w:rsidRDefault="00A55687" w:rsidP="008B4D7D">
            <w:pPr>
              <w:spacing w:before="40" w:after="120"/>
              <w:ind w:right="113"/>
            </w:pPr>
            <w:r>
              <w:t>--</w:t>
            </w:r>
          </w:p>
        </w:tc>
        <w:tc>
          <w:tcPr>
            <w:tcW w:w="2409" w:type="dxa"/>
            <w:tcBorders>
              <w:bottom w:val="single" w:sz="12" w:space="0" w:color="auto"/>
            </w:tcBorders>
            <w:shd w:val="clear" w:color="auto" w:fill="auto"/>
          </w:tcPr>
          <w:p w:rsidR="00A02BFB" w:rsidRPr="00A02BFB" w:rsidRDefault="00A55687" w:rsidP="008B4D7D">
            <w:pPr>
              <w:spacing w:before="40" w:after="120"/>
              <w:ind w:right="113"/>
            </w:pPr>
            <w:r w:rsidRPr="00A02BFB">
              <w:t xml:space="preserve">OP-CRC-IC, art. </w:t>
            </w:r>
            <w:r>
              <w:t>1</w:t>
            </w:r>
            <w:r w:rsidRPr="00A02BFB">
              <w:t xml:space="preserve">3 </w:t>
            </w:r>
            <w:r w:rsidR="00E75724">
              <w:br/>
            </w:r>
            <w:r w:rsidRPr="00A02BFB">
              <w:t>(</w:t>
            </w:r>
            <w:r>
              <w:t>2016</w:t>
            </w:r>
            <w:r w:rsidRPr="00A02BFB">
              <w:t>)</w:t>
            </w:r>
          </w:p>
        </w:tc>
        <w:tc>
          <w:tcPr>
            <w:tcW w:w="2410" w:type="dxa"/>
            <w:tcBorders>
              <w:bottom w:val="single" w:sz="12" w:space="0" w:color="auto"/>
            </w:tcBorders>
            <w:shd w:val="clear" w:color="auto" w:fill="auto"/>
          </w:tcPr>
          <w:p w:rsidR="00A02BFB" w:rsidRDefault="003952F8" w:rsidP="008B4D7D">
            <w:pPr>
              <w:spacing w:before="40" w:after="120"/>
              <w:ind w:right="113"/>
            </w:pPr>
            <w:r w:rsidRPr="00A02BFB">
              <w:t>ICERD</w:t>
            </w:r>
          </w:p>
          <w:p w:rsidR="003952F8" w:rsidRDefault="003952F8" w:rsidP="008B4D7D">
            <w:pPr>
              <w:spacing w:before="40" w:after="120"/>
              <w:ind w:right="113"/>
            </w:pPr>
            <w:r w:rsidRPr="00A02BFB">
              <w:t>OP-ICESCR</w:t>
            </w:r>
          </w:p>
          <w:p w:rsidR="007202F6" w:rsidRDefault="007202F6" w:rsidP="008B4D7D">
            <w:pPr>
              <w:spacing w:before="40" w:after="120"/>
              <w:ind w:right="113"/>
            </w:pPr>
            <w:r w:rsidRPr="00A02BFB">
              <w:t>ICCPR, art. 41</w:t>
            </w:r>
          </w:p>
          <w:p w:rsidR="007202F6" w:rsidRDefault="007202F6" w:rsidP="008B4D7D">
            <w:pPr>
              <w:spacing w:before="40" w:after="120"/>
              <w:ind w:right="113"/>
            </w:pPr>
            <w:r w:rsidRPr="00A02BFB">
              <w:t>ICCPR-OP 1</w:t>
            </w:r>
          </w:p>
          <w:p w:rsidR="007202F6" w:rsidRDefault="007202F6" w:rsidP="008B4D7D">
            <w:pPr>
              <w:spacing w:before="40" w:after="120"/>
              <w:ind w:right="113"/>
            </w:pPr>
            <w:r w:rsidRPr="00A02BFB">
              <w:t>OP-CEDAW</w:t>
            </w:r>
          </w:p>
          <w:p w:rsidR="007202F6" w:rsidRDefault="007202F6" w:rsidP="008B4D7D">
            <w:pPr>
              <w:spacing w:before="40" w:after="120"/>
              <w:ind w:right="113"/>
            </w:pPr>
            <w:r w:rsidRPr="00A02BFB">
              <w:t>CAT, arts. 20, 21 and 22</w:t>
            </w:r>
          </w:p>
          <w:p w:rsidR="00A55687" w:rsidRDefault="00A55687" w:rsidP="00A55687">
            <w:pPr>
              <w:spacing w:before="40" w:after="120"/>
              <w:ind w:right="113"/>
            </w:pPr>
            <w:r w:rsidRPr="00A02BFB">
              <w:t>OP-CRC-IC, art. 12</w:t>
            </w:r>
          </w:p>
          <w:p w:rsidR="00A55687" w:rsidRDefault="00A55687" w:rsidP="00A55687">
            <w:pPr>
              <w:spacing w:before="40" w:after="120"/>
              <w:ind w:right="113"/>
            </w:pPr>
            <w:r w:rsidRPr="00A02BFB">
              <w:t>ICRMW</w:t>
            </w:r>
          </w:p>
          <w:p w:rsidR="00A55687" w:rsidRDefault="00A55687" w:rsidP="00A55687">
            <w:pPr>
              <w:spacing w:before="40" w:after="120"/>
              <w:ind w:right="113"/>
            </w:pPr>
            <w:r w:rsidRPr="00A02BFB">
              <w:t>OP-CRPD</w:t>
            </w:r>
          </w:p>
          <w:p w:rsidR="00A55687" w:rsidRPr="00A02BFB" w:rsidRDefault="00A55687" w:rsidP="00A55687">
            <w:pPr>
              <w:spacing w:before="40" w:after="120"/>
              <w:ind w:right="113"/>
            </w:pPr>
            <w:r w:rsidRPr="00A02BFB">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7202F6">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3952F8" w:rsidP="00777389">
            <w:pPr>
              <w:spacing w:before="40" w:after="120"/>
              <w:ind w:right="113"/>
            </w:pPr>
            <w:r>
              <w:t>ICCPR (Declarations, arts. 8(3) and 10(2)(3), 2008)</w:t>
            </w:r>
          </w:p>
        </w:tc>
        <w:tc>
          <w:tcPr>
            <w:tcW w:w="2409" w:type="dxa"/>
            <w:shd w:val="clear" w:color="auto" w:fill="auto"/>
          </w:tcPr>
          <w:p w:rsidR="00A02BFB" w:rsidRPr="00A02BFB" w:rsidRDefault="003952F8" w:rsidP="00777389">
            <w:pPr>
              <w:spacing w:before="40" w:after="120"/>
              <w:ind w:right="113"/>
            </w:pPr>
            <w:r>
              <w:t>--</w:t>
            </w:r>
          </w:p>
        </w:tc>
        <w:tc>
          <w:tcPr>
            <w:tcW w:w="2410" w:type="dxa"/>
            <w:shd w:val="clear" w:color="auto" w:fill="auto"/>
          </w:tcPr>
          <w:p w:rsidR="00A02BFB" w:rsidRPr="00A02BFB" w:rsidRDefault="003952F8" w:rsidP="00777389">
            <w:pPr>
              <w:spacing w:before="40" w:after="120"/>
              <w:ind w:right="113"/>
            </w:pPr>
            <w:r>
              <w:t>ICCPR (Declarations, arts. 8(3) and 10(2)(3))</w:t>
            </w:r>
          </w:p>
        </w:tc>
      </w:tr>
      <w:tr w:rsidR="007202F6" w:rsidRPr="00A02BFB" w:rsidTr="007202F6">
        <w:tc>
          <w:tcPr>
            <w:tcW w:w="2409" w:type="dxa"/>
            <w:shd w:val="clear" w:color="auto" w:fill="auto"/>
          </w:tcPr>
          <w:p w:rsidR="007202F6" w:rsidRPr="00A02BFB" w:rsidRDefault="007202F6" w:rsidP="008B4D7D">
            <w:pPr>
              <w:spacing w:before="40" w:after="120"/>
              <w:ind w:right="113"/>
            </w:pPr>
          </w:p>
        </w:tc>
        <w:tc>
          <w:tcPr>
            <w:tcW w:w="2409" w:type="dxa"/>
            <w:shd w:val="clear" w:color="auto" w:fill="auto"/>
          </w:tcPr>
          <w:p w:rsidR="007202F6" w:rsidRDefault="007202F6" w:rsidP="00777389">
            <w:pPr>
              <w:spacing w:before="40" w:after="120"/>
              <w:ind w:right="113"/>
            </w:pPr>
            <w:r>
              <w:t>--</w:t>
            </w:r>
          </w:p>
        </w:tc>
        <w:tc>
          <w:tcPr>
            <w:tcW w:w="2409" w:type="dxa"/>
            <w:shd w:val="clear" w:color="auto" w:fill="auto"/>
          </w:tcPr>
          <w:p w:rsidR="007202F6" w:rsidRDefault="007202F6" w:rsidP="00777389">
            <w:pPr>
              <w:spacing w:before="40" w:after="120"/>
              <w:ind w:right="113"/>
            </w:pPr>
            <w:r w:rsidRPr="00A02BFB">
              <w:t>CAT (</w:t>
            </w:r>
            <w:r>
              <w:t>Reservations, arts. 14, 20 and 30(1), 2019</w:t>
            </w:r>
            <w:r w:rsidRPr="00A02BFB">
              <w:t>)</w:t>
            </w:r>
          </w:p>
        </w:tc>
        <w:tc>
          <w:tcPr>
            <w:tcW w:w="2410" w:type="dxa"/>
            <w:shd w:val="clear" w:color="auto" w:fill="auto"/>
          </w:tcPr>
          <w:p w:rsidR="007202F6" w:rsidRDefault="007202F6" w:rsidP="00777389">
            <w:pPr>
              <w:spacing w:before="40" w:after="120"/>
              <w:ind w:right="113"/>
            </w:pPr>
            <w:r w:rsidRPr="00A02BFB">
              <w:t>CAT (</w:t>
            </w:r>
            <w:r>
              <w:t>Reservations, arts. 14, 20 and 30(1)</w:t>
            </w:r>
            <w:r w:rsidRPr="00A02BFB">
              <w:t>)</w:t>
            </w:r>
          </w:p>
        </w:tc>
      </w:tr>
      <w:tr w:rsidR="007202F6" w:rsidRPr="00A02BFB" w:rsidTr="00A55687">
        <w:tc>
          <w:tcPr>
            <w:tcW w:w="2409" w:type="dxa"/>
            <w:shd w:val="clear" w:color="auto" w:fill="auto"/>
          </w:tcPr>
          <w:p w:rsidR="007202F6" w:rsidRPr="00A02BFB" w:rsidRDefault="007202F6" w:rsidP="008B4D7D">
            <w:pPr>
              <w:spacing w:before="40" w:after="120"/>
              <w:ind w:right="113"/>
            </w:pPr>
          </w:p>
        </w:tc>
        <w:tc>
          <w:tcPr>
            <w:tcW w:w="2409" w:type="dxa"/>
            <w:shd w:val="clear" w:color="auto" w:fill="auto"/>
          </w:tcPr>
          <w:p w:rsidR="007202F6" w:rsidRDefault="007202F6" w:rsidP="00777389">
            <w:pPr>
              <w:spacing w:before="40" w:after="120"/>
              <w:ind w:right="113"/>
            </w:pPr>
            <w:r w:rsidRPr="00A02BFB">
              <w:t>CRC (</w:t>
            </w:r>
            <w:r>
              <w:t>Reservation, art. 28(1)(a), 1994</w:t>
            </w:r>
            <w:r w:rsidRPr="00A02BFB">
              <w:t>)</w:t>
            </w:r>
          </w:p>
        </w:tc>
        <w:tc>
          <w:tcPr>
            <w:tcW w:w="2409" w:type="dxa"/>
            <w:shd w:val="clear" w:color="auto" w:fill="auto"/>
          </w:tcPr>
          <w:p w:rsidR="007202F6" w:rsidRPr="00A02BFB" w:rsidRDefault="007202F6" w:rsidP="00777389">
            <w:pPr>
              <w:spacing w:before="40" w:after="120"/>
              <w:ind w:right="113"/>
            </w:pPr>
            <w:r>
              <w:t>--</w:t>
            </w:r>
          </w:p>
        </w:tc>
        <w:tc>
          <w:tcPr>
            <w:tcW w:w="2410" w:type="dxa"/>
            <w:shd w:val="clear" w:color="auto" w:fill="auto"/>
          </w:tcPr>
          <w:p w:rsidR="007202F6" w:rsidRPr="00A02BFB" w:rsidRDefault="007202F6" w:rsidP="00777389">
            <w:pPr>
              <w:spacing w:before="40" w:after="120"/>
              <w:ind w:right="113"/>
            </w:pPr>
            <w:r w:rsidRPr="00A02BFB">
              <w:t>CRC (</w:t>
            </w:r>
            <w:r>
              <w:t>Reservation, art. 28(1)(a))</w:t>
            </w:r>
          </w:p>
        </w:tc>
      </w:tr>
      <w:tr w:rsidR="00A55687" w:rsidRPr="00A02BFB" w:rsidTr="008B4D7D">
        <w:tc>
          <w:tcPr>
            <w:tcW w:w="2409" w:type="dxa"/>
            <w:tcBorders>
              <w:bottom w:val="single" w:sz="12" w:space="0" w:color="auto"/>
            </w:tcBorders>
            <w:shd w:val="clear" w:color="auto" w:fill="auto"/>
          </w:tcPr>
          <w:p w:rsidR="00A55687" w:rsidRPr="00A02BFB" w:rsidRDefault="00A55687" w:rsidP="008B4D7D">
            <w:pPr>
              <w:spacing w:before="40" w:after="120"/>
              <w:ind w:right="113"/>
            </w:pPr>
          </w:p>
        </w:tc>
        <w:tc>
          <w:tcPr>
            <w:tcW w:w="2409" w:type="dxa"/>
            <w:tcBorders>
              <w:bottom w:val="single" w:sz="12" w:space="0" w:color="auto"/>
            </w:tcBorders>
            <w:shd w:val="clear" w:color="auto" w:fill="auto"/>
          </w:tcPr>
          <w:p w:rsidR="00A55687" w:rsidRPr="00A02BFB" w:rsidRDefault="00A55687" w:rsidP="00777389">
            <w:pPr>
              <w:spacing w:before="40" w:after="120"/>
              <w:ind w:right="113"/>
            </w:pPr>
            <w:r>
              <w:t>--</w:t>
            </w:r>
          </w:p>
        </w:tc>
        <w:tc>
          <w:tcPr>
            <w:tcW w:w="2409" w:type="dxa"/>
            <w:tcBorders>
              <w:bottom w:val="single" w:sz="12" w:space="0" w:color="auto"/>
            </w:tcBorders>
            <w:shd w:val="clear" w:color="auto" w:fill="auto"/>
          </w:tcPr>
          <w:p w:rsidR="00A55687" w:rsidRPr="00A55687" w:rsidRDefault="00A55687" w:rsidP="00777389">
            <w:pPr>
              <w:spacing w:before="40" w:after="120"/>
              <w:ind w:right="113"/>
              <w:rPr>
                <w:b/>
              </w:rPr>
            </w:pPr>
            <w:r w:rsidRPr="00A02BFB">
              <w:t>OP-CRC-AC (</w:t>
            </w:r>
            <w:r>
              <w:t>Declaration, art. 3.2, minimum age recruitment at 18 years, 2016</w:t>
            </w:r>
            <w:r w:rsidRPr="00A02BFB">
              <w:t>)</w:t>
            </w:r>
          </w:p>
        </w:tc>
        <w:tc>
          <w:tcPr>
            <w:tcW w:w="2410" w:type="dxa"/>
            <w:tcBorders>
              <w:bottom w:val="single" w:sz="12" w:space="0" w:color="auto"/>
            </w:tcBorders>
            <w:shd w:val="clear" w:color="auto" w:fill="auto"/>
          </w:tcPr>
          <w:p w:rsidR="00A55687" w:rsidRPr="00A02BFB" w:rsidRDefault="00FA0D1E" w:rsidP="00777389">
            <w:pPr>
              <w:spacing w:before="40" w:after="120"/>
              <w:ind w:right="113"/>
            </w:pPr>
            <w:r w:rsidRPr="00A02BFB">
              <w:t>OP-CRC-AC (</w:t>
            </w:r>
            <w:r>
              <w:t>Declaration, art. 3.2, minimum age recruitment at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BE339C" w:rsidP="008B4D7D">
            <w:pPr>
              <w:spacing w:before="40" w:after="120"/>
              <w:ind w:right="113"/>
            </w:pPr>
            <w:r w:rsidRPr="00A02BFB">
              <w:t>Convention on the Prevention and Punishment of the Crime of Genocide</w:t>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CD33A6">
            <w:pPr>
              <w:tabs>
                <w:tab w:val="center" w:pos="1148"/>
              </w:tabs>
              <w:spacing w:before="40" w:after="120"/>
              <w:ind w:right="113"/>
            </w:pPr>
            <w:r w:rsidRPr="00A02BFB">
              <w:t>Geneva Conventions of 12 August 1949</w:t>
            </w:r>
            <w:r w:rsidR="00A67EFD" w:rsidRPr="00261643">
              <w:t xml:space="preserve"> and </w:t>
            </w:r>
            <w:r w:rsidR="00A67EFD" w:rsidRPr="001875C0">
              <w:t xml:space="preserve">Additional Protocols </w:t>
            </w:r>
            <w:r w:rsidR="00C75E80">
              <w:t>I and II</w:t>
            </w:r>
            <w:r w:rsidR="00CD33A6" w:rsidRPr="008B4D7D">
              <w:rPr>
                <w:vertAlign w:val="superscript"/>
              </w:rPr>
              <w:endnoteReference w:id="5"/>
            </w:r>
            <w:r w:rsidR="00BE339C">
              <w:t xml:space="preserve"> (1984)</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DA5306" w:rsidRPr="00A02BFB" w:rsidTr="008B4D7D">
        <w:tc>
          <w:tcPr>
            <w:tcW w:w="2409" w:type="dxa"/>
            <w:shd w:val="clear" w:color="auto" w:fill="auto"/>
          </w:tcPr>
          <w:p w:rsidR="00DA5306" w:rsidRPr="00A02BFB" w:rsidRDefault="00DA5306" w:rsidP="008B4D7D">
            <w:pPr>
              <w:spacing w:before="40" w:after="120"/>
              <w:ind w:right="113"/>
            </w:pPr>
          </w:p>
        </w:tc>
        <w:tc>
          <w:tcPr>
            <w:tcW w:w="2409" w:type="dxa"/>
            <w:shd w:val="clear" w:color="auto" w:fill="auto"/>
          </w:tcPr>
          <w:p w:rsidR="00DA5306" w:rsidRPr="00A02BFB" w:rsidRDefault="00DA5306" w:rsidP="00BE339C">
            <w:pPr>
              <w:tabs>
                <w:tab w:val="center" w:pos="1148"/>
              </w:tabs>
              <w:spacing w:before="40" w:after="120"/>
              <w:ind w:right="113"/>
            </w:pPr>
          </w:p>
        </w:tc>
        <w:tc>
          <w:tcPr>
            <w:tcW w:w="2409" w:type="dxa"/>
            <w:shd w:val="clear" w:color="auto" w:fill="auto"/>
          </w:tcPr>
          <w:p w:rsidR="00DA5306" w:rsidRPr="00A02BFB" w:rsidRDefault="00DA5306" w:rsidP="008B4D7D">
            <w:pPr>
              <w:spacing w:before="40" w:after="120"/>
              <w:ind w:right="113"/>
            </w:pPr>
          </w:p>
        </w:tc>
        <w:tc>
          <w:tcPr>
            <w:tcW w:w="2410" w:type="dxa"/>
            <w:shd w:val="clear" w:color="auto" w:fill="auto"/>
          </w:tcPr>
          <w:p w:rsidR="00DA5306" w:rsidRPr="00C75E80" w:rsidRDefault="00DA5306" w:rsidP="008F1DFA">
            <w:pPr>
              <w:pStyle w:val="Default"/>
            </w:pPr>
            <w:r w:rsidRPr="008F1DFA">
              <w:rPr>
                <w:sz w:val="20"/>
                <w:szCs w:val="20"/>
                <w:lang w:val="en-GB"/>
              </w:rPr>
              <w:t>Additional Protocol III</w:t>
            </w:r>
            <w:r w:rsidR="00777389">
              <w:rPr>
                <w:sz w:val="20"/>
                <w:szCs w:val="20"/>
                <w:lang w:val="en-GB"/>
              </w:rPr>
              <w:t xml:space="preserve"> to the 1949 Geneva Conventions</w:t>
            </w:r>
            <w:r w:rsidR="00AC192A">
              <w:rPr>
                <w:rStyle w:val="EndnoteReference"/>
                <w:szCs w:val="20"/>
                <w:lang w:val="en-GB"/>
              </w:rPr>
              <w:endnoteReference w:id="6"/>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BE339C" w:rsidP="008603E1">
            <w:pPr>
              <w:spacing w:before="40" w:after="120"/>
              <w:ind w:right="113"/>
            </w:pPr>
            <w:r w:rsidRPr="00A02BFB">
              <w:t>Rome Statute of the International Criminal Court</w:t>
            </w:r>
            <w:r>
              <w:t xml:space="preserve"> (2002)</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227AB1" w:rsidP="00573EFC">
            <w:pPr>
              <w:spacing w:before="40" w:after="120"/>
              <w:ind w:right="113"/>
            </w:pPr>
            <w:r>
              <w:t xml:space="preserve">1951 </w:t>
            </w:r>
            <w:r w:rsidR="004434F6">
              <w:t>Convention</w:t>
            </w:r>
            <w:r w:rsidR="00BE339C" w:rsidRPr="00A02BFB">
              <w:t xml:space="preserve"> </w:t>
            </w:r>
            <w:r w:rsidR="00573EFC" w:rsidRPr="00573EFC">
              <w:t xml:space="preserve">relating to the Status of Refugees </w:t>
            </w:r>
            <w:r w:rsidR="004434F6">
              <w:t>(1988)</w:t>
            </w:r>
            <w:r w:rsidR="00573EFC">
              <w:t xml:space="preserve"> and the </w:t>
            </w:r>
            <w:r w:rsidR="00573EFC" w:rsidRPr="00573EFC">
              <w:t>1967 Protocol relating to the Status of Refugees (1994)</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4434F6" w:rsidRPr="00A02BFB" w:rsidTr="008B4D7D">
        <w:tc>
          <w:tcPr>
            <w:tcW w:w="2409" w:type="dxa"/>
            <w:shd w:val="clear" w:color="auto" w:fill="auto"/>
          </w:tcPr>
          <w:p w:rsidR="004434F6" w:rsidRPr="00A02BFB" w:rsidRDefault="004434F6" w:rsidP="008B4D7D">
            <w:pPr>
              <w:spacing w:before="40" w:after="120"/>
              <w:ind w:right="113"/>
            </w:pPr>
          </w:p>
        </w:tc>
        <w:tc>
          <w:tcPr>
            <w:tcW w:w="2409" w:type="dxa"/>
            <w:shd w:val="clear" w:color="auto" w:fill="auto"/>
          </w:tcPr>
          <w:p w:rsidR="004434F6" w:rsidRDefault="004434F6" w:rsidP="00573EFC">
            <w:pPr>
              <w:spacing w:before="40" w:after="120"/>
              <w:ind w:right="113"/>
            </w:pPr>
          </w:p>
        </w:tc>
        <w:tc>
          <w:tcPr>
            <w:tcW w:w="2409" w:type="dxa"/>
            <w:shd w:val="clear" w:color="auto" w:fill="auto"/>
          </w:tcPr>
          <w:p w:rsidR="004434F6" w:rsidRPr="00A02BFB" w:rsidRDefault="004434F6" w:rsidP="008B4D7D">
            <w:pPr>
              <w:spacing w:before="40" w:after="120"/>
              <w:ind w:right="113"/>
            </w:pPr>
          </w:p>
        </w:tc>
        <w:tc>
          <w:tcPr>
            <w:tcW w:w="2410" w:type="dxa"/>
            <w:shd w:val="clear" w:color="auto" w:fill="auto"/>
          </w:tcPr>
          <w:p w:rsidR="004434F6" w:rsidRPr="00A02BFB" w:rsidRDefault="00871425" w:rsidP="008B4D7D">
            <w:pPr>
              <w:spacing w:before="40" w:after="120"/>
              <w:ind w:right="113"/>
            </w:pPr>
            <w:r w:rsidRPr="008F1DFA">
              <w:t>1954 Convention relating to the Status of Stateless Persons</w:t>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DC69C0">
            <w:pPr>
              <w:spacing w:before="40" w:after="120"/>
              <w:ind w:right="113"/>
            </w:pP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C75E80" w:rsidRDefault="00DA5306" w:rsidP="008F1DFA">
            <w:pPr>
              <w:pStyle w:val="Default"/>
            </w:pPr>
            <w:r w:rsidRPr="00796602">
              <w:rPr>
                <w:sz w:val="20"/>
                <w:szCs w:val="20"/>
                <w:lang w:val="en-GB"/>
              </w:rPr>
              <w:t>1961 Convention on the Reduction of Statelessness</w:t>
            </w:r>
          </w:p>
        </w:tc>
      </w:tr>
      <w:tr w:rsidR="00A02BFB" w:rsidRPr="00A02BFB" w:rsidTr="008B4D7D">
        <w:tc>
          <w:tcPr>
            <w:tcW w:w="2409" w:type="dxa"/>
            <w:shd w:val="clear" w:color="auto" w:fill="auto"/>
          </w:tcPr>
          <w:p w:rsidR="00A02BFB" w:rsidRPr="00A02BFB" w:rsidRDefault="00A02BFB" w:rsidP="00871425">
            <w:pPr>
              <w:spacing w:before="120" w:after="120"/>
              <w:ind w:right="113"/>
            </w:pPr>
          </w:p>
        </w:tc>
        <w:tc>
          <w:tcPr>
            <w:tcW w:w="2409" w:type="dxa"/>
            <w:shd w:val="clear" w:color="auto" w:fill="auto"/>
          </w:tcPr>
          <w:p w:rsidR="00A02BFB" w:rsidRPr="00A02BFB" w:rsidRDefault="00A02BFB" w:rsidP="00871425">
            <w:pPr>
              <w:spacing w:before="120" w:after="120"/>
              <w:ind w:right="113"/>
            </w:pPr>
          </w:p>
        </w:tc>
        <w:tc>
          <w:tcPr>
            <w:tcW w:w="2409" w:type="dxa"/>
            <w:shd w:val="clear" w:color="auto" w:fill="auto"/>
          </w:tcPr>
          <w:p w:rsidR="00A02BFB" w:rsidRPr="00A02BFB" w:rsidRDefault="00A02BFB" w:rsidP="00871425">
            <w:pPr>
              <w:spacing w:before="120" w:after="120"/>
              <w:ind w:right="113"/>
            </w:pPr>
          </w:p>
        </w:tc>
        <w:tc>
          <w:tcPr>
            <w:tcW w:w="2410" w:type="dxa"/>
            <w:shd w:val="clear" w:color="auto" w:fill="auto"/>
          </w:tcPr>
          <w:p w:rsidR="00A02BFB" w:rsidRPr="00A02BFB" w:rsidRDefault="004434F6" w:rsidP="00871425">
            <w:pPr>
              <w:spacing w:before="120" w:after="120"/>
              <w:ind w:right="113"/>
            </w:pPr>
            <w:r w:rsidRPr="00A02BFB">
              <w:t>Palermo Protocol</w:t>
            </w:r>
            <w:r w:rsidRPr="00777389">
              <w:rPr>
                <w:rStyle w:val="EndnoteReference"/>
              </w:rPr>
              <w:endnoteReference w:id="7"/>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ILO fundamental Conventions</w:t>
            </w:r>
            <w:r w:rsidRPr="00777389">
              <w:rPr>
                <w:rStyle w:val="EndnoteReference"/>
              </w:rPr>
              <w:endnoteReference w:id="8"/>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2836E2" w:rsidP="008B4D7D">
            <w:pPr>
              <w:spacing w:before="40" w:after="120"/>
              <w:ind w:right="113"/>
            </w:pPr>
            <w:r w:rsidRPr="00A02BFB">
              <w:t>ILO Conventions Nos. 169 and 189</w:t>
            </w:r>
            <w:r w:rsidRPr="00777389">
              <w:rPr>
                <w:rStyle w:val="EndnoteReference"/>
              </w:rPr>
              <w:endnoteReference w:id="9"/>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10" w:type="dxa"/>
            <w:tcBorders>
              <w:bottom w:val="single" w:sz="12" w:space="0" w:color="auto"/>
            </w:tcBorders>
            <w:shd w:val="clear" w:color="auto" w:fill="auto"/>
          </w:tcPr>
          <w:p w:rsidR="00A02BFB" w:rsidRPr="00A02BFB" w:rsidRDefault="00DA5306" w:rsidP="008B4D7D">
            <w:pPr>
              <w:spacing w:before="40" w:after="120"/>
              <w:ind w:right="113"/>
            </w:pPr>
            <w:r>
              <w:t xml:space="preserve">UNESCO </w:t>
            </w:r>
            <w:r w:rsidR="002836E2" w:rsidRPr="00A02BFB">
              <w:t>Convention against Discrimination in Education</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777389">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A02BFB" w:rsidTr="008B4D7D">
        <w:tc>
          <w:tcPr>
            <w:tcW w:w="1928" w:type="dxa"/>
            <w:shd w:val="clear" w:color="auto" w:fill="auto"/>
          </w:tcPr>
          <w:p w:rsidR="00A02BFB" w:rsidRPr="00A02BFB" w:rsidRDefault="00A02BFB" w:rsidP="00C20032">
            <w:pPr>
              <w:spacing w:before="40" w:after="120"/>
              <w:ind w:right="113"/>
              <w:jc w:val="both"/>
            </w:pPr>
            <w:r w:rsidRPr="00A02BFB">
              <w:lastRenderedPageBreak/>
              <w:t>HR Committee</w:t>
            </w:r>
          </w:p>
        </w:tc>
        <w:tc>
          <w:tcPr>
            <w:tcW w:w="1928" w:type="dxa"/>
            <w:shd w:val="clear" w:color="auto" w:fill="auto"/>
          </w:tcPr>
          <w:p w:rsidR="00A02BFB" w:rsidRPr="00A02BFB" w:rsidRDefault="00384B4B" w:rsidP="00C20032">
            <w:pPr>
              <w:spacing w:before="40" w:after="120"/>
              <w:ind w:right="113"/>
              <w:jc w:val="both"/>
            </w:pPr>
            <w:r>
              <w:t>--</w:t>
            </w:r>
          </w:p>
        </w:tc>
        <w:tc>
          <w:tcPr>
            <w:tcW w:w="1927" w:type="dxa"/>
            <w:shd w:val="clear" w:color="auto" w:fill="auto"/>
          </w:tcPr>
          <w:p w:rsidR="00A02BFB" w:rsidRPr="00A02BFB" w:rsidRDefault="00384B4B" w:rsidP="00C20032">
            <w:pPr>
              <w:spacing w:before="40" w:after="120"/>
              <w:ind w:right="113"/>
              <w:jc w:val="both"/>
            </w:pPr>
            <w:r>
              <w:t>--</w:t>
            </w:r>
          </w:p>
        </w:tc>
        <w:tc>
          <w:tcPr>
            <w:tcW w:w="1927" w:type="dxa"/>
            <w:shd w:val="clear" w:color="auto" w:fill="auto"/>
          </w:tcPr>
          <w:p w:rsidR="00A02BFB" w:rsidRPr="00A02BFB" w:rsidRDefault="00384B4B" w:rsidP="00C20032">
            <w:pPr>
              <w:spacing w:before="40" w:after="120"/>
              <w:ind w:right="113"/>
              <w:jc w:val="both"/>
            </w:pPr>
            <w:r>
              <w:t>--</w:t>
            </w:r>
          </w:p>
        </w:tc>
        <w:tc>
          <w:tcPr>
            <w:tcW w:w="1927" w:type="dxa"/>
            <w:shd w:val="clear" w:color="auto" w:fill="auto"/>
          </w:tcPr>
          <w:p w:rsidR="00A02BFB" w:rsidRPr="00A02BFB" w:rsidRDefault="00384B4B" w:rsidP="004D282C">
            <w:pPr>
              <w:spacing w:before="40" w:after="120"/>
              <w:ind w:right="113"/>
              <w:jc w:val="both"/>
            </w:pPr>
            <w:r>
              <w:t>Initial report overdue since 20</w:t>
            </w:r>
            <w:r w:rsidR="004D282C">
              <w:t>16, initially overdue since 2009</w:t>
            </w:r>
            <w:r>
              <w:t>.</w:t>
            </w:r>
          </w:p>
        </w:tc>
      </w:tr>
      <w:tr w:rsidR="008B4D7D" w:rsidRPr="00A02BFB" w:rsidTr="008B4D7D">
        <w:tc>
          <w:tcPr>
            <w:tcW w:w="1928" w:type="dxa"/>
            <w:shd w:val="clear" w:color="auto" w:fill="auto"/>
          </w:tcPr>
          <w:p w:rsidR="00A02BFB" w:rsidRPr="00A02BFB" w:rsidRDefault="00A02BFB" w:rsidP="00C20032">
            <w:pPr>
              <w:spacing w:before="40" w:after="120"/>
              <w:ind w:right="113"/>
              <w:jc w:val="both"/>
            </w:pPr>
            <w:r w:rsidRPr="00A02BFB">
              <w:t>CEDAW</w:t>
            </w:r>
          </w:p>
        </w:tc>
        <w:tc>
          <w:tcPr>
            <w:tcW w:w="1928" w:type="dxa"/>
            <w:shd w:val="clear" w:color="auto" w:fill="auto"/>
          </w:tcPr>
          <w:p w:rsidR="00A02BFB" w:rsidRPr="00A02BFB" w:rsidRDefault="00384B4B" w:rsidP="00C20032">
            <w:pPr>
              <w:spacing w:before="40" w:after="120"/>
              <w:ind w:right="113"/>
              <w:jc w:val="both"/>
            </w:pPr>
            <w:r>
              <w:t>July 2012</w:t>
            </w:r>
          </w:p>
        </w:tc>
        <w:tc>
          <w:tcPr>
            <w:tcW w:w="1927" w:type="dxa"/>
            <w:shd w:val="clear" w:color="auto" w:fill="auto"/>
          </w:tcPr>
          <w:p w:rsidR="00A02BFB" w:rsidRPr="00A02BFB" w:rsidRDefault="000830A7" w:rsidP="00C20032">
            <w:pPr>
              <w:spacing w:before="40" w:after="120"/>
              <w:ind w:right="113"/>
              <w:jc w:val="both"/>
            </w:pPr>
            <w:r>
              <w:t>2017</w:t>
            </w:r>
          </w:p>
        </w:tc>
        <w:tc>
          <w:tcPr>
            <w:tcW w:w="1927" w:type="dxa"/>
            <w:shd w:val="clear" w:color="auto" w:fill="auto"/>
          </w:tcPr>
          <w:p w:rsidR="00A02BFB" w:rsidRPr="00A02BFB" w:rsidRDefault="000830A7" w:rsidP="00C20032">
            <w:pPr>
              <w:spacing w:before="40" w:after="120"/>
              <w:ind w:right="113"/>
              <w:jc w:val="both"/>
            </w:pPr>
            <w:r>
              <w:t>October 2018</w:t>
            </w:r>
          </w:p>
        </w:tc>
        <w:tc>
          <w:tcPr>
            <w:tcW w:w="1927" w:type="dxa"/>
            <w:shd w:val="clear" w:color="auto" w:fill="auto"/>
          </w:tcPr>
          <w:p w:rsidR="00A02BFB" w:rsidRPr="00A02BFB" w:rsidRDefault="000830A7" w:rsidP="00C20032">
            <w:pPr>
              <w:spacing w:before="40" w:after="120"/>
              <w:ind w:right="113"/>
              <w:jc w:val="both"/>
            </w:pPr>
            <w:r>
              <w:t>Seventh report due in 2022.</w:t>
            </w:r>
          </w:p>
        </w:tc>
      </w:tr>
      <w:tr w:rsidR="008B4D7D" w:rsidRPr="00A02BFB" w:rsidTr="008B4D7D">
        <w:tc>
          <w:tcPr>
            <w:tcW w:w="1928" w:type="dxa"/>
            <w:shd w:val="clear" w:color="auto" w:fill="auto"/>
          </w:tcPr>
          <w:p w:rsidR="00A02BFB" w:rsidRPr="00A02BFB" w:rsidRDefault="00A02BFB" w:rsidP="00C20032">
            <w:pPr>
              <w:spacing w:before="40" w:after="120"/>
              <w:ind w:right="113"/>
              <w:jc w:val="both"/>
            </w:pPr>
            <w:r w:rsidRPr="00A02BFB">
              <w:t>CAT</w:t>
            </w:r>
          </w:p>
        </w:tc>
        <w:tc>
          <w:tcPr>
            <w:tcW w:w="1928" w:type="dxa"/>
            <w:shd w:val="clear" w:color="auto" w:fill="auto"/>
          </w:tcPr>
          <w:p w:rsidR="00A02BFB" w:rsidRPr="00A02BFB" w:rsidRDefault="00384B4B" w:rsidP="00C20032">
            <w:pPr>
              <w:spacing w:before="40" w:after="120"/>
              <w:ind w:right="113"/>
              <w:jc w:val="both"/>
            </w:pPr>
            <w:r>
              <w:t>--</w:t>
            </w:r>
          </w:p>
        </w:tc>
        <w:tc>
          <w:tcPr>
            <w:tcW w:w="1927" w:type="dxa"/>
            <w:shd w:val="clear" w:color="auto" w:fill="auto"/>
          </w:tcPr>
          <w:p w:rsidR="00A02BFB" w:rsidRPr="00A02BFB" w:rsidRDefault="00384B4B" w:rsidP="00C20032">
            <w:pPr>
              <w:spacing w:before="40" w:after="120"/>
              <w:ind w:right="113"/>
              <w:jc w:val="both"/>
            </w:pPr>
            <w:r>
              <w:t>--</w:t>
            </w:r>
          </w:p>
        </w:tc>
        <w:tc>
          <w:tcPr>
            <w:tcW w:w="1927" w:type="dxa"/>
            <w:shd w:val="clear" w:color="auto" w:fill="auto"/>
          </w:tcPr>
          <w:p w:rsidR="00A02BFB" w:rsidRPr="00A02BFB" w:rsidRDefault="00384B4B" w:rsidP="00C20032">
            <w:pPr>
              <w:spacing w:before="40" w:after="120"/>
              <w:ind w:right="113"/>
              <w:jc w:val="both"/>
            </w:pPr>
            <w:r>
              <w:t>--</w:t>
            </w:r>
          </w:p>
        </w:tc>
        <w:tc>
          <w:tcPr>
            <w:tcW w:w="1927" w:type="dxa"/>
            <w:shd w:val="clear" w:color="auto" w:fill="auto"/>
          </w:tcPr>
          <w:p w:rsidR="00A02BFB" w:rsidRPr="00A02BFB" w:rsidRDefault="00384B4B" w:rsidP="00C20032">
            <w:pPr>
              <w:spacing w:before="40" w:after="120"/>
              <w:ind w:right="113"/>
              <w:jc w:val="both"/>
            </w:pPr>
            <w:r>
              <w:t>Initial report overdue since 2020.</w:t>
            </w:r>
          </w:p>
        </w:tc>
      </w:tr>
      <w:tr w:rsidR="008B4D7D" w:rsidRPr="00A02BFB" w:rsidTr="008B4D7D">
        <w:tc>
          <w:tcPr>
            <w:tcW w:w="1928" w:type="dxa"/>
            <w:shd w:val="clear" w:color="auto" w:fill="auto"/>
          </w:tcPr>
          <w:p w:rsidR="00A02BFB" w:rsidRPr="00A02BFB" w:rsidRDefault="00A02BFB" w:rsidP="00C20032">
            <w:pPr>
              <w:spacing w:before="40" w:after="120"/>
              <w:ind w:right="113"/>
              <w:jc w:val="both"/>
            </w:pPr>
            <w:r w:rsidRPr="00A02BFB">
              <w:t>CRC</w:t>
            </w:r>
          </w:p>
        </w:tc>
        <w:tc>
          <w:tcPr>
            <w:tcW w:w="1928" w:type="dxa"/>
            <w:shd w:val="clear" w:color="auto" w:fill="auto"/>
          </w:tcPr>
          <w:p w:rsidR="00A02BFB" w:rsidRPr="00A02BFB" w:rsidRDefault="000830A7" w:rsidP="00C20032">
            <w:pPr>
              <w:spacing w:before="40" w:after="120"/>
              <w:ind w:right="113"/>
              <w:jc w:val="both"/>
            </w:pPr>
            <w:r>
              <w:t>--</w:t>
            </w:r>
          </w:p>
        </w:tc>
        <w:tc>
          <w:tcPr>
            <w:tcW w:w="1927" w:type="dxa"/>
            <w:shd w:val="clear" w:color="auto" w:fill="auto"/>
          </w:tcPr>
          <w:p w:rsidR="00A02BFB" w:rsidRPr="00A02BFB" w:rsidRDefault="000830A7" w:rsidP="00C20032">
            <w:pPr>
              <w:spacing w:before="40" w:after="120"/>
              <w:ind w:right="113"/>
              <w:jc w:val="both"/>
            </w:pPr>
            <w:r>
              <w:t>2014</w:t>
            </w:r>
          </w:p>
        </w:tc>
        <w:tc>
          <w:tcPr>
            <w:tcW w:w="1927" w:type="dxa"/>
            <w:shd w:val="clear" w:color="auto" w:fill="auto"/>
          </w:tcPr>
          <w:p w:rsidR="00A02BFB" w:rsidRPr="00A02BFB" w:rsidRDefault="000830A7" w:rsidP="00C20032">
            <w:pPr>
              <w:spacing w:before="40" w:after="120"/>
              <w:ind w:right="113"/>
              <w:jc w:val="both"/>
            </w:pPr>
            <w:r>
              <w:t>June 2016</w:t>
            </w:r>
          </w:p>
        </w:tc>
        <w:tc>
          <w:tcPr>
            <w:tcW w:w="1927" w:type="dxa"/>
            <w:shd w:val="clear" w:color="auto" w:fill="auto"/>
          </w:tcPr>
          <w:p w:rsidR="00A02BFB" w:rsidRPr="00A02BFB" w:rsidRDefault="000830A7" w:rsidP="00C20032">
            <w:pPr>
              <w:spacing w:before="40" w:after="120"/>
              <w:ind w:right="113"/>
              <w:jc w:val="both"/>
            </w:pPr>
            <w:r>
              <w:t>Fifth and sixth reports due in December 2021.</w:t>
            </w:r>
            <w:r w:rsidR="00C20032">
              <w:t xml:space="preserve"> Initial reports on OP-CRC-AC and OP-CRC-SC overdue since 2018.</w:t>
            </w:r>
          </w:p>
        </w:tc>
      </w:tr>
      <w:tr w:rsidR="008B4D7D" w:rsidRPr="00A02BFB" w:rsidTr="008B4D7D">
        <w:tc>
          <w:tcPr>
            <w:tcW w:w="1928" w:type="dxa"/>
            <w:shd w:val="clear" w:color="auto" w:fill="auto"/>
          </w:tcPr>
          <w:p w:rsidR="00A02BFB" w:rsidRPr="00A02BFB" w:rsidRDefault="00A02BFB" w:rsidP="00C20032">
            <w:pPr>
              <w:spacing w:before="40" w:after="120"/>
              <w:ind w:right="113"/>
              <w:jc w:val="both"/>
            </w:pPr>
            <w:r w:rsidRPr="00A02BFB">
              <w:t>CRPD</w:t>
            </w:r>
          </w:p>
        </w:tc>
        <w:tc>
          <w:tcPr>
            <w:tcW w:w="1928" w:type="dxa"/>
            <w:shd w:val="clear" w:color="auto" w:fill="auto"/>
          </w:tcPr>
          <w:p w:rsidR="00A02BFB" w:rsidRPr="00A02BFB" w:rsidRDefault="00C20032" w:rsidP="00C20032">
            <w:pPr>
              <w:spacing w:before="40" w:after="120"/>
              <w:ind w:right="113"/>
              <w:jc w:val="both"/>
            </w:pPr>
            <w:r>
              <w:t>--</w:t>
            </w:r>
          </w:p>
        </w:tc>
        <w:tc>
          <w:tcPr>
            <w:tcW w:w="1927" w:type="dxa"/>
            <w:shd w:val="clear" w:color="auto" w:fill="auto"/>
          </w:tcPr>
          <w:p w:rsidR="00A02BFB" w:rsidRPr="00A02BFB" w:rsidRDefault="00C20032" w:rsidP="00C20032">
            <w:pPr>
              <w:spacing w:before="40" w:after="120"/>
              <w:ind w:right="113"/>
              <w:jc w:val="both"/>
            </w:pPr>
            <w:r>
              <w:t>--</w:t>
            </w:r>
          </w:p>
        </w:tc>
        <w:tc>
          <w:tcPr>
            <w:tcW w:w="1927" w:type="dxa"/>
            <w:shd w:val="clear" w:color="auto" w:fill="auto"/>
          </w:tcPr>
          <w:p w:rsidR="00A02BFB" w:rsidRPr="00A02BFB" w:rsidRDefault="00C20032" w:rsidP="00C20032">
            <w:pPr>
              <w:spacing w:before="40" w:after="120"/>
              <w:ind w:right="113"/>
              <w:jc w:val="both"/>
            </w:pPr>
            <w:r>
              <w:t>--</w:t>
            </w:r>
          </w:p>
        </w:tc>
        <w:tc>
          <w:tcPr>
            <w:tcW w:w="1927" w:type="dxa"/>
            <w:shd w:val="clear" w:color="auto" w:fill="auto"/>
          </w:tcPr>
          <w:p w:rsidR="00A02BFB" w:rsidRPr="00A02BFB" w:rsidRDefault="00C20032" w:rsidP="00C20032">
            <w:pPr>
              <w:spacing w:before="40" w:after="120"/>
              <w:ind w:right="113"/>
              <w:jc w:val="both"/>
            </w:pPr>
            <w:r>
              <w:t>Initial report overdue since 2019.</w:t>
            </w:r>
          </w:p>
        </w:tc>
      </w:tr>
      <w:tr w:rsidR="008B4D7D" w:rsidRPr="00A02BFB" w:rsidTr="008B4D7D">
        <w:tc>
          <w:tcPr>
            <w:tcW w:w="1928" w:type="dxa"/>
            <w:tcBorders>
              <w:bottom w:val="single" w:sz="12" w:space="0" w:color="auto"/>
            </w:tcBorders>
            <w:shd w:val="clear" w:color="auto" w:fill="auto"/>
          </w:tcPr>
          <w:p w:rsidR="00A02BFB" w:rsidRPr="00A02BFB" w:rsidRDefault="00A02BFB" w:rsidP="00C20032">
            <w:pPr>
              <w:spacing w:before="40" w:after="120"/>
              <w:ind w:right="113"/>
              <w:jc w:val="both"/>
            </w:pPr>
            <w:r w:rsidRPr="00A02BFB">
              <w:t>CED</w:t>
            </w:r>
          </w:p>
        </w:tc>
        <w:tc>
          <w:tcPr>
            <w:tcW w:w="1928" w:type="dxa"/>
            <w:tcBorders>
              <w:bottom w:val="single" w:sz="12" w:space="0" w:color="auto"/>
            </w:tcBorders>
            <w:shd w:val="clear" w:color="auto" w:fill="auto"/>
          </w:tcPr>
          <w:p w:rsidR="00A02BFB" w:rsidRPr="00A02BFB" w:rsidRDefault="00384B4B" w:rsidP="00C20032">
            <w:pPr>
              <w:spacing w:before="40" w:after="120"/>
              <w:ind w:right="113"/>
              <w:jc w:val="both"/>
            </w:pPr>
            <w:r>
              <w:t>--</w:t>
            </w:r>
          </w:p>
        </w:tc>
        <w:tc>
          <w:tcPr>
            <w:tcW w:w="1927" w:type="dxa"/>
            <w:tcBorders>
              <w:bottom w:val="single" w:sz="12" w:space="0" w:color="auto"/>
            </w:tcBorders>
            <w:shd w:val="clear" w:color="auto" w:fill="auto"/>
          </w:tcPr>
          <w:p w:rsidR="00A02BFB" w:rsidRPr="00A02BFB" w:rsidRDefault="00384B4B" w:rsidP="00C20032">
            <w:pPr>
              <w:spacing w:before="40" w:after="120"/>
              <w:ind w:right="113"/>
              <w:jc w:val="both"/>
            </w:pPr>
            <w:r>
              <w:t>--</w:t>
            </w:r>
          </w:p>
        </w:tc>
        <w:tc>
          <w:tcPr>
            <w:tcW w:w="1927" w:type="dxa"/>
            <w:tcBorders>
              <w:bottom w:val="single" w:sz="12" w:space="0" w:color="auto"/>
            </w:tcBorders>
            <w:shd w:val="clear" w:color="auto" w:fill="auto"/>
          </w:tcPr>
          <w:p w:rsidR="00A02BFB" w:rsidRPr="00A02BFB" w:rsidRDefault="00384B4B" w:rsidP="00C20032">
            <w:pPr>
              <w:spacing w:before="40" w:after="120"/>
              <w:ind w:right="113"/>
              <w:jc w:val="both"/>
            </w:pPr>
            <w:r>
              <w:t>--</w:t>
            </w:r>
          </w:p>
        </w:tc>
        <w:tc>
          <w:tcPr>
            <w:tcW w:w="1927" w:type="dxa"/>
            <w:tcBorders>
              <w:bottom w:val="single" w:sz="12" w:space="0" w:color="auto"/>
            </w:tcBorders>
            <w:shd w:val="clear" w:color="auto" w:fill="auto"/>
          </w:tcPr>
          <w:p w:rsidR="00A02BFB" w:rsidRPr="00A02BFB" w:rsidRDefault="00384B4B" w:rsidP="00C20032">
            <w:pPr>
              <w:spacing w:before="40" w:after="120"/>
              <w:ind w:right="113"/>
              <w:jc w:val="both"/>
            </w:pPr>
            <w:r>
              <w:t>Initial report overdue since 2014.</w:t>
            </w:r>
          </w:p>
        </w:tc>
      </w:tr>
    </w:tbl>
    <w:p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rsidTr="008B4D7D">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rsidTr="008B4D7D">
        <w:trPr>
          <w:trHeight w:hRule="exact" w:val="113"/>
        </w:trPr>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r>
      <w:tr w:rsidR="001C0706" w:rsidRPr="003E19D9" w:rsidTr="008B4D7D">
        <w:tc>
          <w:tcPr>
            <w:tcW w:w="2409" w:type="dxa"/>
            <w:shd w:val="clear" w:color="auto" w:fill="auto"/>
          </w:tcPr>
          <w:p w:rsidR="001C0706" w:rsidRPr="003E19D9" w:rsidRDefault="001C0706" w:rsidP="00777389">
            <w:pPr>
              <w:spacing w:before="40" w:after="120"/>
              <w:ind w:right="113"/>
            </w:pPr>
            <w:r>
              <w:t>CEDAW</w:t>
            </w:r>
          </w:p>
        </w:tc>
        <w:tc>
          <w:tcPr>
            <w:tcW w:w="2409" w:type="dxa"/>
            <w:shd w:val="clear" w:color="auto" w:fill="auto"/>
          </w:tcPr>
          <w:p w:rsidR="001C0706" w:rsidRPr="003E19D9" w:rsidRDefault="00384B4B" w:rsidP="00777389">
            <w:pPr>
              <w:spacing w:before="40" w:after="120"/>
              <w:ind w:right="113"/>
            </w:pPr>
            <w:r>
              <w:t>2014</w:t>
            </w:r>
          </w:p>
        </w:tc>
        <w:tc>
          <w:tcPr>
            <w:tcW w:w="2409" w:type="dxa"/>
            <w:shd w:val="clear" w:color="auto" w:fill="auto"/>
          </w:tcPr>
          <w:p w:rsidR="001C0706" w:rsidRPr="003E19D9" w:rsidRDefault="00384B4B" w:rsidP="00777389">
            <w:pPr>
              <w:spacing w:before="40" w:after="120"/>
              <w:ind w:right="113"/>
            </w:pPr>
            <w:r>
              <w:t>National machinery for the advancement of women and education.</w:t>
            </w:r>
            <w:r>
              <w:rPr>
                <w:rStyle w:val="EndnoteReference"/>
              </w:rPr>
              <w:endnoteReference w:id="11"/>
            </w:r>
          </w:p>
        </w:tc>
        <w:tc>
          <w:tcPr>
            <w:tcW w:w="2410" w:type="dxa"/>
            <w:shd w:val="clear" w:color="auto" w:fill="auto"/>
          </w:tcPr>
          <w:p w:rsidR="001C0706" w:rsidRPr="003E19D9" w:rsidRDefault="00384B4B" w:rsidP="00777389">
            <w:pPr>
              <w:spacing w:before="40" w:after="120"/>
              <w:ind w:right="113"/>
            </w:pPr>
            <w:r>
              <w:t>2015.</w:t>
            </w:r>
            <w:r w:rsidRPr="00777389">
              <w:rPr>
                <w:rStyle w:val="EndnoteReference"/>
              </w:rPr>
              <w:endnoteReference w:id="12"/>
            </w:r>
            <w:r>
              <w:t xml:space="preserve"> More information requested.</w:t>
            </w:r>
            <w:r>
              <w:rPr>
                <w:rStyle w:val="EndnoteReference"/>
              </w:rPr>
              <w:endnoteReference w:id="13"/>
            </w:r>
          </w:p>
        </w:tc>
      </w:tr>
      <w:tr w:rsidR="00C20032" w:rsidRPr="003E19D9" w:rsidTr="008B4D7D">
        <w:tc>
          <w:tcPr>
            <w:tcW w:w="2409" w:type="dxa"/>
            <w:tcBorders>
              <w:bottom w:val="single" w:sz="12" w:space="0" w:color="auto"/>
            </w:tcBorders>
            <w:shd w:val="clear" w:color="auto" w:fill="auto"/>
          </w:tcPr>
          <w:p w:rsidR="00C20032" w:rsidRPr="003E19D9" w:rsidRDefault="00C20032" w:rsidP="008603E1">
            <w:pPr>
              <w:spacing w:before="40" w:after="120"/>
              <w:ind w:right="113"/>
            </w:pPr>
          </w:p>
        </w:tc>
        <w:tc>
          <w:tcPr>
            <w:tcW w:w="2409" w:type="dxa"/>
            <w:tcBorders>
              <w:bottom w:val="single" w:sz="12" w:space="0" w:color="auto"/>
            </w:tcBorders>
            <w:shd w:val="clear" w:color="auto" w:fill="auto"/>
          </w:tcPr>
          <w:p w:rsidR="00C20032" w:rsidRPr="003E19D9" w:rsidRDefault="00C20032" w:rsidP="00777389">
            <w:pPr>
              <w:spacing w:before="40" w:after="120"/>
              <w:ind w:right="113"/>
            </w:pPr>
            <w:r>
              <w:t>2020</w:t>
            </w:r>
          </w:p>
        </w:tc>
        <w:tc>
          <w:tcPr>
            <w:tcW w:w="2409" w:type="dxa"/>
            <w:tcBorders>
              <w:bottom w:val="single" w:sz="12" w:space="0" w:color="auto"/>
            </w:tcBorders>
            <w:shd w:val="clear" w:color="auto" w:fill="auto"/>
          </w:tcPr>
          <w:p w:rsidR="00C20032" w:rsidRPr="003E19D9" w:rsidRDefault="00C20032" w:rsidP="00777389">
            <w:pPr>
              <w:spacing w:before="40" w:after="120"/>
              <w:ind w:right="113"/>
            </w:pPr>
            <w:r>
              <w:t>Violence against women and participation in political and public life.</w:t>
            </w:r>
            <w:r>
              <w:rPr>
                <w:rStyle w:val="EndnoteReference"/>
              </w:rPr>
              <w:endnoteReference w:id="14"/>
            </w:r>
          </w:p>
        </w:tc>
        <w:tc>
          <w:tcPr>
            <w:tcW w:w="2410" w:type="dxa"/>
            <w:tcBorders>
              <w:bottom w:val="single" w:sz="12" w:space="0" w:color="auto"/>
            </w:tcBorders>
            <w:shd w:val="clear" w:color="auto" w:fill="auto"/>
          </w:tcPr>
          <w:p w:rsidR="00C20032" w:rsidRPr="003E19D9" w:rsidRDefault="00C20032" w:rsidP="00777389">
            <w:pPr>
              <w:spacing w:before="40" w:after="120"/>
              <w:ind w:right="113"/>
            </w:pPr>
            <w:r>
              <w:t>--</w:t>
            </w:r>
          </w:p>
        </w:tc>
      </w:tr>
    </w:tbl>
    <w:p w:rsidR="00A02BFB" w:rsidRDefault="00A02BFB" w:rsidP="001941A0">
      <w:pPr>
        <w:pStyle w:val="H23G"/>
        <w:spacing w:before="40" w:line="240" w:lineRule="atLeast"/>
        <w:ind w:left="0" w:right="113" w:firstLine="0"/>
      </w:pPr>
      <w:r w:rsidRPr="00A02BFB">
        <w:tab/>
        <w:t>B.</w:t>
      </w:r>
      <w:r w:rsidRPr="00A02BFB">
        <w:tab/>
        <w:t>Cooperation with special procedures</w:t>
      </w:r>
      <w:r w:rsidRPr="00777389">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rsidR="003E33AE" w:rsidRPr="00D75C61" w:rsidRDefault="00577976" w:rsidP="008B4D7D">
            <w:pPr>
              <w:spacing w:before="40" w:after="120"/>
              <w:ind w:right="113"/>
            </w:pPr>
            <w:r>
              <w:t>Yes</w:t>
            </w:r>
          </w:p>
        </w:tc>
        <w:tc>
          <w:tcPr>
            <w:tcW w:w="3213" w:type="dxa"/>
            <w:shd w:val="clear" w:color="auto" w:fill="auto"/>
          </w:tcPr>
          <w:p w:rsidR="003E33AE" w:rsidRPr="00D75C61" w:rsidRDefault="003E33AE" w:rsidP="008B4D7D">
            <w:pPr>
              <w:spacing w:before="40" w:after="120"/>
              <w:ind w:right="113"/>
            </w:pPr>
            <w:r w:rsidRPr="00D75C61">
              <w:t>Yes</w:t>
            </w:r>
          </w:p>
        </w:tc>
      </w:tr>
      <w:tr w:rsidR="009E78E3"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Visits undertaken</w:t>
            </w:r>
          </w:p>
        </w:tc>
        <w:tc>
          <w:tcPr>
            <w:tcW w:w="3213" w:type="dxa"/>
            <w:shd w:val="clear" w:color="auto" w:fill="auto"/>
          </w:tcPr>
          <w:p w:rsidR="0078539B" w:rsidRPr="00D75C61" w:rsidRDefault="0078539B" w:rsidP="008B4D7D">
            <w:pPr>
              <w:spacing w:before="40" w:after="120"/>
              <w:ind w:right="113"/>
            </w:pPr>
          </w:p>
        </w:tc>
        <w:tc>
          <w:tcPr>
            <w:tcW w:w="3213" w:type="dxa"/>
            <w:shd w:val="clear" w:color="auto" w:fill="auto"/>
          </w:tcPr>
          <w:p w:rsidR="003E6998" w:rsidRPr="00D75C61" w:rsidRDefault="008F1DFA" w:rsidP="008B4D7D">
            <w:pPr>
              <w:spacing w:before="40" w:after="120"/>
              <w:ind w:right="113"/>
            </w:pPr>
            <w:r>
              <w:t xml:space="preserve">Working Group on Discrimination against Women and Girls </w:t>
            </w:r>
            <w:r w:rsidR="00D25D7A">
              <w:t xml:space="preserve">(8 </w:t>
            </w:r>
            <w:r>
              <w:t>– 18 August 2017)</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agreed to in principle</w:t>
            </w:r>
          </w:p>
        </w:tc>
        <w:tc>
          <w:tcPr>
            <w:tcW w:w="3213" w:type="dxa"/>
            <w:shd w:val="clear" w:color="auto" w:fill="auto"/>
          </w:tcPr>
          <w:p w:rsidR="009E78E3" w:rsidRPr="00D75C61" w:rsidRDefault="009E78E3" w:rsidP="008B4D7D">
            <w:pPr>
              <w:spacing w:before="40" w:after="120"/>
              <w:ind w:right="113"/>
            </w:pPr>
          </w:p>
        </w:tc>
        <w:tc>
          <w:tcPr>
            <w:tcW w:w="3213" w:type="dxa"/>
            <w:shd w:val="clear" w:color="auto" w:fill="auto"/>
          </w:tcPr>
          <w:p w:rsidR="009E78E3" w:rsidRPr="00D75C61" w:rsidRDefault="0013586E" w:rsidP="008B4D7D">
            <w:pPr>
              <w:spacing w:before="40" w:after="120"/>
              <w:ind w:right="113"/>
            </w:pPr>
            <w:r>
              <w:t>Special Rapporteur on Development (2017)</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requested</w:t>
            </w:r>
          </w:p>
        </w:tc>
        <w:tc>
          <w:tcPr>
            <w:tcW w:w="3213" w:type="dxa"/>
            <w:shd w:val="clear" w:color="auto" w:fill="auto"/>
          </w:tcPr>
          <w:p w:rsidR="003E6998" w:rsidRPr="00D75C61" w:rsidRDefault="003E6998" w:rsidP="008B4D7D">
            <w:pPr>
              <w:ind w:right="113"/>
            </w:pPr>
          </w:p>
        </w:tc>
        <w:tc>
          <w:tcPr>
            <w:tcW w:w="3213" w:type="dxa"/>
            <w:shd w:val="clear" w:color="auto" w:fill="auto"/>
          </w:tcPr>
          <w:p w:rsidR="0078539B" w:rsidRPr="00D75C61" w:rsidRDefault="0078539B" w:rsidP="008B4D7D">
            <w:pPr>
              <w:ind w:right="113"/>
            </w:pPr>
          </w:p>
        </w:tc>
      </w:tr>
      <w:tr w:rsidR="009D3FA1" w:rsidRPr="009D3FA1" w:rsidTr="008B4D7D">
        <w:trPr>
          <w:trHeight w:hRule="exact" w:val="113"/>
        </w:trPr>
        <w:tc>
          <w:tcPr>
            <w:tcW w:w="3211"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9D3FA1" w:rsidRPr="009D3FA1" w:rsidTr="008B4D7D">
        <w:tc>
          <w:tcPr>
            <w:tcW w:w="3211" w:type="dxa"/>
            <w:shd w:val="clear" w:color="auto" w:fill="auto"/>
          </w:tcPr>
          <w:p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rsidR="009D3FA1" w:rsidRPr="009D3FA1" w:rsidRDefault="009D3FA1" w:rsidP="008A7D2E">
            <w:pPr>
              <w:spacing w:before="40" w:after="120"/>
              <w:ind w:right="113"/>
            </w:pPr>
            <w:r>
              <w:t xml:space="preserve">During the period under review </w:t>
            </w:r>
            <w:r w:rsidR="008A7D2E">
              <w:t>2</w:t>
            </w:r>
            <w:r w:rsidR="00F0514D">
              <w:t xml:space="preserve"> </w:t>
            </w:r>
            <w:r w:rsidR="00A53398">
              <w:t>communication</w:t>
            </w:r>
            <w:r w:rsidR="008F2661">
              <w:t>s</w:t>
            </w:r>
            <w:r>
              <w:t xml:space="preserve"> were sent</w:t>
            </w:r>
            <w:r w:rsidR="00D82670">
              <w:t xml:space="preserve">. The Government </w:t>
            </w:r>
            <w:r w:rsidR="00F0514D">
              <w:t xml:space="preserve">did </w:t>
            </w:r>
            <w:r w:rsidR="007C5145">
              <w:t>not reply</w:t>
            </w:r>
            <w:r w:rsidR="008F1DFA">
              <w:t xml:space="preserve"> to this communication</w:t>
            </w:r>
            <w:r w:rsidR="006B2AA7">
              <w:t>.</w:t>
            </w:r>
          </w:p>
        </w:tc>
        <w:tc>
          <w:tcPr>
            <w:tcW w:w="3213" w:type="dxa"/>
            <w:shd w:val="clear" w:color="auto" w:fill="auto"/>
          </w:tcPr>
          <w:p w:rsidR="009D3FA1" w:rsidRPr="009D3FA1" w:rsidRDefault="009D3FA1" w:rsidP="008B4D7D">
            <w:pPr>
              <w:spacing w:before="40" w:after="120"/>
              <w:ind w:right="113"/>
            </w:pPr>
          </w:p>
        </w:tc>
      </w:tr>
      <w:tr w:rsidR="00705CFC" w:rsidRPr="009D3FA1" w:rsidTr="008B4D7D">
        <w:tc>
          <w:tcPr>
            <w:tcW w:w="3211" w:type="dxa"/>
            <w:tcBorders>
              <w:bottom w:val="single" w:sz="12" w:space="0" w:color="auto"/>
            </w:tcBorders>
            <w:shd w:val="clear" w:color="auto" w:fill="auto"/>
          </w:tcPr>
          <w:p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rsidR="00705CFC" w:rsidRPr="009D3FA1" w:rsidRDefault="00705CFC" w:rsidP="00705CFC">
            <w:pPr>
              <w:spacing w:before="40" w:after="120"/>
              <w:ind w:right="113"/>
            </w:pPr>
          </w:p>
        </w:tc>
        <w:tc>
          <w:tcPr>
            <w:tcW w:w="3213" w:type="dxa"/>
            <w:tcBorders>
              <w:bottom w:val="single" w:sz="12" w:space="0" w:color="auto"/>
            </w:tcBorders>
            <w:shd w:val="clear" w:color="auto" w:fill="auto"/>
          </w:tcPr>
          <w:p w:rsidR="00705CFC" w:rsidRPr="009D3FA1" w:rsidRDefault="00705CFC" w:rsidP="00705CFC">
            <w:pPr>
              <w:spacing w:before="40" w:after="120"/>
              <w:ind w:right="113"/>
            </w:pPr>
          </w:p>
        </w:tc>
      </w:tr>
    </w:tbl>
    <w:p w:rsidR="00A02BFB" w:rsidRPr="009D3FA1" w:rsidRDefault="00A02BFB" w:rsidP="009D3FA1">
      <w:pPr>
        <w:pStyle w:val="H1G"/>
      </w:pPr>
      <w:r w:rsidRPr="009D3FA1">
        <w:lastRenderedPageBreak/>
        <w:tab/>
        <w:t>C.</w:t>
      </w:r>
      <w:r w:rsidRPr="009D3FA1">
        <w:tab/>
        <w:t>Status of national human rights institutions</w:t>
      </w:r>
      <w:r w:rsidRPr="00777389">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777389" w:rsidRDefault="00A02BFB" w:rsidP="008B4D7D">
            <w:pPr>
              <w:spacing w:before="40" w:after="120"/>
              <w:ind w:right="113"/>
              <w:rPr>
                <w:i/>
                <w:sz w:val="16"/>
                <w:szCs w:val="16"/>
              </w:rPr>
            </w:pPr>
            <w:r w:rsidRPr="00777389">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777389" w:rsidRDefault="00A02BFB" w:rsidP="008B4D7D">
            <w:pPr>
              <w:spacing w:before="40" w:after="120"/>
              <w:ind w:right="113"/>
              <w:rPr>
                <w:i/>
                <w:sz w:val="16"/>
                <w:szCs w:val="16"/>
              </w:rPr>
            </w:pPr>
            <w:r w:rsidRPr="00777389">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777389" w:rsidRDefault="00A02BFB" w:rsidP="001D4568">
            <w:pPr>
              <w:spacing w:before="40" w:after="120"/>
              <w:ind w:right="113"/>
              <w:rPr>
                <w:i/>
                <w:sz w:val="16"/>
                <w:szCs w:val="16"/>
              </w:rPr>
            </w:pPr>
            <w:r w:rsidRPr="00777389">
              <w:rPr>
                <w:i/>
                <w:sz w:val="16"/>
                <w:szCs w:val="16"/>
              </w:rPr>
              <w:t>Status during present cycle</w:t>
            </w:r>
            <w:r w:rsidR="001D4568" w:rsidRPr="00777389">
              <w:rPr>
                <w:rStyle w:val="EndnoteReference"/>
              </w:rPr>
              <w:endnoteReference w:id="17"/>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90194C" w:rsidP="008B4D7D">
            <w:pPr>
              <w:spacing w:before="40" w:after="120"/>
              <w:ind w:right="113"/>
            </w:pPr>
            <w:r w:rsidRPr="0090194C">
              <w:t>Office of the Ombudsman</w:t>
            </w:r>
          </w:p>
        </w:tc>
        <w:tc>
          <w:tcPr>
            <w:tcW w:w="2457" w:type="dxa"/>
            <w:tcBorders>
              <w:bottom w:val="single" w:sz="4" w:space="0" w:color="auto"/>
            </w:tcBorders>
            <w:shd w:val="clear" w:color="auto" w:fill="auto"/>
          </w:tcPr>
          <w:p w:rsidR="00A02BFB" w:rsidRPr="00A02BFB" w:rsidRDefault="007C5145" w:rsidP="00AE0DD9">
            <w:pPr>
              <w:pStyle w:val="Default"/>
            </w:pPr>
            <w:r>
              <w:rPr>
                <w:sz w:val="20"/>
                <w:szCs w:val="20"/>
              </w:rPr>
              <w:t xml:space="preserve">Accreditation to be </w:t>
            </w:r>
            <w:r w:rsidR="00AE0DD9">
              <w:rPr>
                <w:sz w:val="20"/>
                <w:szCs w:val="20"/>
              </w:rPr>
              <w:t>considered</w:t>
            </w:r>
          </w:p>
        </w:tc>
        <w:tc>
          <w:tcPr>
            <w:tcW w:w="2457" w:type="dxa"/>
            <w:tcBorders>
              <w:bottom w:val="single" w:sz="4" w:space="0" w:color="auto"/>
            </w:tcBorders>
            <w:shd w:val="clear" w:color="auto" w:fill="auto"/>
          </w:tcPr>
          <w:p w:rsidR="00A02BFB" w:rsidRPr="00A02BFB" w:rsidRDefault="0090194C" w:rsidP="008B4D7D">
            <w:pPr>
              <w:spacing w:before="40" w:after="120"/>
              <w:ind w:right="113"/>
            </w:pPr>
            <w:r>
              <w:t>Accredited – granted A status (2016)</w:t>
            </w:r>
          </w:p>
        </w:tc>
      </w:tr>
    </w:tbl>
    <w:p w:rsidR="00CF586F" w:rsidRPr="00A02BFB" w:rsidRDefault="00CF586F" w:rsidP="001F4D57"/>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29" w:rsidRDefault="00A92129"/>
  </w:endnote>
  <w:endnote w:type="continuationSeparator" w:id="0">
    <w:p w:rsidR="00A92129" w:rsidRDefault="00A92129"/>
  </w:endnote>
  <w:endnote w:type="continuationNotice" w:id="1">
    <w:p w:rsidR="00A92129" w:rsidRDefault="00A92129"/>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F4116B">
        <w:t>Samoa</w:t>
      </w:r>
      <w:r w:rsidRPr="008B4D7D">
        <w:rPr>
          <w:color w:val="4F81BD"/>
        </w:rPr>
        <w:t xml:space="preserve"> </w:t>
      </w:r>
      <w:r w:rsidRPr="00806A55">
        <w:t>from the previous cycle (A/HRC/WG.6/</w:t>
      </w:r>
      <w:r w:rsidR="00F4116B">
        <w:t>25/WSM</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F4D57">
        <w:rPr>
          <w:szCs w:val="18"/>
        </w:rPr>
        <w:t>;</w:t>
      </w:r>
    </w:p>
    <w:p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F4D57">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1F4D57">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F4D57">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F4D57">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F4D57">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1F4D57">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1F4D57">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F4D57">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CD33A6" w:rsidRPr="00CD33A6" w:rsidRDefault="00CD33A6" w:rsidP="00CD33A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CD33A6">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w:t>
      </w:r>
      <w:r>
        <w:rPr>
          <w:szCs w:val="18"/>
        </w:rPr>
        <w:t xml:space="preserve"> Armed Conflicts (Protocol II)</w:t>
      </w:r>
      <w:r w:rsidRPr="00CD33A6">
        <w:rPr>
          <w:szCs w:val="18"/>
        </w:rPr>
        <w:t xml:space="preserve">. </w:t>
      </w:r>
      <w:r w:rsidRPr="00CD33A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CD33A6">
        <w:rPr>
          <w:szCs w:val="18"/>
        </w:rPr>
        <w:t xml:space="preserve"> </w:t>
      </w:r>
    </w:p>
  </w:endnote>
  <w:endnote w:id="6">
    <w:p w:rsidR="00AC192A" w:rsidRDefault="00AC192A">
      <w:pPr>
        <w:pStyle w:val="EndnoteText"/>
      </w:pPr>
      <w:r>
        <w:tab/>
      </w:r>
      <w:r>
        <w:rPr>
          <w:rStyle w:val="EndnoteReference"/>
        </w:rPr>
        <w:endnoteRef/>
      </w:r>
      <w:r w:rsidR="005E4F89">
        <w:tab/>
      </w:r>
      <w:r w:rsidRPr="00CD33A6">
        <w:rPr>
          <w:szCs w:val="18"/>
        </w:rPr>
        <w:t>Protocol Additional to the Geneva Conventions of 12 August 1949, and relating to the Adoption of an Additional Distinctive Emblem (Protocol III).</w:t>
      </w:r>
    </w:p>
  </w:endnote>
  <w:endnote w:id="7">
    <w:p w:rsidR="004434F6" w:rsidRPr="00A82F81" w:rsidRDefault="004434F6" w:rsidP="004434F6">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A02BFB" w:rsidRPr="000F0395"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0F0395">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2836E2" w:rsidRPr="00777389" w:rsidRDefault="002836E2" w:rsidP="002836E2">
      <w:pPr>
        <w:pStyle w:val="EndnoteText"/>
        <w:rPr>
          <w:szCs w:val="18"/>
        </w:rPr>
      </w:pPr>
      <w:r w:rsidRPr="00A82F81">
        <w:rPr>
          <w:szCs w:val="18"/>
        </w:rPr>
        <w:tab/>
      </w:r>
      <w:r w:rsidRPr="00A82F81">
        <w:rPr>
          <w:rStyle w:val="EndnoteReference"/>
          <w:szCs w:val="18"/>
        </w:rPr>
        <w:endnoteRef/>
      </w:r>
      <w:r w:rsidRPr="00A82F81">
        <w:rPr>
          <w:szCs w:val="18"/>
        </w:rPr>
        <w:tab/>
      </w:r>
      <w:r w:rsidRPr="000F0395">
        <w:rPr>
          <w:szCs w:val="18"/>
        </w:rPr>
        <w:t>ILO</w:t>
      </w:r>
      <w:r w:rsidRPr="000F0395">
        <w:rPr>
          <w:szCs w:val="18"/>
          <w:lang w:val="en-US"/>
        </w:rPr>
        <w:t xml:space="preserve"> Indigenous and Tribal Peoples Convention, 1989 (No. 169) and </w:t>
      </w:r>
      <w:r w:rsidRPr="000F0395">
        <w:rPr>
          <w:szCs w:val="18"/>
        </w:rPr>
        <w:t xml:space="preserve">Domestic Workers </w:t>
      </w:r>
      <w:r w:rsidRPr="000F0395">
        <w:rPr>
          <w:szCs w:val="18"/>
          <w:lang w:val="en-US"/>
        </w:rPr>
        <w:t>Convention, 2011 (No. 189)</w:t>
      </w:r>
      <w:r w:rsidRPr="000F0395">
        <w:rPr>
          <w:szCs w:val="18"/>
        </w:rPr>
        <w:t>.</w:t>
      </w:r>
    </w:p>
  </w:endnote>
  <w:endnote w:id="10">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1F4D57">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1F4D57">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1F4D57">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1F4D57">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F4D57">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1F4D57">
        <w:rPr>
          <w:szCs w:val="18"/>
        </w:rPr>
        <w:t>.</w:t>
      </w:r>
    </w:p>
  </w:endnote>
  <w:endnote w:id="11">
    <w:p w:rsidR="00384B4B" w:rsidRPr="00CD33A6" w:rsidRDefault="00472E38" w:rsidP="00472E38">
      <w:pPr>
        <w:pStyle w:val="EndnoteText"/>
        <w:rPr>
          <w:szCs w:val="18"/>
          <w:lang w:val="pt-BR"/>
        </w:rPr>
      </w:pPr>
      <w:r>
        <w:rPr>
          <w:szCs w:val="18"/>
        </w:rPr>
        <w:tab/>
      </w:r>
      <w:r w:rsidR="00384B4B" w:rsidRPr="00864EB6">
        <w:rPr>
          <w:rStyle w:val="EndnoteReference"/>
          <w:szCs w:val="18"/>
        </w:rPr>
        <w:endnoteRef/>
      </w:r>
      <w:r w:rsidRPr="00CD33A6">
        <w:rPr>
          <w:szCs w:val="18"/>
          <w:lang w:val="pt-BR"/>
        </w:rPr>
        <w:tab/>
      </w:r>
      <w:r w:rsidR="00777389" w:rsidRPr="00CD33A6">
        <w:rPr>
          <w:szCs w:val="18"/>
          <w:lang w:val="pt-BR"/>
        </w:rPr>
        <w:t>CEDAW/C/WSM/CO/4-5, PARA. 49.</w:t>
      </w:r>
    </w:p>
  </w:endnote>
  <w:endnote w:id="12">
    <w:p w:rsidR="00384B4B" w:rsidRPr="00864EB6" w:rsidRDefault="00472E38" w:rsidP="00472E38">
      <w:pPr>
        <w:pStyle w:val="EndnoteText"/>
        <w:rPr>
          <w:szCs w:val="18"/>
        </w:rPr>
      </w:pPr>
      <w:r w:rsidRPr="00CD33A6">
        <w:rPr>
          <w:szCs w:val="18"/>
          <w:lang w:val="pt-BR"/>
        </w:rPr>
        <w:tab/>
      </w:r>
      <w:r w:rsidR="00384B4B" w:rsidRPr="00472E38">
        <w:rPr>
          <w:rStyle w:val="EndnoteReference"/>
          <w:szCs w:val="18"/>
        </w:rPr>
        <w:endnoteRef/>
      </w:r>
      <w:r w:rsidRPr="00472E38">
        <w:rPr>
          <w:szCs w:val="18"/>
        </w:rPr>
        <w:tab/>
      </w:r>
      <w:r w:rsidR="00777389">
        <w:rPr>
          <w:szCs w:val="18"/>
        </w:rPr>
        <w:t>CEDAW/C/WSM/CO/4-5/Add.1.</w:t>
      </w:r>
    </w:p>
  </w:endnote>
  <w:endnote w:id="13">
    <w:p w:rsidR="00384B4B" w:rsidRPr="00864EB6" w:rsidRDefault="00472E38" w:rsidP="00472E38">
      <w:pPr>
        <w:pStyle w:val="EndnoteText"/>
        <w:rPr>
          <w:szCs w:val="18"/>
        </w:rPr>
      </w:pPr>
      <w:r>
        <w:rPr>
          <w:szCs w:val="18"/>
        </w:rPr>
        <w:tab/>
      </w:r>
      <w:r w:rsidR="00384B4B" w:rsidRPr="00864EB6">
        <w:rPr>
          <w:rStyle w:val="EndnoteReference"/>
          <w:szCs w:val="18"/>
        </w:rPr>
        <w:endnoteRef/>
      </w:r>
      <w:r>
        <w:rPr>
          <w:szCs w:val="18"/>
        </w:rPr>
        <w:tab/>
      </w:r>
      <w:r w:rsidR="00384B4B" w:rsidRPr="00864EB6">
        <w:rPr>
          <w:szCs w:val="18"/>
        </w:rPr>
        <w:t xml:space="preserve">Letter from CEDAW to the Permanent Mission of Samoa </w:t>
      </w:r>
      <w:r w:rsidR="00384B4B" w:rsidRPr="00864EB6">
        <w:rPr>
          <w:rStyle w:val="EndnoteTextChar"/>
          <w:szCs w:val="18"/>
        </w:rPr>
        <w:t>to the United Nations Office and other international organizations in Geneva</w:t>
      </w:r>
      <w:r w:rsidR="00384B4B" w:rsidRPr="00864EB6">
        <w:rPr>
          <w:szCs w:val="18"/>
        </w:rPr>
        <w:t xml:space="preserve">, dated 13 May 2016, pp. 3-4, available from </w:t>
      </w:r>
      <w:hyperlink r:id="rId1" w:history="1">
        <w:r w:rsidR="00384B4B" w:rsidRPr="00864EB6">
          <w:rPr>
            <w:rStyle w:val="Hyperlink"/>
            <w:szCs w:val="18"/>
          </w:rPr>
          <w:t>INT_CEDAW_FUL_WSM_23899_E.pdf (ohchr.org)</w:t>
        </w:r>
      </w:hyperlink>
      <w:r w:rsidR="00384B4B" w:rsidRPr="00864EB6">
        <w:rPr>
          <w:szCs w:val="18"/>
        </w:rPr>
        <w:t xml:space="preserve"> (accessed on </w:t>
      </w:r>
      <w:r w:rsidR="000A5DFB">
        <w:rPr>
          <w:szCs w:val="18"/>
        </w:rPr>
        <w:t>1</w:t>
      </w:r>
      <w:r w:rsidR="00384B4B" w:rsidRPr="00864EB6">
        <w:rPr>
          <w:szCs w:val="18"/>
        </w:rPr>
        <w:t xml:space="preserve"> </w:t>
      </w:r>
      <w:r w:rsidR="000A5DFB">
        <w:rPr>
          <w:szCs w:val="18"/>
        </w:rPr>
        <w:t>September</w:t>
      </w:r>
      <w:r w:rsidR="00384B4B" w:rsidRPr="00864EB6">
        <w:rPr>
          <w:szCs w:val="18"/>
        </w:rPr>
        <w:t xml:space="preserve"> 2021).</w:t>
      </w:r>
    </w:p>
  </w:endnote>
  <w:endnote w:id="14">
    <w:p w:rsidR="00C20032" w:rsidRPr="00864EB6" w:rsidRDefault="00472E38" w:rsidP="00472E38">
      <w:pPr>
        <w:pStyle w:val="EndnoteText"/>
        <w:rPr>
          <w:szCs w:val="18"/>
        </w:rPr>
      </w:pPr>
      <w:r>
        <w:rPr>
          <w:szCs w:val="18"/>
        </w:rPr>
        <w:tab/>
      </w:r>
      <w:r w:rsidR="00C20032" w:rsidRPr="00864EB6">
        <w:rPr>
          <w:rStyle w:val="EndnoteReference"/>
          <w:szCs w:val="18"/>
        </w:rPr>
        <w:endnoteRef/>
      </w:r>
      <w:r>
        <w:rPr>
          <w:szCs w:val="18"/>
        </w:rPr>
        <w:tab/>
      </w:r>
      <w:r w:rsidR="00C20032" w:rsidRPr="00864EB6">
        <w:rPr>
          <w:bCs/>
          <w:szCs w:val="18"/>
        </w:rPr>
        <w:t>CEDAW/C/WSM/CO/6.</w:t>
      </w:r>
    </w:p>
  </w:endnote>
  <w:endnote w:id="15">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922ED8">
        <w:rPr>
          <w:szCs w:val="18"/>
        </w:rPr>
        <w:t>.</w:t>
      </w:r>
    </w:p>
  </w:endnote>
  <w:endnote w:id="16">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rsidR="001D4568" w:rsidRDefault="001D4568" w:rsidP="001D4568">
      <w:pPr>
        <w:pStyle w:val="EndnoteText"/>
        <w:widowControl w:val="0"/>
        <w:tabs>
          <w:tab w:val="clear" w:pos="1021"/>
          <w:tab w:val="right" w:pos="1020"/>
        </w:tabs>
        <w:rPr>
          <w:rStyle w:val="Hyperlink"/>
        </w:rPr>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2" w:history="1">
        <w:r w:rsidRPr="008E769B">
          <w:rPr>
            <w:rStyle w:val="Hyperlink"/>
          </w:rPr>
          <w:t>https://ganhri.org/wp-content/uploads/2021/01/Status-Accreditation-Chart-as-of-20-01-2021.pdf</w:t>
        </w:r>
      </w:hyperlink>
      <w:r>
        <w:rPr>
          <w:rStyle w:val="Hyperlink"/>
        </w:rPr>
        <w:t>.</w:t>
      </w:r>
    </w:p>
    <w:p w:rsidR="00AC5FF7" w:rsidRPr="00AC5FF7" w:rsidRDefault="00AC5FF7" w:rsidP="00AC5FF7">
      <w:pPr>
        <w:pStyle w:val="EndnoteText"/>
        <w:tabs>
          <w:tab w:val="clear" w:pos="1021"/>
          <w:tab w:val="right" w:pos="1020"/>
        </w:tabs>
        <w:spacing w:before="240" w:line="240" w:lineRule="atLeast"/>
        <w:ind w:firstLine="0"/>
        <w:jc w:val="center"/>
        <w:rPr>
          <w:u w:val="single"/>
        </w:rPr>
      </w:pPr>
      <w:r>
        <w:rPr>
          <w:rStyle w:val="Hyperlink"/>
          <w:u w:val="single"/>
        </w:rPr>
        <w:tab/>
      </w:r>
      <w:r>
        <w:rPr>
          <w:rStyle w:val="Hyperlink"/>
          <w:u w:val="single"/>
        </w:rPr>
        <w:tab/>
      </w:r>
      <w:r>
        <w:rPr>
          <w:rStyle w:val="Hyperlink"/>
          <w:u w:val="single"/>
        </w:rPr>
        <w:tab/>
      </w:r>
      <w:r>
        <w:rPr>
          <w:rStyle w:val="Hyperlink"/>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68719C">
      <w:rPr>
        <w:noProof/>
      </w:rPr>
      <w:t>6</w:t>
    </w:r>
    <w:r>
      <w:rPr>
        <w:noProof/>
      </w:rPr>
      <w:fldChar w:fldCharType="end"/>
    </w:r>
  </w:p>
  <w:p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29" w:rsidRPr="000B175B" w:rsidRDefault="00A92129" w:rsidP="000B175B">
      <w:pPr>
        <w:tabs>
          <w:tab w:val="right" w:pos="2155"/>
        </w:tabs>
        <w:spacing w:after="80"/>
        <w:ind w:left="680"/>
        <w:rPr>
          <w:u w:val="single"/>
        </w:rPr>
      </w:pPr>
      <w:r>
        <w:rPr>
          <w:u w:val="single"/>
        </w:rPr>
        <w:tab/>
      </w:r>
    </w:p>
  </w:footnote>
  <w:footnote w:type="continuationSeparator" w:id="0">
    <w:p w:rsidR="00A92129" w:rsidRPr="00FC68B7" w:rsidRDefault="00A92129" w:rsidP="00FC68B7">
      <w:pPr>
        <w:tabs>
          <w:tab w:val="left" w:pos="2155"/>
        </w:tabs>
        <w:spacing w:after="80"/>
        <w:ind w:left="680"/>
        <w:rPr>
          <w:u w:val="single"/>
        </w:rPr>
      </w:pPr>
      <w:r>
        <w:rPr>
          <w:u w:val="single"/>
        </w:rPr>
        <w:tab/>
      </w:r>
    </w:p>
  </w:footnote>
  <w:footnote w:type="continuationNotice" w:id="1">
    <w:p w:rsidR="00A92129" w:rsidRDefault="00A921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9AA"/>
    <w:rsid w:val="00050F6B"/>
    <w:rsid w:val="00072C8C"/>
    <w:rsid w:val="00073E70"/>
    <w:rsid w:val="00075368"/>
    <w:rsid w:val="000830A7"/>
    <w:rsid w:val="000876EB"/>
    <w:rsid w:val="00091419"/>
    <w:rsid w:val="000931C0"/>
    <w:rsid w:val="000A5DFB"/>
    <w:rsid w:val="000B175B"/>
    <w:rsid w:val="000B3A0F"/>
    <w:rsid w:val="000B4A3B"/>
    <w:rsid w:val="000C7375"/>
    <w:rsid w:val="000D0709"/>
    <w:rsid w:val="000D1851"/>
    <w:rsid w:val="000D2541"/>
    <w:rsid w:val="000E0415"/>
    <w:rsid w:val="000F0395"/>
    <w:rsid w:val="000F63EB"/>
    <w:rsid w:val="00101151"/>
    <w:rsid w:val="00101E4D"/>
    <w:rsid w:val="001157B9"/>
    <w:rsid w:val="0013065A"/>
    <w:rsid w:val="0013136E"/>
    <w:rsid w:val="00132BC7"/>
    <w:rsid w:val="0013586E"/>
    <w:rsid w:val="00146D32"/>
    <w:rsid w:val="001509BA"/>
    <w:rsid w:val="00157983"/>
    <w:rsid w:val="001614E7"/>
    <w:rsid w:val="001941A0"/>
    <w:rsid w:val="001B4B04"/>
    <w:rsid w:val="001B7C32"/>
    <w:rsid w:val="001C0706"/>
    <w:rsid w:val="001C0D7B"/>
    <w:rsid w:val="001C215C"/>
    <w:rsid w:val="001C6663"/>
    <w:rsid w:val="001C7895"/>
    <w:rsid w:val="001D26DF"/>
    <w:rsid w:val="001D4568"/>
    <w:rsid w:val="001E2790"/>
    <w:rsid w:val="001E5256"/>
    <w:rsid w:val="001F2145"/>
    <w:rsid w:val="001F4D57"/>
    <w:rsid w:val="0020250C"/>
    <w:rsid w:val="0021130C"/>
    <w:rsid w:val="00211E0B"/>
    <w:rsid w:val="00211E72"/>
    <w:rsid w:val="00214047"/>
    <w:rsid w:val="0022130F"/>
    <w:rsid w:val="0022777B"/>
    <w:rsid w:val="00227AB1"/>
    <w:rsid w:val="00235F8F"/>
    <w:rsid w:val="00237785"/>
    <w:rsid w:val="002410DD"/>
    <w:rsid w:val="00241466"/>
    <w:rsid w:val="002474F0"/>
    <w:rsid w:val="00253D58"/>
    <w:rsid w:val="00254654"/>
    <w:rsid w:val="00261572"/>
    <w:rsid w:val="00264FA3"/>
    <w:rsid w:val="0027725F"/>
    <w:rsid w:val="00283347"/>
    <w:rsid w:val="002836E2"/>
    <w:rsid w:val="002931DA"/>
    <w:rsid w:val="00296EB7"/>
    <w:rsid w:val="002A1FF1"/>
    <w:rsid w:val="002B4713"/>
    <w:rsid w:val="002C21F0"/>
    <w:rsid w:val="002D152D"/>
    <w:rsid w:val="002E646B"/>
    <w:rsid w:val="002F2DB9"/>
    <w:rsid w:val="003107FA"/>
    <w:rsid w:val="00317977"/>
    <w:rsid w:val="003229D8"/>
    <w:rsid w:val="00324383"/>
    <w:rsid w:val="003314D1"/>
    <w:rsid w:val="00335A2F"/>
    <w:rsid w:val="00341937"/>
    <w:rsid w:val="00341D5E"/>
    <w:rsid w:val="00350CFD"/>
    <w:rsid w:val="0037215F"/>
    <w:rsid w:val="00380822"/>
    <w:rsid w:val="00384B4B"/>
    <w:rsid w:val="0039277A"/>
    <w:rsid w:val="003952F8"/>
    <w:rsid w:val="003972E0"/>
    <w:rsid w:val="003975ED"/>
    <w:rsid w:val="003A429F"/>
    <w:rsid w:val="003A4E25"/>
    <w:rsid w:val="003B2E78"/>
    <w:rsid w:val="003C2CC4"/>
    <w:rsid w:val="003D42FA"/>
    <w:rsid w:val="003D4B23"/>
    <w:rsid w:val="003E065C"/>
    <w:rsid w:val="003E19D9"/>
    <w:rsid w:val="003E33AE"/>
    <w:rsid w:val="003E6998"/>
    <w:rsid w:val="00400E06"/>
    <w:rsid w:val="00402E7F"/>
    <w:rsid w:val="00420F8B"/>
    <w:rsid w:val="00424C80"/>
    <w:rsid w:val="00431A65"/>
    <w:rsid w:val="004325CB"/>
    <w:rsid w:val="004434F6"/>
    <w:rsid w:val="0044503A"/>
    <w:rsid w:val="00446DE4"/>
    <w:rsid w:val="00447761"/>
    <w:rsid w:val="00451EC3"/>
    <w:rsid w:val="004721B1"/>
    <w:rsid w:val="00472E38"/>
    <w:rsid w:val="004766F2"/>
    <w:rsid w:val="00483795"/>
    <w:rsid w:val="004859EC"/>
    <w:rsid w:val="00496A15"/>
    <w:rsid w:val="004A1AA5"/>
    <w:rsid w:val="004A76BD"/>
    <w:rsid w:val="004B75D2"/>
    <w:rsid w:val="004C38A9"/>
    <w:rsid w:val="004D1140"/>
    <w:rsid w:val="004D282C"/>
    <w:rsid w:val="004E01CE"/>
    <w:rsid w:val="004E25CB"/>
    <w:rsid w:val="004F55ED"/>
    <w:rsid w:val="00505C67"/>
    <w:rsid w:val="0052176C"/>
    <w:rsid w:val="005261E5"/>
    <w:rsid w:val="005420F2"/>
    <w:rsid w:val="00542574"/>
    <w:rsid w:val="005436AB"/>
    <w:rsid w:val="005457B9"/>
    <w:rsid w:val="00546DBF"/>
    <w:rsid w:val="005512BA"/>
    <w:rsid w:val="00553877"/>
    <w:rsid w:val="00553D76"/>
    <w:rsid w:val="005551EC"/>
    <w:rsid w:val="005552B5"/>
    <w:rsid w:val="0056117B"/>
    <w:rsid w:val="005615E8"/>
    <w:rsid w:val="005620C3"/>
    <w:rsid w:val="00571365"/>
    <w:rsid w:val="00572997"/>
    <w:rsid w:val="00573EFC"/>
    <w:rsid w:val="00577976"/>
    <w:rsid w:val="00592E55"/>
    <w:rsid w:val="005A22DB"/>
    <w:rsid w:val="005B3DB3"/>
    <w:rsid w:val="005B6E48"/>
    <w:rsid w:val="005E1712"/>
    <w:rsid w:val="005E4F89"/>
    <w:rsid w:val="005F6E73"/>
    <w:rsid w:val="006116A3"/>
    <w:rsid w:val="00611FC4"/>
    <w:rsid w:val="006176FB"/>
    <w:rsid w:val="00626E6C"/>
    <w:rsid w:val="00640B26"/>
    <w:rsid w:val="006412F9"/>
    <w:rsid w:val="00644301"/>
    <w:rsid w:val="00670741"/>
    <w:rsid w:val="00674A7D"/>
    <w:rsid w:val="00676C10"/>
    <w:rsid w:val="006808A9"/>
    <w:rsid w:val="0068719C"/>
    <w:rsid w:val="00696BD6"/>
    <w:rsid w:val="006A18AC"/>
    <w:rsid w:val="006A355E"/>
    <w:rsid w:val="006A6B9D"/>
    <w:rsid w:val="006A7392"/>
    <w:rsid w:val="006B2AA7"/>
    <w:rsid w:val="006B3189"/>
    <w:rsid w:val="006B7D65"/>
    <w:rsid w:val="006D6ACA"/>
    <w:rsid w:val="006D6DA6"/>
    <w:rsid w:val="006E564B"/>
    <w:rsid w:val="006F13F0"/>
    <w:rsid w:val="006F5035"/>
    <w:rsid w:val="0070067C"/>
    <w:rsid w:val="00705CFC"/>
    <w:rsid w:val="007065EB"/>
    <w:rsid w:val="00720183"/>
    <w:rsid w:val="007202F6"/>
    <w:rsid w:val="0072632A"/>
    <w:rsid w:val="00741A0B"/>
    <w:rsid w:val="0074200B"/>
    <w:rsid w:val="00751DE6"/>
    <w:rsid w:val="00757201"/>
    <w:rsid w:val="00777389"/>
    <w:rsid w:val="0078539B"/>
    <w:rsid w:val="007953F7"/>
    <w:rsid w:val="007A6296"/>
    <w:rsid w:val="007B6BA5"/>
    <w:rsid w:val="007C1B62"/>
    <w:rsid w:val="007C3390"/>
    <w:rsid w:val="007C4F4B"/>
    <w:rsid w:val="007C5145"/>
    <w:rsid w:val="007D2CDC"/>
    <w:rsid w:val="007D5213"/>
    <w:rsid w:val="007D5327"/>
    <w:rsid w:val="007E28DA"/>
    <w:rsid w:val="007E2C3B"/>
    <w:rsid w:val="007E5B90"/>
    <w:rsid w:val="007E75F7"/>
    <w:rsid w:val="007F085C"/>
    <w:rsid w:val="007F34B9"/>
    <w:rsid w:val="007F6611"/>
    <w:rsid w:val="008155C3"/>
    <w:rsid w:val="008175E9"/>
    <w:rsid w:val="0082243E"/>
    <w:rsid w:val="008242D7"/>
    <w:rsid w:val="00856CD2"/>
    <w:rsid w:val="008603E1"/>
    <w:rsid w:val="00861BC6"/>
    <w:rsid w:val="00864EB6"/>
    <w:rsid w:val="00871425"/>
    <w:rsid w:val="00871FD5"/>
    <w:rsid w:val="008741DC"/>
    <w:rsid w:val="00875FCF"/>
    <w:rsid w:val="008979B1"/>
    <w:rsid w:val="008A6B25"/>
    <w:rsid w:val="008A6C4F"/>
    <w:rsid w:val="008A7D2E"/>
    <w:rsid w:val="008B4D7D"/>
    <w:rsid w:val="008C1E4D"/>
    <w:rsid w:val="008E0E46"/>
    <w:rsid w:val="008E5D82"/>
    <w:rsid w:val="008F1DFA"/>
    <w:rsid w:val="008F2661"/>
    <w:rsid w:val="0090194C"/>
    <w:rsid w:val="0090452C"/>
    <w:rsid w:val="009045C9"/>
    <w:rsid w:val="00907C3F"/>
    <w:rsid w:val="00914AFB"/>
    <w:rsid w:val="009210B6"/>
    <w:rsid w:val="0092237C"/>
    <w:rsid w:val="00922ED8"/>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413B"/>
    <w:rsid w:val="009E78E3"/>
    <w:rsid w:val="009E7B9E"/>
    <w:rsid w:val="00A02BFB"/>
    <w:rsid w:val="00A02F74"/>
    <w:rsid w:val="00A05E0B"/>
    <w:rsid w:val="00A074DD"/>
    <w:rsid w:val="00A1427D"/>
    <w:rsid w:val="00A30C51"/>
    <w:rsid w:val="00A3619D"/>
    <w:rsid w:val="00A42ED3"/>
    <w:rsid w:val="00A4634F"/>
    <w:rsid w:val="00A51CF3"/>
    <w:rsid w:val="00A53398"/>
    <w:rsid w:val="00A55687"/>
    <w:rsid w:val="00A63DA6"/>
    <w:rsid w:val="00A67EFD"/>
    <w:rsid w:val="00A712AF"/>
    <w:rsid w:val="00A72F22"/>
    <w:rsid w:val="00A748A6"/>
    <w:rsid w:val="00A75F4E"/>
    <w:rsid w:val="00A879A4"/>
    <w:rsid w:val="00A87E95"/>
    <w:rsid w:val="00A91390"/>
    <w:rsid w:val="00A92129"/>
    <w:rsid w:val="00A92E29"/>
    <w:rsid w:val="00AC192A"/>
    <w:rsid w:val="00AC2000"/>
    <w:rsid w:val="00AC57AF"/>
    <w:rsid w:val="00AC5FF7"/>
    <w:rsid w:val="00AD09E9"/>
    <w:rsid w:val="00AD104C"/>
    <w:rsid w:val="00AD3D48"/>
    <w:rsid w:val="00AD44D9"/>
    <w:rsid w:val="00AD7648"/>
    <w:rsid w:val="00AD7B29"/>
    <w:rsid w:val="00AE0DD9"/>
    <w:rsid w:val="00AF0125"/>
    <w:rsid w:val="00AF0576"/>
    <w:rsid w:val="00AF3829"/>
    <w:rsid w:val="00B037F0"/>
    <w:rsid w:val="00B04819"/>
    <w:rsid w:val="00B14190"/>
    <w:rsid w:val="00B2327D"/>
    <w:rsid w:val="00B2718F"/>
    <w:rsid w:val="00B30179"/>
    <w:rsid w:val="00B3317B"/>
    <w:rsid w:val="00B334DC"/>
    <w:rsid w:val="00B3631A"/>
    <w:rsid w:val="00B40934"/>
    <w:rsid w:val="00B53013"/>
    <w:rsid w:val="00B67F5E"/>
    <w:rsid w:val="00B73E65"/>
    <w:rsid w:val="00B81E12"/>
    <w:rsid w:val="00B87110"/>
    <w:rsid w:val="00B90627"/>
    <w:rsid w:val="00B92517"/>
    <w:rsid w:val="00B97FA8"/>
    <w:rsid w:val="00BB2720"/>
    <w:rsid w:val="00BC1385"/>
    <w:rsid w:val="00BC74E9"/>
    <w:rsid w:val="00BD0E68"/>
    <w:rsid w:val="00BD5A5E"/>
    <w:rsid w:val="00BE339C"/>
    <w:rsid w:val="00BE618E"/>
    <w:rsid w:val="00BF7F28"/>
    <w:rsid w:val="00C13E26"/>
    <w:rsid w:val="00C163EA"/>
    <w:rsid w:val="00C20032"/>
    <w:rsid w:val="00C207EF"/>
    <w:rsid w:val="00C24693"/>
    <w:rsid w:val="00C3427B"/>
    <w:rsid w:val="00C35F0B"/>
    <w:rsid w:val="00C463DD"/>
    <w:rsid w:val="00C64458"/>
    <w:rsid w:val="00C745C3"/>
    <w:rsid w:val="00C75E80"/>
    <w:rsid w:val="00C81253"/>
    <w:rsid w:val="00C843CB"/>
    <w:rsid w:val="00C8450C"/>
    <w:rsid w:val="00CA2A58"/>
    <w:rsid w:val="00CA2E07"/>
    <w:rsid w:val="00CA6DE7"/>
    <w:rsid w:val="00CA72C0"/>
    <w:rsid w:val="00CA7B63"/>
    <w:rsid w:val="00CC03CC"/>
    <w:rsid w:val="00CC0B55"/>
    <w:rsid w:val="00CC6BE5"/>
    <w:rsid w:val="00CD33A6"/>
    <w:rsid w:val="00CD4F6C"/>
    <w:rsid w:val="00CD6995"/>
    <w:rsid w:val="00CE4A8F"/>
    <w:rsid w:val="00CF0214"/>
    <w:rsid w:val="00CF586F"/>
    <w:rsid w:val="00CF7D43"/>
    <w:rsid w:val="00D11129"/>
    <w:rsid w:val="00D174D1"/>
    <w:rsid w:val="00D2031B"/>
    <w:rsid w:val="00D22332"/>
    <w:rsid w:val="00D226FD"/>
    <w:rsid w:val="00D25D7A"/>
    <w:rsid w:val="00D25FE2"/>
    <w:rsid w:val="00D43252"/>
    <w:rsid w:val="00D47642"/>
    <w:rsid w:val="00D550F9"/>
    <w:rsid w:val="00D572B0"/>
    <w:rsid w:val="00D57EDC"/>
    <w:rsid w:val="00D62E90"/>
    <w:rsid w:val="00D6573E"/>
    <w:rsid w:val="00D725F7"/>
    <w:rsid w:val="00D75C61"/>
    <w:rsid w:val="00D76BE5"/>
    <w:rsid w:val="00D8128F"/>
    <w:rsid w:val="00D82670"/>
    <w:rsid w:val="00D879B4"/>
    <w:rsid w:val="00D978C6"/>
    <w:rsid w:val="00DA5306"/>
    <w:rsid w:val="00DA67AD"/>
    <w:rsid w:val="00DB18CE"/>
    <w:rsid w:val="00DC69C0"/>
    <w:rsid w:val="00DD0FDA"/>
    <w:rsid w:val="00DD3674"/>
    <w:rsid w:val="00DE3EC0"/>
    <w:rsid w:val="00DE7BF3"/>
    <w:rsid w:val="00E00355"/>
    <w:rsid w:val="00E11593"/>
    <w:rsid w:val="00E12B6B"/>
    <w:rsid w:val="00E130AB"/>
    <w:rsid w:val="00E170D4"/>
    <w:rsid w:val="00E262E6"/>
    <w:rsid w:val="00E438D9"/>
    <w:rsid w:val="00E5644E"/>
    <w:rsid w:val="00E66B4F"/>
    <w:rsid w:val="00E722CF"/>
    <w:rsid w:val="00E7260F"/>
    <w:rsid w:val="00E73824"/>
    <w:rsid w:val="00E75724"/>
    <w:rsid w:val="00E806EE"/>
    <w:rsid w:val="00E86049"/>
    <w:rsid w:val="00E87FFD"/>
    <w:rsid w:val="00E96630"/>
    <w:rsid w:val="00E96891"/>
    <w:rsid w:val="00EB0EF8"/>
    <w:rsid w:val="00EB0FB9"/>
    <w:rsid w:val="00ED0CA9"/>
    <w:rsid w:val="00ED7A2A"/>
    <w:rsid w:val="00EE41E7"/>
    <w:rsid w:val="00EE7D5F"/>
    <w:rsid w:val="00EF1D7F"/>
    <w:rsid w:val="00EF5BDB"/>
    <w:rsid w:val="00F04EEF"/>
    <w:rsid w:val="00F0514D"/>
    <w:rsid w:val="00F07FD9"/>
    <w:rsid w:val="00F21C38"/>
    <w:rsid w:val="00F238A8"/>
    <w:rsid w:val="00F23933"/>
    <w:rsid w:val="00F24119"/>
    <w:rsid w:val="00F26289"/>
    <w:rsid w:val="00F30B7B"/>
    <w:rsid w:val="00F34950"/>
    <w:rsid w:val="00F40077"/>
    <w:rsid w:val="00F40E75"/>
    <w:rsid w:val="00F4116B"/>
    <w:rsid w:val="00F42CD9"/>
    <w:rsid w:val="00F52936"/>
    <w:rsid w:val="00F63CF0"/>
    <w:rsid w:val="00F677CB"/>
    <w:rsid w:val="00F71571"/>
    <w:rsid w:val="00F715B8"/>
    <w:rsid w:val="00F72113"/>
    <w:rsid w:val="00F723A2"/>
    <w:rsid w:val="00F76CA4"/>
    <w:rsid w:val="00FA0D1E"/>
    <w:rsid w:val="00FA2C83"/>
    <w:rsid w:val="00FA4ACE"/>
    <w:rsid w:val="00FA7DF3"/>
    <w:rsid w:val="00FC6237"/>
    <w:rsid w:val="00FC68B7"/>
    <w:rsid w:val="00FD268F"/>
    <w:rsid w:val="00FD7C12"/>
    <w:rsid w:val="00FE198F"/>
    <w:rsid w:val="00FE5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DA5306"/>
    <w:pPr>
      <w:autoSpaceDE w:val="0"/>
      <w:autoSpaceDN w:val="0"/>
      <w:adjustRightInd w:val="0"/>
    </w:pPr>
    <w:rPr>
      <w:color w:val="000000"/>
      <w:sz w:val="24"/>
      <w:szCs w:val="24"/>
      <w:lang w:val="it-IT"/>
    </w:rPr>
  </w:style>
  <w:style w:type="paragraph" w:customStyle="1" w:styleId="Normal1">
    <w:name w:val="Normal1"/>
    <w:rsid w:val="00FE198F"/>
    <w:pPr>
      <w:pBdr>
        <w:top w:val="nil"/>
        <w:left w:val="nil"/>
        <w:bottom w:val="nil"/>
        <w:right w:val="nil"/>
        <w:between w:val="nil"/>
      </w:pBdr>
      <w:spacing w:after="200" w:line="276" w:lineRule="auto"/>
    </w:pPr>
    <w:rPr>
      <w:rFonts w:ascii="Calibri" w:eastAsia="Calibri" w:hAnsi="Calibri" w:cs="Calibri"/>
      <w:color w:val="000000"/>
      <w:sz w:val="22"/>
      <w:szCs w:val="22"/>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ganhri.org/wp-content/uploads/2021/01/Status-Accreditation-Chart-as-of-20-01-2021.pdf" TargetMode="External"/><Relationship Id="rId1" Type="http://schemas.openxmlformats.org/officeDocument/2006/relationships/hyperlink" Target="https://tbinternet.ohchr.org/Treaties/CEDAW/Shared%20Documents/WSM/INT_CEDAW_FUL_WSM_23899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C7B2B0-959D-45B6-8D3C-D9F1A137A47B}">
  <ds:schemaRefs>
    <ds:schemaRef ds:uri="http://schemas.openxmlformats.org/officeDocument/2006/bibliography"/>
  </ds:schemaRefs>
</ds:datastoreItem>
</file>

<file path=customXml/itemProps2.xml><?xml version="1.0" encoding="utf-8"?>
<ds:datastoreItem xmlns:ds="http://schemas.openxmlformats.org/officeDocument/2006/customXml" ds:itemID="{A3F4CDB8-0CF5-4B62-B9DD-C1064CA17CDF}"/>
</file>

<file path=customXml/itemProps3.xml><?xml version="1.0" encoding="utf-8"?>
<ds:datastoreItem xmlns:ds="http://schemas.openxmlformats.org/officeDocument/2006/customXml" ds:itemID="{9B3D0687-88A1-40C5-A708-116B33050771}"/>
</file>

<file path=customXml/itemProps4.xml><?xml version="1.0" encoding="utf-8"?>
<ds:datastoreItem xmlns:ds="http://schemas.openxmlformats.org/officeDocument/2006/customXml" ds:itemID="{DD3055AB-CBA4-469E-B116-C2680E93F4CD}"/>
</file>

<file path=docProps/app.xml><?xml version="1.0" encoding="utf-8"?>
<Properties xmlns="http://schemas.openxmlformats.org/officeDocument/2006/extended-properties" xmlns:vt="http://schemas.openxmlformats.org/officeDocument/2006/docPropsVTypes">
  <Template>A_E.dotm</Template>
  <TotalTime>1</TotalTime>
  <Pages>6</Pages>
  <Words>558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2021-09-01T12:30:00Z</cp:lastPrinted>
  <dcterms:created xsi:type="dcterms:W3CDTF">2021-09-03T07:05:00Z</dcterms:created>
  <dcterms:modified xsi:type="dcterms:W3CDTF">2021-09-03T07:05:00Z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