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1156"/>
        <w:gridCol w:w="2307"/>
        <w:gridCol w:w="3722"/>
        <w:gridCol w:w="1292"/>
        <w:gridCol w:w="5589"/>
      </w:tblGrid>
      <w:tr w:rsidR="00027E90" w:rsidRPr="00733F4A" w14:paraId="02409CD1" w14:textId="77777777" w:rsidTr="00643182">
        <w:trPr>
          <w:trHeight w:val="825"/>
        </w:trPr>
        <w:tc>
          <w:tcPr>
            <w:tcW w:w="1156" w:type="dxa"/>
            <w:hideMark/>
          </w:tcPr>
          <w:p w14:paraId="596B7CB6" w14:textId="3C7445B9" w:rsidR="00027E90" w:rsidRPr="00733F4A" w:rsidRDefault="00027E90" w:rsidP="00643182">
            <w:pPr>
              <w:rPr>
                <w:rFonts w:ascii="Times New Roman" w:hAnsi="Times New Roman" w:cs="Times New Roman"/>
              </w:rPr>
            </w:pPr>
            <w:bookmarkStart w:id="0" w:name="_GoBack"/>
            <w:bookmarkEnd w:id="0"/>
          </w:p>
        </w:tc>
        <w:tc>
          <w:tcPr>
            <w:tcW w:w="12910" w:type="dxa"/>
            <w:gridSpan w:val="4"/>
            <w:hideMark/>
          </w:tcPr>
          <w:p w14:paraId="0B9C3241" w14:textId="77777777" w:rsidR="00027E90" w:rsidRPr="00733F4A" w:rsidRDefault="00027E90" w:rsidP="00643182">
            <w:pPr>
              <w:rPr>
                <w:rFonts w:ascii="Times New Roman" w:hAnsi="Times New Roman" w:cs="Times New Roman"/>
                <w:b/>
                <w:bCs/>
              </w:rPr>
            </w:pPr>
            <w:r w:rsidRPr="00733F4A">
              <w:rPr>
                <w:rFonts w:ascii="Times New Roman" w:hAnsi="Times New Roman" w:cs="Times New Roman"/>
                <w:b/>
                <w:bCs/>
              </w:rPr>
              <w:t>Solomon Islands Government Response towards the 89 Supported recommendations</w:t>
            </w:r>
          </w:p>
        </w:tc>
      </w:tr>
      <w:tr w:rsidR="008249FF" w:rsidRPr="00733F4A" w14:paraId="52B55D8F" w14:textId="77777777" w:rsidTr="00643182">
        <w:trPr>
          <w:trHeight w:val="630"/>
        </w:trPr>
        <w:tc>
          <w:tcPr>
            <w:tcW w:w="1156" w:type="dxa"/>
            <w:hideMark/>
          </w:tcPr>
          <w:p w14:paraId="03CCB00F" w14:textId="77777777" w:rsidR="00027E90" w:rsidRPr="00733F4A" w:rsidRDefault="00027E90" w:rsidP="00643182">
            <w:pPr>
              <w:rPr>
                <w:rFonts w:ascii="Times New Roman" w:hAnsi="Times New Roman" w:cs="Times New Roman"/>
                <w:b/>
                <w:bCs/>
              </w:rPr>
            </w:pPr>
            <w:r w:rsidRPr="00733F4A">
              <w:rPr>
                <w:rFonts w:ascii="Times New Roman" w:hAnsi="Times New Roman" w:cs="Times New Roman"/>
                <w:b/>
                <w:bCs/>
              </w:rPr>
              <w:t> </w:t>
            </w:r>
          </w:p>
        </w:tc>
        <w:tc>
          <w:tcPr>
            <w:tcW w:w="2307" w:type="dxa"/>
            <w:hideMark/>
          </w:tcPr>
          <w:p w14:paraId="5E8AD06B" w14:textId="77777777" w:rsidR="00027E90" w:rsidRPr="00733F4A" w:rsidRDefault="00027E90" w:rsidP="00643182">
            <w:pPr>
              <w:rPr>
                <w:rFonts w:ascii="Times New Roman" w:hAnsi="Times New Roman" w:cs="Times New Roman"/>
                <w:b/>
                <w:bCs/>
              </w:rPr>
            </w:pPr>
            <w:r w:rsidRPr="00733F4A">
              <w:rPr>
                <w:rFonts w:ascii="Times New Roman" w:hAnsi="Times New Roman" w:cs="Times New Roman"/>
                <w:b/>
                <w:bCs/>
              </w:rPr>
              <w:t>ISSUE</w:t>
            </w:r>
          </w:p>
        </w:tc>
        <w:tc>
          <w:tcPr>
            <w:tcW w:w="3722" w:type="dxa"/>
            <w:hideMark/>
          </w:tcPr>
          <w:p w14:paraId="0E6A86B6" w14:textId="77777777" w:rsidR="00027E90" w:rsidRPr="00733F4A" w:rsidRDefault="00027E90" w:rsidP="00643182">
            <w:pPr>
              <w:rPr>
                <w:rFonts w:ascii="Times New Roman" w:hAnsi="Times New Roman" w:cs="Times New Roman"/>
                <w:b/>
                <w:bCs/>
              </w:rPr>
            </w:pPr>
            <w:r w:rsidRPr="00733F4A">
              <w:rPr>
                <w:rFonts w:ascii="Times New Roman" w:hAnsi="Times New Roman" w:cs="Times New Roman"/>
                <w:b/>
                <w:bCs/>
              </w:rPr>
              <w:t xml:space="preserve">RECOMMENDATION </w:t>
            </w:r>
          </w:p>
        </w:tc>
        <w:tc>
          <w:tcPr>
            <w:tcW w:w="1292" w:type="dxa"/>
            <w:hideMark/>
          </w:tcPr>
          <w:p w14:paraId="27BEA340" w14:textId="77777777" w:rsidR="00027E90" w:rsidRPr="00733F4A" w:rsidRDefault="00027E90" w:rsidP="00643182">
            <w:pPr>
              <w:rPr>
                <w:rFonts w:ascii="Times New Roman" w:hAnsi="Times New Roman" w:cs="Times New Roman"/>
                <w:b/>
                <w:bCs/>
              </w:rPr>
            </w:pPr>
            <w:r w:rsidRPr="00733F4A">
              <w:rPr>
                <w:rFonts w:ascii="Times New Roman" w:hAnsi="Times New Roman" w:cs="Times New Roman"/>
                <w:b/>
                <w:bCs/>
              </w:rPr>
              <w:t>POSITION</w:t>
            </w:r>
          </w:p>
        </w:tc>
        <w:tc>
          <w:tcPr>
            <w:tcW w:w="5589" w:type="dxa"/>
            <w:noWrap/>
            <w:hideMark/>
          </w:tcPr>
          <w:p w14:paraId="57898B64" w14:textId="77777777" w:rsidR="00027E90" w:rsidRPr="00733F4A" w:rsidRDefault="00027E90" w:rsidP="00643182">
            <w:pPr>
              <w:rPr>
                <w:rFonts w:ascii="Times New Roman" w:hAnsi="Times New Roman" w:cs="Times New Roman"/>
                <w:b/>
                <w:bCs/>
              </w:rPr>
            </w:pPr>
            <w:r w:rsidRPr="00733F4A">
              <w:rPr>
                <w:rFonts w:ascii="Times New Roman" w:hAnsi="Times New Roman" w:cs="Times New Roman"/>
                <w:b/>
                <w:bCs/>
              </w:rPr>
              <w:t>CURRENT STATUS/PROGRESS</w:t>
            </w:r>
          </w:p>
        </w:tc>
      </w:tr>
      <w:tr w:rsidR="008249FF" w:rsidRPr="00733F4A" w14:paraId="71265ABE" w14:textId="77777777" w:rsidTr="00643182">
        <w:trPr>
          <w:trHeight w:val="1975"/>
        </w:trPr>
        <w:tc>
          <w:tcPr>
            <w:tcW w:w="1156" w:type="dxa"/>
            <w:hideMark/>
          </w:tcPr>
          <w:p w14:paraId="12D315D0" w14:textId="77777777" w:rsidR="00027E90" w:rsidRPr="00733F4A" w:rsidRDefault="00027E90" w:rsidP="00643182">
            <w:pPr>
              <w:jc w:val="both"/>
              <w:rPr>
                <w:rFonts w:ascii="Times New Roman" w:hAnsi="Times New Roman" w:cs="Times New Roman"/>
                <w:b/>
                <w:bCs/>
              </w:rPr>
            </w:pPr>
            <w:r w:rsidRPr="00733F4A">
              <w:rPr>
                <w:rFonts w:ascii="Times New Roman" w:hAnsi="Times New Roman" w:cs="Times New Roman"/>
                <w:b/>
                <w:bCs/>
              </w:rPr>
              <w:t>1</w:t>
            </w:r>
          </w:p>
        </w:tc>
        <w:tc>
          <w:tcPr>
            <w:tcW w:w="2307" w:type="dxa"/>
            <w:hideMark/>
          </w:tcPr>
          <w:p w14:paraId="13EC7BF9"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2.1 Acceptance of International norms</w:t>
            </w:r>
          </w:p>
          <w:p w14:paraId="2EC1218D" w14:textId="77777777" w:rsidR="00C85B47" w:rsidRPr="00733F4A" w:rsidRDefault="00C85B47" w:rsidP="00643182">
            <w:pPr>
              <w:rPr>
                <w:rFonts w:ascii="Times New Roman" w:hAnsi="Times New Roman" w:cs="Times New Roman"/>
              </w:rPr>
            </w:pPr>
          </w:p>
          <w:p w14:paraId="697D0A2A" w14:textId="77777777" w:rsidR="00143DDB" w:rsidRPr="00733F4A" w:rsidRDefault="00143DDB" w:rsidP="00643182">
            <w:pPr>
              <w:rPr>
                <w:rFonts w:ascii="Times New Roman" w:hAnsi="Times New Roman" w:cs="Times New Roman"/>
              </w:rPr>
            </w:pPr>
          </w:p>
          <w:p w14:paraId="7CFBEF8E" w14:textId="77777777" w:rsidR="00143DDB" w:rsidRPr="00733F4A" w:rsidRDefault="00143DDB" w:rsidP="00643182">
            <w:pPr>
              <w:rPr>
                <w:rFonts w:ascii="Times New Roman" w:hAnsi="Times New Roman" w:cs="Times New Roman"/>
              </w:rPr>
            </w:pPr>
          </w:p>
          <w:p w14:paraId="682215EA" w14:textId="77777777" w:rsidR="00143DDB" w:rsidRPr="00733F4A" w:rsidRDefault="00143DDB" w:rsidP="00643182">
            <w:pPr>
              <w:rPr>
                <w:rFonts w:ascii="Times New Roman" w:hAnsi="Times New Roman" w:cs="Times New Roman"/>
              </w:rPr>
            </w:pPr>
          </w:p>
          <w:p w14:paraId="7EAFB19B" w14:textId="77777777" w:rsidR="00143DDB" w:rsidRPr="00733F4A" w:rsidRDefault="00143DDB" w:rsidP="00643182">
            <w:pPr>
              <w:rPr>
                <w:rFonts w:ascii="Times New Roman" w:hAnsi="Times New Roman" w:cs="Times New Roman"/>
              </w:rPr>
            </w:pPr>
          </w:p>
          <w:p w14:paraId="353D9453" w14:textId="77777777" w:rsidR="00143DDB" w:rsidRPr="00733F4A" w:rsidRDefault="00143DDB" w:rsidP="00643182">
            <w:pPr>
              <w:rPr>
                <w:rFonts w:ascii="Times New Roman" w:hAnsi="Times New Roman" w:cs="Times New Roman"/>
              </w:rPr>
            </w:pPr>
          </w:p>
          <w:p w14:paraId="1670084D" w14:textId="77777777" w:rsidR="00143DDB" w:rsidRPr="00733F4A" w:rsidRDefault="00143DDB" w:rsidP="00643182">
            <w:pPr>
              <w:rPr>
                <w:rFonts w:ascii="Times New Roman" w:hAnsi="Times New Roman" w:cs="Times New Roman"/>
              </w:rPr>
            </w:pPr>
          </w:p>
          <w:p w14:paraId="62FB24C6" w14:textId="77777777" w:rsidR="00143DDB" w:rsidRPr="00733F4A" w:rsidRDefault="00143DDB" w:rsidP="00643182">
            <w:pPr>
              <w:rPr>
                <w:rFonts w:ascii="Times New Roman" w:hAnsi="Times New Roman" w:cs="Times New Roman"/>
              </w:rPr>
            </w:pPr>
          </w:p>
          <w:p w14:paraId="57BE9F9D" w14:textId="77777777" w:rsidR="00143DDB" w:rsidRPr="00733F4A" w:rsidRDefault="00143DDB" w:rsidP="00643182">
            <w:pPr>
              <w:rPr>
                <w:rFonts w:ascii="Times New Roman" w:hAnsi="Times New Roman" w:cs="Times New Roman"/>
              </w:rPr>
            </w:pPr>
          </w:p>
          <w:p w14:paraId="46FE2227" w14:textId="77777777" w:rsidR="00143DDB" w:rsidRPr="00733F4A" w:rsidRDefault="00143DDB" w:rsidP="00643182">
            <w:pPr>
              <w:rPr>
                <w:rFonts w:ascii="Times New Roman" w:hAnsi="Times New Roman" w:cs="Times New Roman"/>
              </w:rPr>
            </w:pPr>
          </w:p>
          <w:p w14:paraId="1E70FD06" w14:textId="77777777" w:rsidR="00143DDB" w:rsidRPr="00733F4A" w:rsidRDefault="00143DDB" w:rsidP="00643182">
            <w:pPr>
              <w:rPr>
                <w:rFonts w:ascii="Times New Roman" w:hAnsi="Times New Roman" w:cs="Times New Roman"/>
              </w:rPr>
            </w:pPr>
          </w:p>
          <w:p w14:paraId="6FA79443" w14:textId="77777777" w:rsidR="00143DDB" w:rsidRPr="00733F4A" w:rsidRDefault="00143DDB" w:rsidP="00643182">
            <w:pPr>
              <w:rPr>
                <w:rFonts w:ascii="Times New Roman" w:hAnsi="Times New Roman" w:cs="Times New Roman"/>
              </w:rPr>
            </w:pPr>
          </w:p>
          <w:p w14:paraId="0AEFBA51" w14:textId="77777777" w:rsidR="00143DDB" w:rsidRPr="00733F4A" w:rsidRDefault="00143DDB" w:rsidP="00643182">
            <w:pPr>
              <w:rPr>
                <w:rFonts w:ascii="Times New Roman" w:hAnsi="Times New Roman" w:cs="Times New Roman"/>
              </w:rPr>
            </w:pPr>
          </w:p>
          <w:p w14:paraId="29CB5F2A" w14:textId="77777777" w:rsidR="00143DDB" w:rsidRPr="00733F4A" w:rsidRDefault="00143DDB" w:rsidP="00643182">
            <w:pPr>
              <w:rPr>
                <w:rFonts w:ascii="Times New Roman" w:hAnsi="Times New Roman" w:cs="Times New Roman"/>
              </w:rPr>
            </w:pPr>
          </w:p>
          <w:p w14:paraId="7A0E8866" w14:textId="77777777" w:rsidR="00143DDB" w:rsidRPr="00733F4A" w:rsidRDefault="00143DDB" w:rsidP="00643182">
            <w:pPr>
              <w:rPr>
                <w:rFonts w:ascii="Times New Roman" w:hAnsi="Times New Roman" w:cs="Times New Roman"/>
              </w:rPr>
            </w:pPr>
          </w:p>
          <w:p w14:paraId="1A93AF76" w14:textId="77777777" w:rsidR="00143DDB" w:rsidRPr="00733F4A" w:rsidRDefault="00143DDB" w:rsidP="00643182">
            <w:pPr>
              <w:rPr>
                <w:rFonts w:ascii="Times New Roman" w:hAnsi="Times New Roman" w:cs="Times New Roman"/>
              </w:rPr>
            </w:pPr>
          </w:p>
          <w:p w14:paraId="2EBF05D4" w14:textId="77777777" w:rsidR="00143DDB" w:rsidRPr="00733F4A" w:rsidRDefault="00143DDB" w:rsidP="00643182">
            <w:pPr>
              <w:rPr>
                <w:rFonts w:ascii="Times New Roman" w:hAnsi="Times New Roman" w:cs="Times New Roman"/>
              </w:rPr>
            </w:pPr>
          </w:p>
          <w:p w14:paraId="714F6630" w14:textId="77777777" w:rsidR="00143DDB" w:rsidRPr="00733F4A" w:rsidRDefault="00143DDB" w:rsidP="00643182">
            <w:pPr>
              <w:rPr>
                <w:rFonts w:ascii="Times New Roman" w:hAnsi="Times New Roman" w:cs="Times New Roman"/>
              </w:rPr>
            </w:pPr>
          </w:p>
          <w:p w14:paraId="0E1026EB" w14:textId="77777777" w:rsidR="00143DDB" w:rsidRPr="00733F4A" w:rsidRDefault="00143DDB" w:rsidP="00643182">
            <w:pPr>
              <w:rPr>
                <w:rFonts w:ascii="Times New Roman" w:hAnsi="Times New Roman" w:cs="Times New Roman"/>
              </w:rPr>
            </w:pPr>
          </w:p>
          <w:p w14:paraId="1CB1B301" w14:textId="77777777" w:rsidR="00143DDB" w:rsidRPr="00733F4A" w:rsidRDefault="00143DDB" w:rsidP="00643182">
            <w:pPr>
              <w:rPr>
                <w:rFonts w:ascii="Times New Roman" w:hAnsi="Times New Roman" w:cs="Times New Roman"/>
              </w:rPr>
            </w:pPr>
          </w:p>
          <w:p w14:paraId="46F87E64" w14:textId="2049A0C9" w:rsidR="00143DDB" w:rsidRPr="00733F4A" w:rsidRDefault="00143DDB" w:rsidP="00643182">
            <w:pPr>
              <w:rPr>
                <w:rFonts w:ascii="Times New Roman" w:hAnsi="Times New Roman" w:cs="Times New Roman"/>
              </w:rPr>
            </w:pPr>
            <w:r w:rsidRPr="00733F4A">
              <w:rPr>
                <w:rFonts w:ascii="Times New Roman" w:hAnsi="Times New Roman" w:cs="Times New Roman"/>
              </w:rPr>
              <w:t xml:space="preserve">Domestication of Conventions </w:t>
            </w:r>
          </w:p>
        </w:tc>
        <w:tc>
          <w:tcPr>
            <w:tcW w:w="3722" w:type="dxa"/>
            <w:hideMark/>
          </w:tcPr>
          <w:p w14:paraId="3B0098E2" w14:textId="24124A27" w:rsidR="00C85B47" w:rsidRPr="00733F4A" w:rsidRDefault="00C85B47" w:rsidP="00643182">
            <w:pPr>
              <w:jc w:val="both"/>
              <w:rPr>
                <w:rFonts w:ascii="Times New Roman" w:hAnsi="Times New Roman" w:cs="Times New Roman"/>
                <w:b/>
              </w:rPr>
            </w:pPr>
            <w:r w:rsidRPr="00733F4A">
              <w:rPr>
                <w:rFonts w:ascii="Times New Roman" w:hAnsi="Times New Roman" w:cs="Times New Roman"/>
                <w:b/>
              </w:rPr>
              <w:t xml:space="preserve">Convention on the </w:t>
            </w:r>
            <w:r w:rsidR="004B2821" w:rsidRPr="00733F4A">
              <w:rPr>
                <w:rFonts w:ascii="Times New Roman" w:hAnsi="Times New Roman" w:cs="Times New Roman"/>
                <w:b/>
              </w:rPr>
              <w:t>Rights o</w:t>
            </w:r>
            <w:r w:rsidRPr="00733F4A">
              <w:rPr>
                <w:rFonts w:ascii="Times New Roman" w:hAnsi="Times New Roman" w:cs="Times New Roman"/>
                <w:b/>
              </w:rPr>
              <w:t>f the Child</w:t>
            </w:r>
            <w:r w:rsidR="00A049CF" w:rsidRPr="00733F4A">
              <w:rPr>
                <w:rFonts w:ascii="Times New Roman" w:hAnsi="Times New Roman" w:cs="Times New Roman"/>
                <w:b/>
              </w:rPr>
              <w:t xml:space="preserve"> (CRC) </w:t>
            </w:r>
            <w:r w:rsidR="006753A2" w:rsidRPr="00733F4A">
              <w:rPr>
                <w:rFonts w:ascii="Times New Roman" w:hAnsi="Times New Roman" w:cs="Times New Roman"/>
                <w:b/>
              </w:rPr>
              <w:t xml:space="preserve">and its three supplementary protocols (99.1, 99.2, 99.3) </w:t>
            </w:r>
          </w:p>
          <w:p w14:paraId="02A3811C" w14:textId="77777777" w:rsidR="00C85B47" w:rsidRPr="00733F4A" w:rsidRDefault="00C85B47" w:rsidP="00643182">
            <w:pPr>
              <w:jc w:val="both"/>
              <w:rPr>
                <w:rFonts w:ascii="Times New Roman" w:hAnsi="Times New Roman" w:cs="Times New Roman"/>
              </w:rPr>
            </w:pPr>
          </w:p>
          <w:p w14:paraId="5818DF89" w14:textId="27FF85AE" w:rsidR="00C85B47" w:rsidRPr="00733F4A" w:rsidRDefault="00027E90" w:rsidP="00643182">
            <w:pPr>
              <w:jc w:val="both"/>
              <w:rPr>
                <w:rFonts w:ascii="Times New Roman" w:hAnsi="Times New Roman" w:cs="Times New Roman"/>
              </w:rPr>
            </w:pPr>
            <w:r w:rsidRPr="00733F4A">
              <w:rPr>
                <w:rFonts w:ascii="Times New Roman" w:hAnsi="Times New Roman" w:cs="Times New Roman"/>
              </w:rPr>
              <w:t xml:space="preserve">Progress </w:t>
            </w:r>
            <w:r w:rsidR="00143DDB" w:rsidRPr="00733F4A">
              <w:rPr>
                <w:rFonts w:ascii="Times New Roman" w:hAnsi="Times New Roman" w:cs="Times New Roman"/>
              </w:rPr>
              <w:t xml:space="preserve">on </w:t>
            </w:r>
            <w:r w:rsidRPr="00733F4A">
              <w:rPr>
                <w:rFonts w:ascii="Times New Roman" w:hAnsi="Times New Roman" w:cs="Times New Roman"/>
              </w:rPr>
              <w:t>domestic child protection legislation</w:t>
            </w:r>
            <w:r w:rsidR="00EA4B54" w:rsidRPr="00733F4A">
              <w:rPr>
                <w:rFonts w:ascii="Times New Roman" w:hAnsi="Times New Roman" w:cs="Times New Roman"/>
              </w:rPr>
              <w:t xml:space="preserve"> and to ensure that the rights of children are protected by codifying the provisions of the Convention on the Rights of the Child in the national legislation</w:t>
            </w:r>
            <w:r w:rsidRPr="00733F4A">
              <w:rPr>
                <w:rFonts w:ascii="Times New Roman" w:hAnsi="Times New Roman" w:cs="Times New Roman"/>
              </w:rPr>
              <w:t xml:space="preserve"> and ratify </w:t>
            </w:r>
            <w:r w:rsidR="008249FF" w:rsidRPr="00733F4A">
              <w:rPr>
                <w:rFonts w:ascii="Times New Roman" w:hAnsi="Times New Roman" w:cs="Times New Roman"/>
              </w:rPr>
              <w:t xml:space="preserve">the </w:t>
            </w:r>
            <w:r w:rsidRPr="00733F4A">
              <w:rPr>
                <w:rFonts w:ascii="Times New Roman" w:hAnsi="Times New Roman" w:cs="Times New Roman"/>
              </w:rPr>
              <w:t>th</w:t>
            </w:r>
            <w:r w:rsidR="00143DDB" w:rsidRPr="00733F4A">
              <w:rPr>
                <w:rFonts w:ascii="Times New Roman" w:hAnsi="Times New Roman" w:cs="Times New Roman"/>
              </w:rPr>
              <w:t>ree</w:t>
            </w:r>
            <w:r w:rsidRPr="00733F4A">
              <w:rPr>
                <w:rFonts w:ascii="Times New Roman" w:hAnsi="Times New Roman" w:cs="Times New Roman"/>
              </w:rPr>
              <w:t xml:space="preserve"> Optional Protocol</w:t>
            </w:r>
            <w:r w:rsidR="00143DDB" w:rsidRPr="00733F4A">
              <w:rPr>
                <w:rFonts w:ascii="Times New Roman" w:hAnsi="Times New Roman" w:cs="Times New Roman"/>
              </w:rPr>
              <w:t>s</w:t>
            </w:r>
            <w:r w:rsidRPr="00733F4A">
              <w:rPr>
                <w:rFonts w:ascii="Times New Roman" w:hAnsi="Times New Roman" w:cs="Times New Roman"/>
              </w:rPr>
              <w:t xml:space="preserve"> to the Convention on the Rights of the Child</w:t>
            </w:r>
            <w:r w:rsidR="008249FF" w:rsidRPr="00733F4A">
              <w:rPr>
                <w:rFonts w:ascii="Times New Roman" w:hAnsi="Times New Roman" w:cs="Times New Roman"/>
              </w:rPr>
              <w:t>,</w:t>
            </w:r>
            <w:r w:rsidRPr="00733F4A">
              <w:rPr>
                <w:rFonts w:ascii="Times New Roman" w:hAnsi="Times New Roman" w:cs="Times New Roman"/>
              </w:rPr>
              <w:t xml:space="preserve">  </w:t>
            </w:r>
          </w:p>
          <w:p w14:paraId="7A853C85" w14:textId="2C16997B" w:rsidR="006753A2" w:rsidRPr="00733F4A" w:rsidRDefault="006753A2" w:rsidP="00643182">
            <w:pPr>
              <w:pStyle w:val="ListParagraph"/>
              <w:numPr>
                <w:ilvl w:val="0"/>
                <w:numId w:val="1"/>
              </w:numPr>
              <w:jc w:val="both"/>
              <w:rPr>
                <w:rFonts w:ascii="Times New Roman" w:hAnsi="Times New Roman" w:cs="Times New Roman"/>
              </w:rPr>
            </w:pPr>
            <w:r w:rsidRPr="00733F4A">
              <w:rPr>
                <w:rFonts w:ascii="Times New Roman" w:hAnsi="Times New Roman" w:cs="Times New Roman"/>
              </w:rPr>
              <w:t>Optional Protocol to the Convention on the Rights of the Child on the sale of children, child prostitution and child pornography</w:t>
            </w:r>
            <w:r w:rsidR="008249FF" w:rsidRPr="00733F4A">
              <w:rPr>
                <w:rFonts w:ascii="Times New Roman" w:hAnsi="Times New Roman" w:cs="Times New Roman"/>
              </w:rPr>
              <w:t xml:space="preserve"> - </w:t>
            </w:r>
            <w:r w:rsidRPr="00733F4A">
              <w:rPr>
                <w:rFonts w:ascii="Times New Roman" w:hAnsi="Times New Roman" w:cs="Times New Roman"/>
              </w:rPr>
              <w:t xml:space="preserve"> </w:t>
            </w:r>
            <w:r w:rsidR="008249FF" w:rsidRPr="00733F4A">
              <w:rPr>
                <w:rFonts w:ascii="Times New Roman" w:hAnsi="Times New Roman" w:cs="Times New Roman"/>
              </w:rPr>
              <w:t>(Australia), (Uruguay), (Panama), (Germany)</w:t>
            </w:r>
          </w:p>
          <w:p w14:paraId="66ADA7E0" w14:textId="03F8C861" w:rsidR="00027E90" w:rsidRPr="00733F4A" w:rsidRDefault="006753A2" w:rsidP="00643182">
            <w:pPr>
              <w:pStyle w:val="ListParagraph"/>
              <w:numPr>
                <w:ilvl w:val="0"/>
                <w:numId w:val="1"/>
              </w:numPr>
              <w:jc w:val="both"/>
              <w:rPr>
                <w:rFonts w:ascii="Times New Roman" w:hAnsi="Times New Roman" w:cs="Times New Roman"/>
              </w:rPr>
            </w:pPr>
            <w:r w:rsidRPr="00733F4A">
              <w:rPr>
                <w:rFonts w:ascii="Times New Roman" w:hAnsi="Times New Roman" w:cs="Times New Roman"/>
              </w:rPr>
              <w:t xml:space="preserve">Optional </w:t>
            </w:r>
            <w:r w:rsidR="00143DDB" w:rsidRPr="00733F4A">
              <w:rPr>
                <w:rFonts w:ascii="Times New Roman" w:hAnsi="Times New Roman" w:cs="Times New Roman"/>
              </w:rPr>
              <w:t>Protocol to the Convention on the Rights of the Child on the involvement of children in armed conflict</w:t>
            </w:r>
            <w:r w:rsidR="008249FF" w:rsidRPr="00733F4A">
              <w:rPr>
                <w:rFonts w:ascii="Times New Roman" w:hAnsi="Times New Roman" w:cs="Times New Roman"/>
              </w:rPr>
              <w:t xml:space="preserve"> - </w:t>
            </w:r>
            <w:r w:rsidR="00143DDB" w:rsidRPr="00733F4A">
              <w:rPr>
                <w:rFonts w:ascii="Times New Roman" w:hAnsi="Times New Roman" w:cs="Times New Roman"/>
              </w:rPr>
              <w:t>(Uruguay)</w:t>
            </w:r>
            <w:r w:rsidR="008249FF" w:rsidRPr="00733F4A">
              <w:rPr>
                <w:rFonts w:ascii="Times New Roman" w:hAnsi="Times New Roman" w:cs="Times New Roman"/>
              </w:rPr>
              <w:t xml:space="preserve"> (</w:t>
            </w:r>
            <w:r w:rsidR="00143DDB" w:rsidRPr="00733F4A">
              <w:rPr>
                <w:rFonts w:ascii="Times New Roman" w:hAnsi="Times New Roman" w:cs="Times New Roman"/>
              </w:rPr>
              <w:t>Switzerland)</w:t>
            </w:r>
            <w:r w:rsidR="008249FF" w:rsidRPr="00733F4A">
              <w:rPr>
                <w:rFonts w:ascii="Times New Roman" w:hAnsi="Times New Roman" w:cs="Times New Roman"/>
              </w:rPr>
              <w:t>, (Germany)</w:t>
            </w:r>
          </w:p>
          <w:p w14:paraId="5778CED6" w14:textId="77777777" w:rsidR="00EA4B54" w:rsidRPr="00733F4A" w:rsidRDefault="00EA4B54" w:rsidP="00643182">
            <w:pPr>
              <w:jc w:val="both"/>
              <w:rPr>
                <w:rFonts w:ascii="Times New Roman" w:hAnsi="Times New Roman" w:cs="Times New Roman"/>
              </w:rPr>
            </w:pPr>
          </w:p>
          <w:p w14:paraId="0025F19F" w14:textId="6132FDAD" w:rsidR="006753A2" w:rsidRPr="00733F4A" w:rsidRDefault="006753A2" w:rsidP="00643182">
            <w:pPr>
              <w:pStyle w:val="ListParagraph"/>
              <w:numPr>
                <w:ilvl w:val="0"/>
                <w:numId w:val="1"/>
              </w:numPr>
              <w:jc w:val="both"/>
              <w:rPr>
                <w:rFonts w:ascii="Times New Roman" w:hAnsi="Times New Roman" w:cs="Times New Roman"/>
              </w:rPr>
            </w:pPr>
            <w:r w:rsidRPr="00733F4A">
              <w:rPr>
                <w:rFonts w:ascii="Times New Roman" w:hAnsi="Times New Roman" w:cs="Times New Roman"/>
              </w:rPr>
              <w:t>Optional Protocol to the Convention on the Rights of the Child</w:t>
            </w:r>
            <w:r w:rsidR="008249FF" w:rsidRPr="00733F4A">
              <w:rPr>
                <w:rFonts w:ascii="Times New Roman" w:hAnsi="Times New Roman" w:cs="Times New Roman"/>
              </w:rPr>
              <w:t xml:space="preserve"> on a Communications Procedure - (Uruguay)</w:t>
            </w:r>
          </w:p>
          <w:p w14:paraId="46159426" w14:textId="42D42FCA" w:rsidR="00120CC7" w:rsidRPr="00733F4A" w:rsidRDefault="00120CC7" w:rsidP="00643182">
            <w:pPr>
              <w:jc w:val="both"/>
              <w:rPr>
                <w:rFonts w:ascii="Times New Roman" w:hAnsi="Times New Roman" w:cs="Times New Roman"/>
              </w:rPr>
            </w:pPr>
          </w:p>
        </w:tc>
        <w:tc>
          <w:tcPr>
            <w:tcW w:w="1292" w:type="dxa"/>
            <w:hideMark/>
          </w:tcPr>
          <w:p w14:paraId="44E15D21"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8ED8492" w14:textId="722B32DB" w:rsidR="00073F2B" w:rsidRDefault="00027E90" w:rsidP="00643182">
            <w:pPr>
              <w:jc w:val="both"/>
              <w:rPr>
                <w:rFonts w:ascii="Times New Roman" w:hAnsi="Times New Roman" w:cs="Times New Roman"/>
              </w:rPr>
            </w:pPr>
            <w:r w:rsidRPr="00733F4A">
              <w:rPr>
                <w:rFonts w:ascii="Times New Roman" w:hAnsi="Times New Roman" w:cs="Times New Roman"/>
              </w:rPr>
              <w:t>The Child and Family Welfare Act (2017)</w:t>
            </w:r>
            <w:r w:rsidR="00EB5772" w:rsidRPr="00733F4A">
              <w:rPr>
                <w:rFonts w:ascii="Times New Roman" w:hAnsi="Times New Roman" w:cs="Times New Roman"/>
              </w:rPr>
              <w:t xml:space="preserve"> </w:t>
            </w:r>
            <w:r w:rsidR="00326580" w:rsidRPr="00733F4A">
              <w:rPr>
                <w:rFonts w:ascii="Times New Roman" w:hAnsi="Times New Roman" w:cs="Times New Roman"/>
              </w:rPr>
              <w:t>passed by</w:t>
            </w:r>
            <w:r w:rsidR="00EB5772" w:rsidRPr="00733F4A">
              <w:rPr>
                <w:rFonts w:ascii="Times New Roman" w:hAnsi="Times New Roman" w:cs="Times New Roman"/>
              </w:rPr>
              <w:t xml:space="preserve"> parliament</w:t>
            </w:r>
            <w:r w:rsidR="00D166DD" w:rsidRPr="00733F4A">
              <w:rPr>
                <w:rFonts w:ascii="Times New Roman" w:hAnsi="Times New Roman" w:cs="Times New Roman"/>
              </w:rPr>
              <w:t xml:space="preserve">, </w:t>
            </w:r>
            <w:r w:rsidR="00EE25EC">
              <w:rPr>
                <w:rFonts w:ascii="Times New Roman" w:hAnsi="Times New Roman" w:cs="Times New Roman"/>
              </w:rPr>
              <w:t>but not yet enforced;</w:t>
            </w:r>
            <w:r w:rsidR="00073F2B">
              <w:rPr>
                <w:rFonts w:ascii="Times New Roman" w:hAnsi="Times New Roman" w:cs="Times New Roman"/>
              </w:rPr>
              <w:t xml:space="preserve"> is in alignment with the provisions of CRC. </w:t>
            </w:r>
          </w:p>
          <w:p w14:paraId="3A4B95E5" w14:textId="089CFD01" w:rsidR="006C5D51" w:rsidRPr="00733F4A" w:rsidRDefault="00073F2B" w:rsidP="00643182">
            <w:pPr>
              <w:jc w:val="both"/>
              <w:rPr>
                <w:rFonts w:ascii="Times New Roman" w:hAnsi="Times New Roman" w:cs="Times New Roman"/>
              </w:rPr>
            </w:pPr>
            <w:r>
              <w:rPr>
                <w:rFonts w:ascii="Times New Roman" w:hAnsi="Times New Roman" w:cs="Times New Roman"/>
              </w:rPr>
              <w:t>T</w:t>
            </w:r>
            <w:r w:rsidR="00EB5772" w:rsidRPr="00733F4A">
              <w:rPr>
                <w:rFonts w:ascii="Times New Roman" w:hAnsi="Times New Roman" w:cs="Times New Roman"/>
              </w:rPr>
              <w:t xml:space="preserve">he Act </w:t>
            </w:r>
            <w:r w:rsidR="00027E90" w:rsidRPr="00733F4A">
              <w:rPr>
                <w:rFonts w:ascii="Times New Roman" w:hAnsi="Times New Roman" w:cs="Times New Roman"/>
              </w:rPr>
              <w:t>address</w:t>
            </w:r>
            <w:r>
              <w:rPr>
                <w:rFonts w:ascii="Times New Roman" w:hAnsi="Times New Roman" w:cs="Times New Roman"/>
              </w:rPr>
              <w:t>es</w:t>
            </w:r>
            <w:r w:rsidR="00027E90" w:rsidRPr="00733F4A">
              <w:rPr>
                <w:rFonts w:ascii="Times New Roman" w:hAnsi="Times New Roman" w:cs="Times New Roman"/>
              </w:rPr>
              <w:t xml:space="preserve"> the following:</w:t>
            </w:r>
          </w:p>
          <w:p w14:paraId="67EB635A" w14:textId="77777777" w:rsidR="00073F2B" w:rsidRDefault="0009580D" w:rsidP="00643182">
            <w:pPr>
              <w:pStyle w:val="ListParagraph"/>
              <w:numPr>
                <w:ilvl w:val="0"/>
                <w:numId w:val="2"/>
              </w:numPr>
              <w:jc w:val="both"/>
              <w:rPr>
                <w:rFonts w:ascii="Times New Roman" w:hAnsi="Times New Roman" w:cs="Times New Roman"/>
              </w:rPr>
            </w:pPr>
            <w:r w:rsidRPr="00073F2B">
              <w:rPr>
                <w:rFonts w:ascii="Times New Roman" w:hAnsi="Times New Roman" w:cs="Times New Roman"/>
              </w:rPr>
              <w:t>W</w:t>
            </w:r>
            <w:r w:rsidR="00027E90" w:rsidRPr="00073F2B">
              <w:rPr>
                <w:rFonts w:ascii="Times New Roman" w:hAnsi="Times New Roman" w:cs="Times New Roman"/>
              </w:rPr>
              <w:t xml:space="preserve">elfare and protection of children </w:t>
            </w:r>
          </w:p>
          <w:p w14:paraId="4B0E492B" w14:textId="0059181F" w:rsidR="008D0DB9" w:rsidRPr="00073F2B" w:rsidRDefault="00073F2B" w:rsidP="00643182">
            <w:pPr>
              <w:pStyle w:val="ListParagraph"/>
              <w:numPr>
                <w:ilvl w:val="0"/>
                <w:numId w:val="2"/>
              </w:numPr>
              <w:jc w:val="both"/>
              <w:rPr>
                <w:rFonts w:ascii="Times New Roman" w:hAnsi="Times New Roman" w:cs="Times New Roman"/>
              </w:rPr>
            </w:pPr>
            <w:r>
              <w:rPr>
                <w:rFonts w:ascii="Times New Roman" w:hAnsi="Times New Roman" w:cs="Times New Roman"/>
              </w:rPr>
              <w:t>E</w:t>
            </w:r>
            <w:r w:rsidR="00027E90" w:rsidRPr="00073F2B">
              <w:rPr>
                <w:rFonts w:ascii="Times New Roman" w:hAnsi="Times New Roman" w:cs="Times New Roman"/>
              </w:rPr>
              <w:t xml:space="preserve">stablishment of social services, and referral mechanism for children in need of care and protection. </w:t>
            </w:r>
          </w:p>
          <w:p w14:paraId="1ACC53B6" w14:textId="74AC0131" w:rsidR="008D0DB9" w:rsidRPr="00733F4A" w:rsidRDefault="008D0DB9" w:rsidP="00643182">
            <w:pPr>
              <w:pStyle w:val="ListParagraph"/>
              <w:numPr>
                <w:ilvl w:val="0"/>
                <w:numId w:val="2"/>
              </w:numPr>
              <w:jc w:val="both"/>
              <w:rPr>
                <w:rFonts w:ascii="Times New Roman" w:hAnsi="Times New Roman" w:cs="Times New Roman"/>
              </w:rPr>
            </w:pPr>
            <w:r w:rsidRPr="00733F4A">
              <w:rPr>
                <w:rFonts w:ascii="Times New Roman" w:hAnsi="Times New Roman" w:cs="Times New Roman"/>
              </w:rPr>
              <w:t>P</w:t>
            </w:r>
            <w:r w:rsidR="00027E90" w:rsidRPr="00733F4A">
              <w:rPr>
                <w:rFonts w:ascii="Times New Roman" w:hAnsi="Times New Roman" w:cs="Times New Roman"/>
              </w:rPr>
              <w:t>rohibits the sale and exploitation of Children for labour, prostitution and pornography.</w:t>
            </w:r>
          </w:p>
          <w:p w14:paraId="46A3A79B" w14:textId="16474A16" w:rsidR="00073F2B" w:rsidRDefault="00027E90" w:rsidP="00643182">
            <w:pPr>
              <w:pStyle w:val="ListParagraph"/>
              <w:numPr>
                <w:ilvl w:val="0"/>
                <w:numId w:val="2"/>
              </w:numPr>
              <w:jc w:val="both"/>
              <w:rPr>
                <w:rFonts w:ascii="Times New Roman" w:hAnsi="Times New Roman" w:cs="Times New Roman"/>
              </w:rPr>
            </w:pPr>
            <w:r w:rsidRPr="00733F4A">
              <w:rPr>
                <w:rFonts w:ascii="Times New Roman" w:hAnsi="Times New Roman" w:cs="Times New Roman"/>
              </w:rPr>
              <w:t xml:space="preserve">Provides for </w:t>
            </w:r>
            <w:r w:rsidR="00073F2B">
              <w:rPr>
                <w:rFonts w:ascii="Times New Roman" w:hAnsi="Times New Roman" w:cs="Times New Roman"/>
              </w:rPr>
              <w:t xml:space="preserve">the </w:t>
            </w:r>
            <w:r w:rsidRPr="00733F4A">
              <w:rPr>
                <w:rFonts w:ascii="Times New Roman" w:hAnsi="Times New Roman" w:cs="Times New Roman"/>
              </w:rPr>
              <w:t>prosecution of Child perpetrators</w:t>
            </w:r>
          </w:p>
          <w:p w14:paraId="47F1E4FD" w14:textId="77777777" w:rsidR="00AE1991" w:rsidRPr="00AE1991" w:rsidRDefault="00AE1991" w:rsidP="00643182">
            <w:pPr>
              <w:pStyle w:val="ListParagraph"/>
              <w:jc w:val="both"/>
              <w:rPr>
                <w:rFonts w:ascii="Times New Roman" w:hAnsi="Times New Roman" w:cs="Times New Roman"/>
              </w:rPr>
            </w:pPr>
          </w:p>
          <w:p w14:paraId="71C58CF6" w14:textId="56136E04" w:rsidR="00073F2B" w:rsidRDefault="008D0DB9" w:rsidP="00643182">
            <w:pPr>
              <w:jc w:val="both"/>
              <w:rPr>
                <w:rFonts w:ascii="Times New Roman" w:hAnsi="Times New Roman" w:cs="Times New Roman"/>
              </w:rPr>
            </w:pPr>
            <w:r w:rsidRPr="00733F4A">
              <w:rPr>
                <w:rFonts w:ascii="Times New Roman" w:hAnsi="Times New Roman" w:cs="Times New Roman"/>
              </w:rPr>
              <w:t>Solomon Islands s</w:t>
            </w:r>
            <w:r w:rsidR="00073F2B">
              <w:rPr>
                <w:rFonts w:ascii="Times New Roman" w:hAnsi="Times New Roman" w:cs="Times New Roman"/>
              </w:rPr>
              <w:t>igned but not ratified 2 of the 3 CRC OPs namely:</w:t>
            </w:r>
            <w:r w:rsidRPr="00733F4A">
              <w:rPr>
                <w:rFonts w:ascii="Times New Roman" w:hAnsi="Times New Roman" w:cs="Times New Roman"/>
              </w:rPr>
              <w:t xml:space="preserve"> </w:t>
            </w:r>
          </w:p>
          <w:p w14:paraId="2B571AAD" w14:textId="77777777" w:rsidR="00073F2B" w:rsidRDefault="008D0DB9" w:rsidP="00643182">
            <w:pPr>
              <w:pStyle w:val="ListParagraph"/>
              <w:numPr>
                <w:ilvl w:val="0"/>
                <w:numId w:val="43"/>
              </w:numPr>
              <w:jc w:val="both"/>
              <w:rPr>
                <w:rFonts w:ascii="Times New Roman" w:hAnsi="Times New Roman" w:cs="Times New Roman"/>
              </w:rPr>
            </w:pPr>
            <w:r w:rsidRPr="00073F2B">
              <w:rPr>
                <w:rFonts w:ascii="Times New Roman" w:hAnsi="Times New Roman" w:cs="Times New Roman"/>
              </w:rPr>
              <w:t xml:space="preserve">Optional Protocol to the Convention on the Rights of the Child on the sale of children, child prostitution and child pornography </w:t>
            </w:r>
          </w:p>
          <w:p w14:paraId="75E84797" w14:textId="72C499D8" w:rsidR="007446A4" w:rsidRPr="007446A4" w:rsidRDefault="008D0DB9" w:rsidP="00643182">
            <w:pPr>
              <w:pStyle w:val="ListParagraph"/>
              <w:numPr>
                <w:ilvl w:val="0"/>
                <w:numId w:val="43"/>
              </w:numPr>
              <w:jc w:val="both"/>
              <w:rPr>
                <w:rFonts w:ascii="Times New Roman" w:hAnsi="Times New Roman" w:cs="Times New Roman"/>
              </w:rPr>
            </w:pPr>
            <w:r w:rsidRPr="00073F2B">
              <w:rPr>
                <w:rFonts w:ascii="Times New Roman" w:hAnsi="Times New Roman" w:cs="Times New Roman"/>
              </w:rPr>
              <w:t xml:space="preserve">Optional Protocol to the Convention on the Rights of the Child on the involvement of children in armed conflict.  </w:t>
            </w:r>
          </w:p>
          <w:p w14:paraId="14BEA756" w14:textId="0FF9D8C8" w:rsidR="00575BE0" w:rsidRPr="00733F4A" w:rsidRDefault="00E80CDA" w:rsidP="00643182">
            <w:pPr>
              <w:pStyle w:val="ListParagraph"/>
              <w:numPr>
                <w:ilvl w:val="0"/>
                <w:numId w:val="3"/>
              </w:numPr>
              <w:jc w:val="both"/>
              <w:rPr>
                <w:rFonts w:ascii="Times New Roman" w:hAnsi="Times New Roman" w:cs="Times New Roman"/>
              </w:rPr>
            </w:pPr>
            <w:r w:rsidRPr="00733F4A">
              <w:rPr>
                <w:rFonts w:ascii="Times New Roman" w:hAnsi="Times New Roman" w:cs="Times New Roman"/>
              </w:rPr>
              <w:t xml:space="preserve">The </w:t>
            </w:r>
            <w:r w:rsidR="008D0DB9" w:rsidRPr="00733F4A">
              <w:rPr>
                <w:rFonts w:ascii="Times New Roman" w:hAnsi="Times New Roman" w:cs="Times New Roman"/>
              </w:rPr>
              <w:t xml:space="preserve">National Advisory and Action Committee on Children (NAACC) is working with </w:t>
            </w:r>
            <w:r w:rsidR="00073F2B">
              <w:rPr>
                <w:rFonts w:ascii="Times New Roman" w:hAnsi="Times New Roman" w:cs="Times New Roman"/>
              </w:rPr>
              <w:t>all stakeholders to domesticate</w:t>
            </w:r>
            <w:r w:rsidR="00545E80">
              <w:rPr>
                <w:rFonts w:ascii="Times New Roman" w:hAnsi="Times New Roman" w:cs="Times New Roman"/>
              </w:rPr>
              <w:t xml:space="preserve"> and calculate the costs of ratifying  the</w:t>
            </w:r>
            <w:r w:rsidR="008D0DB9" w:rsidRPr="00733F4A">
              <w:rPr>
                <w:rFonts w:ascii="Times New Roman" w:hAnsi="Times New Roman" w:cs="Times New Roman"/>
              </w:rPr>
              <w:t xml:space="preserve"> 2 optional protocols to the existing legislations and frameworks </w:t>
            </w:r>
            <w:r w:rsidR="007446A4">
              <w:rPr>
                <w:rFonts w:ascii="Times New Roman" w:hAnsi="Times New Roman" w:cs="Times New Roman"/>
              </w:rPr>
              <w:t>and</w:t>
            </w:r>
            <w:r w:rsidR="006C5D51" w:rsidRPr="00733F4A">
              <w:rPr>
                <w:rFonts w:ascii="Times New Roman" w:hAnsi="Times New Roman" w:cs="Times New Roman"/>
              </w:rPr>
              <w:t xml:space="preserve"> ratifying the third CRC OP (on a Communications Procedure) </w:t>
            </w:r>
          </w:p>
        </w:tc>
      </w:tr>
      <w:tr w:rsidR="008249FF" w:rsidRPr="00733F4A" w14:paraId="16AF802A" w14:textId="77777777" w:rsidTr="00643182">
        <w:trPr>
          <w:trHeight w:val="5544"/>
        </w:trPr>
        <w:tc>
          <w:tcPr>
            <w:tcW w:w="1156" w:type="dxa"/>
            <w:hideMark/>
          </w:tcPr>
          <w:p w14:paraId="45D2F557" w14:textId="043C6914"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2</w:t>
            </w:r>
          </w:p>
        </w:tc>
        <w:tc>
          <w:tcPr>
            <w:tcW w:w="2307" w:type="dxa"/>
            <w:hideMark/>
          </w:tcPr>
          <w:p w14:paraId="491AD310"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2.1 Acceptance of Int'l norms</w:t>
            </w:r>
          </w:p>
        </w:tc>
        <w:tc>
          <w:tcPr>
            <w:tcW w:w="3722" w:type="dxa"/>
            <w:hideMark/>
          </w:tcPr>
          <w:p w14:paraId="54253D7B" w14:textId="0E70F8BB" w:rsidR="00A049CF" w:rsidRPr="00733F4A" w:rsidRDefault="00C23BEC" w:rsidP="00643182">
            <w:pPr>
              <w:jc w:val="both"/>
              <w:rPr>
                <w:rFonts w:ascii="Times New Roman" w:hAnsi="Times New Roman" w:cs="Times New Roman"/>
                <w:b/>
              </w:rPr>
            </w:pPr>
            <w:r w:rsidRPr="00733F4A">
              <w:rPr>
                <w:rFonts w:ascii="Times New Roman" w:hAnsi="Times New Roman" w:cs="Times New Roman"/>
                <w:b/>
              </w:rPr>
              <w:t>Addressing the Rights of P</w:t>
            </w:r>
            <w:r w:rsidR="00B96E0C" w:rsidRPr="00733F4A">
              <w:rPr>
                <w:rFonts w:ascii="Times New Roman" w:hAnsi="Times New Roman" w:cs="Times New Roman"/>
                <w:b/>
              </w:rPr>
              <w:t xml:space="preserve">erson with Disabilities and Ratify the </w:t>
            </w:r>
            <w:r w:rsidR="00A049CF" w:rsidRPr="00733F4A">
              <w:rPr>
                <w:rFonts w:ascii="Times New Roman" w:hAnsi="Times New Roman" w:cs="Times New Roman"/>
                <w:b/>
              </w:rPr>
              <w:t>Convention on the Rights of</w:t>
            </w:r>
            <w:r w:rsidR="00DC4B8C" w:rsidRPr="00733F4A">
              <w:rPr>
                <w:rFonts w:ascii="Times New Roman" w:hAnsi="Times New Roman" w:cs="Times New Roman"/>
                <w:b/>
              </w:rPr>
              <w:t xml:space="preserve"> Person with Disabilities (100.24, 100.25, 100.26, 100.27, and 100.28</w:t>
            </w:r>
            <w:r w:rsidRPr="00733F4A">
              <w:rPr>
                <w:rFonts w:ascii="Times New Roman" w:hAnsi="Times New Roman" w:cs="Times New Roman"/>
                <w:b/>
              </w:rPr>
              <w:t>,100.73,100.74,100.75</w:t>
            </w:r>
            <w:r w:rsidR="00DC4B8C" w:rsidRPr="00733F4A">
              <w:rPr>
                <w:rFonts w:ascii="Times New Roman" w:hAnsi="Times New Roman" w:cs="Times New Roman"/>
                <w:b/>
              </w:rPr>
              <w:t>)</w:t>
            </w:r>
          </w:p>
          <w:p w14:paraId="33B47FE9" w14:textId="77777777" w:rsidR="00A049CF" w:rsidRPr="00733F4A" w:rsidRDefault="00A049CF" w:rsidP="00643182">
            <w:pPr>
              <w:jc w:val="both"/>
              <w:rPr>
                <w:rFonts w:ascii="Times New Roman" w:hAnsi="Times New Roman" w:cs="Times New Roman"/>
              </w:rPr>
            </w:pPr>
          </w:p>
          <w:p w14:paraId="6EB19BB0" w14:textId="681A5897" w:rsidR="00027E90" w:rsidRPr="00733F4A" w:rsidRDefault="00027E90" w:rsidP="00643182">
            <w:pPr>
              <w:jc w:val="both"/>
              <w:rPr>
                <w:rFonts w:ascii="Times New Roman" w:hAnsi="Times New Roman" w:cs="Times New Roman"/>
              </w:rPr>
            </w:pPr>
            <w:r w:rsidRPr="00733F4A">
              <w:rPr>
                <w:rFonts w:ascii="Times New Roman" w:hAnsi="Times New Roman" w:cs="Times New Roman"/>
              </w:rPr>
              <w:t>Take further measures to ensure persons with disabilities enjoy their rights,</w:t>
            </w:r>
            <w:r w:rsidR="00C23BEC" w:rsidRPr="00733F4A">
              <w:rPr>
                <w:rFonts w:ascii="Times New Roman" w:hAnsi="Times New Roman" w:cs="Times New Roman"/>
              </w:rPr>
              <w:t xml:space="preserve"> improving physical access for PWD, develop a national policy for PWD</w:t>
            </w:r>
            <w:r w:rsidRPr="00733F4A">
              <w:rPr>
                <w:rFonts w:ascii="Times New Roman" w:hAnsi="Times New Roman" w:cs="Times New Roman"/>
              </w:rPr>
              <w:t xml:space="preserve"> </w:t>
            </w:r>
            <w:r w:rsidR="00322549" w:rsidRPr="00733F4A">
              <w:rPr>
                <w:rFonts w:ascii="Times New Roman" w:hAnsi="Times New Roman" w:cs="Times New Roman"/>
              </w:rPr>
              <w:t>and Ratify</w:t>
            </w:r>
            <w:r w:rsidRPr="00733F4A">
              <w:rPr>
                <w:rFonts w:ascii="Times New Roman" w:hAnsi="Times New Roman" w:cs="Times New Roman"/>
              </w:rPr>
              <w:t xml:space="preserve"> the Convention on the Rights of Persons with Disabilities </w:t>
            </w:r>
            <w:r w:rsidR="00322549" w:rsidRPr="00733F4A">
              <w:rPr>
                <w:rFonts w:ascii="Times New Roman" w:hAnsi="Times New Roman" w:cs="Times New Roman"/>
              </w:rPr>
              <w:t xml:space="preserve">and its Optional Protocol. </w:t>
            </w:r>
            <w:r w:rsidRPr="00733F4A">
              <w:rPr>
                <w:rFonts w:ascii="Times New Roman" w:hAnsi="Times New Roman" w:cs="Times New Roman"/>
              </w:rPr>
              <w:t>(Algeria)</w:t>
            </w:r>
            <w:r w:rsidR="00322549" w:rsidRPr="00733F4A">
              <w:rPr>
                <w:rFonts w:ascii="Times New Roman" w:hAnsi="Times New Roman" w:cs="Times New Roman"/>
              </w:rPr>
              <w:t>, (France), (Slovenia), (Panama), (Israel), (Republic of Korea) (Philippines), (Ghana</w:t>
            </w:r>
            <w:r w:rsidR="00C23BEC" w:rsidRPr="00733F4A">
              <w:rPr>
                <w:rFonts w:ascii="Times New Roman" w:hAnsi="Times New Roman" w:cs="Times New Roman"/>
              </w:rPr>
              <w:t xml:space="preserve">), </w:t>
            </w:r>
            <w:r w:rsidR="00322549" w:rsidRPr="00733F4A">
              <w:rPr>
                <w:rFonts w:ascii="Times New Roman" w:hAnsi="Times New Roman" w:cs="Times New Roman"/>
              </w:rPr>
              <w:t>(Mexico)</w:t>
            </w:r>
            <w:r w:rsidR="00C23BEC" w:rsidRPr="00733F4A">
              <w:rPr>
                <w:rFonts w:ascii="Times New Roman" w:hAnsi="Times New Roman" w:cs="Times New Roman"/>
              </w:rPr>
              <w:t>, (Germany), (Trinidad &amp; Tobago) and (Israel)</w:t>
            </w:r>
          </w:p>
          <w:p w14:paraId="2EAE9A50" w14:textId="77777777" w:rsidR="00DC4B8C" w:rsidRPr="00733F4A" w:rsidRDefault="00DC4B8C" w:rsidP="00643182">
            <w:pPr>
              <w:jc w:val="both"/>
              <w:rPr>
                <w:rFonts w:ascii="Times New Roman" w:hAnsi="Times New Roman" w:cs="Times New Roman"/>
              </w:rPr>
            </w:pPr>
          </w:p>
          <w:p w14:paraId="0C47DB44" w14:textId="77777777" w:rsidR="00DC4B8C" w:rsidRPr="00733F4A" w:rsidRDefault="00DC4B8C" w:rsidP="00643182">
            <w:pPr>
              <w:jc w:val="both"/>
              <w:rPr>
                <w:rFonts w:ascii="Times New Roman" w:hAnsi="Times New Roman" w:cs="Times New Roman"/>
              </w:rPr>
            </w:pPr>
          </w:p>
          <w:p w14:paraId="2E21EB7F" w14:textId="77777777" w:rsidR="00DC4B8C" w:rsidRPr="00733F4A" w:rsidRDefault="00DC4B8C" w:rsidP="00643182">
            <w:pPr>
              <w:jc w:val="both"/>
              <w:rPr>
                <w:rFonts w:ascii="Times New Roman" w:hAnsi="Times New Roman" w:cs="Times New Roman"/>
              </w:rPr>
            </w:pPr>
          </w:p>
          <w:p w14:paraId="251FD917" w14:textId="176DCAC2" w:rsidR="00DC4B8C" w:rsidRPr="00733F4A" w:rsidRDefault="00DC4B8C" w:rsidP="00643182">
            <w:pPr>
              <w:jc w:val="both"/>
              <w:rPr>
                <w:rFonts w:ascii="Times New Roman" w:hAnsi="Times New Roman" w:cs="Times New Roman"/>
              </w:rPr>
            </w:pPr>
          </w:p>
        </w:tc>
        <w:tc>
          <w:tcPr>
            <w:tcW w:w="1292" w:type="dxa"/>
            <w:hideMark/>
          </w:tcPr>
          <w:p w14:paraId="51D81DBF"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76B329B1" w14:textId="7AF6149C" w:rsidR="007446A4" w:rsidRDefault="007446A4" w:rsidP="00643182">
            <w:pPr>
              <w:jc w:val="both"/>
              <w:rPr>
                <w:rFonts w:ascii="Times New Roman" w:hAnsi="Times New Roman" w:cs="Times New Roman"/>
              </w:rPr>
            </w:pPr>
          </w:p>
          <w:p w14:paraId="29444794" w14:textId="77777777" w:rsidR="007446A4" w:rsidRDefault="000F1BD2" w:rsidP="00643182">
            <w:pPr>
              <w:pStyle w:val="ListParagraph"/>
              <w:numPr>
                <w:ilvl w:val="0"/>
                <w:numId w:val="46"/>
              </w:numPr>
              <w:jc w:val="both"/>
              <w:rPr>
                <w:rFonts w:ascii="Times New Roman" w:hAnsi="Times New Roman" w:cs="Times New Roman"/>
              </w:rPr>
            </w:pPr>
            <w:r w:rsidRPr="007446A4">
              <w:rPr>
                <w:rFonts w:ascii="Times New Roman" w:hAnsi="Times New Roman" w:cs="Times New Roman"/>
              </w:rPr>
              <w:t>S</w:t>
            </w:r>
            <w:r w:rsidR="00EC1CC4" w:rsidRPr="007446A4">
              <w:rPr>
                <w:rFonts w:ascii="Times New Roman" w:hAnsi="Times New Roman" w:cs="Times New Roman"/>
              </w:rPr>
              <w:t>olomon Islands</w:t>
            </w:r>
            <w:r w:rsidRPr="007446A4">
              <w:rPr>
                <w:rFonts w:ascii="Times New Roman" w:hAnsi="Times New Roman" w:cs="Times New Roman"/>
              </w:rPr>
              <w:t xml:space="preserve"> is a signatory to the Convention on the Rights of </w:t>
            </w:r>
            <w:r w:rsidR="007446A4">
              <w:rPr>
                <w:rFonts w:ascii="Times New Roman" w:hAnsi="Times New Roman" w:cs="Times New Roman"/>
              </w:rPr>
              <w:t>Persons with Disabilities (CRPD</w:t>
            </w:r>
            <w:r w:rsidRPr="007446A4">
              <w:rPr>
                <w:rFonts w:ascii="Times New Roman" w:hAnsi="Times New Roman" w:cs="Times New Roman"/>
              </w:rPr>
              <w:t xml:space="preserve"> </w:t>
            </w:r>
          </w:p>
          <w:p w14:paraId="1A9AD3FE" w14:textId="0EFE8615" w:rsidR="007446A4" w:rsidRDefault="00545E80" w:rsidP="00643182">
            <w:pPr>
              <w:pStyle w:val="ListParagraph"/>
              <w:numPr>
                <w:ilvl w:val="0"/>
                <w:numId w:val="46"/>
              </w:numPr>
              <w:jc w:val="both"/>
              <w:rPr>
                <w:rFonts w:ascii="Times New Roman" w:hAnsi="Times New Roman" w:cs="Times New Roman"/>
              </w:rPr>
            </w:pPr>
            <w:r w:rsidRPr="007446A4">
              <w:rPr>
                <w:rFonts w:ascii="Times New Roman" w:hAnsi="Times New Roman" w:cs="Times New Roman"/>
              </w:rPr>
              <w:t xml:space="preserve">Draft </w:t>
            </w:r>
            <w:r w:rsidR="000F1BD2" w:rsidRPr="007446A4">
              <w:rPr>
                <w:rFonts w:ascii="Times New Roman" w:hAnsi="Times New Roman" w:cs="Times New Roman"/>
              </w:rPr>
              <w:t>National Disability Inclusive Development Policy 2020-2024</w:t>
            </w:r>
            <w:r w:rsidR="007446A4" w:rsidRPr="007446A4">
              <w:rPr>
                <w:rFonts w:ascii="Times New Roman" w:hAnsi="Times New Roman" w:cs="Times New Roman"/>
              </w:rPr>
              <w:t xml:space="preserve"> </w:t>
            </w:r>
            <w:r w:rsidR="007446A4">
              <w:rPr>
                <w:rFonts w:ascii="Times New Roman" w:hAnsi="Times New Roman" w:cs="Times New Roman"/>
              </w:rPr>
              <w:t xml:space="preserve">is in place and </w:t>
            </w:r>
            <w:r w:rsidR="007446A4" w:rsidRPr="007446A4">
              <w:rPr>
                <w:rFonts w:ascii="Times New Roman" w:hAnsi="Times New Roman" w:cs="Times New Roman"/>
              </w:rPr>
              <w:t>incorporates principles of the CRPD</w:t>
            </w:r>
            <w:r w:rsidR="000F1BD2" w:rsidRPr="007446A4">
              <w:rPr>
                <w:rFonts w:ascii="Times New Roman" w:hAnsi="Times New Roman" w:cs="Times New Roman"/>
              </w:rPr>
              <w:t xml:space="preserve">. </w:t>
            </w:r>
          </w:p>
          <w:p w14:paraId="544BDD5C" w14:textId="4B8CC62B" w:rsidR="00545E80" w:rsidRPr="007446A4" w:rsidRDefault="00045FA1" w:rsidP="00643182">
            <w:pPr>
              <w:pStyle w:val="ListParagraph"/>
              <w:numPr>
                <w:ilvl w:val="0"/>
                <w:numId w:val="46"/>
              </w:numPr>
              <w:jc w:val="both"/>
              <w:rPr>
                <w:rFonts w:ascii="Times New Roman" w:hAnsi="Times New Roman" w:cs="Times New Roman"/>
              </w:rPr>
            </w:pPr>
            <w:r w:rsidRPr="007446A4">
              <w:rPr>
                <w:rFonts w:ascii="Times New Roman" w:hAnsi="Times New Roman" w:cs="Times New Roman"/>
              </w:rPr>
              <w:t>National Disability Working Group is workin</w:t>
            </w:r>
            <w:r w:rsidR="007446A4">
              <w:rPr>
                <w:rFonts w:ascii="Times New Roman" w:hAnsi="Times New Roman" w:cs="Times New Roman"/>
              </w:rPr>
              <w:t>g on a number of priorities including o</w:t>
            </w:r>
            <w:r w:rsidR="00B1532E" w:rsidRPr="007446A4">
              <w:rPr>
                <w:rFonts w:ascii="Times New Roman" w:hAnsi="Times New Roman" w:cs="Times New Roman"/>
              </w:rPr>
              <w:t>ffering t</w:t>
            </w:r>
            <w:r w:rsidR="00EC1CC4" w:rsidRPr="007446A4">
              <w:rPr>
                <w:rFonts w:ascii="Times New Roman" w:hAnsi="Times New Roman" w:cs="Times New Roman"/>
              </w:rPr>
              <w:t>rainings</w:t>
            </w:r>
            <w:r w:rsidR="000F1BD2" w:rsidRPr="007446A4">
              <w:rPr>
                <w:rFonts w:ascii="Times New Roman" w:hAnsi="Times New Roman" w:cs="Times New Roman"/>
              </w:rPr>
              <w:t xml:space="preserve"> </w:t>
            </w:r>
            <w:r w:rsidR="004667B8">
              <w:rPr>
                <w:rFonts w:ascii="Times New Roman" w:hAnsi="Times New Roman" w:cs="Times New Roman"/>
              </w:rPr>
              <w:t>to</w:t>
            </w:r>
            <w:r w:rsidR="00545E80" w:rsidRPr="007446A4">
              <w:rPr>
                <w:rFonts w:ascii="Times New Roman" w:hAnsi="Times New Roman" w:cs="Times New Roman"/>
              </w:rPr>
              <w:t xml:space="preserve"> stakeholders to </w:t>
            </w:r>
            <w:r w:rsidR="007446A4">
              <w:rPr>
                <w:rFonts w:ascii="Times New Roman" w:hAnsi="Times New Roman" w:cs="Times New Roman"/>
              </w:rPr>
              <w:t>improve</w:t>
            </w:r>
            <w:r w:rsidR="000F1BD2" w:rsidRPr="007446A4">
              <w:rPr>
                <w:rFonts w:ascii="Times New Roman" w:hAnsi="Times New Roman" w:cs="Times New Roman"/>
              </w:rPr>
              <w:t xml:space="preserve"> lives of PWD</w:t>
            </w:r>
            <w:r w:rsidRPr="007446A4">
              <w:rPr>
                <w:rFonts w:ascii="Times New Roman" w:hAnsi="Times New Roman" w:cs="Times New Roman"/>
              </w:rPr>
              <w:t xml:space="preserve"> </w:t>
            </w:r>
          </w:p>
          <w:p w14:paraId="51AA985C" w14:textId="2D23CE48" w:rsidR="00045FA1" w:rsidRDefault="004667B8" w:rsidP="00643182">
            <w:pPr>
              <w:pStyle w:val="ListParagraph"/>
              <w:numPr>
                <w:ilvl w:val="0"/>
                <w:numId w:val="44"/>
              </w:numPr>
              <w:jc w:val="both"/>
              <w:rPr>
                <w:rFonts w:ascii="Times New Roman" w:hAnsi="Times New Roman" w:cs="Times New Roman"/>
              </w:rPr>
            </w:pPr>
            <w:r>
              <w:rPr>
                <w:rFonts w:ascii="Times New Roman" w:hAnsi="Times New Roman" w:cs="Times New Roman"/>
              </w:rPr>
              <w:t>Undertake c</w:t>
            </w:r>
            <w:r w:rsidR="00045FA1">
              <w:rPr>
                <w:rFonts w:ascii="Times New Roman" w:hAnsi="Times New Roman" w:cs="Times New Roman"/>
              </w:rPr>
              <w:t>ost benefit analysis on r</w:t>
            </w:r>
            <w:r w:rsidR="00C23BEC" w:rsidRPr="00545E80">
              <w:rPr>
                <w:rFonts w:ascii="Times New Roman" w:hAnsi="Times New Roman" w:cs="Times New Roman"/>
              </w:rPr>
              <w:t>atify</w:t>
            </w:r>
            <w:r w:rsidR="00045FA1">
              <w:rPr>
                <w:rFonts w:ascii="Times New Roman" w:hAnsi="Times New Roman" w:cs="Times New Roman"/>
              </w:rPr>
              <w:t>ing</w:t>
            </w:r>
            <w:r w:rsidR="00EC1CC4" w:rsidRPr="00545E80">
              <w:rPr>
                <w:rFonts w:ascii="Times New Roman" w:hAnsi="Times New Roman" w:cs="Times New Roman"/>
              </w:rPr>
              <w:t xml:space="preserve"> the CRPD</w:t>
            </w:r>
            <w:r w:rsidR="002B2DE8" w:rsidRPr="00545E80">
              <w:rPr>
                <w:rFonts w:ascii="Times New Roman" w:hAnsi="Times New Roman" w:cs="Times New Roman"/>
              </w:rPr>
              <w:t xml:space="preserve"> and its Optional protocol</w:t>
            </w:r>
            <w:r w:rsidR="00EC1CC4" w:rsidRPr="00545E80">
              <w:rPr>
                <w:rFonts w:ascii="Times New Roman" w:hAnsi="Times New Roman" w:cs="Times New Roman"/>
              </w:rPr>
              <w:t xml:space="preserve">. </w:t>
            </w:r>
            <w:r w:rsidR="000F1BD2" w:rsidRPr="00545E80">
              <w:rPr>
                <w:rFonts w:ascii="Times New Roman" w:hAnsi="Times New Roman" w:cs="Times New Roman"/>
              </w:rPr>
              <w:t xml:space="preserve"> </w:t>
            </w:r>
          </w:p>
          <w:p w14:paraId="5DA61BD1" w14:textId="351A5CE3" w:rsidR="00C23BEC" w:rsidRDefault="00B1532E" w:rsidP="00643182">
            <w:pPr>
              <w:pStyle w:val="ListParagraph"/>
              <w:numPr>
                <w:ilvl w:val="0"/>
                <w:numId w:val="44"/>
              </w:numPr>
              <w:jc w:val="both"/>
              <w:rPr>
                <w:rFonts w:ascii="Times New Roman" w:hAnsi="Times New Roman" w:cs="Times New Roman"/>
              </w:rPr>
            </w:pPr>
            <w:r>
              <w:rPr>
                <w:rFonts w:ascii="Times New Roman" w:hAnsi="Times New Roman" w:cs="Times New Roman"/>
              </w:rPr>
              <w:t>Support the</w:t>
            </w:r>
            <w:r w:rsidR="00C23BEC" w:rsidRPr="00045FA1">
              <w:rPr>
                <w:rFonts w:ascii="Times New Roman" w:hAnsi="Times New Roman" w:cs="Times New Roman"/>
              </w:rPr>
              <w:t xml:space="preserve"> </w:t>
            </w:r>
            <w:r w:rsidR="00045FA1">
              <w:rPr>
                <w:rFonts w:ascii="Times New Roman" w:hAnsi="Times New Roman" w:cs="Times New Roman"/>
              </w:rPr>
              <w:t>National Disability P</w:t>
            </w:r>
            <w:r w:rsidR="00C23BEC" w:rsidRPr="00045FA1">
              <w:rPr>
                <w:rFonts w:ascii="Times New Roman" w:hAnsi="Times New Roman" w:cs="Times New Roman"/>
              </w:rPr>
              <w:t xml:space="preserve">olicy </w:t>
            </w:r>
            <w:r>
              <w:rPr>
                <w:rFonts w:ascii="Times New Roman" w:hAnsi="Times New Roman" w:cs="Times New Roman"/>
              </w:rPr>
              <w:t xml:space="preserve">to </w:t>
            </w:r>
            <w:r w:rsidR="00C23BEC" w:rsidRPr="00045FA1">
              <w:rPr>
                <w:rFonts w:ascii="Times New Roman" w:hAnsi="Times New Roman" w:cs="Times New Roman"/>
              </w:rPr>
              <w:t>enable Person with di</w:t>
            </w:r>
            <w:r w:rsidR="007446A4">
              <w:rPr>
                <w:rFonts w:ascii="Times New Roman" w:hAnsi="Times New Roman" w:cs="Times New Roman"/>
              </w:rPr>
              <w:t>sabilities</w:t>
            </w:r>
            <w:r w:rsidR="004667B8">
              <w:rPr>
                <w:rFonts w:ascii="Times New Roman" w:hAnsi="Times New Roman" w:cs="Times New Roman"/>
              </w:rPr>
              <w:t xml:space="preserve"> access</w:t>
            </w:r>
            <w:r w:rsidR="007446A4">
              <w:rPr>
                <w:rFonts w:ascii="Times New Roman" w:hAnsi="Times New Roman" w:cs="Times New Roman"/>
              </w:rPr>
              <w:t xml:space="preserve"> Public</w:t>
            </w:r>
            <w:r w:rsidR="00C23BEC" w:rsidRPr="00045FA1">
              <w:rPr>
                <w:rFonts w:ascii="Times New Roman" w:hAnsi="Times New Roman" w:cs="Times New Roman"/>
              </w:rPr>
              <w:t xml:space="preserve"> education </w:t>
            </w:r>
            <w:r w:rsidR="00045FA1">
              <w:rPr>
                <w:rFonts w:ascii="Times New Roman" w:hAnsi="Times New Roman" w:cs="Times New Roman"/>
              </w:rPr>
              <w:t xml:space="preserve">system </w:t>
            </w:r>
          </w:p>
          <w:p w14:paraId="06F4DA1E" w14:textId="2D7FF179" w:rsidR="00045FA1" w:rsidRDefault="00045FA1" w:rsidP="00643182">
            <w:pPr>
              <w:pStyle w:val="ListParagraph"/>
              <w:numPr>
                <w:ilvl w:val="0"/>
                <w:numId w:val="44"/>
              </w:numPr>
              <w:jc w:val="both"/>
              <w:rPr>
                <w:rFonts w:ascii="Times New Roman" w:hAnsi="Times New Roman" w:cs="Times New Roman"/>
              </w:rPr>
            </w:pPr>
            <w:r w:rsidRPr="00545E80">
              <w:rPr>
                <w:rFonts w:ascii="Times New Roman" w:hAnsi="Times New Roman" w:cs="Times New Roman"/>
              </w:rPr>
              <w:t xml:space="preserve">Support </w:t>
            </w:r>
            <w:r>
              <w:rPr>
                <w:rFonts w:ascii="Times New Roman" w:hAnsi="Times New Roman" w:cs="Times New Roman"/>
              </w:rPr>
              <w:t xml:space="preserve">three </w:t>
            </w:r>
            <w:r w:rsidR="00B1532E">
              <w:rPr>
                <w:rFonts w:ascii="Times New Roman" w:hAnsi="Times New Roman" w:cs="Times New Roman"/>
              </w:rPr>
              <w:t xml:space="preserve">provincial </w:t>
            </w:r>
            <w:r w:rsidRPr="00545E80">
              <w:rPr>
                <w:rFonts w:ascii="Times New Roman" w:hAnsi="Times New Roman" w:cs="Times New Roman"/>
              </w:rPr>
              <w:t>rehabilitation centre</w:t>
            </w:r>
            <w:r>
              <w:rPr>
                <w:rFonts w:ascii="Times New Roman" w:hAnsi="Times New Roman" w:cs="Times New Roman"/>
              </w:rPr>
              <w:t>s</w:t>
            </w:r>
            <w:r w:rsidRPr="00545E80">
              <w:rPr>
                <w:rFonts w:ascii="Times New Roman" w:hAnsi="Times New Roman" w:cs="Times New Roman"/>
              </w:rPr>
              <w:t xml:space="preserve"> and disability school</w:t>
            </w:r>
            <w:r>
              <w:rPr>
                <w:rFonts w:ascii="Times New Roman" w:hAnsi="Times New Roman" w:cs="Times New Roman"/>
              </w:rPr>
              <w:t>s</w:t>
            </w:r>
            <w:r w:rsidRPr="00545E80">
              <w:rPr>
                <w:rFonts w:ascii="Times New Roman" w:hAnsi="Times New Roman" w:cs="Times New Roman"/>
              </w:rPr>
              <w:t xml:space="preserve"> </w:t>
            </w:r>
            <w:r w:rsidR="00B1532E">
              <w:rPr>
                <w:rFonts w:ascii="Times New Roman" w:hAnsi="Times New Roman" w:cs="Times New Roman"/>
              </w:rPr>
              <w:t>two on Guadalcanal Province</w:t>
            </w:r>
            <w:r w:rsidRPr="00545E80">
              <w:rPr>
                <w:rFonts w:ascii="Times New Roman" w:hAnsi="Times New Roman" w:cs="Times New Roman"/>
              </w:rPr>
              <w:t>, and a</w:t>
            </w:r>
            <w:r>
              <w:rPr>
                <w:rFonts w:ascii="Times New Roman" w:hAnsi="Times New Roman" w:cs="Times New Roman"/>
              </w:rPr>
              <w:t xml:space="preserve"> third </w:t>
            </w:r>
            <w:r w:rsidRPr="00545E80">
              <w:rPr>
                <w:rFonts w:ascii="Times New Roman" w:hAnsi="Times New Roman" w:cs="Times New Roman"/>
              </w:rPr>
              <w:t>in Makira</w:t>
            </w:r>
            <w:r w:rsidR="00B1532E">
              <w:rPr>
                <w:rFonts w:ascii="Times New Roman" w:hAnsi="Times New Roman" w:cs="Times New Roman"/>
              </w:rPr>
              <w:t xml:space="preserve"> Province with a fourth located in the Capital</w:t>
            </w:r>
            <w:r w:rsidRPr="00545E80">
              <w:rPr>
                <w:rFonts w:ascii="Times New Roman" w:hAnsi="Times New Roman" w:cs="Times New Roman"/>
              </w:rPr>
              <w:t>.</w:t>
            </w:r>
          </w:p>
          <w:p w14:paraId="3587D29E" w14:textId="06F761FD" w:rsidR="00027E90" w:rsidRPr="00045FA1" w:rsidRDefault="00C23BEC" w:rsidP="00643182">
            <w:pPr>
              <w:pStyle w:val="ListParagraph"/>
              <w:numPr>
                <w:ilvl w:val="0"/>
                <w:numId w:val="44"/>
              </w:numPr>
              <w:jc w:val="both"/>
              <w:rPr>
                <w:rFonts w:ascii="Times New Roman" w:hAnsi="Times New Roman" w:cs="Times New Roman"/>
              </w:rPr>
            </w:pPr>
            <w:r w:rsidRPr="00045FA1">
              <w:rPr>
                <w:rFonts w:ascii="Times New Roman" w:hAnsi="Times New Roman" w:cs="Times New Roman"/>
              </w:rPr>
              <w:t xml:space="preserve">Work towards developing </w:t>
            </w:r>
            <w:r w:rsidR="00B1532E">
              <w:rPr>
                <w:rFonts w:ascii="Times New Roman" w:hAnsi="Times New Roman" w:cs="Times New Roman"/>
              </w:rPr>
              <w:t xml:space="preserve">a </w:t>
            </w:r>
            <w:r w:rsidRPr="00045FA1">
              <w:rPr>
                <w:rFonts w:ascii="Times New Roman" w:hAnsi="Times New Roman" w:cs="Times New Roman"/>
              </w:rPr>
              <w:t>national framework to ensure there is proper physical access for persons with disabiliti</w:t>
            </w:r>
            <w:r w:rsidR="00045FA1">
              <w:rPr>
                <w:rFonts w:ascii="Times New Roman" w:hAnsi="Times New Roman" w:cs="Times New Roman"/>
              </w:rPr>
              <w:t>es</w:t>
            </w:r>
            <w:r w:rsidR="004667B8">
              <w:rPr>
                <w:rFonts w:ascii="Times New Roman" w:hAnsi="Times New Roman" w:cs="Times New Roman"/>
              </w:rPr>
              <w:t xml:space="preserve"> </w:t>
            </w:r>
            <w:r w:rsidR="007446A4">
              <w:rPr>
                <w:rFonts w:ascii="Times New Roman" w:hAnsi="Times New Roman" w:cs="Times New Roman"/>
              </w:rPr>
              <w:t xml:space="preserve">to </w:t>
            </w:r>
            <w:r w:rsidR="004667B8">
              <w:rPr>
                <w:rFonts w:ascii="Times New Roman" w:hAnsi="Times New Roman" w:cs="Times New Roman"/>
              </w:rPr>
              <w:t xml:space="preserve">all </w:t>
            </w:r>
            <w:r w:rsidR="007446A4">
              <w:rPr>
                <w:rFonts w:ascii="Times New Roman" w:hAnsi="Times New Roman" w:cs="Times New Roman"/>
              </w:rPr>
              <w:t>public facilities</w:t>
            </w:r>
          </w:p>
        </w:tc>
      </w:tr>
      <w:tr w:rsidR="008249FF" w:rsidRPr="00733F4A" w14:paraId="58867B19" w14:textId="77777777" w:rsidTr="00643182">
        <w:trPr>
          <w:trHeight w:val="1266"/>
        </w:trPr>
        <w:tc>
          <w:tcPr>
            <w:tcW w:w="1156" w:type="dxa"/>
            <w:hideMark/>
          </w:tcPr>
          <w:p w14:paraId="3A3FDDB3" w14:textId="485942CF" w:rsidR="00643182" w:rsidRDefault="004169EF" w:rsidP="00643182">
            <w:pPr>
              <w:jc w:val="both"/>
              <w:rPr>
                <w:rFonts w:ascii="Times New Roman" w:hAnsi="Times New Roman" w:cs="Times New Roman"/>
                <w:b/>
                <w:bCs/>
              </w:rPr>
            </w:pPr>
            <w:r w:rsidRPr="00733F4A">
              <w:rPr>
                <w:rFonts w:ascii="Times New Roman" w:hAnsi="Times New Roman" w:cs="Times New Roman"/>
                <w:b/>
                <w:bCs/>
              </w:rPr>
              <w:lastRenderedPageBreak/>
              <w:t>3</w:t>
            </w:r>
          </w:p>
          <w:p w14:paraId="7F0C20F7" w14:textId="77777777" w:rsidR="00643182" w:rsidRPr="00643182" w:rsidRDefault="00643182" w:rsidP="00643182">
            <w:pPr>
              <w:rPr>
                <w:rFonts w:ascii="Times New Roman" w:hAnsi="Times New Roman" w:cs="Times New Roman"/>
              </w:rPr>
            </w:pPr>
          </w:p>
          <w:p w14:paraId="7E79C7FB" w14:textId="77777777" w:rsidR="00643182" w:rsidRPr="00643182" w:rsidRDefault="00643182" w:rsidP="00643182">
            <w:pPr>
              <w:rPr>
                <w:rFonts w:ascii="Times New Roman" w:hAnsi="Times New Roman" w:cs="Times New Roman"/>
              </w:rPr>
            </w:pPr>
          </w:p>
          <w:p w14:paraId="2BCE2CE3" w14:textId="77777777" w:rsidR="00643182" w:rsidRPr="00643182" w:rsidRDefault="00643182" w:rsidP="00643182">
            <w:pPr>
              <w:rPr>
                <w:rFonts w:ascii="Times New Roman" w:hAnsi="Times New Roman" w:cs="Times New Roman"/>
              </w:rPr>
            </w:pPr>
          </w:p>
          <w:p w14:paraId="5CAF73B1" w14:textId="77777777" w:rsidR="00643182" w:rsidRPr="00643182" w:rsidRDefault="00643182" w:rsidP="00643182">
            <w:pPr>
              <w:rPr>
                <w:rFonts w:ascii="Times New Roman" w:hAnsi="Times New Roman" w:cs="Times New Roman"/>
              </w:rPr>
            </w:pPr>
          </w:p>
          <w:p w14:paraId="6D0BAD72" w14:textId="77777777" w:rsidR="00643182" w:rsidRPr="00643182" w:rsidRDefault="00643182" w:rsidP="00643182">
            <w:pPr>
              <w:rPr>
                <w:rFonts w:ascii="Times New Roman" w:hAnsi="Times New Roman" w:cs="Times New Roman"/>
              </w:rPr>
            </w:pPr>
          </w:p>
          <w:p w14:paraId="37094F4A" w14:textId="77777777" w:rsidR="00643182" w:rsidRPr="00643182" w:rsidRDefault="00643182" w:rsidP="00643182">
            <w:pPr>
              <w:rPr>
                <w:rFonts w:ascii="Times New Roman" w:hAnsi="Times New Roman" w:cs="Times New Roman"/>
              </w:rPr>
            </w:pPr>
          </w:p>
          <w:p w14:paraId="04BB5D4D" w14:textId="77777777" w:rsidR="00643182" w:rsidRPr="00643182" w:rsidRDefault="00643182" w:rsidP="00643182">
            <w:pPr>
              <w:rPr>
                <w:rFonts w:ascii="Times New Roman" w:hAnsi="Times New Roman" w:cs="Times New Roman"/>
              </w:rPr>
            </w:pPr>
          </w:p>
          <w:p w14:paraId="78664AF7" w14:textId="77777777" w:rsidR="00643182" w:rsidRPr="00643182" w:rsidRDefault="00643182" w:rsidP="00643182">
            <w:pPr>
              <w:rPr>
                <w:rFonts w:ascii="Times New Roman" w:hAnsi="Times New Roman" w:cs="Times New Roman"/>
              </w:rPr>
            </w:pPr>
          </w:p>
          <w:p w14:paraId="2364ECBF" w14:textId="0756E14A" w:rsidR="00643182" w:rsidRDefault="00643182" w:rsidP="00643182">
            <w:pPr>
              <w:rPr>
                <w:rFonts w:ascii="Times New Roman" w:hAnsi="Times New Roman" w:cs="Times New Roman"/>
              </w:rPr>
            </w:pPr>
          </w:p>
          <w:p w14:paraId="384A6E97" w14:textId="77777777" w:rsidR="00643182" w:rsidRPr="00643182" w:rsidRDefault="00643182" w:rsidP="00643182">
            <w:pPr>
              <w:rPr>
                <w:rFonts w:ascii="Times New Roman" w:hAnsi="Times New Roman" w:cs="Times New Roman"/>
              </w:rPr>
            </w:pPr>
          </w:p>
          <w:p w14:paraId="6EF8FA6F" w14:textId="77777777" w:rsidR="00643182" w:rsidRPr="00643182" w:rsidRDefault="00643182" w:rsidP="00643182">
            <w:pPr>
              <w:rPr>
                <w:rFonts w:ascii="Times New Roman" w:hAnsi="Times New Roman" w:cs="Times New Roman"/>
              </w:rPr>
            </w:pPr>
          </w:p>
          <w:p w14:paraId="50CEA9EF" w14:textId="77777777" w:rsidR="00643182" w:rsidRPr="00643182" w:rsidRDefault="00643182" w:rsidP="00643182">
            <w:pPr>
              <w:rPr>
                <w:rFonts w:ascii="Times New Roman" w:hAnsi="Times New Roman" w:cs="Times New Roman"/>
              </w:rPr>
            </w:pPr>
          </w:p>
          <w:p w14:paraId="2B0D9B97" w14:textId="235A0D31" w:rsidR="00643182" w:rsidRDefault="00643182" w:rsidP="00643182">
            <w:pPr>
              <w:rPr>
                <w:rFonts w:ascii="Times New Roman" w:hAnsi="Times New Roman" w:cs="Times New Roman"/>
              </w:rPr>
            </w:pPr>
          </w:p>
          <w:p w14:paraId="50B8E2B2" w14:textId="5FDDB4F5" w:rsidR="00643182" w:rsidRDefault="00643182" w:rsidP="00643182">
            <w:pPr>
              <w:rPr>
                <w:rFonts w:ascii="Times New Roman" w:hAnsi="Times New Roman" w:cs="Times New Roman"/>
              </w:rPr>
            </w:pPr>
          </w:p>
          <w:p w14:paraId="5774033A" w14:textId="77777777" w:rsidR="00027E90" w:rsidRPr="00643182" w:rsidRDefault="00027E90" w:rsidP="00643182">
            <w:pPr>
              <w:rPr>
                <w:rFonts w:ascii="Times New Roman" w:hAnsi="Times New Roman" w:cs="Times New Roman"/>
              </w:rPr>
            </w:pPr>
          </w:p>
        </w:tc>
        <w:tc>
          <w:tcPr>
            <w:tcW w:w="2307" w:type="dxa"/>
            <w:hideMark/>
          </w:tcPr>
          <w:p w14:paraId="3F28EF33"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3.1 Coop with treaty bodies</w:t>
            </w:r>
          </w:p>
        </w:tc>
        <w:tc>
          <w:tcPr>
            <w:tcW w:w="3722" w:type="dxa"/>
            <w:hideMark/>
          </w:tcPr>
          <w:p w14:paraId="58655C47" w14:textId="5AF625D9" w:rsidR="00B51813" w:rsidRPr="00733F4A" w:rsidRDefault="00B51813" w:rsidP="00643182">
            <w:pPr>
              <w:jc w:val="both"/>
              <w:rPr>
                <w:rFonts w:ascii="Times New Roman" w:hAnsi="Times New Roman" w:cs="Times New Roman"/>
                <w:b/>
              </w:rPr>
            </w:pPr>
            <w:r w:rsidRPr="00733F4A">
              <w:rPr>
                <w:rFonts w:ascii="Times New Roman" w:hAnsi="Times New Roman" w:cs="Times New Roman"/>
                <w:b/>
              </w:rPr>
              <w:t xml:space="preserve">Submission of </w:t>
            </w:r>
            <w:r w:rsidR="00BE2633" w:rsidRPr="00733F4A">
              <w:rPr>
                <w:rFonts w:ascii="Times New Roman" w:hAnsi="Times New Roman" w:cs="Times New Roman"/>
                <w:b/>
              </w:rPr>
              <w:t xml:space="preserve">Human Rights treaty bodies reports </w:t>
            </w:r>
            <w:r w:rsidR="00412CF0">
              <w:rPr>
                <w:rFonts w:ascii="Times New Roman" w:hAnsi="Times New Roman" w:cs="Times New Roman"/>
                <w:b/>
              </w:rPr>
              <w:t xml:space="preserve">on the Convention of </w:t>
            </w:r>
            <w:r w:rsidR="00BE2633" w:rsidRPr="00733F4A">
              <w:rPr>
                <w:rFonts w:ascii="Times New Roman" w:hAnsi="Times New Roman" w:cs="Times New Roman"/>
                <w:b/>
              </w:rPr>
              <w:t>the Rights of the Child (99.8, 99.9).</w:t>
            </w:r>
          </w:p>
          <w:p w14:paraId="4391F792" w14:textId="77777777" w:rsidR="00B51813" w:rsidRPr="00733F4A" w:rsidRDefault="00B51813" w:rsidP="00643182">
            <w:pPr>
              <w:jc w:val="both"/>
              <w:rPr>
                <w:rFonts w:ascii="Times New Roman" w:hAnsi="Times New Roman" w:cs="Times New Roman"/>
              </w:rPr>
            </w:pPr>
          </w:p>
          <w:p w14:paraId="214FE3A3" w14:textId="67C7C65A" w:rsidR="00027E90" w:rsidRPr="00733F4A" w:rsidRDefault="00BE2633" w:rsidP="00643182">
            <w:pPr>
              <w:jc w:val="both"/>
              <w:rPr>
                <w:rFonts w:ascii="Times New Roman" w:hAnsi="Times New Roman" w:cs="Times New Roman"/>
              </w:rPr>
            </w:pPr>
            <w:r w:rsidRPr="00733F4A">
              <w:rPr>
                <w:rFonts w:ascii="Times New Roman" w:hAnsi="Times New Roman" w:cs="Times New Roman"/>
              </w:rPr>
              <w:t>●</w:t>
            </w:r>
            <w:r w:rsidR="00027E90" w:rsidRPr="00733F4A">
              <w:rPr>
                <w:rFonts w:ascii="Times New Roman" w:hAnsi="Times New Roman" w:cs="Times New Roman"/>
              </w:rPr>
              <w:t xml:space="preserve">Submit its overdue reports to the relevant treaty bodies (Sierra Leone); </w:t>
            </w:r>
          </w:p>
          <w:p w14:paraId="10DCA87A" w14:textId="77777777" w:rsidR="00BA4F6B" w:rsidRPr="00733F4A" w:rsidRDefault="00BA4F6B" w:rsidP="00643182">
            <w:pPr>
              <w:jc w:val="both"/>
              <w:rPr>
                <w:rFonts w:ascii="Times New Roman" w:hAnsi="Times New Roman" w:cs="Times New Roman"/>
              </w:rPr>
            </w:pPr>
          </w:p>
          <w:p w14:paraId="71A828BF" w14:textId="4B3CAECC" w:rsidR="00BA4F6B" w:rsidRPr="00733F4A" w:rsidRDefault="00BE2633" w:rsidP="00643182">
            <w:pPr>
              <w:jc w:val="both"/>
              <w:rPr>
                <w:rFonts w:ascii="Times New Roman" w:hAnsi="Times New Roman" w:cs="Times New Roman"/>
              </w:rPr>
            </w:pPr>
            <w:r w:rsidRPr="00733F4A">
              <w:rPr>
                <w:rFonts w:ascii="Times New Roman" w:hAnsi="Times New Roman" w:cs="Times New Roman"/>
              </w:rPr>
              <w:t>●</w:t>
            </w:r>
            <w:r w:rsidR="00BA4F6B" w:rsidRPr="00733F4A">
              <w:rPr>
                <w:rFonts w:ascii="Times New Roman" w:hAnsi="Times New Roman" w:cs="Times New Roman"/>
              </w:rPr>
              <w:t xml:space="preserve"> Present, before the next review, the combined report to the Committee on the Rights of the Child (Uruguay); </w:t>
            </w:r>
          </w:p>
          <w:p w14:paraId="206D42D5" w14:textId="77777777" w:rsidR="00BA4F6B" w:rsidRPr="00733F4A" w:rsidRDefault="00BA4F6B" w:rsidP="00643182">
            <w:pPr>
              <w:jc w:val="both"/>
              <w:rPr>
                <w:rFonts w:ascii="Times New Roman" w:hAnsi="Times New Roman" w:cs="Times New Roman"/>
              </w:rPr>
            </w:pPr>
          </w:p>
        </w:tc>
        <w:tc>
          <w:tcPr>
            <w:tcW w:w="1292" w:type="dxa"/>
            <w:hideMark/>
          </w:tcPr>
          <w:p w14:paraId="1AA9ADE9"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58C49D4" w14:textId="78905049" w:rsidR="00DD1AE6" w:rsidRDefault="00027E90" w:rsidP="00643182">
            <w:pPr>
              <w:pStyle w:val="ListParagraph"/>
              <w:numPr>
                <w:ilvl w:val="0"/>
                <w:numId w:val="45"/>
              </w:numPr>
              <w:jc w:val="both"/>
              <w:rPr>
                <w:rFonts w:ascii="Times New Roman" w:hAnsi="Times New Roman" w:cs="Times New Roman"/>
              </w:rPr>
            </w:pPr>
            <w:r w:rsidRPr="00412CF0">
              <w:rPr>
                <w:rFonts w:ascii="Times New Roman" w:hAnsi="Times New Roman" w:cs="Times New Roman"/>
              </w:rPr>
              <w:t xml:space="preserve">The Government is committed </w:t>
            </w:r>
            <w:r w:rsidR="007446A4">
              <w:rPr>
                <w:rFonts w:ascii="Times New Roman" w:hAnsi="Times New Roman" w:cs="Times New Roman"/>
              </w:rPr>
              <w:t>to honour</w:t>
            </w:r>
            <w:r w:rsidR="00DD1AE6">
              <w:rPr>
                <w:rFonts w:ascii="Times New Roman" w:hAnsi="Times New Roman" w:cs="Times New Roman"/>
              </w:rPr>
              <w:t xml:space="preserve"> </w:t>
            </w:r>
            <w:r w:rsidRPr="00412CF0">
              <w:rPr>
                <w:rFonts w:ascii="Times New Roman" w:hAnsi="Times New Roman" w:cs="Times New Roman"/>
              </w:rPr>
              <w:t xml:space="preserve">its Human rights </w:t>
            </w:r>
            <w:r w:rsidR="00DD1AE6">
              <w:rPr>
                <w:rFonts w:ascii="Times New Roman" w:hAnsi="Times New Roman" w:cs="Times New Roman"/>
              </w:rPr>
              <w:t xml:space="preserve">reporting </w:t>
            </w:r>
            <w:r w:rsidRPr="00412CF0">
              <w:rPr>
                <w:rFonts w:ascii="Times New Roman" w:hAnsi="Times New Roman" w:cs="Times New Roman"/>
              </w:rPr>
              <w:t xml:space="preserve">obligations. </w:t>
            </w:r>
          </w:p>
          <w:p w14:paraId="7FC22CE7" w14:textId="4EB6EF8C" w:rsidR="00412CF0" w:rsidRDefault="00DD1AE6" w:rsidP="00643182">
            <w:pPr>
              <w:pStyle w:val="ListParagraph"/>
              <w:numPr>
                <w:ilvl w:val="0"/>
                <w:numId w:val="45"/>
              </w:numPr>
              <w:jc w:val="both"/>
              <w:rPr>
                <w:rFonts w:ascii="Times New Roman" w:hAnsi="Times New Roman" w:cs="Times New Roman"/>
              </w:rPr>
            </w:pPr>
            <w:r>
              <w:rPr>
                <w:rFonts w:ascii="Times New Roman" w:hAnsi="Times New Roman" w:cs="Times New Roman"/>
              </w:rPr>
              <w:t>G</w:t>
            </w:r>
            <w:r w:rsidR="00027E90" w:rsidRPr="00412CF0">
              <w:rPr>
                <w:rFonts w:ascii="Times New Roman" w:hAnsi="Times New Roman" w:cs="Times New Roman"/>
              </w:rPr>
              <w:t>iven the country's limited resources and compe</w:t>
            </w:r>
            <w:r w:rsidR="00412CF0">
              <w:rPr>
                <w:rFonts w:ascii="Times New Roman" w:hAnsi="Times New Roman" w:cs="Times New Roman"/>
              </w:rPr>
              <w:t>ting n</w:t>
            </w:r>
            <w:r>
              <w:rPr>
                <w:rFonts w:ascii="Times New Roman" w:hAnsi="Times New Roman" w:cs="Times New Roman"/>
              </w:rPr>
              <w:t>ational priorities, meeting its</w:t>
            </w:r>
            <w:r w:rsidR="0064648E">
              <w:rPr>
                <w:rFonts w:ascii="Times New Roman" w:hAnsi="Times New Roman" w:cs="Times New Roman"/>
              </w:rPr>
              <w:t xml:space="preserve"> reporting obligations</w:t>
            </w:r>
            <w:r>
              <w:rPr>
                <w:rFonts w:ascii="Times New Roman" w:hAnsi="Times New Roman" w:cs="Times New Roman"/>
              </w:rPr>
              <w:t xml:space="preserve"> remains a challenge</w:t>
            </w:r>
            <w:r w:rsidR="00027E90" w:rsidRPr="00412CF0">
              <w:rPr>
                <w:rFonts w:ascii="Times New Roman" w:hAnsi="Times New Roman" w:cs="Times New Roman"/>
              </w:rPr>
              <w:t xml:space="preserve">. </w:t>
            </w:r>
          </w:p>
          <w:p w14:paraId="31357D9B" w14:textId="77777777" w:rsidR="00412CF0" w:rsidRDefault="0044290D" w:rsidP="00643182">
            <w:pPr>
              <w:pStyle w:val="ListParagraph"/>
              <w:numPr>
                <w:ilvl w:val="0"/>
                <w:numId w:val="45"/>
              </w:numPr>
              <w:jc w:val="both"/>
              <w:rPr>
                <w:rFonts w:ascii="Times New Roman" w:hAnsi="Times New Roman" w:cs="Times New Roman"/>
              </w:rPr>
            </w:pPr>
            <w:r w:rsidRPr="00412CF0">
              <w:rPr>
                <w:rFonts w:ascii="Times New Roman" w:hAnsi="Times New Roman" w:cs="Times New Roman"/>
              </w:rPr>
              <w:t xml:space="preserve">The Government is </w:t>
            </w:r>
            <w:r w:rsidR="00015325" w:rsidRPr="00412CF0">
              <w:rPr>
                <w:rFonts w:ascii="Times New Roman" w:hAnsi="Times New Roman" w:cs="Times New Roman"/>
              </w:rPr>
              <w:t xml:space="preserve">in the process </w:t>
            </w:r>
            <w:r w:rsidR="00B15B64" w:rsidRPr="00412CF0">
              <w:rPr>
                <w:rFonts w:ascii="Times New Roman" w:hAnsi="Times New Roman" w:cs="Times New Roman"/>
              </w:rPr>
              <w:t xml:space="preserve">of </w:t>
            </w:r>
            <w:r w:rsidRPr="00412CF0">
              <w:rPr>
                <w:rFonts w:ascii="Times New Roman" w:hAnsi="Times New Roman" w:cs="Times New Roman"/>
              </w:rPr>
              <w:t>finalising its 4</w:t>
            </w:r>
            <w:r w:rsidRPr="00412CF0">
              <w:rPr>
                <w:rFonts w:ascii="Times New Roman" w:hAnsi="Times New Roman" w:cs="Times New Roman"/>
                <w:vertAlign w:val="superscript"/>
              </w:rPr>
              <w:t>th</w:t>
            </w:r>
            <w:r w:rsidRPr="00412CF0">
              <w:rPr>
                <w:rFonts w:ascii="Times New Roman" w:hAnsi="Times New Roman" w:cs="Times New Roman"/>
              </w:rPr>
              <w:t xml:space="preserve"> periodic CEDAW report. The report will be submitted by the end of 2021.</w:t>
            </w:r>
          </w:p>
          <w:p w14:paraId="51AC3DA2" w14:textId="65A68D65" w:rsidR="00412CF0" w:rsidRDefault="00412CF0" w:rsidP="00643182">
            <w:pPr>
              <w:pStyle w:val="ListParagraph"/>
              <w:numPr>
                <w:ilvl w:val="0"/>
                <w:numId w:val="45"/>
              </w:numPr>
              <w:jc w:val="both"/>
              <w:rPr>
                <w:rFonts w:ascii="Times New Roman" w:hAnsi="Times New Roman" w:cs="Times New Roman"/>
              </w:rPr>
            </w:pPr>
            <w:r>
              <w:rPr>
                <w:rFonts w:ascii="Times New Roman" w:hAnsi="Times New Roman" w:cs="Times New Roman"/>
              </w:rPr>
              <w:t>Solomon Islands</w:t>
            </w:r>
            <w:r w:rsidR="00CC7983" w:rsidRPr="00412CF0">
              <w:rPr>
                <w:rFonts w:ascii="Times New Roman" w:hAnsi="Times New Roman" w:cs="Times New Roman"/>
              </w:rPr>
              <w:t xml:space="preserve"> submitted its combined </w:t>
            </w:r>
            <w:r w:rsidR="002A5F2A" w:rsidRPr="00412CF0">
              <w:rPr>
                <w:rFonts w:ascii="Times New Roman" w:hAnsi="Times New Roman" w:cs="Times New Roman"/>
              </w:rPr>
              <w:t xml:space="preserve">CRC </w:t>
            </w:r>
            <w:r w:rsidR="00CC7983" w:rsidRPr="00412CF0">
              <w:rPr>
                <w:rFonts w:ascii="Times New Roman" w:hAnsi="Times New Roman" w:cs="Times New Roman"/>
              </w:rPr>
              <w:t>2</w:t>
            </w:r>
            <w:r w:rsidR="00CC7983" w:rsidRPr="00412CF0">
              <w:rPr>
                <w:rFonts w:ascii="Times New Roman" w:hAnsi="Times New Roman" w:cs="Times New Roman"/>
                <w:vertAlign w:val="superscript"/>
              </w:rPr>
              <w:t>nd</w:t>
            </w:r>
            <w:r w:rsidR="00CC7983" w:rsidRPr="00412CF0">
              <w:rPr>
                <w:rFonts w:ascii="Times New Roman" w:hAnsi="Times New Roman" w:cs="Times New Roman"/>
              </w:rPr>
              <w:t xml:space="preserve"> &amp; 3</w:t>
            </w:r>
            <w:r w:rsidR="00CC7983" w:rsidRPr="00412CF0">
              <w:rPr>
                <w:rFonts w:ascii="Times New Roman" w:hAnsi="Times New Roman" w:cs="Times New Roman"/>
                <w:vertAlign w:val="superscript"/>
              </w:rPr>
              <w:t>rd</w:t>
            </w:r>
            <w:r w:rsidR="00CC7983" w:rsidRPr="00412CF0">
              <w:rPr>
                <w:rFonts w:ascii="Times New Roman" w:hAnsi="Times New Roman" w:cs="Times New Roman"/>
              </w:rPr>
              <w:t xml:space="preserve"> periodic report in 2016</w:t>
            </w:r>
            <w:r w:rsidR="004667B8">
              <w:rPr>
                <w:rFonts w:ascii="Times New Roman" w:hAnsi="Times New Roman" w:cs="Times New Roman"/>
              </w:rPr>
              <w:t>, next CRC cycle report is due in 2023</w:t>
            </w:r>
            <w:r w:rsidR="00322549" w:rsidRPr="00412CF0">
              <w:rPr>
                <w:rFonts w:ascii="Times New Roman" w:hAnsi="Times New Roman" w:cs="Times New Roman"/>
              </w:rPr>
              <w:t xml:space="preserve">. </w:t>
            </w:r>
          </w:p>
          <w:p w14:paraId="7A8196E3" w14:textId="1A886C38" w:rsidR="00CC7983" w:rsidRPr="00733F4A" w:rsidRDefault="00322549" w:rsidP="00643182">
            <w:pPr>
              <w:pStyle w:val="ListParagraph"/>
              <w:numPr>
                <w:ilvl w:val="0"/>
                <w:numId w:val="45"/>
              </w:numPr>
              <w:jc w:val="both"/>
              <w:rPr>
                <w:rFonts w:ascii="Times New Roman" w:hAnsi="Times New Roman" w:cs="Times New Roman"/>
              </w:rPr>
            </w:pPr>
            <w:r w:rsidRPr="00412CF0">
              <w:rPr>
                <w:rFonts w:ascii="Times New Roman" w:hAnsi="Times New Roman" w:cs="Times New Roman"/>
              </w:rPr>
              <w:t xml:space="preserve">The </w:t>
            </w:r>
            <w:r w:rsidRPr="00733F4A">
              <w:rPr>
                <w:rFonts w:ascii="Times New Roman" w:hAnsi="Times New Roman" w:cs="Times New Roman"/>
              </w:rPr>
              <w:t>establish</w:t>
            </w:r>
            <w:r w:rsidR="00DD1AE6">
              <w:rPr>
                <w:rFonts w:ascii="Times New Roman" w:hAnsi="Times New Roman" w:cs="Times New Roman"/>
              </w:rPr>
              <w:t>ment of</w:t>
            </w:r>
            <w:r w:rsidRPr="00733F4A">
              <w:rPr>
                <w:rFonts w:ascii="Times New Roman" w:hAnsi="Times New Roman" w:cs="Times New Roman"/>
              </w:rPr>
              <w:t xml:space="preserve"> a </w:t>
            </w:r>
            <w:r w:rsidR="00DD1AE6">
              <w:rPr>
                <w:rFonts w:ascii="Times New Roman" w:hAnsi="Times New Roman" w:cs="Times New Roman"/>
              </w:rPr>
              <w:t xml:space="preserve">proposed </w:t>
            </w:r>
            <w:r w:rsidRPr="00733F4A">
              <w:rPr>
                <w:rFonts w:ascii="Times New Roman" w:hAnsi="Times New Roman" w:cs="Times New Roman"/>
              </w:rPr>
              <w:t xml:space="preserve">National Human Rights Institution to </w:t>
            </w:r>
            <w:r w:rsidR="00851518">
              <w:rPr>
                <w:rFonts w:ascii="Times New Roman" w:hAnsi="Times New Roman" w:cs="Times New Roman"/>
              </w:rPr>
              <w:t xml:space="preserve">coordinate Solomon Islands HR reporting </w:t>
            </w:r>
            <w:r w:rsidR="00B26AA5">
              <w:rPr>
                <w:rFonts w:ascii="Times New Roman" w:hAnsi="Times New Roman" w:cs="Times New Roman"/>
              </w:rPr>
              <w:t>would be ideal and a permanent solution</w:t>
            </w:r>
            <w:r w:rsidR="00DD1AE6">
              <w:rPr>
                <w:rFonts w:ascii="Times New Roman" w:hAnsi="Times New Roman" w:cs="Times New Roman"/>
              </w:rPr>
              <w:t xml:space="preserve">. </w:t>
            </w:r>
          </w:p>
        </w:tc>
      </w:tr>
      <w:tr w:rsidR="008249FF" w:rsidRPr="00733F4A" w14:paraId="12B7FB85" w14:textId="77777777" w:rsidTr="00643182">
        <w:trPr>
          <w:trHeight w:val="1266"/>
        </w:trPr>
        <w:tc>
          <w:tcPr>
            <w:tcW w:w="1156" w:type="dxa"/>
            <w:hideMark/>
          </w:tcPr>
          <w:p w14:paraId="2258AB9B" w14:textId="128A27F4"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4</w:t>
            </w:r>
          </w:p>
        </w:tc>
        <w:tc>
          <w:tcPr>
            <w:tcW w:w="2307" w:type="dxa"/>
            <w:hideMark/>
          </w:tcPr>
          <w:p w14:paraId="3EBC11CE"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3.3 Coop with int'l mechanism &amp; institutions</w:t>
            </w:r>
          </w:p>
        </w:tc>
        <w:tc>
          <w:tcPr>
            <w:tcW w:w="3722" w:type="dxa"/>
            <w:hideMark/>
          </w:tcPr>
          <w:p w14:paraId="5003E407"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99.5 Seek the required technical assistance in order to meet its various human rights obligations (Sierra Leone); </w:t>
            </w:r>
          </w:p>
        </w:tc>
        <w:tc>
          <w:tcPr>
            <w:tcW w:w="1292" w:type="dxa"/>
            <w:hideMark/>
          </w:tcPr>
          <w:p w14:paraId="404FB25D"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4EF22E26" w14:textId="7D2A3A02" w:rsidR="004667B8" w:rsidRDefault="004667B8" w:rsidP="00643182">
            <w:pPr>
              <w:pStyle w:val="ListParagraph"/>
              <w:numPr>
                <w:ilvl w:val="0"/>
                <w:numId w:val="47"/>
              </w:numPr>
              <w:jc w:val="both"/>
              <w:rPr>
                <w:rFonts w:ascii="Times New Roman" w:hAnsi="Times New Roman" w:cs="Times New Roman"/>
              </w:rPr>
            </w:pPr>
            <w:r>
              <w:rPr>
                <w:rFonts w:ascii="Times New Roman" w:hAnsi="Times New Roman" w:cs="Times New Roman"/>
              </w:rPr>
              <w:t>Building national capacity</w:t>
            </w:r>
            <w:r w:rsidR="0071798E">
              <w:rPr>
                <w:rFonts w:ascii="Times New Roman" w:hAnsi="Times New Roman" w:cs="Times New Roman"/>
              </w:rPr>
              <w:t xml:space="preserve"> is a major priority of the government having said this partnership remains an important pillar in meeting the country’s national HR obligation. </w:t>
            </w:r>
            <w:r w:rsidRPr="0071798E">
              <w:rPr>
                <w:rFonts w:ascii="Times New Roman" w:hAnsi="Times New Roman" w:cs="Times New Roman"/>
              </w:rPr>
              <w:t xml:space="preserve"> </w:t>
            </w:r>
          </w:p>
          <w:p w14:paraId="17C75A93" w14:textId="3DF8EC61" w:rsidR="00444AD3" w:rsidRPr="00444AD3" w:rsidRDefault="0071798E" w:rsidP="00643182">
            <w:pPr>
              <w:pStyle w:val="ListParagraph"/>
              <w:numPr>
                <w:ilvl w:val="0"/>
                <w:numId w:val="47"/>
              </w:numPr>
              <w:jc w:val="both"/>
              <w:rPr>
                <w:rFonts w:ascii="Times New Roman" w:hAnsi="Times New Roman" w:cs="Times New Roman"/>
              </w:rPr>
            </w:pPr>
            <w:r>
              <w:rPr>
                <w:rFonts w:ascii="Times New Roman" w:hAnsi="Times New Roman" w:cs="Times New Roman"/>
              </w:rPr>
              <w:t>SIG continue to prefer natio</w:t>
            </w:r>
            <w:r w:rsidR="00444AD3">
              <w:rPr>
                <w:rFonts w:ascii="Times New Roman" w:hAnsi="Times New Roman" w:cs="Times New Roman"/>
              </w:rPr>
              <w:t>nal t</w:t>
            </w:r>
            <w:r>
              <w:rPr>
                <w:rFonts w:ascii="Times New Roman" w:hAnsi="Times New Roman" w:cs="Times New Roman"/>
              </w:rPr>
              <w:t>echnical assistance</w:t>
            </w:r>
            <w:r w:rsidR="00444AD3">
              <w:rPr>
                <w:rFonts w:ascii="Times New Roman" w:hAnsi="Times New Roman" w:cs="Times New Roman"/>
              </w:rPr>
              <w:t xml:space="preserve"> are sourced nationally</w:t>
            </w:r>
            <w:r>
              <w:rPr>
                <w:rFonts w:ascii="Times New Roman" w:hAnsi="Times New Roman" w:cs="Times New Roman"/>
              </w:rPr>
              <w:t xml:space="preserve">. </w:t>
            </w:r>
          </w:p>
          <w:p w14:paraId="01C71864" w14:textId="11910D8C" w:rsidR="0071798E" w:rsidRDefault="00C03F30" w:rsidP="00643182">
            <w:pPr>
              <w:pStyle w:val="ListParagraph"/>
              <w:numPr>
                <w:ilvl w:val="0"/>
                <w:numId w:val="47"/>
              </w:numPr>
              <w:jc w:val="both"/>
              <w:rPr>
                <w:rFonts w:ascii="Times New Roman" w:hAnsi="Times New Roman" w:cs="Times New Roman"/>
              </w:rPr>
            </w:pPr>
            <w:r w:rsidRPr="0071798E">
              <w:rPr>
                <w:rFonts w:ascii="Times New Roman" w:hAnsi="Times New Roman" w:cs="Times New Roman"/>
              </w:rPr>
              <w:t xml:space="preserve">Australian Government– Technical </w:t>
            </w:r>
            <w:r w:rsidR="0071798E">
              <w:rPr>
                <w:rFonts w:ascii="Times New Roman" w:hAnsi="Times New Roman" w:cs="Times New Roman"/>
              </w:rPr>
              <w:t xml:space="preserve">support to </w:t>
            </w:r>
            <w:r w:rsidRPr="0071798E">
              <w:rPr>
                <w:rFonts w:ascii="Times New Roman" w:hAnsi="Times New Roman" w:cs="Times New Roman"/>
              </w:rPr>
              <w:t>Women’s Development Division</w:t>
            </w:r>
          </w:p>
          <w:p w14:paraId="18DFE593" w14:textId="77777777" w:rsidR="0071798E" w:rsidRDefault="00C03F30" w:rsidP="00643182">
            <w:pPr>
              <w:pStyle w:val="ListParagraph"/>
              <w:numPr>
                <w:ilvl w:val="0"/>
                <w:numId w:val="47"/>
              </w:numPr>
              <w:jc w:val="both"/>
              <w:rPr>
                <w:rFonts w:ascii="Times New Roman" w:hAnsi="Times New Roman" w:cs="Times New Roman"/>
              </w:rPr>
            </w:pPr>
            <w:r w:rsidRPr="0071798E">
              <w:rPr>
                <w:rFonts w:ascii="Times New Roman" w:hAnsi="Times New Roman" w:cs="Times New Roman"/>
              </w:rPr>
              <w:t>OHCHR – Technical assistance and trainings</w:t>
            </w:r>
          </w:p>
          <w:p w14:paraId="79BDDEAA" w14:textId="77777777" w:rsidR="0071798E" w:rsidRDefault="00C03F30" w:rsidP="00643182">
            <w:pPr>
              <w:pStyle w:val="ListParagraph"/>
              <w:numPr>
                <w:ilvl w:val="0"/>
                <w:numId w:val="47"/>
              </w:numPr>
              <w:jc w:val="both"/>
              <w:rPr>
                <w:rFonts w:ascii="Times New Roman" w:hAnsi="Times New Roman" w:cs="Times New Roman"/>
              </w:rPr>
            </w:pPr>
            <w:r w:rsidRPr="0071798E">
              <w:rPr>
                <w:rFonts w:ascii="Times New Roman" w:hAnsi="Times New Roman" w:cs="Times New Roman"/>
              </w:rPr>
              <w:t>SPC-RRRT- Financial support for consultations and Technical assistance</w:t>
            </w:r>
          </w:p>
          <w:p w14:paraId="2AD37444" w14:textId="77777777" w:rsidR="0071798E" w:rsidRDefault="00C03F30" w:rsidP="00643182">
            <w:pPr>
              <w:pStyle w:val="ListParagraph"/>
              <w:numPr>
                <w:ilvl w:val="0"/>
                <w:numId w:val="47"/>
              </w:numPr>
              <w:jc w:val="both"/>
              <w:rPr>
                <w:rFonts w:ascii="Times New Roman" w:hAnsi="Times New Roman" w:cs="Times New Roman"/>
              </w:rPr>
            </w:pPr>
            <w:r w:rsidRPr="0071798E">
              <w:rPr>
                <w:rFonts w:ascii="Times New Roman" w:hAnsi="Times New Roman" w:cs="Times New Roman"/>
              </w:rPr>
              <w:t>UNI</w:t>
            </w:r>
            <w:r w:rsidR="00587280" w:rsidRPr="0071798E">
              <w:rPr>
                <w:rFonts w:ascii="Times New Roman" w:hAnsi="Times New Roman" w:cs="Times New Roman"/>
              </w:rPr>
              <w:t xml:space="preserve">CEF - provided TAs and support to the Children Development Division </w:t>
            </w:r>
          </w:p>
          <w:p w14:paraId="011A31A6" w14:textId="2CD2B76C" w:rsidR="0071798E" w:rsidRPr="0071798E" w:rsidRDefault="0071798E" w:rsidP="00643182">
            <w:pPr>
              <w:pStyle w:val="ListParagraph"/>
              <w:numPr>
                <w:ilvl w:val="0"/>
                <w:numId w:val="47"/>
              </w:numPr>
              <w:jc w:val="both"/>
              <w:rPr>
                <w:rFonts w:ascii="Times New Roman" w:hAnsi="Times New Roman" w:cs="Times New Roman"/>
              </w:rPr>
            </w:pPr>
            <w:r w:rsidRPr="0071798E">
              <w:rPr>
                <w:rFonts w:ascii="Times New Roman" w:hAnsi="Times New Roman" w:cs="Times New Roman"/>
              </w:rPr>
              <w:t xml:space="preserve">UNDP – provided TAs, and support to the Government ministries. </w:t>
            </w:r>
          </w:p>
          <w:p w14:paraId="13DCC824" w14:textId="033CCBD5" w:rsidR="00587280" w:rsidRPr="0071798E" w:rsidRDefault="00C03F30" w:rsidP="00643182">
            <w:pPr>
              <w:pStyle w:val="ListParagraph"/>
              <w:numPr>
                <w:ilvl w:val="0"/>
                <w:numId w:val="47"/>
              </w:numPr>
              <w:jc w:val="both"/>
              <w:rPr>
                <w:rFonts w:ascii="Times New Roman" w:hAnsi="Times New Roman" w:cs="Times New Roman"/>
              </w:rPr>
            </w:pPr>
            <w:r w:rsidRPr="0071798E">
              <w:rPr>
                <w:rFonts w:ascii="Times New Roman" w:hAnsi="Times New Roman" w:cs="Times New Roman"/>
              </w:rPr>
              <w:t>UN Women</w:t>
            </w:r>
            <w:r w:rsidR="00587280" w:rsidRPr="0071798E">
              <w:rPr>
                <w:rFonts w:ascii="Times New Roman" w:hAnsi="Times New Roman" w:cs="Times New Roman"/>
              </w:rPr>
              <w:t xml:space="preserve"> - TAs </w:t>
            </w:r>
            <w:r w:rsidR="0071798E">
              <w:rPr>
                <w:rFonts w:ascii="Times New Roman" w:hAnsi="Times New Roman" w:cs="Times New Roman"/>
              </w:rPr>
              <w:t>to</w:t>
            </w:r>
            <w:r w:rsidR="00587280" w:rsidRPr="0071798E">
              <w:rPr>
                <w:rFonts w:ascii="Times New Roman" w:hAnsi="Times New Roman" w:cs="Times New Roman"/>
              </w:rPr>
              <w:t xml:space="preserve"> Women Dev</w:t>
            </w:r>
            <w:r w:rsidR="0071798E">
              <w:rPr>
                <w:rFonts w:ascii="Times New Roman" w:hAnsi="Times New Roman" w:cs="Times New Roman"/>
              </w:rPr>
              <w:t>elopment Division</w:t>
            </w:r>
            <w:r w:rsidR="00B96E0C" w:rsidRPr="0071798E">
              <w:rPr>
                <w:rFonts w:ascii="Times New Roman" w:hAnsi="Times New Roman" w:cs="Times New Roman"/>
              </w:rPr>
              <w:t>:</w:t>
            </w:r>
            <w:r w:rsidR="00587280" w:rsidRPr="0071798E">
              <w:rPr>
                <w:rFonts w:ascii="Times New Roman" w:hAnsi="Times New Roman" w:cs="Times New Roman"/>
              </w:rPr>
              <w:t xml:space="preserve"> </w:t>
            </w:r>
          </w:p>
          <w:p w14:paraId="4C42951E" w14:textId="1436FAB7" w:rsidR="00587280" w:rsidRPr="00733F4A" w:rsidRDefault="00587280" w:rsidP="00643182">
            <w:pPr>
              <w:pStyle w:val="ListParagraph"/>
              <w:numPr>
                <w:ilvl w:val="0"/>
                <w:numId w:val="9"/>
              </w:numPr>
              <w:jc w:val="both"/>
              <w:rPr>
                <w:rFonts w:ascii="Times New Roman" w:hAnsi="Times New Roman" w:cs="Times New Roman"/>
              </w:rPr>
            </w:pPr>
            <w:r w:rsidRPr="00733F4A">
              <w:rPr>
                <w:rFonts w:ascii="Times New Roman" w:hAnsi="Times New Roman" w:cs="Times New Roman"/>
              </w:rPr>
              <w:t>SAFENET r</w:t>
            </w:r>
            <w:r w:rsidR="0008306C" w:rsidRPr="00733F4A">
              <w:rPr>
                <w:rFonts w:ascii="Times New Roman" w:hAnsi="Times New Roman" w:cs="Times New Roman"/>
              </w:rPr>
              <w:t xml:space="preserve">eferral pathway for victims of violence </w:t>
            </w:r>
          </w:p>
          <w:p w14:paraId="513DFA8F" w14:textId="77777777" w:rsidR="00027E90" w:rsidRDefault="00587280" w:rsidP="00643182">
            <w:pPr>
              <w:pStyle w:val="ListParagraph"/>
              <w:numPr>
                <w:ilvl w:val="0"/>
                <w:numId w:val="9"/>
              </w:numPr>
              <w:jc w:val="both"/>
              <w:rPr>
                <w:rFonts w:ascii="Times New Roman" w:hAnsi="Times New Roman" w:cs="Times New Roman"/>
              </w:rPr>
            </w:pPr>
            <w:r w:rsidRPr="00733F4A">
              <w:rPr>
                <w:rFonts w:ascii="Times New Roman" w:hAnsi="Times New Roman" w:cs="Times New Roman"/>
              </w:rPr>
              <w:t>GBV awareness</w:t>
            </w:r>
          </w:p>
          <w:p w14:paraId="4C7A811C" w14:textId="7411BB81" w:rsidR="00444AD3" w:rsidRPr="00444AD3" w:rsidRDefault="00444AD3" w:rsidP="00643182">
            <w:pPr>
              <w:jc w:val="both"/>
              <w:rPr>
                <w:rFonts w:ascii="Times New Roman" w:hAnsi="Times New Roman" w:cs="Times New Roman"/>
              </w:rPr>
            </w:pPr>
            <w:r w:rsidRPr="00444AD3">
              <w:rPr>
                <w:rFonts w:ascii="Times New Roman" w:hAnsi="Times New Roman" w:cs="Times New Roman"/>
              </w:rPr>
              <w:t>More support is needed</w:t>
            </w:r>
            <w:r w:rsidR="005479BD">
              <w:rPr>
                <w:rFonts w:ascii="Times New Roman" w:hAnsi="Times New Roman" w:cs="Times New Roman"/>
              </w:rPr>
              <w:t xml:space="preserve"> to collect data to MRV HR</w:t>
            </w:r>
            <w:r>
              <w:rPr>
                <w:rFonts w:ascii="Times New Roman" w:hAnsi="Times New Roman" w:cs="Times New Roman"/>
              </w:rPr>
              <w:t xml:space="preserve"> obligations</w:t>
            </w:r>
          </w:p>
        </w:tc>
      </w:tr>
      <w:tr w:rsidR="008249FF" w:rsidRPr="00733F4A" w14:paraId="20AF9FB1" w14:textId="77777777" w:rsidTr="00643182">
        <w:trPr>
          <w:trHeight w:val="3225"/>
        </w:trPr>
        <w:tc>
          <w:tcPr>
            <w:tcW w:w="1156" w:type="dxa"/>
            <w:hideMark/>
          </w:tcPr>
          <w:p w14:paraId="3738E9D2" w14:textId="75943E10"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5</w:t>
            </w:r>
          </w:p>
        </w:tc>
        <w:tc>
          <w:tcPr>
            <w:tcW w:w="2307" w:type="dxa"/>
            <w:hideMark/>
          </w:tcPr>
          <w:p w14:paraId="1D6EE23A"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4. Inter-state coop &amp; development assistance</w:t>
            </w:r>
          </w:p>
        </w:tc>
        <w:tc>
          <w:tcPr>
            <w:tcW w:w="3722" w:type="dxa"/>
            <w:hideMark/>
          </w:tcPr>
          <w:p w14:paraId="41E982BE"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99.4 Carry out training activities and exchange of experiences on human rights with other countries of the Pacific Islands (Cuba); </w:t>
            </w:r>
          </w:p>
        </w:tc>
        <w:tc>
          <w:tcPr>
            <w:tcW w:w="1292" w:type="dxa"/>
            <w:hideMark/>
          </w:tcPr>
          <w:p w14:paraId="36498B4A"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4361EFAB" w14:textId="7EBCACB3" w:rsidR="005479BD" w:rsidRDefault="005479BD" w:rsidP="00643182">
            <w:pPr>
              <w:pStyle w:val="ListParagraph"/>
              <w:numPr>
                <w:ilvl w:val="0"/>
                <w:numId w:val="3"/>
              </w:numPr>
              <w:jc w:val="both"/>
              <w:rPr>
                <w:rFonts w:ascii="Times New Roman" w:hAnsi="Times New Roman" w:cs="Times New Roman"/>
              </w:rPr>
            </w:pPr>
            <w:r>
              <w:rPr>
                <w:rFonts w:ascii="Times New Roman" w:hAnsi="Times New Roman" w:cs="Times New Roman"/>
              </w:rPr>
              <w:t>At regional level, f</w:t>
            </w:r>
            <w:r w:rsidR="00444AD3">
              <w:rPr>
                <w:rFonts w:ascii="Times New Roman" w:hAnsi="Times New Roman" w:cs="Times New Roman"/>
              </w:rPr>
              <w:t xml:space="preserve">rom 2016-2019, </w:t>
            </w:r>
            <w:r w:rsidR="00027E90" w:rsidRPr="00444AD3">
              <w:rPr>
                <w:rFonts w:ascii="Times New Roman" w:hAnsi="Times New Roman" w:cs="Times New Roman"/>
              </w:rPr>
              <w:t>HR regional workshops were conducted by the OHCHR Fiji Office and SPC- Regional Rights Resource Team</w:t>
            </w:r>
            <w:r w:rsidR="00444AD3">
              <w:rPr>
                <w:rFonts w:ascii="Times New Roman" w:hAnsi="Times New Roman" w:cs="Times New Roman"/>
              </w:rPr>
              <w:t xml:space="preserve"> to exchange HR experiences</w:t>
            </w:r>
            <w:r w:rsidR="00027E90" w:rsidRPr="00444AD3">
              <w:rPr>
                <w:rFonts w:ascii="Times New Roman" w:hAnsi="Times New Roman" w:cs="Times New Roman"/>
              </w:rPr>
              <w:t xml:space="preserve">. </w:t>
            </w:r>
            <w:r w:rsidR="00027E90" w:rsidRPr="00444AD3">
              <w:rPr>
                <w:rFonts w:ascii="Times New Roman" w:hAnsi="Times New Roman" w:cs="Times New Roman"/>
              </w:rPr>
              <w:br w:type="page"/>
            </w:r>
          </w:p>
          <w:p w14:paraId="4A0C4081" w14:textId="77777777" w:rsidR="005479BD" w:rsidRDefault="005479BD" w:rsidP="00643182">
            <w:pPr>
              <w:pStyle w:val="ListParagraph"/>
              <w:numPr>
                <w:ilvl w:val="0"/>
                <w:numId w:val="3"/>
              </w:numPr>
              <w:jc w:val="both"/>
              <w:rPr>
                <w:rFonts w:ascii="Times New Roman" w:hAnsi="Times New Roman" w:cs="Times New Roman"/>
              </w:rPr>
            </w:pPr>
            <w:r>
              <w:rPr>
                <w:rFonts w:ascii="Times New Roman" w:hAnsi="Times New Roman" w:cs="Times New Roman"/>
              </w:rPr>
              <w:t>At national level</w:t>
            </w:r>
            <w:proofErr w:type="gramStart"/>
            <w:r>
              <w:rPr>
                <w:rFonts w:ascii="Times New Roman" w:hAnsi="Times New Roman" w:cs="Times New Roman"/>
              </w:rPr>
              <w:t xml:space="preserve">, </w:t>
            </w:r>
            <w:r w:rsidR="00027E90" w:rsidRPr="005479BD">
              <w:rPr>
                <w:rFonts w:ascii="Times New Roman" w:hAnsi="Times New Roman" w:cs="Times New Roman"/>
              </w:rPr>
              <w:t xml:space="preserve"> National</w:t>
            </w:r>
            <w:proofErr w:type="gramEnd"/>
            <w:r w:rsidR="00027E90" w:rsidRPr="005479BD">
              <w:rPr>
                <w:rFonts w:ascii="Times New Roman" w:hAnsi="Times New Roman" w:cs="Times New Roman"/>
              </w:rPr>
              <w:t xml:space="preserve"> Institute of Public Administration and Management (IPAM) provides training courses for Public Service officials on Human rights.</w:t>
            </w:r>
            <w:r w:rsidR="00027E90" w:rsidRPr="005479BD">
              <w:rPr>
                <w:rFonts w:ascii="Times New Roman" w:hAnsi="Times New Roman" w:cs="Times New Roman"/>
              </w:rPr>
              <w:br w:type="page"/>
            </w:r>
          </w:p>
          <w:p w14:paraId="3E716EAC" w14:textId="23A51C6E" w:rsidR="00F07FCB" w:rsidRPr="005479BD" w:rsidRDefault="005479BD" w:rsidP="00643182">
            <w:pPr>
              <w:pStyle w:val="ListParagraph"/>
              <w:numPr>
                <w:ilvl w:val="0"/>
                <w:numId w:val="3"/>
              </w:numPr>
              <w:jc w:val="both"/>
              <w:rPr>
                <w:rFonts w:ascii="Times New Roman" w:hAnsi="Times New Roman" w:cs="Times New Roman"/>
              </w:rPr>
            </w:pPr>
            <w:r w:rsidRPr="00491639">
              <w:rPr>
                <w:rFonts w:ascii="Times New Roman" w:hAnsi="Times New Roman" w:cs="Times New Roman"/>
                <w:color w:val="000000" w:themeColor="text1"/>
              </w:rPr>
              <w:t>South-South Study cooperation between</w:t>
            </w:r>
            <w:r w:rsidR="00F07FCB" w:rsidRPr="00491639">
              <w:rPr>
                <w:rFonts w:ascii="Times New Roman" w:hAnsi="Times New Roman" w:cs="Times New Roman"/>
                <w:color w:val="000000" w:themeColor="text1"/>
              </w:rPr>
              <w:t xml:space="preserve"> Solomon Islands and Kiribati</w:t>
            </w:r>
            <w:r w:rsidR="00575BE0" w:rsidRPr="00491639">
              <w:rPr>
                <w:rFonts w:ascii="Times New Roman" w:hAnsi="Times New Roman" w:cs="Times New Roman"/>
                <w:color w:val="000000" w:themeColor="text1"/>
              </w:rPr>
              <w:t xml:space="preserve">, </w:t>
            </w:r>
            <w:r w:rsidRPr="00491639">
              <w:rPr>
                <w:rFonts w:ascii="Times New Roman" w:hAnsi="Times New Roman" w:cs="Times New Roman"/>
                <w:color w:val="000000" w:themeColor="text1"/>
              </w:rPr>
              <w:t xml:space="preserve">Kiribati undertook a country study </w:t>
            </w:r>
            <w:r w:rsidR="0055509E" w:rsidRPr="00491639">
              <w:rPr>
                <w:rFonts w:ascii="Times New Roman" w:hAnsi="Times New Roman" w:cs="Times New Roman"/>
                <w:color w:val="000000" w:themeColor="text1"/>
              </w:rPr>
              <w:t xml:space="preserve">visit </w:t>
            </w:r>
            <w:r w:rsidRPr="00491639">
              <w:rPr>
                <w:rFonts w:ascii="Times New Roman" w:hAnsi="Times New Roman" w:cs="Times New Roman"/>
                <w:color w:val="000000" w:themeColor="text1"/>
              </w:rPr>
              <w:t xml:space="preserve">to view Solomon Islands </w:t>
            </w:r>
            <w:r w:rsidR="001E2DCD" w:rsidRPr="00491639">
              <w:rPr>
                <w:rFonts w:ascii="Times New Roman" w:hAnsi="Times New Roman" w:cs="Times New Roman"/>
                <w:color w:val="000000" w:themeColor="text1"/>
              </w:rPr>
              <w:t>SAFENET referral rollout</w:t>
            </w:r>
            <w:r w:rsidR="00491639" w:rsidRPr="00491639">
              <w:rPr>
                <w:rFonts w:ascii="Times New Roman" w:hAnsi="Times New Roman" w:cs="Times New Roman"/>
                <w:color w:val="000000" w:themeColor="text1"/>
              </w:rPr>
              <w:t xml:space="preserve"> in 2018 and 2019</w:t>
            </w:r>
            <w:r w:rsidR="00575BE0" w:rsidRPr="00491639">
              <w:rPr>
                <w:rFonts w:ascii="Times New Roman" w:hAnsi="Times New Roman" w:cs="Times New Roman"/>
                <w:color w:val="000000" w:themeColor="text1"/>
              </w:rPr>
              <w:t xml:space="preserve"> </w:t>
            </w:r>
          </w:p>
        </w:tc>
      </w:tr>
      <w:tr w:rsidR="008249FF" w:rsidRPr="00733F4A" w14:paraId="5D5CF9BB" w14:textId="77777777" w:rsidTr="00643182">
        <w:trPr>
          <w:trHeight w:val="2251"/>
        </w:trPr>
        <w:tc>
          <w:tcPr>
            <w:tcW w:w="1156" w:type="dxa"/>
            <w:hideMark/>
          </w:tcPr>
          <w:p w14:paraId="0C8E0FA9" w14:textId="3D02B210"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6</w:t>
            </w:r>
          </w:p>
        </w:tc>
        <w:tc>
          <w:tcPr>
            <w:tcW w:w="2307" w:type="dxa"/>
            <w:hideMark/>
          </w:tcPr>
          <w:p w14:paraId="40FB8F60"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5.1 Constitutional &amp; legislative framework</w:t>
            </w:r>
          </w:p>
        </w:tc>
        <w:tc>
          <w:tcPr>
            <w:tcW w:w="3722" w:type="dxa"/>
            <w:hideMark/>
          </w:tcPr>
          <w:p w14:paraId="0DB82C92"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100.61 Reform the Penal Code with a provision encompassing the definition and criminalization of all forms of sexual violence, including rape (Sierra Leone); </w:t>
            </w:r>
          </w:p>
        </w:tc>
        <w:tc>
          <w:tcPr>
            <w:tcW w:w="1292" w:type="dxa"/>
            <w:hideMark/>
          </w:tcPr>
          <w:p w14:paraId="6D929695"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7281B26D" w14:textId="03CFAB10" w:rsidR="00B96E0C" w:rsidRDefault="00027E90" w:rsidP="00643182">
            <w:pPr>
              <w:pStyle w:val="ListParagraph"/>
              <w:numPr>
                <w:ilvl w:val="0"/>
                <w:numId w:val="48"/>
              </w:numPr>
              <w:jc w:val="both"/>
              <w:rPr>
                <w:rFonts w:ascii="Times New Roman" w:hAnsi="Times New Roman" w:cs="Times New Roman"/>
              </w:rPr>
            </w:pPr>
            <w:r w:rsidRPr="00D478B8">
              <w:rPr>
                <w:rFonts w:ascii="Times New Roman" w:hAnsi="Times New Roman" w:cs="Times New Roman"/>
              </w:rPr>
              <w:t xml:space="preserve">Reform of the Penal Code with provisions to criminalize all forms of sexual violence under the </w:t>
            </w:r>
            <w:r w:rsidR="00677BD5" w:rsidRPr="00D478B8">
              <w:rPr>
                <w:rFonts w:ascii="Times New Roman" w:hAnsi="Times New Roman" w:cs="Times New Roman"/>
              </w:rPr>
              <w:t>Penal Code (Amendment) (</w:t>
            </w:r>
            <w:r w:rsidRPr="00D478B8">
              <w:rPr>
                <w:rFonts w:ascii="Times New Roman" w:hAnsi="Times New Roman" w:cs="Times New Roman"/>
              </w:rPr>
              <w:t>Sexual Offences</w:t>
            </w:r>
            <w:r w:rsidR="001D3AD5" w:rsidRPr="00D478B8">
              <w:rPr>
                <w:rFonts w:ascii="Times New Roman" w:hAnsi="Times New Roman" w:cs="Times New Roman"/>
              </w:rPr>
              <w:t>)</w:t>
            </w:r>
            <w:r w:rsidRPr="00D478B8">
              <w:rPr>
                <w:rFonts w:ascii="Times New Roman" w:hAnsi="Times New Roman" w:cs="Times New Roman"/>
              </w:rPr>
              <w:t xml:space="preserve"> Act of 2016 is in place.</w:t>
            </w:r>
          </w:p>
          <w:p w14:paraId="35777E8D" w14:textId="77777777" w:rsidR="00D478B8" w:rsidRDefault="00D478B8" w:rsidP="00643182">
            <w:pPr>
              <w:pStyle w:val="ListParagraph"/>
              <w:numPr>
                <w:ilvl w:val="0"/>
                <w:numId w:val="48"/>
              </w:numPr>
              <w:jc w:val="both"/>
              <w:rPr>
                <w:rFonts w:ascii="Times New Roman" w:hAnsi="Times New Roman" w:cs="Times New Roman"/>
              </w:rPr>
            </w:pPr>
            <w:r>
              <w:rPr>
                <w:rFonts w:ascii="Times New Roman" w:hAnsi="Times New Roman" w:cs="Times New Roman"/>
              </w:rPr>
              <w:t xml:space="preserve">Define all forms of sexual violence </w:t>
            </w:r>
          </w:p>
          <w:p w14:paraId="2BA7BF27" w14:textId="69D74183" w:rsidR="00677BD5" w:rsidRPr="00D478B8" w:rsidRDefault="00D478B8" w:rsidP="00643182">
            <w:pPr>
              <w:pStyle w:val="ListParagraph"/>
              <w:numPr>
                <w:ilvl w:val="0"/>
                <w:numId w:val="48"/>
              </w:numPr>
              <w:jc w:val="both"/>
              <w:rPr>
                <w:rFonts w:ascii="Times New Roman" w:hAnsi="Times New Roman" w:cs="Times New Roman"/>
              </w:rPr>
            </w:pPr>
            <w:r>
              <w:rPr>
                <w:rFonts w:ascii="Times New Roman" w:hAnsi="Times New Roman" w:cs="Times New Roman"/>
              </w:rPr>
              <w:t>P</w:t>
            </w:r>
            <w:r w:rsidR="00027E90" w:rsidRPr="00D478B8">
              <w:rPr>
                <w:rFonts w:ascii="Times New Roman" w:hAnsi="Times New Roman" w:cs="Times New Roman"/>
              </w:rPr>
              <w:t xml:space="preserve">erpetrator proven guilty </w:t>
            </w:r>
            <w:r w:rsidR="0055509E">
              <w:rPr>
                <w:rFonts w:ascii="Times New Roman" w:hAnsi="Times New Roman" w:cs="Times New Roman"/>
              </w:rPr>
              <w:t>receive</w:t>
            </w:r>
            <w:r w:rsidR="00027E90" w:rsidRPr="00D478B8">
              <w:rPr>
                <w:rFonts w:ascii="Times New Roman" w:hAnsi="Times New Roman" w:cs="Times New Roman"/>
              </w:rPr>
              <w:t xml:space="preserve"> jail term</w:t>
            </w:r>
            <w:r>
              <w:rPr>
                <w:rFonts w:ascii="Times New Roman" w:hAnsi="Times New Roman" w:cs="Times New Roman"/>
              </w:rPr>
              <w:t>s ranging from 15 - 25 years to</w:t>
            </w:r>
            <w:r w:rsidR="00027E90" w:rsidRPr="00D478B8">
              <w:rPr>
                <w:rFonts w:ascii="Times New Roman" w:hAnsi="Times New Roman" w:cs="Times New Roman"/>
              </w:rPr>
              <w:t xml:space="preserve"> life imprisonment.</w:t>
            </w:r>
          </w:p>
        </w:tc>
      </w:tr>
      <w:tr w:rsidR="008249FF" w:rsidRPr="00733F4A" w14:paraId="6B847D37" w14:textId="77777777" w:rsidTr="00643182">
        <w:trPr>
          <w:trHeight w:val="2415"/>
        </w:trPr>
        <w:tc>
          <w:tcPr>
            <w:tcW w:w="1156" w:type="dxa"/>
            <w:hideMark/>
          </w:tcPr>
          <w:p w14:paraId="52E56E79" w14:textId="66AE1089"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lastRenderedPageBreak/>
              <w:t>7</w:t>
            </w:r>
          </w:p>
        </w:tc>
        <w:tc>
          <w:tcPr>
            <w:tcW w:w="2307" w:type="dxa"/>
            <w:hideMark/>
          </w:tcPr>
          <w:p w14:paraId="46CBF53E"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5.1 Constitutional &amp; legislative framework</w:t>
            </w:r>
          </w:p>
        </w:tc>
        <w:tc>
          <w:tcPr>
            <w:tcW w:w="3722" w:type="dxa"/>
            <w:hideMark/>
          </w:tcPr>
          <w:p w14:paraId="198C2AD6"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100.44 Ensure that national laws are in line with international human rights standards (Philippines); </w:t>
            </w:r>
          </w:p>
        </w:tc>
        <w:tc>
          <w:tcPr>
            <w:tcW w:w="1292" w:type="dxa"/>
            <w:hideMark/>
          </w:tcPr>
          <w:p w14:paraId="31540904"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76D0D4D5" w14:textId="1C67CA10" w:rsidR="000E3214" w:rsidRPr="009B0AC4" w:rsidRDefault="00027E90" w:rsidP="00643182">
            <w:pPr>
              <w:pStyle w:val="ListParagraph"/>
              <w:numPr>
                <w:ilvl w:val="0"/>
                <w:numId w:val="49"/>
              </w:numPr>
              <w:jc w:val="both"/>
              <w:rPr>
                <w:rFonts w:ascii="Times New Roman" w:hAnsi="Times New Roman" w:cs="Times New Roman"/>
              </w:rPr>
            </w:pPr>
            <w:r w:rsidRPr="009B0AC4">
              <w:rPr>
                <w:rFonts w:ascii="Times New Roman" w:hAnsi="Times New Roman" w:cs="Times New Roman"/>
              </w:rPr>
              <w:t xml:space="preserve">Solomon Islands constitution </w:t>
            </w:r>
            <w:r w:rsidR="000E3214" w:rsidRPr="009B0AC4">
              <w:rPr>
                <w:rFonts w:ascii="Times New Roman" w:hAnsi="Times New Roman" w:cs="Times New Roman"/>
              </w:rPr>
              <w:t>(</w:t>
            </w:r>
            <w:r w:rsidRPr="009B0AC4">
              <w:rPr>
                <w:rFonts w:ascii="Times New Roman" w:hAnsi="Times New Roman" w:cs="Times New Roman"/>
              </w:rPr>
              <w:t>1978</w:t>
            </w:r>
            <w:r w:rsidR="000E3214" w:rsidRPr="009B0AC4">
              <w:rPr>
                <w:rFonts w:ascii="Times New Roman" w:hAnsi="Times New Roman" w:cs="Times New Roman"/>
              </w:rPr>
              <w:t>)</w:t>
            </w:r>
            <w:r w:rsidR="009B0AC4">
              <w:rPr>
                <w:rFonts w:ascii="Times New Roman" w:hAnsi="Times New Roman" w:cs="Times New Roman"/>
              </w:rPr>
              <w:t xml:space="preserve"> is the supreme law of the country, </w:t>
            </w:r>
            <w:r w:rsidRPr="009B0AC4">
              <w:rPr>
                <w:rFonts w:ascii="Times New Roman" w:hAnsi="Times New Roman" w:cs="Times New Roman"/>
              </w:rPr>
              <w:t xml:space="preserve">lists the </w:t>
            </w:r>
            <w:r w:rsidR="00A668EB" w:rsidRPr="009B0AC4">
              <w:rPr>
                <w:rFonts w:ascii="Times New Roman" w:hAnsi="Times New Roman" w:cs="Times New Roman"/>
              </w:rPr>
              <w:t>R</w:t>
            </w:r>
            <w:r w:rsidRPr="009B0AC4">
              <w:rPr>
                <w:rFonts w:ascii="Times New Roman" w:hAnsi="Times New Roman" w:cs="Times New Roman"/>
              </w:rPr>
              <w:t>ights of Solomon Islands nationals.</w:t>
            </w:r>
          </w:p>
          <w:p w14:paraId="5AE4A968" w14:textId="6806F3A4" w:rsidR="000E3214" w:rsidRPr="009B0AC4" w:rsidRDefault="009B0AC4" w:rsidP="00643182">
            <w:pPr>
              <w:pStyle w:val="ListParagraph"/>
              <w:numPr>
                <w:ilvl w:val="0"/>
                <w:numId w:val="49"/>
              </w:numPr>
              <w:jc w:val="both"/>
              <w:rPr>
                <w:rFonts w:ascii="Times New Roman" w:hAnsi="Times New Roman" w:cs="Times New Roman"/>
              </w:rPr>
            </w:pPr>
            <w:r>
              <w:rPr>
                <w:rFonts w:ascii="Times New Roman" w:hAnsi="Times New Roman" w:cs="Times New Roman"/>
              </w:rPr>
              <w:t>Constitution is supported by domestic laws</w:t>
            </w:r>
            <w:r w:rsidR="00F83644" w:rsidRPr="009B0AC4">
              <w:rPr>
                <w:rFonts w:ascii="Times New Roman" w:hAnsi="Times New Roman" w:cs="Times New Roman"/>
              </w:rPr>
              <w:t>:</w:t>
            </w:r>
          </w:p>
          <w:p w14:paraId="553ACD18" w14:textId="77777777" w:rsidR="005F6138" w:rsidRPr="00733F4A" w:rsidRDefault="005F6138" w:rsidP="00643182">
            <w:pPr>
              <w:pStyle w:val="ListParagraph"/>
              <w:numPr>
                <w:ilvl w:val="0"/>
                <w:numId w:val="4"/>
              </w:numPr>
              <w:jc w:val="both"/>
              <w:rPr>
                <w:rFonts w:ascii="Times New Roman" w:hAnsi="Times New Roman" w:cs="Times New Roman"/>
              </w:rPr>
            </w:pPr>
            <w:r w:rsidRPr="00733F4A">
              <w:rPr>
                <w:rFonts w:ascii="Times New Roman" w:hAnsi="Times New Roman" w:cs="Times New Roman"/>
              </w:rPr>
              <w:t>Constitution (Amendment) (Dual Citizenship) Act 2018</w:t>
            </w:r>
          </w:p>
          <w:p w14:paraId="4BDAFFF0" w14:textId="77777777" w:rsidR="00F83644" w:rsidRPr="00733F4A" w:rsidRDefault="00F83644" w:rsidP="00643182">
            <w:pPr>
              <w:pStyle w:val="ListParagraph"/>
              <w:numPr>
                <w:ilvl w:val="0"/>
                <w:numId w:val="4"/>
              </w:numPr>
              <w:jc w:val="both"/>
              <w:rPr>
                <w:rFonts w:ascii="Times New Roman" w:hAnsi="Times New Roman" w:cs="Times New Roman"/>
              </w:rPr>
            </w:pPr>
            <w:r w:rsidRPr="00733F4A">
              <w:rPr>
                <w:rFonts w:ascii="Times New Roman" w:hAnsi="Times New Roman" w:cs="Times New Roman"/>
              </w:rPr>
              <w:t>Family Protection Act 2014</w:t>
            </w:r>
          </w:p>
          <w:p w14:paraId="3A21956A" w14:textId="77777777" w:rsidR="00F83644" w:rsidRPr="00733F4A" w:rsidRDefault="00F83644" w:rsidP="00643182">
            <w:pPr>
              <w:pStyle w:val="ListParagraph"/>
              <w:numPr>
                <w:ilvl w:val="0"/>
                <w:numId w:val="4"/>
              </w:numPr>
              <w:jc w:val="both"/>
              <w:rPr>
                <w:rFonts w:ascii="Times New Roman" w:hAnsi="Times New Roman" w:cs="Times New Roman"/>
              </w:rPr>
            </w:pPr>
            <w:r w:rsidRPr="00733F4A">
              <w:rPr>
                <w:rFonts w:ascii="Times New Roman" w:hAnsi="Times New Roman" w:cs="Times New Roman"/>
              </w:rPr>
              <w:t xml:space="preserve">Child and Family Welfare Act 2017 </w:t>
            </w:r>
          </w:p>
          <w:p w14:paraId="7FEABDE8" w14:textId="4F19FBCF" w:rsidR="00F83644" w:rsidRPr="00733F4A" w:rsidRDefault="00F83644" w:rsidP="00643182">
            <w:pPr>
              <w:pStyle w:val="ListParagraph"/>
              <w:numPr>
                <w:ilvl w:val="0"/>
                <w:numId w:val="4"/>
              </w:numPr>
              <w:jc w:val="both"/>
              <w:rPr>
                <w:rFonts w:ascii="Times New Roman" w:hAnsi="Times New Roman" w:cs="Times New Roman"/>
              </w:rPr>
            </w:pPr>
            <w:r w:rsidRPr="00733F4A">
              <w:rPr>
                <w:rFonts w:ascii="Times New Roman" w:hAnsi="Times New Roman" w:cs="Times New Roman"/>
              </w:rPr>
              <w:t>Penal Code (Amendment) (Sexual Offences) Act 2016</w:t>
            </w:r>
          </w:p>
        </w:tc>
      </w:tr>
      <w:tr w:rsidR="008249FF" w:rsidRPr="00733F4A" w14:paraId="3C2F3411" w14:textId="77777777" w:rsidTr="00643182">
        <w:trPr>
          <w:trHeight w:val="2989"/>
        </w:trPr>
        <w:tc>
          <w:tcPr>
            <w:tcW w:w="1156" w:type="dxa"/>
            <w:hideMark/>
          </w:tcPr>
          <w:p w14:paraId="54C4A4A2" w14:textId="7D2D47EF"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8</w:t>
            </w:r>
          </w:p>
        </w:tc>
        <w:tc>
          <w:tcPr>
            <w:tcW w:w="2307" w:type="dxa"/>
            <w:hideMark/>
          </w:tcPr>
          <w:p w14:paraId="16ECCC39"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5.2 Institutions &amp; policies </w:t>
            </w:r>
          </w:p>
        </w:tc>
        <w:tc>
          <w:tcPr>
            <w:tcW w:w="3722" w:type="dxa"/>
            <w:hideMark/>
          </w:tcPr>
          <w:p w14:paraId="1563535E" w14:textId="7E7B2D48" w:rsidR="00027E90" w:rsidRPr="00733F4A" w:rsidRDefault="00D0547E" w:rsidP="00643182">
            <w:pPr>
              <w:jc w:val="both"/>
              <w:rPr>
                <w:rFonts w:ascii="Times New Roman" w:hAnsi="Times New Roman" w:cs="Times New Roman"/>
              </w:rPr>
            </w:pPr>
            <w:r>
              <w:rPr>
                <w:rFonts w:ascii="Times New Roman" w:hAnsi="Times New Roman" w:cs="Times New Roman"/>
              </w:rPr>
              <w:t>(</w:t>
            </w:r>
            <w:r w:rsidR="00027E90" w:rsidRPr="00733F4A">
              <w:rPr>
                <w:rFonts w:ascii="Times New Roman" w:hAnsi="Times New Roman" w:cs="Times New Roman"/>
              </w:rPr>
              <w:t>99.7</w:t>
            </w:r>
            <w:r>
              <w:rPr>
                <w:rFonts w:ascii="Times New Roman" w:hAnsi="Times New Roman" w:cs="Times New Roman"/>
              </w:rPr>
              <w:t>and 100.45)</w:t>
            </w:r>
            <w:r w:rsidR="00027E90" w:rsidRPr="00733F4A">
              <w:rPr>
                <w:rFonts w:ascii="Times New Roman" w:hAnsi="Times New Roman" w:cs="Times New Roman"/>
              </w:rPr>
              <w:t xml:space="preserve"> Continue to work closely with international human rights institutions (Pakistan); </w:t>
            </w:r>
            <w:r w:rsidR="007A78CB">
              <w:rPr>
                <w:rFonts w:ascii="Times New Roman" w:hAnsi="Times New Roman" w:cs="Times New Roman"/>
              </w:rPr>
              <w:t>(Nigeria)</w:t>
            </w:r>
          </w:p>
        </w:tc>
        <w:tc>
          <w:tcPr>
            <w:tcW w:w="1292" w:type="dxa"/>
            <w:hideMark/>
          </w:tcPr>
          <w:p w14:paraId="1E81FA84"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1F504B25" w14:textId="3DCE16D0" w:rsidR="00E823B6" w:rsidRDefault="00E823B6" w:rsidP="00643182">
            <w:pPr>
              <w:pStyle w:val="ListParagraph"/>
              <w:numPr>
                <w:ilvl w:val="0"/>
                <w:numId w:val="50"/>
              </w:numPr>
              <w:jc w:val="both"/>
              <w:rPr>
                <w:rFonts w:ascii="Times New Roman" w:hAnsi="Times New Roman" w:cs="Times New Roman"/>
              </w:rPr>
            </w:pPr>
            <w:r>
              <w:rPr>
                <w:rFonts w:ascii="Times New Roman" w:hAnsi="Times New Roman" w:cs="Times New Roman"/>
              </w:rPr>
              <w:t>Partnerships between</w:t>
            </w:r>
            <w:r w:rsidR="00205DED" w:rsidRPr="009B0AC4">
              <w:rPr>
                <w:rFonts w:ascii="Times New Roman" w:hAnsi="Times New Roman" w:cs="Times New Roman"/>
              </w:rPr>
              <w:t xml:space="preserve"> Solomon Islands National Advisory Committee on CEDAW </w:t>
            </w:r>
            <w:r w:rsidR="00A668EB" w:rsidRPr="009B0AC4">
              <w:rPr>
                <w:rFonts w:ascii="Times New Roman" w:hAnsi="Times New Roman" w:cs="Times New Roman"/>
              </w:rPr>
              <w:t>(SINACC)</w:t>
            </w:r>
            <w:r w:rsidR="00027E90" w:rsidRPr="009B0AC4">
              <w:rPr>
                <w:rFonts w:ascii="Times New Roman" w:hAnsi="Times New Roman" w:cs="Times New Roman"/>
              </w:rPr>
              <w:t xml:space="preserve"> </w:t>
            </w:r>
            <w:r w:rsidR="00205DED" w:rsidRPr="009B0AC4">
              <w:rPr>
                <w:rFonts w:ascii="Times New Roman" w:hAnsi="Times New Roman" w:cs="Times New Roman"/>
              </w:rPr>
              <w:t>and the National Advisory and Action Co</w:t>
            </w:r>
            <w:r w:rsidR="00C138B1">
              <w:rPr>
                <w:rFonts w:ascii="Times New Roman" w:hAnsi="Times New Roman" w:cs="Times New Roman"/>
              </w:rPr>
              <w:t>mmittee on Children (NAACC) together with civil s</w:t>
            </w:r>
            <w:r>
              <w:rPr>
                <w:rFonts w:ascii="Times New Roman" w:hAnsi="Times New Roman" w:cs="Times New Roman"/>
              </w:rPr>
              <w:t>ociety and UN Agencies</w:t>
            </w:r>
            <w:r w:rsidR="00C138B1">
              <w:rPr>
                <w:rFonts w:ascii="Times New Roman" w:hAnsi="Times New Roman" w:cs="Times New Roman"/>
              </w:rPr>
              <w:t xml:space="preserve"> is the approach being adopted</w:t>
            </w:r>
            <w:r w:rsidR="00205DED" w:rsidRPr="009B0AC4">
              <w:rPr>
                <w:rFonts w:ascii="Times New Roman" w:hAnsi="Times New Roman" w:cs="Times New Roman"/>
              </w:rPr>
              <w:t xml:space="preserve"> </w:t>
            </w:r>
          </w:p>
          <w:p w14:paraId="2DEE4662" w14:textId="5C9D1009" w:rsidR="00E823B6" w:rsidRDefault="00E823B6" w:rsidP="00643182">
            <w:pPr>
              <w:pStyle w:val="ListParagraph"/>
              <w:numPr>
                <w:ilvl w:val="0"/>
                <w:numId w:val="50"/>
              </w:numPr>
              <w:jc w:val="both"/>
              <w:rPr>
                <w:rFonts w:ascii="Times New Roman" w:hAnsi="Times New Roman" w:cs="Times New Roman"/>
              </w:rPr>
            </w:pPr>
            <w:r>
              <w:rPr>
                <w:rFonts w:ascii="Times New Roman" w:hAnsi="Times New Roman" w:cs="Times New Roman"/>
              </w:rPr>
              <w:t>Non state actors</w:t>
            </w:r>
            <w:r w:rsidRPr="00E823B6">
              <w:rPr>
                <w:rFonts w:ascii="Times New Roman" w:hAnsi="Times New Roman" w:cs="Times New Roman"/>
              </w:rPr>
              <w:t xml:space="preserve"> provide needed </w:t>
            </w:r>
            <w:r w:rsidR="00205DED" w:rsidRPr="00E823B6">
              <w:rPr>
                <w:rFonts w:ascii="Times New Roman" w:hAnsi="Times New Roman" w:cs="Times New Roman"/>
              </w:rPr>
              <w:t xml:space="preserve">technical advises and </w:t>
            </w:r>
            <w:r>
              <w:rPr>
                <w:rFonts w:ascii="Times New Roman" w:hAnsi="Times New Roman" w:cs="Times New Roman"/>
              </w:rPr>
              <w:t>resources to strengthen</w:t>
            </w:r>
            <w:r w:rsidR="00205DED" w:rsidRPr="00E823B6">
              <w:rPr>
                <w:rFonts w:ascii="Times New Roman" w:hAnsi="Times New Roman" w:cs="Times New Roman"/>
              </w:rPr>
              <w:t xml:space="preserve"> implement</w:t>
            </w:r>
            <w:r w:rsidRPr="00E823B6">
              <w:rPr>
                <w:rFonts w:ascii="Times New Roman" w:hAnsi="Times New Roman" w:cs="Times New Roman"/>
              </w:rPr>
              <w:t>ation</w:t>
            </w:r>
            <w:r w:rsidR="00205DED" w:rsidRPr="00E823B6">
              <w:rPr>
                <w:rFonts w:ascii="Times New Roman" w:hAnsi="Times New Roman" w:cs="Times New Roman"/>
              </w:rPr>
              <w:t xml:space="preserve"> and enforce</w:t>
            </w:r>
            <w:r w:rsidRPr="00E823B6">
              <w:rPr>
                <w:rFonts w:ascii="Times New Roman" w:hAnsi="Times New Roman" w:cs="Times New Roman"/>
              </w:rPr>
              <w:t>ment of</w:t>
            </w:r>
            <w:r w:rsidR="00205DED" w:rsidRPr="00E823B6">
              <w:rPr>
                <w:rFonts w:ascii="Times New Roman" w:hAnsi="Times New Roman" w:cs="Times New Roman"/>
              </w:rPr>
              <w:t xml:space="preserve"> the country's national HR Laws and policies.</w:t>
            </w:r>
          </w:p>
          <w:p w14:paraId="7B746AB9" w14:textId="30B1BEB7" w:rsidR="00205DED" w:rsidRPr="00E823B6" w:rsidRDefault="00205DED" w:rsidP="00643182">
            <w:pPr>
              <w:pStyle w:val="ListParagraph"/>
              <w:numPr>
                <w:ilvl w:val="0"/>
                <w:numId w:val="50"/>
              </w:numPr>
              <w:jc w:val="both"/>
              <w:rPr>
                <w:rFonts w:ascii="Times New Roman" w:hAnsi="Times New Roman" w:cs="Times New Roman"/>
              </w:rPr>
            </w:pPr>
            <w:r w:rsidRPr="00E823B6">
              <w:rPr>
                <w:rFonts w:ascii="Times New Roman" w:hAnsi="Times New Roman" w:cs="Times New Roman"/>
              </w:rPr>
              <w:t>SIG is also working closely with OHCHR and SPC-RR</w:t>
            </w:r>
            <w:r w:rsidR="00BF41C2" w:rsidRPr="00E823B6">
              <w:rPr>
                <w:rFonts w:ascii="Times New Roman" w:hAnsi="Times New Roman" w:cs="Times New Roman"/>
              </w:rPr>
              <w:t>R</w:t>
            </w:r>
            <w:r w:rsidRPr="00E823B6">
              <w:rPr>
                <w:rFonts w:ascii="Times New Roman" w:hAnsi="Times New Roman" w:cs="Times New Roman"/>
              </w:rPr>
              <w:t>T.</w:t>
            </w:r>
          </w:p>
        </w:tc>
      </w:tr>
      <w:tr w:rsidR="008249FF" w:rsidRPr="00733F4A" w14:paraId="20BC9903" w14:textId="77777777" w:rsidTr="00643182">
        <w:trPr>
          <w:trHeight w:val="3134"/>
        </w:trPr>
        <w:tc>
          <w:tcPr>
            <w:tcW w:w="1156" w:type="dxa"/>
            <w:hideMark/>
          </w:tcPr>
          <w:p w14:paraId="79ED4990" w14:textId="07BCCB9D" w:rsidR="00027E90" w:rsidRPr="00733F4A" w:rsidRDefault="00EE0A29" w:rsidP="00643182">
            <w:pPr>
              <w:jc w:val="both"/>
              <w:rPr>
                <w:rFonts w:ascii="Times New Roman" w:hAnsi="Times New Roman" w:cs="Times New Roman"/>
                <w:b/>
                <w:bCs/>
              </w:rPr>
            </w:pPr>
            <w:r>
              <w:rPr>
                <w:rFonts w:ascii="Times New Roman" w:hAnsi="Times New Roman" w:cs="Times New Roman"/>
                <w:b/>
                <w:bCs/>
              </w:rPr>
              <w:t>9</w:t>
            </w:r>
          </w:p>
        </w:tc>
        <w:tc>
          <w:tcPr>
            <w:tcW w:w="2307" w:type="dxa"/>
            <w:hideMark/>
          </w:tcPr>
          <w:p w14:paraId="1F2C0DE7"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5.2 Institutions &amp; policies </w:t>
            </w:r>
          </w:p>
        </w:tc>
        <w:tc>
          <w:tcPr>
            <w:tcW w:w="3722" w:type="dxa"/>
            <w:hideMark/>
          </w:tcPr>
          <w:p w14:paraId="46F6DA93" w14:textId="613D3720" w:rsidR="00415419" w:rsidRPr="00733F4A" w:rsidRDefault="00415419" w:rsidP="00643182">
            <w:pPr>
              <w:rPr>
                <w:rFonts w:ascii="Times New Roman" w:hAnsi="Times New Roman" w:cs="Times New Roman"/>
                <w:b/>
              </w:rPr>
            </w:pPr>
            <w:r w:rsidRPr="00733F4A">
              <w:rPr>
                <w:rFonts w:ascii="Times New Roman" w:hAnsi="Times New Roman" w:cs="Times New Roman"/>
                <w:b/>
              </w:rPr>
              <w:t>Establishment of a National Human Rights Institution (100.46,100.47,100.48 and 100.50)</w:t>
            </w:r>
          </w:p>
          <w:p w14:paraId="70310D3B" w14:textId="77777777" w:rsidR="00B63343" w:rsidRPr="00733F4A" w:rsidRDefault="00B63343" w:rsidP="00643182">
            <w:pPr>
              <w:rPr>
                <w:rFonts w:ascii="Times New Roman" w:hAnsi="Times New Roman" w:cs="Times New Roman"/>
              </w:rPr>
            </w:pPr>
          </w:p>
          <w:p w14:paraId="21489FE7" w14:textId="7A2B19B6" w:rsidR="00027E90" w:rsidRPr="001626A9" w:rsidRDefault="00B63343" w:rsidP="00643182">
            <w:pPr>
              <w:jc w:val="both"/>
              <w:rPr>
                <w:rFonts w:ascii="Times New Roman" w:hAnsi="Times New Roman" w:cs="Times New Roman"/>
              </w:rPr>
            </w:pPr>
            <w:r w:rsidRPr="00733F4A">
              <w:rPr>
                <w:rFonts w:ascii="Times New Roman" w:hAnsi="Times New Roman" w:cs="Times New Roman"/>
              </w:rPr>
              <w:t>Take all the necessary measures to establish an independent national human rights institution with “A” status, in accordance with the Paris Principles (New Zealand, Portugal, and Chile) and setting up a national human rights commission in line with the proposal of the 2014 draft Constitution (Nigeria)</w:t>
            </w:r>
          </w:p>
        </w:tc>
        <w:tc>
          <w:tcPr>
            <w:tcW w:w="1292" w:type="dxa"/>
            <w:hideMark/>
          </w:tcPr>
          <w:p w14:paraId="3724EC76"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383A5DE7" w14:textId="3A418794" w:rsidR="008518E6" w:rsidRDefault="00CB18E9" w:rsidP="00643182">
            <w:pPr>
              <w:pStyle w:val="ListParagraph"/>
              <w:numPr>
                <w:ilvl w:val="0"/>
                <w:numId w:val="51"/>
              </w:numPr>
              <w:jc w:val="both"/>
              <w:rPr>
                <w:rFonts w:ascii="Times New Roman" w:hAnsi="Times New Roman" w:cs="Times New Roman"/>
              </w:rPr>
            </w:pPr>
            <w:r>
              <w:rPr>
                <w:rFonts w:ascii="Times New Roman" w:hAnsi="Times New Roman" w:cs="Times New Roman"/>
              </w:rPr>
              <w:t xml:space="preserve">In </w:t>
            </w:r>
            <w:r w:rsidR="008518E6" w:rsidRPr="00CB18E9">
              <w:rPr>
                <w:rFonts w:ascii="Times New Roman" w:hAnsi="Times New Roman" w:cs="Times New Roman"/>
              </w:rPr>
              <w:t xml:space="preserve">2019 </w:t>
            </w:r>
            <w:r>
              <w:rPr>
                <w:rFonts w:ascii="Times New Roman" w:hAnsi="Times New Roman" w:cs="Times New Roman"/>
              </w:rPr>
              <w:t xml:space="preserve">scoping study was under taken by the </w:t>
            </w:r>
            <w:r w:rsidR="008518E6" w:rsidRPr="00CB18E9">
              <w:rPr>
                <w:rFonts w:ascii="Times New Roman" w:hAnsi="Times New Roman" w:cs="Times New Roman"/>
              </w:rPr>
              <w:t>Ministry of Women, Youth</w:t>
            </w:r>
            <w:r>
              <w:rPr>
                <w:rFonts w:ascii="Times New Roman" w:hAnsi="Times New Roman" w:cs="Times New Roman"/>
              </w:rPr>
              <w:t>, Children, and F</w:t>
            </w:r>
            <w:r w:rsidR="00C138B1">
              <w:rPr>
                <w:rFonts w:ascii="Times New Roman" w:hAnsi="Times New Roman" w:cs="Times New Roman"/>
              </w:rPr>
              <w:t xml:space="preserve">amily Affairs recommended the option of </w:t>
            </w:r>
            <w:r>
              <w:rPr>
                <w:rFonts w:ascii="Times New Roman" w:hAnsi="Times New Roman" w:cs="Times New Roman"/>
              </w:rPr>
              <w:t>set</w:t>
            </w:r>
            <w:r w:rsidR="00C138B1">
              <w:rPr>
                <w:rFonts w:ascii="Times New Roman" w:hAnsi="Times New Roman" w:cs="Times New Roman"/>
              </w:rPr>
              <w:t>ting</w:t>
            </w:r>
            <w:r w:rsidR="00B15B64" w:rsidRPr="00CB18E9">
              <w:rPr>
                <w:rFonts w:ascii="Times New Roman" w:hAnsi="Times New Roman" w:cs="Times New Roman"/>
              </w:rPr>
              <w:t xml:space="preserve"> up</w:t>
            </w:r>
            <w:r w:rsidR="008518E6" w:rsidRPr="00CB18E9">
              <w:rPr>
                <w:rFonts w:ascii="Times New Roman" w:hAnsi="Times New Roman" w:cs="Times New Roman"/>
              </w:rPr>
              <w:t xml:space="preserve"> a N</w:t>
            </w:r>
            <w:r>
              <w:rPr>
                <w:rFonts w:ascii="Times New Roman" w:hAnsi="Times New Roman" w:cs="Times New Roman"/>
              </w:rPr>
              <w:t xml:space="preserve">ational </w:t>
            </w:r>
            <w:r w:rsidR="008518E6" w:rsidRPr="00CB18E9">
              <w:rPr>
                <w:rFonts w:ascii="Times New Roman" w:hAnsi="Times New Roman" w:cs="Times New Roman"/>
              </w:rPr>
              <w:t>H</w:t>
            </w:r>
            <w:r>
              <w:rPr>
                <w:rFonts w:ascii="Times New Roman" w:hAnsi="Times New Roman" w:cs="Times New Roman"/>
              </w:rPr>
              <w:t xml:space="preserve">uman </w:t>
            </w:r>
            <w:r w:rsidR="008518E6" w:rsidRPr="00CB18E9">
              <w:rPr>
                <w:rFonts w:ascii="Times New Roman" w:hAnsi="Times New Roman" w:cs="Times New Roman"/>
              </w:rPr>
              <w:t>R</w:t>
            </w:r>
            <w:r>
              <w:rPr>
                <w:rFonts w:ascii="Times New Roman" w:hAnsi="Times New Roman" w:cs="Times New Roman"/>
              </w:rPr>
              <w:t xml:space="preserve">ights </w:t>
            </w:r>
            <w:r w:rsidR="008518E6" w:rsidRPr="00CB18E9">
              <w:rPr>
                <w:rFonts w:ascii="Times New Roman" w:hAnsi="Times New Roman" w:cs="Times New Roman"/>
              </w:rPr>
              <w:t>I</w:t>
            </w:r>
            <w:r>
              <w:rPr>
                <w:rFonts w:ascii="Times New Roman" w:hAnsi="Times New Roman" w:cs="Times New Roman"/>
              </w:rPr>
              <w:t>nstitute (NHRI)</w:t>
            </w:r>
            <w:r w:rsidR="008518E6" w:rsidRPr="00CB18E9">
              <w:rPr>
                <w:rFonts w:ascii="Times New Roman" w:hAnsi="Times New Roman" w:cs="Times New Roman"/>
              </w:rPr>
              <w:t>.</w:t>
            </w:r>
          </w:p>
          <w:p w14:paraId="3174E0B0" w14:textId="0E5C2433" w:rsidR="00317720" w:rsidRDefault="0061215B" w:rsidP="00643182">
            <w:pPr>
              <w:pStyle w:val="ListParagraph"/>
              <w:numPr>
                <w:ilvl w:val="0"/>
                <w:numId w:val="51"/>
              </w:numPr>
              <w:jc w:val="both"/>
              <w:rPr>
                <w:rFonts w:ascii="Times New Roman" w:hAnsi="Times New Roman" w:cs="Times New Roman"/>
              </w:rPr>
            </w:pPr>
            <w:r>
              <w:rPr>
                <w:rFonts w:ascii="Times New Roman" w:hAnsi="Times New Roman" w:cs="Times New Roman"/>
              </w:rPr>
              <w:t>A concept paper is</w:t>
            </w:r>
            <w:r w:rsidR="00CB18E9">
              <w:rPr>
                <w:rFonts w:ascii="Times New Roman" w:hAnsi="Times New Roman" w:cs="Times New Roman"/>
              </w:rPr>
              <w:t xml:space="preserve"> in place </w:t>
            </w:r>
            <w:r w:rsidR="00C138B1">
              <w:rPr>
                <w:rFonts w:ascii="Times New Roman" w:hAnsi="Times New Roman" w:cs="Times New Roman"/>
              </w:rPr>
              <w:t xml:space="preserve">to establish </w:t>
            </w:r>
            <w:r w:rsidR="00CB18E9">
              <w:rPr>
                <w:rFonts w:ascii="Times New Roman" w:hAnsi="Times New Roman" w:cs="Times New Roman"/>
              </w:rPr>
              <w:t>a HR reporting mechanism</w:t>
            </w:r>
            <w:r w:rsidR="00317720">
              <w:rPr>
                <w:rFonts w:ascii="Times New Roman" w:hAnsi="Times New Roman" w:cs="Times New Roman"/>
              </w:rPr>
              <w:t xml:space="preserve">, this </w:t>
            </w:r>
            <w:r w:rsidR="00C138B1">
              <w:rPr>
                <w:rFonts w:ascii="Times New Roman" w:hAnsi="Times New Roman" w:cs="Times New Roman"/>
              </w:rPr>
              <w:t xml:space="preserve">was done </w:t>
            </w:r>
            <w:r w:rsidR="00CB18E9">
              <w:rPr>
                <w:rFonts w:ascii="Times New Roman" w:hAnsi="Times New Roman" w:cs="Times New Roman"/>
              </w:rPr>
              <w:t>2019</w:t>
            </w:r>
            <w:r w:rsidR="00317720">
              <w:rPr>
                <w:rFonts w:ascii="Times New Roman" w:hAnsi="Times New Roman" w:cs="Times New Roman"/>
              </w:rPr>
              <w:t xml:space="preserve"> </w:t>
            </w:r>
            <w:r w:rsidR="00CB18E9">
              <w:rPr>
                <w:rFonts w:ascii="Times New Roman" w:hAnsi="Times New Roman" w:cs="Times New Roman"/>
              </w:rPr>
              <w:t xml:space="preserve"> </w:t>
            </w:r>
          </w:p>
          <w:p w14:paraId="79A9DA61" w14:textId="73BCB163" w:rsidR="002B696E" w:rsidRPr="00CB18E9" w:rsidRDefault="00CB18E9" w:rsidP="00643182">
            <w:pPr>
              <w:pStyle w:val="ListParagraph"/>
              <w:numPr>
                <w:ilvl w:val="0"/>
                <w:numId w:val="51"/>
              </w:numPr>
              <w:jc w:val="both"/>
              <w:rPr>
                <w:rFonts w:ascii="Times New Roman" w:hAnsi="Times New Roman" w:cs="Times New Roman"/>
              </w:rPr>
            </w:pPr>
            <w:r>
              <w:rPr>
                <w:rFonts w:ascii="Times New Roman" w:hAnsi="Times New Roman" w:cs="Times New Roman"/>
              </w:rPr>
              <w:t>Lack of dedicated resources has stalled progress in translating the mechanism into action</w:t>
            </w:r>
            <w:r w:rsidR="002B696E" w:rsidRPr="00CB18E9">
              <w:rPr>
                <w:rFonts w:ascii="Times New Roman" w:hAnsi="Times New Roman" w:cs="Times New Roman"/>
              </w:rPr>
              <w:t xml:space="preserve">. </w:t>
            </w:r>
          </w:p>
        </w:tc>
      </w:tr>
      <w:tr w:rsidR="008249FF" w:rsidRPr="00733F4A" w14:paraId="24B5A3F1" w14:textId="77777777" w:rsidTr="00643182">
        <w:trPr>
          <w:trHeight w:val="4725"/>
        </w:trPr>
        <w:tc>
          <w:tcPr>
            <w:tcW w:w="1156" w:type="dxa"/>
            <w:hideMark/>
          </w:tcPr>
          <w:p w14:paraId="4B200720" w14:textId="43D39446"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10</w:t>
            </w:r>
          </w:p>
        </w:tc>
        <w:tc>
          <w:tcPr>
            <w:tcW w:w="2307" w:type="dxa"/>
            <w:hideMark/>
          </w:tcPr>
          <w:p w14:paraId="26BE278D"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5.2 Institutions &amp; policies </w:t>
            </w:r>
          </w:p>
        </w:tc>
        <w:tc>
          <w:tcPr>
            <w:tcW w:w="3722" w:type="dxa"/>
            <w:hideMark/>
          </w:tcPr>
          <w:p w14:paraId="00D36B49" w14:textId="102A3770" w:rsidR="00463A2D" w:rsidRPr="00733F4A" w:rsidRDefault="000045F7" w:rsidP="00643182">
            <w:pPr>
              <w:jc w:val="both"/>
              <w:rPr>
                <w:rFonts w:ascii="Times New Roman" w:hAnsi="Times New Roman" w:cs="Times New Roman"/>
                <w:b/>
              </w:rPr>
            </w:pPr>
            <w:r w:rsidRPr="00733F4A">
              <w:rPr>
                <w:rFonts w:ascii="Times New Roman" w:hAnsi="Times New Roman" w:cs="Times New Roman"/>
                <w:b/>
              </w:rPr>
              <w:t xml:space="preserve">Increase the mandates of existing institutions such as the Ombudsman’s Office and the Leadership Code Commission, to address human rights issues and to address complaints by women about discrimination (Jamaica), (Canada) </w:t>
            </w:r>
            <w:r w:rsidR="00B82CFD" w:rsidRPr="00733F4A">
              <w:rPr>
                <w:rFonts w:ascii="Times New Roman" w:hAnsi="Times New Roman" w:cs="Times New Roman"/>
                <w:b/>
              </w:rPr>
              <w:t>(100.49, and 100.51)</w:t>
            </w:r>
          </w:p>
          <w:p w14:paraId="49C78E29" w14:textId="77777777" w:rsidR="00463A2D" w:rsidRPr="00733F4A" w:rsidRDefault="00463A2D" w:rsidP="00643182">
            <w:pPr>
              <w:jc w:val="both"/>
              <w:rPr>
                <w:rFonts w:ascii="Times New Roman" w:hAnsi="Times New Roman" w:cs="Times New Roman"/>
              </w:rPr>
            </w:pPr>
          </w:p>
          <w:p w14:paraId="063E427A" w14:textId="77777777" w:rsidR="00131AA1" w:rsidRPr="00733F4A" w:rsidRDefault="00131AA1" w:rsidP="00643182">
            <w:pPr>
              <w:jc w:val="both"/>
              <w:rPr>
                <w:rFonts w:ascii="Times New Roman" w:hAnsi="Times New Roman" w:cs="Times New Roman"/>
              </w:rPr>
            </w:pPr>
          </w:p>
          <w:p w14:paraId="6800064A" w14:textId="7011C8E7" w:rsidR="00027E90" w:rsidRPr="00733F4A" w:rsidRDefault="00027E90" w:rsidP="00643182">
            <w:pPr>
              <w:jc w:val="both"/>
              <w:rPr>
                <w:rFonts w:ascii="Times New Roman" w:hAnsi="Times New Roman" w:cs="Times New Roman"/>
              </w:rPr>
            </w:pPr>
          </w:p>
        </w:tc>
        <w:tc>
          <w:tcPr>
            <w:tcW w:w="1292" w:type="dxa"/>
            <w:hideMark/>
          </w:tcPr>
          <w:p w14:paraId="63FE3C51"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00578EBA" w14:textId="11D25BCE" w:rsidR="00317720" w:rsidRDefault="000045F7" w:rsidP="00643182">
            <w:pPr>
              <w:pStyle w:val="ListParagraph"/>
              <w:numPr>
                <w:ilvl w:val="0"/>
                <w:numId w:val="52"/>
              </w:numPr>
              <w:jc w:val="both"/>
              <w:rPr>
                <w:rFonts w:ascii="Times New Roman" w:hAnsi="Times New Roman" w:cs="Times New Roman"/>
              </w:rPr>
            </w:pPr>
            <w:r w:rsidRPr="00317720">
              <w:rPr>
                <w:rFonts w:ascii="Times New Roman" w:hAnsi="Times New Roman" w:cs="Times New Roman"/>
              </w:rPr>
              <w:t>S</w:t>
            </w:r>
            <w:r w:rsidR="00317720">
              <w:rPr>
                <w:rFonts w:ascii="Times New Roman" w:hAnsi="Times New Roman" w:cs="Times New Roman"/>
              </w:rPr>
              <w:t xml:space="preserve">olomon Islands </w:t>
            </w:r>
            <w:r w:rsidRPr="00317720">
              <w:rPr>
                <w:rFonts w:ascii="Times New Roman" w:hAnsi="Times New Roman" w:cs="Times New Roman"/>
              </w:rPr>
              <w:t xml:space="preserve">Integrity </w:t>
            </w:r>
            <w:r w:rsidR="00CA5E3F">
              <w:rPr>
                <w:rFonts w:ascii="Times New Roman" w:hAnsi="Times New Roman" w:cs="Times New Roman"/>
              </w:rPr>
              <w:t xml:space="preserve">Institutions </w:t>
            </w:r>
            <w:r w:rsidR="00027E90" w:rsidRPr="00317720">
              <w:rPr>
                <w:rFonts w:ascii="Times New Roman" w:hAnsi="Times New Roman" w:cs="Times New Roman"/>
              </w:rPr>
              <w:t>uphold human rights and good governance</w:t>
            </w:r>
            <w:r w:rsidRPr="00317720">
              <w:rPr>
                <w:rFonts w:ascii="Times New Roman" w:hAnsi="Times New Roman" w:cs="Times New Roman"/>
              </w:rPr>
              <w:t xml:space="preserve">. </w:t>
            </w:r>
          </w:p>
          <w:p w14:paraId="45E25D50" w14:textId="71AB199A" w:rsidR="00CA5E3F" w:rsidRDefault="000045F7" w:rsidP="00643182">
            <w:pPr>
              <w:pStyle w:val="ListParagraph"/>
              <w:numPr>
                <w:ilvl w:val="0"/>
                <w:numId w:val="52"/>
              </w:numPr>
              <w:jc w:val="both"/>
              <w:rPr>
                <w:rFonts w:ascii="Times New Roman" w:hAnsi="Times New Roman" w:cs="Times New Roman"/>
              </w:rPr>
            </w:pPr>
            <w:r w:rsidRPr="00317720">
              <w:rPr>
                <w:rFonts w:ascii="Times New Roman" w:hAnsi="Times New Roman" w:cs="Times New Roman"/>
              </w:rPr>
              <w:t>The</w:t>
            </w:r>
            <w:r w:rsidR="00CA5E3F">
              <w:rPr>
                <w:rFonts w:ascii="Times New Roman" w:hAnsi="Times New Roman" w:cs="Times New Roman"/>
              </w:rPr>
              <w:t xml:space="preserve"> institutions are supported by law to combat</w:t>
            </w:r>
            <w:r w:rsidR="00131AA1" w:rsidRPr="00317720">
              <w:rPr>
                <w:rFonts w:ascii="Times New Roman" w:hAnsi="Times New Roman" w:cs="Times New Roman"/>
              </w:rPr>
              <w:t xml:space="preserve"> </w:t>
            </w:r>
            <w:r w:rsidR="00CA5E3F" w:rsidRPr="00317720">
              <w:rPr>
                <w:rFonts w:ascii="Times New Roman" w:hAnsi="Times New Roman" w:cs="Times New Roman"/>
              </w:rPr>
              <w:t>Human Rights violation</w:t>
            </w:r>
            <w:r w:rsidR="00CA5E3F">
              <w:rPr>
                <w:rFonts w:ascii="Times New Roman" w:hAnsi="Times New Roman" w:cs="Times New Roman"/>
              </w:rPr>
              <w:t>,</w:t>
            </w:r>
            <w:r w:rsidR="00CA5E3F" w:rsidRPr="00317720">
              <w:rPr>
                <w:rFonts w:ascii="Times New Roman" w:hAnsi="Times New Roman" w:cs="Times New Roman"/>
              </w:rPr>
              <w:t xml:space="preserve"> </w:t>
            </w:r>
            <w:r w:rsidR="00131AA1" w:rsidRPr="00317720">
              <w:rPr>
                <w:rFonts w:ascii="Times New Roman" w:hAnsi="Times New Roman" w:cs="Times New Roman"/>
              </w:rPr>
              <w:t>maladministration</w:t>
            </w:r>
            <w:r w:rsidR="00CA5E3F">
              <w:rPr>
                <w:rFonts w:ascii="Times New Roman" w:hAnsi="Times New Roman" w:cs="Times New Roman"/>
              </w:rPr>
              <w:t xml:space="preserve"> and</w:t>
            </w:r>
            <w:r w:rsidR="003F42F2" w:rsidRPr="00317720">
              <w:rPr>
                <w:rFonts w:ascii="Times New Roman" w:hAnsi="Times New Roman" w:cs="Times New Roman"/>
              </w:rPr>
              <w:t xml:space="preserve"> corruption</w:t>
            </w:r>
            <w:r w:rsidR="00CA5E3F">
              <w:rPr>
                <w:rFonts w:ascii="Times New Roman" w:hAnsi="Times New Roman" w:cs="Times New Roman"/>
              </w:rPr>
              <w:t xml:space="preserve">. </w:t>
            </w:r>
          </w:p>
          <w:p w14:paraId="5FBED522" w14:textId="7602D88A" w:rsidR="00CA5E3F" w:rsidRDefault="00A039FE" w:rsidP="00643182">
            <w:pPr>
              <w:pStyle w:val="ListParagraph"/>
              <w:numPr>
                <w:ilvl w:val="0"/>
                <w:numId w:val="52"/>
              </w:numPr>
              <w:jc w:val="both"/>
              <w:rPr>
                <w:rFonts w:ascii="Times New Roman" w:hAnsi="Times New Roman" w:cs="Times New Roman"/>
              </w:rPr>
            </w:pPr>
            <w:r w:rsidRPr="00317720">
              <w:rPr>
                <w:rFonts w:ascii="Times New Roman" w:hAnsi="Times New Roman" w:cs="Times New Roman"/>
              </w:rPr>
              <w:t xml:space="preserve">These institutions </w:t>
            </w:r>
            <w:r w:rsidR="00C138B1" w:rsidRPr="00317720">
              <w:rPr>
                <w:rFonts w:ascii="Times New Roman" w:hAnsi="Times New Roman" w:cs="Times New Roman"/>
              </w:rPr>
              <w:t>include</w:t>
            </w:r>
            <w:r w:rsidRPr="00317720">
              <w:rPr>
                <w:rFonts w:ascii="Times New Roman" w:hAnsi="Times New Roman" w:cs="Times New Roman"/>
              </w:rPr>
              <w:t xml:space="preserve"> the </w:t>
            </w:r>
            <w:r w:rsidR="00027E90" w:rsidRPr="00317720">
              <w:rPr>
                <w:rFonts w:ascii="Times New Roman" w:hAnsi="Times New Roman" w:cs="Times New Roman"/>
              </w:rPr>
              <w:t xml:space="preserve">Ombudsman Office, </w:t>
            </w:r>
            <w:r w:rsidR="00B82CFD" w:rsidRPr="00317720">
              <w:rPr>
                <w:rFonts w:ascii="Times New Roman" w:hAnsi="Times New Roman" w:cs="Times New Roman"/>
              </w:rPr>
              <w:t xml:space="preserve">the </w:t>
            </w:r>
            <w:r w:rsidR="00027E90" w:rsidRPr="00317720">
              <w:rPr>
                <w:rFonts w:ascii="Times New Roman" w:hAnsi="Times New Roman" w:cs="Times New Roman"/>
              </w:rPr>
              <w:t>Lea</w:t>
            </w:r>
            <w:r w:rsidR="00CA5E3F">
              <w:rPr>
                <w:rFonts w:ascii="Times New Roman" w:hAnsi="Times New Roman" w:cs="Times New Roman"/>
              </w:rPr>
              <w:t>dership Code Commission and the</w:t>
            </w:r>
            <w:r w:rsidR="00B82CFD" w:rsidRPr="00317720">
              <w:rPr>
                <w:rFonts w:ascii="Times New Roman" w:hAnsi="Times New Roman" w:cs="Times New Roman"/>
              </w:rPr>
              <w:t xml:space="preserve"> </w:t>
            </w:r>
            <w:r w:rsidR="00F712B6" w:rsidRPr="00317720">
              <w:rPr>
                <w:rFonts w:ascii="Times New Roman" w:hAnsi="Times New Roman" w:cs="Times New Roman"/>
              </w:rPr>
              <w:t>Anti – Corruption Commission</w:t>
            </w:r>
          </w:p>
          <w:p w14:paraId="639C0265" w14:textId="5CF2444C" w:rsidR="00F61BF6" w:rsidRDefault="00CA5E3F" w:rsidP="00643182">
            <w:pPr>
              <w:pStyle w:val="ListParagraph"/>
              <w:numPr>
                <w:ilvl w:val="0"/>
                <w:numId w:val="53"/>
              </w:numPr>
              <w:jc w:val="both"/>
              <w:rPr>
                <w:rFonts w:ascii="Times New Roman" w:hAnsi="Times New Roman" w:cs="Times New Roman"/>
              </w:rPr>
            </w:pPr>
            <w:r w:rsidRPr="00CA5E3F">
              <w:rPr>
                <w:rFonts w:ascii="Times New Roman" w:hAnsi="Times New Roman" w:cs="Times New Roman"/>
              </w:rPr>
              <w:t xml:space="preserve">The Ombudsman Office is provided for under Section 97 (1) &amp; (2) of the </w:t>
            </w:r>
            <w:r w:rsidR="00C138B1" w:rsidRPr="00CA5E3F">
              <w:rPr>
                <w:rFonts w:ascii="Times New Roman" w:hAnsi="Times New Roman" w:cs="Times New Roman"/>
              </w:rPr>
              <w:t xml:space="preserve">Constitution. </w:t>
            </w:r>
            <w:r w:rsidR="0076102F" w:rsidRPr="00CA5E3F">
              <w:rPr>
                <w:rFonts w:ascii="Times New Roman" w:hAnsi="Times New Roman" w:cs="Times New Roman"/>
              </w:rPr>
              <w:t xml:space="preserve"> </w:t>
            </w:r>
          </w:p>
          <w:p w14:paraId="3D3AA329" w14:textId="77777777" w:rsidR="00F61BF6" w:rsidRPr="00F61BF6" w:rsidRDefault="00A039FE" w:rsidP="00643182">
            <w:pPr>
              <w:pStyle w:val="ListParagraph"/>
              <w:numPr>
                <w:ilvl w:val="0"/>
                <w:numId w:val="53"/>
              </w:numPr>
              <w:jc w:val="both"/>
              <w:rPr>
                <w:rFonts w:ascii="Times New Roman" w:hAnsi="Times New Roman" w:cs="Times New Roman"/>
              </w:rPr>
            </w:pPr>
            <w:r w:rsidRPr="00F61BF6">
              <w:rPr>
                <w:rFonts w:ascii="Times New Roman" w:hAnsi="Times New Roman" w:cs="Times New Roman"/>
              </w:rPr>
              <w:t xml:space="preserve">The Leadership Code Commission </w:t>
            </w:r>
            <w:r w:rsidR="00771116" w:rsidRPr="00F61BF6">
              <w:rPr>
                <w:rFonts w:ascii="Times New Roman" w:hAnsi="Times New Roman" w:cs="Times New Roman"/>
              </w:rPr>
              <w:t xml:space="preserve">is </w:t>
            </w:r>
            <w:r w:rsidR="00465A2D" w:rsidRPr="00F61BF6">
              <w:rPr>
                <w:rFonts w:ascii="Times New Roman" w:hAnsi="Times New Roman" w:cs="Times New Roman"/>
              </w:rPr>
              <w:t>established under the Leadership Code (Further Provisions) Act 1999 (LCFPA).</w:t>
            </w:r>
            <w:r w:rsidR="0076102F" w:rsidRPr="00F61BF6">
              <w:rPr>
                <w:rFonts w:ascii="Times New Roman" w:hAnsi="Times New Roman" w:cs="Times New Roman"/>
              </w:rPr>
              <w:t xml:space="preserve"> </w:t>
            </w:r>
            <w:r w:rsidR="00771116" w:rsidRPr="00F61BF6">
              <w:rPr>
                <w:rFonts w:ascii="Times New Roman" w:hAnsi="Times New Roman" w:cs="Times New Roman"/>
              </w:rPr>
              <w:t>Enforcement is through</w:t>
            </w:r>
            <w:r w:rsidR="0076102F" w:rsidRPr="00F61BF6">
              <w:rPr>
                <w:rFonts w:ascii="Times New Roman" w:hAnsi="Times New Roman" w:cs="Times New Roman"/>
              </w:rPr>
              <w:t xml:space="preserve"> </w:t>
            </w:r>
            <w:r w:rsidR="0076102F" w:rsidRPr="00F61BF6">
              <w:rPr>
                <w:rFonts w:ascii="Times New Roman" w:hAnsi="Times New Roman" w:cs="Times New Roman"/>
                <w:sz w:val="23"/>
                <w:szCs w:val="23"/>
                <w:shd w:val="clear" w:color="auto" w:fill="FCFCFC"/>
              </w:rPr>
              <w:t xml:space="preserve">investigation, prosecution and adjudication of misconduct allegations and HR violations </w:t>
            </w:r>
            <w:r w:rsidR="00F61BF6">
              <w:rPr>
                <w:rFonts w:ascii="Times New Roman" w:hAnsi="Times New Roman" w:cs="Times New Roman"/>
                <w:sz w:val="23"/>
                <w:szCs w:val="23"/>
                <w:shd w:val="clear" w:color="auto" w:fill="FCFCFC"/>
              </w:rPr>
              <w:t>by Leaders and public servants.</w:t>
            </w:r>
          </w:p>
          <w:p w14:paraId="56862DA5" w14:textId="00B4DC7A" w:rsidR="00B82CFD" w:rsidRPr="00F61BF6" w:rsidRDefault="00027E90" w:rsidP="00643182">
            <w:pPr>
              <w:pStyle w:val="ListParagraph"/>
              <w:numPr>
                <w:ilvl w:val="0"/>
                <w:numId w:val="53"/>
              </w:numPr>
              <w:jc w:val="both"/>
              <w:rPr>
                <w:rFonts w:ascii="Times New Roman" w:hAnsi="Times New Roman" w:cs="Times New Roman"/>
              </w:rPr>
            </w:pPr>
            <w:r w:rsidRPr="00F61BF6">
              <w:rPr>
                <w:rFonts w:ascii="Times New Roman" w:hAnsi="Times New Roman" w:cs="Times New Roman"/>
              </w:rPr>
              <w:t xml:space="preserve">Anti-Corruption Commission </w:t>
            </w:r>
            <w:r w:rsidR="00C138B1">
              <w:rPr>
                <w:rFonts w:ascii="Times New Roman" w:hAnsi="Times New Roman" w:cs="Times New Roman"/>
              </w:rPr>
              <w:t>mandated by</w:t>
            </w:r>
            <w:r w:rsidR="006C2270" w:rsidRPr="00F61BF6">
              <w:rPr>
                <w:rFonts w:ascii="Times New Roman" w:hAnsi="Times New Roman" w:cs="Times New Roman"/>
              </w:rPr>
              <w:t xml:space="preserve"> the Anti-Corruption Act 2018. </w:t>
            </w:r>
            <w:r w:rsidR="00B01487" w:rsidRPr="00F61BF6">
              <w:rPr>
                <w:rFonts w:ascii="Times New Roman" w:hAnsi="Times New Roman" w:cs="Times New Roman"/>
              </w:rPr>
              <w:t xml:space="preserve">The Anti –Corruption Commission </w:t>
            </w:r>
            <w:r w:rsidR="006C2270" w:rsidRPr="00F61BF6">
              <w:rPr>
                <w:rFonts w:ascii="Times New Roman" w:hAnsi="Times New Roman" w:cs="Times New Roman"/>
              </w:rPr>
              <w:t xml:space="preserve">compliments the roles of the Ombudsman Office and the Leadership Code Commission. </w:t>
            </w:r>
          </w:p>
          <w:p w14:paraId="1D86B63E" w14:textId="29BDBC30" w:rsidR="00B82CFD" w:rsidRPr="00733F4A" w:rsidRDefault="00C138B1" w:rsidP="00643182">
            <w:pPr>
              <w:jc w:val="both"/>
              <w:rPr>
                <w:rFonts w:ascii="Times New Roman" w:hAnsi="Times New Roman" w:cs="Times New Roman"/>
              </w:rPr>
            </w:pPr>
            <w:r>
              <w:rPr>
                <w:rFonts w:ascii="Times New Roman" w:hAnsi="Times New Roman" w:cs="Times New Roman"/>
              </w:rPr>
              <w:t xml:space="preserve">Proposal of increasing </w:t>
            </w:r>
            <w:r w:rsidRPr="00733F4A">
              <w:rPr>
                <w:rFonts w:ascii="Times New Roman" w:hAnsi="Times New Roman" w:cs="Times New Roman"/>
              </w:rPr>
              <w:t>and</w:t>
            </w:r>
            <w:r w:rsidR="001D0DEB" w:rsidRPr="00733F4A">
              <w:rPr>
                <w:rFonts w:ascii="Times New Roman" w:hAnsi="Times New Roman" w:cs="Times New Roman"/>
              </w:rPr>
              <w:t xml:space="preserve"> broaden</w:t>
            </w:r>
            <w:r>
              <w:rPr>
                <w:rFonts w:ascii="Times New Roman" w:hAnsi="Times New Roman" w:cs="Times New Roman"/>
              </w:rPr>
              <w:t>ing</w:t>
            </w:r>
            <w:r w:rsidR="001D0DEB" w:rsidRPr="00733F4A">
              <w:rPr>
                <w:rFonts w:ascii="Times New Roman" w:hAnsi="Times New Roman" w:cs="Times New Roman"/>
              </w:rPr>
              <w:t xml:space="preserve"> the mandates of th</w:t>
            </w:r>
            <w:r w:rsidR="00B15B64" w:rsidRPr="00733F4A">
              <w:rPr>
                <w:rFonts w:ascii="Times New Roman" w:hAnsi="Times New Roman" w:cs="Times New Roman"/>
              </w:rPr>
              <w:t>ese</w:t>
            </w:r>
            <w:r w:rsidR="001D0DEB" w:rsidRPr="00733F4A">
              <w:rPr>
                <w:rFonts w:ascii="Times New Roman" w:hAnsi="Times New Roman" w:cs="Times New Roman"/>
              </w:rPr>
              <w:t xml:space="preserve"> integrity institutions</w:t>
            </w:r>
            <w:r>
              <w:rPr>
                <w:rFonts w:ascii="Times New Roman" w:hAnsi="Times New Roman" w:cs="Times New Roman"/>
              </w:rPr>
              <w:t xml:space="preserve"> are not pursued as yet</w:t>
            </w:r>
            <w:r w:rsidR="001D0DEB" w:rsidRPr="00733F4A">
              <w:rPr>
                <w:rFonts w:ascii="Times New Roman" w:hAnsi="Times New Roman" w:cs="Times New Roman"/>
              </w:rPr>
              <w:t xml:space="preserve">.  </w:t>
            </w:r>
          </w:p>
          <w:p w14:paraId="2B5CDDCC" w14:textId="2B21ADC7" w:rsidR="00027E90" w:rsidRPr="00733F4A" w:rsidRDefault="00027E90" w:rsidP="00643182">
            <w:pPr>
              <w:pStyle w:val="ListParagraph"/>
              <w:jc w:val="both"/>
              <w:rPr>
                <w:rFonts w:ascii="Times New Roman" w:hAnsi="Times New Roman" w:cs="Times New Roman"/>
              </w:rPr>
            </w:pPr>
          </w:p>
        </w:tc>
      </w:tr>
      <w:tr w:rsidR="008249FF" w:rsidRPr="00733F4A" w14:paraId="13028935" w14:textId="77777777" w:rsidTr="00643182">
        <w:trPr>
          <w:trHeight w:val="1859"/>
        </w:trPr>
        <w:tc>
          <w:tcPr>
            <w:tcW w:w="1156" w:type="dxa"/>
            <w:hideMark/>
          </w:tcPr>
          <w:p w14:paraId="29948B74" w14:textId="4B1B5506"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lastRenderedPageBreak/>
              <w:t>11</w:t>
            </w:r>
          </w:p>
        </w:tc>
        <w:tc>
          <w:tcPr>
            <w:tcW w:w="2307" w:type="dxa"/>
            <w:hideMark/>
          </w:tcPr>
          <w:p w14:paraId="42B6B848"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5.2 Institutions &amp; policies </w:t>
            </w:r>
          </w:p>
        </w:tc>
        <w:tc>
          <w:tcPr>
            <w:tcW w:w="3722" w:type="dxa"/>
            <w:hideMark/>
          </w:tcPr>
          <w:p w14:paraId="76C88582"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100.52 Incorporate human rights and the needs for their implementation and funding in its National Development Strategy (Cuba); </w:t>
            </w:r>
          </w:p>
        </w:tc>
        <w:tc>
          <w:tcPr>
            <w:tcW w:w="1292" w:type="dxa"/>
            <w:hideMark/>
          </w:tcPr>
          <w:p w14:paraId="05B6C6E3"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2972DFA" w14:textId="36C7ED54" w:rsidR="00B15B64" w:rsidRPr="00E8169D" w:rsidRDefault="00027E90" w:rsidP="00643182">
            <w:pPr>
              <w:pStyle w:val="ListParagraph"/>
              <w:numPr>
                <w:ilvl w:val="0"/>
                <w:numId w:val="54"/>
              </w:numPr>
              <w:jc w:val="both"/>
              <w:rPr>
                <w:rFonts w:ascii="Times New Roman" w:hAnsi="Times New Roman" w:cs="Times New Roman"/>
              </w:rPr>
            </w:pPr>
            <w:r w:rsidRPr="00E8169D">
              <w:rPr>
                <w:rFonts w:ascii="Times New Roman" w:hAnsi="Times New Roman" w:cs="Times New Roman"/>
              </w:rPr>
              <w:t xml:space="preserve">The </w:t>
            </w:r>
            <w:r w:rsidR="00A44E90" w:rsidRPr="00E8169D">
              <w:rPr>
                <w:rFonts w:ascii="Times New Roman" w:hAnsi="Times New Roman" w:cs="Times New Roman"/>
              </w:rPr>
              <w:t>N</w:t>
            </w:r>
            <w:r w:rsidR="00E8169D" w:rsidRPr="00E8169D">
              <w:rPr>
                <w:rFonts w:ascii="Times New Roman" w:hAnsi="Times New Roman" w:cs="Times New Roman"/>
              </w:rPr>
              <w:t xml:space="preserve">ational </w:t>
            </w:r>
            <w:r w:rsidR="00A44E90" w:rsidRPr="00E8169D">
              <w:rPr>
                <w:rFonts w:ascii="Times New Roman" w:hAnsi="Times New Roman" w:cs="Times New Roman"/>
              </w:rPr>
              <w:t>D</w:t>
            </w:r>
            <w:r w:rsidR="00E8169D" w:rsidRPr="00E8169D">
              <w:rPr>
                <w:rFonts w:ascii="Times New Roman" w:hAnsi="Times New Roman" w:cs="Times New Roman"/>
              </w:rPr>
              <w:t xml:space="preserve">evelopment </w:t>
            </w:r>
            <w:r w:rsidR="00A44E90" w:rsidRPr="00E8169D">
              <w:rPr>
                <w:rFonts w:ascii="Times New Roman" w:hAnsi="Times New Roman" w:cs="Times New Roman"/>
              </w:rPr>
              <w:t>S</w:t>
            </w:r>
            <w:r w:rsidR="00E8169D" w:rsidRPr="00E8169D">
              <w:rPr>
                <w:rFonts w:ascii="Times New Roman" w:hAnsi="Times New Roman" w:cs="Times New Roman"/>
              </w:rPr>
              <w:t>trategy</w:t>
            </w:r>
            <w:r w:rsidR="00A44E90" w:rsidRPr="00E8169D">
              <w:rPr>
                <w:rFonts w:ascii="Times New Roman" w:hAnsi="Times New Roman" w:cs="Times New Roman"/>
              </w:rPr>
              <w:t xml:space="preserve"> (</w:t>
            </w:r>
            <w:r w:rsidR="002A152E" w:rsidRPr="00E8169D">
              <w:rPr>
                <w:rFonts w:ascii="Times New Roman" w:hAnsi="Times New Roman" w:cs="Times New Roman"/>
              </w:rPr>
              <w:t>2016 -2035)</w:t>
            </w:r>
            <w:r w:rsidR="00E8169D" w:rsidRPr="00E8169D">
              <w:rPr>
                <w:rFonts w:ascii="Times New Roman" w:hAnsi="Times New Roman" w:cs="Times New Roman"/>
              </w:rPr>
              <w:t xml:space="preserve"> includes components of</w:t>
            </w:r>
            <w:r w:rsidRPr="00E8169D">
              <w:rPr>
                <w:rFonts w:ascii="Times New Roman" w:hAnsi="Times New Roman" w:cs="Times New Roman"/>
              </w:rPr>
              <w:t xml:space="preserve"> human rights:</w:t>
            </w:r>
          </w:p>
          <w:p w14:paraId="0F660578" w14:textId="59C1BB69" w:rsidR="00B15B64" w:rsidRPr="00733F4A" w:rsidRDefault="00027E90" w:rsidP="00643182">
            <w:pPr>
              <w:pStyle w:val="ListParagraph"/>
              <w:numPr>
                <w:ilvl w:val="0"/>
                <w:numId w:val="5"/>
              </w:numPr>
              <w:jc w:val="both"/>
              <w:rPr>
                <w:rFonts w:ascii="Times New Roman" w:hAnsi="Times New Roman" w:cs="Times New Roman"/>
              </w:rPr>
            </w:pPr>
            <w:r w:rsidRPr="00733F4A">
              <w:rPr>
                <w:rFonts w:ascii="Times New Roman" w:hAnsi="Times New Roman" w:cs="Times New Roman"/>
              </w:rPr>
              <w:t xml:space="preserve">Right to </w:t>
            </w:r>
            <w:r w:rsidR="00E8169D">
              <w:rPr>
                <w:rFonts w:ascii="Times New Roman" w:hAnsi="Times New Roman" w:cs="Times New Roman"/>
              </w:rPr>
              <w:t xml:space="preserve">sustainable </w:t>
            </w:r>
            <w:r w:rsidRPr="00733F4A">
              <w:rPr>
                <w:rFonts w:ascii="Times New Roman" w:hAnsi="Times New Roman" w:cs="Times New Roman"/>
              </w:rPr>
              <w:t xml:space="preserve">development, </w:t>
            </w:r>
          </w:p>
          <w:p w14:paraId="65FFAF54" w14:textId="092FE8EE" w:rsidR="00E8169D" w:rsidRDefault="00E8169D" w:rsidP="00643182">
            <w:pPr>
              <w:pStyle w:val="ListParagraph"/>
              <w:numPr>
                <w:ilvl w:val="0"/>
                <w:numId w:val="5"/>
              </w:numPr>
              <w:jc w:val="both"/>
              <w:rPr>
                <w:rFonts w:ascii="Times New Roman" w:hAnsi="Times New Roman" w:cs="Times New Roman"/>
              </w:rPr>
            </w:pPr>
            <w:r>
              <w:rPr>
                <w:rFonts w:ascii="Times New Roman" w:hAnsi="Times New Roman" w:cs="Times New Roman"/>
              </w:rPr>
              <w:t>Right to e</w:t>
            </w:r>
            <w:r w:rsidR="00027E90" w:rsidRPr="00733F4A">
              <w:rPr>
                <w:rFonts w:ascii="Times New Roman" w:hAnsi="Times New Roman" w:cs="Times New Roman"/>
              </w:rPr>
              <w:t>ducation,</w:t>
            </w:r>
            <w:r>
              <w:rPr>
                <w:rFonts w:ascii="Times New Roman" w:hAnsi="Times New Roman" w:cs="Times New Roman"/>
              </w:rPr>
              <w:t xml:space="preserve"> right to health, right to water and  </w:t>
            </w:r>
            <w:r w:rsidR="003E791A">
              <w:rPr>
                <w:rFonts w:ascii="Times New Roman" w:hAnsi="Times New Roman" w:cs="Times New Roman"/>
              </w:rPr>
              <w:t xml:space="preserve">the </w:t>
            </w:r>
            <w:r>
              <w:rPr>
                <w:rFonts w:ascii="Times New Roman" w:hAnsi="Times New Roman" w:cs="Times New Roman"/>
              </w:rPr>
              <w:t>right to survive</w:t>
            </w:r>
            <w:r w:rsidR="00491639">
              <w:rPr>
                <w:rFonts w:ascii="Times New Roman" w:hAnsi="Times New Roman" w:cs="Times New Roman"/>
              </w:rPr>
              <w:t xml:space="preserve"> with the impact of climate change </w:t>
            </w:r>
            <w:r>
              <w:rPr>
                <w:rFonts w:ascii="Times New Roman" w:hAnsi="Times New Roman" w:cs="Times New Roman"/>
              </w:rPr>
              <w:t xml:space="preserve"> </w:t>
            </w:r>
          </w:p>
          <w:p w14:paraId="67CFC262" w14:textId="77777777" w:rsidR="00B15B64" w:rsidRPr="00D15DCC" w:rsidRDefault="00B15B64" w:rsidP="00643182">
            <w:pPr>
              <w:jc w:val="both"/>
            </w:pPr>
          </w:p>
        </w:tc>
      </w:tr>
      <w:tr w:rsidR="008249FF" w:rsidRPr="00733F4A" w14:paraId="66F1657C" w14:textId="77777777" w:rsidTr="00643182">
        <w:trPr>
          <w:trHeight w:val="3103"/>
        </w:trPr>
        <w:tc>
          <w:tcPr>
            <w:tcW w:w="1156" w:type="dxa"/>
            <w:hideMark/>
          </w:tcPr>
          <w:p w14:paraId="635664A2" w14:textId="09394036"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12</w:t>
            </w:r>
          </w:p>
        </w:tc>
        <w:tc>
          <w:tcPr>
            <w:tcW w:w="2307" w:type="dxa"/>
            <w:hideMark/>
          </w:tcPr>
          <w:p w14:paraId="045F8567"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5.2 Institutions &amp; policies </w:t>
            </w:r>
          </w:p>
        </w:tc>
        <w:tc>
          <w:tcPr>
            <w:tcW w:w="3722" w:type="dxa"/>
            <w:hideMark/>
          </w:tcPr>
          <w:p w14:paraId="1523AA6C" w14:textId="27B3E490" w:rsidR="00AE4396" w:rsidRPr="00733F4A" w:rsidRDefault="00AE4396" w:rsidP="00643182">
            <w:pPr>
              <w:jc w:val="both"/>
              <w:rPr>
                <w:rFonts w:ascii="Times New Roman" w:hAnsi="Times New Roman" w:cs="Times New Roman"/>
                <w:b/>
              </w:rPr>
            </w:pPr>
            <w:r w:rsidRPr="00733F4A">
              <w:rPr>
                <w:rFonts w:ascii="Times New Roman" w:hAnsi="Times New Roman" w:cs="Times New Roman"/>
                <w:b/>
              </w:rPr>
              <w:t>National Human Rights action plan and the national follow-up system for monitoring international HR recommendations (100.53, 100.54)</w:t>
            </w:r>
          </w:p>
          <w:p w14:paraId="5E596881" w14:textId="77777777" w:rsidR="00AE4396" w:rsidRPr="00733F4A" w:rsidRDefault="00AE4396" w:rsidP="00643182">
            <w:pPr>
              <w:jc w:val="both"/>
              <w:rPr>
                <w:rFonts w:ascii="Times New Roman" w:hAnsi="Times New Roman" w:cs="Times New Roman"/>
                <w:b/>
              </w:rPr>
            </w:pPr>
          </w:p>
          <w:p w14:paraId="270B1739" w14:textId="5D1A03A1" w:rsidR="00AE4396" w:rsidRPr="00733F4A" w:rsidRDefault="00AE4396" w:rsidP="00643182">
            <w:pPr>
              <w:jc w:val="both"/>
              <w:rPr>
                <w:rFonts w:ascii="Times New Roman" w:hAnsi="Times New Roman" w:cs="Times New Roman"/>
              </w:rPr>
            </w:pPr>
            <w:r w:rsidRPr="00733F4A">
              <w:rPr>
                <w:rFonts w:ascii="Times New Roman" w:hAnsi="Times New Roman" w:cs="Times New Roman"/>
              </w:rPr>
              <w:t>National Human Rights action plan (Indonesia)</w:t>
            </w:r>
          </w:p>
          <w:p w14:paraId="4A0A0CFB" w14:textId="77777777" w:rsidR="00AE4396" w:rsidRPr="00733F4A" w:rsidRDefault="00AE4396" w:rsidP="00643182">
            <w:pPr>
              <w:jc w:val="both"/>
              <w:rPr>
                <w:rFonts w:ascii="Times New Roman" w:hAnsi="Times New Roman" w:cs="Times New Roman"/>
              </w:rPr>
            </w:pPr>
          </w:p>
          <w:p w14:paraId="5F8D7F22" w14:textId="31160525" w:rsidR="00027E90" w:rsidRPr="00733F4A" w:rsidRDefault="00AE4396" w:rsidP="00643182">
            <w:pPr>
              <w:jc w:val="both"/>
              <w:rPr>
                <w:rFonts w:ascii="Times New Roman" w:hAnsi="Times New Roman" w:cs="Times New Roman"/>
              </w:rPr>
            </w:pPr>
            <w:r w:rsidRPr="00733F4A">
              <w:rPr>
                <w:rFonts w:ascii="Times New Roman" w:hAnsi="Times New Roman" w:cs="Times New Roman"/>
              </w:rPr>
              <w:t>National follow-up system for monitoring internationa</w:t>
            </w:r>
            <w:r w:rsidR="001626A9">
              <w:rPr>
                <w:rFonts w:ascii="Times New Roman" w:hAnsi="Times New Roman" w:cs="Times New Roman"/>
              </w:rPr>
              <w:t>l HR recommendations (Paraguay)</w:t>
            </w:r>
          </w:p>
        </w:tc>
        <w:tc>
          <w:tcPr>
            <w:tcW w:w="1292" w:type="dxa"/>
            <w:hideMark/>
          </w:tcPr>
          <w:p w14:paraId="52531677"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627011B" w14:textId="4DAA97B2" w:rsidR="00A44E90" w:rsidRPr="0004360A" w:rsidRDefault="00A44E90" w:rsidP="00643182">
            <w:pPr>
              <w:pStyle w:val="ListParagraph"/>
              <w:numPr>
                <w:ilvl w:val="0"/>
                <w:numId w:val="54"/>
              </w:numPr>
              <w:jc w:val="both"/>
              <w:rPr>
                <w:rFonts w:ascii="Times New Roman" w:hAnsi="Times New Roman" w:cs="Times New Roman"/>
              </w:rPr>
            </w:pPr>
            <w:r w:rsidRPr="0004360A">
              <w:rPr>
                <w:rFonts w:ascii="Times New Roman" w:hAnsi="Times New Roman" w:cs="Times New Roman"/>
              </w:rPr>
              <w:t xml:space="preserve">The NDS (2016 -2035) </w:t>
            </w:r>
            <w:r w:rsidR="00206C8F" w:rsidRPr="0004360A">
              <w:rPr>
                <w:rFonts w:ascii="Times New Roman" w:hAnsi="Times New Roman" w:cs="Times New Roman"/>
              </w:rPr>
              <w:t xml:space="preserve">was formulated </w:t>
            </w:r>
            <w:r w:rsidR="00E95584" w:rsidRPr="0004360A">
              <w:rPr>
                <w:rFonts w:ascii="Times New Roman" w:hAnsi="Times New Roman" w:cs="Times New Roman"/>
              </w:rPr>
              <w:t xml:space="preserve">to ensure that the rights and </w:t>
            </w:r>
            <w:r w:rsidR="00206C8F" w:rsidRPr="0004360A">
              <w:rPr>
                <w:rFonts w:ascii="Times New Roman" w:hAnsi="Times New Roman" w:cs="Times New Roman"/>
              </w:rPr>
              <w:t>needs of the general populace</w:t>
            </w:r>
            <w:r w:rsidR="0004360A" w:rsidRPr="0004360A">
              <w:rPr>
                <w:rFonts w:ascii="Times New Roman" w:hAnsi="Times New Roman" w:cs="Times New Roman"/>
              </w:rPr>
              <w:t xml:space="preserve"> are</w:t>
            </w:r>
            <w:r w:rsidR="00F26FA6">
              <w:rPr>
                <w:rFonts w:ascii="Times New Roman" w:hAnsi="Times New Roman" w:cs="Times New Roman"/>
              </w:rPr>
              <w:t xml:space="preserve"> protected</w:t>
            </w:r>
            <w:r w:rsidR="00206C8F" w:rsidRPr="0004360A">
              <w:rPr>
                <w:rFonts w:ascii="Times New Roman" w:hAnsi="Times New Roman" w:cs="Times New Roman"/>
              </w:rPr>
              <w:t>.</w:t>
            </w:r>
          </w:p>
          <w:p w14:paraId="4E3E5E17" w14:textId="172910E6" w:rsidR="007A78CB" w:rsidRDefault="00E95584" w:rsidP="00643182">
            <w:pPr>
              <w:pStyle w:val="ListParagraph"/>
              <w:numPr>
                <w:ilvl w:val="0"/>
                <w:numId w:val="54"/>
              </w:numPr>
              <w:jc w:val="both"/>
              <w:rPr>
                <w:rFonts w:ascii="Times New Roman" w:hAnsi="Times New Roman" w:cs="Times New Roman"/>
              </w:rPr>
            </w:pPr>
            <w:r w:rsidRPr="0004360A">
              <w:rPr>
                <w:rFonts w:ascii="Times New Roman" w:hAnsi="Times New Roman" w:cs="Times New Roman"/>
              </w:rPr>
              <w:t xml:space="preserve">Solomon Islands does not have a human rights national action plan, however the Government </w:t>
            </w:r>
            <w:r w:rsidR="007A78CB">
              <w:rPr>
                <w:rFonts w:ascii="Times New Roman" w:hAnsi="Times New Roman" w:cs="Times New Roman"/>
              </w:rPr>
              <w:t xml:space="preserve">has </w:t>
            </w:r>
            <w:r w:rsidRPr="0004360A">
              <w:rPr>
                <w:rFonts w:ascii="Times New Roman" w:hAnsi="Times New Roman" w:cs="Times New Roman"/>
              </w:rPr>
              <w:t>in place</w:t>
            </w:r>
            <w:r w:rsidR="00C22694" w:rsidRPr="0004360A">
              <w:rPr>
                <w:rFonts w:ascii="Times New Roman" w:hAnsi="Times New Roman" w:cs="Times New Roman"/>
              </w:rPr>
              <w:t xml:space="preserve"> National policies and actio</w:t>
            </w:r>
            <w:r w:rsidR="007A78CB">
              <w:rPr>
                <w:rFonts w:ascii="Times New Roman" w:hAnsi="Times New Roman" w:cs="Times New Roman"/>
              </w:rPr>
              <w:t xml:space="preserve">n plans on Women, Youth, Gender and </w:t>
            </w:r>
            <w:r w:rsidR="00C22694" w:rsidRPr="0004360A">
              <w:rPr>
                <w:rFonts w:ascii="Times New Roman" w:hAnsi="Times New Roman" w:cs="Times New Roman"/>
              </w:rPr>
              <w:t xml:space="preserve">Children </w:t>
            </w:r>
          </w:p>
          <w:p w14:paraId="5891A846" w14:textId="1D821B50" w:rsidR="001626A9" w:rsidRDefault="003D7E9F" w:rsidP="00643182">
            <w:pPr>
              <w:pStyle w:val="ListParagraph"/>
              <w:numPr>
                <w:ilvl w:val="0"/>
                <w:numId w:val="54"/>
              </w:numPr>
              <w:jc w:val="both"/>
              <w:rPr>
                <w:rFonts w:ascii="Times New Roman" w:hAnsi="Times New Roman" w:cs="Times New Roman"/>
              </w:rPr>
            </w:pPr>
            <w:r>
              <w:rPr>
                <w:rFonts w:ascii="Times New Roman" w:hAnsi="Times New Roman" w:cs="Times New Roman"/>
              </w:rPr>
              <w:t>The establishment of a</w:t>
            </w:r>
            <w:r w:rsidR="0004360A">
              <w:rPr>
                <w:rFonts w:ascii="Times New Roman" w:hAnsi="Times New Roman" w:cs="Times New Roman"/>
              </w:rPr>
              <w:t xml:space="preserve"> National Human Rights Institution is being proposed of which will </w:t>
            </w:r>
            <w:r>
              <w:rPr>
                <w:rFonts w:ascii="Times New Roman" w:hAnsi="Times New Roman" w:cs="Times New Roman"/>
              </w:rPr>
              <w:t>defend and promote human rights</w:t>
            </w:r>
            <w:r w:rsidR="0004360A">
              <w:rPr>
                <w:rFonts w:ascii="Times New Roman" w:hAnsi="Times New Roman" w:cs="Times New Roman"/>
              </w:rPr>
              <w:t xml:space="preserve"> </w:t>
            </w:r>
          </w:p>
          <w:p w14:paraId="235EA0BC" w14:textId="77777777" w:rsidR="009B70A1" w:rsidRPr="001626A9" w:rsidRDefault="009B70A1" w:rsidP="00643182"/>
        </w:tc>
      </w:tr>
      <w:tr w:rsidR="008249FF" w:rsidRPr="00733F4A" w14:paraId="4341BE8C" w14:textId="77777777" w:rsidTr="00643182">
        <w:trPr>
          <w:trHeight w:val="2299"/>
        </w:trPr>
        <w:tc>
          <w:tcPr>
            <w:tcW w:w="1156" w:type="dxa"/>
            <w:hideMark/>
          </w:tcPr>
          <w:p w14:paraId="4DBB398E" w14:textId="48443CCA" w:rsidR="00027E90" w:rsidRPr="00733F4A" w:rsidRDefault="004169EF" w:rsidP="00643182">
            <w:pPr>
              <w:spacing w:after="160"/>
              <w:jc w:val="both"/>
              <w:rPr>
                <w:rFonts w:ascii="Times New Roman" w:hAnsi="Times New Roman" w:cs="Times New Roman"/>
                <w:b/>
                <w:bCs/>
              </w:rPr>
            </w:pPr>
            <w:r w:rsidRPr="00733F4A">
              <w:rPr>
                <w:rFonts w:ascii="Times New Roman" w:hAnsi="Times New Roman" w:cs="Times New Roman"/>
                <w:b/>
                <w:bCs/>
              </w:rPr>
              <w:t>13</w:t>
            </w:r>
          </w:p>
        </w:tc>
        <w:tc>
          <w:tcPr>
            <w:tcW w:w="2307" w:type="dxa"/>
            <w:hideMark/>
          </w:tcPr>
          <w:p w14:paraId="229BD1EE"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6. Human rights education &amp; training </w:t>
            </w:r>
          </w:p>
        </w:tc>
        <w:tc>
          <w:tcPr>
            <w:tcW w:w="3722" w:type="dxa"/>
            <w:hideMark/>
          </w:tcPr>
          <w:p w14:paraId="4ED16D07"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100.55 Consider developing a broad programme on human rights which includes training and capacity-building for the public sector (Egypt); </w:t>
            </w:r>
          </w:p>
        </w:tc>
        <w:tc>
          <w:tcPr>
            <w:tcW w:w="1292" w:type="dxa"/>
            <w:hideMark/>
          </w:tcPr>
          <w:p w14:paraId="53509004"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41BF0114" w14:textId="7597B180" w:rsidR="00914A98" w:rsidRPr="007A78CB" w:rsidRDefault="00027E90" w:rsidP="00643182">
            <w:pPr>
              <w:pStyle w:val="ListParagraph"/>
              <w:numPr>
                <w:ilvl w:val="0"/>
                <w:numId w:val="55"/>
              </w:numPr>
              <w:jc w:val="both"/>
              <w:rPr>
                <w:rFonts w:ascii="Times New Roman" w:hAnsi="Times New Roman" w:cs="Times New Roman"/>
              </w:rPr>
            </w:pPr>
            <w:r w:rsidRPr="007A78CB">
              <w:rPr>
                <w:rFonts w:ascii="Times New Roman" w:hAnsi="Times New Roman" w:cs="Times New Roman"/>
              </w:rPr>
              <w:t xml:space="preserve">The Solomon Islands Public Service has adopted a Public Service Transformation Strategy to sensitize Human rights into public service. </w:t>
            </w:r>
          </w:p>
          <w:p w14:paraId="6BE4E725" w14:textId="69328BC5" w:rsidR="0025724E" w:rsidRPr="00733F4A" w:rsidRDefault="00914A98" w:rsidP="00643182">
            <w:pPr>
              <w:pStyle w:val="ListParagraph"/>
              <w:numPr>
                <w:ilvl w:val="0"/>
                <w:numId w:val="7"/>
              </w:numPr>
              <w:jc w:val="both"/>
              <w:rPr>
                <w:rFonts w:ascii="Times New Roman" w:hAnsi="Times New Roman" w:cs="Times New Roman"/>
              </w:rPr>
            </w:pPr>
            <w:r w:rsidRPr="00733F4A">
              <w:rPr>
                <w:rFonts w:ascii="Times New Roman" w:hAnsi="Times New Roman" w:cs="Times New Roman"/>
              </w:rPr>
              <w:t>A Gender and Human Rights training manual was developed and institutionalised by the Institute of Public Administration and Management (IPAM)</w:t>
            </w:r>
            <w:r w:rsidR="007A78CB">
              <w:rPr>
                <w:rFonts w:ascii="Times New Roman" w:hAnsi="Times New Roman" w:cs="Times New Roman"/>
              </w:rPr>
              <w:t>.</w:t>
            </w:r>
          </w:p>
          <w:p w14:paraId="54B1C790" w14:textId="63A97947" w:rsidR="00027E90" w:rsidRPr="007A78CB" w:rsidRDefault="0025724E" w:rsidP="00643182">
            <w:pPr>
              <w:pStyle w:val="ListParagraph"/>
              <w:numPr>
                <w:ilvl w:val="0"/>
                <w:numId w:val="7"/>
              </w:numPr>
              <w:jc w:val="both"/>
              <w:rPr>
                <w:rFonts w:ascii="Times New Roman" w:hAnsi="Times New Roman" w:cs="Times New Roman"/>
              </w:rPr>
            </w:pPr>
            <w:r w:rsidRPr="007A78CB">
              <w:rPr>
                <w:rFonts w:ascii="Times New Roman" w:hAnsi="Times New Roman" w:cs="Times New Roman"/>
              </w:rPr>
              <w:t xml:space="preserve">The University of the South Pacific (USP) in partnership with the Government, has offered Diploma in Human Rights and Leadership course for public officers. </w:t>
            </w:r>
          </w:p>
        </w:tc>
      </w:tr>
      <w:tr w:rsidR="008249FF" w:rsidRPr="00733F4A" w14:paraId="7F4C806E" w14:textId="77777777" w:rsidTr="00643182">
        <w:trPr>
          <w:trHeight w:val="1500"/>
        </w:trPr>
        <w:tc>
          <w:tcPr>
            <w:tcW w:w="1156" w:type="dxa"/>
            <w:hideMark/>
          </w:tcPr>
          <w:p w14:paraId="15600913" w14:textId="40A9D7A7" w:rsidR="00027E90" w:rsidRPr="00733F4A" w:rsidRDefault="004169EF" w:rsidP="00643182">
            <w:pPr>
              <w:jc w:val="both"/>
              <w:rPr>
                <w:rFonts w:ascii="Times New Roman" w:hAnsi="Times New Roman" w:cs="Times New Roman"/>
                <w:b/>
                <w:bCs/>
              </w:rPr>
            </w:pPr>
            <w:r w:rsidRPr="00733F4A">
              <w:rPr>
                <w:rFonts w:ascii="Times New Roman" w:hAnsi="Times New Roman" w:cs="Times New Roman"/>
                <w:b/>
                <w:bCs/>
              </w:rPr>
              <w:t>1</w:t>
            </w:r>
            <w:r w:rsidR="00EE0A29">
              <w:rPr>
                <w:rFonts w:ascii="Times New Roman" w:hAnsi="Times New Roman" w:cs="Times New Roman"/>
                <w:b/>
                <w:bCs/>
              </w:rPr>
              <w:t>4</w:t>
            </w:r>
          </w:p>
        </w:tc>
        <w:tc>
          <w:tcPr>
            <w:tcW w:w="2307" w:type="dxa"/>
            <w:hideMark/>
          </w:tcPr>
          <w:p w14:paraId="2048CAE6"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8. Non-discrimination </w:t>
            </w:r>
          </w:p>
        </w:tc>
        <w:tc>
          <w:tcPr>
            <w:tcW w:w="3722" w:type="dxa"/>
            <w:hideMark/>
          </w:tcPr>
          <w:p w14:paraId="239CA319"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100.43 Ensure that those laws related to acquisition, transmission, conserving and loss of nationality are in line with the principle of non-discrimination (Paraguay); </w:t>
            </w:r>
          </w:p>
        </w:tc>
        <w:tc>
          <w:tcPr>
            <w:tcW w:w="1292" w:type="dxa"/>
            <w:hideMark/>
          </w:tcPr>
          <w:p w14:paraId="4B29C77E"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1CD700F5" w14:textId="248A640D" w:rsidR="00027E90" w:rsidRPr="00491639" w:rsidRDefault="002249C6" w:rsidP="00643182">
            <w:pPr>
              <w:pStyle w:val="ListParagraph"/>
              <w:numPr>
                <w:ilvl w:val="0"/>
                <w:numId w:val="56"/>
              </w:numPr>
              <w:jc w:val="both"/>
              <w:rPr>
                <w:rFonts w:ascii="Times New Roman" w:hAnsi="Times New Roman" w:cs="Times New Roman"/>
              </w:rPr>
            </w:pPr>
            <w:r w:rsidRPr="00491639">
              <w:rPr>
                <w:rFonts w:ascii="Times New Roman" w:hAnsi="Times New Roman" w:cs="Times New Roman"/>
              </w:rPr>
              <w:t xml:space="preserve">The </w:t>
            </w:r>
            <w:r w:rsidR="00C653D5" w:rsidRPr="00491639">
              <w:rPr>
                <w:rFonts w:ascii="Times New Roman" w:hAnsi="Times New Roman" w:cs="Times New Roman"/>
              </w:rPr>
              <w:t>Constitution (Amendment) (</w:t>
            </w:r>
            <w:r w:rsidR="00027E90" w:rsidRPr="00491639">
              <w:rPr>
                <w:rFonts w:ascii="Times New Roman" w:hAnsi="Times New Roman" w:cs="Times New Roman"/>
              </w:rPr>
              <w:t>Dual Citizenship</w:t>
            </w:r>
            <w:r w:rsidR="00C653D5" w:rsidRPr="00491639">
              <w:rPr>
                <w:rFonts w:ascii="Times New Roman" w:hAnsi="Times New Roman" w:cs="Times New Roman"/>
              </w:rPr>
              <w:t>)</w:t>
            </w:r>
            <w:r w:rsidR="00027E90" w:rsidRPr="00491639">
              <w:rPr>
                <w:rFonts w:ascii="Times New Roman" w:hAnsi="Times New Roman" w:cs="Times New Roman"/>
              </w:rPr>
              <w:t xml:space="preserve"> Act 2018 was passed by Parliament which is now in force. </w:t>
            </w:r>
            <w:r w:rsidR="00926734" w:rsidRPr="00491639">
              <w:rPr>
                <w:rFonts w:ascii="Times New Roman" w:hAnsi="Times New Roman" w:cs="Times New Roman"/>
              </w:rPr>
              <w:t>The Act allows equal right of</w:t>
            </w:r>
            <w:r w:rsidR="00206C8F" w:rsidRPr="00491639">
              <w:rPr>
                <w:rFonts w:ascii="Times New Roman" w:hAnsi="Times New Roman" w:cs="Times New Roman"/>
              </w:rPr>
              <w:t xml:space="preserve"> men</w:t>
            </w:r>
            <w:r w:rsidR="00926734" w:rsidRPr="00491639">
              <w:rPr>
                <w:rFonts w:ascii="Times New Roman" w:hAnsi="Times New Roman" w:cs="Times New Roman"/>
              </w:rPr>
              <w:t xml:space="preserve"> and </w:t>
            </w:r>
            <w:r w:rsidR="00206C8F" w:rsidRPr="00491639">
              <w:rPr>
                <w:rFonts w:ascii="Times New Roman" w:hAnsi="Times New Roman" w:cs="Times New Roman"/>
              </w:rPr>
              <w:t>wo</w:t>
            </w:r>
            <w:r w:rsidR="00491639" w:rsidRPr="00491639">
              <w:rPr>
                <w:rFonts w:ascii="Times New Roman" w:hAnsi="Times New Roman" w:cs="Times New Roman"/>
              </w:rPr>
              <w:t xml:space="preserve">men to acquire Solomon Islands </w:t>
            </w:r>
            <w:r w:rsidR="00491639">
              <w:rPr>
                <w:rFonts w:ascii="Times New Roman" w:hAnsi="Times New Roman" w:cs="Times New Roman"/>
              </w:rPr>
              <w:t xml:space="preserve">citizenship </w:t>
            </w:r>
          </w:p>
        </w:tc>
      </w:tr>
      <w:tr w:rsidR="008249FF" w:rsidRPr="00733F4A" w14:paraId="6C1522E1" w14:textId="77777777" w:rsidTr="00643182">
        <w:trPr>
          <w:trHeight w:val="3251"/>
        </w:trPr>
        <w:tc>
          <w:tcPr>
            <w:tcW w:w="1156" w:type="dxa"/>
            <w:hideMark/>
          </w:tcPr>
          <w:p w14:paraId="34E7FC77" w14:textId="27EA0AE7" w:rsidR="00027E90" w:rsidRPr="00733F4A" w:rsidRDefault="00EE0A29" w:rsidP="00643182">
            <w:pPr>
              <w:jc w:val="both"/>
              <w:rPr>
                <w:rFonts w:ascii="Times New Roman" w:hAnsi="Times New Roman" w:cs="Times New Roman"/>
                <w:b/>
                <w:bCs/>
              </w:rPr>
            </w:pPr>
            <w:r>
              <w:rPr>
                <w:rFonts w:ascii="Times New Roman" w:hAnsi="Times New Roman" w:cs="Times New Roman"/>
                <w:b/>
                <w:bCs/>
              </w:rPr>
              <w:t>15</w:t>
            </w:r>
          </w:p>
        </w:tc>
        <w:tc>
          <w:tcPr>
            <w:tcW w:w="2307" w:type="dxa"/>
            <w:hideMark/>
          </w:tcPr>
          <w:p w14:paraId="42CD287D" w14:textId="1EC253E0"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12.7 Prohibition of slavery, </w:t>
            </w:r>
            <w:r w:rsidR="002A152E" w:rsidRPr="00733F4A">
              <w:rPr>
                <w:rFonts w:ascii="Times New Roman" w:hAnsi="Times New Roman" w:cs="Times New Roman"/>
              </w:rPr>
              <w:t>trafficking</w:t>
            </w:r>
            <w:r w:rsidRPr="00733F4A">
              <w:rPr>
                <w:rFonts w:ascii="Times New Roman" w:hAnsi="Times New Roman" w:cs="Times New Roman"/>
              </w:rPr>
              <w:t xml:space="preserve"> </w:t>
            </w:r>
          </w:p>
        </w:tc>
        <w:tc>
          <w:tcPr>
            <w:tcW w:w="3722" w:type="dxa"/>
            <w:hideMark/>
          </w:tcPr>
          <w:p w14:paraId="53971348" w14:textId="6E767571" w:rsidR="00027E90" w:rsidRPr="00733F4A" w:rsidRDefault="00491639" w:rsidP="00643182">
            <w:pPr>
              <w:jc w:val="both"/>
              <w:rPr>
                <w:rFonts w:ascii="Times New Roman" w:hAnsi="Times New Roman" w:cs="Times New Roman"/>
              </w:rPr>
            </w:pPr>
            <w:r>
              <w:rPr>
                <w:rFonts w:ascii="Times New Roman" w:hAnsi="Times New Roman" w:cs="Times New Roman"/>
              </w:rPr>
              <w:t>(</w:t>
            </w:r>
            <w:r w:rsidR="00B665AD">
              <w:rPr>
                <w:rFonts w:ascii="Times New Roman" w:hAnsi="Times New Roman" w:cs="Times New Roman"/>
              </w:rPr>
              <w:t xml:space="preserve">100.65, </w:t>
            </w:r>
            <w:r>
              <w:rPr>
                <w:rFonts w:ascii="Times New Roman" w:hAnsi="Times New Roman" w:cs="Times New Roman"/>
              </w:rPr>
              <w:t xml:space="preserve"> 100.66</w:t>
            </w:r>
            <w:r w:rsidR="00B665AD">
              <w:rPr>
                <w:rFonts w:ascii="Times New Roman" w:hAnsi="Times New Roman" w:cs="Times New Roman"/>
              </w:rPr>
              <w:t>, 99.44, 100.67</w:t>
            </w:r>
            <w:r>
              <w:rPr>
                <w:rFonts w:ascii="Times New Roman" w:hAnsi="Times New Roman" w:cs="Times New Roman"/>
              </w:rPr>
              <w:t>)</w:t>
            </w:r>
            <w:r w:rsidR="00027E90" w:rsidRPr="00733F4A">
              <w:rPr>
                <w:rFonts w:ascii="Times New Roman" w:hAnsi="Times New Roman" w:cs="Times New Roman"/>
              </w:rPr>
              <w:t>Pass a law to criminalize all forms of human trafficking and ratify the 2000 Protocol to Prevent, Suppress and Punish Trafficking in Persons, especially Women and Children, Supplementing the United Nations Convention against Transnational Organized Crime (United States of America)</w:t>
            </w:r>
            <w:r>
              <w:rPr>
                <w:rFonts w:ascii="Times New Roman" w:hAnsi="Times New Roman" w:cs="Times New Roman"/>
              </w:rPr>
              <w:t xml:space="preserve"> and (Egypt)</w:t>
            </w:r>
            <w:r w:rsidR="00027E90" w:rsidRPr="00733F4A">
              <w:rPr>
                <w:rFonts w:ascii="Times New Roman" w:hAnsi="Times New Roman" w:cs="Times New Roman"/>
              </w:rPr>
              <w:t xml:space="preserve">; </w:t>
            </w:r>
            <w:r w:rsidR="00B665AD">
              <w:rPr>
                <w:rFonts w:ascii="Times New Roman" w:hAnsi="Times New Roman" w:cs="Times New Roman"/>
              </w:rPr>
              <w:t xml:space="preserve">(Trinidad and </w:t>
            </w:r>
            <w:proofErr w:type="spellStart"/>
            <w:r w:rsidR="00B665AD">
              <w:rPr>
                <w:rFonts w:ascii="Times New Roman" w:hAnsi="Times New Roman" w:cs="Times New Roman"/>
              </w:rPr>
              <w:t>Tabargo</w:t>
            </w:r>
            <w:proofErr w:type="spellEnd"/>
            <w:r w:rsidR="00B665AD">
              <w:rPr>
                <w:rFonts w:ascii="Times New Roman" w:hAnsi="Times New Roman" w:cs="Times New Roman"/>
              </w:rPr>
              <w:t>) and (Spain)</w:t>
            </w:r>
          </w:p>
        </w:tc>
        <w:tc>
          <w:tcPr>
            <w:tcW w:w="1292" w:type="dxa"/>
            <w:hideMark/>
          </w:tcPr>
          <w:p w14:paraId="65CBA31F"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72496A69" w14:textId="519FA792" w:rsidR="004278D8" w:rsidRDefault="00027E90" w:rsidP="00643182">
            <w:pPr>
              <w:pStyle w:val="ListParagraph"/>
              <w:numPr>
                <w:ilvl w:val="0"/>
                <w:numId w:val="56"/>
              </w:numPr>
              <w:jc w:val="both"/>
              <w:rPr>
                <w:rFonts w:ascii="Times New Roman" w:hAnsi="Times New Roman" w:cs="Times New Roman"/>
              </w:rPr>
            </w:pPr>
            <w:r w:rsidRPr="00491639">
              <w:rPr>
                <w:rFonts w:ascii="Times New Roman" w:hAnsi="Times New Roman" w:cs="Times New Roman"/>
              </w:rPr>
              <w:t xml:space="preserve">The Immigration Act 2012 has provisions that addresses </w:t>
            </w:r>
            <w:proofErr w:type="gramStart"/>
            <w:r w:rsidRPr="00491639">
              <w:rPr>
                <w:rFonts w:ascii="Times New Roman" w:hAnsi="Times New Roman" w:cs="Times New Roman"/>
              </w:rPr>
              <w:t>Human</w:t>
            </w:r>
            <w:proofErr w:type="gramEnd"/>
            <w:r w:rsidRPr="00491639">
              <w:rPr>
                <w:rFonts w:ascii="Times New Roman" w:hAnsi="Times New Roman" w:cs="Times New Roman"/>
              </w:rPr>
              <w:t xml:space="preserve"> trafficking. </w:t>
            </w:r>
          </w:p>
          <w:p w14:paraId="74EC6E91" w14:textId="5EB3F8EC" w:rsidR="00F26FA6" w:rsidRPr="00F26FA6" w:rsidRDefault="00F26FA6" w:rsidP="00643182">
            <w:pPr>
              <w:pStyle w:val="ListParagraph"/>
              <w:numPr>
                <w:ilvl w:val="0"/>
                <w:numId w:val="56"/>
              </w:numPr>
              <w:jc w:val="both"/>
              <w:rPr>
                <w:rFonts w:ascii="Times New Roman" w:hAnsi="Times New Roman" w:cs="Times New Roman"/>
              </w:rPr>
            </w:pPr>
            <w:r>
              <w:rPr>
                <w:rFonts w:ascii="Times New Roman" w:hAnsi="Times New Roman" w:cs="Times New Roman"/>
              </w:rPr>
              <w:t xml:space="preserve">Act defines all forms of sexual violence </w:t>
            </w:r>
          </w:p>
          <w:p w14:paraId="799C573D" w14:textId="6621C284" w:rsidR="00D84AC3" w:rsidRPr="00733F4A" w:rsidRDefault="00D84AC3" w:rsidP="00643182">
            <w:pPr>
              <w:pStyle w:val="ListParagraph"/>
              <w:numPr>
                <w:ilvl w:val="0"/>
                <w:numId w:val="56"/>
              </w:numPr>
              <w:jc w:val="both"/>
              <w:rPr>
                <w:rFonts w:ascii="Times New Roman" w:hAnsi="Times New Roman" w:cs="Times New Roman"/>
              </w:rPr>
            </w:pPr>
            <w:r w:rsidRPr="00733F4A">
              <w:rPr>
                <w:rFonts w:ascii="Times New Roman" w:hAnsi="Times New Roman" w:cs="Times New Roman"/>
              </w:rPr>
              <w:t>A</w:t>
            </w:r>
            <w:r w:rsidR="00027E90" w:rsidRPr="00733F4A">
              <w:rPr>
                <w:rFonts w:ascii="Times New Roman" w:hAnsi="Times New Roman" w:cs="Times New Roman"/>
              </w:rPr>
              <w:t xml:space="preserve"> National Action Plan on Trafficking</w:t>
            </w:r>
            <w:r w:rsidRPr="00733F4A">
              <w:rPr>
                <w:rFonts w:ascii="Times New Roman" w:hAnsi="Times New Roman" w:cs="Times New Roman"/>
              </w:rPr>
              <w:t xml:space="preserve"> is in place</w:t>
            </w:r>
          </w:p>
          <w:p w14:paraId="0C0349EA" w14:textId="434004EA" w:rsidR="00D84AC3" w:rsidRPr="00733F4A" w:rsidRDefault="00211AEF" w:rsidP="00643182">
            <w:pPr>
              <w:pStyle w:val="ListParagraph"/>
              <w:numPr>
                <w:ilvl w:val="0"/>
                <w:numId w:val="56"/>
              </w:numPr>
              <w:jc w:val="both"/>
              <w:rPr>
                <w:rFonts w:ascii="Times New Roman" w:hAnsi="Times New Roman" w:cs="Times New Roman"/>
              </w:rPr>
            </w:pPr>
            <w:r w:rsidRPr="00733F4A">
              <w:rPr>
                <w:rFonts w:ascii="Times New Roman" w:hAnsi="Times New Roman" w:cs="Times New Roman"/>
              </w:rPr>
              <w:t xml:space="preserve">Work is in progress to </w:t>
            </w:r>
            <w:r w:rsidR="00F26FA6">
              <w:rPr>
                <w:rFonts w:ascii="Times New Roman" w:hAnsi="Times New Roman" w:cs="Times New Roman"/>
              </w:rPr>
              <w:t>access Solomon Islands to be a Party to</w:t>
            </w:r>
            <w:r w:rsidRPr="00733F4A">
              <w:rPr>
                <w:rFonts w:ascii="Times New Roman" w:hAnsi="Times New Roman" w:cs="Times New Roman"/>
              </w:rPr>
              <w:t xml:space="preserve"> </w:t>
            </w:r>
            <w:r w:rsidR="00027E90" w:rsidRPr="00733F4A">
              <w:rPr>
                <w:rFonts w:ascii="Times New Roman" w:hAnsi="Times New Roman" w:cs="Times New Roman"/>
              </w:rPr>
              <w:t xml:space="preserve">the </w:t>
            </w:r>
            <w:r w:rsidR="00D84AC3" w:rsidRPr="00733F4A">
              <w:rPr>
                <w:rFonts w:ascii="Times New Roman" w:hAnsi="Times New Roman" w:cs="Times New Roman"/>
              </w:rPr>
              <w:t>UN Convention on Transnational Organised Crime (</w:t>
            </w:r>
            <w:r w:rsidR="00027E90" w:rsidRPr="00733F4A">
              <w:rPr>
                <w:rFonts w:ascii="Times New Roman" w:hAnsi="Times New Roman" w:cs="Times New Roman"/>
              </w:rPr>
              <w:t>UNCTOC</w:t>
            </w:r>
            <w:r w:rsidR="00D84AC3" w:rsidRPr="00733F4A">
              <w:rPr>
                <w:rFonts w:ascii="Times New Roman" w:hAnsi="Times New Roman" w:cs="Times New Roman"/>
              </w:rPr>
              <w:t>)</w:t>
            </w:r>
            <w:r w:rsidR="00027E90" w:rsidRPr="00733F4A">
              <w:rPr>
                <w:rFonts w:ascii="Times New Roman" w:hAnsi="Times New Roman" w:cs="Times New Roman"/>
              </w:rPr>
              <w:t xml:space="preserve"> and its supplementary protocols. </w:t>
            </w:r>
          </w:p>
          <w:p w14:paraId="73B3986A" w14:textId="4BEB1FF4" w:rsidR="00B665AD" w:rsidRDefault="000D5AAA" w:rsidP="00643182">
            <w:pPr>
              <w:pStyle w:val="ListParagraph"/>
              <w:numPr>
                <w:ilvl w:val="0"/>
                <w:numId w:val="56"/>
              </w:numPr>
              <w:jc w:val="both"/>
              <w:rPr>
                <w:rFonts w:ascii="Times New Roman" w:hAnsi="Times New Roman" w:cs="Times New Roman"/>
              </w:rPr>
            </w:pPr>
            <w:r w:rsidRPr="00733F4A">
              <w:rPr>
                <w:rFonts w:ascii="Times New Roman" w:hAnsi="Times New Roman" w:cs="Times New Roman"/>
              </w:rPr>
              <w:t xml:space="preserve">The </w:t>
            </w:r>
            <w:r w:rsidR="00027E90" w:rsidRPr="00733F4A">
              <w:rPr>
                <w:rFonts w:ascii="Times New Roman" w:hAnsi="Times New Roman" w:cs="Times New Roman"/>
              </w:rPr>
              <w:t>Penal Code (Amendment) (Sexual Offences) Act 2016</w:t>
            </w:r>
            <w:r w:rsidR="001656C0" w:rsidRPr="00733F4A">
              <w:rPr>
                <w:rFonts w:ascii="Times New Roman" w:hAnsi="Times New Roman" w:cs="Times New Roman"/>
              </w:rPr>
              <w:t xml:space="preserve"> was enacted to also address trafficking in Persons. </w:t>
            </w:r>
            <w:r w:rsidR="00027E90" w:rsidRPr="00733F4A">
              <w:rPr>
                <w:rFonts w:ascii="Times New Roman" w:hAnsi="Times New Roman" w:cs="Times New Roman"/>
              </w:rPr>
              <w:t xml:space="preserve"> </w:t>
            </w:r>
          </w:p>
          <w:p w14:paraId="503DC0AA" w14:textId="5C819EBD" w:rsidR="00027E90" w:rsidRPr="00733F4A" w:rsidRDefault="001656C0" w:rsidP="00643182">
            <w:pPr>
              <w:pStyle w:val="ListParagraph"/>
              <w:numPr>
                <w:ilvl w:val="0"/>
                <w:numId w:val="56"/>
              </w:numPr>
              <w:jc w:val="both"/>
              <w:rPr>
                <w:rFonts w:ascii="Times New Roman" w:hAnsi="Times New Roman" w:cs="Times New Roman"/>
              </w:rPr>
            </w:pPr>
            <w:r w:rsidRPr="00733F4A">
              <w:rPr>
                <w:rFonts w:ascii="Times New Roman" w:hAnsi="Times New Roman" w:cs="Times New Roman"/>
              </w:rPr>
              <w:t xml:space="preserve">To date, </w:t>
            </w:r>
            <w:r w:rsidR="00027E90" w:rsidRPr="00733F4A">
              <w:rPr>
                <w:rFonts w:ascii="Times New Roman" w:hAnsi="Times New Roman" w:cs="Times New Roman"/>
              </w:rPr>
              <w:t>three cases of commercial sexual exploitation have been reported. One has led to conviction and two are before the court.</w:t>
            </w:r>
          </w:p>
        </w:tc>
      </w:tr>
      <w:tr w:rsidR="008249FF" w:rsidRPr="00733F4A" w14:paraId="783BD4B5" w14:textId="77777777" w:rsidTr="00643182">
        <w:trPr>
          <w:trHeight w:val="3100"/>
        </w:trPr>
        <w:tc>
          <w:tcPr>
            <w:tcW w:w="1156" w:type="dxa"/>
            <w:hideMark/>
          </w:tcPr>
          <w:p w14:paraId="146735A6" w14:textId="3F448472" w:rsidR="00027E90" w:rsidRPr="00733F4A" w:rsidRDefault="00EE0A29" w:rsidP="00643182">
            <w:pPr>
              <w:jc w:val="both"/>
              <w:rPr>
                <w:rFonts w:ascii="Times New Roman" w:hAnsi="Times New Roman" w:cs="Times New Roman"/>
                <w:b/>
                <w:bCs/>
              </w:rPr>
            </w:pPr>
            <w:r>
              <w:rPr>
                <w:rFonts w:ascii="Times New Roman" w:hAnsi="Times New Roman" w:cs="Times New Roman"/>
                <w:b/>
                <w:bCs/>
              </w:rPr>
              <w:t>16</w:t>
            </w:r>
          </w:p>
        </w:tc>
        <w:tc>
          <w:tcPr>
            <w:tcW w:w="2307" w:type="dxa"/>
            <w:hideMark/>
          </w:tcPr>
          <w:p w14:paraId="5681EF87" w14:textId="630E4806"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12.7 Prohibition of slavery, </w:t>
            </w:r>
            <w:r w:rsidR="00D84AC3" w:rsidRPr="00733F4A">
              <w:rPr>
                <w:rFonts w:ascii="Times New Roman" w:hAnsi="Times New Roman" w:cs="Times New Roman"/>
              </w:rPr>
              <w:t>trafficking</w:t>
            </w:r>
            <w:r w:rsidRPr="00733F4A">
              <w:rPr>
                <w:rFonts w:ascii="Times New Roman" w:hAnsi="Times New Roman" w:cs="Times New Roman"/>
              </w:rPr>
              <w:t xml:space="preserve"> </w:t>
            </w:r>
          </w:p>
        </w:tc>
        <w:tc>
          <w:tcPr>
            <w:tcW w:w="3722" w:type="dxa"/>
            <w:hideMark/>
          </w:tcPr>
          <w:p w14:paraId="51CF0028"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100.63 Implement measures to punish traffickers and prevent child prostitution and forced marriage (Australia); </w:t>
            </w:r>
          </w:p>
        </w:tc>
        <w:tc>
          <w:tcPr>
            <w:tcW w:w="1292" w:type="dxa"/>
            <w:hideMark/>
          </w:tcPr>
          <w:p w14:paraId="0D45F0E0"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10FB236" w14:textId="77777777" w:rsidR="00B665AD" w:rsidRDefault="00027E90" w:rsidP="00643182">
            <w:pPr>
              <w:pStyle w:val="ListParagraph"/>
              <w:numPr>
                <w:ilvl w:val="0"/>
                <w:numId w:val="57"/>
              </w:numPr>
              <w:jc w:val="both"/>
              <w:rPr>
                <w:rFonts w:ascii="Times New Roman" w:hAnsi="Times New Roman" w:cs="Times New Roman"/>
              </w:rPr>
            </w:pPr>
            <w:r w:rsidRPr="00B665AD">
              <w:rPr>
                <w:rFonts w:ascii="Times New Roman" w:hAnsi="Times New Roman" w:cs="Times New Roman"/>
              </w:rPr>
              <w:t xml:space="preserve">Reform of the Penal Code with provisions to criminalize all forms of sexual violence under the </w:t>
            </w:r>
            <w:r w:rsidR="00896DF1" w:rsidRPr="00B665AD">
              <w:rPr>
                <w:rFonts w:ascii="Times New Roman" w:hAnsi="Times New Roman" w:cs="Times New Roman"/>
              </w:rPr>
              <w:t>Penal Code (Amendment) (</w:t>
            </w:r>
            <w:r w:rsidRPr="00B665AD">
              <w:rPr>
                <w:rFonts w:ascii="Times New Roman" w:hAnsi="Times New Roman" w:cs="Times New Roman"/>
              </w:rPr>
              <w:t>Sexual Offences</w:t>
            </w:r>
            <w:r w:rsidR="00896DF1" w:rsidRPr="00B665AD">
              <w:rPr>
                <w:rFonts w:ascii="Times New Roman" w:hAnsi="Times New Roman" w:cs="Times New Roman"/>
              </w:rPr>
              <w:t>)</w:t>
            </w:r>
            <w:r w:rsidR="00B665AD">
              <w:rPr>
                <w:rFonts w:ascii="Times New Roman" w:hAnsi="Times New Roman" w:cs="Times New Roman"/>
              </w:rPr>
              <w:t xml:space="preserve"> Act of 2016 is in place. </w:t>
            </w:r>
          </w:p>
          <w:p w14:paraId="65373C06" w14:textId="5180D6F7" w:rsidR="00B665AD" w:rsidRDefault="00643182" w:rsidP="00643182">
            <w:pPr>
              <w:pStyle w:val="ListParagraph"/>
              <w:numPr>
                <w:ilvl w:val="0"/>
                <w:numId w:val="57"/>
              </w:numPr>
              <w:jc w:val="both"/>
              <w:rPr>
                <w:rFonts w:ascii="Times New Roman" w:hAnsi="Times New Roman" w:cs="Times New Roman"/>
              </w:rPr>
            </w:pPr>
            <w:r>
              <w:rPr>
                <w:rFonts w:ascii="Times New Roman" w:hAnsi="Times New Roman" w:cs="Times New Roman"/>
              </w:rPr>
              <w:t xml:space="preserve">The </w:t>
            </w:r>
            <w:r w:rsidR="00027E90" w:rsidRPr="00B665AD">
              <w:rPr>
                <w:rFonts w:ascii="Times New Roman" w:hAnsi="Times New Roman" w:cs="Times New Roman"/>
              </w:rPr>
              <w:t>Penal Code</w:t>
            </w:r>
            <w:r>
              <w:rPr>
                <w:rFonts w:ascii="Times New Roman" w:hAnsi="Times New Roman" w:cs="Times New Roman"/>
              </w:rPr>
              <w:t xml:space="preserve"> (Amendment)</w:t>
            </w:r>
            <w:r w:rsidR="00027E90" w:rsidRPr="00B665AD">
              <w:rPr>
                <w:rFonts w:ascii="Times New Roman" w:hAnsi="Times New Roman" w:cs="Times New Roman"/>
              </w:rPr>
              <w:t xml:space="preserve"> </w:t>
            </w:r>
            <w:r>
              <w:rPr>
                <w:rFonts w:ascii="Times New Roman" w:hAnsi="Times New Roman" w:cs="Times New Roman"/>
              </w:rPr>
              <w:t>(</w:t>
            </w:r>
            <w:r w:rsidR="00027E90" w:rsidRPr="00B665AD">
              <w:rPr>
                <w:rFonts w:ascii="Times New Roman" w:hAnsi="Times New Roman" w:cs="Times New Roman"/>
              </w:rPr>
              <w:t>Sexual Offenses</w:t>
            </w:r>
            <w:r>
              <w:rPr>
                <w:rFonts w:ascii="Times New Roman" w:hAnsi="Times New Roman" w:cs="Times New Roman"/>
              </w:rPr>
              <w:t>)</w:t>
            </w:r>
            <w:r w:rsidR="00027E90" w:rsidRPr="00B665AD">
              <w:rPr>
                <w:rFonts w:ascii="Times New Roman" w:hAnsi="Times New Roman" w:cs="Times New Roman"/>
              </w:rPr>
              <w:t xml:space="preserve"> Act 2016, penalises sexual offenders with imprisonment of 15-25years or life im</w:t>
            </w:r>
            <w:r w:rsidR="00B665AD">
              <w:rPr>
                <w:rFonts w:ascii="Times New Roman" w:hAnsi="Times New Roman" w:cs="Times New Roman"/>
              </w:rPr>
              <w:t>prisonment for serious cases.</w:t>
            </w:r>
          </w:p>
          <w:p w14:paraId="4C4C3075" w14:textId="7A2B2BAB" w:rsidR="00027E90" w:rsidRPr="00B665AD" w:rsidRDefault="00027E90" w:rsidP="00643182">
            <w:pPr>
              <w:pStyle w:val="ListParagraph"/>
              <w:numPr>
                <w:ilvl w:val="0"/>
                <w:numId w:val="57"/>
              </w:numPr>
              <w:jc w:val="both"/>
              <w:rPr>
                <w:rFonts w:ascii="Times New Roman" w:hAnsi="Times New Roman" w:cs="Times New Roman"/>
              </w:rPr>
            </w:pPr>
            <w:r w:rsidRPr="00B665AD">
              <w:rPr>
                <w:rFonts w:ascii="Times New Roman" w:hAnsi="Times New Roman" w:cs="Times New Roman"/>
              </w:rPr>
              <w:t>Provisions within the Immigration Act 2012 also penalises traffickers who engages in child prostitution and forced marriage for the purposes of obtaining money.</w:t>
            </w:r>
          </w:p>
        </w:tc>
      </w:tr>
      <w:tr w:rsidR="008249FF" w:rsidRPr="00733F4A" w14:paraId="2B99C434" w14:textId="77777777" w:rsidTr="00643182">
        <w:trPr>
          <w:trHeight w:val="4269"/>
        </w:trPr>
        <w:tc>
          <w:tcPr>
            <w:tcW w:w="1156" w:type="dxa"/>
            <w:hideMark/>
          </w:tcPr>
          <w:p w14:paraId="722ED56D" w14:textId="35ADDDAD" w:rsidR="00027E90"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17</w:t>
            </w:r>
          </w:p>
        </w:tc>
        <w:tc>
          <w:tcPr>
            <w:tcW w:w="2307" w:type="dxa"/>
            <w:hideMark/>
          </w:tcPr>
          <w:p w14:paraId="09BEA7F8"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16. Right to an effective remedy, impunity </w:t>
            </w:r>
          </w:p>
        </w:tc>
        <w:tc>
          <w:tcPr>
            <w:tcW w:w="3722" w:type="dxa"/>
            <w:hideMark/>
          </w:tcPr>
          <w:p w14:paraId="1B48DFFB" w14:textId="2878574E" w:rsidR="00645A7C" w:rsidRPr="00733F4A" w:rsidRDefault="00645A7C" w:rsidP="00643182">
            <w:pPr>
              <w:jc w:val="both"/>
              <w:rPr>
                <w:rFonts w:ascii="Times New Roman" w:hAnsi="Times New Roman" w:cs="Times New Roman"/>
                <w:b/>
              </w:rPr>
            </w:pPr>
            <w:r w:rsidRPr="00733F4A">
              <w:rPr>
                <w:rFonts w:ascii="Times New Roman" w:hAnsi="Times New Roman" w:cs="Times New Roman"/>
                <w:b/>
              </w:rPr>
              <w:t>Addressing Peace</w:t>
            </w:r>
            <w:r w:rsidR="008A19F8" w:rsidRPr="00733F4A">
              <w:rPr>
                <w:rFonts w:ascii="Times New Roman" w:hAnsi="Times New Roman" w:cs="Times New Roman"/>
                <w:b/>
              </w:rPr>
              <w:t xml:space="preserve">, Reconciliation </w:t>
            </w:r>
            <w:r w:rsidRPr="00733F4A">
              <w:rPr>
                <w:rFonts w:ascii="Times New Roman" w:hAnsi="Times New Roman" w:cs="Times New Roman"/>
                <w:b/>
              </w:rPr>
              <w:t>and Unity</w:t>
            </w:r>
            <w:r w:rsidR="00163043" w:rsidRPr="00733F4A">
              <w:rPr>
                <w:rFonts w:ascii="Times New Roman" w:hAnsi="Times New Roman" w:cs="Times New Roman"/>
                <w:b/>
              </w:rPr>
              <w:t xml:space="preserve"> (99.45, 99.47)</w:t>
            </w:r>
          </w:p>
          <w:p w14:paraId="55C561E5" w14:textId="77777777" w:rsidR="00645A7C" w:rsidRPr="00733F4A" w:rsidRDefault="00645A7C" w:rsidP="00643182">
            <w:pPr>
              <w:jc w:val="both"/>
              <w:rPr>
                <w:rFonts w:ascii="Times New Roman" w:hAnsi="Times New Roman" w:cs="Times New Roman"/>
              </w:rPr>
            </w:pPr>
          </w:p>
          <w:p w14:paraId="311E5D57" w14:textId="7E0EF4D8"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Establish an independent body to monitor and promote human rights, including progress made on the Truth and Reconciliation Committee’s recommendations with regard to abuses committed during the Tensions (Australia); </w:t>
            </w:r>
          </w:p>
          <w:p w14:paraId="74EF98F6" w14:textId="77777777" w:rsidR="00163043" w:rsidRPr="00733F4A" w:rsidRDefault="00163043" w:rsidP="00643182">
            <w:pPr>
              <w:jc w:val="both"/>
              <w:rPr>
                <w:rFonts w:ascii="Times New Roman" w:hAnsi="Times New Roman" w:cs="Times New Roman"/>
              </w:rPr>
            </w:pPr>
          </w:p>
          <w:p w14:paraId="723E81D3" w14:textId="7BDD90F5" w:rsidR="00163043" w:rsidRPr="00733F4A" w:rsidRDefault="00163043" w:rsidP="00643182">
            <w:pPr>
              <w:jc w:val="both"/>
              <w:rPr>
                <w:rFonts w:ascii="Times New Roman" w:hAnsi="Times New Roman" w:cs="Times New Roman"/>
              </w:rPr>
            </w:pPr>
            <w:r w:rsidRPr="00733F4A">
              <w:rPr>
                <w:rFonts w:ascii="Times New Roman" w:hAnsi="Times New Roman" w:cs="Times New Roman"/>
              </w:rPr>
              <w:t>Pursue efforts to guarantee the effective functioning of the Truth and Reconciliation Commission (France);</w:t>
            </w:r>
          </w:p>
        </w:tc>
        <w:tc>
          <w:tcPr>
            <w:tcW w:w="1292" w:type="dxa"/>
            <w:hideMark/>
          </w:tcPr>
          <w:p w14:paraId="63076659"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6252157" w14:textId="77777777" w:rsidR="00F26FA6" w:rsidRDefault="00027E90" w:rsidP="00643182">
            <w:pPr>
              <w:pStyle w:val="ListParagraph"/>
              <w:numPr>
                <w:ilvl w:val="0"/>
                <w:numId w:val="59"/>
              </w:numPr>
              <w:jc w:val="both"/>
              <w:rPr>
                <w:rFonts w:ascii="Times New Roman" w:hAnsi="Times New Roman" w:cs="Times New Roman"/>
              </w:rPr>
            </w:pPr>
            <w:r w:rsidRPr="002A3375">
              <w:rPr>
                <w:rFonts w:ascii="Times New Roman" w:hAnsi="Times New Roman" w:cs="Times New Roman"/>
              </w:rPr>
              <w:t xml:space="preserve">The government has established a dedicated institution to deal with National Unity, Reconciliation and Peace. </w:t>
            </w:r>
          </w:p>
          <w:p w14:paraId="5B487059" w14:textId="29A8839E" w:rsidR="002A3375" w:rsidRDefault="00027E90" w:rsidP="00643182">
            <w:pPr>
              <w:pStyle w:val="ListParagraph"/>
              <w:numPr>
                <w:ilvl w:val="0"/>
                <w:numId w:val="59"/>
              </w:numPr>
              <w:jc w:val="both"/>
              <w:rPr>
                <w:rFonts w:ascii="Times New Roman" w:hAnsi="Times New Roman" w:cs="Times New Roman"/>
              </w:rPr>
            </w:pPr>
            <w:r w:rsidRPr="002A3375">
              <w:rPr>
                <w:rFonts w:ascii="Times New Roman" w:hAnsi="Times New Roman" w:cs="Times New Roman"/>
              </w:rPr>
              <w:t xml:space="preserve">The mandate </w:t>
            </w:r>
            <w:r w:rsidR="001C32BF">
              <w:rPr>
                <w:rFonts w:ascii="Times New Roman" w:hAnsi="Times New Roman" w:cs="Times New Roman"/>
              </w:rPr>
              <w:t xml:space="preserve">of </w:t>
            </w:r>
            <w:r w:rsidRPr="002A3375">
              <w:rPr>
                <w:rFonts w:ascii="Times New Roman" w:hAnsi="Times New Roman" w:cs="Times New Roman"/>
              </w:rPr>
              <w:t xml:space="preserve">the Ministry of Traditional Governance, Peace and Ecclesiastical Affairs (MTGPEA) is to; address and promote peace and reconciliation, post-conflict rehabilitation, truth and reconciliation programs, and national unity programs. </w:t>
            </w:r>
          </w:p>
          <w:p w14:paraId="54F44554" w14:textId="085172AD" w:rsidR="00F26FA6" w:rsidRDefault="00F26FA6" w:rsidP="00643182">
            <w:pPr>
              <w:pStyle w:val="ListParagraph"/>
              <w:numPr>
                <w:ilvl w:val="0"/>
                <w:numId w:val="59"/>
              </w:numPr>
              <w:jc w:val="both"/>
              <w:rPr>
                <w:rFonts w:ascii="Times New Roman" w:hAnsi="Times New Roman" w:cs="Times New Roman"/>
              </w:rPr>
            </w:pPr>
            <w:r w:rsidRPr="003E66D5">
              <w:rPr>
                <w:rFonts w:ascii="Times New Roman" w:hAnsi="Times New Roman" w:cs="Times New Roman"/>
              </w:rPr>
              <w:t xml:space="preserve">Truth and Reconciliation </w:t>
            </w:r>
            <w:r>
              <w:rPr>
                <w:rFonts w:ascii="Times New Roman" w:hAnsi="Times New Roman" w:cs="Times New Roman"/>
              </w:rPr>
              <w:t xml:space="preserve">Commission </w:t>
            </w:r>
            <w:r w:rsidRPr="003E66D5">
              <w:rPr>
                <w:rFonts w:ascii="Times New Roman" w:hAnsi="Times New Roman" w:cs="Times New Roman"/>
              </w:rPr>
              <w:t>report</w:t>
            </w:r>
            <w:r>
              <w:rPr>
                <w:rFonts w:ascii="Times New Roman" w:hAnsi="Times New Roman" w:cs="Times New Roman"/>
              </w:rPr>
              <w:t xml:space="preserve"> has been through Parliament in 2014 and is dealt with </w:t>
            </w:r>
            <w:r w:rsidR="002000F3">
              <w:rPr>
                <w:rFonts w:ascii="Times New Roman" w:hAnsi="Times New Roman" w:cs="Times New Roman"/>
              </w:rPr>
              <w:t xml:space="preserve">by the </w:t>
            </w:r>
            <w:r>
              <w:rPr>
                <w:rFonts w:ascii="Times New Roman" w:hAnsi="Times New Roman" w:cs="Times New Roman"/>
              </w:rPr>
              <w:t>relevant government Ministry</w:t>
            </w:r>
            <w:r w:rsidRPr="003E66D5">
              <w:rPr>
                <w:rFonts w:ascii="Times New Roman" w:hAnsi="Times New Roman" w:cs="Times New Roman"/>
              </w:rPr>
              <w:t>.</w:t>
            </w:r>
            <w:r w:rsidRPr="003E66D5">
              <w:rPr>
                <w:rFonts w:ascii="Times New Roman" w:hAnsi="Times New Roman" w:cs="Times New Roman"/>
              </w:rPr>
              <w:br w:type="page"/>
            </w:r>
          </w:p>
          <w:p w14:paraId="6F26BB20" w14:textId="38E64995" w:rsidR="003E66D5" w:rsidRPr="00580D02" w:rsidRDefault="00F26FA6" w:rsidP="00643182">
            <w:pPr>
              <w:pStyle w:val="ListParagraph"/>
              <w:numPr>
                <w:ilvl w:val="0"/>
                <w:numId w:val="59"/>
              </w:numPr>
              <w:jc w:val="both"/>
              <w:rPr>
                <w:rFonts w:ascii="Times New Roman" w:hAnsi="Times New Roman" w:cs="Times New Roman"/>
              </w:rPr>
            </w:pPr>
            <w:r w:rsidRPr="00580D02">
              <w:rPr>
                <w:rFonts w:ascii="Times New Roman" w:hAnsi="Times New Roman" w:cs="Times New Roman"/>
              </w:rPr>
              <w:t xml:space="preserve">A </w:t>
            </w:r>
            <w:r w:rsidR="00027E90" w:rsidRPr="00580D02">
              <w:rPr>
                <w:rFonts w:ascii="Times New Roman" w:hAnsi="Times New Roman" w:cs="Times New Roman"/>
              </w:rPr>
              <w:t>Nati</w:t>
            </w:r>
            <w:r w:rsidRPr="00580D02">
              <w:rPr>
                <w:rFonts w:ascii="Times New Roman" w:hAnsi="Times New Roman" w:cs="Times New Roman"/>
              </w:rPr>
              <w:t>onal Peace Building Policy is in place to</w:t>
            </w:r>
            <w:r w:rsidR="00027E90" w:rsidRPr="00580D02">
              <w:rPr>
                <w:rFonts w:ascii="Times New Roman" w:hAnsi="Times New Roman" w:cs="Times New Roman"/>
              </w:rPr>
              <w:t xml:space="preserve"> address </w:t>
            </w:r>
            <w:r w:rsidRPr="00580D02">
              <w:rPr>
                <w:rFonts w:ascii="Times New Roman" w:hAnsi="Times New Roman" w:cs="Times New Roman"/>
              </w:rPr>
              <w:t xml:space="preserve">the </w:t>
            </w:r>
            <w:r w:rsidR="00027E90" w:rsidRPr="00580D02">
              <w:rPr>
                <w:rFonts w:ascii="Times New Roman" w:hAnsi="Times New Roman" w:cs="Times New Roman"/>
              </w:rPr>
              <w:t xml:space="preserve">root causes </w:t>
            </w:r>
            <w:r w:rsidR="00D15DCC" w:rsidRPr="00580D02">
              <w:rPr>
                <w:rFonts w:ascii="Times New Roman" w:hAnsi="Times New Roman" w:cs="Times New Roman"/>
              </w:rPr>
              <w:t xml:space="preserve">of conflict in Solomon Islands. </w:t>
            </w:r>
          </w:p>
          <w:p w14:paraId="2DEE5759" w14:textId="0725A24E" w:rsidR="00027E90" w:rsidRPr="003E66D5" w:rsidRDefault="00027E90" w:rsidP="00643182">
            <w:pPr>
              <w:pStyle w:val="ListParagraph"/>
              <w:jc w:val="both"/>
              <w:rPr>
                <w:rFonts w:ascii="Times New Roman" w:hAnsi="Times New Roman" w:cs="Times New Roman"/>
              </w:rPr>
            </w:pPr>
          </w:p>
        </w:tc>
      </w:tr>
      <w:tr w:rsidR="008249FF" w:rsidRPr="00733F4A" w14:paraId="38843B12" w14:textId="77777777" w:rsidTr="00643182">
        <w:trPr>
          <w:trHeight w:val="2117"/>
        </w:trPr>
        <w:tc>
          <w:tcPr>
            <w:tcW w:w="1156" w:type="dxa"/>
            <w:hideMark/>
          </w:tcPr>
          <w:p w14:paraId="4508D4AF" w14:textId="1C3E9C47" w:rsidR="00027E90" w:rsidRPr="00733F4A" w:rsidRDefault="00EE0A29" w:rsidP="00643182">
            <w:pPr>
              <w:jc w:val="both"/>
              <w:rPr>
                <w:rFonts w:ascii="Times New Roman" w:hAnsi="Times New Roman" w:cs="Times New Roman"/>
                <w:b/>
                <w:bCs/>
              </w:rPr>
            </w:pPr>
            <w:r>
              <w:rPr>
                <w:rFonts w:ascii="Times New Roman" w:hAnsi="Times New Roman" w:cs="Times New Roman"/>
                <w:b/>
                <w:bCs/>
              </w:rPr>
              <w:t>18</w:t>
            </w:r>
          </w:p>
        </w:tc>
        <w:tc>
          <w:tcPr>
            <w:tcW w:w="2307" w:type="dxa"/>
            <w:hideMark/>
          </w:tcPr>
          <w:p w14:paraId="7ED41696"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16. Right to an effective remedy, impunity </w:t>
            </w:r>
          </w:p>
        </w:tc>
        <w:tc>
          <w:tcPr>
            <w:tcW w:w="3722" w:type="dxa"/>
            <w:hideMark/>
          </w:tcPr>
          <w:p w14:paraId="2973709B"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99.46 Increase the access of the rural population to the formal justice system (Trinidad and Tobago); </w:t>
            </w:r>
          </w:p>
        </w:tc>
        <w:tc>
          <w:tcPr>
            <w:tcW w:w="1292" w:type="dxa"/>
            <w:hideMark/>
          </w:tcPr>
          <w:p w14:paraId="4CB3A461"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3080D834" w14:textId="10EAC9ED" w:rsidR="00E96C50" w:rsidRPr="00B665AD" w:rsidRDefault="00C77494" w:rsidP="00643182">
            <w:pPr>
              <w:pStyle w:val="ListParagraph"/>
              <w:numPr>
                <w:ilvl w:val="0"/>
                <w:numId w:val="58"/>
              </w:numPr>
              <w:jc w:val="both"/>
              <w:rPr>
                <w:rFonts w:ascii="Times New Roman" w:hAnsi="Times New Roman" w:cs="Times New Roman"/>
              </w:rPr>
            </w:pPr>
            <w:r>
              <w:rPr>
                <w:rFonts w:ascii="Times New Roman" w:hAnsi="Times New Roman" w:cs="Times New Roman"/>
              </w:rPr>
              <w:t xml:space="preserve">The </w:t>
            </w:r>
            <w:r w:rsidR="00027E90" w:rsidRPr="00B665AD">
              <w:rPr>
                <w:rFonts w:ascii="Times New Roman" w:hAnsi="Times New Roman" w:cs="Times New Roman"/>
              </w:rPr>
              <w:t>Government</w:t>
            </w:r>
            <w:r w:rsidR="000918B4">
              <w:rPr>
                <w:rFonts w:ascii="Times New Roman" w:hAnsi="Times New Roman" w:cs="Times New Roman"/>
              </w:rPr>
              <w:t xml:space="preserve"> is committed to ensure the </w:t>
            </w:r>
            <w:r w:rsidR="00E96C50" w:rsidRPr="00B665AD">
              <w:rPr>
                <w:rFonts w:ascii="Times New Roman" w:hAnsi="Times New Roman" w:cs="Times New Roman"/>
              </w:rPr>
              <w:t>populace has a</w:t>
            </w:r>
            <w:r w:rsidR="00027E90" w:rsidRPr="00B665AD">
              <w:rPr>
                <w:rFonts w:ascii="Times New Roman" w:hAnsi="Times New Roman" w:cs="Times New Roman"/>
              </w:rPr>
              <w:t xml:space="preserve">ccess to Justice </w:t>
            </w:r>
            <w:r w:rsidR="00E96C50" w:rsidRPr="00B665AD">
              <w:rPr>
                <w:rFonts w:ascii="Times New Roman" w:hAnsi="Times New Roman" w:cs="Times New Roman"/>
              </w:rPr>
              <w:t>and adequate legal services.</w:t>
            </w:r>
          </w:p>
          <w:p w14:paraId="5AC80FF7" w14:textId="74FB89FF" w:rsidR="00E96C50" w:rsidRPr="00B665AD" w:rsidRDefault="00B665AD" w:rsidP="00643182">
            <w:pPr>
              <w:pStyle w:val="ListParagraph"/>
              <w:numPr>
                <w:ilvl w:val="0"/>
                <w:numId w:val="58"/>
              </w:numPr>
              <w:jc w:val="both"/>
              <w:rPr>
                <w:rFonts w:ascii="Times New Roman" w:hAnsi="Times New Roman" w:cs="Times New Roman"/>
              </w:rPr>
            </w:pPr>
            <w:r w:rsidRPr="00B665AD">
              <w:rPr>
                <w:rFonts w:ascii="Times New Roman" w:hAnsi="Times New Roman" w:cs="Times New Roman"/>
              </w:rPr>
              <w:t>Paralegal officers are</w:t>
            </w:r>
            <w:r w:rsidR="00E96C50" w:rsidRPr="00B665AD">
              <w:rPr>
                <w:rFonts w:ascii="Times New Roman" w:hAnsi="Times New Roman" w:cs="Times New Roman"/>
              </w:rPr>
              <w:t xml:space="preserve"> attached to p</w:t>
            </w:r>
            <w:r w:rsidR="000918B4">
              <w:rPr>
                <w:rFonts w:ascii="Times New Roman" w:hAnsi="Times New Roman" w:cs="Times New Roman"/>
              </w:rPr>
              <w:t xml:space="preserve">rovinces </w:t>
            </w:r>
            <w:r w:rsidR="001E2BD7">
              <w:rPr>
                <w:rFonts w:ascii="Times New Roman" w:hAnsi="Times New Roman" w:cs="Times New Roman"/>
              </w:rPr>
              <w:t>that have existing</w:t>
            </w:r>
            <w:r w:rsidRPr="00B665AD">
              <w:rPr>
                <w:rFonts w:ascii="Times New Roman" w:hAnsi="Times New Roman" w:cs="Times New Roman"/>
              </w:rPr>
              <w:t xml:space="preserve"> court </w:t>
            </w:r>
            <w:r w:rsidR="00E96C50" w:rsidRPr="00B665AD">
              <w:rPr>
                <w:rFonts w:ascii="Times New Roman" w:hAnsi="Times New Roman" w:cs="Times New Roman"/>
              </w:rPr>
              <w:t>building</w:t>
            </w:r>
            <w:r w:rsidR="000918B4">
              <w:rPr>
                <w:rFonts w:ascii="Times New Roman" w:hAnsi="Times New Roman" w:cs="Times New Roman"/>
              </w:rPr>
              <w:t>s</w:t>
            </w:r>
            <w:r w:rsidR="00E96C50" w:rsidRPr="00B665AD">
              <w:rPr>
                <w:rFonts w:ascii="Times New Roman" w:hAnsi="Times New Roman" w:cs="Times New Roman"/>
              </w:rPr>
              <w:t xml:space="preserve">. </w:t>
            </w:r>
          </w:p>
          <w:p w14:paraId="13180E1E" w14:textId="6AD9FD62" w:rsidR="00E96C50" w:rsidRDefault="00E96C50" w:rsidP="00643182">
            <w:pPr>
              <w:pStyle w:val="ListParagraph"/>
              <w:numPr>
                <w:ilvl w:val="0"/>
                <w:numId w:val="58"/>
              </w:numPr>
              <w:jc w:val="both"/>
              <w:rPr>
                <w:rFonts w:ascii="Times New Roman" w:hAnsi="Times New Roman" w:cs="Times New Roman"/>
              </w:rPr>
            </w:pPr>
            <w:r w:rsidRPr="00B665AD">
              <w:rPr>
                <w:rFonts w:ascii="Times New Roman" w:hAnsi="Times New Roman" w:cs="Times New Roman"/>
              </w:rPr>
              <w:t>Court circuit</w:t>
            </w:r>
            <w:r w:rsidR="00900D62" w:rsidRPr="00B665AD">
              <w:rPr>
                <w:rFonts w:ascii="Times New Roman" w:hAnsi="Times New Roman" w:cs="Times New Roman"/>
              </w:rPr>
              <w:t xml:space="preserve"> tours</w:t>
            </w:r>
            <w:r w:rsidR="00B665AD" w:rsidRPr="00B665AD">
              <w:rPr>
                <w:rFonts w:ascii="Times New Roman" w:hAnsi="Times New Roman" w:cs="Times New Roman"/>
              </w:rPr>
              <w:t xml:space="preserve"> are </w:t>
            </w:r>
            <w:r w:rsidRPr="00B665AD">
              <w:rPr>
                <w:rFonts w:ascii="Times New Roman" w:hAnsi="Times New Roman" w:cs="Times New Roman"/>
              </w:rPr>
              <w:t xml:space="preserve">conducted </w:t>
            </w:r>
            <w:r w:rsidR="00900D62" w:rsidRPr="00B665AD">
              <w:rPr>
                <w:rFonts w:ascii="Times New Roman" w:hAnsi="Times New Roman" w:cs="Times New Roman"/>
              </w:rPr>
              <w:t xml:space="preserve">to districts </w:t>
            </w:r>
            <w:r w:rsidRPr="00B665AD">
              <w:rPr>
                <w:rFonts w:ascii="Times New Roman" w:hAnsi="Times New Roman" w:cs="Times New Roman"/>
              </w:rPr>
              <w:t xml:space="preserve">that </w:t>
            </w:r>
            <w:r w:rsidR="003E66D5">
              <w:rPr>
                <w:rFonts w:ascii="Times New Roman" w:hAnsi="Times New Roman" w:cs="Times New Roman"/>
              </w:rPr>
              <w:t>do not have</w:t>
            </w:r>
            <w:r w:rsidR="00B665AD" w:rsidRPr="00B665AD">
              <w:rPr>
                <w:rFonts w:ascii="Times New Roman" w:hAnsi="Times New Roman" w:cs="Times New Roman"/>
              </w:rPr>
              <w:t xml:space="preserve"> court infrastructure</w:t>
            </w:r>
          </w:p>
          <w:p w14:paraId="680E34C2" w14:textId="427816F3" w:rsidR="00B665AD" w:rsidRPr="00733F4A" w:rsidRDefault="00B665AD" w:rsidP="00643182">
            <w:pPr>
              <w:pStyle w:val="ListParagraph"/>
              <w:numPr>
                <w:ilvl w:val="0"/>
                <w:numId w:val="58"/>
              </w:numPr>
              <w:jc w:val="both"/>
              <w:rPr>
                <w:rFonts w:ascii="Times New Roman" w:hAnsi="Times New Roman" w:cs="Times New Roman"/>
              </w:rPr>
            </w:pPr>
            <w:r w:rsidRPr="00733F4A">
              <w:rPr>
                <w:rFonts w:ascii="Times New Roman" w:hAnsi="Times New Roman" w:cs="Times New Roman"/>
              </w:rPr>
              <w:t xml:space="preserve">The Ministry of Justice and Legal Affairs continue to invest in </w:t>
            </w:r>
            <w:r>
              <w:rPr>
                <w:rFonts w:ascii="Times New Roman" w:hAnsi="Times New Roman" w:cs="Times New Roman"/>
              </w:rPr>
              <w:t>establish</w:t>
            </w:r>
            <w:r w:rsidR="003E66D5">
              <w:rPr>
                <w:rFonts w:ascii="Times New Roman" w:hAnsi="Times New Roman" w:cs="Times New Roman"/>
              </w:rPr>
              <w:t>ing</w:t>
            </w:r>
            <w:r>
              <w:rPr>
                <w:rFonts w:ascii="Times New Roman" w:hAnsi="Times New Roman" w:cs="Times New Roman"/>
              </w:rPr>
              <w:t xml:space="preserve"> court infrastructure</w:t>
            </w:r>
            <w:r w:rsidR="003E66D5">
              <w:rPr>
                <w:rFonts w:ascii="Times New Roman" w:hAnsi="Times New Roman" w:cs="Times New Roman"/>
              </w:rPr>
              <w:t>s</w:t>
            </w:r>
            <w:r>
              <w:rPr>
                <w:rFonts w:ascii="Times New Roman" w:hAnsi="Times New Roman" w:cs="Times New Roman"/>
              </w:rPr>
              <w:t xml:space="preserve"> in the </w:t>
            </w:r>
            <w:r w:rsidR="001626A9">
              <w:rPr>
                <w:rFonts w:ascii="Times New Roman" w:hAnsi="Times New Roman" w:cs="Times New Roman"/>
              </w:rPr>
              <w:t xml:space="preserve">provinces </w:t>
            </w:r>
            <w:r w:rsidR="001626A9" w:rsidRPr="00733F4A">
              <w:rPr>
                <w:rFonts w:ascii="Times New Roman" w:hAnsi="Times New Roman" w:cs="Times New Roman"/>
              </w:rPr>
              <w:t>namely</w:t>
            </w:r>
            <w:r w:rsidRPr="00733F4A">
              <w:rPr>
                <w:rFonts w:ascii="Times New Roman" w:hAnsi="Times New Roman" w:cs="Times New Roman"/>
              </w:rPr>
              <w:t xml:space="preserve"> in Gizo and </w:t>
            </w:r>
            <w:proofErr w:type="spellStart"/>
            <w:r w:rsidRPr="00733F4A">
              <w:rPr>
                <w:rFonts w:ascii="Times New Roman" w:hAnsi="Times New Roman" w:cs="Times New Roman"/>
              </w:rPr>
              <w:t>Seghe</w:t>
            </w:r>
            <w:proofErr w:type="spellEnd"/>
            <w:r w:rsidRPr="00733F4A">
              <w:rPr>
                <w:rFonts w:ascii="Times New Roman" w:hAnsi="Times New Roman" w:cs="Times New Roman"/>
              </w:rPr>
              <w:t xml:space="preserve"> (Western Province), Auki and </w:t>
            </w:r>
            <w:proofErr w:type="spellStart"/>
            <w:r w:rsidRPr="00733F4A">
              <w:rPr>
                <w:rFonts w:ascii="Times New Roman" w:hAnsi="Times New Roman" w:cs="Times New Roman"/>
              </w:rPr>
              <w:t>Atori</w:t>
            </w:r>
            <w:proofErr w:type="spellEnd"/>
            <w:r w:rsidRPr="00733F4A">
              <w:rPr>
                <w:rFonts w:ascii="Times New Roman" w:hAnsi="Times New Roman" w:cs="Times New Roman"/>
              </w:rPr>
              <w:t xml:space="preserve"> (Malaita Province), </w:t>
            </w:r>
            <w:proofErr w:type="spellStart"/>
            <w:r w:rsidRPr="00733F4A">
              <w:rPr>
                <w:rFonts w:ascii="Times New Roman" w:hAnsi="Times New Roman" w:cs="Times New Roman"/>
              </w:rPr>
              <w:t>Lata</w:t>
            </w:r>
            <w:proofErr w:type="spellEnd"/>
            <w:r w:rsidRPr="00733F4A">
              <w:rPr>
                <w:rFonts w:ascii="Times New Roman" w:hAnsi="Times New Roman" w:cs="Times New Roman"/>
              </w:rPr>
              <w:t xml:space="preserve"> (</w:t>
            </w:r>
            <w:proofErr w:type="spellStart"/>
            <w:r w:rsidRPr="00733F4A">
              <w:rPr>
                <w:rFonts w:ascii="Times New Roman" w:hAnsi="Times New Roman" w:cs="Times New Roman"/>
              </w:rPr>
              <w:t>Temotu</w:t>
            </w:r>
            <w:proofErr w:type="spellEnd"/>
            <w:r w:rsidRPr="00733F4A">
              <w:rPr>
                <w:rFonts w:ascii="Times New Roman" w:hAnsi="Times New Roman" w:cs="Times New Roman"/>
              </w:rPr>
              <w:t xml:space="preserve"> Province) and </w:t>
            </w:r>
            <w:proofErr w:type="spellStart"/>
            <w:r w:rsidRPr="00733F4A">
              <w:rPr>
                <w:rFonts w:ascii="Times New Roman" w:hAnsi="Times New Roman" w:cs="Times New Roman"/>
              </w:rPr>
              <w:t>KiraKira</w:t>
            </w:r>
            <w:proofErr w:type="spellEnd"/>
            <w:r w:rsidRPr="00733F4A">
              <w:rPr>
                <w:rFonts w:ascii="Times New Roman" w:hAnsi="Times New Roman" w:cs="Times New Roman"/>
              </w:rPr>
              <w:t xml:space="preserve"> (Makira </w:t>
            </w:r>
            <w:proofErr w:type="spellStart"/>
            <w:r w:rsidRPr="00733F4A">
              <w:rPr>
                <w:rFonts w:ascii="Times New Roman" w:hAnsi="Times New Roman" w:cs="Times New Roman"/>
              </w:rPr>
              <w:t>Ulawa</w:t>
            </w:r>
            <w:proofErr w:type="spellEnd"/>
            <w:r w:rsidRPr="00733F4A">
              <w:rPr>
                <w:rFonts w:ascii="Times New Roman" w:hAnsi="Times New Roman" w:cs="Times New Roman"/>
              </w:rPr>
              <w:t xml:space="preserve"> Province).</w:t>
            </w:r>
          </w:p>
          <w:p w14:paraId="402F2061" w14:textId="20D89AD5" w:rsidR="00AA0C44" w:rsidRPr="003E66D5" w:rsidRDefault="00900D62" w:rsidP="00643182">
            <w:pPr>
              <w:pStyle w:val="ListParagraph"/>
              <w:numPr>
                <w:ilvl w:val="0"/>
                <w:numId w:val="58"/>
              </w:numPr>
              <w:jc w:val="both"/>
              <w:rPr>
                <w:rFonts w:ascii="Times New Roman" w:hAnsi="Times New Roman" w:cs="Times New Roman"/>
              </w:rPr>
            </w:pPr>
            <w:r w:rsidRPr="003E66D5">
              <w:rPr>
                <w:rFonts w:ascii="Times New Roman" w:hAnsi="Times New Roman" w:cs="Times New Roman"/>
              </w:rPr>
              <w:t xml:space="preserve">Access to Justice project </w:t>
            </w:r>
            <w:r w:rsidR="00027E90" w:rsidRPr="003E66D5">
              <w:rPr>
                <w:rFonts w:ascii="Times New Roman" w:hAnsi="Times New Roman" w:cs="Times New Roman"/>
              </w:rPr>
              <w:t xml:space="preserve">is </w:t>
            </w:r>
            <w:r w:rsidR="000918B4">
              <w:rPr>
                <w:rFonts w:ascii="Times New Roman" w:hAnsi="Times New Roman" w:cs="Times New Roman"/>
              </w:rPr>
              <w:t xml:space="preserve">in place to </w:t>
            </w:r>
            <w:r w:rsidR="003E66D5" w:rsidRPr="003E66D5">
              <w:rPr>
                <w:rFonts w:ascii="Times New Roman" w:hAnsi="Times New Roman" w:cs="Times New Roman"/>
              </w:rPr>
              <w:t>ensure every provinces</w:t>
            </w:r>
            <w:r w:rsidR="00027E90" w:rsidRPr="003E66D5">
              <w:rPr>
                <w:rFonts w:ascii="Times New Roman" w:hAnsi="Times New Roman" w:cs="Times New Roman"/>
              </w:rPr>
              <w:t xml:space="preserve"> have </w:t>
            </w:r>
            <w:r w:rsidR="003E66D5" w:rsidRPr="003E66D5">
              <w:rPr>
                <w:rFonts w:ascii="Times New Roman" w:hAnsi="Times New Roman" w:cs="Times New Roman"/>
              </w:rPr>
              <w:t xml:space="preserve">a </w:t>
            </w:r>
            <w:r w:rsidR="000918B4">
              <w:rPr>
                <w:rFonts w:ascii="Times New Roman" w:hAnsi="Times New Roman" w:cs="Times New Roman"/>
              </w:rPr>
              <w:t xml:space="preserve">fully functional court available to all </w:t>
            </w:r>
          </w:p>
          <w:p w14:paraId="22B5EE50" w14:textId="623822E1" w:rsidR="00900D62" w:rsidRPr="00733F4A" w:rsidRDefault="00900D62" w:rsidP="00643182">
            <w:pPr>
              <w:jc w:val="both"/>
              <w:rPr>
                <w:rFonts w:ascii="Times New Roman" w:hAnsi="Times New Roman" w:cs="Times New Roman"/>
              </w:rPr>
            </w:pPr>
          </w:p>
        </w:tc>
      </w:tr>
      <w:tr w:rsidR="008249FF" w:rsidRPr="00733F4A" w14:paraId="49F575EA" w14:textId="77777777" w:rsidTr="00643182">
        <w:trPr>
          <w:trHeight w:val="1691"/>
        </w:trPr>
        <w:tc>
          <w:tcPr>
            <w:tcW w:w="1156" w:type="dxa"/>
            <w:hideMark/>
          </w:tcPr>
          <w:p w14:paraId="43DAEA5F" w14:textId="3787B4EF" w:rsidR="00027E90" w:rsidRPr="00733F4A" w:rsidRDefault="00EE0A29" w:rsidP="00643182">
            <w:pPr>
              <w:jc w:val="both"/>
              <w:rPr>
                <w:rFonts w:ascii="Times New Roman" w:hAnsi="Times New Roman" w:cs="Times New Roman"/>
                <w:b/>
                <w:bCs/>
              </w:rPr>
            </w:pPr>
            <w:r>
              <w:rPr>
                <w:rFonts w:ascii="Times New Roman" w:hAnsi="Times New Roman" w:cs="Times New Roman"/>
                <w:b/>
                <w:bCs/>
              </w:rPr>
              <w:t>19</w:t>
            </w:r>
          </w:p>
        </w:tc>
        <w:tc>
          <w:tcPr>
            <w:tcW w:w="2307" w:type="dxa"/>
            <w:hideMark/>
          </w:tcPr>
          <w:p w14:paraId="405E0744"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18. Right to participate in public affairs &amp; right to vote</w:t>
            </w:r>
          </w:p>
        </w:tc>
        <w:tc>
          <w:tcPr>
            <w:tcW w:w="3722" w:type="dxa"/>
            <w:hideMark/>
          </w:tcPr>
          <w:p w14:paraId="21BCDC0E" w14:textId="6DA382C1" w:rsidR="00B9215A" w:rsidRPr="00733F4A" w:rsidRDefault="00B9215A" w:rsidP="00643182">
            <w:pPr>
              <w:jc w:val="both"/>
              <w:rPr>
                <w:rFonts w:ascii="Times New Roman" w:hAnsi="Times New Roman" w:cs="Times New Roman"/>
                <w:b/>
              </w:rPr>
            </w:pPr>
            <w:r w:rsidRPr="00733F4A">
              <w:rPr>
                <w:rFonts w:ascii="Times New Roman" w:hAnsi="Times New Roman" w:cs="Times New Roman"/>
                <w:b/>
              </w:rPr>
              <w:t>Take Measures to increase women’s participation in public and political life, decision-making positions</w:t>
            </w:r>
            <w:r w:rsidR="00D166DD" w:rsidRPr="00733F4A">
              <w:rPr>
                <w:rFonts w:ascii="Times New Roman" w:hAnsi="Times New Roman" w:cs="Times New Roman"/>
                <w:b/>
              </w:rPr>
              <w:t xml:space="preserve"> </w:t>
            </w:r>
          </w:p>
          <w:p w14:paraId="6552C872" w14:textId="77777777" w:rsidR="00B9215A" w:rsidRPr="00733F4A" w:rsidRDefault="00B9215A" w:rsidP="00643182">
            <w:pPr>
              <w:jc w:val="both"/>
              <w:rPr>
                <w:rFonts w:ascii="Times New Roman" w:hAnsi="Times New Roman" w:cs="Times New Roman"/>
              </w:rPr>
            </w:pPr>
          </w:p>
          <w:p w14:paraId="33E0A291" w14:textId="77777777" w:rsidR="00B9215A" w:rsidRPr="00733F4A" w:rsidRDefault="00B9215A" w:rsidP="00643182">
            <w:pPr>
              <w:jc w:val="both"/>
              <w:rPr>
                <w:rFonts w:ascii="Times New Roman" w:hAnsi="Times New Roman" w:cs="Times New Roman"/>
              </w:rPr>
            </w:pPr>
          </w:p>
          <w:p w14:paraId="7F5B6E68"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99.26 Take effective measures to increase women’s participation in public and political life as well as in the labour market, in particular considering temporary special measures such as statutory quotas or incentives (Republic of Korea); </w:t>
            </w:r>
          </w:p>
          <w:p w14:paraId="71A77FFE" w14:textId="77777777" w:rsidR="00D166DD" w:rsidRPr="00733F4A" w:rsidRDefault="00D166DD" w:rsidP="00643182">
            <w:pPr>
              <w:jc w:val="both"/>
              <w:rPr>
                <w:rFonts w:ascii="Times New Roman" w:hAnsi="Times New Roman" w:cs="Times New Roman"/>
              </w:rPr>
            </w:pPr>
          </w:p>
          <w:p w14:paraId="35BF332C" w14:textId="77777777" w:rsidR="00D166DD" w:rsidRPr="00733F4A" w:rsidRDefault="00D166DD" w:rsidP="00643182">
            <w:pPr>
              <w:jc w:val="both"/>
              <w:rPr>
                <w:rFonts w:ascii="Times New Roman" w:hAnsi="Times New Roman" w:cs="Times New Roman"/>
              </w:rPr>
            </w:pPr>
            <w:r w:rsidRPr="00733F4A">
              <w:rPr>
                <w:rFonts w:ascii="Times New Roman" w:hAnsi="Times New Roman" w:cs="Times New Roman"/>
              </w:rPr>
              <w:t>99.27 Intensify efforts to facilitate the participation of women in political and public affairs (Argentina</w:t>
            </w:r>
          </w:p>
          <w:p w14:paraId="031B00D8" w14:textId="77777777" w:rsidR="00D166DD" w:rsidRPr="00733F4A" w:rsidRDefault="00D166DD" w:rsidP="00643182">
            <w:pPr>
              <w:jc w:val="both"/>
              <w:rPr>
                <w:rFonts w:ascii="Times New Roman" w:hAnsi="Times New Roman" w:cs="Times New Roman"/>
              </w:rPr>
            </w:pPr>
          </w:p>
          <w:p w14:paraId="5D5A5199" w14:textId="77777777" w:rsidR="00D166DD" w:rsidRPr="00733F4A" w:rsidRDefault="00D166DD" w:rsidP="00643182">
            <w:pPr>
              <w:jc w:val="both"/>
              <w:rPr>
                <w:rFonts w:ascii="Times New Roman" w:hAnsi="Times New Roman" w:cs="Times New Roman"/>
              </w:rPr>
            </w:pPr>
            <w:r w:rsidRPr="00733F4A">
              <w:rPr>
                <w:rFonts w:ascii="Times New Roman" w:hAnsi="Times New Roman" w:cs="Times New Roman"/>
              </w:rPr>
              <w:t>99.28 Continue its efforts to facilitate greater participation and representation of women in public offices and in higher levels of decision-making positions (Israel);</w:t>
            </w:r>
          </w:p>
          <w:p w14:paraId="0574EC23" w14:textId="77777777" w:rsidR="00D166DD" w:rsidRPr="00733F4A" w:rsidRDefault="00D166DD" w:rsidP="00643182">
            <w:pPr>
              <w:jc w:val="both"/>
              <w:rPr>
                <w:rFonts w:ascii="Times New Roman" w:hAnsi="Times New Roman" w:cs="Times New Roman"/>
              </w:rPr>
            </w:pPr>
          </w:p>
          <w:p w14:paraId="6CF953BD" w14:textId="503B13D6" w:rsidR="00D166DD" w:rsidRPr="00733F4A" w:rsidRDefault="00D166DD" w:rsidP="00643182">
            <w:pPr>
              <w:jc w:val="both"/>
              <w:rPr>
                <w:rFonts w:ascii="Times New Roman" w:hAnsi="Times New Roman" w:cs="Times New Roman"/>
              </w:rPr>
            </w:pPr>
            <w:r w:rsidRPr="00733F4A">
              <w:rPr>
                <w:rFonts w:ascii="Times New Roman" w:hAnsi="Times New Roman" w:cs="Times New Roman"/>
              </w:rPr>
              <w:t>99.29 Take further steps to increase participation by women in Parliament, and in government leadership positions, including through further consideration of temporary special measures (New Zealand);</w:t>
            </w:r>
          </w:p>
          <w:p w14:paraId="7249A3DA" w14:textId="3571154D" w:rsidR="00D166DD" w:rsidRPr="00733F4A" w:rsidRDefault="00D166DD" w:rsidP="00643182">
            <w:pPr>
              <w:jc w:val="both"/>
              <w:rPr>
                <w:rFonts w:ascii="Times New Roman" w:hAnsi="Times New Roman" w:cs="Times New Roman"/>
              </w:rPr>
            </w:pPr>
          </w:p>
        </w:tc>
        <w:tc>
          <w:tcPr>
            <w:tcW w:w="1292" w:type="dxa"/>
            <w:hideMark/>
          </w:tcPr>
          <w:p w14:paraId="0E1FCE78"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lastRenderedPageBreak/>
              <w:t xml:space="preserve">Supported </w:t>
            </w:r>
          </w:p>
        </w:tc>
        <w:tc>
          <w:tcPr>
            <w:tcW w:w="5589" w:type="dxa"/>
            <w:hideMark/>
          </w:tcPr>
          <w:p w14:paraId="731FFE01" w14:textId="59C1F5EB" w:rsidR="002E0E3D" w:rsidRPr="009C325D" w:rsidRDefault="00196EAA" w:rsidP="00643182">
            <w:pPr>
              <w:pStyle w:val="ListParagraph"/>
              <w:numPr>
                <w:ilvl w:val="0"/>
                <w:numId w:val="60"/>
              </w:numPr>
              <w:jc w:val="both"/>
              <w:rPr>
                <w:rFonts w:ascii="Times New Roman" w:hAnsi="Times New Roman" w:cs="Times New Roman"/>
              </w:rPr>
            </w:pPr>
            <w:r w:rsidRPr="009C325D">
              <w:rPr>
                <w:rFonts w:ascii="Times New Roman" w:hAnsi="Times New Roman" w:cs="Times New Roman"/>
              </w:rPr>
              <w:t>Currently, there were</w:t>
            </w:r>
            <w:r w:rsidR="002E0E3D" w:rsidRPr="009C325D">
              <w:rPr>
                <w:rFonts w:ascii="Times New Roman" w:hAnsi="Times New Roman" w:cs="Times New Roman"/>
              </w:rPr>
              <w:t xml:space="preserve"> </w:t>
            </w:r>
            <w:r w:rsidRPr="009C325D">
              <w:rPr>
                <w:rFonts w:ascii="Times New Roman" w:hAnsi="Times New Roman" w:cs="Times New Roman"/>
              </w:rPr>
              <w:t xml:space="preserve">(four) </w:t>
            </w:r>
            <w:r w:rsidR="002E0E3D" w:rsidRPr="009C325D">
              <w:rPr>
                <w:rFonts w:ascii="Times New Roman" w:hAnsi="Times New Roman" w:cs="Times New Roman"/>
              </w:rPr>
              <w:t xml:space="preserve">4 </w:t>
            </w:r>
            <w:r w:rsidRPr="009C325D">
              <w:rPr>
                <w:rFonts w:ascii="Times New Roman" w:hAnsi="Times New Roman" w:cs="Times New Roman"/>
              </w:rPr>
              <w:t xml:space="preserve">elected </w:t>
            </w:r>
            <w:r w:rsidR="002E0E3D" w:rsidRPr="009C325D">
              <w:rPr>
                <w:rFonts w:ascii="Times New Roman" w:hAnsi="Times New Roman" w:cs="Times New Roman"/>
              </w:rPr>
              <w:t>women</w:t>
            </w:r>
            <w:r w:rsidRPr="009C325D">
              <w:rPr>
                <w:rFonts w:ascii="Times New Roman" w:hAnsi="Times New Roman" w:cs="Times New Roman"/>
              </w:rPr>
              <w:t xml:space="preserve"> MPs</w:t>
            </w:r>
            <w:r w:rsidR="002E0E3D" w:rsidRPr="009C325D">
              <w:rPr>
                <w:rFonts w:ascii="Times New Roman" w:hAnsi="Times New Roman" w:cs="Times New Roman"/>
              </w:rPr>
              <w:t xml:space="preserve"> </w:t>
            </w:r>
            <w:r w:rsidR="009C325D" w:rsidRPr="009C325D">
              <w:rPr>
                <w:rFonts w:ascii="Times New Roman" w:hAnsi="Times New Roman" w:cs="Times New Roman"/>
              </w:rPr>
              <w:t>within 49 seat of</w:t>
            </w:r>
            <w:r w:rsidRPr="009C325D">
              <w:rPr>
                <w:rFonts w:ascii="Times New Roman" w:hAnsi="Times New Roman" w:cs="Times New Roman"/>
              </w:rPr>
              <w:t xml:space="preserve"> the 11</w:t>
            </w:r>
            <w:r w:rsidRPr="009C325D">
              <w:rPr>
                <w:rFonts w:ascii="Times New Roman" w:hAnsi="Times New Roman" w:cs="Times New Roman"/>
                <w:vertAlign w:val="superscript"/>
              </w:rPr>
              <w:t>th</w:t>
            </w:r>
            <w:r w:rsidRPr="009C325D">
              <w:rPr>
                <w:rFonts w:ascii="Times New Roman" w:hAnsi="Times New Roman" w:cs="Times New Roman"/>
              </w:rPr>
              <w:t xml:space="preserve"> Parliament. </w:t>
            </w:r>
          </w:p>
          <w:p w14:paraId="14912022" w14:textId="77777777" w:rsidR="000918B4" w:rsidRDefault="00935F8F" w:rsidP="00643182">
            <w:pPr>
              <w:pStyle w:val="ListParagraph"/>
              <w:numPr>
                <w:ilvl w:val="0"/>
                <w:numId w:val="60"/>
              </w:numPr>
              <w:jc w:val="both"/>
              <w:rPr>
                <w:rFonts w:ascii="Times New Roman" w:hAnsi="Times New Roman" w:cs="Times New Roman"/>
              </w:rPr>
            </w:pPr>
            <w:r w:rsidRPr="009C325D">
              <w:rPr>
                <w:rFonts w:ascii="Times New Roman" w:hAnsi="Times New Roman" w:cs="Times New Roman"/>
              </w:rPr>
              <w:t xml:space="preserve">The National Government </w:t>
            </w:r>
            <w:r w:rsidR="00BA3E65" w:rsidRPr="009C325D">
              <w:rPr>
                <w:rFonts w:ascii="Times New Roman" w:hAnsi="Times New Roman" w:cs="Times New Roman"/>
              </w:rPr>
              <w:t xml:space="preserve">supports legislative reforms to address and promote women’s political representation in Provincial Assemblies. </w:t>
            </w:r>
          </w:p>
          <w:p w14:paraId="7EDCC41F" w14:textId="4582D213" w:rsidR="000918B4" w:rsidRDefault="004F2C90" w:rsidP="00643182">
            <w:pPr>
              <w:pStyle w:val="ListParagraph"/>
              <w:numPr>
                <w:ilvl w:val="0"/>
                <w:numId w:val="60"/>
              </w:numPr>
              <w:jc w:val="both"/>
              <w:rPr>
                <w:rFonts w:ascii="Times New Roman" w:hAnsi="Times New Roman" w:cs="Times New Roman"/>
              </w:rPr>
            </w:pPr>
            <w:r w:rsidRPr="000918B4">
              <w:rPr>
                <w:rFonts w:ascii="Times New Roman" w:hAnsi="Times New Roman" w:cs="Times New Roman"/>
              </w:rPr>
              <w:t>The Policy proposes a</w:t>
            </w:r>
            <w:r w:rsidR="00196EAA" w:rsidRPr="000918B4">
              <w:rPr>
                <w:rFonts w:ascii="Times New Roman" w:hAnsi="Times New Roman" w:cs="Times New Roman"/>
              </w:rPr>
              <w:t xml:space="preserve"> special temporary measures to increas</w:t>
            </w:r>
            <w:r w:rsidR="000918B4">
              <w:rPr>
                <w:rFonts w:ascii="Times New Roman" w:hAnsi="Times New Roman" w:cs="Times New Roman"/>
              </w:rPr>
              <w:t xml:space="preserve">e the numbers of women </w:t>
            </w:r>
            <w:r w:rsidR="000759A9">
              <w:rPr>
                <w:rFonts w:ascii="Times New Roman" w:hAnsi="Times New Roman" w:cs="Times New Roman"/>
              </w:rPr>
              <w:t>leaders’</w:t>
            </w:r>
            <w:r w:rsidR="000918B4">
              <w:rPr>
                <w:rFonts w:ascii="Times New Roman" w:hAnsi="Times New Roman" w:cs="Times New Roman"/>
              </w:rPr>
              <w:t xml:space="preserve"> participation</w:t>
            </w:r>
            <w:r w:rsidR="00196EAA" w:rsidRPr="000918B4">
              <w:rPr>
                <w:rFonts w:ascii="Times New Roman" w:hAnsi="Times New Roman" w:cs="Times New Roman"/>
              </w:rPr>
              <w:t>.</w:t>
            </w:r>
          </w:p>
          <w:p w14:paraId="75409733" w14:textId="753F4CC4" w:rsidR="00027E90" w:rsidRPr="000918B4" w:rsidRDefault="00027E90" w:rsidP="00643182">
            <w:pPr>
              <w:pStyle w:val="ListParagraph"/>
              <w:numPr>
                <w:ilvl w:val="0"/>
                <w:numId w:val="60"/>
              </w:numPr>
              <w:jc w:val="both"/>
              <w:rPr>
                <w:rFonts w:ascii="Times New Roman" w:hAnsi="Times New Roman" w:cs="Times New Roman"/>
              </w:rPr>
            </w:pPr>
            <w:r w:rsidRPr="00204FB9">
              <w:rPr>
                <w:rFonts w:ascii="Times New Roman" w:hAnsi="Times New Roman" w:cs="Times New Roman"/>
              </w:rPr>
              <w:t>The</w:t>
            </w:r>
            <w:r w:rsidR="000918B4" w:rsidRPr="00204FB9">
              <w:rPr>
                <w:rFonts w:ascii="Times New Roman" w:hAnsi="Times New Roman" w:cs="Times New Roman"/>
              </w:rPr>
              <w:t xml:space="preserve"> Ministry of Public Service</w:t>
            </w:r>
            <w:r w:rsidRPr="00204FB9">
              <w:rPr>
                <w:rFonts w:ascii="Times New Roman" w:hAnsi="Times New Roman" w:cs="Times New Roman"/>
              </w:rPr>
              <w:t xml:space="preserve"> has a ‘women in leadership mentoring program’ </w:t>
            </w:r>
            <w:r w:rsidR="000918B4" w:rsidRPr="00204FB9">
              <w:rPr>
                <w:rFonts w:ascii="Times New Roman" w:hAnsi="Times New Roman" w:cs="Times New Roman"/>
              </w:rPr>
              <w:t xml:space="preserve">that provides </w:t>
            </w:r>
            <w:r w:rsidRPr="00204FB9">
              <w:rPr>
                <w:rFonts w:ascii="Times New Roman" w:hAnsi="Times New Roman" w:cs="Times New Roman"/>
              </w:rPr>
              <w:t xml:space="preserve">for equal participation of women and men </w:t>
            </w:r>
            <w:r w:rsidR="004C16F0" w:rsidRPr="00204FB9">
              <w:rPr>
                <w:rFonts w:ascii="Times New Roman" w:hAnsi="Times New Roman" w:cs="Times New Roman"/>
              </w:rPr>
              <w:t xml:space="preserve">in the Public Service, the program is part of the </w:t>
            </w:r>
            <w:r w:rsidRPr="00204FB9">
              <w:rPr>
                <w:rFonts w:ascii="Times New Roman" w:hAnsi="Times New Roman" w:cs="Times New Roman"/>
              </w:rPr>
              <w:t>Public Service Transform</w:t>
            </w:r>
            <w:r w:rsidR="00204FB9">
              <w:rPr>
                <w:rFonts w:ascii="Times New Roman" w:hAnsi="Times New Roman" w:cs="Times New Roman"/>
              </w:rPr>
              <w:t xml:space="preserve">ation Strategy (PSTS) 2017-2021. </w:t>
            </w:r>
          </w:p>
        </w:tc>
      </w:tr>
      <w:tr w:rsidR="008249FF" w:rsidRPr="00733F4A" w14:paraId="663E09DE" w14:textId="77777777" w:rsidTr="00351ACA">
        <w:trPr>
          <w:trHeight w:val="5100"/>
        </w:trPr>
        <w:tc>
          <w:tcPr>
            <w:tcW w:w="1156" w:type="dxa"/>
            <w:hideMark/>
          </w:tcPr>
          <w:p w14:paraId="559C87F1" w14:textId="473BE710" w:rsidR="00027E90" w:rsidRPr="00733F4A" w:rsidRDefault="00EE0A29" w:rsidP="00643182">
            <w:pPr>
              <w:jc w:val="both"/>
              <w:rPr>
                <w:rFonts w:ascii="Times New Roman" w:hAnsi="Times New Roman" w:cs="Times New Roman"/>
                <w:b/>
                <w:bCs/>
              </w:rPr>
            </w:pPr>
            <w:r>
              <w:rPr>
                <w:rFonts w:ascii="Times New Roman" w:hAnsi="Times New Roman" w:cs="Times New Roman"/>
                <w:b/>
                <w:bCs/>
              </w:rPr>
              <w:t>20</w:t>
            </w:r>
          </w:p>
        </w:tc>
        <w:tc>
          <w:tcPr>
            <w:tcW w:w="2307" w:type="dxa"/>
            <w:hideMark/>
          </w:tcPr>
          <w:p w14:paraId="7118180B"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21. Economic, social &amp; cultural rights - general measures to implement</w:t>
            </w:r>
          </w:p>
        </w:tc>
        <w:tc>
          <w:tcPr>
            <w:tcW w:w="3722" w:type="dxa"/>
            <w:hideMark/>
          </w:tcPr>
          <w:p w14:paraId="445F42A0"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99.12 Continue efforts to guarantee access to girls, boys, women and persons with disabilities to health services, education services, drinking water and sanitation (Mexico); </w:t>
            </w:r>
          </w:p>
        </w:tc>
        <w:tc>
          <w:tcPr>
            <w:tcW w:w="1292" w:type="dxa"/>
            <w:hideMark/>
          </w:tcPr>
          <w:p w14:paraId="158BCBDE"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160A6D3F" w14:textId="762D6284" w:rsidR="000B43F1" w:rsidRPr="00E253F9" w:rsidRDefault="00027E90" w:rsidP="00643182">
            <w:pPr>
              <w:pStyle w:val="ListParagraph"/>
              <w:numPr>
                <w:ilvl w:val="0"/>
                <w:numId w:val="61"/>
              </w:numPr>
              <w:jc w:val="both"/>
              <w:rPr>
                <w:rFonts w:ascii="Times New Roman" w:hAnsi="Times New Roman" w:cs="Times New Roman"/>
              </w:rPr>
            </w:pPr>
            <w:r w:rsidRPr="00E253F9">
              <w:rPr>
                <w:rFonts w:ascii="Times New Roman" w:hAnsi="Times New Roman" w:cs="Times New Roman"/>
              </w:rPr>
              <w:t xml:space="preserve">The National Health Strategy Policy 2016-2020 </w:t>
            </w:r>
            <w:r w:rsidR="00E253F9">
              <w:rPr>
                <w:rFonts w:ascii="Times New Roman" w:hAnsi="Times New Roman" w:cs="Times New Roman"/>
              </w:rPr>
              <w:t>–</w:t>
            </w:r>
            <w:r w:rsidRPr="00E253F9">
              <w:rPr>
                <w:rFonts w:ascii="Times New Roman" w:hAnsi="Times New Roman" w:cs="Times New Roman"/>
              </w:rPr>
              <w:t xml:space="preserve"> </w:t>
            </w:r>
            <w:r w:rsidR="00E253F9">
              <w:rPr>
                <w:rFonts w:ascii="Times New Roman" w:hAnsi="Times New Roman" w:cs="Times New Roman"/>
              </w:rPr>
              <w:t xml:space="preserve">provides for </w:t>
            </w:r>
            <w:r w:rsidRPr="00E253F9">
              <w:rPr>
                <w:rFonts w:ascii="Times New Roman" w:hAnsi="Times New Roman" w:cs="Times New Roman"/>
              </w:rPr>
              <w:t xml:space="preserve">universal coverage </w:t>
            </w:r>
            <w:r w:rsidR="00E253F9">
              <w:rPr>
                <w:rFonts w:ascii="Times New Roman" w:hAnsi="Times New Roman" w:cs="Times New Roman"/>
              </w:rPr>
              <w:t xml:space="preserve">of </w:t>
            </w:r>
            <w:r w:rsidRPr="00E253F9">
              <w:rPr>
                <w:rFonts w:ascii="Times New Roman" w:hAnsi="Times New Roman" w:cs="Times New Roman"/>
              </w:rPr>
              <w:t xml:space="preserve">basic health care </w:t>
            </w:r>
            <w:r w:rsidR="00E253F9">
              <w:rPr>
                <w:rFonts w:ascii="Times New Roman" w:hAnsi="Times New Roman" w:cs="Times New Roman"/>
              </w:rPr>
              <w:t xml:space="preserve"> for all</w:t>
            </w:r>
          </w:p>
          <w:p w14:paraId="57DA2526" w14:textId="6D7DFE29" w:rsidR="00525B0C" w:rsidRPr="00733F4A" w:rsidRDefault="00525B0C" w:rsidP="00643182">
            <w:pPr>
              <w:pStyle w:val="ListParagraph"/>
              <w:numPr>
                <w:ilvl w:val="0"/>
                <w:numId w:val="8"/>
              </w:numPr>
              <w:autoSpaceDE w:val="0"/>
              <w:autoSpaceDN w:val="0"/>
              <w:adjustRightInd w:val="0"/>
              <w:jc w:val="both"/>
              <w:rPr>
                <w:rFonts w:ascii="Times New Roman" w:hAnsi="Times New Roman" w:cs="Times New Roman"/>
                <w:lang w:val="en-GB"/>
              </w:rPr>
            </w:pPr>
            <w:r w:rsidRPr="00733F4A">
              <w:rPr>
                <w:rFonts w:ascii="Times New Roman" w:hAnsi="Times New Roman" w:cs="Times New Roman"/>
                <w:lang w:val="en-GB"/>
              </w:rPr>
              <w:t>About 94% of women aged 15–49 who had a live birth received antenatal care (ANC) from a skilled provider</w:t>
            </w:r>
          </w:p>
          <w:p w14:paraId="04E6D64C" w14:textId="4294C2EF" w:rsidR="00E253F9" w:rsidRPr="00F21C03" w:rsidRDefault="00610418" w:rsidP="00643182">
            <w:pPr>
              <w:pStyle w:val="ListParagraph"/>
              <w:numPr>
                <w:ilvl w:val="0"/>
                <w:numId w:val="8"/>
              </w:numPr>
              <w:autoSpaceDE w:val="0"/>
              <w:autoSpaceDN w:val="0"/>
              <w:adjustRightInd w:val="0"/>
              <w:jc w:val="both"/>
              <w:rPr>
                <w:rFonts w:ascii="Times New Roman" w:hAnsi="Times New Roman" w:cs="Times New Roman"/>
                <w:lang w:val="en-GB"/>
              </w:rPr>
            </w:pPr>
            <w:r w:rsidRPr="00F21C03">
              <w:rPr>
                <w:rFonts w:ascii="Times New Roman" w:hAnsi="Times New Roman" w:cs="Times New Roman"/>
                <w:lang w:val="en-GB"/>
              </w:rPr>
              <w:t xml:space="preserve">The National Health Strategy Policy 2016-2020, and the RWASH strategic plan </w:t>
            </w:r>
            <w:r w:rsidR="00E253F9" w:rsidRPr="00F21C03">
              <w:rPr>
                <w:rFonts w:ascii="Times New Roman" w:hAnsi="Times New Roman" w:cs="Times New Roman"/>
                <w:lang w:val="en-GB"/>
              </w:rPr>
              <w:t xml:space="preserve">ensure </w:t>
            </w:r>
            <w:r w:rsidRPr="00F21C03">
              <w:rPr>
                <w:rFonts w:ascii="Times New Roman" w:hAnsi="Times New Roman" w:cs="Times New Roman"/>
                <w:lang w:val="en-GB"/>
              </w:rPr>
              <w:t>access to clean water and proper sanitation</w:t>
            </w:r>
            <w:r w:rsidR="00E253F9" w:rsidRPr="00F21C03">
              <w:rPr>
                <w:rFonts w:ascii="Times New Roman" w:hAnsi="Times New Roman" w:cs="Times New Roman"/>
                <w:lang w:val="en-GB"/>
              </w:rPr>
              <w:t xml:space="preserve"> for all </w:t>
            </w:r>
            <w:r w:rsidR="00470C32" w:rsidRPr="00F21C03">
              <w:rPr>
                <w:rFonts w:ascii="Times New Roman" w:hAnsi="Times New Roman" w:cs="Times New Roman"/>
                <w:lang w:val="en-GB"/>
              </w:rPr>
              <w:t xml:space="preserve">citizens throughout the country. </w:t>
            </w:r>
          </w:p>
          <w:p w14:paraId="1E393E15" w14:textId="77777777" w:rsidR="00E253F9" w:rsidRPr="00E253F9" w:rsidRDefault="00027E90" w:rsidP="00643182">
            <w:pPr>
              <w:pStyle w:val="ListParagraph"/>
              <w:numPr>
                <w:ilvl w:val="0"/>
                <w:numId w:val="8"/>
              </w:numPr>
              <w:autoSpaceDE w:val="0"/>
              <w:autoSpaceDN w:val="0"/>
              <w:adjustRightInd w:val="0"/>
              <w:jc w:val="both"/>
              <w:rPr>
                <w:rFonts w:ascii="Times New Roman" w:hAnsi="Times New Roman" w:cs="Times New Roman"/>
                <w:lang w:val="en-GB"/>
              </w:rPr>
            </w:pPr>
            <w:r w:rsidRPr="00E253F9">
              <w:rPr>
                <w:rFonts w:ascii="Times New Roman" w:hAnsi="Times New Roman" w:cs="Times New Roman"/>
              </w:rPr>
              <w:t>The National Education Inclusive Developm</w:t>
            </w:r>
            <w:r w:rsidR="00E253F9">
              <w:rPr>
                <w:rFonts w:ascii="Times New Roman" w:hAnsi="Times New Roman" w:cs="Times New Roman"/>
              </w:rPr>
              <w:t xml:space="preserve">ent Policy (2015-2020) - </w:t>
            </w:r>
            <w:r w:rsidRPr="00E253F9">
              <w:rPr>
                <w:rFonts w:ascii="Times New Roman" w:hAnsi="Times New Roman" w:cs="Times New Roman"/>
              </w:rPr>
              <w:t>strengthen</w:t>
            </w:r>
            <w:r w:rsidR="00E253F9">
              <w:rPr>
                <w:rFonts w:ascii="Times New Roman" w:hAnsi="Times New Roman" w:cs="Times New Roman"/>
              </w:rPr>
              <w:t>s</w:t>
            </w:r>
            <w:r w:rsidRPr="00E253F9">
              <w:rPr>
                <w:rFonts w:ascii="Times New Roman" w:hAnsi="Times New Roman" w:cs="Times New Roman"/>
              </w:rPr>
              <w:t xml:space="preserve"> inter-sectoral collaboration between special schools </w:t>
            </w:r>
            <w:r w:rsidR="00610418" w:rsidRPr="00E253F9">
              <w:rPr>
                <w:rFonts w:ascii="Times New Roman" w:hAnsi="Times New Roman" w:cs="Times New Roman"/>
              </w:rPr>
              <w:t xml:space="preserve">for PWD </w:t>
            </w:r>
            <w:r w:rsidRPr="00E253F9">
              <w:rPr>
                <w:rFonts w:ascii="Times New Roman" w:hAnsi="Times New Roman" w:cs="Times New Roman"/>
              </w:rPr>
              <w:t xml:space="preserve">and regular education. </w:t>
            </w:r>
            <w:r w:rsidRPr="00E253F9">
              <w:rPr>
                <w:rFonts w:ascii="Times New Roman" w:hAnsi="Times New Roman" w:cs="Times New Roman"/>
              </w:rPr>
              <w:br w:type="page"/>
            </w:r>
            <w:r w:rsidRPr="00E253F9">
              <w:rPr>
                <w:rFonts w:ascii="Times New Roman" w:hAnsi="Times New Roman" w:cs="Times New Roman"/>
              </w:rPr>
              <w:br w:type="page"/>
            </w:r>
          </w:p>
          <w:p w14:paraId="2F18D206" w14:textId="3D3F77A8" w:rsidR="00027E90" w:rsidRPr="00733F4A" w:rsidRDefault="00525B0C" w:rsidP="00494B3E">
            <w:pPr>
              <w:pStyle w:val="ListParagraph"/>
              <w:numPr>
                <w:ilvl w:val="0"/>
                <w:numId w:val="8"/>
              </w:numPr>
              <w:autoSpaceDE w:val="0"/>
              <w:autoSpaceDN w:val="0"/>
              <w:adjustRightInd w:val="0"/>
              <w:jc w:val="both"/>
            </w:pPr>
            <w:r w:rsidRPr="00E253F9">
              <w:rPr>
                <w:rFonts w:ascii="Times New Roman" w:hAnsi="Times New Roman" w:cs="Times New Roman"/>
              </w:rPr>
              <w:t xml:space="preserve">It is a requirement for schools to have proper sanitary facilities before it can be registered to operate in the country by Ministry of Education and Human Resources (MEHRD) through its Inspectorate Division. </w:t>
            </w:r>
          </w:p>
        </w:tc>
      </w:tr>
      <w:tr w:rsidR="008249FF" w:rsidRPr="00733F4A" w14:paraId="4DC1E2A1" w14:textId="77777777" w:rsidTr="00643182">
        <w:trPr>
          <w:trHeight w:val="2775"/>
        </w:trPr>
        <w:tc>
          <w:tcPr>
            <w:tcW w:w="1156" w:type="dxa"/>
            <w:hideMark/>
          </w:tcPr>
          <w:p w14:paraId="750D73BE" w14:textId="350D09C9" w:rsidR="00027E90" w:rsidRPr="00733F4A" w:rsidRDefault="00EE0A29" w:rsidP="00643182">
            <w:pPr>
              <w:jc w:val="both"/>
              <w:rPr>
                <w:rFonts w:ascii="Times New Roman" w:hAnsi="Times New Roman" w:cs="Times New Roman"/>
                <w:b/>
                <w:bCs/>
              </w:rPr>
            </w:pPr>
            <w:r>
              <w:rPr>
                <w:rFonts w:ascii="Times New Roman" w:hAnsi="Times New Roman" w:cs="Times New Roman"/>
                <w:b/>
                <w:bCs/>
              </w:rPr>
              <w:t>21</w:t>
            </w:r>
          </w:p>
        </w:tc>
        <w:tc>
          <w:tcPr>
            <w:tcW w:w="2307" w:type="dxa"/>
            <w:hideMark/>
          </w:tcPr>
          <w:p w14:paraId="201E4805"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22.1 Right to an adequate standard of living - general </w:t>
            </w:r>
          </w:p>
        </w:tc>
        <w:tc>
          <w:tcPr>
            <w:tcW w:w="3722" w:type="dxa"/>
            <w:hideMark/>
          </w:tcPr>
          <w:p w14:paraId="44BDB55E"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99.48 Continue making progress in eradicating poverty, through the application of their social policies aimed at increasing the living standards of its people, in particular the most vulnerable sectors of the population (Bolivarian Republic of Venezuela); </w:t>
            </w:r>
          </w:p>
        </w:tc>
        <w:tc>
          <w:tcPr>
            <w:tcW w:w="1292" w:type="dxa"/>
            <w:hideMark/>
          </w:tcPr>
          <w:p w14:paraId="3CE3B0EA"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4B8EEBEF" w14:textId="6AA5C3B4" w:rsidR="00E253F9" w:rsidRDefault="00027E90" w:rsidP="00643182">
            <w:pPr>
              <w:pStyle w:val="ListParagraph"/>
              <w:numPr>
                <w:ilvl w:val="0"/>
                <w:numId w:val="62"/>
              </w:numPr>
              <w:jc w:val="both"/>
              <w:rPr>
                <w:rFonts w:ascii="Times New Roman" w:hAnsi="Times New Roman" w:cs="Times New Roman"/>
              </w:rPr>
            </w:pPr>
            <w:r w:rsidRPr="00E253F9">
              <w:rPr>
                <w:rFonts w:ascii="Times New Roman" w:hAnsi="Times New Roman" w:cs="Times New Roman"/>
              </w:rPr>
              <w:t>Objective 2 of the N</w:t>
            </w:r>
            <w:r w:rsidR="00B9215A" w:rsidRPr="00E253F9">
              <w:rPr>
                <w:rFonts w:ascii="Times New Roman" w:hAnsi="Times New Roman" w:cs="Times New Roman"/>
              </w:rPr>
              <w:t xml:space="preserve">ational </w:t>
            </w:r>
            <w:r w:rsidRPr="00E253F9">
              <w:rPr>
                <w:rFonts w:ascii="Times New Roman" w:hAnsi="Times New Roman" w:cs="Times New Roman"/>
              </w:rPr>
              <w:t>D</w:t>
            </w:r>
            <w:r w:rsidR="00B9215A" w:rsidRPr="00E253F9">
              <w:rPr>
                <w:rFonts w:ascii="Times New Roman" w:hAnsi="Times New Roman" w:cs="Times New Roman"/>
              </w:rPr>
              <w:t xml:space="preserve">evelopment </w:t>
            </w:r>
            <w:r w:rsidRPr="00E253F9">
              <w:rPr>
                <w:rFonts w:ascii="Times New Roman" w:hAnsi="Times New Roman" w:cs="Times New Roman"/>
              </w:rPr>
              <w:t>S</w:t>
            </w:r>
            <w:r w:rsidR="00B9215A" w:rsidRPr="00E253F9">
              <w:rPr>
                <w:rFonts w:ascii="Times New Roman" w:hAnsi="Times New Roman" w:cs="Times New Roman"/>
              </w:rPr>
              <w:t>trategy (NDS) 2016-2035,</w:t>
            </w:r>
            <w:r w:rsidRPr="00E253F9">
              <w:rPr>
                <w:rFonts w:ascii="Times New Roman" w:hAnsi="Times New Roman" w:cs="Times New Roman"/>
              </w:rPr>
              <w:t xml:space="preserve"> addresses poverty alleviation across the whole of the Solomon Islands, </w:t>
            </w:r>
            <w:r w:rsidR="000314DC" w:rsidRPr="00E253F9">
              <w:rPr>
                <w:rFonts w:ascii="Times New Roman" w:hAnsi="Times New Roman" w:cs="Times New Roman"/>
              </w:rPr>
              <w:t xml:space="preserve">improving </w:t>
            </w:r>
            <w:r w:rsidRPr="00E253F9">
              <w:rPr>
                <w:rFonts w:ascii="Times New Roman" w:hAnsi="Times New Roman" w:cs="Times New Roman"/>
              </w:rPr>
              <w:t>food security ; and to ensure</w:t>
            </w:r>
            <w:r w:rsidR="000314DC" w:rsidRPr="00E253F9">
              <w:rPr>
                <w:rFonts w:ascii="Times New Roman" w:hAnsi="Times New Roman" w:cs="Times New Roman"/>
              </w:rPr>
              <w:t xml:space="preserve"> the</w:t>
            </w:r>
            <w:r w:rsidRPr="00E253F9">
              <w:rPr>
                <w:rFonts w:ascii="Times New Roman" w:hAnsi="Times New Roman" w:cs="Times New Roman"/>
              </w:rPr>
              <w:t xml:space="preserve"> benefits of development be more equitably distributed</w:t>
            </w:r>
          </w:p>
          <w:p w14:paraId="7B6523D7" w14:textId="158332DD" w:rsidR="00E253F9" w:rsidRDefault="000314DC" w:rsidP="00643182">
            <w:pPr>
              <w:pStyle w:val="ListParagraph"/>
              <w:numPr>
                <w:ilvl w:val="0"/>
                <w:numId w:val="62"/>
              </w:numPr>
              <w:jc w:val="both"/>
              <w:rPr>
                <w:rFonts w:ascii="Times New Roman" w:hAnsi="Times New Roman" w:cs="Times New Roman"/>
              </w:rPr>
            </w:pPr>
            <w:r w:rsidRPr="00E253F9">
              <w:rPr>
                <w:rFonts w:ascii="Times New Roman" w:hAnsi="Times New Roman" w:cs="Times New Roman"/>
              </w:rPr>
              <w:t>The NDS 201</w:t>
            </w:r>
            <w:r w:rsidR="00E253F9">
              <w:rPr>
                <w:rFonts w:ascii="Times New Roman" w:hAnsi="Times New Roman" w:cs="Times New Roman"/>
              </w:rPr>
              <w:t xml:space="preserve">6-2035 is </w:t>
            </w:r>
            <w:r w:rsidR="00D501D5">
              <w:rPr>
                <w:rFonts w:ascii="Times New Roman" w:hAnsi="Times New Roman" w:cs="Times New Roman"/>
              </w:rPr>
              <w:t xml:space="preserve">aligned </w:t>
            </w:r>
            <w:r w:rsidR="00D501D5" w:rsidRPr="00E253F9">
              <w:rPr>
                <w:rFonts w:ascii="Times New Roman" w:hAnsi="Times New Roman" w:cs="Times New Roman"/>
              </w:rPr>
              <w:t>with</w:t>
            </w:r>
            <w:r w:rsidRPr="00E253F9">
              <w:rPr>
                <w:rFonts w:ascii="Times New Roman" w:hAnsi="Times New Roman" w:cs="Times New Roman"/>
              </w:rPr>
              <w:t xml:space="preserve"> the principles of the SAMOA PATHWAY, Istanbul Programme of Action (</w:t>
            </w:r>
            <w:proofErr w:type="spellStart"/>
            <w:r w:rsidRPr="00E253F9">
              <w:rPr>
                <w:rFonts w:ascii="Times New Roman" w:hAnsi="Times New Roman" w:cs="Times New Roman"/>
              </w:rPr>
              <w:t>IPoA</w:t>
            </w:r>
            <w:proofErr w:type="spellEnd"/>
            <w:r w:rsidRPr="00E253F9">
              <w:rPr>
                <w:rFonts w:ascii="Times New Roman" w:hAnsi="Times New Roman" w:cs="Times New Roman"/>
              </w:rPr>
              <w:t xml:space="preserve">) and the 17 SDGs. </w:t>
            </w:r>
          </w:p>
          <w:p w14:paraId="42FA292C" w14:textId="41F1FC34" w:rsidR="00001A61" w:rsidRPr="00E253F9" w:rsidRDefault="000314DC" w:rsidP="00643182">
            <w:pPr>
              <w:pStyle w:val="ListParagraph"/>
              <w:numPr>
                <w:ilvl w:val="0"/>
                <w:numId w:val="62"/>
              </w:numPr>
              <w:jc w:val="both"/>
              <w:rPr>
                <w:rFonts w:ascii="Times New Roman" w:hAnsi="Times New Roman" w:cs="Times New Roman"/>
              </w:rPr>
            </w:pPr>
            <w:r w:rsidRPr="00E253F9">
              <w:rPr>
                <w:rFonts w:ascii="Times New Roman" w:hAnsi="Times New Roman" w:cs="Times New Roman"/>
              </w:rPr>
              <w:t xml:space="preserve">Solomon Islands submitted its </w:t>
            </w:r>
            <w:r w:rsidR="00001A61" w:rsidRPr="00E253F9">
              <w:rPr>
                <w:rFonts w:ascii="Times New Roman" w:hAnsi="Times New Roman" w:cs="Times New Roman"/>
              </w:rPr>
              <w:t xml:space="preserve">Voluntary National Report (VNR) on the SDGs in July 2020. </w:t>
            </w:r>
          </w:p>
          <w:p w14:paraId="0606CBB7" w14:textId="78436CE1" w:rsidR="000314DC" w:rsidRPr="00733F4A" w:rsidRDefault="00001A61" w:rsidP="00643182">
            <w:pPr>
              <w:pStyle w:val="ListParagraph"/>
              <w:numPr>
                <w:ilvl w:val="0"/>
                <w:numId w:val="8"/>
              </w:numPr>
              <w:jc w:val="both"/>
              <w:rPr>
                <w:rFonts w:ascii="Times New Roman" w:hAnsi="Times New Roman" w:cs="Times New Roman"/>
              </w:rPr>
            </w:pPr>
            <w:r w:rsidRPr="00733F4A">
              <w:rPr>
                <w:rFonts w:ascii="Times New Roman" w:hAnsi="Times New Roman" w:cs="Times New Roman"/>
              </w:rPr>
              <w:t xml:space="preserve">The VNR report is presented through the lens of the Solomon Islands National Development Strategy (“NDS 2016 – 2035”), which </w:t>
            </w:r>
            <w:r w:rsidR="00E253F9">
              <w:rPr>
                <w:rFonts w:ascii="Times New Roman" w:hAnsi="Times New Roman" w:cs="Times New Roman"/>
              </w:rPr>
              <w:t>localize the SDG</w:t>
            </w:r>
            <w:r w:rsidRPr="00733F4A">
              <w:rPr>
                <w:rFonts w:ascii="Times New Roman" w:hAnsi="Times New Roman" w:cs="Times New Roman"/>
              </w:rPr>
              <w:t xml:space="preserve"> </w:t>
            </w:r>
          </w:p>
        </w:tc>
      </w:tr>
      <w:tr w:rsidR="008249FF" w:rsidRPr="00733F4A" w14:paraId="692AA5BD" w14:textId="77777777" w:rsidTr="00643182">
        <w:trPr>
          <w:trHeight w:val="1691"/>
        </w:trPr>
        <w:tc>
          <w:tcPr>
            <w:tcW w:w="1156" w:type="dxa"/>
            <w:hideMark/>
          </w:tcPr>
          <w:p w14:paraId="22200857" w14:textId="59D9A2D1" w:rsidR="00027E90" w:rsidRPr="00733F4A" w:rsidRDefault="00EE0A29" w:rsidP="00643182">
            <w:pPr>
              <w:jc w:val="both"/>
              <w:rPr>
                <w:rFonts w:ascii="Times New Roman" w:hAnsi="Times New Roman" w:cs="Times New Roman"/>
                <w:b/>
                <w:bCs/>
              </w:rPr>
            </w:pPr>
            <w:r>
              <w:rPr>
                <w:rFonts w:ascii="Times New Roman" w:hAnsi="Times New Roman" w:cs="Times New Roman"/>
                <w:b/>
                <w:bCs/>
              </w:rPr>
              <w:t>22</w:t>
            </w:r>
          </w:p>
        </w:tc>
        <w:tc>
          <w:tcPr>
            <w:tcW w:w="2307" w:type="dxa"/>
            <w:hideMark/>
          </w:tcPr>
          <w:p w14:paraId="41ECC0E1"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22.6 Human rights &amp; drinking water &amp; sanitation </w:t>
            </w:r>
          </w:p>
        </w:tc>
        <w:tc>
          <w:tcPr>
            <w:tcW w:w="3722" w:type="dxa"/>
            <w:hideMark/>
          </w:tcPr>
          <w:p w14:paraId="4FD315FC" w14:textId="3C5B5458" w:rsidR="00392143" w:rsidRPr="00733F4A" w:rsidRDefault="00392143" w:rsidP="00643182">
            <w:pPr>
              <w:jc w:val="both"/>
              <w:rPr>
                <w:rFonts w:ascii="Times New Roman" w:hAnsi="Times New Roman" w:cs="Times New Roman"/>
                <w:b/>
              </w:rPr>
            </w:pPr>
            <w:r w:rsidRPr="00733F4A">
              <w:rPr>
                <w:rFonts w:ascii="Times New Roman" w:hAnsi="Times New Roman" w:cs="Times New Roman"/>
                <w:b/>
              </w:rPr>
              <w:t xml:space="preserve">Right to Health, Water and Sanitation </w:t>
            </w:r>
            <w:r w:rsidR="00CB78BB" w:rsidRPr="00733F4A">
              <w:rPr>
                <w:rFonts w:ascii="Times New Roman" w:hAnsi="Times New Roman" w:cs="Times New Roman"/>
                <w:b/>
              </w:rPr>
              <w:t>(99.49, 99.50)</w:t>
            </w:r>
          </w:p>
          <w:p w14:paraId="6FFF340B" w14:textId="77777777" w:rsidR="00392143" w:rsidRPr="00733F4A" w:rsidRDefault="00392143" w:rsidP="00643182">
            <w:pPr>
              <w:jc w:val="both"/>
              <w:rPr>
                <w:rFonts w:ascii="Times New Roman" w:hAnsi="Times New Roman" w:cs="Times New Roman"/>
              </w:rPr>
            </w:pPr>
          </w:p>
          <w:p w14:paraId="16FEDA3D" w14:textId="51799BEB" w:rsidR="00027E90" w:rsidRPr="00733F4A" w:rsidRDefault="00AB37AA" w:rsidP="00643182">
            <w:pPr>
              <w:jc w:val="both"/>
              <w:rPr>
                <w:rFonts w:ascii="Times New Roman" w:hAnsi="Times New Roman" w:cs="Times New Roman"/>
              </w:rPr>
            </w:pPr>
            <w:r w:rsidRPr="00733F4A">
              <w:rPr>
                <w:rFonts w:ascii="Times New Roman" w:hAnsi="Times New Roman" w:cs="Times New Roman"/>
              </w:rPr>
              <w:t>R</w:t>
            </w:r>
            <w:r w:rsidR="00027E90" w:rsidRPr="00733F4A">
              <w:rPr>
                <w:rFonts w:ascii="Times New Roman" w:hAnsi="Times New Roman" w:cs="Times New Roman"/>
              </w:rPr>
              <w:t>ights to water and sanitation (Spain)</w:t>
            </w:r>
          </w:p>
          <w:p w14:paraId="4A0718EC" w14:textId="77777777" w:rsidR="00AB37AA" w:rsidRPr="00733F4A" w:rsidRDefault="00AB37AA" w:rsidP="00643182">
            <w:pPr>
              <w:jc w:val="both"/>
              <w:rPr>
                <w:rFonts w:ascii="Times New Roman" w:hAnsi="Times New Roman" w:cs="Times New Roman"/>
              </w:rPr>
            </w:pPr>
          </w:p>
          <w:p w14:paraId="32B05852" w14:textId="30FCF0B2" w:rsidR="00AB37AA" w:rsidRPr="00733F4A" w:rsidRDefault="00AB37AA" w:rsidP="00643182">
            <w:pPr>
              <w:jc w:val="both"/>
              <w:rPr>
                <w:rFonts w:ascii="Times New Roman" w:hAnsi="Times New Roman" w:cs="Times New Roman"/>
              </w:rPr>
            </w:pPr>
            <w:r w:rsidRPr="00733F4A">
              <w:rPr>
                <w:rFonts w:ascii="Times New Roman" w:hAnsi="Times New Roman" w:cs="Times New Roman"/>
              </w:rPr>
              <w:t>Improve access to health services (Trinidad and Tobago)</w:t>
            </w:r>
          </w:p>
        </w:tc>
        <w:tc>
          <w:tcPr>
            <w:tcW w:w="1292" w:type="dxa"/>
            <w:hideMark/>
          </w:tcPr>
          <w:p w14:paraId="323920CD"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729AB843" w14:textId="15EC63FA" w:rsidR="00AD2299" w:rsidRPr="00733F4A" w:rsidRDefault="007B6E0C" w:rsidP="00643182">
            <w:pPr>
              <w:jc w:val="both"/>
              <w:rPr>
                <w:rFonts w:ascii="Times New Roman" w:hAnsi="Times New Roman" w:cs="Times New Roman"/>
              </w:rPr>
            </w:pPr>
            <w:r w:rsidRPr="00733F4A">
              <w:rPr>
                <w:rFonts w:ascii="Times New Roman" w:hAnsi="Times New Roman" w:cs="Times New Roman"/>
              </w:rPr>
              <w:t>●</w:t>
            </w:r>
            <w:r w:rsidR="00027E90" w:rsidRPr="00733F4A">
              <w:rPr>
                <w:rFonts w:ascii="Times New Roman" w:hAnsi="Times New Roman" w:cs="Times New Roman"/>
              </w:rPr>
              <w:t>The National Health Strategy Policy 2016-2020</w:t>
            </w:r>
            <w:r w:rsidRPr="00733F4A">
              <w:rPr>
                <w:rFonts w:ascii="Times New Roman" w:hAnsi="Times New Roman" w:cs="Times New Roman"/>
              </w:rPr>
              <w:t>, and the RWASH</w:t>
            </w:r>
            <w:r w:rsidR="00027E90" w:rsidRPr="00733F4A">
              <w:rPr>
                <w:rFonts w:ascii="Times New Roman" w:hAnsi="Times New Roman" w:cs="Times New Roman"/>
              </w:rPr>
              <w:t xml:space="preserve"> strate</w:t>
            </w:r>
            <w:r w:rsidRPr="00733F4A">
              <w:rPr>
                <w:rFonts w:ascii="Times New Roman" w:hAnsi="Times New Roman" w:cs="Times New Roman"/>
              </w:rPr>
              <w:t>gic plan</w:t>
            </w:r>
            <w:r w:rsidR="00027E90" w:rsidRPr="00733F4A">
              <w:rPr>
                <w:rFonts w:ascii="Times New Roman" w:hAnsi="Times New Roman" w:cs="Times New Roman"/>
              </w:rPr>
              <w:t xml:space="preserve"> addresses </w:t>
            </w:r>
            <w:r w:rsidRPr="00733F4A">
              <w:rPr>
                <w:rFonts w:ascii="Times New Roman" w:hAnsi="Times New Roman" w:cs="Times New Roman"/>
              </w:rPr>
              <w:t xml:space="preserve">the need to ensure Solomon Islanders have adequate access to clean water and proper sanitation. </w:t>
            </w:r>
          </w:p>
          <w:p w14:paraId="14DD0D36" w14:textId="77777777" w:rsidR="00A00D79" w:rsidRDefault="007B6E0C" w:rsidP="00643182">
            <w:pPr>
              <w:pStyle w:val="ListParagraph"/>
              <w:numPr>
                <w:ilvl w:val="0"/>
                <w:numId w:val="8"/>
              </w:numPr>
              <w:jc w:val="both"/>
              <w:rPr>
                <w:rFonts w:ascii="Times New Roman" w:hAnsi="Times New Roman" w:cs="Times New Roman"/>
              </w:rPr>
            </w:pPr>
            <w:r w:rsidRPr="00733F4A">
              <w:rPr>
                <w:rFonts w:ascii="Times New Roman" w:hAnsi="Times New Roman" w:cs="Times New Roman"/>
              </w:rPr>
              <w:t xml:space="preserve">According to </w:t>
            </w:r>
            <w:r w:rsidR="00392143" w:rsidRPr="00733F4A">
              <w:rPr>
                <w:rFonts w:ascii="Times New Roman" w:hAnsi="Times New Roman" w:cs="Times New Roman"/>
              </w:rPr>
              <w:t>the National</w:t>
            </w:r>
            <w:r w:rsidRPr="00733F4A">
              <w:rPr>
                <w:rFonts w:ascii="Times New Roman" w:hAnsi="Times New Roman" w:cs="Times New Roman"/>
              </w:rPr>
              <w:t xml:space="preserve"> Health Core Indicator Report (2018) </w:t>
            </w:r>
            <w:r w:rsidR="00C959AB" w:rsidRPr="00733F4A">
              <w:rPr>
                <w:rFonts w:ascii="Times New Roman" w:hAnsi="Times New Roman" w:cs="Times New Roman"/>
              </w:rPr>
              <w:t>–</w:t>
            </w:r>
            <w:r w:rsidRPr="00733F4A">
              <w:rPr>
                <w:rFonts w:ascii="Times New Roman" w:hAnsi="Times New Roman" w:cs="Times New Roman"/>
              </w:rPr>
              <w:t xml:space="preserve"> </w:t>
            </w:r>
            <w:r w:rsidR="00C959AB" w:rsidRPr="00733F4A">
              <w:rPr>
                <w:rFonts w:ascii="Times New Roman" w:hAnsi="Times New Roman" w:cs="Times New Roman"/>
              </w:rPr>
              <w:t xml:space="preserve">54% of the population have access to safe drinking water, and only 13% have proper sanitation. </w:t>
            </w:r>
          </w:p>
          <w:p w14:paraId="3D4B0B30" w14:textId="4F564F88" w:rsidR="00A00D79" w:rsidRDefault="00AB37AA" w:rsidP="00643182">
            <w:pPr>
              <w:pStyle w:val="ListParagraph"/>
              <w:numPr>
                <w:ilvl w:val="0"/>
                <w:numId w:val="8"/>
              </w:numPr>
              <w:jc w:val="both"/>
              <w:rPr>
                <w:rFonts w:ascii="Times New Roman" w:hAnsi="Times New Roman" w:cs="Times New Roman"/>
              </w:rPr>
            </w:pPr>
            <w:r w:rsidRPr="00A00D79">
              <w:rPr>
                <w:rFonts w:ascii="Times New Roman" w:hAnsi="Times New Roman" w:cs="Times New Roman"/>
              </w:rPr>
              <w:t>The National Health Strategy Policy 2016-2020</w:t>
            </w:r>
            <w:r w:rsidR="001B111F">
              <w:rPr>
                <w:rFonts w:ascii="Times New Roman" w:hAnsi="Times New Roman" w:cs="Times New Roman"/>
              </w:rPr>
              <w:t xml:space="preserve"> </w:t>
            </w:r>
            <w:r w:rsidR="00A00D79">
              <w:rPr>
                <w:rFonts w:ascii="Times New Roman" w:hAnsi="Times New Roman" w:cs="Times New Roman"/>
              </w:rPr>
              <w:t>and the</w:t>
            </w:r>
            <w:r w:rsidR="00A00D79" w:rsidRPr="00A00D79">
              <w:rPr>
                <w:rFonts w:ascii="Times New Roman" w:hAnsi="Times New Roman" w:cs="Times New Roman"/>
              </w:rPr>
              <w:t xml:space="preserve"> National Role Delineation Policy</w:t>
            </w:r>
            <w:r w:rsidRPr="00A00D79">
              <w:rPr>
                <w:rFonts w:ascii="Times New Roman" w:hAnsi="Times New Roman" w:cs="Times New Roman"/>
              </w:rPr>
              <w:t xml:space="preserve"> </w:t>
            </w:r>
            <w:r w:rsidR="00A00D79">
              <w:rPr>
                <w:rFonts w:ascii="Times New Roman" w:hAnsi="Times New Roman" w:cs="Times New Roman"/>
              </w:rPr>
              <w:t>–</w:t>
            </w:r>
            <w:r w:rsidRPr="00A00D79">
              <w:rPr>
                <w:rFonts w:ascii="Times New Roman" w:hAnsi="Times New Roman" w:cs="Times New Roman"/>
              </w:rPr>
              <w:t xml:space="preserve"> </w:t>
            </w:r>
            <w:r w:rsidR="00A00D79">
              <w:rPr>
                <w:rFonts w:ascii="Times New Roman" w:hAnsi="Times New Roman" w:cs="Times New Roman"/>
              </w:rPr>
              <w:t xml:space="preserve">ensure </w:t>
            </w:r>
            <w:r w:rsidRPr="00A00D79">
              <w:rPr>
                <w:rFonts w:ascii="Times New Roman" w:hAnsi="Times New Roman" w:cs="Times New Roman"/>
              </w:rPr>
              <w:t xml:space="preserve">universal </w:t>
            </w:r>
            <w:r w:rsidR="00A00D79">
              <w:rPr>
                <w:rFonts w:ascii="Times New Roman" w:hAnsi="Times New Roman" w:cs="Times New Roman"/>
              </w:rPr>
              <w:t>health service and coverage</w:t>
            </w:r>
            <w:r w:rsidRPr="00A00D79">
              <w:rPr>
                <w:rFonts w:ascii="Times New Roman" w:hAnsi="Times New Roman" w:cs="Times New Roman"/>
              </w:rPr>
              <w:t xml:space="preserve"> </w:t>
            </w:r>
            <w:r w:rsidR="00470C32">
              <w:rPr>
                <w:rFonts w:ascii="Times New Roman" w:hAnsi="Times New Roman" w:cs="Times New Roman"/>
              </w:rPr>
              <w:t>through</w:t>
            </w:r>
            <w:r w:rsidR="00351ACA">
              <w:rPr>
                <w:rFonts w:ascii="Times New Roman" w:hAnsi="Times New Roman" w:cs="Times New Roman"/>
              </w:rPr>
              <w:t>out</w:t>
            </w:r>
            <w:r w:rsidR="00470C32">
              <w:rPr>
                <w:rFonts w:ascii="Times New Roman" w:hAnsi="Times New Roman" w:cs="Times New Roman"/>
              </w:rPr>
              <w:t xml:space="preserve"> the country. </w:t>
            </w:r>
          </w:p>
          <w:p w14:paraId="54AC183C" w14:textId="0D279E61" w:rsidR="00027E90" w:rsidRPr="00A00D79" w:rsidRDefault="00027E90" w:rsidP="00643182">
            <w:pPr>
              <w:pStyle w:val="ListParagraph"/>
              <w:jc w:val="both"/>
              <w:rPr>
                <w:rFonts w:ascii="Times New Roman" w:hAnsi="Times New Roman" w:cs="Times New Roman"/>
              </w:rPr>
            </w:pPr>
          </w:p>
        </w:tc>
      </w:tr>
      <w:tr w:rsidR="008249FF" w:rsidRPr="00733F4A" w14:paraId="3E8E50DE" w14:textId="77777777" w:rsidTr="00643182">
        <w:trPr>
          <w:trHeight w:val="274"/>
        </w:trPr>
        <w:tc>
          <w:tcPr>
            <w:tcW w:w="1156" w:type="dxa"/>
            <w:hideMark/>
          </w:tcPr>
          <w:p w14:paraId="64DE5B06" w14:textId="1E6589A3" w:rsidR="00027E90" w:rsidRPr="00733F4A" w:rsidRDefault="00EE0A29" w:rsidP="00643182">
            <w:pPr>
              <w:jc w:val="both"/>
              <w:rPr>
                <w:rFonts w:ascii="Times New Roman" w:hAnsi="Times New Roman" w:cs="Times New Roman"/>
                <w:b/>
                <w:bCs/>
              </w:rPr>
            </w:pPr>
            <w:r>
              <w:rPr>
                <w:rFonts w:ascii="Times New Roman" w:hAnsi="Times New Roman" w:cs="Times New Roman"/>
                <w:b/>
                <w:bCs/>
              </w:rPr>
              <w:t>23</w:t>
            </w:r>
          </w:p>
        </w:tc>
        <w:tc>
          <w:tcPr>
            <w:tcW w:w="2307" w:type="dxa"/>
            <w:hideMark/>
          </w:tcPr>
          <w:p w14:paraId="4156D071"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 xml:space="preserve">25. Right to education </w:t>
            </w:r>
          </w:p>
        </w:tc>
        <w:tc>
          <w:tcPr>
            <w:tcW w:w="3722" w:type="dxa"/>
            <w:hideMark/>
          </w:tcPr>
          <w:p w14:paraId="704887EC" w14:textId="69816FFB" w:rsidR="000337B9" w:rsidRPr="00733F4A" w:rsidRDefault="004278AA" w:rsidP="00643182">
            <w:pPr>
              <w:jc w:val="both"/>
              <w:rPr>
                <w:rFonts w:ascii="Times New Roman" w:hAnsi="Times New Roman" w:cs="Times New Roman"/>
                <w:b/>
              </w:rPr>
            </w:pPr>
            <w:r w:rsidRPr="00733F4A">
              <w:rPr>
                <w:rFonts w:ascii="Times New Roman" w:hAnsi="Times New Roman" w:cs="Times New Roman"/>
                <w:b/>
              </w:rPr>
              <w:t xml:space="preserve">Addressing the </w:t>
            </w:r>
            <w:r w:rsidR="000337B9" w:rsidRPr="00733F4A">
              <w:rPr>
                <w:rFonts w:ascii="Times New Roman" w:hAnsi="Times New Roman" w:cs="Times New Roman"/>
                <w:b/>
              </w:rPr>
              <w:t>Right to Education</w:t>
            </w:r>
            <w:r w:rsidR="00436A79" w:rsidRPr="00733F4A">
              <w:rPr>
                <w:rFonts w:ascii="Times New Roman" w:hAnsi="Times New Roman" w:cs="Times New Roman"/>
                <w:b/>
              </w:rPr>
              <w:t xml:space="preserve"> for all citizens.</w:t>
            </w:r>
          </w:p>
          <w:p w14:paraId="22096257" w14:textId="77777777" w:rsidR="000337B9" w:rsidRPr="00733F4A" w:rsidRDefault="000337B9" w:rsidP="00643182">
            <w:pPr>
              <w:jc w:val="both"/>
              <w:rPr>
                <w:rFonts w:ascii="Times New Roman" w:hAnsi="Times New Roman" w:cs="Times New Roman"/>
              </w:rPr>
            </w:pPr>
          </w:p>
          <w:p w14:paraId="71CBFF8B"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99.54 Increase support for families to facilitate the pursuance by children of primary and secondary education (Trinidad and Tobago); </w:t>
            </w:r>
          </w:p>
          <w:p w14:paraId="3A1777D9" w14:textId="77777777" w:rsidR="0042439F" w:rsidRPr="00733F4A" w:rsidRDefault="0042439F" w:rsidP="00643182">
            <w:pPr>
              <w:jc w:val="both"/>
              <w:rPr>
                <w:rFonts w:ascii="Times New Roman" w:hAnsi="Times New Roman" w:cs="Times New Roman"/>
              </w:rPr>
            </w:pPr>
          </w:p>
          <w:p w14:paraId="643C51C0" w14:textId="79191581" w:rsidR="00436A79" w:rsidRPr="00733F4A" w:rsidRDefault="0042439F" w:rsidP="00643182">
            <w:pPr>
              <w:jc w:val="both"/>
              <w:rPr>
                <w:rFonts w:ascii="Times New Roman" w:hAnsi="Times New Roman" w:cs="Times New Roman"/>
              </w:rPr>
            </w:pPr>
            <w:r w:rsidRPr="00733F4A">
              <w:rPr>
                <w:rFonts w:ascii="Times New Roman" w:hAnsi="Times New Roman" w:cs="Times New Roman"/>
              </w:rPr>
              <w:t xml:space="preserve">100.70 Step up efforts to ensure that primary education is compulsory as </w:t>
            </w:r>
            <w:r w:rsidRPr="00733F4A">
              <w:rPr>
                <w:rFonts w:ascii="Times New Roman" w:hAnsi="Times New Roman" w:cs="Times New Roman"/>
              </w:rPr>
              <w:lastRenderedPageBreak/>
              <w:t>well as free of charge, and improve the capacity of all educational institutions, importantly through the increase of budget allocations towards education (Republic of Korea);</w:t>
            </w:r>
          </w:p>
          <w:p w14:paraId="6C5C42C9" w14:textId="77777777" w:rsidR="0042439F" w:rsidRPr="00733F4A" w:rsidRDefault="0042439F" w:rsidP="00643182">
            <w:pPr>
              <w:jc w:val="both"/>
              <w:rPr>
                <w:rFonts w:ascii="Times New Roman" w:hAnsi="Times New Roman" w:cs="Times New Roman"/>
              </w:rPr>
            </w:pPr>
          </w:p>
          <w:p w14:paraId="70F0BA8F" w14:textId="303C8EAD" w:rsidR="0042439F" w:rsidRPr="00733F4A" w:rsidRDefault="0042439F" w:rsidP="00643182">
            <w:pPr>
              <w:jc w:val="both"/>
              <w:rPr>
                <w:rFonts w:ascii="Times New Roman" w:hAnsi="Times New Roman" w:cs="Times New Roman"/>
              </w:rPr>
            </w:pPr>
            <w:r w:rsidRPr="00733F4A">
              <w:rPr>
                <w:rFonts w:ascii="Times New Roman" w:hAnsi="Times New Roman" w:cs="Times New Roman"/>
              </w:rPr>
              <w:t>100.71 Make primary education compulsory, ensuring particularly the inclusion of girls and persons with disabilities in the educational system (Spain);</w:t>
            </w:r>
          </w:p>
          <w:p w14:paraId="791A7C28" w14:textId="77777777" w:rsidR="0042439F" w:rsidRPr="00733F4A" w:rsidRDefault="0042439F" w:rsidP="00643182">
            <w:pPr>
              <w:jc w:val="both"/>
              <w:rPr>
                <w:rFonts w:ascii="Times New Roman" w:hAnsi="Times New Roman" w:cs="Times New Roman"/>
              </w:rPr>
            </w:pPr>
          </w:p>
          <w:p w14:paraId="0B868DBF" w14:textId="77777777" w:rsidR="0042439F" w:rsidRPr="00733F4A" w:rsidRDefault="0042439F" w:rsidP="00643182">
            <w:pPr>
              <w:jc w:val="both"/>
              <w:rPr>
                <w:rFonts w:ascii="Times New Roman" w:hAnsi="Times New Roman" w:cs="Times New Roman"/>
              </w:rPr>
            </w:pPr>
            <w:r w:rsidRPr="00733F4A">
              <w:rPr>
                <w:rFonts w:ascii="Times New Roman" w:hAnsi="Times New Roman" w:cs="Times New Roman"/>
              </w:rPr>
              <w:t>99.51 Strengthen the education system to reduce gender disparity and improve the education standard throughout the country (Maldives);</w:t>
            </w:r>
          </w:p>
          <w:p w14:paraId="43F893BB" w14:textId="77777777" w:rsidR="0042439F" w:rsidRPr="00733F4A" w:rsidRDefault="0042439F" w:rsidP="00643182">
            <w:pPr>
              <w:jc w:val="both"/>
              <w:rPr>
                <w:rFonts w:ascii="Times New Roman" w:hAnsi="Times New Roman" w:cs="Times New Roman"/>
              </w:rPr>
            </w:pPr>
          </w:p>
          <w:p w14:paraId="47381CB6" w14:textId="77777777" w:rsidR="0042439F" w:rsidRPr="00733F4A" w:rsidRDefault="0042439F" w:rsidP="00643182">
            <w:pPr>
              <w:jc w:val="both"/>
              <w:rPr>
                <w:rFonts w:ascii="Times New Roman" w:hAnsi="Times New Roman" w:cs="Times New Roman"/>
              </w:rPr>
            </w:pPr>
            <w:r w:rsidRPr="00733F4A">
              <w:rPr>
                <w:rFonts w:ascii="Times New Roman" w:hAnsi="Times New Roman" w:cs="Times New Roman"/>
              </w:rPr>
              <w:t>99.52 Take the necessary steps to improve education infrastructure with the aim of ensuring girls’ access to school (Armenia);</w:t>
            </w:r>
          </w:p>
          <w:p w14:paraId="5684712C" w14:textId="77777777" w:rsidR="0042439F" w:rsidRPr="00733F4A" w:rsidRDefault="0042439F" w:rsidP="00643182">
            <w:pPr>
              <w:jc w:val="both"/>
              <w:rPr>
                <w:rFonts w:ascii="Times New Roman" w:hAnsi="Times New Roman" w:cs="Times New Roman"/>
              </w:rPr>
            </w:pPr>
          </w:p>
          <w:p w14:paraId="31F68ABD" w14:textId="1B2048FB" w:rsidR="0042439F" w:rsidRPr="00733F4A" w:rsidRDefault="0042439F" w:rsidP="00643182">
            <w:pPr>
              <w:jc w:val="both"/>
              <w:rPr>
                <w:rFonts w:ascii="Times New Roman" w:hAnsi="Times New Roman" w:cs="Times New Roman"/>
              </w:rPr>
            </w:pPr>
            <w:r w:rsidRPr="00733F4A">
              <w:rPr>
                <w:rFonts w:ascii="Times New Roman" w:hAnsi="Times New Roman" w:cs="Times New Roman"/>
              </w:rPr>
              <w:t>99.53 Permit and encourage female students to return to formal education after giving birth, in keeping with the recommendation made during the review of the Education Act (Jamaica);</w:t>
            </w:r>
          </w:p>
          <w:p w14:paraId="4EB240CB" w14:textId="77777777" w:rsidR="0042439F" w:rsidRPr="00733F4A" w:rsidRDefault="0042439F" w:rsidP="00643182">
            <w:pPr>
              <w:jc w:val="both"/>
              <w:rPr>
                <w:rFonts w:ascii="Times New Roman" w:hAnsi="Times New Roman" w:cs="Times New Roman"/>
              </w:rPr>
            </w:pPr>
          </w:p>
          <w:p w14:paraId="3A876208" w14:textId="3292DD14" w:rsidR="0042439F" w:rsidRPr="00733F4A" w:rsidRDefault="0042439F" w:rsidP="00643182">
            <w:pPr>
              <w:jc w:val="both"/>
              <w:rPr>
                <w:rFonts w:ascii="Times New Roman" w:hAnsi="Times New Roman" w:cs="Times New Roman"/>
              </w:rPr>
            </w:pPr>
          </w:p>
        </w:tc>
        <w:tc>
          <w:tcPr>
            <w:tcW w:w="1292" w:type="dxa"/>
            <w:hideMark/>
          </w:tcPr>
          <w:p w14:paraId="76C8A4B8"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lastRenderedPageBreak/>
              <w:t xml:space="preserve">Supported </w:t>
            </w:r>
          </w:p>
        </w:tc>
        <w:tc>
          <w:tcPr>
            <w:tcW w:w="5589" w:type="dxa"/>
            <w:hideMark/>
          </w:tcPr>
          <w:p w14:paraId="144FF908" w14:textId="77777777" w:rsidR="00A00D79" w:rsidRDefault="00675846" w:rsidP="00643182">
            <w:pPr>
              <w:pStyle w:val="ListParagraph"/>
              <w:numPr>
                <w:ilvl w:val="0"/>
                <w:numId w:val="63"/>
              </w:numPr>
              <w:jc w:val="both"/>
              <w:rPr>
                <w:rFonts w:ascii="Times New Roman" w:hAnsi="Times New Roman" w:cs="Times New Roman"/>
              </w:rPr>
            </w:pPr>
            <w:r w:rsidRPr="00A00D79">
              <w:rPr>
                <w:rFonts w:ascii="Times New Roman" w:hAnsi="Times New Roman" w:cs="Times New Roman"/>
              </w:rPr>
              <w:t>Primary education is free and compulsory, the phasing out of year six examination is to improve access to junior secondary school for all children.</w:t>
            </w:r>
          </w:p>
          <w:p w14:paraId="6A2900D8" w14:textId="77777777" w:rsidR="00A00D79" w:rsidRDefault="000C16BD" w:rsidP="00643182">
            <w:pPr>
              <w:pStyle w:val="ListParagraph"/>
              <w:numPr>
                <w:ilvl w:val="0"/>
                <w:numId w:val="63"/>
              </w:numPr>
              <w:jc w:val="both"/>
              <w:rPr>
                <w:rFonts w:ascii="Times New Roman" w:hAnsi="Times New Roman" w:cs="Times New Roman"/>
              </w:rPr>
            </w:pPr>
            <w:r w:rsidRPr="00A00D79">
              <w:rPr>
                <w:rFonts w:ascii="Times New Roman" w:hAnsi="Times New Roman" w:cs="Times New Roman"/>
              </w:rPr>
              <w:t xml:space="preserve">Provisions on compulsory education is in the Education Bill, </w:t>
            </w:r>
          </w:p>
          <w:p w14:paraId="11B1EF36" w14:textId="77777777" w:rsidR="002869B3" w:rsidRDefault="000337B9" w:rsidP="00643182">
            <w:pPr>
              <w:pStyle w:val="ListParagraph"/>
              <w:numPr>
                <w:ilvl w:val="0"/>
                <w:numId w:val="63"/>
              </w:numPr>
              <w:jc w:val="both"/>
              <w:rPr>
                <w:rFonts w:ascii="Times New Roman" w:hAnsi="Times New Roman" w:cs="Times New Roman"/>
              </w:rPr>
            </w:pPr>
            <w:r w:rsidRPr="00A00D79">
              <w:rPr>
                <w:rFonts w:ascii="Times New Roman" w:hAnsi="Times New Roman" w:cs="Times New Roman"/>
              </w:rPr>
              <w:t>The Government continues to implement a fee-free basic education policy from Year 1-9 by allocating substantive funding grants to schools, however individual schools continue charge financial contributions for maintenance costs.</w:t>
            </w:r>
          </w:p>
          <w:p w14:paraId="545E19D1" w14:textId="306AF125" w:rsidR="000C16BD" w:rsidRPr="002869B3" w:rsidRDefault="0013474B" w:rsidP="00643182">
            <w:pPr>
              <w:pStyle w:val="ListParagraph"/>
              <w:numPr>
                <w:ilvl w:val="0"/>
                <w:numId w:val="63"/>
              </w:numPr>
              <w:jc w:val="both"/>
              <w:rPr>
                <w:rFonts w:ascii="Times New Roman" w:hAnsi="Times New Roman" w:cs="Times New Roman"/>
              </w:rPr>
            </w:pPr>
            <w:r w:rsidRPr="002869B3">
              <w:rPr>
                <w:rFonts w:ascii="Times New Roman" w:hAnsi="Times New Roman" w:cs="Times New Roman"/>
              </w:rPr>
              <w:lastRenderedPageBreak/>
              <w:t>Second Chance Education Policy</w:t>
            </w:r>
            <w:r w:rsidR="000C16BD" w:rsidRPr="002869B3">
              <w:rPr>
                <w:rFonts w:ascii="Times New Roman" w:hAnsi="Times New Roman" w:cs="Times New Roman"/>
              </w:rPr>
              <w:t>:</w:t>
            </w:r>
          </w:p>
          <w:p w14:paraId="741455AF" w14:textId="772D2956" w:rsidR="0013474B" w:rsidRPr="00733F4A" w:rsidRDefault="000C16BD" w:rsidP="00643182">
            <w:pPr>
              <w:pStyle w:val="ListParagraph"/>
              <w:numPr>
                <w:ilvl w:val="0"/>
                <w:numId w:val="6"/>
              </w:numPr>
              <w:jc w:val="both"/>
              <w:rPr>
                <w:rFonts w:ascii="Times New Roman" w:hAnsi="Times New Roman" w:cs="Times New Roman"/>
              </w:rPr>
            </w:pPr>
            <w:r w:rsidRPr="00733F4A">
              <w:rPr>
                <w:rFonts w:ascii="Times New Roman" w:hAnsi="Times New Roman" w:cs="Times New Roman"/>
              </w:rPr>
              <w:t>P</w:t>
            </w:r>
            <w:r w:rsidR="00C36191" w:rsidRPr="00733F4A">
              <w:rPr>
                <w:rFonts w:ascii="Times New Roman" w:hAnsi="Times New Roman" w:cs="Times New Roman"/>
              </w:rPr>
              <w:t>ermit</w:t>
            </w:r>
            <w:r w:rsidRPr="00733F4A">
              <w:rPr>
                <w:rFonts w:ascii="Times New Roman" w:hAnsi="Times New Roman" w:cs="Times New Roman"/>
              </w:rPr>
              <w:t>s</w:t>
            </w:r>
            <w:r w:rsidR="00C36191" w:rsidRPr="00733F4A">
              <w:rPr>
                <w:rFonts w:ascii="Times New Roman" w:hAnsi="Times New Roman" w:cs="Times New Roman"/>
              </w:rPr>
              <w:t xml:space="preserve"> and encourage female students to return to formal education after giving birth</w:t>
            </w:r>
          </w:p>
          <w:p w14:paraId="4B281754" w14:textId="630F2D2B" w:rsidR="0013474B" w:rsidRPr="00733F4A" w:rsidRDefault="0013474B" w:rsidP="00643182">
            <w:pPr>
              <w:pStyle w:val="ListParagraph"/>
              <w:numPr>
                <w:ilvl w:val="0"/>
                <w:numId w:val="10"/>
              </w:numPr>
              <w:jc w:val="both"/>
              <w:rPr>
                <w:rFonts w:ascii="Times New Roman" w:hAnsi="Times New Roman" w:cs="Times New Roman"/>
              </w:rPr>
            </w:pPr>
            <w:r w:rsidRPr="00733F4A">
              <w:rPr>
                <w:rFonts w:ascii="Times New Roman" w:hAnsi="Times New Roman" w:cs="Times New Roman"/>
              </w:rPr>
              <w:t xml:space="preserve">Consultations </w:t>
            </w:r>
            <w:r w:rsidR="000C16BD" w:rsidRPr="00733F4A">
              <w:rPr>
                <w:rFonts w:ascii="Times New Roman" w:hAnsi="Times New Roman" w:cs="Times New Roman"/>
              </w:rPr>
              <w:t xml:space="preserve">were conducted, </w:t>
            </w:r>
            <w:r w:rsidRPr="00733F4A">
              <w:rPr>
                <w:rFonts w:ascii="Times New Roman" w:hAnsi="Times New Roman" w:cs="Times New Roman"/>
              </w:rPr>
              <w:t xml:space="preserve">to </w:t>
            </w:r>
            <w:r w:rsidR="000C16BD" w:rsidRPr="00733F4A">
              <w:rPr>
                <w:rFonts w:ascii="Times New Roman" w:hAnsi="Times New Roman" w:cs="Times New Roman"/>
              </w:rPr>
              <w:t xml:space="preserve">ensure that </w:t>
            </w:r>
            <w:r w:rsidR="00FE65C8" w:rsidRPr="00733F4A">
              <w:rPr>
                <w:rFonts w:ascii="Times New Roman" w:hAnsi="Times New Roman" w:cs="Times New Roman"/>
              </w:rPr>
              <w:t xml:space="preserve">secondary </w:t>
            </w:r>
            <w:r w:rsidR="000C16BD" w:rsidRPr="00733F4A">
              <w:rPr>
                <w:rFonts w:ascii="Times New Roman" w:hAnsi="Times New Roman" w:cs="Times New Roman"/>
              </w:rPr>
              <w:t xml:space="preserve">schools implement the </w:t>
            </w:r>
            <w:r w:rsidRPr="00733F4A">
              <w:rPr>
                <w:rFonts w:ascii="Times New Roman" w:hAnsi="Times New Roman" w:cs="Times New Roman"/>
              </w:rPr>
              <w:t xml:space="preserve">second chance education </w:t>
            </w:r>
            <w:r w:rsidR="000C16BD" w:rsidRPr="00733F4A">
              <w:rPr>
                <w:rFonts w:ascii="Times New Roman" w:hAnsi="Times New Roman" w:cs="Times New Roman"/>
              </w:rPr>
              <w:t xml:space="preserve">policy. </w:t>
            </w:r>
            <w:r w:rsidR="00DB5051" w:rsidRPr="00733F4A">
              <w:rPr>
                <w:rFonts w:ascii="Times New Roman" w:hAnsi="Times New Roman" w:cs="Times New Roman"/>
              </w:rPr>
              <w:t>Some schools are already practicing the reintegration of pregnant girls</w:t>
            </w:r>
          </w:p>
          <w:p w14:paraId="6A9D69BF" w14:textId="77777777" w:rsidR="002869B3" w:rsidRDefault="0013474B" w:rsidP="00643182">
            <w:pPr>
              <w:pStyle w:val="ListParagraph"/>
              <w:numPr>
                <w:ilvl w:val="0"/>
                <w:numId w:val="10"/>
              </w:numPr>
              <w:jc w:val="both"/>
              <w:rPr>
                <w:rFonts w:ascii="Times New Roman" w:hAnsi="Times New Roman" w:cs="Times New Roman"/>
              </w:rPr>
            </w:pPr>
            <w:r w:rsidRPr="00733F4A">
              <w:rPr>
                <w:rFonts w:ascii="Times New Roman" w:hAnsi="Times New Roman" w:cs="Times New Roman"/>
              </w:rPr>
              <w:t xml:space="preserve">Alternate pathway is offered in </w:t>
            </w:r>
            <w:r w:rsidR="00C36191" w:rsidRPr="00733F4A">
              <w:rPr>
                <w:rFonts w:ascii="Times New Roman" w:hAnsi="Times New Roman" w:cs="Times New Roman"/>
              </w:rPr>
              <w:t>the Solomon Islands National University (</w:t>
            </w:r>
            <w:r w:rsidRPr="00733F4A">
              <w:rPr>
                <w:rFonts w:ascii="Times New Roman" w:hAnsi="Times New Roman" w:cs="Times New Roman"/>
              </w:rPr>
              <w:t>SINU</w:t>
            </w:r>
            <w:r w:rsidR="00C36191" w:rsidRPr="00733F4A">
              <w:rPr>
                <w:rFonts w:ascii="Times New Roman" w:hAnsi="Times New Roman" w:cs="Times New Roman"/>
              </w:rPr>
              <w:t>)</w:t>
            </w:r>
            <w:r w:rsidRPr="00733F4A">
              <w:rPr>
                <w:rFonts w:ascii="Times New Roman" w:hAnsi="Times New Roman" w:cs="Times New Roman"/>
              </w:rPr>
              <w:t xml:space="preserve"> for second chance Education </w:t>
            </w:r>
          </w:p>
          <w:p w14:paraId="7F4D1BCA" w14:textId="77777777" w:rsidR="002869B3" w:rsidRDefault="000C16BD" w:rsidP="00643182">
            <w:pPr>
              <w:pStyle w:val="ListParagraph"/>
              <w:numPr>
                <w:ilvl w:val="0"/>
                <w:numId w:val="10"/>
              </w:numPr>
              <w:jc w:val="both"/>
              <w:rPr>
                <w:rFonts w:ascii="Times New Roman" w:hAnsi="Times New Roman" w:cs="Times New Roman"/>
              </w:rPr>
            </w:pPr>
            <w:r w:rsidRPr="002869B3">
              <w:rPr>
                <w:rFonts w:ascii="Times New Roman" w:hAnsi="Times New Roman" w:cs="Times New Roman"/>
              </w:rPr>
              <w:t xml:space="preserve">To avoid non-discrimination within the education sector, non-discrimination </w:t>
            </w:r>
            <w:r w:rsidR="00FE65C8" w:rsidRPr="002869B3">
              <w:rPr>
                <w:rFonts w:ascii="Times New Roman" w:hAnsi="Times New Roman" w:cs="Times New Roman"/>
              </w:rPr>
              <w:t xml:space="preserve">provisions </w:t>
            </w:r>
            <w:r w:rsidRPr="002869B3">
              <w:rPr>
                <w:rFonts w:ascii="Times New Roman" w:hAnsi="Times New Roman" w:cs="Times New Roman"/>
              </w:rPr>
              <w:t>within the new education bill.</w:t>
            </w:r>
            <w:r w:rsidR="00F635D7" w:rsidRPr="002869B3">
              <w:rPr>
                <w:rFonts w:ascii="Times New Roman" w:hAnsi="Times New Roman" w:cs="Times New Roman"/>
              </w:rPr>
              <w:t xml:space="preserve"> The National Constitution </w:t>
            </w:r>
            <w:r w:rsidR="0034173D" w:rsidRPr="002869B3">
              <w:rPr>
                <w:rFonts w:ascii="Times New Roman" w:hAnsi="Times New Roman" w:cs="Times New Roman"/>
              </w:rPr>
              <w:t xml:space="preserve">also prohibits discrimination. </w:t>
            </w:r>
          </w:p>
          <w:p w14:paraId="213EC1B0" w14:textId="592F1BDF" w:rsidR="0034173D" w:rsidRPr="002869B3" w:rsidRDefault="0034173D" w:rsidP="00643182">
            <w:pPr>
              <w:pStyle w:val="ListParagraph"/>
              <w:numPr>
                <w:ilvl w:val="0"/>
                <w:numId w:val="10"/>
              </w:numPr>
              <w:jc w:val="both"/>
              <w:rPr>
                <w:rFonts w:ascii="Times New Roman" w:hAnsi="Times New Roman" w:cs="Times New Roman"/>
              </w:rPr>
            </w:pPr>
            <w:r w:rsidRPr="002869B3">
              <w:rPr>
                <w:rFonts w:ascii="Times New Roman" w:hAnsi="Times New Roman" w:cs="Times New Roman"/>
              </w:rPr>
              <w:t xml:space="preserve">The Ministry of Education and Human Resources Development through the Basic Education Inclusive Policy addresses the following: </w:t>
            </w:r>
          </w:p>
          <w:p w14:paraId="64DA3735" w14:textId="4C301628" w:rsidR="0034173D" w:rsidRPr="00733F4A" w:rsidRDefault="0034173D" w:rsidP="00643182">
            <w:pPr>
              <w:pStyle w:val="ListParagraph"/>
              <w:numPr>
                <w:ilvl w:val="0"/>
                <w:numId w:val="12"/>
              </w:numPr>
              <w:jc w:val="both"/>
              <w:rPr>
                <w:rFonts w:ascii="Times New Roman" w:hAnsi="Times New Roman" w:cs="Times New Roman"/>
              </w:rPr>
            </w:pPr>
            <w:r w:rsidRPr="00733F4A">
              <w:rPr>
                <w:rFonts w:ascii="Times New Roman" w:hAnsi="Times New Roman" w:cs="Times New Roman"/>
              </w:rPr>
              <w:t xml:space="preserve">Advocates and conducts awareness on gender, to improve girls’ access to education and also for Persons with Disabilities. </w:t>
            </w:r>
          </w:p>
          <w:p w14:paraId="515C54FE" w14:textId="7C782459" w:rsidR="0034173D" w:rsidRPr="00733F4A" w:rsidRDefault="0034173D" w:rsidP="00643182">
            <w:pPr>
              <w:pStyle w:val="ListParagraph"/>
              <w:numPr>
                <w:ilvl w:val="0"/>
                <w:numId w:val="12"/>
              </w:numPr>
              <w:jc w:val="both"/>
              <w:rPr>
                <w:rFonts w:ascii="Times New Roman" w:hAnsi="Times New Roman" w:cs="Times New Roman"/>
              </w:rPr>
            </w:pPr>
            <w:r w:rsidRPr="00733F4A">
              <w:rPr>
                <w:rFonts w:ascii="Times New Roman" w:hAnsi="Times New Roman" w:cs="Times New Roman"/>
              </w:rPr>
              <w:t xml:space="preserve">Developed infrastructure projects for schools. </w:t>
            </w:r>
          </w:p>
          <w:p w14:paraId="409C894B" w14:textId="4E5941FC" w:rsidR="0042439F" w:rsidRPr="00733F4A" w:rsidRDefault="0042439F" w:rsidP="00643182">
            <w:pPr>
              <w:pStyle w:val="ListParagraph"/>
              <w:numPr>
                <w:ilvl w:val="0"/>
                <w:numId w:val="14"/>
              </w:numPr>
              <w:jc w:val="both"/>
              <w:rPr>
                <w:rFonts w:ascii="Times New Roman" w:hAnsi="Times New Roman" w:cs="Times New Roman"/>
              </w:rPr>
            </w:pPr>
            <w:r w:rsidRPr="00733F4A">
              <w:rPr>
                <w:rFonts w:ascii="Times New Roman" w:hAnsi="Times New Roman" w:cs="Times New Roman"/>
              </w:rPr>
              <w:t>Ensure that that PWD have proper access in schools.</w:t>
            </w:r>
          </w:p>
          <w:p w14:paraId="77B6A936" w14:textId="77777777" w:rsidR="000C16BD" w:rsidRDefault="0034173D" w:rsidP="00643182">
            <w:pPr>
              <w:pStyle w:val="ListParagraph"/>
              <w:numPr>
                <w:ilvl w:val="0"/>
                <w:numId w:val="13"/>
              </w:numPr>
              <w:jc w:val="both"/>
              <w:rPr>
                <w:rFonts w:ascii="Times New Roman" w:hAnsi="Times New Roman" w:cs="Times New Roman"/>
              </w:rPr>
            </w:pPr>
            <w:r w:rsidRPr="00733F4A">
              <w:rPr>
                <w:rFonts w:ascii="Times New Roman" w:hAnsi="Times New Roman" w:cs="Times New Roman"/>
              </w:rPr>
              <w:t>WASH projects in 22 schools across 9 provinces and built 8 girls dormitories and 8 ablution blocks in 2019-2020.</w:t>
            </w:r>
          </w:p>
          <w:p w14:paraId="0A64228E" w14:textId="4FAF3472" w:rsidR="00257112" w:rsidRPr="002869B3" w:rsidRDefault="00257112" w:rsidP="00502B2E">
            <w:pPr>
              <w:pStyle w:val="ListParagraph"/>
              <w:ind w:left="1440"/>
              <w:jc w:val="both"/>
              <w:rPr>
                <w:rFonts w:ascii="Times New Roman" w:hAnsi="Times New Roman" w:cs="Times New Roman"/>
              </w:rPr>
            </w:pPr>
          </w:p>
        </w:tc>
      </w:tr>
      <w:tr w:rsidR="008249FF" w:rsidRPr="00733F4A" w14:paraId="6E505EAE" w14:textId="77777777" w:rsidTr="00643182">
        <w:trPr>
          <w:trHeight w:val="85"/>
        </w:trPr>
        <w:tc>
          <w:tcPr>
            <w:tcW w:w="1156" w:type="dxa"/>
            <w:hideMark/>
          </w:tcPr>
          <w:p w14:paraId="1D8FD1D4" w14:textId="07BFAC44" w:rsidR="00027E90"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24</w:t>
            </w:r>
          </w:p>
        </w:tc>
        <w:tc>
          <w:tcPr>
            <w:tcW w:w="2307" w:type="dxa"/>
            <w:hideMark/>
          </w:tcPr>
          <w:p w14:paraId="31716724"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668EA199"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100.42 Repeal all legislation incompatible with the principle of equality and non-discrimination, including provisions of customary law, as recommended by the Committee on the Elimination of Discrimination against Women (Slovenia); </w:t>
            </w:r>
          </w:p>
        </w:tc>
        <w:tc>
          <w:tcPr>
            <w:tcW w:w="1292" w:type="dxa"/>
            <w:hideMark/>
          </w:tcPr>
          <w:p w14:paraId="08DA5C67"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461D20EF" w14:textId="12A8DEBE" w:rsidR="002869B3" w:rsidRDefault="00390CDA" w:rsidP="0084376C">
            <w:pPr>
              <w:pStyle w:val="ListParagraph"/>
              <w:numPr>
                <w:ilvl w:val="0"/>
                <w:numId w:val="18"/>
              </w:numPr>
              <w:suppressAutoHyphens/>
              <w:jc w:val="both"/>
              <w:rPr>
                <w:rFonts w:ascii="Times New Roman" w:hAnsi="Times New Roman" w:cs="Times New Roman"/>
              </w:rPr>
            </w:pPr>
            <w:r w:rsidRPr="002869B3">
              <w:rPr>
                <w:rFonts w:ascii="Times New Roman" w:hAnsi="Times New Roman" w:cs="Times New Roman"/>
              </w:rPr>
              <w:t>In 2017, the Solomo</w:t>
            </w:r>
            <w:r w:rsidR="00304F1E">
              <w:rPr>
                <w:rFonts w:ascii="Times New Roman" w:hAnsi="Times New Roman" w:cs="Times New Roman"/>
              </w:rPr>
              <w:t xml:space="preserve">n Islands Law Reform Commission </w:t>
            </w:r>
            <w:r w:rsidR="001555FF">
              <w:rPr>
                <w:rFonts w:ascii="Times New Roman" w:hAnsi="Times New Roman" w:cs="Times New Roman"/>
              </w:rPr>
              <w:t xml:space="preserve">- </w:t>
            </w:r>
            <w:r w:rsidR="0084376C">
              <w:rPr>
                <w:rFonts w:ascii="Times New Roman" w:hAnsi="Times New Roman" w:cs="Times New Roman"/>
              </w:rPr>
              <w:t>Completed a R</w:t>
            </w:r>
            <w:r w:rsidR="0084376C" w:rsidRPr="0084376C">
              <w:rPr>
                <w:rFonts w:ascii="Times New Roman" w:hAnsi="Times New Roman" w:cs="Times New Roman"/>
              </w:rPr>
              <w:t xml:space="preserve">eport </w:t>
            </w:r>
            <w:r w:rsidR="009F5DFC">
              <w:rPr>
                <w:rFonts w:ascii="Times New Roman" w:hAnsi="Times New Roman" w:cs="Times New Roman"/>
              </w:rPr>
              <w:t xml:space="preserve">with recommendations </w:t>
            </w:r>
            <w:r w:rsidR="0084376C" w:rsidRPr="0084376C">
              <w:rPr>
                <w:rFonts w:ascii="Times New Roman" w:hAnsi="Times New Roman" w:cs="Times New Roman"/>
              </w:rPr>
              <w:t xml:space="preserve">on </w:t>
            </w:r>
            <w:r w:rsidR="003D7342">
              <w:rPr>
                <w:rFonts w:ascii="Times New Roman" w:hAnsi="Times New Roman" w:cs="Times New Roman"/>
              </w:rPr>
              <w:t xml:space="preserve">the </w:t>
            </w:r>
            <w:r w:rsidR="0084376C" w:rsidRPr="0084376C">
              <w:rPr>
                <w:rFonts w:ascii="Times New Roman" w:hAnsi="Times New Roman" w:cs="Times New Roman"/>
              </w:rPr>
              <w:t>Administra</w:t>
            </w:r>
            <w:r w:rsidR="0084376C">
              <w:rPr>
                <w:rFonts w:ascii="Times New Roman" w:hAnsi="Times New Roman" w:cs="Times New Roman"/>
              </w:rPr>
              <w:t xml:space="preserve">tion of Justice Offences </w:t>
            </w:r>
            <w:r w:rsidR="0084376C" w:rsidRPr="0084376C">
              <w:rPr>
                <w:rFonts w:ascii="Times New Roman" w:hAnsi="Times New Roman" w:cs="Times New Roman"/>
              </w:rPr>
              <w:t>which is part of the review of the Penal Code</w:t>
            </w:r>
            <w:r w:rsidR="009717AB">
              <w:rPr>
                <w:rFonts w:ascii="Times New Roman" w:hAnsi="Times New Roman" w:cs="Times New Roman"/>
              </w:rPr>
              <w:t>.</w:t>
            </w:r>
          </w:p>
          <w:p w14:paraId="4F656F1C" w14:textId="0FB9FEB6" w:rsidR="00390CDA" w:rsidRPr="002869B3" w:rsidRDefault="002869B3" w:rsidP="00643182">
            <w:pPr>
              <w:pStyle w:val="ListParagraph"/>
              <w:numPr>
                <w:ilvl w:val="0"/>
                <w:numId w:val="18"/>
              </w:numPr>
              <w:suppressAutoHyphens/>
              <w:jc w:val="both"/>
              <w:rPr>
                <w:rFonts w:ascii="Times New Roman" w:hAnsi="Times New Roman" w:cs="Times New Roman"/>
              </w:rPr>
            </w:pPr>
            <w:r>
              <w:rPr>
                <w:rFonts w:ascii="Times New Roman" w:hAnsi="Times New Roman" w:cs="Times New Roman"/>
              </w:rPr>
              <w:t>R</w:t>
            </w:r>
            <w:r w:rsidR="00390CDA" w:rsidRPr="002869B3">
              <w:rPr>
                <w:rFonts w:ascii="Times New Roman" w:hAnsi="Times New Roman" w:cs="Times New Roman"/>
              </w:rPr>
              <w:t xml:space="preserve">ecommendations to change parts of the Penal Code </w:t>
            </w:r>
            <w:r w:rsidR="009F5DFC">
              <w:rPr>
                <w:rFonts w:ascii="Times New Roman" w:hAnsi="Times New Roman" w:cs="Times New Roman"/>
              </w:rPr>
              <w:t>includes:</w:t>
            </w:r>
          </w:p>
          <w:p w14:paraId="01647784" w14:textId="77777777" w:rsidR="00390CDA" w:rsidRPr="00733F4A" w:rsidRDefault="00390CDA" w:rsidP="00643182">
            <w:pPr>
              <w:pStyle w:val="ListParagraph"/>
              <w:numPr>
                <w:ilvl w:val="0"/>
                <w:numId w:val="19"/>
              </w:numPr>
              <w:jc w:val="both"/>
              <w:rPr>
                <w:rFonts w:ascii="Times New Roman" w:hAnsi="Times New Roman" w:cs="Times New Roman"/>
              </w:rPr>
            </w:pPr>
            <w:r w:rsidRPr="00733F4A">
              <w:rPr>
                <w:rFonts w:ascii="Times New Roman" w:hAnsi="Times New Roman" w:cs="Times New Roman"/>
              </w:rPr>
              <w:t xml:space="preserve">obstruction of justice through perjury, inconsistent or contradictory statements, false accusations, corroboration, false statements made outside judicial proceedings, fabricating and destroying evidence, interfering with witnesses and protection of witnesses and others, perversion of the course of justice and related offences, proceedings other than judicial proceedings, felonies and misdemeanours. </w:t>
            </w:r>
          </w:p>
          <w:p w14:paraId="3B91CA73" w14:textId="1574947B" w:rsidR="00733F4A" w:rsidRPr="0046767A" w:rsidRDefault="00390CDA" w:rsidP="00643182">
            <w:pPr>
              <w:pStyle w:val="ListParagraph"/>
              <w:numPr>
                <w:ilvl w:val="0"/>
                <w:numId w:val="19"/>
              </w:numPr>
              <w:jc w:val="both"/>
              <w:rPr>
                <w:rFonts w:ascii="Times New Roman" w:hAnsi="Times New Roman" w:cs="Times New Roman"/>
              </w:rPr>
            </w:pPr>
            <w:r w:rsidRPr="00733F4A">
              <w:rPr>
                <w:rFonts w:ascii="Times New Roman" w:hAnsi="Times New Roman" w:cs="Times New Roman"/>
              </w:rPr>
              <w:t>It also contains revised penalties for offences within these areas.</w:t>
            </w:r>
          </w:p>
          <w:p w14:paraId="55F69F7A" w14:textId="5BD2F6C4" w:rsidR="00390CDA" w:rsidRPr="00257112" w:rsidRDefault="00390CDA" w:rsidP="00643182">
            <w:pPr>
              <w:pStyle w:val="ListParagraph"/>
              <w:numPr>
                <w:ilvl w:val="0"/>
                <w:numId w:val="66"/>
              </w:numPr>
              <w:suppressAutoHyphens/>
              <w:jc w:val="both"/>
              <w:rPr>
                <w:rFonts w:ascii="Times New Roman" w:hAnsi="Times New Roman" w:cs="Times New Roman"/>
              </w:rPr>
            </w:pPr>
            <w:r w:rsidRPr="00257112">
              <w:rPr>
                <w:rFonts w:ascii="Times New Roman" w:hAnsi="Times New Roman" w:cs="Times New Roman"/>
              </w:rPr>
              <w:t>The Penal Code (Amendment) (Sexual Offences) Act 2016 is in compliance to CEDAW principles by advancing Article 2 through;</w:t>
            </w:r>
          </w:p>
          <w:p w14:paraId="7150EC75" w14:textId="7712B47E" w:rsidR="00390CDA" w:rsidRPr="00733F4A" w:rsidRDefault="00390CDA" w:rsidP="00643182">
            <w:pPr>
              <w:pStyle w:val="ListParagraph"/>
              <w:numPr>
                <w:ilvl w:val="0"/>
                <w:numId w:val="16"/>
              </w:numPr>
              <w:suppressAutoHyphens/>
              <w:jc w:val="both"/>
              <w:rPr>
                <w:rFonts w:ascii="Times New Roman" w:hAnsi="Times New Roman" w:cs="Times New Roman"/>
              </w:rPr>
            </w:pPr>
            <w:r w:rsidRPr="00733F4A">
              <w:rPr>
                <w:rFonts w:ascii="Times New Roman" w:hAnsi="Times New Roman" w:cs="Times New Roman"/>
              </w:rPr>
              <w:t>Redefining the key terms to be more comprehensive and pragmatic of differen</w:t>
            </w:r>
            <w:r w:rsidR="006511D1">
              <w:rPr>
                <w:rFonts w:ascii="Times New Roman" w:hAnsi="Times New Roman" w:cs="Times New Roman"/>
              </w:rPr>
              <w:t>t situations pertaining to sexual</w:t>
            </w:r>
            <w:r w:rsidRPr="00733F4A">
              <w:rPr>
                <w:rFonts w:ascii="Times New Roman" w:hAnsi="Times New Roman" w:cs="Times New Roman"/>
              </w:rPr>
              <w:t xml:space="preserve"> offenses and </w:t>
            </w:r>
            <w:r w:rsidR="006511D1">
              <w:rPr>
                <w:rFonts w:ascii="Times New Roman" w:hAnsi="Times New Roman" w:cs="Times New Roman"/>
              </w:rPr>
              <w:t xml:space="preserve">various </w:t>
            </w:r>
            <w:r w:rsidRPr="00733F4A">
              <w:rPr>
                <w:rFonts w:ascii="Times New Roman" w:hAnsi="Times New Roman" w:cs="Times New Roman"/>
              </w:rPr>
              <w:t xml:space="preserve">sentencing penalties. </w:t>
            </w:r>
          </w:p>
          <w:p w14:paraId="488C3CFD" w14:textId="77777777" w:rsidR="00390CDA" w:rsidRPr="00733F4A" w:rsidRDefault="00390CDA" w:rsidP="00643182">
            <w:pPr>
              <w:pStyle w:val="ListParagraph"/>
              <w:numPr>
                <w:ilvl w:val="0"/>
                <w:numId w:val="16"/>
              </w:numPr>
              <w:suppressAutoHyphens/>
              <w:jc w:val="both"/>
              <w:rPr>
                <w:rFonts w:ascii="Times New Roman" w:hAnsi="Times New Roman" w:cs="Times New Roman"/>
              </w:rPr>
            </w:pPr>
            <w:r w:rsidRPr="00733F4A">
              <w:rPr>
                <w:rFonts w:ascii="Times New Roman" w:hAnsi="Times New Roman" w:cs="Times New Roman"/>
              </w:rPr>
              <w:t xml:space="preserve">Strengthening provisions for ‘rape’ to be inclusive of different situations where rape occurs, aligning the definition to international best practises. </w:t>
            </w:r>
          </w:p>
          <w:p w14:paraId="3E19EE81" w14:textId="0268AB48" w:rsidR="006511D1" w:rsidRPr="00257112" w:rsidRDefault="00390CDA" w:rsidP="00643182">
            <w:pPr>
              <w:pStyle w:val="ListParagraph"/>
              <w:numPr>
                <w:ilvl w:val="0"/>
                <w:numId w:val="64"/>
              </w:numPr>
              <w:suppressAutoHyphens/>
              <w:jc w:val="both"/>
              <w:rPr>
                <w:rFonts w:ascii="Times New Roman" w:hAnsi="Times New Roman" w:cs="Times New Roman"/>
              </w:rPr>
            </w:pPr>
            <w:r w:rsidRPr="006511D1">
              <w:rPr>
                <w:rFonts w:ascii="Times New Roman" w:hAnsi="Times New Roman" w:cs="Times New Roman"/>
              </w:rPr>
              <w:t>The Constitution (Amendment) (Dual Citizenship) Act 2018:</w:t>
            </w:r>
            <w:r w:rsidR="00257112">
              <w:rPr>
                <w:rFonts w:ascii="Times New Roman" w:hAnsi="Times New Roman" w:cs="Times New Roman"/>
              </w:rPr>
              <w:t xml:space="preserve"> </w:t>
            </w:r>
            <w:r w:rsidRPr="00257112">
              <w:rPr>
                <w:rFonts w:ascii="Times New Roman" w:hAnsi="Times New Roman" w:cs="Times New Roman"/>
              </w:rPr>
              <w:t xml:space="preserve">Allows Solomon Islands nationals to have </w:t>
            </w:r>
            <w:r w:rsidRPr="00257112">
              <w:rPr>
                <w:rFonts w:ascii="Times New Roman" w:hAnsi="Times New Roman" w:cs="Times New Roman"/>
              </w:rPr>
              <w:lastRenderedPageBreak/>
              <w:t>a dual citizenship with another country and vice versa.</w:t>
            </w:r>
          </w:p>
          <w:p w14:paraId="0507E86D" w14:textId="77777777" w:rsidR="006511D1" w:rsidRDefault="00390CDA" w:rsidP="00643182">
            <w:pPr>
              <w:pStyle w:val="ListParagraph"/>
              <w:numPr>
                <w:ilvl w:val="0"/>
                <w:numId w:val="20"/>
              </w:numPr>
              <w:suppressAutoHyphens/>
              <w:jc w:val="both"/>
              <w:rPr>
                <w:rFonts w:ascii="Times New Roman" w:hAnsi="Times New Roman" w:cs="Times New Roman"/>
              </w:rPr>
            </w:pPr>
            <w:r w:rsidRPr="006511D1">
              <w:rPr>
                <w:rFonts w:ascii="Times New Roman" w:hAnsi="Times New Roman" w:cs="Times New Roman"/>
              </w:rPr>
              <w:t xml:space="preserve">On-going consultations on the Traditional Governance and Customs Facilitation Bill. These include specific sessions with women and girls and persons with disabilities. </w:t>
            </w:r>
          </w:p>
          <w:p w14:paraId="108D9136" w14:textId="282DEDC8" w:rsidR="00390CDA" w:rsidRPr="006511D1" w:rsidRDefault="00390CDA" w:rsidP="00643182">
            <w:pPr>
              <w:pStyle w:val="ListParagraph"/>
              <w:numPr>
                <w:ilvl w:val="0"/>
                <w:numId w:val="20"/>
              </w:numPr>
              <w:suppressAutoHyphens/>
              <w:jc w:val="both"/>
              <w:rPr>
                <w:rFonts w:ascii="Times New Roman" w:hAnsi="Times New Roman" w:cs="Times New Roman"/>
              </w:rPr>
            </w:pPr>
            <w:r w:rsidRPr="006511D1">
              <w:rPr>
                <w:rFonts w:ascii="Times New Roman" w:hAnsi="Times New Roman" w:cs="Times New Roman"/>
              </w:rPr>
              <w:t>Key recommendations</w:t>
            </w:r>
            <w:r w:rsidR="006511D1" w:rsidRPr="006511D1">
              <w:rPr>
                <w:rFonts w:ascii="Times New Roman" w:hAnsi="Times New Roman" w:cs="Times New Roman"/>
              </w:rPr>
              <w:t xml:space="preserve"> include </w:t>
            </w:r>
            <w:r w:rsidRPr="006511D1">
              <w:rPr>
                <w:rFonts w:ascii="Times New Roman" w:hAnsi="Times New Roman" w:cs="Times New Roman"/>
              </w:rPr>
              <w:t>women’s equal participation and representation with men in traditional governance structures, procedures and processes.</w:t>
            </w:r>
          </w:p>
          <w:p w14:paraId="22087E04" w14:textId="77777777" w:rsidR="00390CDA" w:rsidRPr="00733F4A" w:rsidRDefault="00390CDA" w:rsidP="00643182">
            <w:pPr>
              <w:pStyle w:val="ListParagraph"/>
              <w:numPr>
                <w:ilvl w:val="0"/>
                <w:numId w:val="21"/>
              </w:numPr>
              <w:suppressAutoHyphens/>
              <w:jc w:val="both"/>
              <w:rPr>
                <w:rFonts w:ascii="Times New Roman" w:hAnsi="Times New Roman" w:cs="Times New Roman"/>
              </w:rPr>
            </w:pPr>
            <w:r w:rsidRPr="00733F4A">
              <w:rPr>
                <w:rFonts w:ascii="Times New Roman" w:hAnsi="Times New Roman" w:cs="Times New Roman"/>
              </w:rPr>
              <w:t>●Customary Land recording:</w:t>
            </w:r>
          </w:p>
          <w:p w14:paraId="3C178B86" w14:textId="0783DC7B" w:rsidR="00027E90" w:rsidRPr="006511D1" w:rsidRDefault="00390CDA" w:rsidP="00643182">
            <w:pPr>
              <w:pStyle w:val="ListParagraph"/>
              <w:numPr>
                <w:ilvl w:val="0"/>
                <w:numId w:val="17"/>
              </w:numPr>
              <w:suppressAutoHyphens/>
              <w:jc w:val="both"/>
              <w:rPr>
                <w:rFonts w:ascii="Times New Roman" w:hAnsi="Times New Roman" w:cs="Times New Roman"/>
              </w:rPr>
            </w:pPr>
            <w:r w:rsidRPr="00733F4A">
              <w:rPr>
                <w:rFonts w:ascii="Times New Roman" w:hAnsi="Times New Roman" w:cs="Times New Roman"/>
              </w:rPr>
              <w:t>The Government through Ministry of Lands Housing and survey is currently conducting consultations in Malaita, Guadalcanal and Western Provinces to develop by-laws for a governance mechanism for land holding groups.</w:t>
            </w:r>
          </w:p>
        </w:tc>
      </w:tr>
      <w:tr w:rsidR="008249FF" w:rsidRPr="00733F4A" w14:paraId="7AB62BA6" w14:textId="77777777" w:rsidTr="00643182">
        <w:trPr>
          <w:trHeight w:val="1550"/>
        </w:trPr>
        <w:tc>
          <w:tcPr>
            <w:tcW w:w="1156" w:type="dxa"/>
            <w:hideMark/>
          </w:tcPr>
          <w:p w14:paraId="1C4D3299" w14:textId="44858D12" w:rsidR="00027E90" w:rsidRPr="00EE0A29" w:rsidRDefault="00EE0A29" w:rsidP="00643182">
            <w:pPr>
              <w:jc w:val="both"/>
              <w:rPr>
                <w:rFonts w:ascii="Times New Roman" w:hAnsi="Times New Roman" w:cs="Times New Roman"/>
                <w:b/>
                <w:bCs/>
              </w:rPr>
            </w:pPr>
            <w:r w:rsidRPr="00EE0A29">
              <w:rPr>
                <w:rFonts w:ascii="Times New Roman" w:hAnsi="Times New Roman" w:cs="Times New Roman"/>
                <w:b/>
                <w:bCs/>
              </w:rPr>
              <w:lastRenderedPageBreak/>
              <w:t>25</w:t>
            </w:r>
          </w:p>
        </w:tc>
        <w:tc>
          <w:tcPr>
            <w:tcW w:w="2307" w:type="dxa"/>
            <w:hideMark/>
          </w:tcPr>
          <w:p w14:paraId="589AD4F2"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3B708988"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99.24 Take measures to ensure non-discrimination against women within all sectors of society, particularly with regard to access to education and employment, and to amend and align all existing laws in this regard (Namibia); </w:t>
            </w:r>
          </w:p>
          <w:p w14:paraId="6758EB1D" w14:textId="77777777" w:rsidR="00A02E2D" w:rsidRPr="00733F4A" w:rsidRDefault="00A02E2D" w:rsidP="00643182">
            <w:pPr>
              <w:jc w:val="both"/>
              <w:rPr>
                <w:rFonts w:ascii="Times New Roman" w:hAnsi="Times New Roman" w:cs="Times New Roman"/>
              </w:rPr>
            </w:pPr>
          </w:p>
          <w:p w14:paraId="46E83F0D" w14:textId="65CAF10E" w:rsidR="00A02E2D" w:rsidRPr="00733F4A" w:rsidRDefault="00A02E2D" w:rsidP="00643182">
            <w:pPr>
              <w:jc w:val="both"/>
              <w:rPr>
                <w:rFonts w:ascii="Times New Roman" w:hAnsi="Times New Roman" w:cs="Times New Roman"/>
              </w:rPr>
            </w:pPr>
            <w:r w:rsidRPr="00733F4A">
              <w:rPr>
                <w:rFonts w:ascii="Times New Roman" w:hAnsi="Times New Roman" w:cs="Times New Roman"/>
              </w:rPr>
              <w:t>99.21 Strengthen strategies that are aimed at increasing gender equality and the economic empowerment of women (Nigeria);</w:t>
            </w:r>
          </w:p>
        </w:tc>
        <w:tc>
          <w:tcPr>
            <w:tcW w:w="1292" w:type="dxa"/>
            <w:hideMark/>
          </w:tcPr>
          <w:p w14:paraId="56C7A838"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619FEAE" w14:textId="0BF7EFB4" w:rsidR="00A02E2D" w:rsidRPr="00C9203D" w:rsidRDefault="00A02E2D" w:rsidP="00643182">
            <w:pPr>
              <w:pStyle w:val="ListParagraph"/>
              <w:numPr>
                <w:ilvl w:val="0"/>
                <w:numId w:val="21"/>
              </w:numPr>
              <w:jc w:val="both"/>
              <w:rPr>
                <w:rFonts w:ascii="Times New Roman" w:hAnsi="Times New Roman" w:cs="Times New Roman"/>
              </w:rPr>
            </w:pPr>
            <w:r w:rsidRPr="00C9203D">
              <w:rPr>
                <w:rFonts w:ascii="Times New Roman" w:hAnsi="Times New Roman" w:cs="Times New Roman"/>
              </w:rPr>
              <w:t xml:space="preserve">●The National Strategy on the Economic Empowerment of Women and Girls (NSEEWG) 2015-2019. </w:t>
            </w:r>
          </w:p>
          <w:p w14:paraId="0E4C4915" w14:textId="77777777" w:rsidR="00A02E2D" w:rsidRPr="00733F4A" w:rsidRDefault="00A02E2D" w:rsidP="00643182">
            <w:pPr>
              <w:pStyle w:val="ListParagraph"/>
              <w:numPr>
                <w:ilvl w:val="0"/>
                <w:numId w:val="23"/>
              </w:numPr>
              <w:jc w:val="both"/>
              <w:rPr>
                <w:rFonts w:ascii="Times New Roman" w:hAnsi="Times New Roman" w:cs="Times New Roman"/>
              </w:rPr>
            </w:pPr>
            <w:r w:rsidRPr="00733F4A">
              <w:rPr>
                <w:rFonts w:ascii="Times New Roman" w:hAnsi="Times New Roman" w:cs="Times New Roman"/>
              </w:rPr>
              <w:t>Provides strategies to improve the economic status and empowerment of women and girls including employment opportunities.</w:t>
            </w:r>
          </w:p>
          <w:p w14:paraId="1F9C6560" w14:textId="77777777" w:rsidR="00A02E2D" w:rsidRPr="00733F4A" w:rsidRDefault="00A02E2D" w:rsidP="00643182">
            <w:pPr>
              <w:pStyle w:val="ListParagraph"/>
              <w:numPr>
                <w:ilvl w:val="0"/>
                <w:numId w:val="23"/>
              </w:numPr>
              <w:jc w:val="both"/>
              <w:rPr>
                <w:rFonts w:ascii="Times New Roman" w:hAnsi="Times New Roman" w:cs="Times New Roman"/>
              </w:rPr>
            </w:pPr>
            <w:r w:rsidRPr="00733F4A">
              <w:rPr>
                <w:rFonts w:ascii="Times New Roman" w:hAnsi="Times New Roman" w:cs="Times New Roman"/>
              </w:rPr>
              <w:t xml:space="preserve">116 Savings Clubs were established by MWYCFA across 9 provinces of Solomon Islands. </w:t>
            </w:r>
          </w:p>
          <w:p w14:paraId="4DE9D6EF" w14:textId="77777777" w:rsidR="00A02E2D" w:rsidRPr="00733F4A" w:rsidRDefault="00A02E2D" w:rsidP="00643182">
            <w:pPr>
              <w:pStyle w:val="ListParagraph"/>
              <w:numPr>
                <w:ilvl w:val="0"/>
                <w:numId w:val="23"/>
              </w:numPr>
              <w:jc w:val="both"/>
              <w:rPr>
                <w:rFonts w:ascii="Times New Roman" w:hAnsi="Times New Roman" w:cs="Times New Roman"/>
              </w:rPr>
            </w:pPr>
            <w:r w:rsidRPr="00733F4A">
              <w:rPr>
                <w:rFonts w:ascii="Times New Roman" w:hAnsi="Times New Roman" w:cs="Times New Roman"/>
              </w:rPr>
              <w:t>The Savings clubs provide women with assistance to save, access to loans, training on financial literacy and budgeting, financial capacity to establish small businesses, and enhancement of social; cohesion and social capital.</w:t>
            </w:r>
          </w:p>
          <w:p w14:paraId="31EB8DCC" w14:textId="3E89F934" w:rsidR="00A02E2D" w:rsidRPr="00733F4A" w:rsidRDefault="00A02E2D" w:rsidP="00643182">
            <w:pPr>
              <w:pStyle w:val="ListParagraph"/>
              <w:numPr>
                <w:ilvl w:val="0"/>
                <w:numId w:val="23"/>
              </w:numPr>
              <w:jc w:val="both"/>
              <w:rPr>
                <w:rFonts w:ascii="Times New Roman" w:hAnsi="Times New Roman" w:cs="Times New Roman"/>
              </w:rPr>
            </w:pPr>
            <w:r w:rsidRPr="00733F4A">
              <w:rPr>
                <w:rFonts w:ascii="Times New Roman" w:hAnsi="Times New Roman" w:cs="Times New Roman"/>
              </w:rPr>
              <w:t xml:space="preserve">Work to sustain Savings Clubs is supported by Central Bank of Solomon Islands. </w:t>
            </w:r>
          </w:p>
          <w:p w14:paraId="34AB9A89" w14:textId="77777777" w:rsidR="00A02E2D" w:rsidRPr="00733F4A" w:rsidRDefault="00A02E2D" w:rsidP="00643182">
            <w:pPr>
              <w:jc w:val="both"/>
              <w:rPr>
                <w:rFonts w:ascii="Times New Roman" w:hAnsi="Times New Roman" w:cs="Times New Roman"/>
              </w:rPr>
            </w:pPr>
            <w:r w:rsidRPr="00733F4A">
              <w:rPr>
                <w:rFonts w:ascii="Times New Roman" w:hAnsi="Times New Roman" w:cs="Times New Roman"/>
              </w:rPr>
              <w:t xml:space="preserve">●The Solomon Islands Public Service is the largest employer in the country, with a responsibility to ensure workplace practices are equitable, fair and set an example for other employers throughout the country. </w:t>
            </w:r>
          </w:p>
          <w:p w14:paraId="365441ED" w14:textId="77777777" w:rsidR="00A02E2D" w:rsidRPr="00733F4A" w:rsidRDefault="00A02E2D" w:rsidP="00643182">
            <w:pPr>
              <w:pStyle w:val="ListParagraph"/>
              <w:numPr>
                <w:ilvl w:val="0"/>
                <w:numId w:val="22"/>
              </w:numPr>
              <w:jc w:val="both"/>
              <w:rPr>
                <w:rFonts w:ascii="Times New Roman" w:hAnsi="Times New Roman" w:cs="Times New Roman"/>
              </w:rPr>
            </w:pPr>
            <w:r w:rsidRPr="00733F4A">
              <w:rPr>
                <w:rFonts w:ascii="Times New Roman" w:hAnsi="Times New Roman" w:cs="Times New Roman"/>
              </w:rPr>
              <w:t>Women represents 44% of the workforce.</w:t>
            </w:r>
          </w:p>
          <w:p w14:paraId="5971F7DD" w14:textId="77777777" w:rsidR="00A02E2D" w:rsidRPr="00733F4A" w:rsidRDefault="00A02E2D" w:rsidP="00643182">
            <w:pPr>
              <w:pStyle w:val="ListParagraph"/>
              <w:numPr>
                <w:ilvl w:val="0"/>
                <w:numId w:val="22"/>
              </w:numPr>
              <w:jc w:val="both"/>
              <w:rPr>
                <w:rFonts w:ascii="Times New Roman" w:hAnsi="Times New Roman" w:cs="Times New Roman"/>
              </w:rPr>
            </w:pPr>
            <w:r w:rsidRPr="00733F4A">
              <w:rPr>
                <w:rFonts w:ascii="Times New Roman" w:hAnsi="Times New Roman" w:cs="Times New Roman"/>
              </w:rPr>
              <w:t xml:space="preserve">The Ministry of Public Service has developed a Draft Gender Equality and Social Inclusion Policy, which aims at addressing gender inequality throughout the Public Service particularly to address components of the Labour Acts and other related Acts and workplace policies </w:t>
            </w:r>
          </w:p>
          <w:p w14:paraId="043EC02A" w14:textId="77777777" w:rsidR="00A02E2D" w:rsidRPr="00733F4A" w:rsidRDefault="00A02E2D" w:rsidP="00643182">
            <w:pPr>
              <w:jc w:val="both"/>
              <w:rPr>
                <w:rFonts w:ascii="Times New Roman" w:hAnsi="Times New Roman" w:cs="Times New Roman"/>
              </w:rPr>
            </w:pPr>
            <w:r w:rsidRPr="00733F4A">
              <w:rPr>
                <w:rFonts w:ascii="Times New Roman" w:hAnsi="Times New Roman" w:cs="Times New Roman"/>
              </w:rPr>
              <w:t>●The Ministry of Public Service has a strategic aim to sensitise gender in governance, through this;</w:t>
            </w:r>
          </w:p>
          <w:p w14:paraId="765ECDCB" w14:textId="77777777" w:rsidR="00A02E2D" w:rsidRPr="00733F4A" w:rsidRDefault="00A02E2D" w:rsidP="00643182">
            <w:pPr>
              <w:pStyle w:val="ListParagraph"/>
              <w:numPr>
                <w:ilvl w:val="0"/>
                <w:numId w:val="24"/>
              </w:numPr>
              <w:jc w:val="both"/>
              <w:rPr>
                <w:rFonts w:ascii="Times New Roman" w:hAnsi="Times New Roman" w:cs="Times New Roman"/>
              </w:rPr>
            </w:pPr>
            <w:r w:rsidRPr="00733F4A">
              <w:rPr>
                <w:rFonts w:ascii="Times New Roman" w:hAnsi="Times New Roman" w:cs="Times New Roman"/>
              </w:rPr>
              <w:t xml:space="preserve">Prioritise the implementation of a ‘women in leadership mentoring program’ across the Public Service. </w:t>
            </w:r>
          </w:p>
          <w:p w14:paraId="2E09C9FA" w14:textId="77777777" w:rsidR="00A02E2D" w:rsidRPr="00733F4A" w:rsidRDefault="00A02E2D" w:rsidP="00643182">
            <w:pPr>
              <w:pStyle w:val="ListParagraph"/>
              <w:numPr>
                <w:ilvl w:val="0"/>
                <w:numId w:val="25"/>
              </w:numPr>
              <w:jc w:val="both"/>
              <w:rPr>
                <w:rFonts w:ascii="Times New Roman" w:hAnsi="Times New Roman" w:cs="Times New Roman"/>
              </w:rPr>
            </w:pPr>
            <w:r w:rsidRPr="00733F4A">
              <w:rPr>
                <w:rFonts w:ascii="Times New Roman" w:hAnsi="Times New Roman" w:cs="Times New Roman"/>
              </w:rPr>
              <w:t xml:space="preserve">Strengthening of the positions of Gender Focal Points in each Ministry which involve post-graduate training in gender studies </w:t>
            </w:r>
          </w:p>
          <w:p w14:paraId="48963E95" w14:textId="77777777" w:rsidR="00A02E2D" w:rsidRPr="00733F4A" w:rsidRDefault="00A02E2D" w:rsidP="00643182">
            <w:pPr>
              <w:pStyle w:val="ListParagraph"/>
              <w:numPr>
                <w:ilvl w:val="0"/>
                <w:numId w:val="25"/>
              </w:numPr>
              <w:jc w:val="both"/>
              <w:rPr>
                <w:rFonts w:ascii="Times New Roman" w:hAnsi="Times New Roman" w:cs="Times New Roman"/>
              </w:rPr>
            </w:pPr>
            <w:r w:rsidRPr="00733F4A">
              <w:rPr>
                <w:rFonts w:ascii="Times New Roman" w:hAnsi="Times New Roman" w:cs="Times New Roman"/>
              </w:rPr>
              <w:t xml:space="preserve">Inclusion of performance indicators on gender mainstreaming in the contracts of Permanent Secretaries of all ministries. </w:t>
            </w:r>
          </w:p>
          <w:p w14:paraId="5A75979F" w14:textId="77777777" w:rsidR="004169EF" w:rsidRPr="00733F4A" w:rsidRDefault="004169EF" w:rsidP="00643182">
            <w:pPr>
              <w:jc w:val="both"/>
              <w:rPr>
                <w:rFonts w:ascii="Times New Roman" w:hAnsi="Times New Roman" w:cs="Times New Roman"/>
              </w:rPr>
            </w:pPr>
          </w:p>
          <w:p w14:paraId="46EBADE6" w14:textId="67B4D889" w:rsidR="00A02E2D" w:rsidRPr="00733F4A" w:rsidRDefault="00A02E2D" w:rsidP="00643182">
            <w:pPr>
              <w:pStyle w:val="NoSpacing"/>
              <w:jc w:val="both"/>
              <w:rPr>
                <w:rFonts w:ascii="Times New Roman" w:hAnsi="Times New Roman" w:cs="Times New Roman"/>
              </w:rPr>
            </w:pPr>
            <w:r w:rsidRPr="00733F4A">
              <w:rPr>
                <w:rFonts w:ascii="Times New Roman" w:hAnsi="Times New Roman" w:cs="Times New Roman"/>
              </w:rPr>
              <w:t>●Solomo</w:t>
            </w:r>
            <w:r w:rsidR="001D3BD3">
              <w:rPr>
                <w:rFonts w:ascii="Times New Roman" w:hAnsi="Times New Roman" w:cs="Times New Roman"/>
              </w:rPr>
              <w:t>n Islands has seen an increase in</w:t>
            </w:r>
            <w:r w:rsidRPr="00733F4A">
              <w:rPr>
                <w:rFonts w:ascii="Times New Roman" w:hAnsi="Times New Roman" w:cs="Times New Roman"/>
              </w:rPr>
              <w:t xml:space="preserve">take of </w:t>
            </w:r>
            <w:proofErr w:type="spellStart"/>
            <w:r w:rsidRPr="00733F4A">
              <w:rPr>
                <w:rFonts w:ascii="Times New Roman" w:hAnsi="Times New Roman" w:cs="Times New Roman"/>
              </w:rPr>
              <w:t>labour</w:t>
            </w:r>
            <w:proofErr w:type="spellEnd"/>
            <w:r w:rsidRPr="00733F4A">
              <w:rPr>
                <w:rFonts w:ascii="Times New Roman" w:hAnsi="Times New Roman" w:cs="Times New Roman"/>
              </w:rPr>
              <w:t xml:space="preserve"> mobility programs with New Zealand’s Recognized Seasonal Employer (RSE) program, and the Australian Seasonal Workers Program (SWP). </w:t>
            </w:r>
            <w:r w:rsidRPr="00733F4A" w:rsidDel="00826481">
              <w:rPr>
                <w:rFonts w:ascii="Times New Roman" w:hAnsi="Times New Roman" w:cs="Times New Roman"/>
              </w:rPr>
              <w:t xml:space="preserve"> </w:t>
            </w:r>
          </w:p>
          <w:p w14:paraId="109CFD45" w14:textId="77777777" w:rsidR="00134CBF" w:rsidRPr="00733F4A" w:rsidRDefault="00134CBF" w:rsidP="00643182">
            <w:pPr>
              <w:pStyle w:val="NoSpacing"/>
              <w:jc w:val="both"/>
              <w:rPr>
                <w:rFonts w:ascii="Times New Roman" w:hAnsi="Times New Roman" w:cs="Times New Roman"/>
              </w:rPr>
            </w:pPr>
          </w:p>
          <w:p w14:paraId="47A41F05" w14:textId="77777777" w:rsidR="00A02E2D" w:rsidRPr="00733F4A" w:rsidRDefault="00A02E2D" w:rsidP="00643182">
            <w:pPr>
              <w:pStyle w:val="NoSpacing"/>
              <w:jc w:val="both"/>
              <w:rPr>
                <w:rFonts w:ascii="Times New Roman" w:hAnsi="Times New Roman" w:cs="Times New Roman"/>
              </w:rPr>
            </w:pPr>
            <w:r w:rsidRPr="00733F4A">
              <w:rPr>
                <w:rFonts w:ascii="Times New Roman" w:hAnsi="Times New Roman" w:cs="Times New Roman"/>
              </w:rPr>
              <w:t xml:space="preserve">●The establishment of the </w:t>
            </w:r>
            <w:r w:rsidRPr="00733F4A">
              <w:rPr>
                <w:rFonts w:ascii="Times New Roman" w:hAnsi="Times New Roman" w:cs="Times New Roman"/>
                <w:b/>
              </w:rPr>
              <w:t xml:space="preserve">National Provident Fund </w:t>
            </w:r>
            <w:proofErr w:type="spellStart"/>
            <w:r w:rsidRPr="00733F4A">
              <w:rPr>
                <w:rFonts w:ascii="Times New Roman" w:hAnsi="Times New Roman" w:cs="Times New Roman"/>
                <w:b/>
              </w:rPr>
              <w:t>YouSave</w:t>
            </w:r>
            <w:proofErr w:type="spellEnd"/>
            <w:r w:rsidRPr="00733F4A">
              <w:rPr>
                <w:rFonts w:ascii="Times New Roman" w:hAnsi="Times New Roman" w:cs="Times New Roman"/>
                <w:b/>
              </w:rPr>
              <w:t xml:space="preserve"> program in 2018,</w:t>
            </w:r>
            <w:r w:rsidRPr="00733F4A">
              <w:rPr>
                <w:rFonts w:ascii="Times New Roman" w:hAnsi="Times New Roman" w:cs="Times New Roman"/>
              </w:rPr>
              <w:t xml:space="preserve"> aims to provide long-term </w:t>
            </w:r>
            <w:r w:rsidRPr="00733F4A">
              <w:rPr>
                <w:rFonts w:ascii="Times New Roman" w:hAnsi="Times New Roman" w:cs="Times New Roman"/>
              </w:rPr>
              <w:lastRenderedPageBreak/>
              <w:t xml:space="preserve">savings scheme and retirement fund targeting workers in the informal economy. </w:t>
            </w:r>
          </w:p>
          <w:p w14:paraId="448D45A9" w14:textId="738E8DB9" w:rsidR="004169EF" w:rsidRPr="001D3BD3" w:rsidRDefault="00A02E2D" w:rsidP="00643182">
            <w:pPr>
              <w:pStyle w:val="NoSpacing"/>
              <w:numPr>
                <w:ilvl w:val="0"/>
                <w:numId w:val="26"/>
              </w:numPr>
              <w:jc w:val="both"/>
              <w:rPr>
                <w:rFonts w:ascii="Times New Roman" w:hAnsi="Times New Roman" w:cs="Times New Roman"/>
              </w:rPr>
            </w:pPr>
            <w:r w:rsidRPr="00733F4A">
              <w:rPr>
                <w:rFonts w:ascii="Times New Roman" w:hAnsi="Times New Roman" w:cs="Times New Roman"/>
              </w:rPr>
              <w:t xml:space="preserve">The </w:t>
            </w:r>
            <w:proofErr w:type="spellStart"/>
            <w:r w:rsidRPr="00733F4A">
              <w:rPr>
                <w:rFonts w:ascii="Times New Roman" w:hAnsi="Times New Roman" w:cs="Times New Roman"/>
              </w:rPr>
              <w:t>YouSave</w:t>
            </w:r>
            <w:proofErr w:type="spellEnd"/>
            <w:r w:rsidRPr="00733F4A">
              <w:rPr>
                <w:rFonts w:ascii="Times New Roman" w:hAnsi="Times New Roman" w:cs="Times New Roman"/>
              </w:rPr>
              <w:t xml:space="preserve"> program addresses poverty amongst vulnerable people and particularly those working in the informal sector. </w:t>
            </w:r>
            <w:r w:rsidR="001D3BD3" w:rsidRPr="001D3BD3">
              <w:rPr>
                <w:rFonts w:ascii="Times New Roman" w:hAnsi="Times New Roman" w:cs="Times New Roman"/>
              </w:rPr>
              <w:t xml:space="preserve"> </w:t>
            </w:r>
          </w:p>
        </w:tc>
      </w:tr>
      <w:tr w:rsidR="008249FF" w:rsidRPr="00733F4A" w14:paraId="68297578" w14:textId="77777777" w:rsidTr="00643182">
        <w:trPr>
          <w:trHeight w:val="5085"/>
        </w:trPr>
        <w:tc>
          <w:tcPr>
            <w:tcW w:w="1156" w:type="dxa"/>
            <w:hideMark/>
          </w:tcPr>
          <w:p w14:paraId="540912D2" w14:textId="02CCB2CD" w:rsidR="00027E90"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26</w:t>
            </w:r>
          </w:p>
        </w:tc>
        <w:tc>
          <w:tcPr>
            <w:tcW w:w="2307" w:type="dxa"/>
            <w:hideMark/>
          </w:tcPr>
          <w:p w14:paraId="7B23DB4D"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29A11116"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99.23 Develop a concrete action plan to encourage and support women’s active involvement in economic and political life, including effective measures to increase women’s involvement in the economy and formal political institutions by addressing existing legal, social, and cultural barriers (United States of America); </w:t>
            </w:r>
          </w:p>
        </w:tc>
        <w:tc>
          <w:tcPr>
            <w:tcW w:w="1292" w:type="dxa"/>
            <w:hideMark/>
          </w:tcPr>
          <w:p w14:paraId="23193310"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378A5209" w14:textId="1D0CD563" w:rsidR="00134CBF" w:rsidRPr="00257112" w:rsidRDefault="006B6D05" w:rsidP="00643182">
            <w:pPr>
              <w:pStyle w:val="ListParagraph"/>
              <w:numPr>
                <w:ilvl w:val="0"/>
                <w:numId w:val="65"/>
              </w:numPr>
              <w:autoSpaceDE w:val="0"/>
              <w:autoSpaceDN w:val="0"/>
              <w:adjustRightInd w:val="0"/>
              <w:jc w:val="both"/>
              <w:rPr>
                <w:rFonts w:ascii="Times New Roman" w:hAnsi="Times New Roman" w:cs="Times New Roman"/>
              </w:rPr>
            </w:pPr>
            <w:r>
              <w:rPr>
                <w:rFonts w:ascii="Times New Roman" w:hAnsi="Times New Roman" w:cs="Times New Roman"/>
              </w:rPr>
              <w:t>●</w:t>
            </w:r>
            <w:r w:rsidR="00134CBF" w:rsidRPr="00257112">
              <w:rPr>
                <w:rFonts w:ascii="Times New Roman" w:hAnsi="Times New Roman" w:cs="Times New Roman"/>
              </w:rPr>
              <w:t xml:space="preserve">The GEWD (Gender Equality and Women’s Development) Policy 2016-2020 sets out an action plan to implement the following outcome; </w:t>
            </w:r>
          </w:p>
          <w:p w14:paraId="5079FB03" w14:textId="77777777" w:rsidR="00134CBF" w:rsidRPr="00733F4A" w:rsidRDefault="00134CBF" w:rsidP="00643182">
            <w:pPr>
              <w:pStyle w:val="ListParagraph"/>
              <w:numPr>
                <w:ilvl w:val="0"/>
                <w:numId w:val="27"/>
              </w:numPr>
              <w:autoSpaceDE w:val="0"/>
              <w:autoSpaceDN w:val="0"/>
              <w:adjustRightInd w:val="0"/>
              <w:jc w:val="both"/>
              <w:rPr>
                <w:rFonts w:ascii="Times New Roman" w:hAnsi="Times New Roman" w:cs="Times New Roman"/>
              </w:rPr>
            </w:pPr>
            <w:r w:rsidRPr="00733F4A">
              <w:rPr>
                <w:rFonts w:ascii="Times New Roman" w:hAnsi="Times New Roman" w:cs="Times New Roman"/>
              </w:rPr>
              <w:t xml:space="preserve">Improved economic status of women </w:t>
            </w:r>
          </w:p>
          <w:p w14:paraId="729F7076" w14:textId="77777777" w:rsidR="00134CBF" w:rsidRPr="00733F4A" w:rsidRDefault="00134CBF" w:rsidP="00643182">
            <w:pPr>
              <w:pStyle w:val="ListParagraph"/>
              <w:numPr>
                <w:ilvl w:val="0"/>
                <w:numId w:val="27"/>
              </w:numPr>
              <w:autoSpaceDE w:val="0"/>
              <w:autoSpaceDN w:val="0"/>
              <w:adjustRightInd w:val="0"/>
              <w:jc w:val="both"/>
              <w:rPr>
                <w:rFonts w:ascii="Times New Roman" w:hAnsi="Times New Roman" w:cs="Times New Roman"/>
              </w:rPr>
            </w:pPr>
            <w:r w:rsidRPr="00733F4A">
              <w:rPr>
                <w:rFonts w:ascii="Times New Roman" w:hAnsi="Times New Roman" w:cs="Times New Roman"/>
              </w:rPr>
              <w:t>Equal participation of men and women at all levels of decision-making, governance and leadership.</w:t>
            </w:r>
          </w:p>
          <w:p w14:paraId="69AA5EEB" w14:textId="77777777" w:rsidR="00134CBF" w:rsidRPr="00733F4A" w:rsidRDefault="00134CBF" w:rsidP="00643182">
            <w:pPr>
              <w:autoSpaceDE w:val="0"/>
              <w:autoSpaceDN w:val="0"/>
              <w:adjustRightInd w:val="0"/>
              <w:jc w:val="both"/>
              <w:rPr>
                <w:rFonts w:ascii="Times New Roman" w:hAnsi="Times New Roman" w:cs="Times New Roman"/>
              </w:rPr>
            </w:pPr>
            <w:r w:rsidRPr="00733F4A">
              <w:rPr>
                <w:rFonts w:ascii="Times New Roman" w:hAnsi="Times New Roman" w:cs="Times New Roman"/>
              </w:rPr>
              <w:t>●Measures to increase women’s economic participation by Ministry of Women, Youth, Children, and Family Affairs includes the establishment of:</w:t>
            </w:r>
          </w:p>
          <w:p w14:paraId="4808478B" w14:textId="77777777" w:rsidR="00134CBF" w:rsidRPr="00733F4A" w:rsidRDefault="00134CBF" w:rsidP="00643182">
            <w:pPr>
              <w:pStyle w:val="ListParagraph"/>
              <w:numPr>
                <w:ilvl w:val="0"/>
                <w:numId w:val="28"/>
              </w:numPr>
              <w:autoSpaceDE w:val="0"/>
              <w:autoSpaceDN w:val="0"/>
              <w:adjustRightInd w:val="0"/>
              <w:jc w:val="both"/>
              <w:rPr>
                <w:rFonts w:ascii="Times New Roman" w:hAnsi="Times New Roman" w:cs="Times New Roman"/>
              </w:rPr>
            </w:pPr>
            <w:r w:rsidRPr="00733F4A">
              <w:rPr>
                <w:rFonts w:ascii="Times New Roman" w:hAnsi="Times New Roman" w:cs="Times New Roman"/>
              </w:rPr>
              <w:t xml:space="preserve">Savings clubs, </w:t>
            </w:r>
          </w:p>
          <w:p w14:paraId="00AD881A" w14:textId="77777777" w:rsidR="00134CBF" w:rsidRPr="00733F4A" w:rsidRDefault="00134CBF" w:rsidP="00643182">
            <w:pPr>
              <w:pStyle w:val="ListParagraph"/>
              <w:numPr>
                <w:ilvl w:val="0"/>
                <w:numId w:val="28"/>
              </w:numPr>
              <w:autoSpaceDE w:val="0"/>
              <w:autoSpaceDN w:val="0"/>
              <w:adjustRightInd w:val="0"/>
              <w:jc w:val="both"/>
              <w:rPr>
                <w:rFonts w:ascii="Times New Roman" w:hAnsi="Times New Roman" w:cs="Times New Roman"/>
              </w:rPr>
            </w:pPr>
            <w:r w:rsidRPr="00733F4A">
              <w:rPr>
                <w:rFonts w:ascii="Times New Roman" w:hAnsi="Times New Roman" w:cs="Times New Roman"/>
              </w:rPr>
              <w:t xml:space="preserve">Financial literacy and Entrepreneurship trainings, </w:t>
            </w:r>
          </w:p>
          <w:p w14:paraId="1C4AF070" w14:textId="77777777" w:rsidR="00134CBF" w:rsidRPr="00733F4A" w:rsidRDefault="00134CBF" w:rsidP="00643182">
            <w:pPr>
              <w:pStyle w:val="ListParagraph"/>
              <w:numPr>
                <w:ilvl w:val="0"/>
                <w:numId w:val="28"/>
              </w:numPr>
              <w:autoSpaceDE w:val="0"/>
              <w:autoSpaceDN w:val="0"/>
              <w:adjustRightInd w:val="0"/>
              <w:jc w:val="both"/>
              <w:rPr>
                <w:rFonts w:ascii="Times New Roman" w:hAnsi="Times New Roman" w:cs="Times New Roman"/>
              </w:rPr>
            </w:pPr>
            <w:r w:rsidRPr="00733F4A">
              <w:rPr>
                <w:rFonts w:ascii="Times New Roman" w:hAnsi="Times New Roman" w:cs="Times New Roman"/>
              </w:rPr>
              <w:t xml:space="preserve">Provision of grants for income-generating projects for women’s groups across the country </w:t>
            </w:r>
          </w:p>
          <w:p w14:paraId="01F6CBDD" w14:textId="77777777" w:rsidR="00134CBF" w:rsidRPr="00733F4A" w:rsidRDefault="00134CBF" w:rsidP="00643182">
            <w:pPr>
              <w:pStyle w:val="ListParagraph"/>
              <w:numPr>
                <w:ilvl w:val="0"/>
                <w:numId w:val="28"/>
              </w:numPr>
              <w:autoSpaceDE w:val="0"/>
              <w:autoSpaceDN w:val="0"/>
              <w:adjustRightInd w:val="0"/>
              <w:jc w:val="both"/>
              <w:rPr>
                <w:rFonts w:ascii="Times New Roman" w:hAnsi="Times New Roman" w:cs="Times New Roman"/>
              </w:rPr>
            </w:pPr>
            <w:r w:rsidRPr="00733F4A">
              <w:rPr>
                <w:rFonts w:ascii="Times New Roman" w:hAnsi="Times New Roman" w:cs="Times New Roman"/>
              </w:rPr>
              <w:t>Provide life skills trainings</w:t>
            </w:r>
          </w:p>
          <w:p w14:paraId="73F78DB9" w14:textId="77777777" w:rsidR="00134CBF" w:rsidRPr="00733F4A" w:rsidRDefault="00134CBF" w:rsidP="00643182">
            <w:pPr>
              <w:autoSpaceDE w:val="0"/>
              <w:autoSpaceDN w:val="0"/>
              <w:adjustRightInd w:val="0"/>
              <w:jc w:val="both"/>
              <w:rPr>
                <w:rFonts w:ascii="Times New Roman" w:hAnsi="Times New Roman" w:cs="Times New Roman"/>
              </w:rPr>
            </w:pPr>
            <w:r w:rsidRPr="00733F4A">
              <w:rPr>
                <w:rFonts w:ascii="Times New Roman" w:hAnsi="Times New Roman" w:cs="Times New Roman"/>
              </w:rPr>
              <w:t xml:space="preserve">●Measures to increase women’s participation in politics include supporting Provincial Governments intention to incorporate provisions on Temporary Special Measures for women in Provincial Assemblies in the revised Provincial Government Act 1997. </w:t>
            </w:r>
          </w:p>
          <w:p w14:paraId="18C8BDE3" w14:textId="6BE47C88" w:rsidR="00027E90" w:rsidRPr="00733F4A" w:rsidRDefault="00027E90" w:rsidP="00643182">
            <w:pPr>
              <w:jc w:val="both"/>
              <w:rPr>
                <w:rFonts w:ascii="Times New Roman" w:hAnsi="Times New Roman" w:cs="Times New Roman"/>
              </w:rPr>
            </w:pPr>
          </w:p>
        </w:tc>
      </w:tr>
      <w:tr w:rsidR="008249FF" w:rsidRPr="00733F4A" w14:paraId="1C0ED9FA" w14:textId="77777777" w:rsidTr="00643182">
        <w:trPr>
          <w:trHeight w:val="3986"/>
        </w:trPr>
        <w:tc>
          <w:tcPr>
            <w:tcW w:w="1156" w:type="dxa"/>
            <w:hideMark/>
          </w:tcPr>
          <w:p w14:paraId="198C6BCA" w14:textId="0D177027" w:rsidR="00027E90" w:rsidRPr="00733F4A" w:rsidRDefault="00EE0A29" w:rsidP="00643182">
            <w:pPr>
              <w:jc w:val="both"/>
              <w:rPr>
                <w:rFonts w:ascii="Times New Roman" w:hAnsi="Times New Roman" w:cs="Times New Roman"/>
                <w:b/>
                <w:bCs/>
              </w:rPr>
            </w:pPr>
            <w:r>
              <w:rPr>
                <w:rFonts w:ascii="Times New Roman" w:hAnsi="Times New Roman" w:cs="Times New Roman"/>
                <w:b/>
                <w:bCs/>
              </w:rPr>
              <w:t>27</w:t>
            </w:r>
          </w:p>
        </w:tc>
        <w:tc>
          <w:tcPr>
            <w:tcW w:w="2307" w:type="dxa"/>
            <w:hideMark/>
          </w:tcPr>
          <w:p w14:paraId="3B0FED24"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6D093FDD"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99.22 Take steps towards the effective implementation of the National Policy on Gender Equality and Women’s Development and the National Policy on Ending Violence against Women, through coordination, advocacy, awareness-raising and resource allocation (Canada); </w:t>
            </w:r>
          </w:p>
        </w:tc>
        <w:tc>
          <w:tcPr>
            <w:tcW w:w="1292" w:type="dxa"/>
            <w:hideMark/>
          </w:tcPr>
          <w:p w14:paraId="16E3ED8F"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011D337" w14:textId="77777777" w:rsidR="00B801FB" w:rsidRPr="00733F4A" w:rsidRDefault="00B801FB" w:rsidP="00643182">
            <w:pPr>
              <w:jc w:val="both"/>
              <w:rPr>
                <w:rFonts w:ascii="Times New Roman" w:hAnsi="Times New Roman" w:cs="Times New Roman"/>
              </w:rPr>
            </w:pPr>
            <w:r w:rsidRPr="00733F4A">
              <w:rPr>
                <w:rFonts w:ascii="Times New Roman" w:hAnsi="Times New Roman" w:cs="Times New Roman"/>
              </w:rPr>
              <w:t xml:space="preserve">●The Women's Development Division (WDD) is responsible for the oversight, coordination, monitoring and reporting of the Gender Equality and Women’s Development (GEWD) Policy and the Ending Violence Against Women and Girls (EVAWG) Policy. </w:t>
            </w:r>
          </w:p>
          <w:p w14:paraId="26E0D5F9" w14:textId="77777777" w:rsidR="00B801FB" w:rsidRPr="00733F4A" w:rsidRDefault="00B801FB" w:rsidP="00643182">
            <w:pPr>
              <w:jc w:val="both"/>
              <w:rPr>
                <w:rFonts w:ascii="Times New Roman" w:hAnsi="Times New Roman" w:cs="Times New Roman"/>
              </w:rPr>
            </w:pPr>
            <w:r w:rsidRPr="00733F4A">
              <w:rPr>
                <w:rFonts w:ascii="Times New Roman" w:hAnsi="Times New Roman" w:cs="Times New Roman"/>
              </w:rPr>
              <w:t xml:space="preserve">●To ensure effective coordination of the policies, the following coordination mechanisms has been established: </w:t>
            </w:r>
          </w:p>
          <w:p w14:paraId="1A7D8800" w14:textId="77777777" w:rsidR="00B801FB" w:rsidRPr="00733F4A" w:rsidRDefault="00B801FB" w:rsidP="00643182">
            <w:pPr>
              <w:pStyle w:val="ListParagraph"/>
              <w:numPr>
                <w:ilvl w:val="0"/>
                <w:numId w:val="29"/>
              </w:numPr>
              <w:jc w:val="both"/>
              <w:rPr>
                <w:rFonts w:ascii="Times New Roman" w:hAnsi="Times New Roman" w:cs="Times New Roman"/>
              </w:rPr>
            </w:pPr>
            <w:r w:rsidRPr="00733F4A">
              <w:rPr>
                <w:rFonts w:ascii="Times New Roman" w:hAnsi="Times New Roman" w:cs="Times New Roman"/>
              </w:rPr>
              <w:t xml:space="preserve">The GEWD National Stakeholders Taskforce (NST) meets once a year to strengthen coordination including providing updates on the implementation progress of the GEWD and EVAWG Policies. </w:t>
            </w:r>
          </w:p>
          <w:p w14:paraId="411D4C8F" w14:textId="687252B0" w:rsidR="00027E90" w:rsidRPr="0011437E" w:rsidRDefault="00B801FB" w:rsidP="00643182">
            <w:pPr>
              <w:pStyle w:val="ListParagraph"/>
              <w:numPr>
                <w:ilvl w:val="0"/>
                <w:numId w:val="29"/>
              </w:numPr>
              <w:jc w:val="both"/>
              <w:rPr>
                <w:rFonts w:ascii="Times New Roman" w:hAnsi="Times New Roman" w:cs="Times New Roman"/>
              </w:rPr>
            </w:pPr>
            <w:r w:rsidRPr="0011437E">
              <w:rPr>
                <w:rFonts w:ascii="Times New Roman" w:hAnsi="Times New Roman" w:cs="Times New Roman"/>
              </w:rPr>
              <w:t>Awareness and trainings on the GEWD and EVAWG Policy is on-going across the whole country led by the Women's Development Division (WDD) and its relevant stakeholders.</w:t>
            </w:r>
          </w:p>
        </w:tc>
      </w:tr>
      <w:tr w:rsidR="008249FF" w:rsidRPr="00733F4A" w14:paraId="3EC45C03" w14:textId="77777777" w:rsidTr="00643182">
        <w:trPr>
          <w:trHeight w:val="3109"/>
        </w:trPr>
        <w:tc>
          <w:tcPr>
            <w:tcW w:w="1156" w:type="dxa"/>
            <w:hideMark/>
          </w:tcPr>
          <w:p w14:paraId="00CCFF00" w14:textId="5655CFBB" w:rsidR="00027E90" w:rsidRPr="00733F4A" w:rsidRDefault="00EE0A29" w:rsidP="00643182">
            <w:pPr>
              <w:jc w:val="both"/>
              <w:rPr>
                <w:rFonts w:ascii="Times New Roman" w:hAnsi="Times New Roman" w:cs="Times New Roman"/>
                <w:b/>
                <w:bCs/>
              </w:rPr>
            </w:pPr>
            <w:r>
              <w:rPr>
                <w:rFonts w:ascii="Times New Roman" w:hAnsi="Times New Roman" w:cs="Times New Roman"/>
                <w:b/>
                <w:bCs/>
              </w:rPr>
              <w:t>28</w:t>
            </w:r>
          </w:p>
        </w:tc>
        <w:tc>
          <w:tcPr>
            <w:tcW w:w="2307" w:type="dxa"/>
            <w:hideMark/>
          </w:tcPr>
          <w:p w14:paraId="535F58CC"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7583F7B1"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99.30 Conduct awareness raising and sensitization programmes to empower women, advance women’s rights and ensure gender equality (Maldives); </w:t>
            </w:r>
          </w:p>
          <w:p w14:paraId="62C22BEC" w14:textId="77777777" w:rsidR="00DE507F" w:rsidRPr="00733F4A" w:rsidRDefault="00DE507F" w:rsidP="00643182">
            <w:pPr>
              <w:jc w:val="both"/>
              <w:rPr>
                <w:rFonts w:ascii="Times New Roman" w:hAnsi="Times New Roman" w:cs="Times New Roman"/>
              </w:rPr>
            </w:pPr>
          </w:p>
          <w:p w14:paraId="48E47A9D" w14:textId="77777777" w:rsidR="00DE507F" w:rsidRPr="00733F4A" w:rsidRDefault="00DE507F" w:rsidP="00643182">
            <w:pPr>
              <w:jc w:val="both"/>
              <w:rPr>
                <w:rFonts w:ascii="Times New Roman" w:hAnsi="Times New Roman" w:cs="Times New Roman"/>
              </w:rPr>
            </w:pPr>
            <w:r w:rsidRPr="00733F4A">
              <w:rPr>
                <w:rFonts w:ascii="Times New Roman" w:hAnsi="Times New Roman" w:cs="Times New Roman"/>
              </w:rPr>
              <w:t>99.16 Combat stereotypes regarding the role of women, in particular by sensitizing the population in rural areas (Argentina);</w:t>
            </w:r>
          </w:p>
          <w:p w14:paraId="0040B5F3" w14:textId="77777777" w:rsidR="00DE507F" w:rsidRPr="00733F4A" w:rsidRDefault="00DE507F" w:rsidP="00643182">
            <w:pPr>
              <w:jc w:val="both"/>
              <w:rPr>
                <w:rFonts w:ascii="Times New Roman" w:hAnsi="Times New Roman" w:cs="Times New Roman"/>
              </w:rPr>
            </w:pPr>
          </w:p>
          <w:p w14:paraId="7B2BDEA3" w14:textId="77777777" w:rsidR="00DE507F" w:rsidRPr="00733F4A" w:rsidRDefault="00DE507F" w:rsidP="00643182">
            <w:pPr>
              <w:jc w:val="both"/>
              <w:rPr>
                <w:rFonts w:ascii="Times New Roman" w:hAnsi="Times New Roman" w:cs="Times New Roman"/>
              </w:rPr>
            </w:pPr>
            <w:r w:rsidRPr="00733F4A">
              <w:rPr>
                <w:rFonts w:ascii="Times New Roman" w:hAnsi="Times New Roman" w:cs="Times New Roman"/>
              </w:rPr>
              <w:t>99.17 Promote a culture of equality through equal participation of all members of society and particularly the participation of women in rural areas (Morocco);</w:t>
            </w:r>
          </w:p>
          <w:p w14:paraId="5D09131E" w14:textId="77777777" w:rsidR="00187243" w:rsidRPr="00733F4A" w:rsidRDefault="00187243" w:rsidP="00643182">
            <w:pPr>
              <w:jc w:val="both"/>
              <w:rPr>
                <w:rFonts w:ascii="Times New Roman" w:hAnsi="Times New Roman" w:cs="Times New Roman"/>
              </w:rPr>
            </w:pPr>
          </w:p>
          <w:p w14:paraId="0BDE73FD" w14:textId="3E950FB0" w:rsidR="00187243" w:rsidRPr="00733F4A" w:rsidRDefault="00187243" w:rsidP="00643182">
            <w:pPr>
              <w:jc w:val="both"/>
              <w:rPr>
                <w:rFonts w:ascii="Times New Roman" w:hAnsi="Times New Roman" w:cs="Times New Roman"/>
              </w:rPr>
            </w:pPr>
            <w:r w:rsidRPr="00733F4A">
              <w:rPr>
                <w:rFonts w:ascii="Times New Roman" w:hAnsi="Times New Roman" w:cs="Times New Roman"/>
              </w:rPr>
              <w:t>99.20 Increase gender equality (Cyprus);</w:t>
            </w:r>
          </w:p>
        </w:tc>
        <w:tc>
          <w:tcPr>
            <w:tcW w:w="1292" w:type="dxa"/>
            <w:hideMark/>
          </w:tcPr>
          <w:p w14:paraId="701462BC"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509EC745" w14:textId="2C706BE5" w:rsidR="00DE507F" w:rsidRPr="001D3BD3" w:rsidRDefault="00DE507F" w:rsidP="00643182">
            <w:pPr>
              <w:jc w:val="both"/>
              <w:rPr>
                <w:rFonts w:ascii="Times New Roman" w:hAnsi="Times New Roman" w:cs="Times New Roman"/>
              </w:rPr>
            </w:pPr>
            <w:r w:rsidRPr="00733F4A">
              <w:rPr>
                <w:rFonts w:ascii="Times New Roman" w:hAnsi="Times New Roman" w:cs="Times New Roman"/>
              </w:rPr>
              <w:t xml:space="preserve">●The Women’s Development Division (WDD) provides on-going awareness and gender sensitising programs under the different thematic areas of the Gender Equality and Women’s Development (GEWD) Policy. </w:t>
            </w:r>
            <w:r w:rsidR="001D3BD3" w:rsidRPr="001D3BD3">
              <w:rPr>
                <w:rFonts w:ascii="Times New Roman" w:hAnsi="Times New Roman" w:cs="Times New Roman"/>
              </w:rPr>
              <w:t xml:space="preserve">Programs </w:t>
            </w:r>
            <w:r w:rsidRPr="001D3BD3">
              <w:rPr>
                <w:rFonts w:ascii="Times New Roman" w:hAnsi="Times New Roman" w:cs="Times New Roman"/>
              </w:rPr>
              <w:t xml:space="preserve"> delivered as part of the WDD annual work plans include;</w:t>
            </w:r>
          </w:p>
          <w:p w14:paraId="764F7875" w14:textId="77777777" w:rsidR="00DE507F" w:rsidRPr="00733F4A" w:rsidRDefault="00DE507F" w:rsidP="00643182">
            <w:pPr>
              <w:pStyle w:val="ListParagraph"/>
              <w:numPr>
                <w:ilvl w:val="0"/>
                <w:numId w:val="30"/>
              </w:numPr>
              <w:jc w:val="both"/>
              <w:rPr>
                <w:rFonts w:ascii="Times New Roman" w:hAnsi="Times New Roman" w:cs="Times New Roman"/>
              </w:rPr>
            </w:pPr>
            <w:r w:rsidRPr="00733F4A">
              <w:rPr>
                <w:rFonts w:ascii="Times New Roman" w:hAnsi="Times New Roman" w:cs="Times New Roman"/>
              </w:rPr>
              <w:t>Awareness and advocacy sessions during international events such as the International Women’s Day, International Day of Rural Women and the 16 Days of Activism Campaign against gender based violence.</w:t>
            </w:r>
          </w:p>
          <w:p w14:paraId="61CD0AE6" w14:textId="77777777" w:rsidR="00DE507F" w:rsidRPr="00733F4A" w:rsidRDefault="00DE507F" w:rsidP="00643182">
            <w:pPr>
              <w:pStyle w:val="ListParagraph"/>
              <w:numPr>
                <w:ilvl w:val="0"/>
                <w:numId w:val="30"/>
              </w:numPr>
              <w:jc w:val="both"/>
              <w:rPr>
                <w:rFonts w:ascii="Times New Roman" w:hAnsi="Times New Roman" w:cs="Times New Roman"/>
              </w:rPr>
            </w:pPr>
            <w:r w:rsidRPr="00733F4A">
              <w:rPr>
                <w:rFonts w:ascii="Times New Roman" w:hAnsi="Times New Roman" w:cs="Times New Roman"/>
              </w:rPr>
              <w:t>Approximately 9 awareness programs were conducted in 2018 through the MWYCFA Savings Clubs Programs</w:t>
            </w:r>
          </w:p>
          <w:p w14:paraId="12281710" w14:textId="77777777" w:rsidR="00DE507F" w:rsidRPr="00733F4A" w:rsidRDefault="00DE507F" w:rsidP="00643182">
            <w:pPr>
              <w:pStyle w:val="ListParagraph"/>
              <w:numPr>
                <w:ilvl w:val="0"/>
                <w:numId w:val="30"/>
              </w:numPr>
              <w:jc w:val="both"/>
              <w:rPr>
                <w:rFonts w:ascii="Times New Roman" w:hAnsi="Times New Roman" w:cs="Times New Roman"/>
              </w:rPr>
            </w:pPr>
            <w:r w:rsidRPr="00733F4A">
              <w:rPr>
                <w:rFonts w:ascii="Times New Roman" w:hAnsi="Times New Roman" w:cs="Times New Roman"/>
              </w:rPr>
              <w:t>Approximately 12 awareness programs were conducted in 2019.</w:t>
            </w:r>
          </w:p>
          <w:p w14:paraId="27097DCE" w14:textId="77777777" w:rsidR="00DE507F" w:rsidRPr="00733F4A" w:rsidRDefault="00DE507F" w:rsidP="00643182">
            <w:pPr>
              <w:pStyle w:val="ListParagraph"/>
              <w:numPr>
                <w:ilvl w:val="0"/>
                <w:numId w:val="30"/>
              </w:numPr>
              <w:jc w:val="both"/>
              <w:rPr>
                <w:rFonts w:ascii="Times New Roman" w:hAnsi="Times New Roman" w:cs="Times New Roman"/>
              </w:rPr>
            </w:pPr>
            <w:r w:rsidRPr="00733F4A">
              <w:rPr>
                <w:rFonts w:ascii="Times New Roman" w:hAnsi="Times New Roman" w:cs="Times New Roman"/>
              </w:rPr>
              <w:t>Annual IPAM awareness sessions on the Family Protection Act 2014</w:t>
            </w:r>
          </w:p>
          <w:p w14:paraId="322C1C22" w14:textId="77777777" w:rsidR="00DE507F" w:rsidRPr="00733F4A" w:rsidRDefault="00DE507F" w:rsidP="00643182">
            <w:pPr>
              <w:jc w:val="both"/>
              <w:rPr>
                <w:rFonts w:ascii="Times New Roman" w:hAnsi="Times New Roman" w:cs="Times New Roman"/>
              </w:rPr>
            </w:pPr>
            <w:r w:rsidRPr="00733F4A">
              <w:rPr>
                <w:rFonts w:ascii="Times New Roman" w:hAnsi="Times New Roman" w:cs="Times New Roman"/>
              </w:rPr>
              <w:t xml:space="preserve">●In May 2018, Ministry of Women, Youth, Children, and Family Affairs worked with the Ministry of Public Service, the Institute of Public Administration, and the Australian High Commission to deliver a Gender Mainstreaming and </w:t>
            </w:r>
            <w:r w:rsidRPr="00733F4A">
              <w:rPr>
                <w:rFonts w:ascii="Times New Roman" w:hAnsi="Times New Roman" w:cs="Times New Roman"/>
              </w:rPr>
              <w:lastRenderedPageBreak/>
              <w:t>Sensitization Workshop for Human Resource Managers and Gender Focal points in the Public Service.</w:t>
            </w:r>
          </w:p>
          <w:p w14:paraId="61400517" w14:textId="77777777" w:rsidR="00DE507F" w:rsidRPr="00733F4A" w:rsidRDefault="00DE507F" w:rsidP="00643182">
            <w:pPr>
              <w:pStyle w:val="ListParagraph"/>
              <w:numPr>
                <w:ilvl w:val="0"/>
                <w:numId w:val="31"/>
              </w:numPr>
              <w:jc w:val="both"/>
              <w:rPr>
                <w:rFonts w:ascii="Times New Roman" w:hAnsi="Times New Roman" w:cs="Times New Roman"/>
              </w:rPr>
            </w:pPr>
            <w:r w:rsidRPr="00733F4A">
              <w:rPr>
                <w:rFonts w:ascii="Times New Roman" w:hAnsi="Times New Roman" w:cs="Times New Roman"/>
              </w:rPr>
              <w:t xml:space="preserve">Approximately 46 public service officers attended the workshop.  </w:t>
            </w:r>
          </w:p>
          <w:p w14:paraId="591CBE7B" w14:textId="7787B8C3" w:rsidR="00027E90" w:rsidRPr="00733F4A" w:rsidRDefault="00187243" w:rsidP="00643182">
            <w:pPr>
              <w:jc w:val="both"/>
              <w:rPr>
                <w:rFonts w:ascii="Times New Roman" w:hAnsi="Times New Roman" w:cs="Times New Roman"/>
              </w:rPr>
            </w:pPr>
            <w:r w:rsidRPr="00733F4A">
              <w:rPr>
                <w:rFonts w:ascii="Times New Roman" w:hAnsi="Times New Roman" w:cs="Times New Roman"/>
              </w:rPr>
              <w:t>●</w:t>
            </w:r>
            <w:r w:rsidR="00DE507F" w:rsidRPr="00733F4A">
              <w:rPr>
                <w:rFonts w:ascii="Times New Roman" w:hAnsi="Times New Roman" w:cs="Times New Roman"/>
              </w:rPr>
              <w:t>Majority of awareness programs conducted by MWYCFA is done at the rural and community levels. Participants includes women and girls and the respective Provincial Women Desk Officers whose role to engage with women’s groups and individuals.</w:t>
            </w:r>
          </w:p>
        </w:tc>
      </w:tr>
      <w:tr w:rsidR="008249FF" w:rsidRPr="00733F4A" w14:paraId="4B089F56" w14:textId="77777777" w:rsidTr="00643182">
        <w:trPr>
          <w:trHeight w:val="1740"/>
        </w:trPr>
        <w:tc>
          <w:tcPr>
            <w:tcW w:w="1156" w:type="dxa"/>
            <w:hideMark/>
          </w:tcPr>
          <w:p w14:paraId="741C7D27" w14:textId="1D5BB299" w:rsidR="00027E90"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29</w:t>
            </w:r>
          </w:p>
        </w:tc>
        <w:tc>
          <w:tcPr>
            <w:tcW w:w="2307" w:type="dxa"/>
            <w:hideMark/>
          </w:tcPr>
          <w:p w14:paraId="03FA46FE"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2CC80B46"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99.18 Do not discriminate against women in different political economic and social areas (Iraq); </w:t>
            </w:r>
          </w:p>
          <w:p w14:paraId="11654EC7" w14:textId="77777777" w:rsidR="00187243" w:rsidRPr="00733F4A" w:rsidRDefault="00187243" w:rsidP="00643182">
            <w:pPr>
              <w:jc w:val="both"/>
              <w:rPr>
                <w:rFonts w:ascii="Times New Roman" w:hAnsi="Times New Roman" w:cs="Times New Roman"/>
              </w:rPr>
            </w:pPr>
          </w:p>
          <w:p w14:paraId="659D7EBE" w14:textId="66143F13" w:rsidR="00187243" w:rsidRPr="00733F4A" w:rsidRDefault="00187243" w:rsidP="00643182">
            <w:pPr>
              <w:jc w:val="both"/>
              <w:rPr>
                <w:rFonts w:ascii="Times New Roman" w:hAnsi="Times New Roman" w:cs="Times New Roman"/>
              </w:rPr>
            </w:pPr>
            <w:r w:rsidRPr="00733F4A">
              <w:rPr>
                <w:rFonts w:ascii="Times New Roman" w:hAnsi="Times New Roman" w:cs="Times New Roman"/>
              </w:rPr>
              <w:t>99.31 Consider taking all necessary measures to eliminate violence and discrimination against women in all areas of public and private life (Mexico);</w:t>
            </w:r>
          </w:p>
          <w:p w14:paraId="338241A3" w14:textId="77777777" w:rsidR="00187243" w:rsidRPr="00733F4A" w:rsidRDefault="00187243" w:rsidP="00643182">
            <w:pPr>
              <w:jc w:val="both"/>
              <w:rPr>
                <w:rFonts w:ascii="Times New Roman" w:hAnsi="Times New Roman" w:cs="Times New Roman"/>
              </w:rPr>
            </w:pPr>
          </w:p>
        </w:tc>
        <w:tc>
          <w:tcPr>
            <w:tcW w:w="1292" w:type="dxa"/>
            <w:hideMark/>
          </w:tcPr>
          <w:p w14:paraId="271CC902"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5C91326E" w14:textId="628F6590" w:rsidR="00187243" w:rsidRPr="008B1320" w:rsidRDefault="008B1320" w:rsidP="00643182">
            <w:pPr>
              <w:pStyle w:val="ListParagraph"/>
              <w:numPr>
                <w:ilvl w:val="0"/>
                <w:numId w:val="68"/>
              </w:numPr>
              <w:jc w:val="both"/>
              <w:rPr>
                <w:rFonts w:ascii="Times New Roman" w:hAnsi="Times New Roman" w:cs="Times New Roman"/>
              </w:rPr>
            </w:pPr>
            <w:r w:rsidRPr="008B1320">
              <w:rPr>
                <w:rFonts w:ascii="Times New Roman" w:hAnsi="Times New Roman" w:cs="Times New Roman"/>
              </w:rPr>
              <w:t xml:space="preserve"> </w:t>
            </w:r>
            <w:r>
              <w:rPr>
                <w:rFonts w:ascii="Times New Roman" w:hAnsi="Times New Roman" w:cs="Times New Roman"/>
              </w:rPr>
              <w:t>-</w:t>
            </w:r>
            <w:r w:rsidR="00187243" w:rsidRPr="008B1320">
              <w:rPr>
                <w:rFonts w:ascii="Times New Roman" w:hAnsi="Times New Roman" w:cs="Times New Roman"/>
              </w:rPr>
              <w:t>The Constitution is the supreme law of Solomon Islands. Chapter 2 of the National Constitution guarantees fundamental rights and freedoms to all citizens regardless of race, place of origin, political opinions, colour, creed or sex.</w:t>
            </w:r>
          </w:p>
          <w:p w14:paraId="49487CCD" w14:textId="77777777" w:rsidR="00187243" w:rsidRPr="00733F4A" w:rsidRDefault="00187243" w:rsidP="00643182">
            <w:pPr>
              <w:jc w:val="both"/>
              <w:rPr>
                <w:rFonts w:ascii="Times New Roman" w:hAnsi="Times New Roman" w:cs="Times New Roman"/>
              </w:rPr>
            </w:pPr>
            <w:r w:rsidRPr="00733F4A">
              <w:rPr>
                <w:rFonts w:ascii="Times New Roman" w:hAnsi="Times New Roman" w:cs="Times New Roman"/>
              </w:rPr>
              <w:t>●The principle of non-discrimination of the Constitution is reflected in the following national legislations and policies:</w:t>
            </w:r>
          </w:p>
          <w:p w14:paraId="7CE8B250"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National Development Strategy (NDS) 2016 – 2035.</w:t>
            </w:r>
          </w:p>
          <w:p w14:paraId="060DB235"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Democratic Coalition for Change Government (DCCG) Policy Strategy and Translations.</w:t>
            </w:r>
          </w:p>
          <w:p w14:paraId="567A5A91"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National Policy on Gender Equality and Women’s Development (GEWD) 2016-2020.</w:t>
            </w:r>
          </w:p>
          <w:p w14:paraId="2EF1592C"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 xml:space="preserve">National Policy on the Elimination of Violence against Women and Girls (EVAWG) 2016 – 2020. </w:t>
            </w:r>
          </w:p>
          <w:p w14:paraId="7BF6C76B"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National Strategy on Economic Empowerment of Women and Girls (NSEEWG) launched in 2017.</w:t>
            </w:r>
          </w:p>
          <w:p w14:paraId="454D5D4A"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Women Peace and Security National Action Plan (WPS NAP) 2017-2021.</w:t>
            </w:r>
          </w:p>
          <w:p w14:paraId="4400BED1"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The Ministry of Public Service Solomon Islands Public Service Transformation Strategy (PSTS) 2017-2021 Thrust 6</w:t>
            </w:r>
          </w:p>
          <w:p w14:paraId="6BA53715"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 xml:space="preserve">Gender and Women’s policies by the </w:t>
            </w:r>
            <w:proofErr w:type="spellStart"/>
            <w:r w:rsidRPr="00733F4A">
              <w:rPr>
                <w:rFonts w:ascii="Times New Roman" w:hAnsi="Times New Roman" w:cs="Times New Roman"/>
              </w:rPr>
              <w:t>Temotu</w:t>
            </w:r>
            <w:proofErr w:type="spellEnd"/>
            <w:r w:rsidRPr="00733F4A">
              <w:rPr>
                <w:rFonts w:ascii="Times New Roman" w:hAnsi="Times New Roman" w:cs="Times New Roman"/>
              </w:rPr>
              <w:t>, Western, Malaita and Guadalcanal Provincial Government’s, and the Honiara City Council</w:t>
            </w:r>
          </w:p>
          <w:p w14:paraId="3C3F14B2"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National Youth Policy (NYP) 2017-2030 Youth Empowerment for Sustainable Livelihoods – Leave No One Behind</w:t>
            </w:r>
          </w:p>
          <w:p w14:paraId="5B09B213"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National Children’s Policy</w:t>
            </w:r>
          </w:p>
          <w:p w14:paraId="1E0172B3"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Family Protection Act (FPA) 2014</w:t>
            </w:r>
          </w:p>
          <w:p w14:paraId="3899F0CE" w14:textId="77777777" w:rsidR="00187243"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Penal Code (Amendment) (Sexual Offences) Act 2016</w:t>
            </w:r>
          </w:p>
          <w:p w14:paraId="4C441232" w14:textId="77777777" w:rsidR="00027E90" w:rsidRPr="00733F4A" w:rsidRDefault="00187243" w:rsidP="00643182">
            <w:pPr>
              <w:pStyle w:val="ListParagraph"/>
              <w:numPr>
                <w:ilvl w:val="0"/>
                <w:numId w:val="32"/>
              </w:numPr>
              <w:jc w:val="both"/>
              <w:rPr>
                <w:rFonts w:ascii="Times New Roman" w:hAnsi="Times New Roman" w:cs="Times New Roman"/>
              </w:rPr>
            </w:pPr>
            <w:r w:rsidRPr="00733F4A">
              <w:rPr>
                <w:rFonts w:ascii="Times New Roman" w:hAnsi="Times New Roman" w:cs="Times New Roman"/>
              </w:rPr>
              <w:t>Constitution (Amendment) (Dual Citizenship) Act 2018</w:t>
            </w:r>
          </w:p>
          <w:p w14:paraId="16580D73" w14:textId="04B7D606" w:rsidR="00733F4A" w:rsidRPr="00733F4A" w:rsidRDefault="00733F4A" w:rsidP="00643182">
            <w:pPr>
              <w:jc w:val="both"/>
              <w:rPr>
                <w:rFonts w:ascii="Times New Roman" w:hAnsi="Times New Roman" w:cs="Times New Roman"/>
              </w:rPr>
            </w:pPr>
          </w:p>
        </w:tc>
      </w:tr>
      <w:tr w:rsidR="008249FF" w:rsidRPr="00733F4A" w14:paraId="077FF437" w14:textId="77777777" w:rsidTr="00643182">
        <w:trPr>
          <w:trHeight w:val="699"/>
        </w:trPr>
        <w:tc>
          <w:tcPr>
            <w:tcW w:w="1156" w:type="dxa"/>
            <w:hideMark/>
          </w:tcPr>
          <w:p w14:paraId="24D586AD" w14:textId="4EFEA83B" w:rsidR="00027E90" w:rsidRPr="00733F4A" w:rsidRDefault="00EE0A29" w:rsidP="00643182">
            <w:pPr>
              <w:jc w:val="both"/>
              <w:rPr>
                <w:rFonts w:ascii="Times New Roman" w:hAnsi="Times New Roman" w:cs="Times New Roman"/>
                <w:b/>
                <w:bCs/>
              </w:rPr>
            </w:pPr>
            <w:r>
              <w:rPr>
                <w:rFonts w:ascii="Times New Roman" w:hAnsi="Times New Roman" w:cs="Times New Roman"/>
                <w:b/>
                <w:bCs/>
              </w:rPr>
              <w:t>30</w:t>
            </w:r>
          </w:p>
        </w:tc>
        <w:tc>
          <w:tcPr>
            <w:tcW w:w="2307" w:type="dxa"/>
            <w:hideMark/>
          </w:tcPr>
          <w:p w14:paraId="2E9C6BEC"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41E504BE"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99.25 Use the advantage of its matrilineal society to improve women’s access to power, especially in relation to land issues; raise the social standing of women and girls; increase access to safe sanitary facilities and encourage the rearing of confident boys and men (Jamaica); </w:t>
            </w:r>
          </w:p>
        </w:tc>
        <w:tc>
          <w:tcPr>
            <w:tcW w:w="1292" w:type="dxa"/>
            <w:hideMark/>
          </w:tcPr>
          <w:p w14:paraId="09F3B5DB"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01458754" w14:textId="3F555CB2" w:rsidR="007E2A5F" w:rsidRPr="00733F4A" w:rsidRDefault="007E2A5F" w:rsidP="00643182">
            <w:pPr>
              <w:jc w:val="both"/>
              <w:rPr>
                <w:rFonts w:ascii="Times New Roman" w:hAnsi="Times New Roman" w:cs="Times New Roman"/>
              </w:rPr>
            </w:pPr>
            <w:r w:rsidRPr="00733F4A">
              <w:rPr>
                <w:rFonts w:ascii="Times New Roman" w:hAnsi="Times New Roman" w:cs="Times New Roman"/>
              </w:rPr>
              <w:t>●</w:t>
            </w:r>
            <w:r w:rsidR="008B1320">
              <w:rPr>
                <w:rFonts w:ascii="Times New Roman" w:hAnsi="Times New Roman" w:cs="Times New Roman"/>
              </w:rPr>
              <w:t xml:space="preserve">    </w:t>
            </w:r>
            <w:r w:rsidRPr="00733F4A">
              <w:rPr>
                <w:rFonts w:ascii="Times New Roman" w:hAnsi="Times New Roman" w:cs="Times New Roman"/>
              </w:rPr>
              <w:t>The Traditional Governance and Customs Facilitation Bill 2018 recognize traditional norms, values and practice.</w:t>
            </w:r>
          </w:p>
          <w:p w14:paraId="63654B2D" w14:textId="7138D45C" w:rsidR="007E2A5F" w:rsidRPr="00733F4A" w:rsidRDefault="008B1320" w:rsidP="00643182">
            <w:pPr>
              <w:pStyle w:val="ListParagraph"/>
              <w:numPr>
                <w:ilvl w:val="0"/>
                <w:numId w:val="33"/>
              </w:numPr>
              <w:jc w:val="both"/>
              <w:rPr>
                <w:rFonts w:ascii="Times New Roman" w:hAnsi="Times New Roman" w:cs="Times New Roman"/>
              </w:rPr>
            </w:pPr>
            <w:r>
              <w:rPr>
                <w:rFonts w:ascii="Times New Roman" w:hAnsi="Times New Roman" w:cs="Times New Roman"/>
              </w:rPr>
              <w:t xml:space="preserve">Outcome called for the recognition of </w:t>
            </w:r>
            <w:r w:rsidR="007E2A5F" w:rsidRPr="00733F4A">
              <w:rPr>
                <w:rFonts w:ascii="Times New Roman" w:hAnsi="Times New Roman" w:cs="Times New Roman"/>
              </w:rPr>
              <w:t>the matrilineal system practiced by a number of diverse ethnic and t</w:t>
            </w:r>
            <w:r>
              <w:rPr>
                <w:rFonts w:ascii="Times New Roman" w:hAnsi="Times New Roman" w:cs="Times New Roman"/>
              </w:rPr>
              <w:t>ribal populations in Solomon Islands</w:t>
            </w:r>
            <w:r w:rsidR="007E2A5F" w:rsidRPr="00733F4A">
              <w:rPr>
                <w:rFonts w:ascii="Times New Roman" w:hAnsi="Times New Roman" w:cs="Times New Roman"/>
              </w:rPr>
              <w:t xml:space="preserve"> including women’s access, use, ownership and inheritance of land. </w:t>
            </w:r>
          </w:p>
          <w:p w14:paraId="4001D6E3" w14:textId="01FBF0E4" w:rsidR="007E2A5F" w:rsidRPr="00733F4A" w:rsidRDefault="00CD406F" w:rsidP="00643182">
            <w:pPr>
              <w:pStyle w:val="ListParagraph"/>
              <w:numPr>
                <w:ilvl w:val="0"/>
                <w:numId w:val="33"/>
              </w:numPr>
              <w:jc w:val="both"/>
              <w:rPr>
                <w:rFonts w:ascii="Times New Roman" w:hAnsi="Times New Roman" w:cs="Times New Roman"/>
              </w:rPr>
            </w:pPr>
            <w:r>
              <w:rPr>
                <w:rFonts w:ascii="Times New Roman" w:hAnsi="Times New Roman" w:cs="Times New Roman"/>
              </w:rPr>
              <w:t>A</w:t>
            </w:r>
            <w:r w:rsidR="007E2A5F" w:rsidRPr="00733F4A">
              <w:rPr>
                <w:rFonts w:ascii="Times New Roman" w:hAnsi="Times New Roman" w:cs="Times New Roman"/>
              </w:rPr>
              <w:t xml:space="preserve"> proposal is to </w:t>
            </w:r>
            <w:r>
              <w:rPr>
                <w:rFonts w:ascii="Times New Roman" w:hAnsi="Times New Roman" w:cs="Times New Roman"/>
              </w:rPr>
              <w:t xml:space="preserve">use </w:t>
            </w:r>
            <w:r w:rsidR="007E2A5F" w:rsidRPr="00733F4A">
              <w:rPr>
                <w:rFonts w:ascii="Times New Roman" w:hAnsi="Times New Roman" w:cs="Times New Roman"/>
              </w:rPr>
              <w:t>the matrilineal system in the decision making of traditional governance structures.</w:t>
            </w:r>
          </w:p>
          <w:p w14:paraId="219DAA18" w14:textId="2E2C8332"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●A project was </w:t>
            </w:r>
            <w:r w:rsidR="008B1320">
              <w:rPr>
                <w:rFonts w:ascii="Times New Roman" w:hAnsi="Times New Roman" w:cs="Times New Roman"/>
              </w:rPr>
              <w:t xml:space="preserve">established (2018) in </w:t>
            </w:r>
            <w:r w:rsidRPr="00733F4A">
              <w:rPr>
                <w:rFonts w:ascii="Times New Roman" w:hAnsi="Times New Roman" w:cs="Times New Roman"/>
              </w:rPr>
              <w:t xml:space="preserve">partnership </w:t>
            </w:r>
            <w:r w:rsidR="008B1320">
              <w:rPr>
                <w:rFonts w:ascii="Times New Roman" w:hAnsi="Times New Roman" w:cs="Times New Roman"/>
              </w:rPr>
              <w:t xml:space="preserve">with an NGO to increase </w:t>
            </w:r>
            <w:r w:rsidRPr="00733F4A">
              <w:rPr>
                <w:rFonts w:ascii="Times New Roman" w:hAnsi="Times New Roman" w:cs="Times New Roman"/>
              </w:rPr>
              <w:t>WASH facilities in communities and schools across West Guadalcanal.</w:t>
            </w:r>
          </w:p>
          <w:p w14:paraId="38931636" w14:textId="77777777" w:rsidR="007E2A5F" w:rsidRPr="00733F4A" w:rsidRDefault="007E2A5F" w:rsidP="00643182">
            <w:pPr>
              <w:pStyle w:val="ListParagraph"/>
              <w:numPr>
                <w:ilvl w:val="0"/>
                <w:numId w:val="33"/>
              </w:numPr>
              <w:jc w:val="both"/>
              <w:rPr>
                <w:rFonts w:ascii="Times New Roman" w:hAnsi="Times New Roman" w:cs="Times New Roman"/>
              </w:rPr>
            </w:pPr>
            <w:r w:rsidRPr="00733F4A">
              <w:rPr>
                <w:rFonts w:ascii="Times New Roman" w:hAnsi="Times New Roman" w:cs="Times New Roman"/>
              </w:rPr>
              <w:t xml:space="preserve">The project includes 22 schools, 60 communities and 8 rural health clinics, aim to reach approximately 14, 575 people, focusing on gender and social inclusion targeting menstrual health management in schools. </w:t>
            </w:r>
          </w:p>
          <w:p w14:paraId="403F1846" w14:textId="561EB133" w:rsidR="007E2A5F" w:rsidRPr="00733F4A" w:rsidRDefault="008B1320" w:rsidP="00643182">
            <w:pPr>
              <w:pStyle w:val="ListParagraph"/>
              <w:numPr>
                <w:ilvl w:val="0"/>
                <w:numId w:val="34"/>
              </w:numPr>
              <w:jc w:val="both"/>
              <w:rPr>
                <w:rFonts w:ascii="Times New Roman" w:hAnsi="Times New Roman" w:cs="Times New Roman"/>
                <w:lang w:val="en-GB"/>
              </w:rPr>
            </w:pPr>
            <w:r>
              <w:rPr>
                <w:rFonts w:ascii="Times New Roman" w:hAnsi="Times New Roman" w:cs="Times New Roman"/>
                <w:lang w:val="en-GB"/>
              </w:rPr>
              <w:t>P</w:t>
            </w:r>
            <w:r w:rsidR="007E2A5F" w:rsidRPr="00733F4A">
              <w:rPr>
                <w:rFonts w:ascii="Times New Roman" w:hAnsi="Times New Roman" w:cs="Times New Roman"/>
                <w:lang w:val="en-GB"/>
              </w:rPr>
              <w:t xml:space="preserve">romote well-maintained and child friendly water, toilets and handwashing facilities </w:t>
            </w:r>
          </w:p>
          <w:p w14:paraId="4F930813" w14:textId="216587CD" w:rsidR="007E2A5F" w:rsidRPr="00733F4A" w:rsidRDefault="007E2A5F" w:rsidP="00643182">
            <w:pPr>
              <w:pStyle w:val="ListParagraph"/>
              <w:numPr>
                <w:ilvl w:val="0"/>
                <w:numId w:val="34"/>
              </w:numPr>
              <w:jc w:val="both"/>
              <w:rPr>
                <w:rFonts w:ascii="Times New Roman" w:hAnsi="Times New Roman" w:cs="Times New Roman"/>
                <w:lang w:val="en-GB"/>
              </w:rPr>
            </w:pPr>
            <w:r w:rsidRPr="00733F4A">
              <w:rPr>
                <w:rFonts w:ascii="Times New Roman" w:hAnsi="Times New Roman" w:cs="Times New Roman"/>
                <w:lang w:val="en-GB"/>
              </w:rPr>
              <w:lastRenderedPageBreak/>
              <w:t xml:space="preserve">It is a requirement for schools to have proper sanitary facilities before it can be registered to operate </w:t>
            </w:r>
          </w:p>
          <w:p w14:paraId="45A4C58C" w14:textId="77777777" w:rsidR="007E2A5F" w:rsidRPr="00733F4A" w:rsidRDefault="007E2A5F" w:rsidP="00643182">
            <w:pPr>
              <w:pStyle w:val="ListParagraph"/>
              <w:numPr>
                <w:ilvl w:val="0"/>
                <w:numId w:val="34"/>
              </w:numPr>
              <w:jc w:val="both"/>
              <w:rPr>
                <w:rFonts w:ascii="Times New Roman" w:hAnsi="Times New Roman" w:cs="Times New Roman"/>
                <w:lang w:val="en-GB"/>
              </w:rPr>
            </w:pPr>
            <w:r w:rsidRPr="00733F4A">
              <w:rPr>
                <w:rFonts w:ascii="Times New Roman" w:hAnsi="Times New Roman" w:cs="Times New Roman"/>
              </w:rPr>
              <w:t xml:space="preserve">In 2018 MEHRD prioritised the construction of 7 dormitories and ablution blocks in Choiseul, Makira and Isabel with joint funding from development partners. </w:t>
            </w:r>
          </w:p>
          <w:p w14:paraId="65945B50" w14:textId="6A635F22" w:rsidR="00027E90" w:rsidRPr="00733F4A" w:rsidRDefault="00027E90" w:rsidP="00643182">
            <w:pPr>
              <w:jc w:val="both"/>
              <w:rPr>
                <w:rFonts w:ascii="Times New Roman" w:hAnsi="Times New Roman" w:cs="Times New Roman"/>
              </w:rPr>
            </w:pPr>
          </w:p>
        </w:tc>
      </w:tr>
      <w:tr w:rsidR="008249FF" w:rsidRPr="00733F4A" w14:paraId="19E0F359" w14:textId="77777777" w:rsidTr="00643182">
        <w:trPr>
          <w:trHeight w:val="3027"/>
        </w:trPr>
        <w:tc>
          <w:tcPr>
            <w:tcW w:w="1156" w:type="dxa"/>
            <w:hideMark/>
          </w:tcPr>
          <w:p w14:paraId="52C8A7E3" w14:textId="1A88C9FC" w:rsidR="00027E90" w:rsidRPr="00733F4A" w:rsidRDefault="008B1320" w:rsidP="00643182">
            <w:pPr>
              <w:jc w:val="both"/>
              <w:rPr>
                <w:rFonts w:ascii="Times New Roman" w:hAnsi="Times New Roman" w:cs="Times New Roman"/>
                <w:b/>
                <w:bCs/>
              </w:rPr>
            </w:pPr>
            <w:r>
              <w:rPr>
                <w:rFonts w:ascii="Times New Roman" w:hAnsi="Times New Roman" w:cs="Times New Roman"/>
                <w:b/>
                <w:bCs/>
              </w:rPr>
              <w:lastRenderedPageBreak/>
              <w:t xml:space="preserve"> </w:t>
            </w:r>
            <w:r w:rsidR="00EE0A29">
              <w:rPr>
                <w:rFonts w:ascii="Times New Roman" w:hAnsi="Times New Roman" w:cs="Times New Roman"/>
                <w:b/>
                <w:bCs/>
              </w:rPr>
              <w:t>31</w:t>
            </w:r>
          </w:p>
        </w:tc>
        <w:tc>
          <w:tcPr>
            <w:tcW w:w="2307" w:type="dxa"/>
            <w:hideMark/>
          </w:tcPr>
          <w:p w14:paraId="76DD9B5C" w14:textId="77777777" w:rsidR="00027E90" w:rsidRPr="00733F4A" w:rsidRDefault="00027E90"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2E9E07D7"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99.19 Continue to implement laws and regulations for the protection and socioeconomic growth of women and the rights of children (Pakistan); </w:t>
            </w:r>
          </w:p>
        </w:tc>
        <w:tc>
          <w:tcPr>
            <w:tcW w:w="1292" w:type="dxa"/>
            <w:hideMark/>
          </w:tcPr>
          <w:p w14:paraId="7F9FA0D6" w14:textId="77777777" w:rsidR="00027E90" w:rsidRPr="00733F4A" w:rsidRDefault="00027E90"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4F451BA8" w14:textId="041A3615" w:rsidR="007E2A5F" w:rsidRPr="007265F4" w:rsidRDefault="007265F4" w:rsidP="007265F4">
            <w:pPr>
              <w:pStyle w:val="ListParagraph"/>
              <w:numPr>
                <w:ilvl w:val="0"/>
                <w:numId w:val="68"/>
              </w:numPr>
              <w:jc w:val="both"/>
              <w:rPr>
                <w:rFonts w:ascii="Times New Roman" w:hAnsi="Times New Roman" w:cs="Times New Roman"/>
              </w:rPr>
            </w:pPr>
            <w:r>
              <w:rPr>
                <w:rFonts w:ascii="Times New Roman" w:hAnsi="Times New Roman" w:cs="Times New Roman"/>
              </w:rPr>
              <w:t>●</w:t>
            </w:r>
            <w:r w:rsidR="00CD406F">
              <w:rPr>
                <w:rFonts w:ascii="Times New Roman" w:hAnsi="Times New Roman" w:cs="Times New Roman"/>
              </w:rPr>
              <w:t>The Family Protection Act 2014</w:t>
            </w:r>
            <w:r>
              <w:rPr>
                <w:rFonts w:ascii="Times New Roman" w:hAnsi="Times New Roman" w:cs="Times New Roman"/>
              </w:rPr>
              <w:t xml:space="preserve">, </w:t>
            </w:r>
            <w:r w:rsidR="007E2A5F" w:rsidRPr="007265F4">
              <w:rPr>
                <w:rFonts w:ascii="Times New Roman" w:hAnsi="Times New Roman" w:cs="Times New Roman"/>
              </w:rPr>
              <w:t>Penal Code (Amendment) (S</w:t>
            </w:r>
            <w:r w:rsidR="008B1320" w:rsidRPr="007265F4">
              <w:rPr>
                <w:rFonts w:ascii="Times New Roman" w:hAnsi="Times New Roman" w:cs="Times New Roman"/>
              </w:rPr>
              <w:t xml:space="preserve">exual Offences) Act 2016 </w:t>
            </w:r>
            <w:r>
              <w:rPr>
                <w:rFonts w:ascii="Times New Roman" w:hAnsi="Times New Roman" w:cs="Times New Roman"/>
              </w:rPr>
              <w:t xml:space="preserve">and the </w:t>
            </w:r>
            <w:r w:rsidR="007E2A5F" w:rsidRPr="007265F4">
              <w:rPr>
                <w:rFonts w:ascii="Times New Roman" w:hAnsi="Times New Roman" w:cs="Times New Roman"/>
              </w:rPr>
              <w:t>Child and Family Welfare Act 2017 have key have provisions that aims to provide protection for women and children respectively against violence and exploitation. These legislations were supported by key policies that address the protection of women and children.</w:t>
            </w:r>
          </w:p>
          <w:p w14:paraId="2942D6C5"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The National Strategy on the Economic Empowerment of Women and Girls (NSEEWG), provides strategies to improve the economic status and empowerment of women and girls including employment opportunities.</w:t>
            </w:r>
          </w:p>
          <w:p w14:paraId="29EA3ADD" w14:textId="7ED8691B" w:rsidR="00027E90" w:rsidRPr="00733F4A" w:rsidRDefault="00027E90" w:rsidP="00643182">
            <w:pPr>
              <w:jc w:val="both"/>
              <w:rPr>
                <w:rFonts w:ascii="Times New Roman" w:hAnsi="Times New Roman" w:cs="Times New Roman"/>
              </w:rPr>
            </w:pPr>
          </w:p>
        </w:tc>
      </w:tr>
      <w:tr w:rsidR="007E2A5F" w:rsidRPr="00733F4A" w14:paraId="2502D66B" w14:textId="77777777" w:rsidTr="00643182">
        <w:trPr>
          <w:trHeight w:val="1698"/>
        </w:trPr>
        <w:tc>
          <w:tcPr>
            <w:tcW w:w="1156" w:type="dxa"/>
            <w:hideMark/>
          </w:tcPr>
          <w:p w14:paraId="65E4669C" w14:textId="4486F074" w:rsidR="007E2A5F" w:rsidRPr="00733F4A" w:rsidRDefault="00EE0A29" w:rsidP="00643182">
            <w:pPr>
              <w:jc w:val="both"/>
              <w:rPr>
                <w:rFonts w:ascii="Times New Roman" w:hAnsi="Times New Roman" w:cs="Times New Roman"/>
                <w:b/>
                <w:bCs/>
              </w:rPr>
            </w:pPr>
            <w:r>
              <w:rPr>
                <w:rFonts w:ascii="Times New Roman" w:hAnsi="Times New Roman" w:cs="Times New Roman"/>
                <w:b/>
                <w:bCs/>
              </w:rPr>
              <w:t>32</w:t>
            </w:r>
          </w:p>
        </w:tc>
        <w:tc>
          <w:tcPr>
            <w:tcW w:w="2307" w:type="dxa"/>
            <w:hideMark/>
          </w:tcPr>
          <w:p w14:paraId="0641613E"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153C3096"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99.32 Strengthen, through adequate sanctions and awareness-raising campaigns, the fight against gender violence. In this regard, consider the adoption of measures, such as quotas, incentives and/or preferential treatment, that promote the incorporation of women into education and the economy, both in the public and private spheres (Chile); </w:t>
            </w:r>
          </w:p>
        </w:tc>
        <w:tc>
          <w:tcPr>
            <w:tcW w:w="1292" w:type="dxa"/>
            <w:hideMark/>
          </w:tcPr>
          <w:p w14:paraId="4120B2A6"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079439C1" w14:textId="77777777" w:rsidR="007E2A5F" w:rsidRPr="00733F4A" w:rsidRDefault="007E2A5F" w:rsidP="00643182">
            <w:pPr>
              <w:pStyle w:val="Default"/>
              <w:jc w:val="both"/>
              <w:rPr>
                <w:sz w:val="22"/>
                <w:szCs w:val="22"/>
              </w:rPr>
            </w:pPr>
            <w:r w:rsidRPr="00733F4A">
              <w:rPr>
                <w:sz w:val="22"/>
                <w:szCs w:val="22"/>
              </w:rPr>
              <w:t>●The review of the Education Act 2014 seeks to address the issue of re-entry of pregnant girls into schools. While this is yet to be legislated, some schools are already practicing the reintegration of pregnant girls;</w:t>
            </w:r>
          </w:p>
          <w:p w14:paraId="5C786453" w14:textId="37C11151" w:rsidR="007E2A5F" w:rsidRPr="00733F4A" w:rsidRDefault="007E2A5F" w:rsidP="00643182">
            <w:pPr>
              <w:pStyle w:val="Default"/>
              <w:jc w:val="both"/>
              <w:rPr>
                <w:sz w:val="22"/>
                <w:szCs w:val="22"/>
              </w:rPr>
            </w:pPr>
            <w:r w:rsidRPr="00733F4A">
              <w:rPr>
                <w:sz w:val="22"/>
                <w:szCs w:val="22"/>
              </w:rPr>
              <w:t>●The Solomon Islands Tertiary and Skills Act 2017 sets out the Solomon Islands Tertiary Education and Skills Authority and requires that the governing body must be comprised of 3 men and 3 women to promote equality</w:t>
            </w:r>
            <w:r w:rsidR="005B3670" w:rsidRPr="00733F4A">
              <w:t>.</w:t>
            </w:r>
          </w:p>
          <w:p w14:paraId="11AD9B5F" w14:textId="77777777" w:rsidR="007E2A5F" w:rsidRPr="00733F4A" w:rsidRDefault="007E2A5F" w:rsidP="00643182">
            <w:pPr>
              <w:pStyle w:val="Default"/>
              <w:jc w:val="both"/>
              <w:rPr>
                <w:sz w:val="22"/>
                <w:szCs w:val="22"/>
              </w:rPr>
            </w:pPr>
            <w:r w:rsidRPr="00733F4A">
              <w:rPr>
                <w:sz w:val="22"/>
                <w:szCs w:val="22"/>
              </w:rPr>
              <w:t>●The Solomon Islands National Provident Fund Amendment</w:t>
            </w:r>
            <w:r w:rsidRPr="00733F4A">
              <w:rPr>
                <w:i/>
                <w:sz w:val="22"/>
                <w:szCs w:val="22"/>
              </w:rPr>
              <w:t xml:space="preserve"> Act 2018 </w:t>
            </w:r>
            <w:r w:rsidRPr="00733F4A">
              <w:rPr>
                <w:sz w:val="22"/>
                <w:szCs w:val="22"/>
              </w:rPr>
              <w:t xml:space="preserve">promotes equality by enabling women in the informal work sector access savings with the Provident Fund through their voluntary contributions scheme. </w:t>
            </w:r>
          </w:p>
          <w:p w14:paraId="4C2E4F79" w14:textId="77777777" w:rsidR="007E2A5F" w:rsidRPr="00733F4A" w:rsidRDefault="007E2A5F" w:rsidP="00643182">
            <w:pPr>
              <w:pStyle w:val="Default"/>
              <w:jc w:val="both"/>
              <w:rPr>
                <w:sz w:val="22"/>
                <w:szCs w:val="22"/>
              </w:rPr>
            </w:pPr>
            <w:r w:rsidRPr="00733F4A">
              <w:rPr>
                <w:sz w:val="22"/>
                <w:szCs w:val="22"/>
              </w:rPr>
              <w:t>●The Constitution (Amendment) (Electoral Reform Act) Act 2018, allows for mandatory representation of women in the Electoral Commission of one female commissioner.</w:t>
            </w:r>
          </w:p>
          <w:p w14:paraId="27ABA522"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●The Land and Titles (Amendment) Act 2014 provides that, for every Land Board, one member must be a female which has been implemented since 2014.</w:t>
            </w:r>
          </w:p>
          <w:p w14:paraId="1F4590A6" w14:textId="31EFEADB" w:rsidR="007E2A5F" w:rsidRPr="00733F4A" w:rsidRDefault="007E2A5F" w:rsidP="00643182">
            <w:pPr>
              <w:pStyle w:val="Default"/>
              <w:jc w:val="both"/>
              <w:rPr>
                <w:sz w:val="22"/>
                <w:szCs w:val="22"/>
              </w:rPr>
            </w:pPr>
            <w:r w:rsidRPr="00733F4A">
              <w:rPr>
                <w:sz w:val="22"/>
                <w:szCs w:val="22"/>
              </w:rPr>
              <w:t>●The Democratic Coalition for Change Government Policy Strategy and Translation has incorporated the SI CEDAW Concluding Observation Recommendation on TSM as a strategy to strength</w:t>
            </w:r>
            <w:r w:rsidR="00CD406F">
              <w:rPr>
                <w:sz w:val="22"/>
                <w:szCs w:val="22"/>
              </w:rPr>
              <w:t>en and support gender equality;</w:t>
            </w:r>
            <w:r w:rsidRPr="00733F4A">
              <w:rPr>
                <w:sz w:val="22"/>
                <w:szCs w:val="22"/>
              </w:rPr>
              <w:t xml:space="preserve"> </w:t>
            </w:r>
          </w:p>
          <w:p w14:paraId="1E726113" w14:textId="7B262B24" w:rsidR="007E2A5F" w:rsidRPr="00CD406F" w:rsidRDefault="007E2A5F" w:rsidP="00643182">
            <w:pPr>
              <w:pStyle w:val="Default"/>
              <w:jc w:val="both"/>
              <w:rPr>
                <w:sz w:val="22"/>
                <w:szCs w:val="22"/>
              </w:rPr>
            </w:pPr>
            <w:r w:rsidRPr="00733F4A">
              <w:rPr>
                <w:sz w:val="22"/>
                <w:szCs w:val="22"/>
              </w:rPr>
              <w:t>●A Second Chance Program is being implemented by the Solomon Islands National University (SINU) for men and women, girls and boys and those</w:t>
            </w:r>
            <w:r w:rsidR="00CD406F">
              <w:rPr>
                <w:sz w:val="22"/>
                <w:szCs w:val="22"/>
              </w:rPr>
              <w:t xml:space="preserve"> who have dropped out of school</w:t>
            </w:r>
          </w:p>
        </w:tc>
      </w:tr>
      <w:tr w:rsidR="007E2A5F" w:rsidRPr="00733F4A" w14:paraId="2383796A" w14:textId="77777777" w:rsidTr="00643182">
        <w:trPr>
          <w:trHeight w:val="725"/>
        </w:trPr>
        <w:tc>
          <w:tcPr>
            <w:tcW w:w="1156" w:type="dxa"/>
            <w:hideMark/>
          </w:tcPr>
          <w:p w14:paraId="78E88967" w14:textId="6E5A5621" w:rsidR="007E2A5F" w:rsidRPr="00733F4A" w:rsidRDefault="00EE0A29" w:rsidP="00643182">
            <w:pPr>
              <w:jc w:val="both"/>
              <w:rPr>
                <w:rFonts w:ascii="Times New Roman" w:hAnsi="Times New Roman" w:cs="Times New Roman"/>
                <w:b/>
                <w:bCs/>
              </w:rPr>
            </w:pPr>
            <w:r>
              <w:rPr>
                <w:rFonts w:ascii="Times New Roman" w:hAnsi="Times New Roman" w:cs="Times New Roman"/>
                <w:b/>
                <w:bCs/>
              </w:rPr>
              <w:t>33</w:t>
            </w:r>
          </w:p>
        </w:tc>
        <w:tc>
          <w:tcPr>
            <w:tcW w:w="2307" w:type="dxa"/>
            <w:hideMark/>
          </w:tcPr>
          <w:p w14:paraId="0BEC4003"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04C3F817"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99.38 Strengthen the role of the Family Violence Support Unit of the Police and provide all police forces with adequate training on how to treat cases of violence against women and domestic violence and how to provide support to victims (Italy); </w:t>
            </w:r>
          </w:p>
          <w:p w14:paraId="66685EAD" w14:textId="77777777" w:rsidR="0034048B" w:rsidRPr="00733F4A" w:rsidRDefault="0034048B" w:rsidP="00643182">
            <w:pPr>
              <w:jc w:val="both"/>
              <w:rPr>
                <w:rFonts w:ascii="Times New Roman" w:hAnsi="Times New Roman" w:cs="Times New Roman"/>
              </w:rPr>
            </w:pPr>
          </w:p>
          <w:p w14:paraId="4D04F83A" w14:textId="77777777" w:rsidR="0034048B" w:rsidRPr="00733F4A" w:rsidRDefault="0034048B" w:rsidP="00643182">
            <w:pPr>
              <w:jc w:val="both"/>
              <w:rPr>
                <w:rFonts w:ascii="Times New Roman" w:hAnsi="Times New Roman" w:cs="Times New Roman"/>
              </w:rPr>
            </w:pPr>
            <w:r w:rsidRPr="00733F4A">
              <w:rPr>
                <w:rFonts w:ascii="Times New Roman" w:hAnsi="Times New Roman" w:cs="Times New Roman"/>
              </w:rPr>
              <w:t xml:space="preserve">99.39 Give more budgetary allocation to the training of police officers and the judiciary to ensure that women have equal and substantive access to justice under the Family Protection Act (Fiji); </w:t>
            </w:r>
          </w:p>
          <w:p w14:paraId="52B399B1" w14:textId="77777777" w:rsidR="0034048B" w:rsidRPr="00733F4A" w:rsidRDefault="0034048B" w:rsidP="00643182">
            <w:pPr>
              <w:jc w:val="both"/>
              <w:rPr>
                <w:rFonts w:ascii="Times New Roman" w:hAnsi="Times New Roman" w:cs="Times New Roman"/>
              </w:rPr>
            </w:pPr>
          </w:p>
          <w:p w14:paraId="4F1C0639" w14:textId="77777777" w:rsidR="0034048B" w:rsidRPr="00733F4A" w:rsidRDefault="0034048B" w:rsidP="00643182">
            <w:pPr>
              <w:jc w:val="both"/>
              <w:rPr>
                <w:rFonts w:ascii="Times New Roman" w:hAnsi="Times New Roman" w:cs="Times New Roman"/>
              </w:rPr>
            </w:pPr>
            <w:r w:rsidRPr="00733F4A">
              <w:rPr>
                <w:rFonts w:ascii="Times New Roman" w:hAnsi="Times New Roman" w:cs="Times New Roman"/>
              </w:rPr>
              <w:t xml:space="preserve">100.62 Allocate the necessary human, technical and financial resources to the police services, at both local and </w:t>
            </w:r>
            <w:r w:rsidRPr="00733F4A">
              <w:rPr>
                <w:rFonts w:ascii="Times New Roman" w:hAnsi="Times New Roman" w:cs="Times New Roman"/>
              </w:rPr>
              <w:lastRenderedPageBreak/>
              <w:t>national levels, so that they can address all complaints of violence against women (Switzerland);</w:t>
            </w:r>
          </w:p>
          <w:p w14:paraId="01279A45" w14:textId="77777777" w:rsidR="0034048B" w:rsidRPr="00733F4A" w:rsidRDefault="0034048B" w:rsidP="00643182">
            <w:pPr>
              <w:jc w:val="both"/>
              <w:rPr>
                <w:rFonts w:ascii="Times New Roman" w:hAnsi="Times New Roman" w:cs="Times New Roman"/>
              </w:rPr>
            </w:pPr>
          </w:p>
          <w:p w14:paraId="4F709BAB" w14:textId="77777777" w:rsidR="0034048B" w:rsidRDefault="0034048B" w:rsidP="00643182">
            <w:pPr>
              <w:jc w:val="both"/>
              <w:rPr>
                <w:rFonts w:ascii="Times New Roman" w:hAnsi="Times New Roman" w:cs="Times New Roman"/>
              </w:rPr>
            </w:pPr>
            <w:r w:rsidRPr="00733F4A">
              <w:rPr>
                <w:rFonts w:ascii="Times New Roman" w:hAnsi="Times New Roman" w:cs="Times New Roman"/>
              </w:rPr>
              <w:t>99.37 Take measures to ensure that the police respond to and investigate complaints regarding violence against women and that the perpetrators are prosecuted and punished, and collect data on the number of prosecutions and convictions, including at the provincial level (Netherlands);</w:t>
            </w:r>
          </w:p>
          <w:p w14:paraId="2E10C55D" w14:textId="77777777" w:rsidR="009F3A1E" w:rsidRDefault="009F3A1E" w:rsidP="00643182">
            <w:pPr>
              <w:jc w:val="both"/>
              <w:rPr>
                <w:rFonts w:ascii="Times New Roman" w:hAnsi="Times New Roman" w:cs="Times New Roman"/>
              </w:rPr>
            </w:pPr>
          </w:p>
          <w:p w14:paraId="016075DB" w14:textId="6755E935" w:rsidR="009F3A1E" w:rsidRPr="00733F4A" w:rsidRDefault="009F3A1E" w:rsidP="00643182">
            <w:pPr>
              <w:jc w:val="both"/>
              <w:rPr>
                <w:rFonts w:ascii="Times New Roman" w:hAnsi="Times New Roman" w:cs="Times New Roman"/>
              </w:rPr>
            </w:pPr>
          </w:p>
        </w:tc>
        <w:tc>
          <w:tcPr>
            <w:tcW w:w="1292" w:type="dxa"/>
            <w:hideMark/>
          </w:tcPr>
          <w:p w14:paraId="6C95FFF6"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lastRenderedPageBreak/>
              <w:t xml:space="preserve">Supported </w:t>
            </w:r>
          </w:p>
        </w:tc>
        <w:tc>
          <w:tcPr>
            <w:tcW w:w="5589" w:type="dxa"/>
            <w:hideMark/>
          </w:tcPr>
          <w:p w14:paraId="6FBA9530" w14:textId="47A8C48F" w:rsidR="0034048B" w:rsidRPr="001C0A0D" w:rsidRDefault="0034048B" w:rsidP="00643182">
            <w:pPr>
              <w:pStyle w:val="NoSpacing"/>
              <w:jc w:val="both"/>
              <w:rPr>
                <w:rFonts w:ascii="Times New Roman" w:hAnsi="Times New Roman" w:cs="Times New Roman"/>
              </w:rPr>
            </w:pPr>
            <w:r w:rsidRPr="00733F4A">
              <w:rPr>
                <w:rFonts w:ascii="Times New Roman" w:hAnsi="Times New Roman" w:cs="Times New Roman"/>
              </w:rPr>
              <w:t>●</w:t>
            </w:r>
            <w:r w:rsidR="001C0A0D">
              <w:rPr>
                <w:rFonts w:ascii="Times New Roman" w:hAnsi="Times New Roman" w:cs="Times New Roman"/>
              </w:rPr>
              <w:t xml:space="preserve"> Police has in place a</w:t>
            </w:r>
            <w:r w:rsidRPr="00733F4A">
              <w:rPr>
                <w:rFonts w:ascii="Times New Roman" w:hAnsi="Times New Roman" w:cs="Times New Roman"/>
              </w:rPr>
              <w:t xml:space="preserve"> Standing Operation Procedures (SOP) </w:t>
            </w:r>
            <w:r w:rsidR="003D1FDB">
              <w:rPr>
                <w:rFonts w:ascii="Times New Roman" w:hAnsi="Times New Roman" w:cs="Times New Roman"/>
              </w:rPr>
              <w:t>to guide RSIPF</w:t>
            </w:r>
            <w:r w:rsidR="001C0A0D">
              <w:rPr>
                <w:rFonts w:ascii="Times New Roman" w:hAnsi="Times New Roman" w:cs="Times New Roman"/>
              </w:rPr>
              <w:t xml:space="preserve"> </w:t>
            </w:r>
            <w:r w:rsidRPr="00733F4A">
              <w:rPr>
                <w:rFonts w:ascii="Times New Roman" w:hAnsi="Times New Roman" w:cs="Times New Roman"/>
              </w:rPr>
              <w:t xml:space="preserve">response to </w:t>
            </w:r>
            <w:r w:rsidR="001C0A0D">
              <w:rPr>
                <w:rFonts w:ascii="Times New Roman" w:hAnsi="Times New Roman" w:cs="Times New Roman"/>
              </w:rPr>
              <w:t xml:space="preserve">investigate and prosecute </w:t>
            </w:r>
            <w:r w:rsidR="003D1FDB">
              <w:rPr>
                <w:rFonts w:ascii="Times New Roman" w:hAnsi="Times New Roman" w:cs="Times New Roman"/>
              </w:rPr>
              <w:t>incidents of gender violence</w:t>
            </w:r>
            <w:r w:rsidRPr="00733F4A">
              <w:rPr>
                <w:rFonts w:ascii="Times New Roman" w:hAnsi="Times New Roman" w:cs="Times New Roman"/>
              </w:rPr>
              <w:t xml:space="preserve"> </w:t>
            </w:r>
          </w:p>
          <w:p w14:paraId="31A52921" w14:textId="77777777" w:rsidR="003D1FDB" w:rsidRPr="003D1FDB" w:rsidRDefault="0034048B" w:rsidP="00643182">
            <w:pPr>
              <w:pStyle w:val="NoSpacing"/>
              <w:numPr>
                <w:ilvl w:val="0"/>
                <w:numId w:val="35"/>
              </w:numPr>
              <w:jc w:val="both"/>
              <w:rPr>
                <w:rFonts w:ascii="Times New Roman" w:hAnsi="Times New Roman" w:cs="Times New Roman"/>
                <w:b/>
              </w:rPr>
            </w:pPr>
            <w:r w:rsidRPr="003D1FDB">
              <w:rPr>
                <w:rFonts w:ascii="Times New Roman" w:hAnsi="Times New Roman" w:cs="Times New Roman"/>
              </w:rPr>
              <w:t xml:space="preserve">The RSIPF SOP is incorporated into the SAFENET’s Orientation - Handbook for Practitioners, </w:t>
            </w:r>
          </w:p>
          <w:p w14:paraId="14D9B3FC" w14:textId="149DD35D" w:rsidR="0034048B" w:rsidRPr="003D1FDB" w:rsidRDefault="0034048B" w:rsidP="00643182">
            <w:pPr>
              <w:pStyle w:val="NoSpacing"/>
              <w:numPr>
                <w:ilvl w:val="0"/>
                <w:numId w:val="35"/>
              </w:numPr>
              <w:jc w:val="both"/>
              <w:rPr>
                <w:rFonts w:ascii="Times New Roman" w:hAnsi="Times New Roman" w:cs="Times New Roman"/>
                <w:b/>
              </w:rPr>
            </w:pPr>
            <w:r w:rsidRPr="003D1FDB">
              <w:rPr>
                <w:rFonts w:ascii="Times New Roman" w:hAnsi="Times New Roman" w:cs="Times New Roman"/>
              </w:rPr>
              <w:t xml:space="preserve">The </w:t>
            </w:r>
            <w:r w:rsidRPr="003D1FDB">
              <w:rPr>
                <w:rFonts w:ascii="Times New Roman" w:hAnsi="Times New Roman" w:cs="Times New Roman"/>
                <w:b/>
              </w:rPr>
              <w:t>RSIPF National Community Policing</w:t>
            </w:r>
            <w:r w:rsidRPr="003D1FDB">
              <w:rPr>
                <w:rFonts w:ascii="Times New Roman" w:hAnsi="Times New Roman" w:cs="Times New Roman"/>
              </w:rPr>
              <w:t xml:space="preserve"> and </w:t>
            </w:r>
            <w:r w:rsidRPr="003D1FDB">
              <w:rPr>
                <w:rFonts w:ascii="Times New Roman" w:hAnsi="Times New Roman" w:cs="Times New Roman"/>
                <w:b/>
              </w:rPr>
              <w:t>Family Violence Unit</w:t>
            </w:r>
            <w:r w:rsidRPr="003D1FDB">
              <w:rPr>
                <w:rFonts w:ascii="Times New Roman" w:hAnsi="Times New Roman" w:cs="Times New Roman"/>
              </w:rPr>
              <w:t xml:space="preserve"> has trained 650 officers (157 females, and 493 males) through forty-two trainings in Honiara and the Provinces </w:t>
            </w:r>
            <w:proofErr w:type="gramStart"/>
            <w:r w:rsidRPr="003D1FDB">
              <w:rPr>
                <w:rFonts w:ascii="Times New Roman" w:hAnsi="Times New Roman" w:cs="Times New Roman"/>
              </w:rPr>
              <w:t>between April 2016 to April 2017</w:t>
            </w:r>
            <w:proofErr w:type="gramEnd"/>
            <w:r w:rsidRPr="003D1FDB">
              <w:rPr>
                <w:rFonts w:ascii="Times New Roman" w:hAnsi="Times New Roman" w:cs="Times New Roman"/>
              </w:rPr>
              <w:t>.</w:t>
            </w:r>
          </w:p>
          <w:p w14:paraId="1F581B66" w14:textId="50CE39C8" w:rsidR="0034048B" w:rsidRPr="00733F4A" w:rsidRDefault="0034048B" w:rsidP="00643182">
            <w:pPr>
              <w:pStyle w:val="NoSpacing"/>
              <w:jc w:val="both"/>
              <w:rPr>
                <w:rFonts w:ascii="Times New Roman" w:hAnsi="Times New Roman" w:cs="Times New Roman"/>
              </w:rPr>
            </w:pPr>
            <w:r w:rsidRPr="00733F4A">
              <w:rPr>
                <w:rFonts w:ascii="Times New Roman" w:hAnsi="Times New Roman" w:cs="Times New Roman"/>
              </w:rPr>
              <w:t xml:space="preserve">●Two sources </w:t>
            </w:r>
            <w:r w:rsidR="0025104D">
              <w:rPr>
                <w:rFonts w:ascii="Times New Roman" w:hAnsi="Times New Roman" w:cs="Times New Roman"/>
              </w:rPr>
              <w:t xml:space="preserve">of </w:t>
            </w:r>
            <w:r w:rsidR="003D1FDB">
              <w:rPr>
                <w:rFonts w:ascii="Times New Roman" w:hAnsi="Times New Roman" w:cs="Times New Roman"/>
              </w:rPr>
              <w:t>domestic violence data</w:t>
            </w:r>
            <w:r w:rsidRPr="00733F4A">
              <w:rPr>
                <w:rFonts w:ascii="Times New Roman" w:hAnsi="Times New Roman" w:cs="Times New Roman"/>
              </w:rPr>
              <w:t xml:space="preserve"> </w:t>
            </w:r>
            <w:r w:rsidR="003D1FDB">
              <w:rPr>
                <w:rFonts w:ascii="Times New Roman" w:hAnsi="Times New Roman" w:cs="Times New Roman"/>
              </w:rPr>
              <w:t>are by</w:t>
            </w:r>
            <w:r w:rsidR="0025104D">
              <w:rPr>
                <w:rFonts w:ascii="Times New Roman" w:hAnsi="Times New Roman" w:cs="Times New Roman"/>
              </w:rPr>
              <w:t xml:space="preserve"> the</w:t>
            </w:r>
            <w:r w:rsidR="003D1FDB">
              <w:rPr>
                <w:rFonts w:ascii="Times New Roman" w:hAnsi="Times New Roman" w:cs="Times New Roman"/>
              </w:rPr>
              <w:t xml:space="preserve"> </w:t>
            </w:r>
            <w:r w:rsidRPr="00733F4A">
              <w:rPr>
                <w:rFonts w:ascii="Times New Roman" w:hAnsi="Times New Roman" w:cs="Times New Roman"/>
              </w:rPr>
              <w:t>Police and the Justice Information Management System (JIMS).</w:t>
            </w:r>
          </w:p>
          <w:p w14:paraId="2088F26A" w14:textId="2CF15CA7" w:rsidR="001C0A0D" w:rsidRDefault="003D1FDB" w:rsidP="00643182">
            <w:pPr>
              <w:pStyle w:val="NoSpacing"/>
              <w:numPr>
                <w:ilvl w:val="0"/>
                <w:numId w:val="36"/>
              </w:numPr>
              <w:jc w:val="both"/>
              <w:rPr>
                <w:rFonts w:ascii="Times New Roman" w:hAnsi="Times New Roman" w:cs="Times New Roman"/>
              </w:rPr>
            </w:pPr>
            <w:r>
              <w:rPr>
                <w:rFonts w:ascii="Times New Roman" w:hAnsi="Times New Roman" w:cs="Times New Roman"/>
              </w:rPr>
              <w:t>T</w:t>
            </w:r>
            <w:r w:rsidR="0034048B" w:rsidRPr="001C0A0D">
              <w:rPr>
                <w:rFonts w:ascii="Times New Roman" w:hAnsi="Times New Roman" w:cs="Times New Roman"/>
              </w:rPr>
              <w:t xml:space="preserve">hrough the </w:t>
            </w:r>
            <w:r>
              <w:rPr>
                <w:rFonts w:ascii="Times New Roman" w:hAnsi="Times New Roman" w:cs="Times New Roman"/>
              </w:rPr>
              <w:t xml:space="preserve">Annual Reports of the </w:t>
            </w:r>
            <w:r w:rsidR="0034048B" w:rsidRPr="001C0A0D">
              <w:rPr>
                <w:rFonts w:ascii="Times New Roman" w:hAnsi="Times New Roman" w:cs="Times New Roman"/>
              </w:rPr>
              <w:t>Family Pr</w:t>
            </w:r>
            <w:r>
              <w:rPr>
                <w:rFonts w:ascii="Times New Roman" w:hAnsi="Times New Roman" w:cs="Times New Roman"/>
              </w:rPr>
              <w:t>otection Act 2014</w:t>
            </w:r>
            <w:r w:rsidR="0034048B" w:rsidRPr="001C0A0D">
              <w:rPr>
                <w:rFonts w:ascii="Times New Roman" w:hAnsi="Times New Roman" w:cs="Times New Roman"/>
              </w:rPr>
              <w:t xml:space="preserve">. </w:t>
            </w:r>
          </w:p>
          <w:p w14:paraId="68853570" w14:textId="36DC2626" w:rsidR="0034048B" w:rsidRPr="001C0A0D" w:rsidRDefault="0034048B" w:rsidP="00643182">
            <w:pPr>
              <w:pStyle w:val="NoSpacing"/>
              <w:numPr>
                <w:ilvl w:val="0"/>
                <w:numId w:val="36"/>
              </w:numPr>
              <w:jc w:val="both"/>
              <w:rPr>
                <w:rFonts w:ascii="Times New Roman" w:hAnsi="Times New Roman" w:cs="Times New Roman"/>
              </w:rPr>
            </w:pPr>
            <w:r w:rsidRPr="001C0A0D">
              <w:rPr>
                <w:rFonts w:ascii="Times New Roman" w:hAnsi="Times New Roman" w:cs="Times New Roman"/>
              </w:rPr>
              <w:t xml:space="preserve">The Royal Solomon Islands Police Force </w:t>
            </w:r>
            <w:r w:rsidR="003D1FDB">
              <w:rPr>
                <w:rFonts w:ascii="Times New Roman" w:hAnsi="Times New Roman" w:cs="Times New Roman"/>
              </w:rPr>
              <w:t xml:space="preserve">also </w:t>
            </w:r>
            <w:r w:rsidRPr="001C0A0D">
              <w:rPr>
                <w:rFonts w:ascii="Times New Roman" w:hAnsi="Times New Roman" w:cs="Times New Roman"/>
              </w:rPr>
              <w:t xml:space="preserve">conducts awareness on cybercrime </w:t>
            </w:r>
            <w:r w:rsidR="003D1FDB">
              <w:rPr>
                <w:rFonts w:ascii="Times New Roman" w:hAnsi="Times New Roman" w:cs="Times New Roman"/>
              </w:rPr>
              <w:t>with</w:t>
            </w:r>
            <w:r w:rsidRPr="001C0A0D">
              <w:rPr>
                <w:rFonts w:ascii="Times New Roman" w:hAnsi="Times New Roman" w:cs="Times New Roman"/>
              </w:rPr>
              <w:t>in the co</w:t>
            </w:r>
            <w:r w:rsidR="003D1FDB">
              <w:rPr>
                <w:rFonts w:ascii="Times New Roman" w:hAnsi="Times New Roman" w:cs="Times New Roman"/>
              </w:rPr>
              <w:t>mmunities</w:t>
            </w:r>
            <w:r w:rsidRPr="001C0A0D">
              <w:rPr>
                <w:rFonts w:ascii="Times New Roman" w:hAnsi="Times New Roman" w:cs="Times New Roman"/>
              </w:rPr>
              <w:t>.</w:t>
            </w:r>
          </w:p>
          <w:p w14:paraId="5189836B" w14:textId="43A226C0" w:rsidR="007E2A5F" w:rsidRPr="00733F4A" w:rsidRDefault="0034048B" w:rsidP="00643182">
            <w:pPr>
              <w:pStyle w:val="ListParagraph"/>
              <w:numPr>
                <w:ilvl w:val="0"/>
                <w:numId w:val="36"/>
              </w:numPr>
              <w:jc w:val="both"/>
              <w:rPr>
                <w:rFonts w:ascii="Times New Roman" w:hAnsi="Times New Roman" w:cs="Times New Roman"/>
              </w:rPr>
            </w:pPr>
            <w:r w:rsidRPr="00733F4A">
              <w:rPr>
                <w:rFonts w:ascii="Times New Roman" w:hAnsi="Times New Roman" w:cs="Times New Roman"/>
              </w:rPr>
              <w:lastRenderedPageBreak/>
              <w:t>Trainings to investigate and prosecute</w:t>
            </w:r>
            <w:r w:rsidR="003D1FDB">
              <w:rPr>
                <w:rFonts w:ascii="Times New Roman" w:hAnsi="Times New Roman" w:cs="Times New Roman"/>
              </w:rPr>
              <w:t xml:space="preserve"> cyber</w:t>
            </w:r>
            <w:r w:rsidR="003D1FDB" w:rsidRPr="00733F4A">
              <w:rPr>
                <w:rFonts w:ascii="Times New Roman" w:hAnsi="Times New Roman" w:cs="Times New Roman"/>
              </w:rPr>
              <w:t>-crimes</w:t>
            </w:r>
            <w:r w:rsidRPr="00733F4A">
              <w:rPr>
                <w:rFonts w:ascii="Times New Roman" w:hAnsi="Times New Roman" w:cs="Times New Roman"/>
              </w:rPr>
              <w:t>.</w:t>
            </w:r>
            <w:r w:rsidRPr="00733F4A">
              <w:rPr>
                <w:rFonts w:ascii="Times New Roman" w:hAnsi="Times New Roman" w:cs="Times New Roman"/>
              </w:rPr>
              <w:br w:type="page"/>
            </w:r>
          </w:p>
        </w:tc>
      </w:tr>
      <w:tr w:rsidR="007E2A5F" w:rsidRPr="00733F4A" w14:paraId="2205769C" w14:textId="77777777" w:rsidTr="00643182">
        <w:trPr>
          <w:trHeight w:val="1008"/>
        </w:trPr>
        <w:tc>
          <w:tcPr>
            <w:tcW w:w="1156" w:type="dxa"/>
            <w:hideMark/>
          </w:tcPr>
          <w:p w14:paraId="2B099FA5" w14:textId="1A27629A" w:rsidR="007E2A5F"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34</w:t>
            </w:r>
          </w:p>
        </w:tc>
        <w:tc>
          <w:tcPr>
            <w:tcW w:w="2307" w:type="dxa"/>
            <w:hideMark/>
          </w:tcPr>
          <w:p w14:paraId="2B3E48B2"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226F7E8F" w14:textId="49A155F8"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99.34 Take stronger measures to combat domestic violence and protect its victims (Maldives); </w:t>
            </w:r>
            <w:r w:rsidR="00686BD6">
              <w:rPr>
                <w:rFonts w:ascii="Times New Roman" w:hAnsi="Times New Roman" w:cs="Times New Roman"/>
              </w:rPr>
              <w:t>(</w:t>
            </w:r>
            <w:r w:rsidR="003D1FDB">
              <w:rPr>
                <w:rFonts w:ascii="Times New Roman" w:hAnsi="Times New Roman" w:cs="Times New Roman"/>
              </w:rPr>
              <w:t>Slovenia</w:t>
            </w:r>
            <w:r w:rsidR="00686BD6">
              <w:rPr>
                <w:rFonts w:ascii="Times New Roman" w:hAnsi="Times New Roman" w:cs="Times New Roman"/>
              </w:rPr>
              <w:t>)</w:t>
            </w:r>
          </w:p>
          <w:p w14:paraId="2A56EF85" w14:textId="77777777" w:rsidR="00064B92" w:rsidRPr="00733F4A" w:rsidRDefault="00064B92" w:rsidP="00643182">
            <w:pPr>
              <w:jc w:val="both"/>
              <w:rPr>
                <w:rFonts w:ascii="Times New Roman" w:hAnsi="Times New Roman" w:cs="Times New Roman"/>
              </w:rPr>
            </w:pPr>
          </w:p>
          <w:p w14:paraId="642F844D" w14:textId="77777777" w:rsidR="00064B92" w:rsidRPr="00733F4A" w:rsidRDefault="00064B92" w:rsidP="00643182">
            <w:pPr>
              <w:jc w:val="both"/>
              <w:rPr>
                <w:rFonts w:ascii="Times New Roman" w:hAnsi="Times New Roman" w:cs="Times New Roman"/>
              </w:rPr>
            </w:pPr>
            <w:r w:rsidRPr="00733F4A">
              <w:rPr>
                <w:rFonts w:ascii="Times New Roman" w:hAnsi="Times New Roman" w:cs="Times New Roman"/>
              </w:rPr>
              <w:t>99.35 Ensure the effective implementation of the Family Protection Act of 2014 (Italy);</w:t>
            </w:r>
          </w:p>
          <w:p w14:paraId="0DF366A7" w14:textId="77777777" w:rsidR="00064B92" w:rsidRPr="00733F4A" w:rsidRDefault="00064B92" w:rsidP="00643182">
            <w:pPr>
              <w:jc w:val="both"/>
              <w:rPr>
                <w:rFonts w:ascii="Times New Roman" w:hAnsi="Times New Roman" w:cs="Times New Roman"/>
              </w:rPr>
            </w:pPr>
          </w:p>
          <w:p w14:paraId="505EF589" w14:textId="6EBA4292" w:rsidR="00064B92" w:rsidRPr="00733F4A" w:rsidRDefault="00064B92" w:rsidP="00643182">
            <w:pPr>
              <w:jc w:val="both"/>
              <w:rPr>
                <w:rFonts w:ascii="Times New Roman" w:hAnsi="Times New Roman" w:cs="Times New Roman"/>
              </w:rPr>
            </w:pPr>
            <w:r w:rsidRPr="00733F4A">
              <w:rPr>
                <w:rFonts w:ascii="Times New Roman" w:hAnsi="Times New Roman" w:cs="Times New Roman"/>
              </w:rPr>
              <w:t>99.36 Establish appropriate policies to account for and remedy any deficiencies in the application of the Family Protection Act of 2014 and adopt a strategy involving civil society in combating and eliminating domestic violence, sexual abuse and any other form of violence against women (Uruguay);</w:t>
            </w:r>
          </w:p>
          <w:p w14:paraId="0F77A0A5" w14:textId="4DB5BEA1" w:rsidR="00064B92" w:rsidRPr="00733F4A" w:rsidRDefault="00064B92" w:rsidP="00643182">
            <w:pPr>
              <w:jc w:val="both"/>
              <w:rPr>
                <w:rFonts w:ascii="Times New Roman" w:hAnsi="Times New Roman" w:cs="Times New Roman"/>
              </w:rPr>
            </w:pPr>
          </w:p>
        </w:tc>
        <w:tc>
          <w:tcPr>
            <w:tcW w:w="1292" w:type="dxa"/>
            <w:hideMark/>
          </w:tcPr>
          <w:p w14:paraId="7B5A9475"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6C03F2E6" w14:textId="77777777" w:rsidR="001E1558" w:rsidRPr="00733F4A" w:rsidRDefault="001E1558" w:rsidP="00643182">
            <w:pPr>
              <w:jc w:val="both"/>
              <w:rPr>
                <w:rFonts w:ascii="Times New Roman" w:hAnsi="Times New Roman" w:cs="Times New Roman"/>
              </w:rPr>
            </w:pPr>
            <w:r w:rsidRPr="00733F4A">
              <w:rPr>
                <w:rFonts w:ascii="Times New Roman" w:hAnsi="Times New Roman" w:cs="Times New Roman"/>
              </w:rPr>
              <w:t>●The FPA 2014 is the first legislation to criminalise domestic violence. It came into force in April 2016.</w:t>
            </w:r>
          </w:p>
          <w:p w14:paraId="6E8A51B8" w14:textId="77777777" w:rsidR="001E1558" w:rsidRPr="00733F4A" w:rsidRDefault="001E1558" w:rsidP="00643182">
            <w:pPr>
              <w:pStyle w:val="ListParagraph"/>
              <w:numPr>
                <w:ilvl w:val="0"/>
                <w:numId w:val="37"/>
              </w:numPr>
              <w:jc w:val="both"/>
              <w:rPr>
                <w:rFonts w:ascii="Times New Roman" w:hAnsi="Times New Roman" w:cs="Times New Roman"/>
              </w:rPr>
            </w:pPr>
            <w:r w:rsidRPr="00733F4A">
              <w:rPr>
                <w:rFonts w:ascii="Times New Roman" w:hAnsi="Times New Roman" w:cs="Times New Roman"/>
              </w:rPr>
              <w:t>To ensure the effective implementation of the FPA a Family Protection Advisory Council (FPAC) was established to provide guidance and advice on the overall implementation of the Act. FPAC is functioning and has conducted frequent meetings since its establishment.</w:t>
            </w:r>
          </w:p>
          <w:p w14:paraId="4B6DFCE6" w14:textId="77777777" w:rsidR="001E1558" w:rsidRPr="00733F4A" w:rsidRDefault="001E1558" w:rsidP="00643182">
            <w:pPr>
              <w:pStyle w:val="ListParagraph"/>
              <w:numPr>
                <w:ilvl w:val="0"/>
                <w:numId w:val="37"/>
              </w:numPr>
              <w:jc w:val="both"/>
              <w:rPr>
                <w:rFonts w:ascii="Times New Roman" w:hAnsi="Times New Roman" w:cs="Times New Roman"/>
              </w:rPr>
            </w:pPr>
            <w:r w:rsidRPr="00733F4A">
              <w:rPr>
                <w:rFonts w:ascii="Times New Roman" w:hAnsi="Times New Roman" w:cs="Times New Roman"/>
              </w:rPr>
              <w:t>The FPA provides protection mechanisms through Police Safety Notice and Protection Orders; seeks to establish a domestic Counselling Registry; points to the need for continuous nation-wide awareness on the Act; an annual reporting obligation; and review of the Act to be conducted 3 years after enforcement.</w:t>
            </w:r>
          </w:p>
          <w:p w14:paraId="558BE389" w14:textId="77777777" w:rsidR="001E1558" w:rsidRPr="00733F4A" w:rsidRDefault="001E1558" w:rsidP="00643182">
            <w:pPr>
              <w:pStyle w:val="ListParagraph"/>
              <w:numPr>
                <w:ilvl w:val="0"/>
                <w:numId w:val="37"/>
              </w:numPr>
              <w:jc w:val="both"/>
              <w:rPr>
                <w:rFonts w:ascii="Times New Roman" w:hAnsi="Times New Roman" w:cs="Times New Roman"/>
              </w:rPr>
            </w:pPr>
            <w:r w:rsidRPr="00733F4A">
              <w:rPr>
                <w:rFonts w:ascii="Times New Roman" w:hAnsi="Times New Roman" w:cs="Times New Roman"/>
              </w:rPr>
              <w:t>Review of the Act was completed in 2020 and report of the review findings and recommendations has been developed to be submitted to cabinet in 2021.</w:t>
            </w:r>
          </w:p>
          <w:p w14:paraId="5CFE4763" w14:textId="17F9FA4C" w:rsidR="007E2A5F" w:rsidRPr="00733F4A" w:rsidRDefault="007E2A5F" w:rsidP="00643182">
            <w:pPr>
              <w:jc w:val="both"/>
              <w:rPr>
                <w:rFonts w:ascii="Times New Roman" w:hAnsi="Times New Roman" w:cs="Times New Roman"/>
              </w:rPr>
            </w:pPr>
          </w:p>
        </w:tc>
      </w:tr>
      <w:tr w:rsidR="007E2A5F" w:rsidRPr="00733F4A" w14:paraId="44D19141" w14:textId="77777777" w:rsidTr="00643182">
        <w:trPr>
          <w:trHeight w:val="1292"/>
        </w:trPr>
        <w:tc>
          <w:tcPr>
            <w:tcW w:w="1156" w:type="dxa"/>
            <w:hideMark/>
          </w:tcPr>
          <w:p w14:paraId="413A5768" w14:textId="04E2F042" w:rsidR="007E2A5F" w:rsidRPr="00733F4A" w:rsidRDefault="00EE0A29" w:rsidP="00643182">
            <w:pPr>
              <w:jc w:val="both"/>
              <w:rPr>
                <w:rFonts w:ascii="Times New Roman" w:hAnsi="Times New Roman" w:cs="Times New Roman"/>
                <w:b/>
                <w:bCs/>
              </w:rPr>
            </w:pPr>
            <w:r>
              <w:rPr>
                <w:rFonts w:ascii="Times New Roman" w:hAnsi="Times New Roman" w:cs="Times New Roman"/>
                <w:b/>
                <w:bCs/>
              </w:rPr>
              <w:t>35</w:t>
            </w:r>
          </w:p>
        </w:tc>
        <w:tc>
          <w:tcPr>
            <w:tcW w:w="2307" w:type="dxa"/>
            <w:hideMark/>
          </w:tcPr>
          <w:p w14:paraId="7637F81C"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0270A649"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99.40 Strengthen the SAFENET Referral Network system for women who are victims of domestic violence and sexual abuse and consider establishing in all provinces shelters accessible to all women, including those with disabilities (Republic of Korea); </w:t>
            </w:r>
          </w:p>
          <w:p w14:paraId="36A7E76E" w14:textId="77777777" w:rsidR="001B1BC8" w:rsidRPr="00733F4A" w:rsidRDefault="001B1BC8" w:rsidP="00643182">
            <w:pPr>
              <w:jc w:val="both"/>
              <w:rPr>
                <w:rFonts w:ascii="Times New Roman" w:hAnsi="Times New Roman" w:cs="Times New Roman"/>
              </w:rPr>
            </w:pPr>
          </w:p>
          <w:p w14:paraId="6266478B" w14:textId="77777777" w:rsidR="001B1BC8" w:rsidRPr="00733F4A" w:rsidRDefault="001B1BC8" w:rsidP="00643182">
            <w:pPr>
              <w:jc w:val="both"/>
              <w:rPr>
                <w:rFonts w:ascii="Times New Roman" w:hAnsi="Times New Roman" w:cs="Times New Roman"/>
              </w:rPr>
            </w:pPr>
            <w:r w:rsidRPr="00733F4A">
              <w:rPr>
                <w:rFonts w:ascii="Times New Roman" w:hAnsi="Times New Roman" w:cs="Times New Roman"/>
              </w:rPr>
              <w:t>99.41 Strengthen the SAFENET referral system for women who are victims of violence, establish shelters for women in all provinces of the Solomon Islands, and ensure that they are accessible without discrimination, including to women with disabilities (Canada);</w:t>
            </w:r>
          </w:p>
          <w:p w14:paraId="381B794A" w14:textId="77777777" w:rsidR="001B1BC8" w:rsidRPr="00733F4A" w:rsidRDefault="001B1BC8" w:rsidP="00643182">
            <w:pPr>
              <w:jc w:val="both"/>
              <w:rPr>
                <w:rFonts w:ascii="Times New Roman" w:hAnsi="Times New Roman" w:cs="Times New Roman"/>
              </w:rPr>
            </w:pPr>
          </w:p>
          <w:p w14:paraId="3337FBB9" w14:textId="77777777" w:rsidR="001B1BC8" w:rsidRPr="00733F4A" w:rsidRDefault="001B1BC8" w:rsidP="00643182">
            <w:pPr>
              <w:jc w:val="both"/>
              <w:rPr>
                <w:rFonts w:ascii="Times New Roman" w:hAnsi="Times New Roman" w:cs="Times New Roman"/>
              </w:rPr>
            </w:pPr>
            <w:r w:rsidRPr="00733F4A">
              <w:rPr>
                <w:rFonts w:ascii="Times New Roman" w:hAnsi="Times New Roman" w:cs="Times New Roman"/>
              </w:rPr>
              <w:t>99.43 Increase its efforts to address violence against women and children as an urgent priority. This includes fully implementing the Family Protection Act and providing necessary resourcing to ensure that vulnerable women and children have access to both safe dwellings and mechanisms of justice (New Zealand);</w:t>
            </w:r>
          </w:p>
          <w:p w14:paraId="05C0A6A0" w14:textId="77777777" w:rsidR="001B1BC8" w:rsidRPr="00733F4A" w:rsidRDefault="001B1BC8" w:rsidP="00643182">
            <w:pPr>
              <w:jc w:val="both"/>
              <w:rPr>
                <w:rFonts w:ascii="Times New Roman" w:hAnsi="Times New Roman" w:cs="Times New Roman"/>
              </w:rPr>
            </w:pPr>
          </w:p>
          <w:p w14:paraId="1108D64A" w14:textId="4AC5075D" w:rsidR="001B1BC8" w:rsidRPr="00733F4A" w:rsidRDefault="001B1BC8" w:rsidP="00643182">
            <w:pPr>
              <w:jc w:val="both"/>
              <w:rPr>
                <w:rFonts w:ascii="Times New Roman" w:hAnsi="Times New Roman" w:cs="Times New Roman"/>
              </w:rPr>
            </w:pPr>
            <w:r w:rsidRPr="00733F4A">
              <w:rPr>
                <w:rFonts w:ascii="Times New Roman" w:hAnsi="Times New Roman" w:cs="Times New Roman"/>
              </w:rPr>
              <w:t>99.42 Take measures to combat violence against women and children and to ensure effective complaint mechanisms for victims (Namibia);</w:t>
            </w:r>
          </w:p>
          <w:p w14:paraId="5C364760" w14:textId="77777777" w:rsidR="001B1BC8" w:rsidRPr="00733F4A" w:rsidRDefault="001B1BC8" w:rsidP="00643182">
            <w:pPr>
              <w:jc w:val="both"/>
              <w:rPr>
                <w:rFonts w:ascii="Times New Roman" w:hAnsi="Times New Roman" w:cs="Times New Roman"/>
              </w:rPr>
            </w:pPr>
          </w:p>
        </w:tc>
        <w:tc>
          <w:tcPr>
            <w:tcW w:w="1292" w:type="dxa"/>
            <w:hideMark/>
          </w:tcPr>
          <w:p w14:paraId="295D1BCC"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lastRenderedPageBreak/>
              <w:t xml:space="preserve">Supported </w:t>
            </w:r>
          </w:p>
        </w:tc>
        <w:tc>
          <w:tcPr>
            <w:tcW w:w="5589" w:type="dxa"/>
            <w:hideMark/>
          </w:tcPr>
          <w:p w14:paraId="5D1F64E1" w14:textId="3559C756" w:rsidR="001B1BC8" w:rsidRPr="00733F4A" w:rsidRDefault="001B1BC8" w:rsidP="00643182">
            <w:pPr>
              <w:pStyle w:val="NoSpacing"/>
              <w:jc w:val="both"/>
              <w:rPr>
                <w:rFonts w:ascii="Times New Roman" w:hAnsi="Times New Roman" w:cs="Times New Roman"/>
              </w:rPr>
            </w:pPr>
            <w:r w:rsidRPr="00733F4A">
              <w:rPr>
                <w:rFonts w:ascii="Times New Roman" w:hAnsi="Times New Roman" w:cs="Times New Roman"/>
              </w:rPr>
              <w:t xml:space="preserve">●The </w:t>
            </w:r>
            <w:r w:rsidRPr="0025104D">
              <w:rPr>
                <w:rFonts w:ascii="Times New Roman" w:hAnsi="Times New Roman" w:cs="Times New Roman"/>
              </w:rPr>
              <w:t>Na</w:t>
            </w:r>
            <w:r w:rsidR="0025104D">
              <w:rPr>
                <w:rFonts w:ascii="Times New Roman" w:hAnsi="Times New Roman" w:cs="Times New Roman"/>
              </w:rPr>
              <w:t>tional SAFENET Referral Network</w:t>
            </w:r>
            <w:r w:rsidRPr="00733F4A">
              <w:rPr>
                <w:rFonts w:ascii="Times New Roman" w:hAnsi="Times New Roman" w:cs="Times New Roman"/>
              </w:rPr>
              <w:t xml:space="preserve"> (established in Honiara in 2013) is a network of frontline service providers that provide essential services to victims and survivors of gender-based violence.</w:t>
            </w:r>
          </w:p>
          <w:p w14:paraId="186DE641" w14:textId="77777777" w:rsidR="001B1BC8" w:rsidRPr="00733F4A" w:rsidRDefault="001B1BC8" w:rsidP="00643182">
            <w:pPr>
              <w:pStyle w:val="NoSpacing"/>
              <w:numPr>
                <w:ilvl w:val="0"/>
                <w:numId w:val="38"/>
              </w:numPr>
              <w:jc w:val="both"/>
              <w:rPr>
                <w:rFonts w:ascii="Times New Roman" w:hAnsi="Times New Roman" w:cs="Times New Roman"/>
              </w:rPr>
            </w:pPr>
            <w:r w:rsidRPr="00733F4A">
              <w:rPr>
                <w:rFonts w:ascii="Times New Roman" w:hAnsi="Times New Roman" w:cs="Times New Roman"/>
              </w:rPr>
              <w:t xml:space="preserve">Services includes legal advice, counselling, safe accommodation, medical attention etc. </w:t>
            </w:r>
          </w:p>
          <w:p w14:paraId="4B270F46" w14:textId="77777777" w:rsidR="001B1BC8" w:rsidRPr="00733F4A" w:rsidRDefault="001B1BC8" w:rsidP="00643182">
            <w:pPr>
              <w:pStyle w:val="NoSpacing"/>
              <w:jc w:val="both"/>
              <w:rPr>
                <w:rFonts w:ascii="Times New Roman" w:hAnsi="Times New Roman" w:cs="Times New Roman"/>
              </w:rPr>
            </w:pPr>
            <w:r w:rsidRPr="00733F4A">
              <w:rPr>
                <w:rFonts w:ascii="Times New Roman" w:hAnsi="Times New Roman" w:cs="Times New Roman"/>
              </w:rPr>
              <w:t xml:space="preserve">●The formation of the SAFENET has been a key achievement that has improved access of victims and survivors of gender-based violence to justice, health, legal and other support services. </w:t>
            </w:r>
          </w:p>
          <w:p w14:paraId="3481CB18" w14:textId="77777777" w:rsidR="001B1BC8" w:rsidRPr="00733F4A" w:rsidRDefault="001B1BC8" w:rsidP="00643182">
            <w:pPr>
              <w:pStyle w:val="NoSpacing"/>
              <w:jc w:val="both"/>
              <w:rPr>
                <w:rFonts w:ascii="Times New Roman" w:hAnsi="Times New Roman" w:cs="Times New Roman"/>
              </w:rPr>
            </w:pPr>
            <w:r w:rsidRPr="00733F4A">
              <w:rPr>
                <w:rFonts w:ascii="Times New Roman" w:hAnsi="Times New Roman" w:cs="Times New Roman"/>
              </w:rPr>
              <w:t>●In the last 7 years, SAFENET has been progressively strengthened through the development of SAFENET Guidelines, Standard Operating Procedures, a SAFENET Response and Referral Pathway and the inclusion of Case Management Services.</w:t>
            </w:r>
          </w:p>
          <w:p w14:paraId="72592950" w14:textId="77777777" w:rsidR="001B1BC8" w:rsidRPr="00733F4A" w:rsidRDefault="001B1BC8" w:rsidP="00643182">
            <w:pPr>
              <w:pStyle w:val="NoSpacing"/>
              <w:numPr>
                <w:ilvl w:val="0"/>
                <w:numId w:val="38"/>
              </w:numPr>
              <w:jc w:val="both"/>
              <w:rPr>
                <w:rFonts w:ascii="Times New Roman" w:hAnsi="Times New Roman" w:cs="Times New Roman"/>
              </w:rPr>
            </w:pPr>
            <w:r w:rsidRPr="00733F4A">
              <w:rPr>
                <w:rFonts w:ascii="Times New Roman" w:hAnsi="Times New Roman" w:cs="Times New Roman"/>
              </w:rPr>
              <w:t xml:space="preserve">SAFENET has been rolled out to 4 Provinces namely Malaita, Western, </w:t>
            </w:r>
            <w:proofErr w:type="spellStart"/>
            <w:r w:rsidRPr="00733F4A">
              <w:rPr>
                <w:rFonts w:ascii="Times New Roman" w:hAnsi="Times New Roman" w:cs="Times New Roman"/>
              </w:rPr>
              <w:t>Temotu</w:t>
            </w:r>
            <w:proofErr w:type="spellEnd"/>
            <w:r w:rsidRPr="00733F4A">
              <w:rPr>
                <w:rFonts w:ascii="Times New Roman" w:hAnsi="Times New Roman" w:cs="Times New Roman"/>
              </w:rPr>
              <w:t xml:space="preserve"> and Isabel beginning in 2018. Roll out to the remaining 5 provinces will begin in 2021. </w:t>
            </w:r>
          </w:p>
          <w:p w14:paraId="6192DAD8" w14:textId="77777777" w:rsidR="001B1BC8" w:rsidRPr="00733F4A" w:rsidRDefault="001B1BC8" w:rsidP="00643182">
            <w:pPr>
              <w:pStyle w:val="NoSpacing"/>
              <w:numPr>
                <w:ilvl w:val="0"/>
                <w:numId w:val="38"/>
              </w:numPr>
              <w:jc w:val="both"/>
              <w:rPr>
                <w:rFonts w:ascii="Times New Roman" w:hAnsi="Times New Roman" w:cs="Times New Roman"/>
              </w:rPr>
            </w:pPr>
            <w:r w:rsidRPr="00733F4A">
              <w:rPr>
                <w:rFonts w:ascii="Times New Roman" w:hAnsi="Times New Roman" w:cs="Times New Roman"/>
              </w:rPr>
              <w:t xml:space="preserve">The rollout of SAFENET is supported by UN Women through the Essential Services Package (Pacific Partnership to End Violence </w:t>
            </w:r>
            <w:proofErr w:type="gramStart"/>
            <w:r w:rsidRPr="00733F4A">
              <w:rPr>
                <w:rFonts w:ascii="Times New Roman" w:hAnsi="Times New Roman" w:cs="Times New Roman"/>
              </w:rPr>
              <w:t>Against</w:t>
            </w:r>
            <w:proofErr w:type="gramEnd"/>
            <w:r w:rsidRPr="00733F4A">
              <w:rPr>
                <w:rFonts w:ascii="Times New Roman" w:hAnsi="Times New Roman" w:cs="Times New Roman"/>
              </w:rPr>
              <w:t xml:space="preserve"> Women and Girls). </w:t>
            </w:r>
          </w:p>
          <w:p w14:paraId="59E2892D" w14:textId="77777777" w:rsidR="001B1BC8" w:rsidRPr="00733F4A" w:rsidRDefault="001B1BC8" w:rsidP="00643182">
            <w:pPr>
              <w:pStyle w:val="NoSpacing"/>
              <w:numPr>
                <w:ilvl w:val="0"/>
                <w:numId w:val="38"/>
              </w:numPr>
              <w:jc w:val="both"/>
              <w:rPr>
                <w:rFonts w:ascii="Times New Roman" w:hAnsi="Times New Roman" w:cs="Times New Roman"/>
              </w:rPr>
            </w:pPr>
            <w:r w:rsidRPr="00733F4A">
              <w:rPr>
                <w:rFonts w:ascii="Times New Roman" w:hAnsi="Times New Roman" w:cs="Times New Roman"/>
              </w:rPr>
              <w:t>Work is in progress to strengthen the coordination between national and provincial governments, NGOs and stakeholders for effective implementation at the provincial level.</w:t>
            </w:r>
          </w:p>
          <w:p w14:paraId="62B57516" w14:textId="77777777" w:rsidR="001B1BC8" w:rsidRPr="00733F4A" w:rsidRDefault="001B1BC8" w:rsidP="00643182">
            <w:pPr>
              <w:pStyle w:val="NoSpacing"/>
              <w:numPr>
                <w:ilvl w:val="0"/>
                <w:numId w:val="38"/>
              </w:numPr>
              <w:jc w:val="both"/>
              <w:rPr>
                <w:rFonts w:ascii="Times New Roman" w:hAnsi="Times New Roman" w:cs="Times New Roman"/>
              </w:rPr>
            </w:pPr>
            <w:r w:rsidRPr="00733F4A">
              <w:rPr>
                <w:rFonts w:ascii="Times New Roman" w:hAnsi="Times New Roman" w:cs="Times New Roman"/>
              </w:rPr>
              <w:t xml:space="preserve">Work is in progress to improve the SAFENET accommodations for survivors at the Provincial level. </w:t>
            </w:r>
            <w:r w:rsidRPr="00733F4A">
              <w:rPr>
                <w:rFonts w:ascii="Times New Roman" w:hAnsi="Times New Roman" w:cs="Times New Roman"/>
              </w:rPr>
              <w:lastRenderedPageBreak/>
              <w:t xml:space="preserve">Currently only 3 Provinces has safe accommodation, namely, Malaita, Guadalcanal and </w:t>
            </w:r>
            <w:proofErr w:type="spellStart"/>
            <w:r w:rsidRPr="00733F4A">
              <w:rPr>
                <w:rFonts w:ascii="Times New Roman" w:hAnsi="Times New Roman" w:cs="Times New Roman"/>
              </w:rPr>
              <w:t>Temotu</w:t>
            </w:r>
            <w:proofErr w:type="spellEnd"/>
            <w:r w:rsidRPr="00733F4A">
              <w:rPr>
                <w:rFonts w:ascii="Times New Roman" w:hAnsi="Times New Roman" w:cs="Times New Roman"/>
              </w:rPr>
              <w:t>.</w:t>
            </w:r>
          </w:p>
          <w:p w14:paraId="6659C2DA" w14:textId="77777777" w:rsidR="001B1BC8" w:rsidRPr="00733F4A" w:rsidRDefault="001B1BC8" w:rsidP="00643182">
            <w:pPr>
              <w:pStyle w:val="NoSpacing"/>
              <w:jc w:val="both"/>
              <w:rPr>
                <w:rFonts w:ascii="Times New Roman" w:hAnsi="Times New Roman" w:cs="Times New Roman"/>
              </w:rPr>
            </w:pPr>
            <w:r w:rsidRPr="00733F4A">
              <w:rPr>
                <w:rFonts w:ascii="Times New Roman" w:hAnsi="Times New Roman" w:cs="Times New Roman"/>
              </w:rPr>
              <w:t>●A Referral Pathway for children is in the process of being developed to ensure effective protection of children experiencing violence.</w:t>
            </w:r>
          </w:p>
          <w:p w14:paraId="7400267D" w14:textId="64E5C0B9" w:rsidR="007E2A5F" w:rsidRPr="00733F4A" w:rsidRDefault="007E2A5F" w:rsidP="00643182">
            <w:pPr>
              <w:jc w:val="both"/>
              <w:rPr>
                <w:rFonts w:ascii="Times New Roman" w:hAnsi="Times New Roman" w:cs="Times New Roman"/>
              </w:rPr>
            </w:pPr>
          </w:p>
        </w:tc>
      </w:tr>
      <w:tr w:rsidR="007E2A5F" w:rsidRPr="00733F4A" w14:paraId="33176C8D" w14:textId="77777777" w:rsidTr="00643182">
        <w:trPr>
          <w:trHeight w:val="4127"/>
        </w:trPr>
        <w:tc>
          <w:tcPr>
            <w:tcW w:w="1156" w:type="dxa"/>
            <w:hideMark/>
          </w:tcPr>
          <w:p w14:paraId="02E05B2D" w14:textId="0B1E082B" w:rsidR="007E2A5F"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36</w:t>
            </w:r>
          </w:p>
        </w:tc>
        <w:tc>
          <w:tcPr>
            <w:tcW w:w="2307" w:type="dxa"/>
            <w:hideMark/>
          </w:tcPr>
          <w:p w14:paraId="74167A60"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29.1 Discrimination against women</w:t>
            </w:r>
          </w:p>
        </w:tc>
        <w:tc>
          <w:tcPr>
            <w:tcW w:w="3722" w:type="dxa"/>
            <w:hideMark/>
          </w:tcPr>
          <w:p w14:paraId="1D61BB73"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100.64 Enforce fully recently introduced legislation to protect women and girls from gender-based violence, including prosecutions for individuals suspected of human trafficking (United Kingdom of Great Britain and Northern Ireland); </w:t>
            </w:r>
          </w:p>
        </w:tc>
        <w:tc>
          <w:tcPr>
            <w:tcW w:w="1292" w:type="dxa"/>
            <w:hideMark/>
          </w:tcPr>
          <w:p w14:paraId="4960FE06"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00AAAE6C" w14:textId="77777777" w:rsidR="007E2A5F" w:rsidRPr="00733F4A" w:rsidRDefault="007E2A5F" w:rsidP="00643182">
            <w:pPr>
              <w:spacing w:after="160"/>
              <w:jc w:val="both"/>
              <w:rPr>
                <w:rFonts w:ascii="Times New Roman" w:hAnsi="Times New Roman" w:cs="Times New Roman"/>
              </w:rPr>
            </w:pPr>
            <w:r w:rsidRPr="00733F4A">
              <w:rPr>
                <w:rFonts w:ascii="Times New Roman" w:hAnsi="Times New Roman" w:cs="Times New Roman"/>
              </w:rPr>
              <w:t xml:space="preserve">●The Child and Family Welfare Act (2017) and the Family Protection Act (2014) has provisions that protects women and girls from gender-based violence. The Immigration Act 2012 has provisions that addresses human trafficking. </w:t>
            </w:r>
          </w:p>
          <w:p w14:paraId="2EF20681" w14:textId="77777777" w:rsidR="007E2A5F" w:rsidRPr="00733F4A" w:rsidRDefault="007E2A5F" w:rsidP="00643182">
            <w:pPr>
              <w:jc w:val="both"/>
              <w:rPr>
                <w:rFonts w:ascii="Times New Roman" w:hAnsi="Times New Roman" w:cs="Times New Roman"/>
                <w:lang w:val="en-US"/>
              </w:rPr>
            </w:pPr>
            <w:r w:rsidRPr="00733F4A">
              <w:rPr>
                <w:rFonts w:ascii="Times New Roman" w:hAnsi="Times New Roman" w:cs="Times New Roman"/>
                <w:lang w:val="en-US"/>
              </w:rPr>
              <w:t>●The Children’s Development Division (CDD) within is working to review the Islander Marriage Act 1993 in relation to the legal age of marriage from 15-18 years. CDD in partnership with Social Welfare Division has also developed a Referral Pathway to Social Welfare Division and the police for child welfare and protection matters.</w:t>
            </w:r>
          </w:p>
          <w:p w14:paraId="15F04F38" w14:textId="77777777" w:rsidR="007E2A5F" w:rsidRPr="00733F4A" w:rsidRDefault="007E2A5F" w:rsidP="00643182">
            <w:pPr>
              <w:jc w:val="both"/>
              <w:rPr>
                <w:rFonts w:ascii="Times New Roman" w:hAnsi="Times New Roman" w:cs="Times New Roman"/>
                <w:lang w:val="en-US"/>
              </w:rPr>
            </w:pPr>
            <w:r w:rsidRPr="00733F4A">
              <w:rPr>
                <w:rFonts w:ascii="Times New Roman" w:hAnsi="Times New Roman" w:cs="Times New Roman"/>
                <w:lang w:val="en-US"/>
              </w:rPr>
              <w:t xml:space="preserve">●The Women’s Development Division (WDD) recently partnered with the International Office of Migration (IOM) to complete a study examining the relationship between logging operations and mobility, and the risks to women and girls in terms of sexual exploitation and trafficking, which was released in 2019.  </w:t>
            </w:r>
          </w:p>
          <w:p w14:paraId="3F1BD9D8" w14:textId="77777777" w:rsidR="007E2A5F" w:rsidRPr="00733F4A" w:rsidRDefault="007E2A5F" w:rsidP="00643182">
            <w:pPr>
              <w:numPr>
                <w:ilvl w:val="0"/>
                <w:numId w:val="15"/>
              </w:numPr>
              <w:jc w:val="both"/>
              <w:rPr>
                <w:rFonts w:ascii="Times New Roman" w:hAnsi="Times New Roman" w:cs="Times New Roman"/>
                <w:lang w:val="en-US"/>
              </w:rPr>
            </w:pPr>
            <w:r w:rsidRPr="00733F4A">
              <w:rPr>
                <w:rFonts w:ascii="Times New Roman" w:hAnsi="Times New Roman" w:cs="Times New Roman"/>
                <w:lang w:val="en-US"/>
              </w:rPr>
              <w:t xml:space="preserve">The report comprehensively outlines the key issues and risk factors and provides recommendations for SIG to consider going forward. </w:t>
            </w:r>
          </w:p>
          <w:p w14:paraId="2F501199" w14:textId="77777777" w:rsidR="001B1BC8" w:rsidRPr="00733F4A" w:rsidRDefault="007E2A5F" w:rsidP="00643182">
            <w:pPr>
              <w:jc w:val="both"/>
              <w:rPr>
                <w:rFonts w:ascii="Times New Roman" w:hAnsi="Times New Roman" w:cs="Times New Roman"/>
              </w:rPr>
            </w:pPr>
            <w:r w:rsidRPr="00733F4A">
              <w:rPr>
                <w:rFonts w:ascii="Times New Roman" w:hAnsi="Times New Roman" w:cs="Times New Roman"/>
              </w:rPr>
              <w:t>●The Immigration Division with the support from IOM has partnered with the Family Support Centre (FSC) to deliver the project ‘Protection of Women and Children, Particularly Girls, in Migration-Affected Communities’ focusing on communities with proximity to extractive industries such as logging and mining.</w:t>
            </w:r>
          </w:p>
          <w:p w14:paraId="459E8FEA" w14:textId="0569D56B" w:rsidR="00D33D25" w:rsidRPr="00733F4A" w:rsidRDefault="007E2A5F" w:rsidP="00643182">
            <w:pPr>
              <w:pStyle w:val="ListParagraph"/>
              <w:numPr>
                <w:ilvl w:val="0"/>
                <w:numId w:val="15"/>
              </w:numPr>
              <w:jc w:val="both"/>
              <w:rPr>
                <w:rFonts w:ascii="Times New Roman" w:hAnsi="Times New Roman" w:cs="Times New Roman"/>
              </w:rPr>
            </w:pPr>
            <w:r w:rsidRPr="00733F4A">
              <w:rPr>
                <w:rFonts w:ascii="Times New Roman" w:hAnsi="Times New Roman" w:cs="Times New Roman"/>
              </w:rPr>
              <w:t>The project aims to produce educational resources for communities, and to train community members to identify and respond appropriately to issues such as sexual exploitation, trafficking, and forced marriage.</w:t>
            </w:r>
          </w:p>
          <w:p w14:paraId="2FFB4493" w14:textId="172D4B5B" w:rsidR="007E2A5F" w:rsidRPr="00733F4A" w:rsidRDefault="00B462C3" w:rsidP="00643182">
            <w:pPr>
              <w:jc w:val="both"/>
              <w:rPr>
                <w:rFonts w:ascii="Times New Roman" w:hAnsi="Times New Roman" w:cs="Times New Roman"/>
                <w:lang w:val="en-US"/>
              </w:rPr>
            </w:pPr>
            <w:r w:rsidRPr="00733F4A">
              <w:rPr>
                <w:rFonts w:ascii="Times New Roman" w:hAnsi="Times New Roman" w:cs="Times New Roman"/>
                <w:lang w:val="en-US"/>
              </w:rPr>
              <w:t>●</w:t>
            </w:r>
            <w:r w:rsidR="00D33D25" w:rsidRPr="00733F4A">
              <w:rPr>
                <w:rFonts w:ascii="Times New Roman" w:hAnsi="Times New Roman" w:cs="Times New Roman"/>
                <w:lang w:val="en-US"/>
              </w:rPr>
              <w:t xml:space="preserve">The </w:t>
            </w:r>
            <w:r w:rsidR="007E2A5F" w:rsidRPr="00733F4A">
              <w:rPr>
                <w:rFonts w:ascii="Times New Roman" w:hAnsi="Times New Roman" w:cs="Times New Roman"/>
                <w:lang w:val="en-US"/>
              </w:rPr>
              <w:t xml:space="preserve">Anti-Human Trafficking Advisory Committee provides advises to the Government to address issues of child trafficking and commercial sexual exploitation </w:t>
            </w:r>
          </w:p>
          <w:p w14:paraId="55828043" w14:textId="77777777" w:rsidR="007E2A5F" w:rsidRPr="00733F4A" w:rsidRDefault="007E2A5F" w:rsidP="00643182">
            <w:pPr>
              <w:jc w:val="both"/>
              <w:rPr>
                <w:rFonts w:ascii="Times New Roman" w:hAnsi="Times New Roman" w:cs="Times New Roman"/>
                <w:bCs/>
                <w:lang w:val="en-US"/>
              </w:rPr>
            </w:pPr>
            <w:r w:rsidRPr="00733F4A">
              <w:rPr>
                <w:rFonts w:ascii="Times New Roman" w:hAnsi="Times New Roman" w:cs="Times New Roman"/>
                <w:lang w:val="en-US"/>
              </w:rPr>
              <w:t>●</w:t>
            </w:r>
            <w:r w:rsidRPr="00733F4A">
              <w:rPr>
                <w:rFonts w:ascii="Times New Roman" w:hAnsi="Times New Roman" w:cs="Times New Roman"/>
                <w:bCs/>
                <w:lang w:val="en-US"/>
              </w:rPr>
              <w:t xml:space="preserve">Other significant efforts by the Government are: </w:t>
            </w:r>
          </w:p>
          <w:p w14:paraId="0A7F6169" w14:textId="77777777" w:rsidR="007E2A5F" w:rsidRPr="00733F4A" w:rsidRDefault="007E2A5F" w:rsidP="00643182">
            <w:pPr>
              <w:numPr>
                <w:ilvl w:val="0"/>
                <w:numId w:val="15"/>
              </w:numPr>
              <w:jc w:val="both"/>
              <w:rPr>
                <w:rFonts w:ascii="Times New Roman" w:hAnsi="Times New Roman" w:cs="Times New Roman"/>
              </w:rPr>
            </w:pPr>
            <w:r w:rsidRPr="00733F4A">
              <w:rPr>
                <w:rFonts w:ascii="Times New Roman" w:hAnsi="Times New Roman" w:cs="Times New Roman"/>
                <w:bCs/>
                <w:lang w:val="en-US"/>
              </w:rPr>
              <w:t>the enactment of a provision in the Immigration Act 2012 relating to trafficking in persons</w:t>
            </w:r>
            <w:r w:rsidRPr="00733F4A">
              <w:rPr>
                <w:rFonts w:ascii="Times New Roman" w:hAnsi="Times New Roman" w:cs="Times New Roman"/>
                <w:lang w:val="en-US"/>
              </w:rPr>
              <w:t xml:space="preserve">; </w:t>
            </w:r>
          </w:p>
          <w:p w14:paraId="53C8AF2B" w14:textId="4D9B8206" w:rsidR="007E2A5F" w:rsidRPr="00733F4A" w:rsidRDefault="007E2A5F" w:rsidP="00643182">
            <w:pPr>
              <w:numPr>
                <w:ilvl w:val="0"/>
                <w:numId w:val="15"/>
              </w:numPr>
              <w:jc w:val="both"/>
              <w:rPr>
                <w:rFonts w:ascii="Times New Roman" w:hAnsi="Times New Roman" w:cs="Times New Roman"/>
              </w:rPr>
            </w:pPr>
            <w:r w:rsidRPr="00733F4A">
              <w:rPr>
                <w:rFonts w:ascii="Times New Roman" w:hAnsi="Times New Roman" w:cs="Times New Roman"/>
                <w:lang w:val="en-US"/>
              </w:rPr>
              <w:t xml:space="preserve">passage and enactment of the Solomon Islands Penal Code (Amendment) (Sexual Offences) Act 2016; </w:t>
            </w:r>
            <w:r w:rsidR="004169EF" w:rsidRPr="00733F4A">
              <w:rPr>
                <w:rFonts w:ascii="Times New Roman" w:hAnsi="Times New Roman" w:cs="Times New Roman"/>
                <w:lang w:val="en-US"/>
              </w:rPr>
              <w:t xml:space="preserve"> </w:t>
            </w:r>
          </w:p>
          <w:p w14:paraId="54F4DD09" w14:textId="77777777" w:rsidR="007E2A5F" w:rsidRPr="00733F4A" w:rsidRDefault="007E2A5F" w:rsidP="00643182">
            <w:pPr>
              <w:numPr>
                <w:ilvl w:val="0"/>
                <w:numId w:val="15"/>
              </w:numPr>
              <w:jc w:val="both"/>
              <w:rPr>
                <w:rFonts w:ascii="Times New Roman" w:hAnsi="Times New Roman" w:cs="Times New Roman"/>
              </w:rPr>
            </w:pPr>
            <w:r w:rsidRPr="00733F4A">
              <w:rPr>
                <w:rFonts w:ascii="Times New Roman" w:hAnsi="Times New Roman" w:cs="Times New Roman"/>
                <w:lang w:val="en-US"/>
              </w:rPr>
              <w:t xml:space="preserve">Initiated public awareness on child trafficking and commercial sexual exploitation; </w:t>
            </w:r>
          </w:p>
          <w:p w14:paraId="51E29DA4" w14:textId="05EF63BF" w:rsidR="007E2A5F" w:rsidRPr="00733F4A" w:rsidRDefault="007E2A5F" w:rsidP="00643182">
            <w:pPr>
              <w:numPr>
                <w:ilvl w:val="0"/>
                <w:numId w:val="15"/>
              </w:numPr>
              <w:jc w:val="both"/>
              <w:rPr>
                <w:rFonts w:ascii="Times New Roman" w:hAnsi="Times New Roman" w:cs="Times New Roman"/>
              </w:rPr>
            </w:pPr>
            <w:r w:rsidRPr="00733F4A">
              <w:rPr>
                <w:rFonts w:ascii="Times New Roman" w:hAnsi="Times New Roman" w:cs="Times New Roman"/>
                <w:lang w:val="en-US"/>
              </w:rPr>
              <w:t>Review of the Immigration Act 2012; and review of Trafficking in Persons National Action Plan, 2015 – 2020.</w:t>
            </w:r>
          </w:p>
          <w:p w14:paraId="28FDFE74" w14:textId="4BD23D6D" w:rsidR="004169EF" w:rsidRPr="00733F4A" w:rsidRDefault="004169EF" w:rsidP="00643182">
            <w:pPr>
              <w:jc w:val="both"/>
              <w:rPr>
                <w:rFonts w:ascii="Times New Roman" w:hAnsi="Times New Roman" w:cs="Times New Roman"/>
              </w:rPr>
            </w:pPr>
          </w:p>
        </w:tc>
      </w:tr>
      <w:tr w:rsidR="007E2A5F" w:rsidRPr="00733F4A" w14:paraId="297FD15E" w14:textId="77777777" w:rsidTr="00643182">
        <w:trPr>
          <w:trHeight w:val="1275"/>
        </w:trPr>
        <w:tc>
          <w:tcPr>
            <w:tcW w:w="1156" w:type="dxa"/>
            <w:hideMark/>
          </w:tcPr>
          <w:p w14:paraId="24AC30D8" w14:textId="28E23407" w:rsidR="007E2A5F" w:rsidRPr="00733F4A" w:rsidRDefault="00EE0A29" w:rsidP="00643182">
            <w:pPr>
              <w:jc w:val="both"/>
              <w:rPr>
                <w:rFonts w:ascii="Times New Roman" w:hAnsi="Times New Roman" w:cs="Times New Roman"/>
                <w:b/>
                <w:bCs/>
              </w:rPr>
            </w:pPr>
            <w:r>
              <w:rPr>
                <w:rFonts w:ascii="Times New Roman" w:hAnsi="Times New Roman" w:cs="Times New Roman"/>
                <w:b/>
                <w:bCs/>
              </w:rPr>
              <w:t>37</w:t>
            </w:r>
          </w:p>
        </w:tc>
        <w:tc>
          <w:tcPr>
            <w:tcW w:w="2307" w:type="dxa"/>
            <w:hideMark/>
          </w:tcPr>
          <w:p w14:paraId="7CDA9D37" w14:textId="58B4BF33" w:rsidR="007E2A5F" w:rsidRPr="00733F4A" w:rsidRDefault="007E2A5F" w:rsidP="00643182">
            <w:pPr>
              <w:rPr>
                <w:rFonts w:ascii="Times New Roman" w:hAnsi="Times New Roman" w:cs="Times New Roman"/>
              </w:rPr>
            </w:pPr>
            <w:r w:rsidRPr="00733F4A">
              <w:rPr>
                <w:rFonts w:ascii="Times New Roman" w:hAnsi="Times New Roman" w:cs="Times New Roman"/>
              </w:rPr>
              <w:t xml:space="preserve">30.1 Children: definition, general principles, protection </w:t>
            </w:r>
          </w:p>
        </w:tc>
        <w:tc>
          <w:tcPr>
            <w:tcW w:w="3722" w:type="dxa"/>
            <w:hideMark/>
          </w:tcPr>
          <w:p w14:paraId="6ABBF770" w14:textId="3A9B2AC7" w:rsidR="007E2A5F" w:rsidRPr="00733F4A" w:rsidRDefault="007E2A5F" w:rsidP="00643182">
            <w:pPr>
              <w:jc w:val="both"/>
              <w:rPr>
                <w:rFonts w:ascii="Times New Roman" w:hAnsi="Times New Roman" w:cs="Times New Roman"/>
                <w:b/>
              </w:rPr>
            </w:pPr>
            <w:r w:rsidRPr="00733F4A">
              <w:rPr>
                <w:rFonts w:ascii="Times New Roman" w:hAnsi="Times New Roman" w:cs="Times New Roman"/>
                <w:b/>
              </w:rPr>
              <w:t>Protection for Children from all forms of violence and exploitation</w:t>
            </w:r>
          </w:p>
          <w:p w14:paraId="48107667" w14:textId="77777777" w:rsidR="007E2A5F" w:rsidRPr="00733F4A" w:rsidRDefault="007E2A5F" w:rsidP="00643182">
            <w:pPr>
              <w:jc w:val="both"/>
              <w:rPr>
                <w:rFonts w:ascii="Times New Roman" w:hAnsi="Times New Roman" w:cs="Times New Roman"/>
              </w:rPr>
            </w:pPr>
          </w:p>
          <w:p w14:paraId="6DC4FA91"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100.56 Step up policies to protect children in order to eliminate violence against girls and boys, as well as combating child labour (Mexico); </w:t>
            </w:r>
          </w:p>
          <w:p w14:paraId="4B760DB5" w14:textId="77777777" w:rsidR="007E2A5F" w:rsidRPr="00733F4A" w:rsidRDefault="007E2A5F" w:rsidP="00643182">
            <w:pPr>
              <w:jc w:val="both"/>
              <w:rPr>
                <w:rFonts w:ascii="Times New Roman" w:hAnsi="Times New Roman" w:cs="Times New Roman"/>
              </w:rPr>
            </w:pPr>
          </w:p>
          <w:p w14:paraId="0AF8C4F4" w14:textId="2B819760"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99.13 Enhance the protection of children from abuse, including prostitution, child pornography and </w:t>
            </w:r>
            <w:r w:rsidRPr="00733F4A">
              <w:rPr>
                <w:rFonts w:ascii="Times New Roman" w:hAnsi="Times New Roman" w:cs="Times New Roman"/>
              </w:rPr>
              <w:lastRenderedPageBreak/>
              <w:t>forced marriages (United States of America);</w:t>
            </w:r>
          </w:p>
          <w:p w14:paraId="28B2AF79" w14:textId="77777777" w:rsidR="007E2A5F" w:rsidRPr="00733F4A" w:rsidRDefault="007E2A5F" w:rsidP="00643182">
            <w:pPr>
              <w:jc w:val="both"/>
              <w:rPr>
                <w:rFonts w:ascii="Times New Roman" w:hAnsi="Times New Roman" w:cs="Times New Roman"/>
              </w:rPr>
            </w:pPr>
          </w:p>
          <w:p w14:paraId="7D12DA71" w14:textId="4B0A9877" w:rsidR="007E2A5F" w:rsidRPr="00733F4A" w:rsidRDefault="007E2A5F" w:rsidP="00643182">
            <w:pPr>
              <w:jc w:val="both"/>
              <w:rPr>
                <w:rFonts w:ascii="Times New Roman" w:hAnsi="Times New Roman" w:cs="Times New Roman"/>
              </w:rPr>
            </w:pPr>
            <w:r w:rsidRPr="00733F4A">
              <w:rPr>
                <w:rFonts w:ascii="Times New Roman" w:hAnsi="Times New Roman" w:cs="Times New Roman"/>
              </w:rPr>
              <w:t>99.10 Adopt a national plan of action against sexual exploitation of children and against child labour. Raise the minimum age of criminal responsibility to internationally accepted standards and ensure that juvenile justice protection is accorded to all children up to the age of 18 years, as previously recommended (Slovenia);</w:t>
            </w:r>
          </w:p>
          <w:p w14:paraId="4DDC2DE3" w14:textId="77777777" w:rsidR="007E2A5F" w:rsidRPr="00733F4A" w:rsidRDefault="007E2A5F" w:rsidP="00643182">
            <w:pPr>
              <w:jc w:val="both"/>
              <w:rPr>
                <w:rFonts w:ascii="Times New Roman" w:hAnsi="Times New Roman" w:cs="Times New Roman"/>
              </w:rPr>
            </w:pPr>
          </w:p>
          <w:p w14:paraId="12D9306A" w14:textId="7D581747" w:rsidR="007E2A5F" w:rsidRPr="00733F4A" w:rsidRDefault="007E2A5F" w:rsidP="00643182">
            <w:pPr>
              <w:jc w:val="both"/>
              <w:rPr>
                <w:rFonts w:ascii="Times New Roman" w:hAnsi="Times New Roman" w:cs="Times New Roman"/>
              </w:rPr>
            </w:pPr>
            <w:r w:rsidRPr="00733F4A">
              <w:rPr>
                <w:rFonts w:ascii="Times New Roman" w:hAnsi="Times New Roman" w:cs="Times New Roman"/>
              </w:rPr>
              <w:t>99.11 Take all necessary measures to ensure the protection of children’s rights, in line with the international obligations of Solomon Islands, particularly by putting in place a juvenile justice system (France);</w:t>
            </w:r>
          </w:p>
          <w:p w14:paraId="37820165" w14:textId="77777777" w:rsidR="007E2A5F" w:rsidRPr="00733F4A" w:rsidRDefault="007E2A5F" w:rsidP="00643182">
            <w:pPr>
              <w:jc w:val="both"/>
              <w:rPr>
                <w:rFonts w:ascii="Times New Roman" w:hAnsi="Times New Roman" w:cs="Times New Roman"/>
              </w:rPr>
            </w:pPr>
          </w:p>
          <w:p w14:paraId="117C4A40" w14:textId="78FAC7F1" w:rsidR="007E2A5F" w:rsidRPr="00733F4A" w:rsidRDefault="007E2A5F" w:rsidP="00643182">
            <w:pPr>
              <w:jc w:val="both"/>
              <w:rPr>
                <w:rFonts w:ascii="Times New Roman" w:hAnsi="Times New Roman" w:cs="Times New Roman"/>
              </w:rPr>
            </w:pPr>
            <w:r w:rsidRPr="00733F4A">
              <w:rPr>
                <w:rFonts w:ascii="Times New Roman" w:hAnsi="Times New Roman" w:cs="Times New Roman"/>
              </w:rPr>
              <w:t>100.57 End all forms of corporal punishment of children in all settings, including in the home and in schools, by enforcing its prohibition, as previously recommended (Slovenia);</w:t>
            </w:r>
          </w:p>
          <w:p w14:paraId="17FA87F5" w14:textId="77777777" w:rsidR="007E2A5F" w:rsidRPr="00733F4A" w:rsidRDefault="007E2A5F" w:rsidP="00643182">
            <w:pPr>
              <w:jc w:val="both"/>
              <w:rPr>
                <w:rFonts w:ascii="Times New Roman" w:hAnsi="Times New Roman" w:cs="Times New Roman"/>
              </w:rPr>
            </w:pPr>
          </w:p>
          <w:p w14:paraId="013E6F57" w14:textId="1D91D00C" w:rsidR="007E2A5F" w:rsidRPr="00733F4A" w:rsidRDefault="007E2A5F" w:rsidP="00643182">
            <w:pPr>
              <w:jc w:val="both"/>
              <w:rPr>
                <w:rFonts w:ascii="Times New Roman" w:hAnsi="Times New Roman" w:cs="Times New Roman"/>
              </w:rPr>
            </w:pPr>
            <w:r w:rsidRPr="00733F4A">
              <w:rPr>
                <w:rFonts w:ascii="Times New Roman" w:hAnsi="Times New Roman" w:cs="Times New Roman"/>
              </w:rPr>
              <w:t>99.14 Provide constitutional and legal protection for children against all forms of violence at home and at school (Fiji);</w:t>
            </w:r>
          </w:p>
          <w:p w14:paraId="38CD8A8E" w14:textId="77777777" w:rsidR="007E2A5F" w:rsidRPr="00733F4A" w:rsidRDefault="007E2A5F" w:rsidP="00643182">
            <w:pPr>
              <w:jc w:val="both"/>
              <w:rPr>
                <w:rFonts w:ascii="Times New Roman" w:hAnsi="Times New Roman" w:cs="Times New Roman"/>
              </w:rPr>
            </w:pPr>
          </w:p>
          <w:p w14:paraId="6AF50A2D" w14:textId="607C3E20" w:rsidR="007E2A5F" w:rsidRPr="00733F4A" w:rsidRDefault="007E2A5F" w:rsidP="00643182">
            <w:pPr>
              <w:jc w:val="both"/>
              <w:rPr>
                <w:rFonts w:ascii="Times New Roman" w:hAnsi="Times New Roman" w:cs="Times New Roman"/>
              </w:rPr>
            </w:pPr>
            <w:r w:rsidRPr="00733F4A">
              <w:rPr>
                <w:rFonts w:ascii="Times New Roman" w:hAnsi="Times New Roman" w:cs="Times New Roman"/>
              </w:rPr>
              <w:t>99.15 Legislative protection for children includes criminal sanctions for all forms of violence against children (Fiji);</w:t>
            </w:r>
          </w:p>
          <w:p w14:paraId="69CE4382" w14:textId="77777777" w:rsidR="007E2A5F" w:rsidRPr="00733F4A" w:rsidRDefault="007E2A5F" w:rsidP="00643182">
            <w:pPr>
              <w:jc w:val="both"/>
              <w:rPr>
                <w:rFonts w:ascii="Times New Roman" w:hAnsi="Times New Roman" w:cs="Times New Roman"/>
              </w:rPr>
            </w:pPr>
          </w:p>
        </w:tc>
        <w:tc>
          <w:tcPr>
            <w:tcW w:w="1292" w:type="dxa"/>
            <w:hideMark/>
          </w:tcPr>
          <w:p w14:paraId="2900CE3C"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lastRenderedPageBreak/>
              <w:t xml:space="preserve">Supported </w:t>
            </w:r>
          </w:p>
        </w:tc>
        <w:tc>
          <w:tcPr>
            <w:tcW w:w="5589" w:type="dxa"/>
            <w:hideMark/>
          </w:tcPr>
          <w:p w14:paraId="3ABCD130" w14:textId="7BF1B879" w:rsidR="009D1208" w:rsidRPr="00733F4A" w:rsidRDefault="009D1208" w:rsidP="00643182">
            <w:pPr>
              <w:jc w:val="both"/>
              <w:rPr>
                <w:rFonts w:ascii="Times New Roman" w:hAnsi="Times New Roman" w:cs="Times New Roman"/>
              </w:rPr>
            </w:pPr>
            <w:r w:rsidRPr="00733F4A">
              <w:rPr>
                <w:rFonts w:ascii="Times New Roman" w:hAnsi="Times New Roman" w:cs="Times New Roman"/>
              </w:rPr>
              <w:t>●The child and Famil</w:t>
            </w:r>
            <w:r w:rsidR="002E1B30">
              <w:rPr>
                <w:rFonts w:ascii="Times New Roman" w:hAnsi="Times New Roman" w:cs="Times New Roman"/>
              </w:rPr>
              <w:t>y Welfare Act (2017)</w:t>
            </w:r>
            <w:r w:rsidRPr="00733F4A">
              <w:rPr>
                <w:rFonts w:ascii="Times New Roman" w:hAnsi="Times New Roman" w:cs="Times New Roman"/>
              </w:rPr>
              <w:t xml:space="preserve"> passed in Parliament, and has been instrumental in </w:t>
            </w:r>
            <w:r w:rsidR="007906E3" w:rsidRPr="00733F4A">
              <w:rPr>
                <w:rFonts w:ascii="Times New Roman" w:hAnsi="Times New Roman" w:cs="Times New Roman"/>
              </w:rPr>
              <w:t>setting out the framework for the care and protection</w:t>
            </w:r>
            <w:r w:rsidRPr="00733F4A">
              <w:rPr>
                <w:rFonts w:ascii="Times New Roman" w:hAnsi="Times New Roman" w:cs="Times New Roman"/>
              </w:rPr>
              <w:t xml:space="preserve"> </w:t>
            </w:r>
            <w:r w:rsidR="00D82768" w:rsidRPr="00733F4A">
              <w:rPr>
                <w:rFonts w:ascii="Times New Roman" w:hAnsi="Times New Roman" w:cs="Times New Roman"/>
              </w:rPr>
              <w:t xml:space="preserve">of </w:t>
            </w:r>
            <w:r w:rsidRPr="00733F4A">
              <w:rPr>
                <w:rFonts w:ascii="Times New Roman" w:hAnsi="Times New Roman" w:cs="Times New Roman"/>
              </w:rPr>
              <w:t>children against all forms of</w:t>
            </w:r>
            <w:r w:rsidR="007906E3" w:rsidRPr="00733F4A">
              <w:rPr>
                <w:rFonts w:ascii="Times New Roman" w:hAnsi="Times New Roman" w:cs="Times New Roman"/>
              </w:rPr>
              <w:t xml:space="preserve"> violence including those that are (or are at risk of) being exploited sexually or subject to hazardous labour. </w:t>
            </w:r>
            <w:r w:rsidRPr="00733F4A">
              <w:rPr>
                <w:rFonts w:ascii="Times New Roman" w:hAnsi="Times New Roman" w:cs="Times New Roman"/>
              </w:rPr>
              <w:t xml:space="preserve">The Act was complimented by the National Children’s Policy. </w:t>
            </w:r>
          </w:p>
          <w:p w14:paraId="1C2E9EB6" w14:textId="77777777" w:rsidR="008717F3" w:rsidRPr="00733F4A" w:rsidRDefault="008717F3" w:rsidP="00643182">
            <w:pPr>
              <w:pStyle w:val="ListParagraph"/>
              <w:numPr>
                <w:ilvl w:val="0"/>
                <w:numId w:val="39"/>
              </w:numPr>
              <w:jc w:val="both"/>
              <w:rPr>
                <w:rFonts w:ascii="Times New Roman" w:hAnsi="Times New Roman" w:cs="Times New Roman"/>
              </w:rPr>
            </w:pPr>
            <w:r w:rsidRPr="00733F4A">
              <w:rPr>
                <w:rFonts w:ascii="Times New Roman" w:hAnsi="Times New Roman" w:cs="Times New Roman"/>
              </w:rPr>
              <w:t xml:space="preserve">The Ministry of Women, Youth, Children and Family Affairs (MWYCFA) continues to provide awareness and advocacy on Children’s rights. </w:t>
            </w:r>
          </w:p>
          <w:p w14:paraId="5E9D448B" w14:textId="32BAEA2A" w:rsidR="009D1208" w:rsidRPr="00733F4A" w:rsidRDefault="008717F3" w:rsidP="00643182">
            <w:pPr>
              <w:pStyle w:val="ListParagraph"/>
              <w:numPr>
                <w:ilvl w:val="0"/>
                <w:numId w:val="39"/>
              </w:numPr>
              <w:jc w:val="both"/>
              <w:rPr>
                <w:rFonts w:ascii="Times New Roman" w:hAnsi="Times New Roman" w:cs="Times New Roman"/>
              </w:rPr>
            </w:pPr>
            <w:r w:rsidRPr="00733F4A">
              <w:rPr>
                <w:rFonts w:ascii="Times New Roman" w:hAnsi="Times New Roman" w:cs="Times New Roman"/>
              </w:rPr>
              <w:t xml:space="preserve">The formulation of the pilot project on positive parenting programme to communities through </w:t>
            </w:r>
            <w:r w:rsidRPr="00733F4A">
              <w:rPr>
                <w:rFonts w:ascii="Times New Roman" w:hAnsi="Times New Roman" w:cs="Times New Roman"/>
              </w:rPr>
              <w:lastRenderedPageBreak/>
              <w:t xml:space="preserve">church networks done within the provinces, allowed for the training for adults on positive parenting. </w:t>
            </w:r>
          </w:p>
          <w:p w14:paraId="0AAEEB2F" w14:textId="030954CB" w:rsidR="00D82768" w:rsidRPr="00733F4A" w:rsidRDefault="00D82768" w:rsidP="00643182">
            <w:pPr>
              <w:jc w:val="both"/>
              <w:rPr>
                <w:rFonts w:ascii="Times New Roman" w:hAnsi="Times New Roman" w:cs="Times New Roman"/>
              </w:rPr>
            </w:pPr>
            <w:r w:rsidRPr="00733F4A">
              <w:rPr>
                <w:rFonts w:ascii="Times New Roman" w:hAnsi="Times New Roman" w:cs="Times New Roman"/>
              </w:rPr>
              <w:t xml:space="preserve">●The following legislations protects and safeguards children from being exploited and abused: </w:t>
            </w:r>
          </w:p>
          <w:p w14:paraId="6904C14C" w14:textId="730AA178" w:rsidR="000101DE" w:rsidRPr="00733F4A" w:rsidRDefault="000101DE" w:rsidP="00643182">
            <w:pPr>
              <w:pStyle w:val="ListParagraph"/>
              <w:numPr>
                <w:ilvl w:val="0"/>
                <w:numId w:val="41"/>
              </w:numPr>
              <w:jc w:val="both"/>
              <w:rPr>
                <w:rFonts w:ascii="Times New Roman" w:hAnsi="Times New Roman" w:cs="Times New Roman"/>
              </w:rPr>
            </w:pPr>
            <w:r w:rsidRPr="00733F4A">
              <w:rPr>
                <w:rFonts w:ascii="Times New Roman" w:hAnsi="Times New Roman" w:cs="Times New Roman"/>
              </w:rPr>
              <w:t>Review of the Islanders Marriage Act to increase the marriage age from 15 to 18 years.</w:t>
            </w:r>
          </w:p>
          <w:p w14:paraId="5AEFDF3D" w14:textId="77777777" w:rsidR="00D82768" w:rsidRPr="00733F4A" w:rsidRDefault="000101DE" w:rsidP="00643182">
            <w:pPr>
              <w:pStyle w:val="ListParagraph"/>
              <w:numPr>
                <w:ilvl w:val="0"/>
                <w:numId w:val="41"/>
              </w:numPr>
              <w:jc w:val="both"/>
              <w:rPr>
                <w:rFonts w:ascii="Times New Roman" w:hAnsi="Times New Roman" w:cs="Times New Roman"/>
              </w:rPr>
            </w:pPr>
            <w:r w:rsidRPr="00733F4A">
              <w:rPr>
                <w:rFonts w:ascii="Times New Roman" w:hAnsi="Times New Roman" w:cs="Times New Roman"/>
              </w:rPr>
              <w:t xml:space="preserve">The Solomon Islands Labour Act, prohibits child labour. </w:t>
            </w:r>
          </w:p>
          <w:p w14:paraId="12B9103C" w14:textId="3F540618" w:rsidR="009D1208" w:rsidRPr="00733F4A" w:rsidRDefault="000101DE" w:rsidP="00643182">
            <w:pPr>
              <w:pStyle w:val="ListParagraph"/>
              <w:numPr>
                <w:ilvl w:val="0"/>
                <w:numId w:val="41"/>
              </w:numPr>
              <w:jc w:val="both"/>
              <w:rPr>
                <w:rFonts w:ascii="Times New Roman" w:hAnsi="Times New Roman" w:cs="Times New Roman"/>
              </w:rPr>
            </w:pPr>
            <w:r w:rsidRPr="00733F4A">
              <w:rPr>
                <w:rFonts w:ascii="Times New Roman" w:hAnsi="Times New Roman" w:cs="Times New Roman"/>
              </w:rPr>
              <w:t>The Immigration Act 2012 has provisions to counter trafficking in persons.</w:t>
            </w:r>
          </w:p>
          <w:p w14:paraId="1806A7A5" w14:textId="77777777" w:rsidR="00D82768" w:rsidRPr="00733F4A" w:rsidRDefault="000101DE" w:rsidP="00643182">
            <w:pPr>
              <w:pStyle w:val="ListParagraph"/>
              <w:numPr>
                <w:ilvl w:val="0"/>
                <w:numId w:val="40"/>
              </w:numPr>
              <w:jc w:val="both"/>
              <w:rPr>
                <w:rFonts w:ascii="Times New Roman" w:hAnsi="Times New Roman" w:cs="Times New Roman"/>
              </w:rPr>
            </w:pPr>
            <w:r w:rsidRPr="00733F4A">
              <w:rPr>
                <w:rFonts w:ascii="Times New Roman" w:hAnsi="Times New Roman" w:cs="Times New Roman"/>
              </w:rPr>
              <w:t xml:space="preserve">The Penal Code (Amendment) (Sexual Offences) Act 2016 </w:t>
            </w:r>
            <w:r w:rsidR="00D82768" w:rsidRPr="00733F4A">
              <w:rPr>
                <w:rFonts w:ascii="Times New Roman" w:hAnsi="Times New Roman" w:cs="Times New Roman"/>
              </w:rPr>
              <w:t xml:space="preserve">has provisions that </w:t>
            </w:r>
            <w:r w:rsidRPr="00733F4A">
              <w:rPr>
                <w:rFonts w:ascii="Times New Roman" w:hAnsi="Times New Roman" w:cs="Times New Roman"/>
              </w:rPr>
              <w:t>address</w:t>
            </w:r>
            <w:r w:rsidR="00DB7659" w:rsidRPr="00733F4A">
              <w:rPr>
                <w:rFonts w:ascii="Times New Roman" w:hAnsi="Times New Roman" w:cs="Times New Roman"/>
              </w:rPr>
              <w:t>es</w:t>
            </w:r>
            <w:r w:rsidRPr="00733F4A">
              <w:rPr>
                <w:rFonts w:ascii="Times New Roman" w:hAnsi="Times New Roman" w:cs="Times New Roman"/>
              </w:rPr>
              <w:t xml:space="preserve"> trafficking in person and sexual exploitation. </w:t>
            </w:r>
          </w:p>
          <w:p w14:paraId="0458390B" w14:textId="62544E8D" w:rsidR="00D82768" w:rsidRPr="00733F4A" w:rsidRDefault="009A69BA" w:rsidP="00643182">
            <w:pPr>
              <w:pStyle w:val="ListParagraph"/>
              <w:numPr>
                <w:ilvl w:val="0"/>
                <w:numId w:val="40"/>
              </w:numPr>
              <w:jc w:val="both"/>
              <w:rPr>
                <w:rFonts w:ascii="Times New Roman" w:hAnsi="Times New Roman" w:cs="Times New Roman"/>
              </w:rPr>
            </w:pPr>
            <w:r w:rsidRPr="00733F4A">
              <w:rPr>
                <w:rFonts w:ascii="Times New Roman" w:hAnsi="Times New Roman" w:cs="Times New Roman"/>
              </w:rPr>
              <w:t xml:space="preserve">The </w:t>
            </w:r>
            <w:r w:rsidR="00D82768" w:rsidRPr="00733F4A">
              <w:rPr>
                <w:rFonts w:ascii="Times New Roman" w:hAnsi="Times New Roman" w:cs="Times New Roman"/>
              </w:rPr>
              <w:t xml:space="preserve">Education Act 2014 prohibits corporal punishment in schools, which is also included in the </w:t>
            </w:r>
            <w:r w:rsidRPr="00733F4A">
              <w:rPr>
                <w:rFonts w:ascii="Times New Roman" w:hAnsi="Times New Roman" w:cs="Times New Roman"/>
              </w:rPr>
              <w:t xml:space="preserve">new </w:t>
            </w:r>
            <w:r w:rsidR="00D82768" w:rsidRPr="00733F4A">
              <w:rPr>
                <w:rFonts w:ascii="Times New Roman" w:hAnsi="Times New Roman" w:cs="Times New Roman"/>
              </w:rPr>
              <w:t xml:space="preserve">Education Bill and </w:t>
            </w:r>
            <w:r w:rsidRPr="00733F4A">
              <w:rPr>
                <w:rFonts w:ascii="Times New Roman" w:hAnsi="Times New Roman" w:cs="Times New Roman"/>
              </w:rPr>
              <w:t xml:space="preserve">the </w:t>
            </w:r>
            <w:r w:rsidR="00D82768" w:rsidRPr="00733F4A">
              <w:rPr>
                <w:rFonts w:ascii="Times New Roman" w:hAnsi="Times New Roman" w:cs="Times New Roman"/>
              </w:rPr>
              <w:t>teachers' handbook</w:t>
            </w:r>
          </w:p>
          <w:p w14:paraId="09B30A8C" w14:textId="77777777" w:rsidR="004169EF" w:rsidRPr="00733F4A" w:rsidRDefault="004169EF" w:rsidP="00643182">
            <w:pPr>
              <w:jc w:val="both"/>
              <w:rPr>
                <w:rFonts w:ascii="Times New Roman" w:hAnsi="Times New Roman" w:cs="Times New Roman"/>
              </w:rPr>
            </w:pPr>
          </w:p>
          <w:p w14:paraId="54D796F1" w14:textId="24DBCB7B" w:rsidR="00D82768" w:rsidRPr="00733F4A" w:rsidRDefault="00D82768" w:rsidP="00643182">
            <w:pPr>
              <w:jc w:val="both"/>
              <w:rPr>
                <w:rFonts w:ascii="Times New Roman" w:hAnsi="Times New Roman" w:cs="Times New Roman"/>
              </w:rPr>
            </w:pPr>
            <w:r w:rsidRPr="00733F4A">
              <w:rPr>
                <w:rFonts w:ascii="Times New Roman" w:hAnsi="Times New Roman" w:cs="Times New Roman"/>
              </w:rPr>
              <w:t>●The current Justice system has specia</w:t>
            </w:r>
            <w:r w:rsidR="002E1B30">
              <w:rPr>
                <w:rFonts w:ascii="Times New Roman" w:hAnsi="Times New Roman" w:cs="Times New Roman"/>
              </w:rPr>
              <w:t xml:space="preserve">l consideration for juveniles, </w:t>
            </w:r>
            <w:r w:rsidRPr="00733F4A">
              <w:rPr>
                <w:rFonts w:ascii="Times New Roman" w:hAnsi="Times New Roman" w:cs="Times New Roman"/>
              </w:rPr>
              <w:t xml:space="preserve">allocated </w:t>
            </w:r>
            <w:r w:rsidR="002E1B30">
              <w:rPr>
                <w:rFonts w:ascii="Times New Roman" w:hAnsi="Times New Roman" w:cs="Times New Roman"/>
              </w:rPr>
              <w:t>prison space</w:t>
            </w:r>
            <w:r w:rsidRPr="00733F4A">
              <w:rPr>
                <w:rFonts w:ascii="Times New Roman" w:hAnsi="Times New Roman" w:cs="Times New Roman"/>
              </w:rPr>
              <w:t xml:space="preserve">, hearing </w:t>
            </w:r>
            <w:r w:rsidR="002E1B30">
              <w:rPr>
                <w:rFonts w:ascii="Times New Roman" w:hAnsi="Times New Roman" w:cs="Times New Roman"/>
              </w:rPr>
              <w:t xml:space="preserve">and bailing </w:t>
            </w:r>
            <w:r w:rsidRPr="00733F4A">
              <w:rPr>
                <w:rFonts w:ascii="Times New Roman" w:hAnsi="Times New Roman" w:cs="Times New Roman"/>
              </w:rPr>
              <w:t>of case</w:t>
            </w:r>
            <w:r w:rsidR="002E1B30">
              <w:rPr>
                <w:rFonts w:ascii="Times New Roman" w:hAnsi="Times New Roman" w:cs="Times New Roman"/>
              </w:rPr>
              <w:t>s</w:t>
            </w:r>
            <w:r w:rsidRPr="00733F4A">
              <w:rPr>
                <w:rFonts w:ascii="Times New Roman" w:hAnsi="Times New Roman" w:cs="Times New Roman"/>
              </w:rPr>
              <w:t xml:space="preserve"> which inv</w:t>
            </w:r>
            <w:r w:rsidR="002E1B30">
              <w:rPr>
                <w:rFonts w:ascii="Times New Roman" w:hAnsi="Times New Roman" w:cs="Times New Roman"/>
              </w:rPr>
              <w:t>olve a Juvenile</w:t>
            </w:r>
            <w:r w:rsidRPr="00733F4A">
              <w:rPr>
                <w:rFonts w:ascii="Times New Roman" w:hAnsi="Times New Roman" w:cs="Times New Roman"/>
              </w:rPr>
              <w:t xml:space="preserve">. </w:t>
            </w:r>
          </w:p>
          <w:p w14:paraId="22920C09" w14:textId="0FDFE9B4" w:rsidR="000101DE" w:rsidRPr="00733F4A" w:rsidRDefault="00D82768" w:rsidP="00643182">
            <w:pPr>
              <w:pStyle w:val="ListParagraph"/>
              <w:numPr>
                <w:ilvl w:val="0"/>
                <w:numId w:val="42"/>
              </w:numPr>
              <w:jc w:val="both"/>
              <w:rPr>
                <w:rFonts w:ascii="Times New Roman" w:hAnsi="Times New Roman" w:cs="Times New Roman"/>
              </w:rPr>
            </w:pPr>
            <w:r w:rsidRPr="00733F4A">
              <w:rPr>
                <w:rFonts w:ascii="Times New Roman" w:hAnsi="Times New Roman" w:cs="Times New Roman"/>
              </w:rPr>
              <w:t>The draft Youth Justice Bill has increased the criminal respo</w:t>
            </w:r>
            <w:r w:rsidR="002E1B30">
              <w:rPr>
                <w:rFonts w:ascii="Times New Roman" w:hAnsi="Times New Roman" w:cs="Times New Roman"/>
              </w:rPr>
              <w:t xml:space="preserve">nsibility from 10 to 14 years </w:t>
            </w:r>
          </w:p>
          <w:p w14:paraId="1EF49EE1" w14:textId="2E5F2271" w:rsidR="000101DE" w:rsidRPr="00733F4A" w:rsidRDefault="000101DE" w:rsidP="00643182">
            <w:pPr>
              <w:jc w:val="both"/>
              <w:rPr>
                <w:rFonts w:ascii="Times New Roman" w:hAnsi="Times New Roman" w:cs="Times New Roman"/>
              </w:rPr>
            </w:pPr>
          </w:p>
        </w:tc>
      </w:tr>
      <w:tr w:rsidR="007E2A5F" w:rsidRPr="00733F4A" w14:paraId="63D10EB5" w14:textId="77777777" w:rsidTr="00643182">
        <w:trPr>
          <w:trHeight w:val="2453"/>
        </w:trPr>
        <w:tc>
          <w:tcPr>
            <w:tcW w:w="1156" w:type="dxa"/>
            <w:hideMark/>
          </w:tcPr>
          <w:p w14:paraId="3BEFA5FF" w14:textId="64F4A727" w:rsidR="007E2A5F"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38</w:t>
            </w:r>
          </w:p>
        </w:tc>
        <w:tc>
          <w:tcPr>
            <w:tcW w:w="2307" w:type="dxa"/>
            <w:hideMark/>
          </w:tcPr>
          <w:p w14:paraId="73BFF93B"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 xml:space="preserve">37. Right to development - general measures of implementation </w:t>
            </w:r>
          </w:p>
        </w:tc>
        <w:tc>
          <w:tcPr>
            <w:tcW w:w="3722" w:type="dxa"/>
            <w:hideMark/>
          </w:tcPr>
          <w:p w14:paraId="26C94538"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99.55 Further strengthen the necessary measures to address climate change, environmental degradation and disaster management (Myanmar). </w:t>
            </w:r>
          </w:p>
        </w:tc>
        <w:tc>
          <w:tcPr>
            <w:tcW w:w="1292" w:type="dxa"/>
            <w:hideMark/>
          </w:tcPr>
          <w:p w14:paraId="127147B1"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49BD7C0F" w14:textId="1584BD0E"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●The Government has strengthen its effort to address climate change by the formulation and implementation of the National Climate Change Policy. </w:t>
            </w:r>
          </w:p>
          <w:p w14:paraId="4AAA50B9" w14:textId="33A0F120" w:rsidR="007265F4" w:rsidRPr="007265F4" w:rsidRDefault="007E2A5F" w:rsidP="007265F4">
            <w:pPr>
              <w:pStyle w:val="ListParagraph"/>
              <w:numPr>
                <w:ilvl w:val="0"/>
                <w:numId w:val="6"/>
              </w:numPr>
              <w:jc w:val="both"/>
              <w:rPr>
                <w:rFonts w:ascii="Times New Roman" w:hAnsi="Times New Roman" w:cs="Times New Roman"/>
              </w:rPr>
            </w:pPr>
            <w:r w:rsidRPr="00733F4A">
              <w:rPr>
                <w:rFonts w:ascii="Times New Roman" w:hAnsi="Times New Roman" w:cs="Times New Roman"/>
              </w:rPr>
              <w:t>Objective of the policy is to effectively Respond to Climate Change and Manage the Environment and Risks of Natural Disasters. The Government is also working with international stakeholders for support.</w:t>
            </w:r>
          </w:p>
        </w:tc>
      </w:tr>
      <w:tr w:rsidR="007E2A5F" w:rsidRPr="00733F4A" w14:paraId="562A7533" w14:textId="77777777" w:rsidTr="00643182">
        <w:trPr>
          <w:trHeight w:val="5101"/>
        </w:trPr>
        <w:tc>
          <w:tcPr>
            <w:tcW w:w="1156" w:type="dxa"/>
            <w:hideMark/>
          </w:tcPr>
          <w:p w14:paraId="662E2B3D" w14:textId="34DC596F" w:rsidR="007E2A5F" w:rsidRPr="00733F4A" w:rsidRDefault="00EE0A29" w:rsidP="00643182">
            <w:pPr>
              <w:jc w:val="both"/>
              <w:rPr>
                <w:rFonts w:ascii="Times New Roman" w:hAnsi="Times New Roman" w:cs="Times New Roman"/>
                <w:b/>
                <w:bCs/>
              </w:rPr>
            </w:pPr>
            <w:r>
              <w:rPr>
                <w:rFonts w:ascii="Times New Roman" w:hAnsi="Times New Roman" w:cs="Times New Roman"/>
                <w:b/>
                <w:bCs/>
              </w:rPr>
              <w:t>39</w:t>
            </w:r>
          </w:p>
        </w:tc>
        <w:tc>
          <w:tcPr>
            <w:tcW w:w="2307" w:type="dxa"/>
            <w:hideMark/>
          </w:tcPr>
          <w:p w14:paraId="143DBC2C"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 xml:space="preserve">37. Right to development - general measures of implementation </w:t>
            </w:r>
          </w:p>
        </w:tc>
        <w:tc>
          <w:tcPr>
            <w:tcW w:w="3722" w:type="dxa"/>
            <w:hideMark/>
          </w:tcPr>
          <w:p w14:paraId="1F68A4E0"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100.78 Approve the roadmap on the reduction of emissions resulting from deforestation and forest degradation, on the role of conservation and sustainable forest management and on the reinforcement of forest carbon stocks (Benin). </w:t>
            </w:r>
          </w:p>
        </w:tc>
        <w:tc>
          <w:tcPr>
            <w:tcW w:w="1292" w:type="dxa"/>
            <w:hideMark/>
          </w:tcPr>
          <w:p w14:paraId="0C89E465"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52F3CFAA" w14:textId="51E6DF88" w:rsidR="007E2A5F" w:rsidRPr="00733F4A" w:rsidRDefault="007E2A5F" w:rsidP="00643182">
            <w:pPr>
              <w:jc w:val="both"/>
              <w:rPr>
                <w:rFonts w:ascii="Times New Roman" w:hAnsi="Times New Roman" w:cs="Times New Roman"/>
              </w:rPr>
            </w:pPr>
            <w:r w:rsidRPr="00733F4A">
              <w:rPr>
                <w:rFonts w:ascii="Times New Roman" w:hAnsi="Times New Roman" w:cs="Times New Roman"/>
              </w:rPr>
              <w:t>●The National Climate Change Policy is complimented by the Solomon Islands REDD+ Readiness Roadmap (201</w:t>
            </w:r>
            <w:r w:rsidR="00FB5C31">
              <w:rPr>
                <w:rFonts w:ascii="Times New Roman" w:hAnsi="Times New Roman" w:cs="Times New Roman"/>
              </w:rPr>
              <w:t>4-2020) – to sustainably manage</w:t>
            </w:r>
            <w:r w:rsidRPr="00733F4A">
              <w:rPr>
                <w:rFonts w:ascii="Times New Roman" w:hAnsi="Times New Roman" w:cs="Times New Roman"/>
              </w:rPr>
              <w:t xml:space="preserve"> forest sector that supports rural livelihoods, maintains the quality of the environment, contributes to the socio-economic development of the nation and through reducing levels of emissions from the forest sector contributes towards global actions to mitigate climate change.</w:t>
            </w:r>
          </w:p>
          <w:p w14:paraId="2D54B89B"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●As per the National Determined Contributions (NDC) submitted to the UNFCCC Secretariat on the 30</w:t>
            </w:r>
            <w:r w:rsidRPr="00733F4A">
              <w:rPr>
                <w:rFonts w:ascii="Times New Roman" w:hAnsi="Times New Roman" w:cs="Times New Roman"/>
                <w:vertAlign w:val="superscript"/>
              </w:rPr>
              <w:t>th</w:t>
            </w:r>
            <w:r w:rsidRPr="00733F4A">
              <w:rPr>
                <w:rFonts w:ascii="Times New Roman" w:hAnsi="Times New Roman" w:cs="Times New Roman"/>
              </w:rPr>
              <w:t xml:space="preserve"> of September 2015:</w:t>
            </w:r>
          </w:p>
          <w:p w14:paraId="3929BB91" w14:textId="1D33AD81" w:rsidR="007E2A5F" w:rsidRPr="00733F4A" w:rsidRDefault="007E2A5F" w:rsidP="00643182">
            <w:pPr>
              <w:pStyle w:val="ListParagraph"/>
              <w:numPr>
                <w:ilvl w:val="0"/>
                <w:numId w:val="6"/>
              </w:numPr>
              <w:jc w:val="both"/>
              <w:rPr>
                <w:rFonts w:ascii="Times New Roman" w:hAnsi="Times New Roman" w:cs="Times New Roman"/>
              </w:rPr>
            </w:pPr>
            <w:r w:rsidRPr="00733F4A">
              <w:rPr>
                <w:rFonts w:ascii="Times New Roman" w:hAnsi="Times New Roman" w:cs="Times New Roman"/>
              </w:rPr>
              <w:t>The conditional target for Solomon Islands is 27% reduction in GHG emissions by 2025 and 45% reduction in GHG emissions by 2030 compared to a Business As Usual (BAU) projection.</w:t>
            </w:r>
          </w:p>
          <w:p w14:paraId="210BA0F4" w14:textId="48ECB461" w:rsidR="004169EF" w:rsidRPr="00733F4A" w:rsidRDefault="007E2A5F" w:rsidP="00643182">
            <w:pPr>
              <w:pStyle w:val="ListParagraph"/>
              <w:numPr>
                <w:ilvl w:val="0"/>
                <w:numId w:val="6"/>
              </w:numPr>
              <w:jc w:val="both"/>
              <w:rPr>
                <w:rFonts w:ascii="Times New Roman" w:hAnsi="Times New Roman" w:cs="Times New Roman"/>
              </w:rPr>
            </w:pPr>
            <w:r w:rsidRPr="00733F4A">
              <w:rPr>
                <w:rFonts w:ascii="Times New Roman" w:hAnsi="Times New Roman" w:cs="Times New Roman"/>
              </w:rPr>
              <w:t xml:space="preserve">The unconditional target for Solomon Islands is 12% reduction below 2015 level by 2025 and a 30% </w:t>
            </w:r>
            <w:r w:rsidRPr="00733F4A">
              <w:rPr>
                <w:rFonts w:ascii="Times New Roman" w:hAnsi="Times New Roman" w:cs="Times New Roman"/>
              </w:rPr>
              <w:lastRenderedPageBreak/>
              <w:t>reduction below 2015 levels by 2030 compared to a Business As Usual (BAU) projection.</w:t>
            </w:r>
          </w:p>
          <w:p w14:paraId="0E16C8DC" w14:textId="77777777" w:rsidR="007E2A5F" w:rsidRPr="00733F4A" w:rsidRDefault="007E2A5F" w:rsidP="00643182">
            <w:pPr>
              <w:jc w:val="both"/>
              <w:rPr>
                <w:rFonts w:ascii="Times New Roman" w:hAnsi="Times New Roman" w:cs="Times New Roman"/>
              </w:rPr>
            </w:pPr>
          </w:p>
        </w:tc>
      </w:tr>
      <w:tr w:rsidR="007E2A5F" w:rsidRPr="00733F4A" w14:paraId="11633244" w14:textId="77777777" w:rsidTr="00643182">
        <w:trPr>
          <w:trHeight w:val="3386"/>
        </w:trPr>
        <w:tc>
          <w:tcPr>
            <w:tcW w:w="1156" w:type="dxa"/>
            <w:hideMark/>
          </w:tcPr>
          <w:p w14:paraId="35DF0716" w14:textId="67617289" w:rsidR="007E2A5F" w:rsidRPr="00733F4A" w:rsidRDefault="00EE0A29" w:rsidP="00643182">
            <w:pPr>
              <w:jc w:val="both"/>
              <w:rPr>
                <w:rFonts w:ascii="Times New Roman" w:hAnsi="Times New Roman" w:cs="Times New Roman"/>
                <w:b/>
                <w:bCs/>
              </w:rPr>
            </w:pPr>
            <w:r>
              <w:rPr>
                <w:rFonts w:ascii="Times New Roman" w:hAnsi="Times New Roman" w:cs="Times New Roman"/>
                <w:b/>
                <w:bCs/>
              </w:rPr>
              <w:lastRenderedPageBreak/>
              <w:t>40</w:t>
            </w:r>
          </w:p>
        </w:tc>
        <w:tc>
          <w:tcPr>
            <w:tcW w:w="2307" w:type="dxa"/>
            <w:hideMark/>
          </w:tcPr>
          <w:p w14:paraId="481F9D80" w14:textId="77777777" w:rsidR="007E2A5F" w:rsidRPr="00733F4A" w:rsidRDefault="007E2A5F" w:rsidP="00643182">
            <w:pPr>
              <w:rPr>
                <w:rFonts w:ascii="Times New Roman" w:hAnsi="Times New Roman" w:cs="Times New Roman"/>
              </w:rPr>
            </w:pPr>
            <w:r w:rsidRPr="00733F4A">
              <w:rPr>
                <w:rFonts w:ascii="Times New Roman" w:hAnsi="Times New Roman" w:cs="Times New Roman"/>
              </w:rPr>
              <w:t xml:space="preserve">39.1 Voluntary human rights goals </w:t>
            </w:r>
          </w:p>
        </w:tc>
        <w:tc>
          <w:tcPr>
            <w:tcW w:w="3722" w:type="dxa"/>
            <w:hideMark/>
          </w:tcPr>
          <w:p w14:paraId="7FEA0E6A"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99.6 Implement those measures that the Government of Solomon Islands committed to promoting, in line with paragraph 125 of your national report (Panama); </w:t>
            </w:r>
          </w:p>
        </w:tc>
        <w:tc>
          <w:tcPr>
            <w:tcW w:w="1292" w:type="dxa"/>
            <w:hideMark/>
          </w:tcPr>
          <w:p w14:paraId="5137ED52"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Supported </w:t>
            </w:r>
          </w:p>
        </w:tc>
        <w:tc>
          <w:tcPr>
            <w:tcW w:w="5589" w:type="dxa"/>
            <w:hideMark/>
          </w:tcPr>
          <w:p w14:paraId="24DBB8B7" w14:textId="00C78344"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 The Government has formulated a draft national reporting and follow-up mechanism concept paper in 2019. </w:t>
            </w:r>
          </w:p>
          <w:p w14:paraId="5DE81618" w14:textId="7BEFF885" w:rsidR="007E2A5F" w:rsidRPr="00733F4A" w:rsidRDefault="007E2A5F" w:rsidP="00643182">
            <w:pPr>
              <w:jc w:val="both"/>
              <w:rPr>
                <w:rFonts w:ascii="Times New Roman" w:hAnsi="Times New Roman" w:cs="Times New Roman"/>
              </w:rPr>
            </w:pPr>
            <w:r w:rsidRPr="00733F4A">
              <w:rPr>
                <w:rFonts w:ascii="Times New Roman" w:hAnsi="Times New Roman" w:cs="Times New Roman"/>
              </w:rPr>
              <w:t>• Work is in progress to consider ratifying the CRPD. There is ongoing implementation of the Draft National Disability Policy by the National Community Based Rehabilitation Unit from the Ministry of Health and Medical Services.</w:t>
            </w:r>
          </w:p>
          <w:p w14:paraId="1DDA87DF" w14:textId="05548048" w:rsidR="007E2A5F" w:rsidRPr="00733F4A" w:rsidRDefault="007E2A5F" w:rsidP="00643182">
            <w:pPr>
              <w:pStyle w:val="ListParagraph"/>
              <w:numPr>
                <w:ilvl w:val="0"/>
                <w:numId w:val="11"/>
              </w:numPr>
              <w:jc w:val="both"/>
              <w:rPr>
                <w:rFonts w:ascii="Times New Roman" w:hAnsi="Times New Roman" w:cs="Times New Roman"/>
              </w:rPr>
            </w:pPr>
            <w:r w:rsidRPr="00733F4A">
              <w:rPr>
                <w:rFonts w:ascii="Times New Roman" w:hAnsi="Times New Roman" w:cs="Times New Roman"/>
              </w:rPr>
              <w:t xml:space="preserve">Awareness, trainings and support were given to PWD. </w:t>
            </w:r>
          </w:p>
          <w:p w14:paraId="25C034B9" w14:textId="77777777" w:rsidR="007E2A5F" w:rsidRPr="00733F4A" w:rsidRDefault="007E2A5F" w:rsidP="00643182">
            <w:pPr>
              <w:jc w:val="both"/>
              <w:rPr>
                <w:rFonts w:ascii="Times New Roman" w:hAnsi="Times New Roman" w:cs="Times New Roman"/>
              </w:rPr>
            </w:pPr>
            <w:r w:rsidRPr="00733F4A">
              <w:rPr>
                <w:rFonts w:ascii="Times New Roman" w:hAnsi="Times New Roman" w:cs="Times New Roman"/>
              </w:rPr>
              <w:br w:type="page"/>
              <w:t xml:space="preserve">• The Government is committed to implement the principles of the ICESCR and CERD. </w:t>
            </w:r>
            <w:r w:rsidRPr="00733F4A">
              <w:rPr>
                <w:rFonts w:ascii="Times New Roman" w:hAnsi="Times New Roman" w:cs="Times New Roman"/>
              </w:rPr>
              <w:br w:type="page"/>
            </w:r>
          </w:p>
          <w:p w14:paraId="69984385" w14:textId="45FDFB17" w:rsidR="007E2A5F" w:rsidRPr="00733F4A" w:rsidRDefault="007E2A5F" w:rsidP="00643182">
            <w:pPr>
              <w:jc w:val="both"/>
              <w:rPr>
                <w:rFonts w:ascii="Times New Roman" w:hAnsi="Times New Roman" w:cs="Times New Roman"/>
              </w:rPr>
            </w:pPr>
            <w:r w:rsidRPr="00733F4A">
              <w:rPr>
                <w:rFonts w:ascii="Times New Roman" w:hAnsi="Times New Roman" w:cs="Times New Roman"/>
              </w:rPr>
              <w:t xml:space="preserve">• Discussions has been made for </w:t>
            </w:r>
            <w:r w:rsidR="00DD0EA4">
              <w:rPr>
                <w:rFonts w:ascii="Times New Roman" w:hAnsi="Times New Roman" w:cs="Times New Roman"/>
              </w:rPr>
              <w:t>the proposed establishment of a</w:t>
            </w:r>
            <w:r w:rsidRPr="00733F4A">
              <w:rPr>
                <w:rFonts w:ascii="Times New Roman" w:hAnsi="Times New Roman" w:cs="Times New Roman"/>
              </w:rPr>
              <w:t xml:space="preserve"> NHRI in the near future.</w:t>
            </w:r>
            <w:r w:rsidRPr="00733F4A">
              <w:rPr>
                <w:rFonts w:ascii="Times New Roman" w:hAnsi="Times New Roman" w:cs="Times New Roman"/>
              </w:rPr>
              <w:br w:type="page"/>
            </w:r>
          </w:p>
        </w:tc>
      </w:tr>
    </w:tbl>
    <w:p w14:paraId="2179C063" w14:textId="18ACBB50" w:rsidR="00805C37" w:rsidRPr="00733F4A" w:rsidRDefault="00643182" w:rsidP="001626A9">
      <w:pPr>
        <w:jc w:val="both"/>
        <w:rPr>
          <w:rFonts w:ascii="Times New Roman" w:hAnsi="Times New Roman" w:cs="Times New Roman"/>
        </w:rPr>
      </w:pPr>
      <w:r>
        <w:rPr>
          <w:rFonts w:ascii="Times New Roman" w:hAnsi="Times New Roman" w:cs="Times New Roman"/>
        </w:rPr>
        <w:br w:type="textWrapping" w:clear="all"/>
      </w:r>
    </w:p>
    <w:sectPr w:rsidR="00805C37" w:rsidRPr="00733F4A" w:rsidSect="00382D9A">
      <w:footerReference w:type="default" r:id="rId8"/>
      <w:headerReference w:type="first" r:id="rId9"/>
      <w:footerReference w:type="first" r:id="rId10"/>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4B07" w14:textId="77777777" w:rsidR="000A3E5D" w:rsidRDefault="000A3E5D" w:rsidP="007E2A5F">
      <w:pPr>
        <w:spacing w:after="0" w:line="240" w:lineRule="auto"/>
      </w:pPr>
      <w:r>
        <w:separator/>
      </w:r>
    </w:p>
  </w:endnote>
  <w:endnote w:type="continuationSeparator" w:id="0">
    <w:p w14:paraId="328C6872" w14:textId="77777777" w:rsidR="000A3E5D" w:rsidRDefault="000A3E5D" w:rsidP="007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4342"/>
      <w:docPartObj>
        <w:docPartGallery w:val="Page Numbers (Bottom of Page)"/>
        <w:docPartUnique/>
      </w:docPartObj>
    </w:sdtPr>
    <w:sdtEndPr>
      <w:rPr>
        <w:noProof/>
      </w:rPr>
    </w:sdtEndPr>
    <w:sdtContent>
      <w:p w14:paraId="1F8FB7C9" w14:textId="0B531321" w:rsidR="000A3E5D" w:rsidRDefault="000A3E5D">
        <w:pPr>
          <w:pStyle w:val="Footer"/>
          <w:jc w:val="center"/>
        </w:pPr>
        <w:r>
          <w:fldChar w:fldCharType="begin"/>
        </w:r>
        <w:r>
          <w:instrText xml:space="preserve"> PAGE   \* MERGEFORMAT </w:instrText>
        </w:r>
        <w:r>
          <w:fldChar w:fldCharType="separate"/>
        </w:r>
        <w:r w:rsidR="003654F2">
          <w:rPr>
            <w:noProof/>
          </w:rPr>
          <w:t>20</w:t>
        </w:r>
        <w:r>
          <w:rPr>
            <w:noProof/>
          </w:rPr>
          <w:fldChar w:fldCharType="end"/>
        </w:r>
      </w:p>
    </w:sdtContent>
  </w:sdt>
  <w:p w14:paraId="65BDE245" w14:textId="77777777" w:rsidR="000A3E5D" w:rsidRDefault="000A3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47886"/>
      <w:docPartObj>
        <w:docPartGallery w:val="Page Numbers (Bottom of Page)"/>
        <w:docPartUnique/>
      </w:docPartObj>
    </w:sdtPr>
    <w:sdtEndPr>
      <w:rPr>
        <w:noProof/>
      </w:rPr>
    </w:sdtEndPr>
    <w:sdtContent>
      <w:p w14:paraId="7EB8DF29" w14:textId="0DE3E0E7" w:rsidR="000A3E5D" w:rsidRDefault="000A3E5D">
        <w:pPr>
          <w:pStyle w:val="Footer"/>
          <w:jc w:val="center"/>
        </w:pPr>
        <w:r>
          <w:fldChar w:fldCharType="begin"/>
        </w:r>
        <w:r>
          <w:instrText xml:space="preserve"> PAGE   \* MERGEFORMAT </w:instrText>
        </w:r>
        <w:r>
          <w:fldChar w:fldCharType="separate"/>
        </w:r>
        <w:r w:rsidR="003654F2">
          <w:rPr>
            <w:noProof/>
          </w:rPr>
          <w:t>1</w:t>
        </w:r>
        <w:r>
          <w:rPr>
            <w:noProof/>
          </w:rPr>
          <w:fldChar w:fldCharType="end"/>
        </w:r>
      </w:p>
    </w:sdtContent>
  </w:sdt>
  <w:p w14:paraId="280E80EC" w14:textId="77777777" w:rsidR="000A3E5D" w:rsidRDefault="000A3E5D" w:rsidP="0064318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10F8" w14:textId="77777777" w:rsidR="000A3E5D" w:rsidRDefault="000A3E5D" w:rsidP="007E2A5F">
      <w:pPr>
        <w:spacing w:after="0" w:line="240" w:lineRule="auto"/>
      </w:pPr>
      <w:r>
        <w:separator/>
      </w:r>
    </w:p>
  </w:footnote>
  <w:footnote w:type="continuationSeparator" w:id="0">
    <w:p w14:paraId="0CCF7A20" w14:textId="77777777" w:rsidR="000A3E5D" w:rsidRDefault="000A3E5D" w:rsidP="007E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FBBE" w14:textId="1D006839" w:rsidR="000A3E5D" w:rsidRDefault="000A3E5D">
    <w:pPr>
      <w:pStyle w:val="Header"/>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6FB"/>
    <w:multiLevelType w:val="hybridMultilevel"/>
    <w:tmpl w:val="873A546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85EFF"/>
    <w:multiLevelType w:val="hybridMultilevel"/>
    <w:tmpl w:val="2100671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B1DB4"/>
    <w:multiLevelType w:val="hybridMultilevel"/>
    <w:tmpl w:val="6B36573E"/>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0F09"/>
    <w:multiLevelType w:val="hybridMultilevel"/>
    <w:tmpl w:val="21B2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9161F"/>
    <w:multiLevelType w:val="hybridMultilevel"/>
    <w:tmpl w:val="660A1DEC"/>
    <w:lvl w:ilvl="0" w:tplc="0C09000D">
      <w:start w:val="1"/>
      <w:numFmt w:val="bullet"/>
      <w:lvlText w:val=""/>
      <w:lvlJc w:val="left"/>
      <w:pPr>
        <w:ind w:left="785" w:hanging="360"/>
      </w:pPr>
      <w:rPr>
        <w:rFonts w:ascii="Wingdings" w:hAnsi="Wingdings" w:hint="default"/>
        <w:b w:val="0"/>
        <w:i w:val="0"/>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0BF15935"/>
    <w:multiLevelType w:val="hybridMultilevel"/>
    <w:tmpl w:val="40AEDDC0"/>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C74A5"/>
    <w:multiLevelType w:val="hybridMultilevel"/>
    <w:tmpl w:val="49F0FADC"/>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5799"/>
    <w:multiLevelType w:val="hybridMultilevel"/>
    <w:tmpl w:val="A4AAA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B27FBD"/>
    <w:multiLevelType w:val="hybridMultilevel"/>
    <w:tmpl w:val="6F78B976"/>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D7472"/>
    <w:multiLevelType w:val="hybridMultilevel"/>
    <w:tmpl w:val="31DC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29051C"/>
    <w:multiLevelType w:val="hybridMultilevel"/>
    <w:tmpl w:val="481CA798"/>
    <w:lvl w:ilvl="0" w:tplc="A88EFD2E">
      <w:numFmt w:val="bullet"/>
      <w:lvlText w:val="-"/>
      <w:lvlJc w:val="left"/>
      <w:pPr>
        <w:ind w:left="0" w:hanging="360"/>
      </w:pPr>
      <w:rPr>
        <w:rFonts w:ascii="Times New Roman" w:eastAsiaTheme="minorHAnsi" w:hAnsi="Times New Roman"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154B2000"/>
    <w:multiLevelType w:val="hybridMultilevel"/>
    <w:tmpl w:val="B5CA855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35DE9"/>
    <w:multiLevelType w:val="hybridMultilevel"/>
    <w:tmpl w:val="C480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A5528A"/>
    <w:multiLevelType w:val="hybridMultilevel"/>
    <w:tmpl w:val="9F785266"/>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20962"/>
    <w:multiLevelType w:val="hybridMultilevel"/>
    <w:tmpl w:val="FCEC8AF2"/>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B5205"/>
    <w:multiLevelType w:val="hybridMultilevel"/>
    <w:tmpl w:val="AC76A280"/>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E21FF"/>
    <w:multiLevelType w:val="hybridMultilevel"/>
    <w:tmpl w:val="BFB652C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26B2D"/>
    <w:multiLevelType w:val="hybridMultilevel"/>
    <w:tmpl w:val="B74440A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40FF8"/>
    <w:multiLevelType w:val="hybridMultilevel"/>
    <w:tmpl w:val="9E2A1B4E"/>
    <w:lvl w:ilvl="0" w:tplc="0C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D9E3051"/>
    <w:multiLevelType w:val="hybridMultilevel"/>
    <w:tmpl w:val="A53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C1123"/>
    <w:multiLevelType w:val="hybridMultilevel"/>
    <w:tmpl w:val="318C28C8"/>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775F5"/>
    <w:multiLevelType w:val="hybridMultilevel"/>
    <w:tmpl w:val="E46E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04E3E"/>
    <w:multiLevelType w:val="hybridMultilevel"/>
    <w:tmpl w:val="CD42FD02"/>
    <w:lvl w:ilvl="0" w:tplc="0C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133297F"/>
    <w:multiLevelType w:val="hybridMultilevel"/>
    <w:tmpl w:val="6268CD6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AF5AB3"/>
    <w:multiLevelType w:val="hybridMultilevel"/>
    <w:tmpl w:val="CC4290B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C52567"/>
    <w:multiLevelType w:val="hybridMultilevel"/>
    <w:tmpl w:val="43A475B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5955C0B"/>
    <w:multiLevelType w:val="hybridMultilevel"/>
    <w:tmpl w:val="970420C4"/>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233F5"/>
    <w:multiLevelType w:val="hybridMultilevel"/>
    <w:tmpl w:val="D8BE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D84BB5"/>
    <w:multiLevelType w:val="hybridMultilevel"/>
    <w:tmpl w:val="742C4C5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861F74"/>
    <w:multiLevelType w:val="hybridMultilevel"/>
    <w:tmpl w:val="C25E4B46"/>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8D1799"/>
    <w:multiLevelType w:val="hybridMultilevel"/>
    <w:tmpl w:val="ED78B53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E3757C"/>
    <w:multiLevelType w:val="hybridMultilevel"/>
    <w:tmpl w:val="6BB4721C"/>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C81C6E"/>
    <w:multiLevelType w:val="hybridMultilevel"/>
    <w:tmpl w:val="40B23FA2"/>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3" w15:restartNumberingAfterBreak="0">
    <w:nsid w:val="3E7A19BB"/>
    <w:multiLevelType w:val="hybridMultilevel"/>
    <w:tmpl w:val="A0126670"/>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1371257"/>
    <w:multiLevelType w:val="hybridMultilevel"/>
    <w:tmpl w:val="27E0160A"/>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5" w15:restartNumberingAfterBreak="0">
    <w:nsid w:val="419E03DD"/>
    <w:multiLevelType w:val="hybridMultilevel"/>
    <w:tmpl w:val="A1EC81E2"/>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F1751F"/>
    <w:multiLevelType w:val="hybridMultilevel"/>
    <w:tmpl w:val="D060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6D0893"/>
    <w:multiLevelType w:val="hybridMultilevel"/>
    <w:tmpl w:val="3978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BD0145"/>
    <w:multiLevelType w:val="hybridMultilevel"/>
    <w:tmpl w:val="EB72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46405E"/>
    <w:multiLevelType w:val="hybridMultilevel"/>
    <w:tmpl w:val="274CF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AA43B0"/>
    <w:multiLevelType w:val="hybridMultilevel"/>
    <w:tmpl w:val="73865EE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512340"/>
    <w:multiLevelType w:val="hybridMultilevel"/>
    <w:tmpl w:val="2D3E2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5D7C35"/>
    <w:multiLevelType w:val="hybridMultilevel"/>
    <w:tmpl w:val="9036EB3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1954BC"/>
    <w:multiLevelType w:val="hybridMultilevel"/>
    <w:tmpl w:val="99000F26"/>
    <w:lvl w:ilvl="0" w:tplc="0C09000D">
      <w:start w:val="1"/>
      <w:numFmt w:val="bullet"/>
      <w:lvlText w:val=""/>
      <w:lvlJc w:val="left"/>
      <w:pPr>
        <w:ind w:left="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4" w15:restartNumberingAfterBreak="0">
    <w:nsid w:val="4B995E8F"/>
    <w:multiLevelType w:val="hybridMultilevel"/>
    <w:tmpl w:val="A97CAA3C"/>
    <w:lvl w:ilvl="0" w:tplc="08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4C895EC5"/>
    <w:multiLevelType w:val="hybridMultilevel"/>
    <w:tmpl w:val="F98AE9E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1423F1"/>
    <w:multiLevelType w:val="hybridMultilevel"/>
    <w:tmpl w:val="8D429360"/>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D869D8"/>
    <w:multiLevelType w:val="hybridMultilevel"/>
    <w:tmpl w:val="0B2AA7BE"/>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DD0E2F"/>
    <w:multiLevelType w:val="hybridMultilevel"/>
    <w:tmpl w:val="354E4FE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836079"/>
    <w:multiLevelType w:val="hybridMultilevel"/>
    <w:tmpl w:val="9150219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2217BFB"/>
    <w:multiLevelType w:val="hybridMultilevel"/>
    <w:tmpl w:val="1A7C7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2526341"/>
    <w:multiLevelType w:val="hybridMultilevel"/>
    <w:tmpl w:val="EB34D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C023DA"/>
    <w:multiLevelType w:val="hybridMultilevel"/>
    <w:tmpl w:val="E95AB33E"/>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7801B6A"/>
    <w:multiLevelType w:val="hybridMultilevel"/>
    <w:tmpl w:val="F4B4429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557525"/>
    <w:multiLevelType w:val="hybridMultilevel"/>
    <w:tmpl w:val="AA8402E8"/>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240E15"/>
    <w:multiLevelType w:val="hybridMultilevel"/>
    <w:tmpl w:val="EC82F7D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0C35C1"/>
    <w:multiLevelType w:val="hybridMultilevel"/>
    <w:tmpl w:val="4CF6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AA1B1F"/>
    <w:multiLevelType w:val="hybridMultilevel"/>
    <w:tmpl w:val="F6C43E6A"/>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A824F1"/>
    <w:multiLevelType w:val="hybridMultilevel"/>
    <w:tmpl w:val="4844D9D8"/>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BE6386"/>
    <w:multiLevelType w:val="hybridMultilevel"/>
    <w:tmpl w:val="7CBA5E6C"/>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9A562A"/>
    <w:multiLevelType w:val="hybridMultilevel"/>
    <w:tmpl w:val="AB205C1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54002FE"/>
    <w:multiLevelType w:val="hybridMultilevel"/>
    <w:tmpl w:val="4C2A532C"/>
    <w:lvl w:ilvl="0" w:tplc="0C09000F">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2" w15:restartNumberingAfterBreak="0">
    <w:nsid w:val="6AA22718"/>
    <w:multiLevelType w:val="hybridMultilevel"/>
    <w:tmpl w:val="450C49A0"/>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192091"/>
    <w:multiLevelType w:val="hybridMultilevel"/>
    <w:tmpl w:val="138EAA74"/>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FE9125E"/>
    <w:multiLevelType w:val="hybridMultilevel"/>
    <w:tmpl w:val="52005F20"/>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09651F"/>
    <w:multiLevelType w:val="hybridMultilevel"/>
    <w:tmpl w:val="5D8E9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E056FD"/>
    <w:multiLevelType w:val="hybridMultilevel"/>
    <w:tmpl w:val="4EC0762A"/>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52794A"/>
    <w:multiLevelType w:val="hybridMultilevel"/>
    <w:tmpl w:val="C4FEF920"/>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674E1C"/>
    <w:multiLevelType w:val="hybridMultilevel"/>
    <w:tmpl w:val="C8CC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8"/>
  </w:num>
  <w:num w:numId="2">
    <w:abstractNumId w:val="19"/>
  </w:num>
  <w:num w:numId="3">
    <w:abstractNumId w:val="21"/>
  </w:num>
  <w:num w:numId="4">
    <w:abstractNumId w:val="62"/>
  </w:num>
  <w:num w:numId="5">
    <w:abstractNumId w:val="55"/>
  </w:num>
  <w:num w:numId="6">
    <w:abstractNumId w:val="24"/>
  </w:num>
  <w:num w:numId="7">
    <w:abstractNumId w:val="56"/>
  </w:num>
  <w:num w:numId="8">
    <w:abstractNumId w:val="48"/>
  </w:num>
  <w:num w:numId="9">
    <w:abstractNumId w:val="52"/>
  </w:num>
  <w:num w:numId="10">
    <w:abstractNumId w:val="36"/>
  </w:num>
  <w:num w:numId="11">
    <w:abstractNumId w:val="60"/>
  </w:num>
  <w:num w:numId="12">
    <w:abstractNumId w:val="67"/>
  </w:num>
  <w:num w:numId="13">
    <w:abstractNumId w:val="33"/>
  </w:num>
  <w:num w:numId="14">
    <w:abstractNumId w:val="63"/>
  </w:num>
  <w:num w:numId="15">
    <w:abstractNumId w:val="29"/>
  </w:num>
  <w:num w:numId="16">
    <w:abstractNumId w:val="61"/>
  </w:num>
  <w:num w:numId="17">
    <w:abstractNumId w:val="9"/>
  </w:num>
  <w:num w:numId="18">
    <w:abstractNumId w:val="1"/>
  </w:num>
  <w:num w:numId="19">
    <w:abstractNumId w:val="18"/>
  </w:num>
  <w:num w:numId="20">
    <w:abstractNumId w:val="40"/>
  </w:num>
  <w:num w:numId="21">
    <w:abstractNumId w:val="32"/>
  </w:num>
  <w:num w:numId="22">
    <w:abstractNumId w:val="5"/>
  </w:num>
  <w:num w:numId="23">
    <w:abstractNumId w:val="58"/>
  </w:num>
  <w:num w:numId="24">
    <w:abstractNumId w:val="31"/>
  </w:num>
  <w:num w:numId="25">
    <w:abstractNumId w:val="46"/>
  </w:num>
  <w:num w:numId="26">
    <w:abstractNumId w:val="47"/>
  </w:num>
  <w:num w:numId="27">
    <w:abstractNumId w:val="26"/>
  </w:num>
  <w:num w:numId="28">
    <w:abstractNumId w:val="54"/>
  </w:num>
  <w:num w:numId="29">
    <w:abstractNumId w:val="14"/>
  </w:num>
  <w:num w:numId="30">
    <w:abstractNumId w:val="22"/>
  </w:num>
  <w:num w:numId="31">
    <w:abstractNumId w:val="35"/>
  </w:num>
  <w:num w:numId="32">
    <w:abstractNumId w:val="4"/>
  </w:num>
  <w:num w:numId="33">
    <w:abstractNumId w:val="64"/>
  </w:num>
  <w:num w:numId="34">
    <w:abstractNumId w:val="20"/>
  </w:num>
  <w:num w:numId="35">
    <w:abstractNumId w:val="2"/>
  </w:num>
  <w:num w:numId="36">
    <w:abstractNumId w:val="15"/>
  </w:num>
  <w:num w:numId="37">
    <w:abstractNumId w:val="59"/>
  </w:num>
  <w:num w:numId="38">
    <w:abstractNumId w:val="57"/>
  </w:num>
  <w:num w:numId="39">
    <w:abstractNumId w:val="8"/>
  </w:num>
  <w:num w:numId="40">
    <w:abstractNumId w:val="13"/>
  </w:num>
  <w:num w:numId="41">
    <w:abstractNumId w:val="66"/>
  </w:num>
  <w:num w:numId="42">
    <w:abstractNumId w:val="6"/>
  </w:num>
  <w:num w:numId="43">
    <w:abstractNumId w:val="38"/>
  </w:num>
  <w:num w:numId="44">
    <w:abstractNumId w:val="65"/>
  </w:num>
  <w:num w:numId="45">
    <w:abstractNumId w:val="39"/>
  </w:num>
  <w:num w:numId="46">
    <w:abstractNumId w:val="51"/>
  </w:num>
  <w:num w:numId="47">
    <w:abstractNumId w:val="27"/>
  </w:num>
  <w:num w:numId="48">
    <w:abstractNumId w:val="23"/>
  </w:num>
  <w:num w:numId="49">
    <w:abstractNumId w:val="44"/>
  </w:num>
  <w:num w:numId="50">
    <w:abstractNumId w:val="45"/>
  </w:num>
  <w:num w:numId="51">
    <w:abstractNumId w:val="17"/>
  </w:num>
  <w:num w:numId="52">
    <w:abstractNumId w:val="30"/>
  </w:num>
  <w:num w:numId="53">
    <w:abstractNumId w:val="25"/>
  </w:num>
  <w:num w:numId="54">
    <w:abstractNumId w:val="11"/>
  </w:num>
  <w:num w:numId="55">
    <w:abstractNumId w:val="53"/>
  </w:num>
  <w:num w:numId="56">
    <w:abstractNumId w:val="16"/>
  </w:num>
  <w:num w:numId="57">
    <w:abstractNumId w:val="49"/>
  </w:num>
  <w:num w:numId="58">
    <w:abstractNumId w:val="28"/>
  </w:num>
  <w:num w:numId="59">
    <w:abstractNumId w:val="42"/>
  </w:num>
  <w:num w:numId="60">
    <w:abstractNumId w:val="0"/>
  </w:num>
  <w:num w:numId="61">
    <w:abstractNumId w:val="50"/>
  </w:num>
  <w:num w:numId="62">
    <w:abstractNumId w:val="7"/>
  </w:num>
  <w:num w:numId="63">
    <w:abstractNumId w:val="12"/>
  </w:num>
  <w:num w:numId="64">
    <w:abstractNumId w:val="37"/>
  </w:num>
  <w:num w:numId="65">
    <w:abstractNumId w:val="10"/>
  </w:num>
  <w:num w:numId="66">
    <w:abstractNumId w:val="41"/>
  </w:num>
  <w:num w:numId="67">
    <w:abstractNumId w:val="3"/>
  </w:num>
  <w:num w:numId="68">
    <w:abstractNumId w:val="34"/>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90"/>
    <w:rsid w:val="00001A61"/>
    <w:rsid w:val="000045F7"/>
    <w:rsid w:val="000101DE"/>
    <w:rsid w:val="00013046"/>
    <w:rsid w:val="00015325"/>
    <w:rsid w:val="00027E90"/>
    <w:rsid w:val="000314DC"/>
    <w:rsid w:val="00031CC0"/>
    <w:rsid w:val="000337B9"/>
    <w:rsid w:val="0004360A"/>
    <w:rsid w:val="00044B3F"/>
    <w:rsid w:val="00045FA1"/>
    <w:rsid w:val="00053C6F"/>
    <w:rsid w:val="0006486E"/>
    <w:rsid w:val="00064B92"/>
    <w:rsid w:val="00073F2B"/>
    <w:rsid w:val="000759A9"/>
    <w:rsid w:val="0008306C"/>
    <w:rsid w:val="0008403F"/>
    <w:rsid w:val="000918B4"/>
    <w:rsid w:val="00093F1E"/>
    <w:rsid w:val="0009580D"/>
    <w:rsid w:val="00097CCD"/>
    <w:rsid w:val="000A0DC5"/>
    <w:rsid w:val="000A3E5D"/>
    <w:rsid w:val="000B43F1"/>
    <w:rsid w:val="000C16BD"/>
    <w:rsid w:val="000D5AAA"/>
    <w:rsid w:val="000E3214"/>
    <w:rsid w:val="000F1BD2"/>
    <w:rsid w:val="0010167A"/>
    <w:rsid w:val="0011437E"/>
    <w:rsid w:val="00120CC7"/>
    <w:rsid w:val="001237DD"/>
    <w:rsid w:val="00131AA1"/>
    <w:rsid w:val="0013474B"/>
    <w:rsid w:val="00134CBF"/>
    <w:rsid w:val="00143DDB"/>
    <w:rsid w:val="00146737"/>
    <w:rsid w:val="00154A71"/>
    <w:rsid w:val="001555FF"/>
    <w:rsid w:val="001626A9"/>
    <w:rsid w:val="00163043"/>
    <w:rsid w:val="001656C0"/>
    <w:rsid w:val="001708D2"/>
    <w:rsid w:val="00187243"/>
    <w:rsid w:val="001969D3"/>
    <w:rsid w:val="00196EAA"/>
    <w:rsid w:val="001B111F"/>
    <w:rsid w:val="001B1BC8"/>
    <w:rsid w:val="001C0A0D"/>
    <w:rsid w:val="001C32BF"/>
    <w:rsid w:val="001D0DEB"/>
    <w:rsid w:val="001D3AD5"/>
    <w:rsid w:val="001D3BD3"/>
    <w:rsid w:val="001E1558"/>
    <w:rsid w:val="001E2BD7"/>
    <w:rsid w:val="001E2DCD"/>
    <w:rsid w:val="002000F3"/>
    <w:rsid w:val="00204860"/>
    <w:rsid w:val="00204FB9"/>
    <w:rsid w:val="00205DED"/>
    <w:rsid w:val="00206C8F"/>
    <w:rsid w:val="00211AEF"/>
    <w:rsid w:val="00211E2A"/>
    <w:rsid w:val="00220E3B"/>
    <w:rsid w:val="002249C6"/>
    <w:rsid w:val="00241290"/>
    <w:rsid w:val="0025104D"/>
    <w:rsid w:val="00257112"/>
    <w:rsid w:val="0025724E"/>
    <w:rsid w:val="00272600"/>
    <w:rsid w:val="00277EC6"/>
    <w:rsid w:val="002869B3"/>
    <w:rsid w:val="002A152E"/>
    <w:rsid w:val="002A3375"/>
    <w:rsid w:val="002A5F2A"/>
    <w:rsid w:val="002B2DE8"/>
    <w:rsid w:val="002B696E"/>
    <w:rsid w:val="002B6D02"/>
    <w:rsid w:val="002E0E3D"/>
    <w:rsid w:val="002E1B30"/>
    <w:rsid w:val="00304F1E"/>
    <w:rsid w:val="00315780"/>
    <w:rsid w:val="00317720"/>
    <w:rsid w:val="00322549"/>
    <w:rsid w:val="00326580"/>
    <w:rsid w:val="0034048B"/>
    <w:rsid w:val="00341429"/>
    <w:rsid w:val="0034173D"/>
    <w:rsid w:val="00351ACA"/>
    <w:rsid w:val="00354535"/>
    <w:rsid w:val="003654F2"/>
    <w:rsid w:val="00365F2B"/>
    <w:rsid w:val="00372FA1"/>
    <w:rsid w:val="00382D9A"/>
    <w:rsid w:val="003863FF"/>
    <w:rsid w:val="00390CDA"/>
    <w:rsid w:val="00392143"/>
    <w:rsid w:val="003A51CF"/>
    <w:rsid w:val="003D1FDB"/>
    <w:rsid w:val="003D4084"/>
    <w:rsid w:val="003D7342"/>
    <w:rsid w:val="003D7E9F"/>
    <w:rsid w:val="003E66D5"/>
    <w:rsid w:val="003E684C"/>
    <w:rsid w:val="003E791A"/>
    <w:rsid w:val="003F42F2"/>
    <w:rsid w:val="00412CF0"/>
    <w:rsid w:val="00415419"/>
    <w:rsid w:val="004169EF"/>
    <w:rsid w:val="0042439F"/>
    <w:rsid w:val="004278AA"/>
    <w:rsid w:val="004278D8"/>
    <w:rsid w:val="00431AF5"/>
    <w:rsid w:val="00436A79"/>
    <w:rsid w:val="0044290D"/>
    <w:rsid w:val="00442BB4"/>
    <w:rsid w:val="00444AD3"/>
    <w:rsid w:val="0044647B"/>
    <w:rsid w:val="00451B24"/>
    <w:rsid w:val="00463A2D"/>
    <w:rsid w:val="00465A2D"/>
    <w:rsid w:val="004667B8"/>
    <w:rsid w:val="0046767A"/>
    <w:rsid w:val="00470C32"/>
    <w:rsid w:val="004726E8"/>
    <w:rsid w:val="00481C24"/>
    <w:rsid w:val="00491639"/>
    <w:rsid w:val="00494B3E"/>
    <w:rsid w:val="00497D15"/>
    <w:rsid w:val="004B2821"/>
    <w:rsid w:val="004B6B73"/>
    <w:rsid w:val="004C16F0"/>
    <w:rsid w:val="004F2C90"/>
    <w:rsid w:val="00502B2E"/>
    <w:rsid w:val="00507A98"/>
    <w:rsid w:val="005131DB"/>
    <w:rsid w:val="00525B0C"/>
    <w:rsid w:val="00545E80"/>
    <w:rsid w:val="005479BD"/>
    <w:rsid w:val="0055104E"/>
    <w:rsid w:val="0055509E"/>
    <w:rsid w:val="00567802"/>
    <w:rsid w:val="00575BE0"/>
    <w:rsid w:val="00580D02"/>
    <w:rsid w:val="00581CB4"/>
    <w:rsid w:val="00582030"/>
    <w:rsid w:val="00587280"/>
    <w:rsid w:val="005A091E"/>
    <w:rsid w:val="005B21EF"/>
    <w:rsid w:val="005B3670"/>
    <w:rsid w:val="005B72B9"/>
    <w:rsid w:val="005C0643"/>
    <w:rsid w:val="005F6138"/>
    <w:rsid w:val="006028EC"/>
    <w:rsid w:val="00610418"/>
    <w:rsid w:val="0061215B"/>
    <w:rsid w:val="0062491B"/>
    <w:rsid w:val="00635F19"/>
    <w:rsid w:val="00643182"/>
    <w:rsid w:val="00645A7C"/>
    <w:rsid w:val="0064648E"/>
    <w:rsid w:val="006511D1"/>
    <w:rsid w:val="00654B3F"/>
    <w:rsid w:val="00656790"/>
    <w:rsid w:val="00662B3D"/>
    <w:rsid w:val="006671D8"/>
    <w:rsid w:val="00671C38"/>
    <w:rsid w:val="006753A2"/>
    <w:rsid w:val="00675846"/>
    <w:rsid w:val="00677157"/>
    <w:rsid w:val="00677BD5"/>
    <w:rsid w:val="00686BD6"/>
    <w:rsid w:val="006909CB"/>
    <w:rsid w:val="006A456E"/>
    <w:rsid w:val="006B056D"/>
    <w:rsid w:val="006B6D05"/>
    <w:rsid w:val="006C2270"/>
    <w:rsid w:val="006C5D51"/>
    <w:rsid w:val="006D105E"/>
    <w:rsid w:val="006D194C"/>
    <w:rsid w:val="006D7E17"/>
    <w:rsid w:val="006F1A0B"/>
    <w:rsid w:val="00700A75"/>
    <w:rsid w:val="0071798E"/>
    <w:rsid w:val="00720834"/>
    <w:rsid w:val="007265F4"/>
    <w:rsid w:val="00732AA4"/>
    <w:rsid w:val="00733F4A"/>
    <w:rsid w:val="007344D4"/>
    <w:rsid w:val="007446A4"/>
    <w:rsid w:val="0076102F"/>
    <w:rsid w:val="00771116"/>
    <w:rsid w:val="00771373"/>
    <w:rsid w:val="007715DF"/>
    <w:rsid w:val="007906E3"/>
    <w:rsid w:val="007A177A"/>
    <w:rsid w:val="007A78CB"/>
    <w:rsid w:val="007B6E0C"/>
    <w:rsid w:val="007C605C"/>
    <w:rsid w:val="007E2A5F"/>
    <w:rsid w:val="007E76D8"/>
    <w:rsid w:val="00805C37"/>
    <w:rsid w:val="00824386"/>
    <w:rsid w:val="008249FF"/>
    <w:rsid w:val="00833A56"/>
    <w:rsid w:val="00834D33"/>
    <w:rsid w:val="00837EB1"/>
    <w:rsid w:val="0084376C"/>
    <w:rsid w:val="00851518"/>
    <w:rsid w:val="008518E6"/>
    <w:rsid w:val="00870221"/>
    <w:rsid w:val="008717F3"/>
    <w:rsid w:val="00884A39"/>
    <w:rsid w:val="00896DF1"/>
    <w:rsid w:val="008A19F8"/>
    <w:rsid w:val="008A5E58"/>
    <w:rsid w:val="008B1320"/>
    <w:rsid w:val="008D0DB9"/>
    <w:rsid w:val="008D22EF"/>
    <w:rsid w:val="008E4288"/>
    <w:rsid w:val="008E45BD"/>
    <w:rsid w:val="00900D62"/>
    <w:rsid w:val="00907210"/>
    <w:rsid w:val="00914A98"/>
    <w:rsid w:val="00923AEB"/>
    <w:rsid w:val="00926734"/>
    <w:rsid w:val="0093328C"/>
    <w:rsid w:val="00935F8F"/>
    <w:rsid w:val="0095290B"/>
    <w:rsid w:val="009646A7"/>
    <w:rsid w:val="009717AB"/>
    <w:rsid w:val="00985147"/>
    <w:rsid w:val="009A69BA"/>
    <w:rsid w:val="009B0AC4"/>
    <w:rsid w:val="009B70A1"/>
    <w:rsid w:val="009C325D"/>
    <w:rsid w:val="009C5165"/>
    <w:rsid w:val="009D1208"/>
    <w:rsid w:val="009F2057"/>
    <w:rsid w:val="009F20DD"/>
    <w:rsid w:val="009F3A1E"/>
    <w:rsid w:val="009F5DFC"/>
    <w:rsid w:val="00A00D79"/>
    <w:rsid w:val="00A022EA"/>
    <w:rsid w:val="00A02E2D"/>
    <w:rsid w:val="00A031AD"/>
    <w:rsid w:val="00A039FE"/>
    <w:rsid w:val="00A049CF"/>
    <w:rsid w:val="00A12312"/>
    <w:rsid w:val="00A329DE"/>
    <w:rsid w:val="00A42DF9"/>
    <w:rsid w:val="00A44E90"/>
    <w:rsid w:val="00A56BC4"/>
    <w:rsid w:val="00A668EB"/>
    <w:rsid w:val="00A718E9"/>
    <w:rsid w:val="00A82246"/>
    <w:rsid w:val="00A824DC"/>
    <w:rsid w:val="00A87F5E"/>
    <w:rsid w:val="00A92785"/>
    <w:rsid w:val="00AA0C44"/>
    <w:rsid w:val="00AB37AA"/>
    <w:rsid w:val="00AC1041"/>
    <w:rsid w:val="00AC2F0C"/>
    <w:rsid w:val="00AD2299"/>
    <w:rsid w:val="00AD2467"/>
    <w:rsid w:val="00AE086D"/>
    <w:rsid w:val="00AE1991"/>
    <w:rsid w:val="00AE4396"/>
    <w:rsid w:val="00AE69BD"/>
    <w:rsid w:val="00B01487"/>
    <w:rsid w:val="00B1532E"/>
    <w:rsid w:val="00B15B64"/>
    <w:rsid w:val="00B26312"/>
    <w:rsid w:val="00B26AA5"/>
    <w:rsid w:val="00B34ABB"/>
    <w:rsid w:val="00B36666"/>
    <w:rsid w:val="00B462C3"/>
    <w:rsid w:val="00B51813"/>
    <w:rsid w:val="00B60672"/>
    <w:rsid w:val="00B63343"/>
    <w:rsid w:val="00B665AD"/>
    <w:rsid w:val="00B6762B"/>
    <w:rsid w:val="00B74E0F"/>
    <w:rsid w:val="00B801FB"/>
    <w:rsid w:val="00B82CFD"/>
    <w:rsid w:val="00B9215A"/>
    <w:rsid w:val="00B96E0C"/>
    <w:rsid w:val="00B976D8"/>
    <w:rsid w:val="00BA3E65"/>
    <w:rsid w:val="00BA4F6B"/>
    <w:rsid w:val="00BC3A71"/>
    <w:rsid w:val="00BD6423"/>
    <w:rsid w:val="00BE2633"/>
    <w:rsid w:val="00BF41C2"/>
    <w:rsid w:val="00BF65FC"/>
    <w:rsid w:val="00C02EA4"/>
    <w:rsid w:val="00C03F30"/>
    <w:rsid w:val="00C11A15"/>
    <w:rsid w:val="00C138B1"/>
    <w:rsid w:val="00C22694"/>
    <w:rsid w:val="00C23BEC"/>
    <w:rsid w:val="00C36191"/>
    <w:rsid w:val="00C653D5"/>
    <w:rsid w:val="00C71771"/>
    <w:rsid w:val="00C77494"/>
    <w:rsid w:val="00C77CE6"/>
    <w:rsid w:val="00C81A63"/>
    <w:rsid w:val="00C85B47"/>
    <w:rsid w:val="00C9203D"/>
    <w:rsid w:val="00C93AB6"/>
    <w:rsid w:val="00C959AB"/>
    <w:rsid w:val="00CA0623"/>
    <w:rsid w:val="00CA5E3F"/>
    <w:rsid w:val="00CB18E9"/>
    <w:rsid w:val="00CB719D"/>
    <w:rsid w:val="00CB78BB"/>
    <w:rsid w:val="00CC3D7C"/>
    <w:rsid w:val="00CC7983"/>
    <w:rsid w:val="00CD406F"/>
    <w:rsid w:val="00CD74EC"/>
    <w:rsid w:val="00D0547E"/>
    <w:rsid w:val="00D15DCC"/>
    <w:rsid w:val="00D166DD"/>
    <w:rsid w:val="00D30CE3"/>
    <w:rsid w:val="00D31E3B"/>
    <w:rsid w:val="00D33D25"/>
    <w:rsid w:val="00D43940"/>
    <w:rsid w:val="00D478B8"/>
    <w:rsid w:val="00D501D5"/>
    <w:rsid w:val="00D642B6"/>
    <w:rsid w:val="00D713BF"/>
    <w:rsid w:val="00D82768"/>
    <w:rsid w:val="00D84AC3"/>
    <w:rsid w:val="00DB5051"/>
    <w:rsid w:val="00DB7659"/>
    <w:rsid w:val="00DC38FE"/>
    <w:rsid w:val="00DC4B8C"/>
    <w:rsid w:val="00DD0EA4"/>
    <w:rsid w:val="00DD1AE6"/>
    <w:rsid w:val="00DE3726"/>
    <w:rsid w:val="00DE507F"/>
    <w:rsid w:val="00DF1C7C"/>
    <w:rsid w:val="00E17D82"/>
    <w:rsid w:val="00E23BEA"/>
    <w:rsid w:val="00E253F9"/>
    <w:rsid w:val="00E25D17"/>
    <w:rsid w:val="00E54337"/>
    <w:rsid w:val="00E547D2"/>
    <w:rsid w:val="00E80CDA"/>
    <w:rsid w:val="00E8169D"/>
    <w:rsid w:val="00E823B6"/>
    <w:rsid w:val="00E95584"/>
    <w:rsid w:val="00E96C50"/>
    <w:rsid w:val="00EA308C"/>
    <w:rsid w:val="00EA4B54"/>
    <w:rsid w:val="00EB2827"/>
    <w:rsid w:val="00EB5772"/>
    <w:rsid w:val="00EB6A54"/>
    <w:rsid w:val="00EB70B3"/>
    <w:rsid w:val="00EC1CC4"/>
    <w:rsid w:val="00EC6EAB"/>
    <w:rsid w:val="00EE0A29"/>
    <w:rsid w:val="00EE25EC"/>
    <w:rsid w:val="00F07FCB"/>
    <w:rsid w:val="00F21C03"/>
    <w:rsid w:val="00F26FA6"/>
    <w:rsid w:val="00F3736D"/>
    <w:rsid w:val="00F534D0"/>
    <w:rsid w:val="00F61BF6"/>
    <w:rsid w:val="00F635D7"/>
    <w:rsid w:val="00F63EB8"/>
    <w:rsid w:val="00F712B6"/>
    <w:rsid w:val="00F73FEB"/>
    <w:rsid w:val="00F83644"/>
    <w:rsid w:val="00FB5C31"/>
    <w:rsid w:val="00FE1C74"/>
    <w:rsid w:val="00FE65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B772C"/>
  <w15:chartTrackingRefBased/>
  <w15:docId w15:val="{67C04A3C-A6FE-4449-9B23-9C9B5CCC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s,L,Bullet point,Bullet Point,Bullet points,Content descriptions,Body Bullets 1,Main,CV text,Table text,F5 List Paragraph,Dot pt,List Paragraph111,Medium Grid 1 - Accent 21,References"/>
    <w:basedOn w:val="Normal"/>
    <w:link w:val="ListParagraphChar"/>
    <w:uiPriority w:val="34"/>
    <w:qFormat/>
    <w:rsid w:val="00EA308C"/>
    <w:pPr>
      <w:ind w:left="720"/>
      <w:contextualSpacing/>
    </w:pPr>
  </w:style>
  <w:style w:type="paragraph" w:styleId="BalloonText">
    <w:name w:val="Balloon Text"/>
    <w:basedOn w:val="Normal"/>
    <w:link w:val="BalloonTextChar"/>
    <w:uiPriority w:val="99"/>
    <w:semiHidden/>
    <w:unhideWhenUsed/>
    <w:rsid w:val="0032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80"/>
    <w:rPr>
      <w:rFonts w:ascii="Segoe UI" w:hAnsi="Segoe UI" w:cs="Segoe UI"/>
      <w:sz w:val="18"/>
      <w:szCs w:val="18"/>
    </w:rPr>
  </w:style>
  <w:style w:type="character" w:customStyle="1" w:styleId="ListParagraphChar">
    <w:name w:val="List Paragraph Char"/>
    <w:aliases w:val="List Paragraph1 Char,Recommendation Char,List Paragraph11 Char,Bullets Char,L Char,Bullet point Char,Bullet Point Char,Bullet points Char,Content descriptions Char,Body Bullets 1 Char,Main Char,CV text Char,Table text Char"/>
    <w:basedOn w:val="DefaultParagraphFont"/>
    <w:link w:val="ListParagraph"/>
    <w:uiPriority w:val="34"/>
    <w:qFormat/>
    <w:locked/>
    <w:rsid w:val="00390CDA"/>
  </w:style>
  <w:style w:type="paragraph" w:styleId="NoSpacing">
    <w:name w:val="No Spacing"/>
    <w:link w:val="NoSpacingChar"/>
    <w:uiPriority w:val="1"/>
    <w:qFormat/>
    <w:rsid w:val="00A02E2D"/>
    <w:pPr>
      <w:spacing w:after="0" w:line="240" w:lineRule="auto"/>
    </w:pPr>
    <w:rPr>
      <w:lang w:val="en-US"/>
    </w:rPr>
  </w:style>
  <w:style w:type="character" w:customStyle="1" w:styleId="NoSpacingChar">
    <w:name w:val="No Spacing Char"/>
    <w:basedOn w:val="DefaultParagraphFont"/>
    <w:link w:val="NoSpacing"/>
    <w:uiPriority w:val="1"/>
    <w:rsid w:val="00A02E2D"/>
    <w:rPr>
      <w:lang w:val="en-US"/>
    </w:rPr>
  </w:style>
  <w:style w:type="character" w:customStyle="1" w:styleId="CommentTextChar">
    <w:name w:val="Comment Text Char"/>
    <w:basedOn w:val="DefaultParagraphFont"/>
    <w:link w:val="CommentText"/>
    <w:uiPriority w:val="99"/>
    <w:rsid w:val="00187243"/>
    <w:rPr>
      <w:rFonts w:ascii="Times New Roman" w:hAnsi="Times New Roman" w:cs="Times New Roman"/>
      <w:spacing w:val="4"/>
      <w:w w:val="103"/>
      <w:kern w:val="14"/>
      <w:sz w:val="20"/>
      <w:szCs w:val="20"/>
      <w:lang w:val="en-GB"/>
    </w:rPr>
  </w:style>
  <w:style w:type="paragraph" w:styleId="CommentText">
    <w:name w:val="annotation text"/>
    <w:basedOn w:val="Normal"/>
    <w:link w:val="CommentTextChar"/>
    <w:uiPriority w:val="99"/>
    <w:unhideWhenUsed/>
    <w:rsid w:val="00187243"/>
    <w:pPr>
      <w:suppressAutoHyphens/>
      <w:spacing w:after="0" w:line="240" w:lineRule="auto"/>
    </w:pPr>
    <w:rPr>
      <w:rFonts w:ascii="Times New Roman" w:hAnsi="Times New Roman" w:cs="Times New Roman"/>
      <w:spacing w:val="4"/>
      <w:w w:val="103"/>
      <w:kern w:val="14"/>
      <w:sz w:val="20"/>
      <w:szCs w:val="20"/>
      <w:lang w:val="en-GB"/>
    </w:rPr>
  </w:style>
  <w:style w:type="character" w:customStyle="1" w:styleId="CommentTextChar1">
    <w:name w:val="Comment Text Char1"/>
    <w:basedOn w:val="DefaultParagraphFont"/>
    <w:uiPriority w:val="99"/>
    <w:semiHidden/>
    <w:rsid w:val="00187243"/>
    <w:rPr>
      <w:sz w:val="20"/>
      <w:szCs w:val="20"/>
    </w:rPr>
  </w:style>
  <w:style w:type="character" w:styleId="CommentReference">
    <w:name w:val="annotation reference"/>
    <w:basedOn w:val="DefaultParagraphFont"/>
    <w:uiPriority w:val="99"/>
    <w:unhideWhenUsed/>
    <w:rsid w:val="00187243"/>
    <w:rPr>
      <w:sz w:val="16"/>
      <w:szCs w:val="16"/>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iPriority w:val="99"/>
    <w:unhideWhenUsed/>
    <w:qFormat/>
    <w:rsid w:val="007E2A5F"/>
    <w:pPr>
      <w:suppressAutoHyphens/>
      <w:spacing w:after="0" w:line="240" w:lineRule="auto"/>
    </w:pPr>
    <w:rPr>
      <w:rFonts w:ascii="Times New Roman" w:hAnsi="Times New Roman" w:cs="Times New Roman"/>
      <w:spacing w:val="4"/>
      <w:w w:val="103"/>
      <w:kern w:val="14"/>
      <w:sz w:val="20"/>
      <w:szCs w:val="20"/>
      <w:lang w:val="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uiPriority w:val="99"/>
    <w:rsid w:val="007E2A5F"/>
    <w:rPr>
      <w:rFonts w:ascii="Times New Roman" w:hAnsi="Times New Roman" w:cs="Times New Roman"/>
      <w:spacing w:val="4"/>
      <w:w w:val="103"/>
      <w:kern w:val="14"/>
      <w:sz w:val="20"/>
      <w:szCs w:val="20"/>
      <w:lang w:val="en-GB"/>
    </w:rPr>
  </w:style>
  <w:style w:type="character" w:styleId="FootnoteReference">
    <w:name w:val="footnote reference"/>
    <w:aliases w:val="ftref,Major Char1,BVI fnr,Footnote Reference Char Char Char,Carattere Char Carattere Carattere Char Carattere Char Carattere Char Char Char1 Char,Carattere Carattere Char Char Char Carattere Char,16 Poin,Char Char,BVI fnr Car Car"/>
    <w:basedOn w:val="DefaultParagraphFont"/>
    <w:link w:val="Char2"/>
    <w:uiPriority w:val="99"/>
    <w:unhideWhenUsed/>
    <w:rsid w:val="007E2A5F"/>
    <w:rPr>
      <w:vertAlign w:val="superscript"/>
    </w:rPr>
  </w:style>
  <w:style w:type="paragraph" w:customStyle="1" w:styleId="Char2">
    <w:name w:val="Char2"/>
    <w:basedOn w:val="Normal"/>
    <w:link w:val="FootnoteReference"/>
    <w:uiPriority w:val="99"/>
    <w:rsid w:val="007E2A5F"/>
    <w:pPr>
      <w:spacing w:line="240" w:lineRule="exact"/>
    </w:pPr>
    <w:rPr>
      <w:vertAlign w:val="superscript"/>
    </w:rPr>
  </w:style>
  <w:style w:type="paragraph" w:customStyle="1" w:styleId="Default">
    <w:name w:val="Default"/>
    <w:rsid w:val="007E2A5F"/>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B3670"/>
    <w:pPr>
      <w:suppressAutoHyphens w:val="0"/>
      <w:spacing w:after="160"/>
    </w:pPr>
    <w:rPr>
      <w:rFonts w:asciiTheme="minorHAnsi" w:hAnsiTheme="minorHAnsi" w:cstheme="minorBidi"/>
      <w:b/>
      <w:bCs/>
      <w:spacing w:val="0"/>
      <w:w w:val="100"/>
      <w:kern w:val="0"/>
      <w:lang w:val="en-AU"/>
    </w:rPr>
  </w:style>
  <w:style w:type="character" w:customStyle="1" w:styleId="CommentSubjectChar">
    <w:name w:val="Comment Subject Char"/>
    <w:basedOn w:val="CommentTextChar"/>
    <w:link w:val="CommentSubject"/>
    <w:uiPriority w:val="99"/>
    <w:semiHidden/>
    <w:rsid w:val="005B3670"/>
    <w:rPr>
      <w:rFonts w:ascii="Times New Roman" w:hAnsi="Times New Roman" w:cs="Times New Roman"/>
      <w:b/>
      <w:bCs/>
      <w:spacing w:val="4"/>
      <w:w w:val="103"/>
      <w:kern w:val="14"/>
      <w:sz w:val="20"/>
      <w:szCs w:val="20"/>
      <w:lang w:val="en-GB"/>
    </w:rPr>
  </w:style>
  <w:style w:type="paragraph" w:styleId="Header">
    <w:name w:val="header"/>
    <w:basedOn w:val="Normal"/>
    <w:link w:val="HeaderChar"/>
    <w:uiPriority w:val="99"/>
    <w:unhideWhenUsed/>
    <w:rsid w:val="008E4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5BD"/>
  </w:style>
  <w:style w:type="paragraph" w:styleId="Footer">
    <w:name w:val="footer"/>
    <w:basedOn w:val="Normal"/>
    <w:link w:val="FooterChar"/>
    <w:uiPriority w:val="99"/>
    <w:unhideWhenUsed/>
    <w:rsid w:val="008E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0A3C6D-A02E-42DF-814E-D1AA4DB7C5C7}">
  <ds:schemaRefs>
    <ds:schemaRef ds:uri="http://schemas.openxmlformats.org/officeDocument/2006/bibliography"/>
  </ds:schemaRefs>
</ds:datastoreItem>
</file>

<file path=customXml/itemProps2.xml><?xml version="1.0" encoding="utf-8"?>
<ds:datastoreItem xmlns:ds="http://schemas.openxmlformats.org/officeDocument/2006/customXml" ds:itemID="{A7CA22EE-30A6-4F9F-9B0F-1818FA86D6BD}"/>
</file>

<file path=customXml/itemProps3.xml><?xml version="1.0" encoding="utf-8"?>
<ds:datastoreItem xmlns:ds="http://schemas.openxmlformats.org/officeDocument/2006/customXml" ds:itemID="{BD42CA9A-34FC-4046-B7C0-CB1391CEC8CF}"/>
</file>

<file path=customXml/itemProps4.xml><?xml version="1.0" encoding="utf-8"?>
<ds:datastoreItem xmlns:ds="http://schemas.openxmlformats.org/officeDocument/2006/customXml" ds:itemID="{F3ADE8D0-B717-4E4F-9260-1421BF352D5E}"/>
</file>

<file path=docProps/app.xml><?xml version="1.0" encoding="utf-8"?>
<Properties xmlns="http://schemas.openxmlformats.org/officeDocument/2006/extended-properties" xmlns:vt="http://schemas.openxmlformats.org/officeDocument/2006/docPropsVTypes">
  <Template>Normal.dotm</Template>
  <TotalTime>0</TotalTime>
  <Pages>25</Pages>
  <Words>7540</Words>
  <Characters>42304</Characters>
  <Application>Microsoft Office Word</Application>
  <DocSecurity>4</DocSecurity>
  <Lines>769</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dc:creator>
  <cp:keywords/>
  <dc:description/>
  <cp:lastModifiedBy>IHARA Sumiko</cp:lastModifiedBy>
  <cp:revision>2</cp:revision>
  <cp:lastPrinted>2021-05-04T22:45:00Z</cp:lastPrinted>
  <dcterms:created xsi:type="dcterms:W3CDTF">2021-05-05T11:27:00Z</dcterms:created>
  <dcterms:modified xsi:type="dcterms:W3CDTF">2021-05-05T11:27:00Z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