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3EC595DF"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69658E">
        <w:rPr>
          <w:lang w:val="fr-CH"/>
        </w:rPr>
        <w:t>Paraguay</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B07714">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B07714">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612052" w14:paraId="0021CB84" w14:textId="77777777" w:rsidTr="008B4D7D">
        <w:tc>
          <w:tcPr>
            <w:tcW w:w="2409" w:type="dxa"/>
            <w:shd w:val="clear" w:color="auto" w:fill="auto"/>
          </w:tcPr>
          <w:p w14:paraId="1FEC1F64" w14:textId="77777777" w:rsidR="00A02BFB" w:rsidRPr="00612052" w:rsidRDefault="00A02BFB" w:rsidP="008B4D7D">
            <w:pPr>
              <w:spacing w:before="40" w:after="120"/>
              <w:ind w:right="113"/>
              <w:rPr>
                <w:i/>
              </w:rPr>
            </w:pPr>
            <w:r w:rsidRPr="00612052">
              <w:rPr>
                <w:i/>
              </w:rPr>
              <w:t>Ratification, accession or succession</w:t>
            </w:r>
          </w:p>
        </w:tc>
        <w:tc>
          <w:tcPr>
            <w:tcW w:w="2409" w:type="dxa"/>
            <w:shd w:val="clear" w:color="auto" w:fill="auto"/>
          </w:tcPr>
          <w:p w14:paraId="407CF6B3" w14:textId="266F7432" w:rsidR="00A02BFB" w:rsidRPr="007D3273" w:rsidRDefault="00A02BFB" w:rsidP="008B4D7D">
            <w:pPr>
              <w:spacing w:before="40" w:after="120"/>
              <w:ind w:right="113"/>
            </w:pPr>
            <w:r w:rsidRPr="007D3273">
              <w:t>ICERD (</w:t>
            </w:r>
            <w:r w:rsidR="00952C32" w:rsidRPr="007D3273">
              <w:t>2003</w:t>
            </w:r>
            <w:r w:rsidRPr="007D3273">
              <w:t>)</w:t>
            </w:r>
          </w:p>
          <w:p w14:paraId="151113C9" w14:textId="5B74A2C2" w:rsidR="00A02BFB" w:rsidRPr="007D3273" w:rsidRDefault="00A02BFB" w:rsidP="008B4D7D">
            <w:pPr>
              <w:spacing w:before="40" w:after="120"/>
              <w:ind w:right="113"/>
            </w:pPr>
            <w:r w:rsidRPr="007D3273">
              <w:t>ICESCR (</w:t>
            </w:r>
            <w:r w:rsidR="00952C32" w:rsidRPr="007D3273">
              <w:t>1992</w:t>
            </w:r>
            <w:r w:rsidRPr="007D3273">
              <w:t>)</w:t>
            </w:r>
          </w:p>
          <w:p w14:paraId="4B30C8EE" w14:textId="3C378771" w:rsidR="00296EB7" w:rsidRPr="007D3273" w:rsidRDefault="00296EB7" w:rsidP="008B4D7D">
            <w:pPr>
              <w:spacing w:before="40" w:after="120"/>
              <w:ind w:right="113"/>
            </w:pPr>
            <w:r w:rsidRPr="007D3273">
              <w:t>ICCPR (</w:t>
            </w:r>
            <w:r w:rsidR="00952C32" w:rsidRPr="007D3273">
              <w:t>1992</w:t>
            </w:r>
            <w:r w:rsidRPr="007D3273">
              <w:t>)</w:t>
            </w:r>
          </w:p>
          <w:p w14:paraId="2999342B" w14:textId="36C523B2" w:rsidR="00A02BFB" w:rsidRPr="007D3273" w:rsidRDefault="00A02BFB" w:rsidP="008B4D7D">
            <w:pPr>
              <w:spacing w:before="40" w:after="120"/>
              <w:ind w:right="113"/>
            </w:pPr>
            <w:r w:rsidRPr="007D3273">
              <w:t>ICCPR-OP 2 (</w:t>
            </w:r>
            <w:r w:rsidR="00D8795C" w:rsidRPr="007D3273">
              <w:t>2003</w:t>
            </w:r>
            <w:r w:rsidRPr="007D3273">
              <w:t>)</w:t>
            </w:r>
          </w:p>
          <w:p w14:paraId="75732A10" w14:textId="04F147AE" w:rsidR="00A02BFB" w:rsidRPr="00612052" w:rsidRDefault="00A02BFB" w:rsidP="008B4D7D">
            <w:pPr>
              <w:spacing w:before="40" w:after="120"/>
              <w:ind w:right="113"/>
            </w:pPr>
            <w:r w:rsidRPr="00612052">
              <w:t>CEDAW (</w:t>
            </w:r>
            <w:r w:rsidR="00784204" w:rsidRPr="00612052">
              <w:t>1987</w:t>
            </w:r>
            <w:r w:rsidRPr="00612052">
              <w:t>)</w:t>
            </w:r>
          </w:p>
          <w:p w14:paraId="5E219CD9" w14:textId="7A762506" w:rsidR="00A02BFB" w:rsidRPr="00612052" w:rsidRDefault="00A02BFB" w:rsidP="008B4D7D">
            <w:pPr>
              <w:spacing w:before="40" w:after="120"/>
              <w:ind w:right="113"/>
            </w:pPr>
            <w:r w:rsidRPr="00612052">
              <w:t>CAT (</w:t>
            </w:r>
            <w:r w:rsidR="00784204" w:rsidRPr="00612052">
              <w:t>1990</w:t>
            </w:r>
            <w:r w:rsidRPr="00612052">
              <w:t>)</w:t>
            </w:r>
          </w:p>
          <w:p w14:paraId="4A8B268B" w14:textId="2CD396B7" w:rsidR="00A02BFB" w:rsidRPr="00612052" w:rsidRDefault="00A02BFB" w:rsidP="008B4D7D">
            <w:pPr>
              <w:spacing w:before="40" w:after="120"/>
              <w:ind w:right="113"/>
            </w:pPr>
            <w:r w:rsidRPr="00612052">
              <w:t>OP-CAT (</w:t>
            </w:r>
            <w:r w:rsidR="00783E0E" w:rsidRPr="00612052">
              <w:t>2005</w:t>
            </w:r>
            <w:r w:rsidRPr="00612052">
              <w:t>)</w:t>
            </w:r>
          </w:p>
          <w:p w14:paraId="57528A0C" w14:textId="508E9E2B" w:rsidR="00A02BFB" w:rsidRPr="00612052" w:rsidRDefault="00A02BFB" w:rsidP="008B4D7D">
            <w:pPr>
              <w:spacing w:before="40" w:after="120"/>
              <w:ind w:right="113"/>
            </w:pPr>
            <w:r w:rsidRPr="00612052">
              <w:t>CRC (</w:t>
            </w:r>
            <w:r w:rsidR="00783E0E" w:rsidRPr="00612052">
              <w:t>1990</w:t>
            </w:r>
            <w:r w:rsidRPr="00612052">
              <w:t>)</w:t>
            </w:r>
          </w:p>
          <w:p w14:paraId="1486C940" w14:textId="23F5BC28" w:rsidR="00A02BFB" w:rsidRPr="00612052" w:rsidRDefault="00A02BFB" w:rsidP="008B4D7D">
            <w:pPr>
              <w:spacing w:before="40" w:after="120"/>
              <w:ind w:right="113"/>
            </w:pPr>
            <w:r w:rsidRPr="00612052">
              <w:t>OP-CRC-AC (</w:t>
            </w:r>
            <w:r w:rsidR="00783E0E" w:rsidRPr="00612052">
              <w:t>2002</w:t>
            </w:r>
            <w:r w:rsidRPr="00612052">
              <w:t>)</w:t>
            </w:r>
          </w:p>
          <w:p w14:paraId="11E35C64" w14:textId="3E03FD95" w:rsidR="00A02BFB" w:rsidRPr="00612052" w:rsidRDefault="00A02BFB" w:rsidP="008B4D7D">
            <w:pPr>
              <w:spacing w:before="40" w:after="120"/>
              <w:ind w:right="113"/>
            </w:pPr>
            <w:r w:rsidRPr="00612052">
              <w:t>OP-CRC-SC (</w:t>
            </w:r>
            <w:r w:rsidR="00CF2B36" w:rsidRPr="00612052">
              <w:t>2003</w:t>
            </w:r>
            <w:r w:rsidRPr="00612052">
              <w:t>)</w:t>
            </w:r>
          </w:p>
          <w:p w14:paraId="5A5C2E63" w14:textId="6E9377B2" w:rsidR="00A02BFB" w:rsidRPr="00612052" w:rsidRDefault="00A02BFB" w:rsidP="008B4D7D">
            <w:pPr>
              <w:spacing w:before="40" w:after="120"/>
              <w:ind w:right="113"/>
            </w:pPr>
            <w:r w:rsidRPr="00612052">
              <w:t>ICRMW (</w:t>
            </w:r>
            <w:r w:rsidR="00D8795C" w:rsidRPr="00612052">
              <w:t>2008</w:t>
            </w:r>
            <w:r w:rsidRPr="00612052">
              <w:t>)</w:t>
            </w:r>
          </w:p>
          <w:p w14:paraId="1D6C5F70" w14:textId="54C5FF1C" w:rsidR="00A02BFB" w:rsidRPr="00612052" w:rsidRDefault="00A02BFB" w:rsidP="008B4D7D">
            <w:pPr>
              <w:spacing w:before="40" w:after="120"/>
              <w:ind w:right="113"/>
            </w:pPr>
            <w:r w:rsidRPr="00612052">
              <w:t>CRPD (</w:t>
            </w:r>
            <w:r w:rsidR="00EA7C8F" w:rsidRPr="00612052">
              <w:t>2008</w:t>
            </w:r>
            <w:r w:rsidRPr="00612052">
              <w:t>)</w:t>
            </w:r>
          </w:p>
          <w:p w14:paraId="61960C80" w14:textId="682DA2E0" w:rsidR="00A02BFB" w:rsidRPr="00612052" w:rsidRDefault="00A02BFB" w:rsidP="00EA7C8F">
            <w:pPr>
              <w:spacing w:before="40" w:after="120"/>
              <w:ind w:right="113"/>
            </w:pPr>
            <w:r w:rsidRPr="00612052">
              <w:t>ICPPED (</w:t>
            </w:r>
            <w:r w:rsidR="00EA7C8F" w:rsidRPr="00612052">
              <w:t>2010</w:t>
            </w:r>
            <w:r w:rsidRPr="00612052">
              <w:t>)</w:t>
            </w:r>
          </w:p>
        </w:tc>
        <w:tc>
          <w:tcPr>
            <w:tcW w:w="2409" w:type="dxa"/>
            <w:shd w:val="clear" w:color="auto" w:fill="auto"/>
          </w:tcPr>
          <w:p w14:paraId="546A68E9" w14:textId="3279C047" w:rsidR="00A02BFB" w:rsidRPr="00612052" w:rsidRDefault="00FC02BC" w:rsidP="008B4D7D">
            <w:pPr>
              <w:spacing w:before="40" w:after="120"/>
              <w:ind w:right="113"/>
            </w:pPr>
            <w:r w:rsidRPr="00612052">
              <w:t>--</w:t>
            </w:r>
          </w:p>
        </w:tc>
        <w:tc>
          <w:tcPr>
            <w:tcW w:w="2410" w:type="dxa"/>
            <w:shd w:val="clear" w:color="auto" w:fill="auto"/>
          </w:tcPr>
          <w:p w14:paraId="11478764" w14:textId="330667DD" w:rsidR="00A02BFB" w:rsidRPr="00612052" w:rsidRDefault="00FC02BC" w:rsidP="008B4D7D">
            <w:pPr>
              <w:spacing w:before="40" w:after="120"/>
              <w:ind w:right="113"/>
            </w:pPr>
            <w:r w:rsidRPr="00612052">
              <w:t>--</w:t>
            </w:r>
          </w:p>
        </w:tc>
      </w:tr>
      <w:tr w:rsidR="00A02BFB" w:rsidRPr="00612052" w14:paraId="54551BAC" w14:textId="77777777" w:rsidTr="008B4D7D">
        <w:tc>
          <w:tcPr>
            <w:tcW w:w="2409" w:type="dxa"/>
            <w:tcBorders>
              <w:bottom w:val="single" w:sz="12" w:space="0" w:color="auto"/>
            </w:tcBorders>
            <w:shd w:val="clear" w:color="auto" w:fill="auto"/>
          </w:tcPr>
          <w:p w14:paraId="2B8945AB" w14:textId="77777777" w:rsidR="00A02BFB" w:rsidRPr="00612052" w:rsidRDefault="00A02BFB" w:rsidP="008B4D7D">
            <w:pPr>
              <w:spacing w:before="40" w:after="120"/>
              <w:ind w:right="113"/>
            </w:pPr>
            <w:r w:rsidRPr="00612052">
              <w:rPr>
                <w:i/>
              </w:rPr>
              <w:t xml:space="preserve">Complaints procedures, inquiries and </w:t>
            </w:r>
            <w:r w:rsidRPr="00612052">
              <w:rPr>
                <w:i/>
              </w:rPr>
              <w:br/>
              <w:t>urgent action</w:t>
            </w:r>
            <w:r w:rsidR="00C81253" w:rsidRPr="00B07714">
              <w:rPr>
                <w:rStyle w:val="EndnoteReference"/>
              </w:rPr>
              <w:endnoteReference w:id="4"/>
            </w:r>
          </w:p>
        </w:tc>
        <w:tc>
          <w:tcPr>
            <w:tcW w:w="2409" w:type="dxa"/>
            <w:tcBorders>
              <w:bottom w:val="single" w:sz="12" w:space="0" w:color="auto"/>
            </w:tcBorders>
            <w:shd w:val="clear" w:color="auto" w:fill="auto"/>
          </w:tcPr>
          <w:p w14:paraId="300ABD3A" w14:textId="7EC99331" w:rsidR="00A02BFB" w:rsidRPr="00612052" w:rsidRDefault="00A02BFB" w:rsidP="008B4D7D">
            <w:pPr>
              <w:spacing w:before="40" w:after="120"/>
              <w:ind w:right="113"/>
              <w:rPr>
                <w:lang w:val="fr-FR"/>
              </w:rPr>
            </w:pPr>
            <w:r w:rsidRPr="00612052">
              <w:rPr>
                <w:lang w:val="fr-FR"/>
              </w:rPr>
              <w:t>OP-ICESCR (</w:t>
            </w:r>
            <w:r w:rsidR="00952C32" w:rsidRPr="00612052">
              <w:rPr>
                <w:lang w:val="fr-FR"/>
              </w:rPr>
              <w:t>signature, 2009</w:t>
            </w:r>
            <w:r w:rsidRPr="00612052">
              <w:rPr>
                <w:lang w:val="fr-FR"/>
              </w:rPr>
              <w:t>)</w:t>
            </w:r>
          </w:p>
          <w:p w14:paraId="4DACE0DC" w14:textId="59114E64" w:rsidR="00A02BFB" w:rsidRPr="00612052" w:rsidRDefault="00A02BFB" w:rsidP="008B4D7D">
            <w:pPr>
              <w:spacing w:before="40" w:after="120"/>
              <w:ind w:right="113"/>
              <w:rPr>
                <w:lang w:val="fr-FR"/>
              </w:rPr>
            </w:pPr>
            <w:r w:rsidRPr="00612052">
              <w:rPr>
                <w:lang w:val="fr-FR"/>
              </w:rPr>
              <w:t>ICCPR-OP 1 (</w:t>
            </w:r>
            <w:r w:rsidR="00784204" w:rsidRPr="00612052">
              <w:rPr>
                <w:lang w:val="fr-FR"/>
              </w:rPr>
              <w:t>1995</w:t>
            </w:r>
            <w:r w:rsidRPr="00612052">
              <w:rPr>
                <w:lang w:val="fr-FR"/>
              </w:rPr>
              <w:t>)</w:t>
            </w:r>
          </w:p>
          <w:p w14:paraId="7C3B2FBC" w14:textId="1908D88E" w:rsidR="00A02BFB" w:rsidRPr="00612052" w:rsidRDefault="00A02BFB" w:rsidP="008B4D7D">
            <w:pPr>
              <w:spacing w:before="40" w:after="120"/>
              <w:ind w:right="113"/>
            </w:pPr>
            <w:r w:rsidRPr="00612052">
              <w:t>OP-CEDAW, art. 8 (</w:t>
            </w:r>
            <w:r w:rsidR="00784204" w:rsidRPr="00612052">
              <w:t>2001</w:t>
            </w:r>
            <w:r w:rsidRPr="00612052">
              <w:t>)</w:t>
            </w:r>
          </w:p>
          <w:p w14:paraId="05A33B02" w14:textId="2DCD4AAA" w:rsidR="00A02BFB" w:rsidRPr="00612052" w:rsidRDefault="00783E0E" w:rsidP="008B4D7D">
            <w:pPr>
              <w:spacing w:before="40" w:after="120"/>
              <w:ind w:right="113"/>
            </w:pPr>
            <w:r w:rsidRPr="00612052">
              <w:lastRenderedPageBreak/>
              <w:t>CAT, arts</w:t>
            </w:r>
            <w:r w:rsidR="00A02BFB" w:rsidRPr="00612052">
              <w:t>. 20, 21 and 22 (</w:t>
            </w:r>
            <w:r w:rsidR="00784204" w:rsidRPr="00612052">
              <w:t>1990 and 2002</w:t>
            </w:r>
            <w:r w:rsidR="00A02BFB" w:rsidRPr="00612052">
              <w:t>)</w:t>
            </w:r>
          </w:p>
          <w:p w14:paraId="621B6B01" w14:textId="1316AED1" w:rsidR="00A02BFB" w:rsidRPr="00612052" w:rsidRDefault="00A02BFB" w:rsidP="008B4D7D">
            <w:pPr>
              <w:spacing w:before="40" w:after="120"/>
              <w:ind w:right="113"/>
            </w:pPr>
            <w:r w:rsidRPr="00612052">
              <w:t>OP-CRC-IC</w:t>
            </w:r>
            <w:r w:rsidR="00CF2B36" w:rsidRPr="00612052">
              <w:t xml:space="preserve"> </w:t>
            </w:r>
            <w:r w:rsidRPr="00612052">
              <w:t>(</w:t>
            </w:r>
            <w:r w:rsidR="00CF2B36" w:rsidRPr="00612052">
              <w:t>signature, 2012</w:t>
            </w:r>
            <w:r w:rsidRPr="00612052">
              <w:t>)</w:t>
            </w:r>
          </w:p>
          <w:p w14:paraId="0EC17C44" w14:textId="5474AB4E" w:rsidR="00A02BFB" w:rsidRPr="00612052" w:rsidRDefault="00A02BFB" w:rsidP="00FC02BC">
            <w:pPr>
              <w:spacing w:before="40" w:after="120"/>
              <w:ind w:right="113"/>
            </w:pPr>
            <w:r w:rsidRPr="00612052">
              <w:t>OP-CRPD, art. 6 (</w:t>
            </w:r>
            <w:r w:rsidR="00EA7C8F" w:rsidRPr="00612052">
              <w:t>2008</w:t>
            </w:r>
            <w:r w:rsidRPr="00612052">
              <w:t>)</w:t>
            </w:r>
          </w:p>
        </w:tc>
        <w:tc>
          <w:tcPr>
            <w:tcW w:w="2409" w:type="dxa"/>
            <w:tcBorders>
              <w:bottom w:val="single" w:sz="12" w:space="0" w:color="auto"/>
            </w:tcBorders>
            <w:shd w:val="clear" w:color="auto" w:fill="auto"/>
          </w:tcPr>
          <w:p w14:paraId="2FC8E77D" w14:textId="255187BD" w:rsidR="00A02BFB" w:rsidRPr="00612052" w:rsidRDefault="00CF2B36" w:rsidP="008B4D7D">
            <w:pPr>
              <w:spacing w:before="40" w:after="120"/>
              <w:ind w:right="113"/>
            </w:pPr>
            <w:r w:rsidRPr="00612052">
              <w:lastRenderedPageBreak/>
              <w:t xml:space="preserve">OP-CRC-IC, art. 13 </w:t>
            </w:r>
            <w:r w:rsidR="0099033D">
              <w:br/>
            </w:r>
            <w:r w:rsidRPr="00612052">
              <w:t>(</w:t>
            </w:r>
            <w:r w:rsidR="00334B65" w:rsidRPr="00612052">
              <w:t>2017</w:t>
            </w:r>
            <w:r w:rsidRPr="00612052">
              <w:t>)</w:t>
            </w:r>
          </w:p>
        </w:tc>
        <w:tc>
          <w:tcPr>
            <w:tcW w:w="2410" w:type="dxa"/>
            <w:tcBorders>
              <w:bottom w:val="single" w:sz="12" w:space="0" w:color="auto"/>
            </w:tcBorders>
            <w:shd w:val="clear" w:color="auto" w:fill="auto"/>
          </w:tcPr>
          <w:p w14:paraId="77BE4688" w14:textId="77777777" w:rsidR="00A02BFB" w:rsidRPr="00612052" w:rsidRDefault="00952C32" w:rsidP="008B4D7D">
            <w:pPr>
              <w:spacing w:before="40" w:after="120"/>
              <w:ind w:right="113"/>
            </w:pPr>
            <w:r w:rsidRPr="00612052">
              <w:t>ICERD, art. 14</w:t>
            </w:r>
          </w:p>
          <w:p w14:paraId="59A4D168" w14:textId="73742800" w:rsidR="00952C32" w:rsidRPr="00612052" w:rsidRDefault="00952C32" w:rsidP="00952C32">
            <w:pPr>
              <w:spacing w:before="40" w:after="120"/>
              <w:ind w:right="113"/>
            </w:pPr>
            <w:r w:rsidRPr="00612052">
              <w:t>OP-ICESCR (signature, 2009)</w:t>
            </w:r>
          </w:p>
          <w:p w14:paraId="4A2F771E" w14:textId="34D84317" w:rsidR="00952C32" w:rsidRPr="00612052" w:rsidRDefault="00952C32" w:rsidP="00952C32">
            <w:pPr>
              <w:spacing w:before="40" w:after="120"/>
              <w:ind w:right="113"/>
            </w:pPr>
            <w:r w:rsidRPr="00612052">
              <w:t>ICCPR, art. 41</w:t>
            </w:r>
          </w:p>
          <w:p w14:paraId="6792A6CA" w14:textId="4FB93243" w:rsidR="00334B65" w:rsidRPr="00612052" w:rsidRDefault="00334B65" w:rsidP="00952C32">
            <w:pPr>
              <w:spacing w:before="40" w:after="120"/>
              <w:ind w:right="113"/>
            </w:pPr>
            <w:r w:rsidRPr="00612052">
              <w:t>OP-CRC-IC, art. 12</w:t>
            </w:r>
          </w:p>
          <w:p w14:paraId="0ECA0B56" w14:textId="707BEFA2" w:rsidR="00D8795C" w:rsidRPr="00612052" w:rsidRDefault="00D8795C" w:rsidP="00952C32">
            <w:pPr>
              <w:spacing w:before="40" w:after="120"/>
              <w:ind w:right="113"/>
            </w:pPr>
            <w:r w:rsidRPr="00612052">
              <w:lastRenderedPageBreak/>
              <w:t>ICRMW, arts. 76 and 77</w:t>
            </w:r>
          </w:p>
          <w:p w14:paraId="49657562" w14:textId="43D11927" w:rsidR="00952C32" w:rsidRPr="00612052" w:rsidRDefault="00FC02BC" w:rsidP="008B4D7D">
            <w:pPr>
              <w:spacing w:before="40" w:after="120"/>
              <w:ind w:right="113"/>
            </w:pPr>
            <w:r w:rsidRPr="00612052">
              <w:t>ICPPED, arts. 31 and 32</w:t>
            </w:r>
          </w:p>
        </w:tc>
      </w:tr>
    </w:tbl>
    <w:p w14:paraId="601384FA" w14:textId="77777777" w:rsidR="00A02BFB" w:rsidRPr="00612052"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612052"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612052" w:rsidRDefault="00A02BFB" w:rsidP="008B4D7D">
            <w:pPr>
              <w:spacing w:before="80" w:after="80" w:line="200" w:lineRule="exact"/>
              <w:ind w:right="113"/>
              <w:rPr>
                <w:i/>
                <w:sz w:val="16"/>
              </w:rPr>
            </w:pPr>
            <w:r w:rsidRPr="00612052">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612052" w:rsidRDefault="00A02BFB" w:rsidP="008B4D7D">
            <w:pPr>
              <w:spacing w:before="80" w:after="80" w:line="200" w:lineRule="exact"/>
              <w:ind w:right="113"/>
              <w:rPr>
                <w:i/>
                <w:sz w:val="16"/>
              </w:rPr>
            </w:pPr>
            <w:r w:rsidRPr="00612052">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612052" w:rsidRDefault="00A02BFB" w:rsidP="008B4D7D">
            <w:pPr>
              <w:spacing w:before="80" w:after="80" w:line="200" w:lineRule="exact"/>
              <w:ind w:right="113"/>
              <w:rPr>
                <w:i/>
                <w:sz w:val="16"/>
              </w:rPr>
            </w:pPr>
            <w:r w:rsidRPr="00612052">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612052" w:rsidRDefault="00A02BFB" w:rsidP="008B4D7D">
            <w:pPr>
              <w:spacing w:before="80" w:after="80" w:line="200" w:lineRule="exact"/>
              <w:ind w:right="113"/>
              <w:rPr>
                <w:i/>
                <w:sz w:val="16"/>
              </w:rPr>
            </w:pPr>
            <w:r w:rsidRPr="00612052">
              <w:rPr>
                <w:i/>
                <w:sz w:val="16"/>
              </w:rPr>
              <w:t>Current Status</w:t>
            </w:r>
          </w:p>
        </w:tc>
      </w:tr>
      <w:tr w:rsidR="008B4D7D" w:rsidRPr="00612052"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612052"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612052"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612052"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6AC1BA7B" w:rsidR="00A02BFB" w:rsidRPr="00612052" w:rsidRDefault="009E7D98" w:rsidP="008B4D7D">
            <w:pPr>
              <w:spacing w:before="80" w:after="80" w:line="200" w:lineRule="exact"/>
              <w:ind w:right="113"/>
              <w:rPr>
                <w:i/>
                <w:sz w:val="16"/>
              </w:rPr>
            </w:pPr>
            <w:r w:rsidRPr="00612052">
              <w:t>OP-CRC-AC (Declaration, art. 3(2), minimum age of recruitment at 18 years</w:t>
            </w: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612052" w:rsidRDefault="00A02BFB" w:rsidP="0099033D">
            <w:pPr>
              <w:spacing w:before="40" w:after="120"/>
              <w:ind w:right="113"/>
            </w:pPr>
          </w:p>
        </w:tc>
        <w:tc>
          <w:tcPr>
            <w:tcW w:w="2409" w:type="dxa"/>
            <w:tcBorders>
              <w:bottom w:val="single" w:sz="12" w:space="0" w:color="auto"/>
            </w:tcBorders>
            <w:shd w:val="clear" w:color="auto" w:fill="auto"/>
          </w:tcPr>
          <w:p w14:paraId="7A6DF0C2" w14:textId="433D54D5" w:rsidR="00A02BFB" w:rsidRPr="00612052" w:rsidRDefault="00783E0E" w:rsidP="00B07714">
            <w:pPr>
              <w:spacing w:before="40" w:after="120"/>
              <w:ind w:right="113"/>
            </w:pPr>
            <w:r w:rsidRPr="00612052">
              <w:t>OP-CRC-AC (Declaration, art. 3(2), minimum age of recruitment at 18 years</w:t>
            </w:r>
            <w:r w:rsidR="009E7D98" w:rsidRPr="00612052">
              <w:t>,</w:t>
            </w:r>
            <w:r w:rsidRPr="00612052">
              <w:t xml:space="preserve"> 2006)</w:t>
            </w:r>
          </w:p>
        </w:tc>
        <w:tc>
          <w:tcPr>
            <w:tcW w:w="2409" w:type="dxa"/>
            <w:tcBorders>
              <w:bottom w:val="single" w:sz="12" w:space="0" w:color="auto"/>
            </w:tcBorders>
            <w:shd w:val="clear" w:color="auto" w:fill="auto"/>
          </w:tcPr>
          <w:p w14:paraId="66BA327E" w14:textId="032D3525" w:rsidR="00A02BFB" w:rsidRPr="00612052" w:rsidRDefault="009E7D98" w:rsidP="00B07714">
            <w:pPr>
              <w:spacing w:before="40" w:after="120"/>
              <w:ind w:right="113"/>
            </w:pPr>
            <w:r w:rsidRPr="00612052">
              <w:t>--</w:t>
            </w:r>
          </w:p>
        </w:tc>
        <w:tc>
          <w:tcPr>
            <w:tcW w:w="2410" w:type="dxa"/>
            <w:tcBorders>
              <w:bottom w:val="single" w:sz="12" w:space="0" w:color="auto"/>
            </w:tcBorders>
            <w:shd w:val="clear" w:color="auto" w:fill="auto"/>
          </w:tcPr>
          <w:p w14:paraId="102FFAE5" w14:textId="5B3DE5BE" w:rsidR="00A02BFB" w:rsidRPr="00612052" w:rsidRDefault="009E7D98" w:rsidP="00B07714">
            <w:pPr>
              <w:spacing w:before="40" w:after="120"/>
              <w:ind w:right="113"/>
            </w:pPr>
            <w:r w:rsidRPr="00612052">
              <w:t>OP-CRC-AC (Declaration, art. 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B07714">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B07714">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B07714">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B07714">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B07714">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B07714">
        <w:rPr>
          <w:rStyle w:val="EndnoteReference"/>
          <w:b w:val="0"/>
        </w:rPr>
        <w:endnoteReference w:id="10"/>
      </w:r>
    </w:p>
    <w:p w14:paraId="51EDB961" w14:textId="47BECF8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5B5626" w14:paraId="1E4DE53B" w14:textId="77777777" w:rsidTr="008B4D7D">
        <w:tc>
          <w:tcPr>
            <w:tcW w:w="1928" w:type="dxa"/>
            <w:shd w:val="clear" w:color="auto" w:fill="auto"/>
          </w:tcPr>
          <w:p w14:paraId="6EC3F4DD" w14:textId="77777777" w:rsidR="00A02BFB" w:rsidRPr="009658C5" w:rsidRDefault="00A02BFB" w:rsidP="00B07714">
            <w:pPr>
              <w:spacing w:before="40" w:after="120"/>
              <w:ind w:right="113"/>
            </w:pPr>
            <w:r w:rsidRPr="009658C5">
              <w:t>CERD</w:t>
            </w:r>
          </w:p>
        </w:tc>
        <w:tc>
          <w:tcPr>
            <w:tcW w:w="1928" w:type="dxa"/>
            <w:shd w:val="clear" w:color="auto" w:fill="auto"/>
          </w:tcPr>
          <w:p w14:paraId="6E95AD6E" w14:textId="06273E24" w:rsidR="00A02BFB" w:rsidRPr="009658C5" w:rsidRDefault="002A47BF" w:rsidP="00B07714">
            <w:pPr>
              <w:spacing w:before="40" w:after="120"/>
              <w:ind w:right="113"/>
            </w:pPr>
            <w:r w:rsidRPr="009658C5">
              <w:t>August 2011</w:t>
            </w:r>
          </w:p>
        </w:tc>
        <w:tc>
          <w:tcPr>
            <w:tcW w:w="1927" w:type="dxa"/>
            <w:shd w:val="clear" w:color="auto" w:fill="auto"/>
          </w:tcPr>
          <w:p w14:paraId="7F2B4B92" w14:textId="7CF3778A" w:rsidR="00A02BFB" w:rsidRPr="009658C5" w:rsidRDefault="002A47BF" w:rsidP="00B07714">
            <w:pPr>
              <w:spacing w:before="40" w:after="120"/>
              <w:ind w:right="113"/>
            </w:pPr>
            <w:r w:rsidRPr="009658C5">
              <w:t>2015</w:t>
            </w:r>
          </w:p>
        </w:tc>
        <w:tc>
          <w:tcPr>
            <w:tcW w:w="1927" w:type="dxa"/>
            <w:shd w:val="clear" w:color="auto" w:fill="auto"/>
          </w:tcPr>
          <w:p w14:paraId="3AFF0E8F" w14:textId="5F22F57F" w:rsidR="00A02BFB" w:rsidRPr="009658C5" w:rsidRDefault="002A47BF" w:rsidP="00B07714">
            <w:pPr>
              <w:spacing w:before="40" w:after="120"/>
              <w:ind w:right="113"/>
            </w:pPr>
            <w:r w:rsidRPr="009658C5">
              <w:t>August 2016</w:t>
            </w:r>
          </w:p>
        </w:tc>
        <w:tc>
          <w:tcPr>
            <w:tcW w:w="1927" w:type="dxa"/>
            <w:shd w:val="clear" w:color="auto" w:fill="auto"/>
          </w:tcPr>
          <w:p w14:paraId="65DE5ACA" w14:textId="5902209A" w:rsidR="00A02BFB" w:rsidRPr="009658C5" w:rsidRDefault="002A47BF" w:rsidP="00B07714">
            <w:pPr>
              <w:spacing w:before="40" w:after="120"/>
              <w:ind w:right="113"/>
            </w:pPr>
            <w:r w:rsidRPr="009658C5">
              <w:rPr>
                <w:bCs/>
              </w:rPr>
              <w:t xml:space="preserve">Seventh and eighth reports </w:t>
            </w:r>
            <w:r w:rsidR="00D70615" w:rsidRPr="009658C5">
              <w:rPr>
                <w:bCs/>
              </w:rPr>
              <w:t>over</w:t>
            </w:r>
            <w:r w:rsidRPr="009658C5">
              <w:rPr>
                <w:bCs/>
              </w:rPr>
              <w:t xml:space="preserve">due </w:t>
            </w:r>
            <w:r w:rsidR="00D70615" w:rsidRPr="009658C5">
              <w:rPr>
                <w:bCs/>
              </w:rPr>
              <w:t>s</w:t>
            </w:r>
            <w:r w:rsidRPr="009658C5">
              <w:rPr>
                <w:bCs/>
              </w:rPr>
              <w:t>in</w:t>
            </w:r>
            <w:r w:rsidR="00D70615" w:rsidRPr="009658C5">
              <w:rPr>
                <w:bCs/>
              </w:rPr>
              <w:t>ce</w:t>
            </w:r>
            <w:r w:rsidRPr="009658C5">
              <w:rPr>
                <w:bCs/>
              </w:rPr>
              <w:t xml:space="preserve"> 2018.</w:t>
            </w:r>
          </w:p>
        </w:tc>
      </w:tr>
      <w:tr w:rsidR="008B4D7D" w:rsidRPr="005B5626" w14:paraId="58AC300D" w14:textId="77777777" w:rsidTr="008B4D7D">
        <w:tc>
          <w:tcPr>
            <w:tcW w:w="1928" w:type="dxa"/>
            <w:shd w:val="clear" w:color="auto" w:fill="auto"/>
          </w:tcPr>
          <w:p w14:paraId="2D5FC6DA" w14:textId="77777777" w:rsidR="00A02BFB" w:rsidRPr="009658C5" w:rsidRDefault="00A02BFB" w:rsidP="00B07714">
            <w:pPr>
              <w:spacing w:before="40" w:after="120"/>
              <w:ind w:right="113"/>
            </w:pPr>
            <w:r w:rsidRPr="009658C5">
              <w:t>CESCR</w:t>
            </w:r>
          </w:p>
        </w:tc>
        <w:tc>
          <w:tcPr>
            <w:tcW w:w="1928" w:type="dxa"/>
            <w:shd w:val="clear" w:color="auto" w:fill="auto"/>
          </w:tcPr>
          <w:p w14:paraId="4E5C586F" w14:textId="105E12E5" w:rsidR="00A02BFB" w:rsidRPr="009658C5" w:rsidRDefault="00AA7F0E" w:rsidP="00B07714">
            <w:pPr>
              <w:spacing w:before="40" w:after="120"/>
              <w:ind w:right="113"/>
            </w:pPr>
            <w:r w:rsidRPr="009658C5">
              <w:t>March 2015</w:t>
            </w:r>
          </w:p>
        </w:tc>
        <w:tc>
          <w:tcPr>
            <w:tcW w:w="1927" w:type="dxa"/>
            <w:shd w:val="clear" w:color="auto" w:fill="auto"/>
          </w:tcPr>
          <w:p w14:paraId="47B97FDA" w14:textId="4FCD6290" w:rsidR="00A02BFB" w:rsidRPr="009658C5" w:rsidRDefault="00FC736A" w:rsidP="00B07714">
            <w:pPr>
              <w:spacing w:before="40" w:after="120"/>
              <w:ind w:right="113"/>
            </w:pPr>
            <w:r w:rsidRPr="009658C5">
              <w:t>--</w:t>
            </w:r>
          </w:p>
        </w:tc>
        <w:tc>
          <w:tcPr>
            <w:tcW w:w="1927" w:type="dxa"/>
            <w:shd w:val="clear" w:color="auto" w:fill="auto"/>
          </w:tcPr>
          <w:p w14:paraId="326AACC2" w14:textId="0D597440" w:rsidR="00A02BFB" w:rsidRPr="009658C5" w:rsidRDefault="00FC736A" w:rsidP="00B07714">
            <w:pPr>
              <w:spacing w:before="40" w:after="120"/>
              <w:ind w:right="113"/>
            </w:pPr>
            <w:r w:rsidRPr="009658C5">
              <w:t>--</w:t>
            </w:r>
          </w:p>
        </w:tc>
        <w:tc>
          <w:tcPr>
            <w:tcW w:w="1927" w:type="dxa"/>
            <w:shd w:val="clear" w:color="auto" w:fill="auto"/>
          </w:tcPr>
          <w:p w14:paraId="41724ACB" w14:textId="7E2D1AA7" w:rsidR="00A02BFB" w:rsidRPr="009658C5" w:rsidRDefault="00394835" w:rsidP="00B07714">
            <w:pPr>
              <w:spacing w:before="40" w:after="120"/>
              <w:ind w:right="113"/>
            </w:pPr>
            <w:r w:rsidRPr="009658C5">
              <w:t>Fifth report overdue since 2020.</w:t>
            </w:r>
          </w:p>
        </w:tc>
      </w:tr>
      <w:tr w:rsidR="008B4D7D" w:rsidRPr="005B5626" w14:paraId="21E3975A" w14:textId="77777777" w:rsidTr="008B4D7D">
        <w:tc>
          <w:tcPr>
            <w:tcW w:w="1928" w:type="dxa"/>
            <w:shd w:val="clear" w:color="auto" w:fill="auto"/>
          </w:tcPr>
          <w:p w14:paraId="60BC488C" w14:textId="77777777" w:rsidR="00A02BFB" w:rsidRPr="009658C5" w:rsidRDefault="00A02BFB" w:rsidP="00B07714">
            <w:pPr>
              <w:spacing w:before="40" w:after="120"/>
              <w:ind w:right="113"/>
            </w:pPr>
            <w:r w:rsidRPr="009658C5">
              <w:t>HR Committee</w:t>
            </w:r>
          </w:p>
        </w:tc>
        <w:tc>
          <w:tcPr>
            <w:tcW w:w="1928" w:type="dxa"/>
            <w:shd w:val="clear" w:color="auto" w:fill="auto"/>
          </w:tcPr>
          <w:p w14:paraId="32381D4B" w14:textId="496230DD" w:rsidR="00A02BFB" w:rsidRPr="009658C5" w:rsidRDefault="00355F1A" w:rsidP="00B07714">
            <w:pPr>
              <w:spacing w:before="40" w:after="120"/>
              <w:ind w:right="113"/>
            </w:pPr>
            <w:r w:rsidRPr="009658C5">
              <w:t>March 2013</w:t>
            </w:r>
          </w:p>
        </w:tc>
        <w:tc>
          <w:tcPr>
            <w:tcW w:w="1927" w:type="dxa"/>
            <w:shd w:val="clear" w:color="auto" w:fill="auto"/>
          </w:tcPr>
          <w:p w14:paraId="2DC89872" w14:textId="619A69AA" w:rsidR="00A02BFB" w:rsidRPr="009658C5" w:rsidRDefault="003A3244" w:rsidP="00B07714">
            <w:pPr>
              <w:spacing w:before="40" w:after="120"/>
              <w:ind w:right="113"/>
            </w:pPr>
            <w:r w:rsidRPr="009658C5">
              <w:t>2018</w:t>
            </w:r>
          </w:p>
        </w:tc>
        <w:tc>
          <w:tcPr>
            <w:tcW w:w="1927" w:type="dxa"/>
            <w:shd w:val="clear" w:color="auto" w:fill="auto"/>
          </w:tcPr>
          <w:p w14:paraId="038D0ADC" w14:textId="51149567" w:rsidR="00A02BFB" w:rsidRPr="009658C5" w:rsidRDefault="003A3244" w:rsidP="00B07714">
            <w:pPr>
              <w:spacing w:before="40" w:after="120"/>
              <w:ind w:right="113"/>
            </w:pPr>
            <w:r w:rsidRPr="009658C5">
              <w:t>July 2019</w:t>
            </w:r>
          </w:p>
        </w:tc>
        <w:tc>
          <w:tcPr>
            <w:tcW w:w="1927" w:type="dxa"/>
            <w:shd w:val="clear" w:color="auto" w:fill="auto"/>
          </w:tcPr>
          <w:p w14:paraId="54E64B4C" w14:textId="1CB4D43D" w:rsidR="00A02BFB" w:rsidRPr="009658C5" w:rsidRDefault="003A3244" w:rsidP="00B07714">
            <w:pPr>
              <w:spacing w:before="40" w:after="120"/>
              <w:ind w:right="113"/>
            </w:pPr>
            <w:r w:rsidRPr="009658C5">
              <w:t>Fifth report due in 2025.</w:t>
            </w:r>
          </w:p>
        </w:tc>
      </w:tr>
      <w:tr w:rsidR="008B4D7D" w:rsidRPr="005B5626" w14:paraId="360016ED" w14:textId="77777777" w:rsidTr="008B4D7D">
        <w:tc>
          <w:tcPr>
            <w:tcW w:w="1928" w:type="dxa"/>
            <w:shd w:val="clear" w:color="auto" w:fill="auto"/>
          </w:tcPr>
          <w:p w14:paraId="33320B06" w14:textId="77777777" w:rsidR="00A02BFB" w:rsidRPr="009658C5" w:rsidRDefault="00A02BFB" w:rsidP="00B07714">
            <w:pPr>
              <w:spacing w:before="40" w:after="120"/>
              <w:ind w:right="113"/>
            </w:pPr>
            <w:r w:rsidRPr="009658C5">
              <w:t>CEDAW</w:t>
            </w:r>
          </w:p>
        </w:tc>
        <w:tc>
          <w:tcPr>
            <w:tcW w:w="1928" w:type="dxa"/>
            <w:shd w:val="clear" w:color="auto" w:fill="auto"/>
          </w:tcPr>
          <w:p w14:paraId="21DDA8EB" w14:textId="5B7057AE" w:rsidR="00A02BFB" w:rsidRPr="009658C5" w:rsidRDefault="00584B3D" w:rsidP="00B07714">
            <w:pPr>
              <w:spacing w:before="40" w:after="120"/>
              <w:ind w:right="113"/>
            </w:pPr>
            <w:r w:rsidRPr="009658C5">
              <w:t>October 2011</w:t>
            </w:r>
          </w:p>
        </w:tc>
        <w:tc>
          <w:tcPr>
            <w:tcW w:w="1927" w:type="dxa"/>
            <w:shd w:val="clear" w:color="auto" w:fill="auto"/>
          </w:tcPr>
          <w:p w14:paraId="4FA5FAA4" w14:textId="3D92D58A" w:rsidR="00A02BFB" w:rsidRPr="009658C5" w:rsidRDefault="00EE2027" w:rsidP="00B07714">
            <w:pPr>
              <w:spacing w:before="40" w:after="120"/>
              <w:ind w:right="113"/>
            </w:pPr>
            <w:r w:rsidRPr="009658C5">
              <w:t>2015</w:t>
            </w:r>
          </w:p>
        </w:tc>
        <w:tc>
          <w:tcPr>
            <w:tcW w:w="1927" w:type="dxa"/>
            <w:shd w:val="clear" w:color="auto" w:fill="auto"/>
          </w:tcPr>
          <w:p w14:paraId="2D8D330E" w14:textId="6F0122F0" w:rsidR="00A02BFB" w:rsidRPr="009658C5" w:rsidRDefault="00EE2027" w:rsidP="00B07714">
            <w:pPr>
              <w:spacing w:before="40" w:after="120"/>
              <w:ind w:right="113"/>
            </w:pPr>
            <w:r w:rsidRPr="009658C5">
              <w:t>October 2017</w:t>
            </w:r>
          </w:p>
        </w:tc>
        <w:tc>
          <w:tcPr>
            <w:tcW w:w="1927" w:type="dxa"/>
            <w:shd w:val="clear" w:color="auto" w:fill="auto"/>
          </w:tcPr>
          <w:p w14:paraId="1CEC72E2" w14:textId="0B36430C" w:rsidR="00A02BFB" w:rsidRPr="009658C5" w:rsidRDefault="006769AD" w:rsidP="00B07714">
            <w:pPr>
              <w:spacing w:before="40" w:after="120"/>
              <w:ind w:right="113"/>
            </w:pPr>
            <w:r w:rsidRPr="009658C5">
              <w:t>Eighth report due in</w:t>
            </w:r>
            <w:r w:rsidR="00965523" w:rsidRPr="009658C5">
              <w:t xml:space="preserve"> November</w:t>
            </w:r>
            <w:r w:rsidRPr="009658C5">
              <w:t xml:space="preserve"> 2021.</w:t>
            </w:r>
          </w:p>
        </w:tc>
      </w:tr>
      <w:tr w:rsidR="008B4D7D" w:rsidRPr="006B571B" w14:paraId="0EB4D214" w14:textId="77777777" w:rsidTr="008B4D7D">
        <w:tc>
          <w:tcPr>
            <w:tcW w:w="1928" w:type="dxa"/>
            <w:shd w:val="clear" w:color="auto" w:fill="auto"/>
          </w:tcPr>
          <w:p w14:paraId="3C7C5F3C" w14:textId="77777777" w:rsidR="00A02BFB" w:rsidRPr="009658C5" w:rsidRDefault="00A02BFB" w:rsidP="00B07714">
            <w:pPr>
              <w:spacing w:before="40" w:after="120"/>
              <w:ind w:right="113"/>
            </w:pPr>
            <w:r w:rsidRPr="009658C5">
              <w:t>CAT</w:t>
            </w:r>
          </w:p>
        </w:tc>
        <w:tc>
          <w:tcPr>
            <w:tcW w:w="1928" w:type="dxa"/>
            <w:shd w:val="clear" w:color="auto" w:fill="auto"/>
          </w:tcPr>
          <w:p w14:paraId="0A5E522C" w14:textId="5A43A3FC" w:rsidR="00A02BFB" w:rsidRPr="009658C5" w:rsidRDefault="007C4C5C" w:rsidP="00B07714">
            <w:pPr>
              <w:spacing w:before="40" w:after="120"/>
              <w:ind w:right="113"/>
            </w:pPr>
            <w:r w:rsidRPr="009658C5">
              <w:t>November 2011</w:t>
            </w:r>
          </w:p>
        </w:tc>
        <w:tc>
          <w:tcPr>
            <w:tcW w:w="1927" w:type="dxa"/>
            <w:shd w:val="clear" w:color="auto" w:fill="auto"/>
          </w:tcPr>
          <w:p w14:paraId="5F831F80" w14:textId="4807F055" w:rsidR="00A02BFB" w:rsidRPr="009658C5" w:rsidRDefault="007C4C5C" w:rsidP="00B07714">
            <w:pPr>
              <w:spacing w:before="40" w:after="120"/>
              <w:ind w:right="113"/>
            </w:pPr>
            <w:r w:rsidRPr="009658C5">
              <w:t>2016</w:t>
            </w:r>
          </w:p>
        </w:tc>
        <w:tc>
          <w:tcPr>
            <w:tcW w:w="1927" w:type="dxa"/>
            <w:shd w:val="clear" w:color="auto" w:fill="auto"/>
          </w:tcPr>
          <w:p w14:paraId="445C5036" w14:textId="7F47E8E8" w:rsidR="00A02BFB" w:rsidRPr="009658C5" w:rsidRDefault="007C4C5C" w:rsidP="00B07714">
            <w:pPr>
              <w:spacing w:before="40" w:after="120"/>
              <w:ind w:right="113"/>
            </w:pPr>
            <w:r w:rsidRPr="009658C5">
              <w:t>August 2017</w:t>
            </w:r>
          </w:p>
        </w:tc>
        <w:tc>
          <w:tcPr>
            <w:tcW w:w="1927" w:type="dxa"/>
            <w:shd w:val="clear" w:color="auto" w:fill="auto"/>
          </w:tcPr>
          <w:p w14:paraId="247DF1E0" w14:textId="23646EFB" w:rsidR="00A02BFB" w:rsidRPr="009658C5" w:rsidRDefault="007C4C5C" w:rsidP="00B07714">
            <w:pPr>
              <w:spacing w:before="40" w:after="120"/>
              <w:ind w:right="113"/>
            </w:pPr>
            <w:r w:rsidRPr="009658C5">
              <w:t>Eighth report due in</w:t>
            </w:r>
            <w:r w:rsidR="006B571B" w:rsidRPr="009658C5">
              <w:t xml:space="preserve"> August </w:t>
            </w:r>
            <w:r w:rsidRPr="009658C5">
              <w:t>2021.</w:t>
            </w:r>
          </w:p>
        </w:tc>
      </w:tr>
      <w:tr w:rsidR="008B4D7D" w:rsidRPr="009658C5" w14:paraId="23C350E4" w14:textId="77777777" w:rsidTr="008B4D7D">
        <w:tc>
          <w:tcPr>
            <w:tcW w:w="1928" w:type="dxa"/>
            <w:shd w:val="clear" w:color="auto" w:fill="auto"/>
          </w:tcPr>
          <w:p w14:paraId="49EC097B" w14:textId="77777777" w:rsidR="00A02BFB" w:rsidRPr="009658C5" w:rsidRDefault="00A02BFB" w:rsidP="00CB5676">
            <w:pPr>
              <w:spacing w:before="40" w:after="120"/>
              <w:ind w:right="113"/>
            </w:pPr>
            <w:r w:rsidRPr="009658C5">
              <w:t>CRC</w:t>
            </w:r>
          </w:p>
        </w:tc>
        <w:tc>
          <w:tcPr>
            <w:tcW w:w="1928" w:type="dxa"/>
            <w:shd w:val="clear" w:color="auto" w:fill="auto"/>
          </w:tcPr>
          <w:p w14:paraId="7F3480B5" w14:textId="53F4BA81" w:rsidR="00A02BFB" w:rsidRPr="009658C5" w:rsidRDefault="005F52AF" w:rsidP="00CB5676">
            <w:pPr>
              <w:spacing w:before="40" w:after="120"/>
              <w:ind w:right="113"/>
            </w:pPr>
            <w:r w:rsidRPr="009658C5">
              <w:t>October 2013 (on OP-CRC-AC and OP-CRC-SC)</w:t>
            </w:r>
          </w:p>
        </w:tc>
        <w:tc>
          <w:tcPr>
            <w:tcW w:w="1927" w:type="dxa"/>
            <w:shd w:val="clear" w:color="auto" w:fill="auto"/>
          </w:tcPr>
          <w:p w14:paraId="1C3A9578" w14:textId="5035BBE2" w:rsidR="00A02BFB" w:rsidRPr="009658C5" w:rsidRDefault="005F52AF" w:rsidP="00CB5676">
            <w:pPr>
              <w:spacing w:before="40" w:after="120"/>
              <w:ind w:right="113"/>
            </w:pPr>
            <w:r w:rsidRPr="009658C5">
              <w:t>2018</w:t>
            </w:r>
          </w:p>
        </w:tc>
        <w:tc>
          <w:tcPr>
            <w:tcW w:w="1927" w:type="dxa"/>
            <w:shd w:val="clear" w:color="auto" w:fill="auto"/>
          </w:tcPr>
          <w:p w14:paraId="0E84DDDC" w14:textId="4506AE66" w:rsidR="00A02BFB" w:rsidRPr="009658C5" w:rsidRDefault="005F52AF" w:rsidP="00CB5676">
            <w:pPr>
              <w:spacing w:before="40" w:after="120"/>
              <w:ind w:right="113"/>
            </w:pPr>
            <w:r w:rsidRPr="009658C5">
              <w:t>--</w:t>
            </w:r>
          </w:p>
        </w:tc>
        <w:tc>
          <w:tcPr>
            <w:tcW w:w="1927" w:type="dxa"/>
            <w:shd w:val="clear" w:color="auto" w:fill="auto"/>
          </w:tcPr>
          <w:p w14:paraId="1A3FFC6B" w14:textId="4D7B5E78" w:rsidR="00A02BFB" w:rsidRPr="009658C5" w:rsidRDefault="005F52AF" w:rsidP="00CB5676">
            <w:pPr>
              <w:spacing w:before="40" w:after="120"/>
              <w:ind w:right="113"/>
            </w:pPr>
            <w:r w:rsidRPr="009658C5">
              <w:rPr>
                <w:bCs/>
              </w:rPr>
              <w:t xml:space="preserve">Fourth to sixth report pending consideration. </w:t>
            </w:r>
          </w:p>
        </w:tc>
      </w:tr>
      <w:tr w:rsidR="008B4D7D" w:rsidRPr="009658C5" w14:paraId="2627FA8C" w14:textId="77777777" w:rsidTr="008B4D7D">
        <w:tc>
          <w:tcPr>
            <w:tcW w:w="1928" w:type="dxa"/>
            <w:shd w:val="clear" w:color="auto" w:fill="auto"/>
          </w:tcPr>
          <w:p w14:paraId="17030143" w14:textId="77777777" w:rsidR="00A02BFB" w:rsidRPr="009658C5" w:rsidRDefault="00A02BFB" w:rsidP="00CB5676">
            <w:pPr>
              <w:spacing w:before="40" w:after="120"/>
              <w:ind w:right="113"/>
            </w:pPr>
            <w:r w:rsidRPr="009658C5">
              <w:t>CMW</w:t>
            </w:r>
          </w:p>
        </w:tc>
        <w:tc>
          <w:tcPr>
            <w:tcW w:w="1928" w:type="dxa"/>
            <w:shd w:val="clear" w:color="auto" w:fill="auto"/>
          </w:tcPr>
          <w:p w14:paraId="69543749" w14:textId="1CB3AEDF" w:rsidR="00A02BFB" w:rsidRPr="009658C5" w:rsidRDefault="00FC736A" w:rsidP="00CB5676">
            <w:pPr>
              <w:spacing w:before="40" w:after="120"/>
              <w:ind w:right="113"/>
            </w:pPr>
            <w:r w:rsidRPr="009658C5">
              <w:t>April 2012</w:t>
            </w:r>
          </w:p>
        </w:tc>
        <w:tc>
          <w:tcPr>
            <w:tcW w:w="1927" w:type="dxa"/>
            <w:shd w:val="clear" w:color="auto" w:fill="auto"/>
          </w:tcPr>
          <w:p w14:paraId="5ED9E474" w14:textId="7EA2FD33" w:rsidR="00A02BFB" w:rsidRPr="009658C5" w:rsidRDefault="00DE1AE7" w:rsidP="00CB5676">
            <w:pPr>
              <w:spacing w:before="40" w:after="120"/>
              <w:ind w:right="113"/>
            </w:pPr>
            <w:r w:rsidRPr="009658C5">
              <w:t>2019</w:t>
            </w:r>
          </w:p>
        </w:tc>
        <w:tc>
          <w:tcPr>
            <w:tcW w:w="1927" w:type="dxa"/>
            <w:shd w:val="clear" w:color="auto" w:fill="auto"/>
          </w:tcPr>
          <w:p w14:paraId="681E166C" w14:textId="5AC86E47" w:rsidR="00A02BFB" w:rsidRPr="009658C5" w:rsidRDefault="00874CA3" w:rsidP="00CB5676">
            <w:pPr>
              <w:spacing w:before="40" w:after="120"/>
              <w:ind w:right="113"/>
            </w:pPr>
            <w:r w:rsidRPr="009658C5">
              <w:t>--</w:t>
            </w:r>
          </w:p>
        </w:tc>
        <w:tc>
          <w:tcPr>
            <w:tcW w:w="1927" w:type="dxa"/>
            <w:shd w:val="clear" w:color="auto" w:fill="auto"/>
          </w:tcPr>
          <w:p w14:paraId="654F16BB" w14:textId="2639F67F" w:rsidR="00A02BFB" w:rsidRPr="009658C5" w:rsidRDefault="00874CA3" w:rsidP="00CB5676">
            <w:pPr>
              <w:spacing w:before="40" w:after="120"/>
              <w:ind w:right="113"/>
            </w:pPr>
            <w:r w:rsidRPr="009658C5">
              <w:t>Second report pending consideration</w:t>
            </w:r>
            <w:r w:rsidR="0076258A" w:rsidRPr="009658C5">
              <w:t>.</w:t>
            </w:r>
          </w:p>
        </w:tc>
      </w:tr>
      <w:tr w:rsidR="008B4D7D" w:rsidRPr="009658C5" w14:paraId="68E6CC0A" w14:textId="77777777" w:rsidTr="008B4D7D">
        <w:tc>
          <w:tcPr>
            <w:tcW w:w="1928" w:type="dxa"/>
            <w:shd w:val="clear" w:color="auto" w:fill="auto"/>
          </w:tcPr>
          <w:p w14:paraId="66C394F0" w14:textId="77777777" w:rsidR="00A02BFB" w:rsidRPr="009658C5" w:rsidRDefault="00A02BFB" w:rsidP="00CB5676">
            <w:pPr>
              <w:spacing w:before="40" w:after="120"/>
              <w:ind w:right="113"/>
            </w:pPr>
            <w:r w:rsidRPr="009658C5">
              <w:t>CRPD</w:t>
            </w:r>
          </w:p>
        </w:tc>
        <w:tc>
          <w:tcPr>
            <w:tcW w:w="1928" w:type="dxa"/>
            <w:shd w:val="clear" w:color="auto" w:fill="auto"/>
          </w:tcPr>
          <w:p w14:paraId="7835B159" w14:textId="4F088425" w:rsidR="00A02BFB" w:rsidRPr="009658C5" w:rsidRDefault="000615B7" w:rsidP="00CB5676">
            <w:pPr>
              <w:spacing w:before="40" w:after="120"/>
              <w:ind w:right="113"/>
            </w:pPr>
            <w:r w:rsidRPr="009658C5">
              <w:t>April 2013</w:t>
            </w:r>
          </w:p>
        </w:tc>
        <w:tc>
          <w:tcPr>
            <w:tcW w:w="1927" w:type="dxa"/>
            <w:shd w:val="clear" w:color="auto" w:fill="auto"/>
          </w:tcPr>
          <w:p w14:paraId="3EE18E54" w14:textId="11433036" w:rsidR="00A02BFB" w:rsidRPr="009658C5" w:rsidRDefault="000615B7" w:rsidP="00CB5676">
            <w:pPr>
              <w:spacing w:before="40" w:after="120"/>
              <w:ind w:right="113"/>
            </w:pPr>
            <w:r w:rsidRPr="009658C5">
              <w:t>2019</w:t>
            </w:r>
          </w:p>
        </w:tc>
        <w:tc>
          <w:tcPr>
            <w:tcW w:w="1927" w:type="dxa"/>
            <w:shd w:val="clear" w:color="auto" w:fill="auto"/>
          </w:tcPr>
          <w:p w14:paraId="6E1E150A" w14:textId="7ED953AF" w:rsidR="00A02BFB" w:rsidRPr="009658C5" w:rsidRDefault="000615B7" w:rsidP="00CB5676">
            <w:pPr>
              <w:spacing w:before="40" w:after="120"/>
              <w:ind w:right="113"/>
            </w:pPr>
            <w:r w:rsidRPr="009658C5">
              <w:t>--</w:t>
            </w:r>
          </w:p>
        </w:tc>
        <w:tc>
          <w:tcPr>
            <w:tcW w:w="1927" w:type="dxa"/>
            <w:shd w:val="clear" w:color="auto" w:fill="auto"/>
          </w:tcPr>
          <w:p w14:paraId="131A0963" w14:textId="5DD5E06B" w:rsidR="00A02BFB" w:rsidRPr="009658C5" w:rsidRDefault="000615B7" w:rsidP="00CB5676">
            <w:pPr>
              <w:spacing w:before="40" w:after="120"/>
              <w:ind w:right="113"/>
            </w:pPr>
            <w:r w:rsidRPr="009658C5">
              <w:rPr>
                <w:lang w:eastAsia="en-GB"/>
              </w:rPr>
              <w:t>Second and third reports pending consideration.</w:t>
            </w:r>
          </w:p>
        </w:tc>
      </w:tr>
      <w:tr w:rsidR="008B4D7D" w:rsidRPr="009658C5" w14:paraId="5F824C9D" w14:textId="77777777" w:rsidTr="008B4D7D">
        <w:tc>
          <w:tcPr>
            <w:tcW w:w="1928" w:type="dxa"/>
            <w:tcBorders>
              <w:bottom w:val="single" w:sz="12" w:space="0" w:color="auto"/>
            </w:tcBorders>
            <w:shd w:val="clear" w:color="auto" w:fill="auto"/>
          </w:tcPr>
          <w:p w14:paraId="792E9ADC" w14:textId="77777777" w:rsidR="00A02BFB" w:rsidRPr="009658C5" w:rsidRDefault="00A02BFB" w:rsidP="00CB5676">
            <w:pPr>
              <w:spacing w:before="40" w:after="120"/>
              <w:ind w:right="113"/>
            </w:pPr>
            <w:r w:rsidRPr="009658C5">
              <w:lastRenderedPageBreak/>
              <w:t>CED</w:t>
            </w:r>
          </w:p>
        </w:tc>
        <w:tc>
          <w:tcPr>
            <w:tcW w:w="1928" w:type="dxa"/>
            <w:tcBorders>
              <w:bottom w:val="single" w:sz="12" w:space="0" w:color="auto"/>
            </w:tcBorders>
            <w:shd w:val="clear" w:color="auto" w:fill="auto"/>
          </w:tcPr>
          <w:p w14:paraId="0BF7D419" w14:textId="7CCF7D56" w:rsidR="00A02BFB" w:rsidRPr="009658C5" w:rsidRDefault="00D9553D" w:rsidP="00CB5676">
            <w:pPr>
              <w:spacing w:before="40" w:after="120"/>
              <w:ind w:right="113"/>
            </w:pPr>
            <w:r w:rsidRPr="009658C5">
              <w:t>September 2014</w:t>
            </w:r>
          </w:p>
        </w:tc>
        <w:tc>
          <w:tcPr>
            <w:tcW w:w="1927" w:type="dxa"/>
            <w:tcBorders>
              <w:bottom w:val="single" w:sz="12" w:space="0" w:color="auto"/>
            </w:tcBorders>
            <w:shd w:val="clear" w:color="auto" w:fill="auto"/>
          </w:tcPr>
          <w:p w14:paraId="3D908565" w14:textId="1C43A3B8" w:rsidR="00A02BFB" w:rsidRPr="009658C5" w:rsidRDefault="00DE01AD" w:rsidP="00CB5676">
            <w:pPr>
              <w:spacing w:before="40" w:after="120"/>
              <w:ind w:right="113"/>
            </w:pPr>
            <w:r w:rsidRPr="009658C5">
              <w:t>--</w:t>
            </w:r>
          </w:p>
        </w:tc>
        <w:tc>
          <w:tcPr>
            <w:tcW w:w="1927" w:type="dxa"/>
            <w:tcBorders>
              <w:bottom w:val="single" w:sz="12" w:space="0" w:color="auto"/>
            </w:tcBorders>
            <w:shd w:val="clear" w:color="auto" w:fill="auto"/>
          </w:tcPr>
          <w:p w14:paraId="6C5A4403" w14:textId="539F4407" w:rsidR="00A02BFB" w:rsidRPr="009658C5" w:rsidRDefault="00DE01AD" w:rsidP="00CB5676">
            <w:pPr>
              <w:spacing w:before="40" w:after="120"/>
              <w:ind w:right="113"/>
            </w:pPr>
            <w:r w:rsidRPr="009658C5">
              <w:t>--</w:t>
            </w:r>
          </w:p>
        </w:tc>
        <w:tc>
          <w:tcPr>
            <w:tcW w:w="1927" w:type="dxa"/>
            <w:tcBorders>
              <w:bottom w:val="single" w:sz="12" w:space="0" w:color="auto"/>
            </w:tcBorders>
            <w:shd w:val="clear" w:color="auto" w:fill="auto"/>
          </w:tcPr>
          <w:p w14:paraId="5DF01C80" w14:textId="6047E59C" w:rsidR="00A02BFB" w:rsidRPr="009658C5" w:rsidRDefault="00DE01AD" w:rsidP="00CB5676">
            <w:pPr>
              <w:spacing w:before="40" w:after="120"/>
              <w:ind w:right="113"/>
            </w:pPr>
            <w:r w:rsidRPr="009658C5">
              <w:t xml:space="preserve">Next report </w:t>
            </w:r>
            <w:r w:rsidR="007C73BF" w:rsidRPr="009658C5">
              <w:t>over</w:t>
            </w:r>
            <w:r w:rsidRPr="009658C5">
              <w:t xml:space="preserve">due </w:t>
            </w:r>
            <w:r w:rsidR="007C73BF" w:rsidRPr="009658C5">
              <w:t>s</w:t>
            </w:r>
            <w:r w:rsidRPr="009658C5">
              <w:t>in</w:t>
            </w:r>
            <w:r w:rsidR="007C73BF" w:rsidRPr="009658C5">
              <w:t>ce</w:t>
            </w:r>
            <w:r w:rsidR="00824BCF" w:rsidRPr="009658C5">
              <w:t xml:space="preserve"> </w:t>
            </w:r>
            <w:r w:rsidR="00DC5E53" w:rsidRPr="009658C5">
              <w:t>2020.</w:t>
            </w:r>
            <w:r w:rsidR="00CB5676">
              <w:t xml:space="preserve"> </w:t>
            </w:r>
            <w:bookmarkStart w:id="3" w:name="_GoBack"/>
            <w:bookmarkEnd w:id="3"/>
          </w:p>
        </w:tc>
      </w:tr>
    </w:tbl>
    <w:p w14:paraId="12C35DF5" w14:textId="7A095D43" w:rsidR="0069658E" w:rsidRPr="009658C5" w:rsidRDefault="002E646B" w:rsidP="0069658E">
      <w:pPr>
        <w:pStyle w:val="H23G"/>
      </w:pPr>
      <w:bookmarkStart w:id="4" w:name="Table_Response_TB_follow_up"/>
      <w:r w:rsidRPr="009658C5">
        <w:tab/>
      </w:r>
      <w:r w:rsidRPr="009658C5">
        <w:tab/>
      </w:r>
      <w:r w:rsidR="00A02BFB" w:rsidRPr="009658C5">
        <w:t xml:space="preserve">Responses to specific follow-up requests </w:t>
      </w:r>
      <w:r w:rsidR="00CA6DE7" w:rsidRPr="009658C5">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9658C5"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9658C5" w:rsidRDefault="003E19D9" w:rsidP="008B4D7D">
            <w:pPr>
              <w:spacing w:before="80" w:after="80" w:line="200" w:lineRule="exact"/>
              <w:ind w:right="113"/>
              <w:rPr>
                <w:i/>
                <w:sz w:val="16"/>
              </w:rPr>
            </w:pPr>
            <w:r w:rsidRPr="009658C5">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9658C5" w:rsidRDefault="003E19D9" w:rsidP="008B4D7D">
            <w:pPr>
              <w:spacing w:before="80" w:after="80" w:line="200" w:lineRule="exact"/>
              <w:ind w:right="113"/>
              <w:rPr>
                <w:i/>
                <w:sz w:val="16"/>
              </w:rPr>
            </w:pPr>
            <w:r w:rsidRPr="009658C5">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9658C5" w:rsidRDefault="003E19D9" w:rsidP="008B4D7D">
            <w:pPr>
              <w:spacing w:before="80" w:after="80" w:line="200" w:lineRule="exact"/>
              <w:ind w:right="113"/>
              <w:rPr>
                <w:i/>
                <w:sz w:val="16"/>
              </w:rPr>
            </w:pPr>
            <w:r w:rsidRPr="009658C5">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9658C5" w:rsidRDefault="003E19D9" w:rsidP="00B07714">
            <w:pPr>
              <w:spacing w:before="80" w:after="80" w:line="200" w:lineRule="exact"/>
              <w:ind w:left="148" w:right="113"/>
              <w:rPr>
                <w:i/>
                <w:sz w:val="16"/>
              </w:rPr>
            </w:pPr>
            <w:r w:rsidRPr="009658C5">
              <w:rPr>
                <w:i/>
                <w:sz w:val="16"/>
              </w:rPr>
              <w:t>Submitted</w:t>
            </w:r>
          </w:p>
        </w:tc>
      </w:tr>
      <w:tr w:rsidR="003E19D9" w:rsidRPr="009658C5"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9658C5"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9658C5"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9658C5"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9658C5" w:rsidRDefault="003E19D9" w:rsidP="00B07714">
            <w:pPr>
              <w:spacing w:before="80" w:after="80" w:line="200" w:lineRule="exact"/>
              <w:ind w:left="148" w:right="113"/>
              <w:rPr>
                <w:i/>
                <w:sz w:val="16"/>
              </w:rPr>
            </w:pPr>
          </w:p>
        </w:tc>
      </w:tr>
      <w:tr w:rsidR="001C0706" w:rsidRPr="009658C5" w14:paraId="5B290A1B" w14:textId="77777777" w:rsidTr="008B4D7D">
        <w:tc>
          <w:tcPr>
            <w:tcW w:w="2409" w:type="dxa"/>
            <w:shd w:val="clear" w:color="auto" w:fill="auto"/>
          </w:tcPr>
          <w:p w14:paraId="39D25892" w14:textId="77777777" w:rsidR="001C0706" w:rsidRPr="009658C5" w:rsidRDefault="001C0706" w:rsidP="00B07714">
            <w:pPr>
              <w:spacing w:before="40" w:after="120"/>
              <w:ind w:right="113"/>
            </w:pPr>
            <w:r w:rsidRPr="009658C5">
              <w:t>CERD</w:t>
            </w:r>
          </w:p>
        </w:tc>
        <w:tc>
          <w:tcPr>
            <w:tcW w:w="2409" w:type="dxa"/>
            <w:shd w:val="clear" w:color="auto" w:fill="auto"/>
          </w:tcPr>
          <w:p w14:paraId="559C9E32" w14:textId="5E1D51D9" w:rsidR="001C0706" w:rsidRPr="009658C5" w:rsidRDefault="00154990" w:rsidP="00B07714">
            <w:pPr>
              <w:spacing w:before="40" w:after="120"/>
              <w:ind w:right="113"/>
            </w:pPr>
            <w:r w:rsidRPr="009658C5">
              <w:t>2017</w:t>
            </w:r>
          </w:p>
        </w:tc>
        <w:tc>
          <w:tcPr>
            <w:tcW w:w="2409" w:type="dxa"/>
            <w:shd w:val="clear" w:color="auto" w:fill="auto"/>
          </w:tcPr>
          <w:p w14:paraId="746DD71A" w14:textId="4633A273" w:rsidR="001C0706" w:rsidRPr="009658C5" w:rsidRDefault="00154990" w:rsidP="00B07714">
            <w:pPr>
              <w:spacing w:before="40" w:after="120"/>
              <w:ind w:right="113"/>
            </w:pPr>
            <w:r w:rsidRPr="009658C5">
              <w:rPr>
                <w:bCs/>
              </w:rPr>
              <w:t xml:space="preserve">Office of the Ombudsman; enforcement of judgments of the Inter-American Court of Human Rights; and </w:t>
            </w:r>
            <w:r w:rsidR="008A22FF" w:rsidRPr="009658C5">
              <w:rPr>
                <w:bCs/>
              </w:rPr>
              <w:t>s</w:t>
            </w:r>
            <w:r w:rsidRPr="009658C5">
              <w:rPr>
                <w:bCs/>
              </w:rPr>
              <w:t>ituation of human rights defenders.</w:t>
            </w:r>
            <w:r w:rsidRPr="00B07714">
              <w:rPr>
                <w:rStyle w:val="EndnoteReference"/>
              </w:rPr>
              <w:endnoteReference w:id="11"/>
            </w:r>
          </w:p>
        </w:tc>
        <w:tc>
          <w:tcPr>
            <w:tcW w:w="2410" w:type="dxa"/>
            <w:shd w:val="clear" w:color="auto" w:fill="auto"/>
          </w:tcPr>
          <w:p w14:paraId="34E1F2B6" w14:textId="2FB49F0A" w:rsidR="001C0706" w:rsidRPr="009658C5" w:rsidRDefault="00D70E23" w:rsidP="00B07714">
            <w:pPr>
              <w:spacing w:before="40" w:after="120"/>
              <w:ind w:left="148" w:right="113"/>
            </w:pPr>
            <w:r w:rsidRPr="009658C5">
              <w:t>--</w:t>
            </w:r>
          </w:p>
        </w:tc>
      </w:tr>
      <w:tr w:rsidR="001C0706" w:rsidRPr="003E19D9" w14:paraId="1316F18B" w14:textId="77777777" w:rsidTr="008B4D7D">
        <w:tc>
          <w:tcPr>
            <w:tcW w:w="2409" w:type="dxa"/>
            <w:shd w:val="clear" w:color="auto" w:fill="auto"/>
          </w:tcPr>
          <w:p w14:paraId="495E917B" w14:textId="77777777" w:rsidR="001C0706" w:rsidRPr="009658C5" w:rsidRDefault="001C0706" w:rsidP="00B07714">
            <w:pPr>
              <w:spacing w:before="40" w:after="120"/>
              <w:ind w:right="113"/>
            </w:pPr>
            <w:r w:rsidRPr="009658C5">
              <w:t>HR Committee</w:t>
            </w:r>
          </w:p>
        </w:tc>
        <w:tc>
          <w:tcPr>
            <w:tcW w:w="2409" w:type="dxa"/>
            <w:shd w:val="clear" w:color="auto" w:fill="auto"/>
          </w:tcPr>
          <w:p w14:paraId="4BFFF36D" w14:textId="0080ABE1" w:rsidR="001C0706" w:rsidRPr="009658C5" w:rsidRDefault="00355F1A" w:rsidP="00B07714">
            <w:pPr>
              <w:spacing w:before="40" w:after="120"/>
              <w:ind w:right="113"/>
            </w:pPr>
            <w:r w:rsidRPr="009658C5">
              <w:t>2014</w:t>
            </w:r>
          </w:p>
        </w:tc>
        <w:tc>
          <w:tcPr>
            <w:tcW w:w="2409" w:type="dxa"/>
            <w:shd w:val="clear" w:color="auto" w:fill="auto"/>
          </w:tcPr>
          <w:p w14:paraId="352A6AF9" w14:textId="4A9128AA" w:rsidR="001C0706" w:rsidRPr="009658C5" w:rsidRDefault="008F648B" w:rsidP="00B07714">
            <w:pPr>
              <w:suppressAutoHyphens w:val="0"/>
              <w:autoSpaceDE w:val="0"/>
              <w:autoSpaceDN w:val="0"/>
              <w:adjustRightInd w:val="0"/>
              <w:spacing w:line="240" w:lineRule="auto"/>
            </w:pPr>
            <w:r w:rsidRPr="009658C5">
              <w:rPr>
                <w:bCs/>
                <w:lang w:eastAsia="en-GB"/>
              </w:rPr>
              <w:t xml:space="preserve">Investigation of </w:t>
            </w:r>
            <w:r w:rsidR="00355F1A" w:rsidRPr="009658C5">
              <w:rPr>
                <w:bCs/>
                <w:lang w:eastAsia="en-GB"/>
              </w:rPr>
              <w:t xml:space="preserve">human </w:t>
            </w:r>
            <w:r w:rsidR="0099033D">
              <w:rPr>
                <w:bCs/>
                <w:lang w:eastAsia="en-GB"/>
              </w:rPr>
              <w:br/>
            </w:r>
            <w:r w:rsidR="00355F1A" w:rsidRPr="009658C5">
              <w:rPr>
                <w:bCs/>
                <w:lang w:eastAsia="en-GB"/>
              </w:rPr>
              <w:t>rights violations</w:t>
            </w:r>
            <w:r w:rsidRPr="009658C5">
              <w:rPr>
                <w:bCs/>
                <w:lang w:eastAsia="en-GB"/>
              </w:rPr>
              <w:t xml:space="preserve"> </w:t>
            </w:r>
            <w:r w:rsidR="0099033D">
              <w:rPr>
                <w:bCs/>
                <w:lang w:eastAsia="en-GB"/>
              </w:rPr>
              <w:br/>
            </w:r>
            <w:r w:rsidR="00355F1A" w:rsidRPr="009658C5">
              <w:rPr>
                <w:bCs/>
                <w:lang w:eastAsia="en-GB"/>
              </w:rPr>
              <w:t xml:space="preserve">documented by the </w:t>
            </w:r>
            <w:r w:rsidR="0099033D">
              <w:rPr>
                <w:bCs/>
                <w:lang w:eastAsia="en-GB"/>
              </w:rPr>
              <w:br/>
            </w:r>
            <w:r w:rsidR="00355F1A" w:rsidRPr="009658C5">
              <w:rPr>
                <w:bCs/>
                <w:lang w:eastAsia="en-GB"/>
              </w:rPr>
              <w:t>Truth and Justice Commission;</w:t>
            </w:r>
            <w:r w:rsidR="00957406" w:rsidRPr="009658C5">
              <w:rPr>
                <w:bCs/>
                <w:lang w:eastAsia="en-GB"/>
              </w:rPr>
              <w:t xml:space="preserve"> functioning of the neighbourhood</w:t>
            </w:r>
            <w:r w:rsidRPr="009658C5">
              <w:rPr>
                <w:bCs/>
                <w:lang w:eastAsia="en-GB"/>
              </w:rPr>
              <w:t xml:space="preserve"> </w:t>
            </w:r>
            <w:r w:rsidR="00957406" w:rsidRPr="009658C5">
              <w:rPr>
                <w:bCs/>
                <w:lang w:eastAsia="en-GB"/>
              </w:rPr>
              <w:t xml:space="preserve">watch committees; and </w:t>
            </w:r>
            <w:r w:rsidRPr="009658C5">
              <w:rPr>
                <w:bCs/>
                <w:lang w:eastAsia="en-GB"/>
              </w:rPr>
              <w:t>inve</w:t>
            </w:r>
            <w:r w:rsidR="00957406" w:rsidRPr="009658C5">
              <w:rPr>
                <w:bCs/>
                <w:lang w:eastAsia="en-GB"/>
              </w:rPr>
              <w:t>s</w:t>
            </w:r>
            <w:r w:rsidRPr="009658C5">
              <w:rPr>
                <w:bCs/>
                <w:lang w:eastAsia="en-GB"/>
              </w:rPr>
              <w:t>t</w:t>
            </w:r>
            <w:r w:rsidR="00957406" w:rsidRPr="009658C5">
              <w:rPr>
                <w:bCs/>
                <w:lang w:eastAsia="en-GB"/>
              </w:rPr>
              <w:t xml:space="preserve">igations </w:t>
            </w:r>
            <w:r w:rsidRPr="009658C5">
              <w:rPr>
                <w:bCs/>
                <w:lang w:eastAsia="en-GB"/>
              </w:rPr>
              <w:t xml:space="preserve">of </w:t>
            </w:r>
            <w:r w:rsidR="00957406" w:rsidRPr="009658C5">
              <w:rPr>
                <w:lang w:eastAsia="en-GB"/>
              </w:rPr>
              <w:t>the</w:t>
            </w:r>
            <w:r w:rsidRPr="009658C5">
              <w:rPr>
                <w:lang w:eastAsia="en-GB"/>
              </w:rPr>
              <w:t xml:space="preserve"> </w:t>
            </w:r>
            <w:r w:rsidR="00957406" w:rsidRPr="009658C5">
              <w:rPr>
                <w:lang w:eastAsia="en-GB"/>
              </w:rPr>
              <w:t xml:space="preserve">police raid in </w:t>
            </w:r>
            <w:proofErr w:type="spellStart"/>
            <w:r w:rsidR="00957406" w:rsidRPr="009658C5">
              <w:rPr>
                <w:lang w:eastAsia="en-GB"/>
              </w:rPr>
              <w:t>Curuguaty</w:t>
            </w:r>
            <w:proofErr w:type="spellEnd"/>
            <w:r w:rsidR="00957406" w:rsidRPr="009658C5">
              <w:rPr>
                <w:lang w:eastAsia="en-GB"/>
              </w:rPr>
              <w:t xml:space="preserve"> in June 2012.</w:t>
            </w:r>
            <w:r w:rsidR="00957406" w:rsidRPr="00B07714">
              <w:rPr>
                <w:rStyle w:val="EndnoteReference"/>
              </w:rPr>
              <w:endnoteReference w:id="12"/>
            </w:r>
          </w:p>
        </w:tc>
        <w:tc>
          <w:tcPr>
            <w:tcW w:w="2410" w:type="dxa"/>
            <w:shd w:val="clear" w:color="auto" w:fill="auto"/>
          </w:tcPr>
          <w:p w14:paraId="3756AC26" w14:textId="40C4B169" w:rsidR="001C0706" w:rsidRPr="009658C5" w:rsidRDefault="009273A9" w:rsidP="00B07714">
            <w:pPr>
              <w:spacing w:before="40" w:after="120"/>
              <w:ind w:left="148" w:right="113"/>
            </w:pPr>
            <w:r w:rsidRPr="009658C5">
              <w:t>2014</w:t>
            </w:r>
            <w:r w:rsidR="006C27D3" w:rsidRPr="00B07714">
              <w:rPr>
                <w:rStyle w:val="EndnoteReference"/>
              </w:rPr>
              <w:endnoteReference w:id="13"/>
            </w:r>
            <w:r w:rsidR="006C27D3" w:rsidRPr="009658C5">
              <w:t>,</w:t>
            </w:r>
            <w:r w:rsidRPr="009658C5">
              <w:t xml:space="preserve"> 2015</w:t>
            </w:r>
            <w:r w:rsidR="0099033D">
              <w:rPr>
                <w:rStyle w:val="EndnoteReference"/>
              </w:rPr>
              <w:endnoteReference w:id="14"/>
            </w:r>
            <w:r w:rsidR="006C27D3" w:rsidRPr="009658C5">
              <w:t xml:space="preserve"> </w:t>
            </w:r>
            <w:r w:rsidR="0099033D">
              <w:br/>
            </w:r>
            <w:r w:rsidR="006C27D3" w:rsidRPr="009658C5">
              <w:t>and 2017</w:t>
            </w:r>
            <w:r w:rsidR="0099033D">
              <w:rPr>
                <w:rStyle w:val="EndnoteReference"/>
              </w:rPr>
              <w:endnoteReference w:id="15"/>
            </w:r>
            <w:r w:rsidR="006C27D3" w:rsidRPr="009658C5">
              <w:t>.</w:t>
            </w:r>
          </w:p>
        </w:tc>
      </w:tr>
      <w:tr w:rsidR="003A3244" w:rsidRPr="003E19D9" w14:paraId="574C21CC" w14:textId="77777777" w:rsidTr="008B4D7D">
        <w:tc>
          <w:tcPr>
            <w:tcW w:w="2409" w:type="dxa"/>
            <w:shd w:val="clear" w:color="auto" w:fill="auto"/>
          </w:tcPr>
          <w:p w14:paraId="29466DC5" w14:textId="77777777" w:rsidR="003A3244" w:rsidRPr="009658C5" w:rsidRDefault="003A3244" w:rsidP="00B07714">
            <w:pPr>
              <w:spacing w:before="40" w:after="120"/>
              <w:ind w:right="113"/>
            </w:pPr>
          </w:p>
        </w:tc>
        <w:tc>
          <w:tcPr>
            <w:tcW w:w="2409" w:type="dxa"/>
            <w:shd w:val="clear" w:color="auto" w:fill="auto"/>
          </w:tcPr>
          <w:p w14:paraId="0DEDE53A" w14:textId="4DD824BA" w:rsidR="003A3244" w:rsidRPr="009658C5" w:rsidRDefault="003A3244" w:rsidP="00B07714">
            <w:pPr>
              <w:spacing w:before="40" w:after="120"/>
              <w:ind w:right="113"/>
            </w:pPr>
            <w:r w:rsidRPr="009658C5">
              <w:t>2021</w:t>
            </w:r>
          </w:p>
        </w:tc>
        <w:tc>
          <w:tcPr>
            <w:tcW w:w="2409" w:type="dxa"/>
            <w:shd w:val="clear" w:color="auto" w:fill="auto"/>
          </w:tcPr>
          <w:p w14:paraId="7A7FA08F" w14:textId="364F5AF3" w:rsidR="003A3244" w:rsidRPr="009658C5" w:rsidRDefault="008F648B" w:rsidP="00B07714">
            <w:pPr>
              <w:suppressAutoHyphens w:val="0"/>
              <w:autoSpaceDE w:val="0"/>
              <w:autoSpaceDN w:val="0"/>
              <w:adjustRightInd w:val="0"/>
              <w:spacing w:line="240" w:lineRule="auto"/>
              <w:rPr>
                <w:bCs/>
                <w:lang w:eastAsia="en-GB"/>
              </w:rPr>
            </w:pPr>
            <w:r w:rsidRPr="009658C5">
              <w:rPr>
                <w:bCs/>
              </w:rPr>
              <w:t>H</w:t>
            </w:r>
            <w:r w:rsidR="003A3244" w:rsidRPr="009658C5">
              <w:rPr>
                <w:bCs/>
              </w:rPr>
              <w:t>uman rights violations during the dictatorship; pre-trial detention and fundamental safeguards; and independence of the judiciary.</w:t>
            </w:r>
            <w:r w:rsidR="003A3244" w:rsidRPr="00B07714">
              <w:rPr>
                <w:rStyle w:val="EndnoteReference"/>
              </w:rPr>
              <w:endnoteReference w:id="16"/>
            </w:r>
          </w:p>
        </w:tc>
        <w:tc>
          <w:tcPr>
            <w:tcW w:w="2410" w:type="dxa"/>
            <w:shd w:val="clear" w:color="auto" w:fill="auto"/>
          </w:tcPr>
          <w:p w14:paraId="0D3F7A86" w14:textId="7CC50737" w:rsidR="003A3244" w:rsidRPr="009658C5" w:rsidRDefault="00C76FF7" w:rsidP="00B07714">
            <w:pPr>
              <w:spacing w:before="40" w:after="120"/>
              <w:ind w:left="148" w:right="113"/>
            </w:pPr>
            <w:r w:rsidRPr="009658C5">
              <w:t>--</w:t>
            </w:r>
          </w:p>
        </w:tc>
      </w:tr>
      <w:tr w:rsidR="001C0706" w:rsidRPr="00F655AC" w14:paraId="7926EF49" w14:textId="77777777" w:rsidTr="008B4D7D">
        <w:tc>
          <w:tcPr>
            <w:tcW w:w="2409" w:type="dxa"/>
            <w:shd w:val="clear" w:color="auto" w:fill="auto"/>
          </w:tcPr>
          <w:p w14:paraId="723D1CC3" w14:textId="77777777" w:rsidR="001C0706" w:rsidRPr="009658C5" w:rsidRDefault="001C0706" w:rsidP="00B07714">
            <w:pPr>
              <w:spacing w:before="40" w:after="120"/>
              <w:ind w:right="113"/>
            </w:pPr>
            <w:r w:rsidRPr="009658C5">
              <w:t>CEDAW</w:t>
            </w:r>
          </w:p>
        </w:tc>
        <w:tc>
          <w:tcPr>
            <w:tcW w:w="2409" w:type="dxa"/>
            <w:shd w:val="clear" w:color="auto" w:fill="auto"/>
          </w:tcPr>
          <w:p w14:paraId="2D8558AE" w14:textId="50F43A62" w:rsidR="001C0706" w:rsidRPr="009658C5" w:rsidRDefault="006769AD" w:rsidP="00B07714">
            <w:pPr>
              <w:spacing w:before="40" w:after="120"/>
              <w:ind w:right="113"/>
            </w:pPr>
            <w:r w:rsidRPr="009658C5">
              <w:t>2019</w:t>
            </w:r>
          </w:p>
        </w:tc>
        <w:tc>
          <w:tcPr>
            <w:tcW w:w="2409" w:type="dxa"/>
            <w:shd w:val="clear" w:color="auto" w:fill="auto"/>
          </w:tcPr>
          <w:p w14:paraId="6FA7DE27" w14:textId="68C014F2" w:rsidR="001C0706" w:rsidRPr="009658C5" w:rsidRDefault="00BA0464" w:rsidP="00B07714">
            <w:pPr>
              <w:spacing w:before="40" w:after="120"/>
              <w:ind w:right="113"/>
            </w:pPr>
            <w:r w:rsidRPr="009658C5">
              <w:rPr>
                <w:bCs/>
              </w:rPr>
              <w:t>A</w:t>
            </w:r>
            <w:r w:rsidR="006769AD" w:rsidRPr="009658C5">
              <w:rPr>
                <w:bCs/>
              </w:rPr>
              <w:t xml:space="preserve">ttacks against gender equality in the public discourse and repeal </w:t>
            </w:r>
            <w:r w:rsidR="00C76FF7" w:rsidRPr="009658C5">
              <w:rPr>
                <w:bCs/>
              </w:rPr>
              <w:t xml:space="preserve">of </w:t>
            </w:r>
            <w:r w:rsidR="006769AD" w:rsidRPr="009658C5">
              <w:rPr>
                <w:bCs/>
              </w:rPr>
              <w:t xml:space="preserve">decision No. 29664 of the Ministry of Education and Science; </w:t>
            </w:r>
            <w:r w:rsidRPr="009658C5">
              <w:rPr>
                <w:bCs/>
              </w:rPr>
              <w:t xml:space="preserve">strengthen the </w:t>
            </w:r>
            <w:r w:rsidR="006769AD" w:rsidRPr="009658C5">
              <w:rPr>
                <w:bCs/>
              </w:rPr>
              <w:t xml:space="preserve">Ministry of Women; </w:t>
            </w:r>
            <w:r w:rsidRPr="009658C5">
              <w:rPr>
                <w:bCs/>
              </w:rPr>
              <w:t>t</w:t>
            </w:r>
            <w:r w:rsidR="006769AD" w:rsidRPr="009658C5">
              <w:rPr>
                <w:bCs/>
              </w:rPr>
              <w:t xml:space="preserve">rafficking and exploitation of prostitution; and </w:t>
            </w:r>
            <w:r w:rsidR="00997C41" w:rsidRPr="009658C5">
              <w:rPr>
                <w:bCs/>
              </w:rPr>
              <w:t>adoption of the bill criminalizing the practice of unpaid domestic child labour.</w:t>
            </w:r>
            <w:r w:rsidR="00997C41" w:rsidRPr="00B07714">
              <w:rPr>
                <w:rStyle w:val="EndnoteReference"/>
              </w:rPr>
              <w:endnoteReference w:id="17"/>
            </w:r>
          </w:p>
        </w:tc>
        <w:tc>
          <w:tcPr>
            <w:tcW w:w="2410" w:type="dxa"/>
            <w:shd w:val="clear" w:color="auto" w:fill="auto"/>
          </w:tcPr>
          <w:p w14:paraId="1602814C" w14:textId="6C8AA064" w:rsidR="001C0706" w:rsidRPr="009658C5" w:rsidRDefault="000B1432" w:rsidP="00B07714">
            <w:pPr>
              <w:spacing w:before="40" w:after="120"/>
              <w:ind w:left="148" w:right="113"/>
            </w:pPr>
            <w:r w:rsidRPr="009658C5">
              <w:t>2020</w:t>
            </w:r>
            <w:r w:rsidR="003243B9" w:rsidRPr="009658C5">
              <w:t>.</w:t>
            </w:r>
            <w:r w:rsidRPr="009658C5">
              <w:rPr>
                <w:rStyle w:val="EndnoteReference"/>
                <w:sz w:val="20"/>
              </w:rPr>
              <w:endnoteReference w:id="18"/>
            </w:r>
            <w:r w:rsidR="003243B9" w:rsidRPr="009658C5">
              <w:t xml:space="preserve"> More information requested.</w:t>
            </w:r>
            <w:r w:rsidR="003243B9" w:rsidRPr="0099033D">
              <w:rPr>
                <w:rStyle w:val="EndnoteReference"/>
              </w:rPr>
              <w:endnoteReference w:id="19"/>
            </w:r>
          </w:p>
        </w:tc>
      </w:tr>
      <w:tr w:rsidR="001C0706" w:rsidRPr="006B571B" w14:paraId="0BA7FBC5" w14:textId="77777777" w:rsidTr="008B4D7D">
        <w:tc>
          <w:tcPr>
            <w:tcW w:w="2409" w:type="dxa"/>
            <w:shd w:val="clear" w:color="auto" w:fill="auto"/>
          </w:tcPr>
          <w:p w14:paraId="65B6C9F0" w14:textId="77777777" w:rsidR="001C0706" w:rsidRPr="009658C5" w:rsidRDefault="001C0706" w:rsidP="00B07714">
            <w:pPr>
              <w:spacing w:before="40" w:after="120"/>
              <w:ind w:right="113"/>
            </w:pPr>
            <w:r w:rsidRPr="009658C5">
              <w:t>CAT</w:t>
            </w:r>
          </w:p>
        </w:tc>
        <w:tc>
          <w:tcPr>
            <w:tcW w:w="2409" w:type="dxa"/>
            <w:shd w:val="clear" w:color="auto" w:fill="auto"/>
          </w:tcPr>
          <w:p w14:paraId="306DF74C" w14:textId="3EC4413E" w:rsidR="001C0706" w:rsidRPr="009658C5" w:rsidRDefault="007B4DF6" w:rsidP="00B07714">
            <w:pPr>
              <w:spacing w:before="40" w:after="120"/>
              <w:ind w:right="113"/>
            </w:pPr>
            <w:r w:rsidRPr="009658C5">
              <w:t>2018</w:t>
            </w:r>
          </w:p>
        </w:tc>
        <w:tc>
          <w:tcPr>
            <w:tcW w:w="2409" w:type="dxa"/>
            <w:shd w:val="clear" w:color="auto" w:fill="auto"/>
          </w:tcPr>
          <w:p w14:paraId="05B4E2CC" w14:textId="7C8465D9" w:rsidR="001C0706" w:rsidRPr="009658C5" w:rsidRDefault="007B4DF6" w:rsidP="00B07714">
            <w:pPr>
              <w:spacing w:before="40" w:after="120"/>
              <w:ind w:right="113"/>
            </w:pPr>
            <w:r w:rsidRPr="009658C5">
              <w:rPr>
                <w:bCs/>
              </w:rPr>
              <w:t xml:space="preserve">National mechanism for the prevention of torture; </w:t>
            </w:r>
            <w:r w:rsidR="008F648B" w:rsidRPr="009658C5">
              <w:rPr>
                <w:bCs/>
              </w:rPr>
              <w:t>i</w:t>
            </w:r>
            <w:r w:rsidRPr="009658C5">
              <w:rPr>
                <w:bCs/>
              </w:rPr>
              <w:t xml:space="preserve">mpunity for acts of torture and ill-treatment; and </w:t>
            </w:r>
            <w:r w:rsidR="008F648B" w:rsidRPr="009658C5">
              <w:rPr>
                <w:bCs/>
              </w:rPr>
              <w:t>a</w:t>
            </w:r>
            <w:r w:rsidRPr="009658C5">
              <w:rPr>
                <w:bCs/>
              </w:rPr>
              <w:t>cts of torture and ill-treatment by the Joint Task Force.</w:t>
            </w:r>
            <w:r w:rsidRPr="009658C5">
              <w:rPr>
                <w:rStyle w:val="EndnoteReference"/>
                <w:bCs/>
                <w:sz w:val="20"/>
              </w:rPr>
              <w:endnoteReference w:id="20"/>
            </w:r>
          </w:p>
        </w:tc>
        <w:tc>
          <w:tcPr>
            <w:tcW w:w="2410" w:type="dxa"/>
            <w:shd w:val="clear" w:color="auto" w:fill="auto"/>
          </w:tcPr>
          <w:p w14:paraId="076D6AD4" w14:textId="12C01B37" w:rsidR="001C0706" w:rsidRPr="009658C5" w:rsidRDefault="008D76D8" w:rsidP="00B07714">
            <w:pPr>
              <w:spacing w:before="40" w:after="120"/>
              <w:ind w:left="148" w:right="113"/>
            </w:pPr>
            <w:r w:rsidRPr="009658C5">
              <w:t>2020</w:t>
            </w:r>
            <w:r w:rsidRPr="009658C5">
              <w:rPr>
                <w:rStyle w:val="EndnoteReference"/>
                <w:sz w:val="20"/>
              </w:rPr>
              <w:endnoteReference w:id="21"/>
            </w:r>
          </w:p>
        </w:tc>
      </w:tr>
      <w:tr w:rsidR="001C0706" w:rsidRPr="003E19D9" w14:paraId="01FA0412" w14:textId="77777777" w:rsidTr="008B4D7D">
        <w:tc>
          <w:tcPr>
            <w:tcW w:w="2409" w:type="dxa"/>
            <w:tcBorders>
              <w:bottom w:val="single" w:sz="12" w:space="0" w:color="auto"/>
            </w:tcBorders>
            <w:shd w:val="clear" w:color="auto" w:fill="auto"/>
          </w:tcPr>
          <w:p w14:paraId="0297A12E" w14:textId="77777777" w:rsidR="001C0706" w:rsidRPr="009658C5" w:rsidRDefault="001C0706" w:rsidP="00B07714">
            <w:pPr>
              <w:spacing w:before="40" w:after="120"/>
              <w:ind w:right="113"/>
            </w:pPr>
            <w:r w:rsidRPr="009658C5">
              <w:lastRenderedPageBreak/>
              <w:t>CED</w:t>
            </w:r>
          </w:p>
        </w:tc>
        <w:tc>
          <w:tcPr>
            <w:tcW w:w="2409" w:type="dxa"/>
            <w:tcBorders>
              <w:bottom w:val="single" w:sz="12" w:space="0" w:color="auto"/>
            </w:tcBorders>
            <w:shd w:val="clear" w:color="auto" w:fill="auto"/>
          </w:tcPr>
          <w:p w14:paraId="0E0F1770" w14:textId="4F2E61FB" w:rsidR="001C0706" w:rsidRPr="009658C5" w:rsidRDefault="00D9553D" w:rsidP="00B07714">
            <w:pPr>
              <w:spacing w:before="40" w:after="120"/>
              <w:ind w:right="113"/>
            </w:pPr>
            <w:r w:rsidRPr="009658C5">
              <w:t>2015</w:t>
            </w:r>
          </w:p>
        </w:tc>
        <w:tc>
          <w:tcPr>
            <w:tcW w:w="2409" w:type="dxa"/>
            <w:tcBorders>
              <w:bottom w:val="single" w:sz="12" w:space="0" w:color="auto"/>
            </w:tcBorders>
            <w:shd w:val="clear" w:color="auto" w:fill="auto"/>
          </w:tcPr>
          <w:p w14:paraId="7402E03B" w14:textId="60BA2555" w:rsidR="001C0706" w:rsidRPr="009658C5" w:rsidRDefault="00D9553D" w:rsidP="00B07714">
            <w:pPr>
              <w:spacing w:before="40" w:after="120"/>
              <w:ind w:right="113"/>
            </w:pPr>
            <w:r w:rsidRPr="009658C5">
              <w:rPr>
                <w:bCs/>
              </w:rPr>
              <w:t xml:space="preserve">National human rights institution; </w:t>
            </w:r>
            <w:r w:rsidR="00C76FF7" w:rsidRPr="009658C5">
              <w:rPr>
                <w:bCs/>
              </w:rPr>
              <w:t>c</w:t>
            </w:r>
            <w:r w:rsidRPr="009658C5">
              <w:rPr>
                <w:bCs/>
              </w:rPr>
              <w:t xml:space="preserve">ommunication of persons deprived of liberty; and </w:t>
            </w:r>
            <w:r w:rsidR="006856A7" w:rsidRPr="009658C5">
              <w:rPr>
                <w:bCs/>
              </w:rPr>
              <w:t>reparation and prompt, fair and adequate compensation.</w:t>
            </w:r>
            <w:r w:rsidR="006856A7" w:rsidRPr="009658C5">
              <w:rPr>
                <w:rStyle w:val="EndnoteReference"/>
                <w:bCs/>
                <w:sz w:val="20"/>
              </w:rPr>
              <w:endnoteReference w:id="22"/>
            </w:r>
          </w:p>
        </w:tc>
        <w:tc>
          <w:tcPr>
            <w:tcW w:w="2410" w:type="dxa"/>
            <w:tcBorders>
              <w:bottom w:val="single" w:sz="12" w:space="0" w:color="auto"/>
            </w:tcBorders>
            <w:shd w:val="clear" w:color="auto" w:fill="auto"/>
          </w:tcPr>
          <w:p w14:paraId="2D611F49" w14:textId="3E3ADFC9" w:rsidR="001C0706" w:rsidRPr="008A22FF" w:rsidRDefault="006856A7" w:rsidP="00B07714">
            <w:pPr>
              <w:spacing w:before="40" w:after="120"/>
              <w:ind w:left="148" w:right="113"/>
            </w:pPr>
            <w:r w:rsidRPr="008A22FF">
              <w:t>2015</w:t>
            </w:r>
            <w:r w:rsidRPr="008A22FF">
              <w:rPr>
                <w:rStyle w:val="EndnoteReference"/>
                <w:sz w:val="20"/>
              </w:rPr>
              <w:endnoteReference w:id="23"/>
            </w:r>
          </w:p>
        </w:tc>
      </w:tr>
    </w:tbl>
    <w:p w14:paraId="588EABAB" w14:textId="54D6EC59" w:rsidR="00A02BFB" w:rsidRPr="003E19D9" w:rsidRDefault="0022777B" w:rsidP="00B07714">
      <w:pPr>
        <w:pStyle w:val="H23G"/>
      </w:pPr>
      <w:r w:rsidRPr="003E19D9">
        <w:tab/>
      </w:r>
      <w:r w:rsidRPr="003E19D9">
        <w:tab/>
      </w:r>
      <w:r w:rsidR="00DD0FDA">
        <w:tab/>
      </w:r>
      <w:r w:rsidR="0069658E" w:rsidRPr="0099033D">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8B4D7D" w:rsidRDefault="00A02BFB" w:rsidP="008B4D7D">
            <w:pPr>
              <w:spacing w:before="40" w:after="120"/>
              <w:ind w:right="113"/>
              <w:rPr>
                <w:sz w:val="16"/>
              </w:rPr>
            </w:pPr>
            <w:r w:rsidRPr="008B4D7D">
              <w:rPr>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8B4D7D" w:rsidRDefault="00A02BFB" w:rsidP="008B4D7D">
            <w:pPr>
              <w:spacing w:before="40" w:after="120"/>
              <w:ind w:right="113"/>
              <w:rPr>
                <w:sz w:val="16"/>
              </w:rPr>
            </w:pPr>
            <w:r w:rsidRPr="008B4D7D">
              <w:rPr>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8B4D7D" w:rsidRDefault="00A02BFB" w:rsidP="008B4D7D">
            <w:pPr>
              <w:spacing w:before="40" w:after="120"/>
              <w:ind w:right="113"/>
              <w:rPr>
                <w:sz w:val="16"/>
              </w:rPr>
            </w:pPr>
            <w:r w:rsidRPr="008B4D7D">
              <w:rPr>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A02BFB" w:rsidRPr="00A02BFB" w14:paraId="437E6ED1" w14:textId="77777777" w:rsidTr="008B4D7D">
        <w:tc>
          <w:tcPr>
            <w:tcW w:w="3211" w:type="dxa"/>
            <w:shd w:val="clear" w:color="auto" w:fill="auto"/>
          </w:tcPr>
          <w:p w14:paraId="266C26EA" w14:textId="77777777" w:rsidR="00A02BFB" w:rsidRPr="00A02BFB" w:rsidRDefault="00A02BFB" w:rsidP="008B4D7D">
            <w:pPr>
              <w:spacing w:before="40" w:after="120"/>
              <w:ind w:right="113"/>
            </w:pPr>
            <w:r w:rsidRPr="00A02BFB">
              <w:t>HR Committe</w:t>
            </w:r>
            <w:r w:rsidR="00D8128F">
              <w:t>e</w:t>
            </w:r>
          </w:p>
        </w:tc>
        <w:tc>
          <w:tcPr>
            <w:tcW w:w="3213" w:type="dxa"/>
            <w:shd w:val="clear" w:color="auto" w:fill="auto"/>
          </w:tcPr>
          <w:p w14:paraId="1E1D9D0D" w14:textId="71EA4AEE" w:rsidR="00A02BFB" w:rsidRPr="00A02BFB" w:rsidRDefault="00965417" w:rsidP="008B4D7D">
            <w:pPr>
              <w:spacing w:before="40" w:after="120"/>
              <w:ind w:right="113"/>
            </w:pPr>
            <w:r>
              <w:t>2</w:t>
            </w:r>
            <w:r w:rsidR="009A3D17" w:rsidRPr="0099033D">
              <w:rPr>
                <w:rStyle w:val="EndnoteReference"/>
              </w:rPr>
              <w:endnoteReference w:id="24"/>
            </w:r>
          </w:p>
        </w:tc>
        <w:tc>
          <w:tcPr>
            <w:tcW w:w="3213" w:type="dxa"/>
            <w:shd w:val="clear" w:color="auto" w:fill="auto"/>
          </w:tcPr>
          <w:p w14:paraId="711EBE7B" w14:textId="1269352A" w:rsidR="00A02BFB" w:rsidRPr="00A02BFB" w:rsidRDefault="009A3D17" w:rsidP="008B4D7D">
            <w:pPr>
              <w:spacing w:before="40" w:after="120"/>
              <w:ind w:right="113"/>
            </w:pPr>
            <w:r>
              <w:t>Information requested.</w:t>
            </w:r>
            <w:r w:rsidRPr="0099033D">
              <w:rPr>
                <w:rStyle w:val="EndnoteReference"/>
              </w:rPr>
              <w:endnoteReference w:id="25"/>
            </w:r>
          </w:p>
        </w:tc>
      </w:tr>
      <w:tr w:rsidR="00965417" w:rsidRPr="00A02BFB" w14:paraId="1DAF42BD" w14:textId="77777777" w:rsidTr="008B4D7D">
        <w:tc>
          <w:tcPr>
            <w:tcW w:w="3211" w:type="dxa"/>
            <w:tcBorders>
              <w:bottom w:val="single" w:sz="12" w:space="0" w:color="auto"/>
            </w:tcBorders>
            <w:shd w:val="clear" w:color="auto" w:fill="auto"/>
          </w:tcPr>
          <w:p w14:paraId="596729F0" w14:textId="368532A7" w:rsidR="00965417" w:rsidRPr="00A02BFB" w:rsidRDefault="00965417" w:rsidP="00965417">
            <w:pPr>
              <w:spacing w:before="40" w:after="120"/>
              <w:ind w:right="113"/>
            </w:pPr>
            <w:r w:rsidRPr="00A02BFB">
              <w:t>CRC</w:t>
            </w:r>
          </w:p>
        </w:tc>
        <w:tc>
          <w:tcPr>
            <w:tcW w:w="3213" w:type="dxa"/>
            <w:tcBorders>
              <w:bottom w:val="single" w:sz="12" w:space="0" w:color="auto"/>
            </w:tcBorders>
            <w:shd w:val="clear" w:color="auto" w:fill="auto"/>
          </w:tcPr>
          <w:p w14:paraId="65C0C589" w14:textId="1F91C1D6" w:rsidR="00965417" w:rsidRPr="00A02BFB" w:rsidRDefault="00965417" w:rsidP="00965417">
            <w:pPr>
              <w:spacing w:before="40" w:after="120"/>
              <w:ind w:right="113"/>
            </w:pPr>
            <w:r>
              <w:t>1</w:t>
            </w:r>
            <w:r w:rsidRPr="0099033D">
              <w:rPr>
                <w:rStyle w:val="EndnoteReference"/>
              </w:rPr>
              <w:endnoteReference w:id="26"/>
            </w:r>
          </w:p>
        </w:tc>
        <w:tc>
          <w:tcPr>
            <w:tcW w:w="3213" w:type="dxa"/>
            <w:tcBorders>
              <w:bottom w:val="single" w:sz="12" w:space="0" w:color="auto"/>
            </w:tcBorders>
            <w:shd w:val="clear" w:color="auto" w:fill="auto"/>
          </w:tcPr>
          <w:p w14:paraId="2F670172" w14:textId="5F9DB03E" w:rsidR="00965417" w:rsidRPr="00A02BFB" w:rsidRDefault="00965417" w:rsidP="00965417">
            <w:pPr>
              <w:spacing w:before="40" w:after="120"/>
              <w:ind w:right="113"/>
            </w:pPr>
            <w:r>
              <w:t>Information requested.</w:t>
            </w:r>
            <w:r w:rsidRPr="0099033D">
              <w:rPr>
                <w:rStyle w:val="EndnoteReference"/>
              </w:rPr>
              <w:endnoteReference w:id="27"/>
            </w:r>
          </w:p>
        </w:tc>
      </w:tr>
    </w:tbl>
    <w:p w14:paraId="1C0B59DE" w14:textId="278830DA" w:rsidR="00A02BFB" w:rsidRDefault="00A02BFB" w:rsidP="00676C10">
      <w:pPr>
        <w:pStyle w:val="H1G"/>
      </w:pPr>
      <w:r w:rsidRPr="00A02BFB">
        <w:tab/>
        <w:t>B.</w:t>
      </w:r>
      <w:r w:rsidRPr="00A02BFB">
        <w:tab/>
        <w:t>Cooperation with special procedures</w:t>
      </w:r>
      <w:r w:rsidRPr="00B07714">
        <w:rPr>
          <w:rStyle w:val="EndnoteReference"/>
          <w:b w:val="0"/>
        </w:rPr>
        <w:endnoteReference w:id="28"/>
      </w:r>
    </w:p>
    <w:tbl>
      <w:tblPr>
        <w:tblW w:w="9637" w:type="dxa"/>
        <w:tblLayout w:type="fixed"/>
        <w:tblCellMar>
          <w:left w:w="0" w:type="dxa"/>
          <w:right w:w="0" w:type="dxa"/>
        </w:tblCellMar>
        <w:tblLook w:val="04A0" w:firstRow="1" w:lastRow="0" w:firstColumn="1" w:lastColumn="0" w:noHBand="0" w:noVBand="1"/>
      </w:tblPr>
      <w:tblGrid>
        <w:gridCol w:w="3211"/>
        <w:gridCol w:w="3593"/>
        <w:gridCol w:w="2833"/>
      </w:tblGrid>
      <w:tr w:rsidR="009E78E3" w:rsidRPr="009E78E3" w14:paraId="792A5DB4" w14:textId="77777777" w:rsidTr="009D6CC2">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59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283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9D6CC2">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59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283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9D6CC2">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593" w:type="dxa"/>
            <w:shd w:val="clear" w:color="auto" w:fill="auto"/>
          </w:tcPr>
          <w:p w14:paraId="500ED3DA" w14:textId="3074D4AC" w:rsidR="003E33AE" w:rsidRPr="00D75C61" w:rsidRDefault="00DB7689" w:rsidP="00DB7689">
            <w:pPr>
              <w:spacing w:before="40" w:after="120"/>
              <w:ind w:right="113"/>
            </w:pPr>
            <w:r>
              <w:t>Yes</w:t>
            </w:r>
          </w:p>
        </w:tc>
        <w:tc>
          <w:tcPr>
            <w:tcW w:w="283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9D6CC2">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593" w:type="dxa"/>
            <w:shd w:val="clear" w:color="auto" w:fill="auto"/>
          </w:tcPr>
          <w:p w14:paraId="2AC82816" w14:textId="77777777" w:rsidR="009D6CC2" w:rsidRPr="00D75C61" w:rsidRDefault="009D6CC2" w:rsidP="009D6CC2">
            <w:pPr>
              <w:spacing w:before="40" w:after="120"/>
              <w:ind w:right="113"/>
            </w:pPr>
            <w:r w:rsidRPr="00D75C61">
              <w:t>Food</w:t>
            </w:r>
          </w:p>
          <w:p w14:paraId="59979088" w14:textId="7F161804" w:rsidR="003E6998" w:rsidRPr="00D75C61" w:rsidRDefault="009D6CC2" w:rsidP="005B4884">
            <w:pPr>
              <w:ind w:right="113"/>
            </w:pPr>
            <w:r w:rsidRPr="00D75C61">
              <w:t>Slavery</w:t>
            </w:r>
          </w:p>
        </w:tc>
        <w:tc>
          <w:tcPr>
            <w:tcW w:w="2833" w:type="dxa"/>
            <w:shd w:val="clear" w:color="auto" w:fill="auto"/>
          </w:tcPr>
          <w:p w14:paraId="59191387" w14:textId="2C162AFE" w:rsidR="003E6998" w:rsidRPr="00D75C61" w:rsidRDefault="003E6998" w:rsidP="008B4D7D">
            <w:pPr>
              <w:spacing w:before="40" w:after="120"/>
              <w:ind w:right="113"/>
            </w:pPr>
          </w:p>
        </w:tc>
      </w:tr>
      <w:tr w:rsidR="009E78E3" w:rsidRPr="009E78E3" w14:paraId="28AF975B" w14:textId="77777777" w:rsidTr="009D6CC2">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593" w:type="dxa"/>
            <w:shd w:val="clear" w:color="auto" w:fill="auto"/>
          </w:tcPr>
          <w:p w14:paraId="60678828" w14:textId="4F004437" w:rsidR="009E78E3" w:rsidRPr="005B4884" w:rsidRDefault="009D6CC2" w:rsidP="005B4884">
            <w:pPr>
              <w:spacing w:before="120"/>
              <w:rPr>
                <w:rFonts w:eastAsia="Calibri"/>
                <w:lang w:eastAsia="en-GB"/>
              </w:rPr>
            </w:pPr>
            <w:r w:rsidRPr="00D75C61">
              <w:rPr>
                <w:rFonts w:eastAsia="Calibri"/>
                <w:lang w:eastAsia="en-GB"/>
              </w:rPr>
              <w:t>Minority issues</w:t>
            </w:r>
          </w:p>
        </w:tc>
        <w:tc>
          <w:tcPr>
            <w:tcW w:w="2833" w:type="dxa"/>
            <w:shd w:val="clear" w:color="auto" w:fill="auto"/>
          </w:tcPr>
          <w:p w14:paraId="57D1DA46" w14:textId="4CE30C7B" w:rsidR="009E78E3" w:rsidRPr="00D75C61" w:rsidRDefault="009E78E3" w:rsidP="008B4D7D">
            <w:pPr>
              <w:spacing w:before="40" w:after="120"/>
              <w:ind w:right="113"/>
            </w:pPr>
          </w:p>
        </w:tc>
      </w:tr>
      <w:tr w:rsidR="009E78E3" w:rsidRPr="009E78E3" w14:paraId="5C005308" w14:textId="77777777" w:rsidTr="009D6CC2">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593" w:type="dxa"/>
            <w:shd w:val="clear" w:color="auto" w:fill="auto"/>
          </w:tcPr>
          <w:p w14:paraId="26E05979" w14:textId="77777777" w:rsidR="009D6CC2" w:rsidRPr="00D75C61" w:rsidRDefault="009D6CC2" w:rsidP="005B4884">
            <w:pPr>
              <w:spacing w:before="120"/>
              <w:rPr>
                <w:rFonts w:eastAsia="Calibri"/>
                <w:lang w:eastAsia="en-GB"/>
              </w:rPr>
            </w:pPr>
            <w:r w:rsidRPr="00D75C61">
              <w:rPr>
                <w:rFonts w:eastAsia="Calibri"/>
                <w:lang w:eastAsia="en-GB"/>
              </w:rPr>
              <w:t>Human Rights Defenders</w:t>
            </w:r>
          </w:p>
          <w:p w14:paraId="536231FB" w14:textId="77777777" w:rsidR="009D6CC2" w:rsidRPr="00D75C61" w:rsidRDefault="009D6CC2" w:rsidP="009D6CC2">
            <w:pPr>
              <w:ind w:right="113"/>
            </w:pPr>
            <w:r w:rsidRPr="00D75C61">
              <w:t>Torture</w:t>
            </w:r>
          </w:p>
          <w:p w14:paraId="1F30087F" w14:textId="55C9022E" w:rsidR="009E78E3" w:rsidRDefault="003E6998" w:rsidP="008B4D7D">
            <w:pPr>
              <w:ind w:right="113"/>
            </w:pPr>
            <w:r w:rsidRPr="00D75C61">
              <w:t>Sale of Children</w:t>
            </w:r>
          </w:p>
          <w:p w14:paraId="1B657182" w14:textId="48FF9799" w:rsidR="009D6CC2" w:rsidRPr="00D75C61" w:rsidRDefault="009D6CC2" w:rsidP="008B4D7D">
            <w:pPr>
              <w:ind w:right="113"/>
            </w:pPr>
            <w:r w:rsidRPr="00D75C61">
              <w:t>Water and sanitation</w:t>
            </w:r>
          </w:p>
          <w:p w14:paraId="1FBA9072" w14:textId="77777777" w:rsidR="009D6CC2" w:rsidRPr="00D75C61" w:rsidRDefault="009D6CC2" w:rsidP="009D6CC2">
            <w:pPr>
              <w:rPr>
                <w:rFonts w:eastAsia="Calibri"/>
                <w:lang w:eastAsia="en-GB"/>
              </w:rPr>
            </w:pPr>
            <w:r w:rsidRPr="00D75C61">
              <w:rPr>
                <w:rFonts w:eastAsia="Calibri"/>
              </w:rPr>
              <w:t>Independence of Judges and L</w:t>
            </w:r>
            <w:r w:rsidRPr="00D75C61">
              <w:rPr>
                <w:rFonts w:eastAsia="Calibri"/>
                <w:color w:val="333333"/>
              </w:rPr>
              <w:t>awyers</w:t>
            </w:r>
          </w:p>
          <w:p w14:paraId="60DE55CA" w14:textId="7258E676" w:rsidR="003E6998" w:rsidRPr="005B4884" w:rsidRDefault="009D6CC2" w:rsidP="005B4884">
            <w:pPr>
              <w:rPr>
                <w:rFonts w:eastAsia="Calibri"/>
                <w:lang w:eastAsia="en-GB"/>
              </w:rPr>
            </w:pPr>
            <w:r w:rsidRPr="00D75C61">
              <w:rPr>
                <w:rFonts w:eastAsia="Calibri"/>
                <w:lang w:eastAsia="en-GB"/>
              </w:rPr>
              <w:t>Hazardous substances and wastes</w:t>
            </w:r>
          </w:p>
        </w:tc>
        <w:tc>
          <w:tcPr>
            <w:tcW w:w="2833" w:type="dxa"/>
            <w:shd w:val="clear" w:color="auto" w:fill="auto"/>
          </w:tcPr>
          <w:p w14:paraId="7BCF5517" w14:textId="081DB65D" w:rsidR="003E6998" w:rsidRPr="00D75C61" w:rsidRDefault="003E6998" w:rsidP="005B4884">
            <w:pPr>
              <w:spacing w:before="120"/>
              <w:ind w:right="113"/>
            </w:pPr>
          </w:p>
        </w:tc>
      </w:tr>
      <w:tr w:rsidR="009D3FA1" w:rsidRPr="009D3FA1" w14:paraId="51312BEF" w14:textId="77777777" w:rsidTr="009D6CC2">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59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283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9D6CC2">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593" w:type="dxa"/>
            <w:shd w:val="clear" w:color="auto" w:fill="auto"/>
          </w:tcPr>
          <w:p w14:paraId="59BF8A05" w14:textId="26BDAB95" w:rsidR="009D3FA1" w:rsidRPr="009D3FA1" w:rsidRDefault="009D3FA1" w:rsidP="007D3273">
            <w:pPr>
              <w:spacing w:before="40" w:after="120"/>
              <w:ind w:right="113"/>
            </w:pPr>
            <w:r>
              <w:t xml:space="preserve">During the period under review </w:t>
            </w:r>
            <w:r w:rsidR="007D3273">
              <w:t>9</w:t>
            </w:r>
            <w:r w:rsidR="002715D7">
              <w:t xml:space="preserve"> </w:t>
            </w:r>
            <w:r>
              <w:t>communications were sent</w:t>
            </w:r>
            <w:r w:rsidR="00D82670">
              <w:t xml:space="preserve">. The Government replied to </w:t>
            </w:r>
            <w:r w:rsidR="007D3273">
              <w:t>4</w:t>
            </w:r>
            <w:r w:rsidR="00D82670">
              <w:t xml:space="preserve"> communications</w:t>
            </w:r>
          </w:p>
        </w:tc>
        <w:tc>
          <w:tcPr>
            <w:tcW w:w="283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9D6CC2">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59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283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B07714">
        <w:rPr>
          <w:rStyle w:val="EndnoteReference"/>
          <w:b w:val="0"/>
        </w:rPr>
        <w:endnoteReference w:id="29"/>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B07714" w:rsidRDefault="00A02BFB" w:rsidP="008B4D7D">
            <w:pPr>
              <w:spacing w:before="40" w:after="120"/>
              <w:ind w:right="113"/>
              <w:rPr>
                <w:i/>
                <w:sz w:val="16"/>
                <w:szCs w:val="16"/>
              </w:rPr>
            </w:pPr>
            <w:r w:rsidRPr="00B07714">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B07714" w:rsidRDefault="00A02BFB" w:rsidP="008B4D7D">
            <w:pPr>
              <w:spacing w:before="40" w:after="120"/>
              <w:ind w:right="113"/>
              <w:rPr>
                <w:i/>
                <w:sz w:val="16"/>
                <w:szCs w:val="16"/>
              </w:rPr>
            </w:pPr>
            <w:r w:rsidRPr="00B07714">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12E27DF5" w:rsidR="00A02BFB" w:rsidRPr="00B07714" w:rsidRDefault="00A02BFB" w:rsidP="0099033D">
            <w:pPr>
              <w:spacing w:before="40" w:after="120"/>
              <w:ind w:right="113"/>
              <w:rPr>
                <w:i/>
                <w:sz w:val="16"/>
                <w:szCs w:val="16"/>
              </w:rPr>
            </w:pPr>
            <w:r w:rsidRPr="00B07714">
              <w:rPr>
                <w:i/>
                <w:sz w:val="16"/>
                <w:szCs w:val="16"/>
              </w:rPr>
              <w:t>Status during present cycle</w:t>
            </w:r>
            <w:r w:rsidR="0099033D" w:rsidRPr="00B07714">
              <w:rPr>
                <w:rStyle w:val="EndnoteReference"/>
                <w:szCs w:val="16"/>
              </w:rPr>
              <w:endnoteReference w:id="30"/>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10BDCFEC" w14:textId="77777777" w:rsidR="001E4944" w:rsidRDefault="001E4944" w:rsidP="008B4D7D">
            <w:pPr>
              <w:spacing w:before="40" w:after="120"/>
              <w:ind w:right="113"/>
            </w:pPr>
            <w:proofErr w:type="spellStart"/>
            <w:r>
              <w:t>Defensoria</w:t>
            </w:r>
            <w:proofErr w:type="spellEnd"/>
            <w:r>
              <w:t xml:space="preserve"> del </w:t>
            </w:r>
            <w:proofErr w:type="spellStart"/>
            <w:r>
              <w:t>Publo</w:t>
            </w:r>
            <w:proofErr w:type="spellEnd"/>
          </w:p>
          <w:p w14:paraId="06E83687" w14:textId="76AE04E3" w:rsidR="00A02BFB" w:rsidRPr="00A02BFB" w:rsidRDefault="001E4944" w:rsidP="001E4944">
            <w:pPr>
              <w:spacing w:before="40" w:after="120"/>
              <w:ind w:right="113"/>
            </w:pPr>
            <w:r>
              <w:t>(Ombudsman)</w:t>
            </w:r>
          </w:p>
        </w:tc>
        <w:tc>
          <w:tcPr>
            <w:tcW w:w="2457" w:type="dxa"/>
            <w:tcBorders>
              <w:bottom w:val="single" w:sz="4" w:space="0" w:color="auto"/>
            </w:tcBorders>
            <w:shd w:val="clear" w:color="auto" w:fill="auto"/>
          </w:tcPr>
          <w:p w14:paraId="15809237" w14:textId="338B181B" w:rsidR="00A02BFB" w:rsidRPr="00A02BFB" w:rsidRDefault="001E4944" w:rsidP="001E4944">
            <w:pPr>
              <w:spacing w:before="40" w:after="120"/>
              <w:ind w:right="113"/>
            </w:pPr>
            <w:r>
              <w:t>Suspended 2014</w:t>
            </w:r>
          </w:p>
        </w:tc>
        <w:tc>
          <w:tcPr>
            <w:tcW w:w="2457" w:type="dxa"/>
            <w:tcBorders>
              <w:bottom w:val="single" w:sz="4" w:space="0" w:color="auto"/>
            </w:tcBorders>
            <w:shd w:val="clear" w:color="auto" w:fill="auto"/>
          </w:tcPr>
          <w:p w14:paraId="0076122A" w14:textId="15E9C488" w:rsidR="00A02BFB" w:rsidRPr="00A02BFB" w:rsidRDefault="00A231D3" w:rsidP="00A231D3">
            <w:pPr>
              <w:spacing w:before="40" w:after="120"/>
              <w:ind w:right="113"/>
            </w:pPr>
            <w:r>
              <w:t>B Status</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584B3D" w:rsidRDefault="00584B3D"/>
  </w:endnote>
  <w:endnote w:type="continuationSeparator" w:id="0">
    <w:p w14:paraId="6C9C23F1" w14:textId="77777777" w:rsidR="00584B3D" w:rsidRDefault="00584B3D"/>
  </w:endnote>
  <w:endnote w:type="continuationNotice" w:id="1">
    <w:p w14:paraId="6B4B7512" w14:textId="77777777" w:rsidR="00584B3D" w:rsidRDefault="00584B3D"/>
  </w:endnote>
  <w:endnote w:id="2">
    <w:p w14:paraId="1A0043D0" w14:textId="77777777" w:rsidR="00584B3D" w:rsidRDefault="00584B3D" w:rsidP="00A02BFB">
      <w:pPr>
        <w:pStyle w:val="H4G"/>
      </w:pPr>
      <w:r>
        <w:t>Notes</w:t>
      </w:r>
    </w:p>
    <w:p w14:paraId="17364194" w14:textId="78B10EEA" w:rsidR="00584B3D" w:rsidRPr="00174744" w:rsidRDefault="00584B3D"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Paraguay </w:t>
      </w:r>
      <w:r w:rsidRPr="00806A55">
        <w:t>from the previous cycle (A/HRC/WG.6/</w:t>
      </w:r>
      <w:r>
        <w:t>24/PRY</w:t>
      </w:r>
      <w:r w:rsidRPr="00806A55">
        <w:t>/2).</w:t>
      </w:r>
    </w:p>
  </w:endnote>
  <w:endnote w:id="3">
    <w:p w14:paraId="177E9B64" w14:textId="77777777" w:rsidR="00584B3D" w:rsidRDefault="00584B3D"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77962A3" w:rsidR="00584B3D" w:rsidRPr="00174744" w:rsidRDefault="00584B3D"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9033D">
        <w:rPr>
          <w:szCs w:val="18"/>
        </w:rPr>
        <w:t>;</w:t>
      </w:r>
    </w:p>
    <w:p w14:paraId="229A5906" w14:textId="52E045A8" w:rsidR="00584B3D" w:rsidRPr="00174744" w:rsidRDefault="00584B3D"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99033D">
        <w:rPr>
          <w:szCs w:val="18"/>
        </w:rPr>
        <w:t>;</w:t>
      </w:r>
    </w:p>
    <w:p w14:paraId="165601D7" w14:textId="65EA98CF" w:rsidR="00584B3D" w:rsidRPr="00174744" w:rsidRDefault="00584B3D" w:rsidP="00D47642">
      <w:pPr>
        <w:pStyle w:val="EndnoteText"/>
        <w:widowControl w:val="0"/>
        <w:ind w:left="3969" w:hanging="2269"/>
        <w:rPr>
          <w:szCs w:val="18"/>
        </w:rPr>
      </w:pPr>
      <w:r w:rsidRPr="00174744">
        <w:rPr>
          <w:szCs w:val="18"/>
        </w:rPr>
        <w:t>OP-ICESCR</w:t>
      </w:r>
      <w:r w:rsidRPr="00174744">
        <w:rPr>
          <w:szCs w:val="18"/>
        </w:rPr>
        <w:tab/>
        <w:t>Optional Protocol to ICESCR</w:t>
      </w:r>
      <w:r w:rsidR="0099033D">
        <w:rPr>
          <w:szCs w:val="18"/>
        </w:rPr>
        <w:t>;</w:t>
      </w:r>
    </w:p>
    <w:p w14:paraId="7C915398" w14:textId="65C4289E" w:rsidR="00584B3D" w:rsidRPr="00174744" w:rsidRDefault="00584B3D"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9033D">
        <w:rPr>
          <w:szCs w:val="18"/>
        </w:rPr>
        <w:t>;</w:t>
      </w:r>
    </w:p>
    <w:p w14:paraId="6E40DACA" w14:textId="4D45D547" w:rsidR="00584B3D" w:rsidRPr="00174744" w:rsidRDefault="00584B3D" w:rsidP="00D47642">
      <w:pPr>
        <w:pStyle w:val="EndnoteText"/>
        <w:widowControl w:val="0"/>
        <w:ind w:left="3969" w:hanging="2268"/>
        <w:rPr>
          <w:szCs w:val="18"/>
        </w:rPr>
      </w:pPr>
      <w:r w:rsidRPr="00174744">
        <w:rPr>
          <w:szCs w:val="18"/>
        </w:rPr>
        <w:t>ICCPR-OP 1</w:t>
      </w:r>
      <w:r w:rsidRPr="00174744">
        <w:rPr>
          <w:szCs w:val="18"/>
        </w:rPr>
        <w:tab/>
        <w:t>Optional Protocol to ICCPR</w:t>
      </w:r>
      <w:r w:rsidR="0099033D">
        <w:rPr>
          <w:szCs w:val="18"/>
        </w:rPr>
        <w:t>;</w:t>
      </w:r>
    </w:p>
    <w:p w14:paraId="491658DD" w14:textId="03754F30" w:rsidR="00584B3D" w:rsidRPr="00174744" w:rsidRDefault="00584B3D"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9033D">
        <w:rPr>
          <w:szCs w:val="18"/>
        </w:rPr>
        <w:t>;</w:t>
      </w:r>
    </w:p>
    <w:p w14:paraId="795BFC42" w14:textId="17EFD79C" w:rsidR="00584B3D" w:rsidRPr="00174744" w:rsidRDefault="00584B3D"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9033D">
        <w:rPr>
          <w:szCs w:val="18"/>
        </w:rPr>
        <w:t>;</w:t>
      </w:r>
    </w:p>
    <w:p w14:paraId="58E97858" w14:textId="7047ECA9" w:rsidR="00584B3D" w:rsidRPr="00174744" w:rsidRDefault="00584B3D" w:rsidP="00D47642">
      <w:pPr>
        <w:pStyle w:val="EndnoteText"/>
        <w:widowControl w:val="0"/>
        <w:ind w:left="3969" w:hanging="2269"/>
        <w:rPr>
          <w:szCs w:val="18"/>
        </w:rPr>
      </w:pPr>
      <w:r w:rsidRPr="00174744">
        <w:rPr>
          <w:szCs w:val="18"/>
        </w:rPr>
        <w:t>OP-CEDAW</w:t>
      </w:r>
      <w:r w:rsidRPr="00174744">
        <w:rPr>
          <w:szCs w:val="18"/>
        </w:rPr>
        <w:tab/>
        <w:t>Optional Protocol to CEDAW</w:t>
      </w:r>
      <w:r w:rsidR="0099033D">
        <w:rPr>
          <w:szCs w:val="18"/>
        </w:rPr>
        <w:t>;</w:t>
      </w:r>
    </w:p>
    <w:p w14:paraId="0FBAB84A" w14:textId="2C1A07E9" w:rsidR="00584B3D" w:rsidRPr="00174744" w:rsidRDefault="00584B3D"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9033D">
        <w:rPr>
          <w:szCs w:val="18"/>
        </w:rPr>
        <w:t>;</w:t>
      </w:r>
    </w:p>
    <w:p w14:paraId="093CAD14" w14:textId="48E33701" w:rsidR="00584B3D" w:rsidRPr="00174744" w:rsidRDefault="00584B3D" w:rsidP="00D47642">
      <w:pPr>
        <w:pStyle w:val="EndnoteText"/>
        <w:widowControl w:val="0"/>
        <w:ind w:left="3969" w:hanging="2269"/>
        <w:rPr>
          <w:szCs w:val="18"/>
        </w:rPr>
      </w:pPr>
      <w:r w:rsidRPr="00174744">
        <w:rPr>
          <w:szCs w:val="18"/>
        </w:rPr>
        <w:t>OP-CAT</w:t>
      </w:r>
      <w:r w:rsidRPr="00174744">
        <w:rPr>
          <w:szCs w:val="18"/>
        </w:rPr>
        <w:tab/>
        <w:t>Optional Protocol to CAT</w:t>
      </w:r>
      <w:r w:rsidR="0099033D">
        <w:rPr>
          <w:szCs w:val="18"/>
        </w:rPr>
        <w:t>;</w:t>
      </w:r>
    </w:p>
    <w:p w14:paraId="77C88299" w14:textId="7CE094D9" w:rsidR="00584B3D" w:rsidRPr="00174744" w:rsidRDefault="00584B3D" w:rsidP="00D47642">
      <w:pPr>
        <w:pStyle w:val="EndnoteText"/>
        <w:widowControl w:val="0"/>
        <w:ind w:left="3969" w:hanging="2269"/>
        <w:rPr>
          <w:szCs w:val="18"/>
        </w:rPr>
      </w:pPr>
      <w:r w:rsidRPr="00174744">
        <w:rPr>
          <w:szCs w:val="18"/>
        </w:rPr>
        <w:t>CRC</w:t>
      </w:r>
      <w:r w:rsidRPr="00174744">
        <w:rPr>
          <w:szCs w:val="18"/>
        </w:rPr>
        <w:tab/>
        <w:t>Convention on the Rights of the Child</w:t>
      </w:r>
      <w:r w:rsidR="0099033D">
        <w:rPr>
          <w:szCs w:val="18"/>
        </w:rPr>
        <w:t>;</w:t>
      </w:r>
    </w:p>
    <w:p w14:paraId="62471979" w14:textId="512CC2B3" w:rsidR="00584B3D" w:rsidRPr="00174744" w:rsidRDefault="00584B3D"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9033D">
        <w:rPr>
          <w:szCs w:val="18"/>
        </w:rPr>
        <w:t>;</w:t>
      </w:r>
    </w:p>
    <w:p w14:paraId="5CA91464" w14:textId="303ABF4B" w:rsidR="00584B3D" w:rsidRPr="00174744" w:rsidRDefault="00584B3D"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9033D">
        <w:rPr>
          <w:szCs w:val="18"/>
        </w:rPr>
        <w:t>;</w:t>
      </w:r>
    </w:p>
    <w:p w14:paraId="5D802D92" w14:textId="5CC87D0A" w:rsidR="00584B3D" w:rsidRPr="00174744" w:rsidRDefault="00584B3D"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9033D">
        <w:rPr>
          <w:szCs w:val="18"/>
        </w:rPr>
        <w:t>;</w:t>
      </w:r>
    </w:p>
    <w:p w14:paraId="196133CD" w14:textId="1A0478D0" w:rsidR="00584B3D" w:rsidRPr="00174744" w:rsidRDefault="00584B3D"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9033D">
        <w:rPr>
          <w:szCs w:val="18"/>
        </w:rPr>
        <w:t>;</w:t>
      </w:r>
    </w:p>
    <w:p w14:paraId="410CF951" w14:textId="3804862B" w:rsidR="00584B3D" w:rsidRPr="00174744" w:rsidRDefault="00584B3D"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9033D">
        <w:rPr>
          <w:szCs w:val="18"/>
        </w:rPr>
        <w:t>;</w:t>
      </w:r>
    </w:p>
    <w:p w14:paraId="29C57AF5" w14:textId="4BB4C605" w:rsidR="00584B3D" w:rsidRPr="00174744" w:rsidRDefault="00584B3D"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9033D">
        <w:rPr>
          <w:szCs w:val="18"/>
        </w:rPr>
        <w:t>;</w:t>
      </w:r>
    </w:p>
    <w:p w14:paraId="180ADD60" w14:textId="77777777" w:rsidR="00584B3D" w:rsidRPr="00AC3610" w:rsidRDefault="00584B3D"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584B3D" w:rsidRDefault="00584B3D"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034C2190" w:rsidR="00584B3D" w:rsidRPr="0099033D" w:rsidRDefault="00584B3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07714">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B07714">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99033D">
        <w:rPr>
          <w:szCs w:val="18"/>
        </w:rPr>
        <w:t xml:space="preserve"> </w:t>
      </w:r>
    </w:p>
  </w:endnote>
  <w:endnote w:id="6">
    <w:p w14:paraId="76E18B04" w14:textId="4244C463" w:rsidR="00584B3D" w:rsidRPr="00B07714" w:rsidRDefault="00584B3D" w:rsidP="00A02BFB">
      <w:pPr>
        <w:pStyle w:val="EndnoteText"/>
        <w:widowControl w:val="0"/>
        <w:rPr>
          <w:szCs w:val="18"/>
        </w:rPr>
      </w:pPr>
      <w:r w:rsidRPr="0099033D">
        <w:rPr>
          <w:szCs w:val="18"/>
        </w:rPr>
        <w:tab/>
      </w:r>
      <w:r w:rsidRPr="0099033D">
        <w:rPr>
          <w:rStyle w:val="EndnoteReference"/>
          <w:szCs w:val="18"/>
        </w:rPr>
        <w:endnoteRef/>
      </w:r>
      <w:r w:rsidRPr="0099033D">
        <w:rPr>
          <w:szCs w:val="18"/>
        </w:rPr>
        <w:tab/>
      </w:r>
      <w:r w:rsidRPr="00B07714">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584B3D" w:rsidRPr="00B07714" w:rsidRDefault="00584B3D" w:rsidP="00A02BFB">
      <w:pPr>
        <w:pStyle w:val="EndnoteText"/>
        <w:widowControl w:val="0"/>
        <w:tabs>
          <w:tab w:val="clear" w:pos="1021"/>
          <w:tab w:val="right" w:pos="1020"/>
        </w:tabs>
        <w:rPr>
          <w:szCs w:val="18"/>
          <w:lang w:val="en-US"/>
        </w:rPr>
      </w:pPr>
      <w:r w:rsidRPr="0099033D">
        <w:rPr>
          <w:szCs w:val="18"/>
        </w:rPr>
        <w:tab/>
      </w:r>
      <w:r w:rsidRPr="0099033D">
        <w:rPr>
          <w:rStyle w:val="EndnoteReference"/>
          <w:szCs w:val="18"/>
        </w:rPr>
        <w:endnoteRef/>
      </w:r>
      <w:r w:rsidRPr="0099033D">
        <w:rPr>
          <w:szCs w:val="18"/>
        </w:rPr>
        <w:tab/>
      </w:r>
      <w:r w:rsidRPr="0099033D">
        <w:rPr>
          <w:szCs w:val="18"/>
          <w:lang w:val="en-US"/>
        </w:rPr>
        <w:t>Protocol to Prevent, Suppress and Punish Trafficking in Persons, Especially Women and Children, supplementing the United Nations Convention against Transnational Organized Crime.</w:t>
      </w:r>
    </w:p>
  </w:endnote>
  <w:endnote w:id="8">
    <w:p w14:paraId="7FAD82F3" w14:textId="3D8BC7CD" w:rsidR="00584B3D" w:rsidRPr="00B07714" w:rsidRDefault="00584B3D" w:rsidP="00A02BFB">
      <w:pPr>
        <w:pStyle w:val="EndnoteText"/>
        <w:rPr>
          <w:szCs w:val="18"/>
        </w:rPr>
      </w:pPr>
      <w:r w:rsidRPr="00B07714">
        <w:rPr>
          <w:szCs w:val="18"/>
        </w:rPr>
        <w:tab/>
      </w:r>
      <w:r w:rsidRPr="0099033D">
        <w:rPr>
          <w:rStyle w:val="EndnoteReference"/>
          <w:szCs w:val="18"/>
        </w:rPr>
        <w:endnoteRef/>
      </w:r>
      <w:r w:rsidRPr="0099033D">
        <w:rPr>
          <w:szCs w:val="18"/>
        </w:rPr>
        <w:tab/>
      </w:r>
      <w:r w:rsidRPr="00B07714">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77CB39DC" w:rsidR="00584B3D" w:rsidRPr="00B07714" w:rsidRDefault="00584B3D" w:rsidP="00A02BFB">
      <w:pPr>
        <w:pStyle w:val="EndnoteText"/>
        <w:rPr>
          <w:szCs w:val="18"/>
        </w:rPr>
      </w:pPr>
      <w:r w:rsidRPr="0099033D">
        <w:rPr>
          <w:szCs w:val="18"/>
        </w:rPr>
        <w:tab/>
      </w:r>
      <w:r w:rsidRPr="0099033D">
        <w:rPr>
          <w:rStyle w:val="EndnoteReference"/>
          <w:szCs w:val="18"/>
        </w:rPr>
        <w:endnoteRef/>
      </w:r>
      <w:r w:rsidRPr="0099033D">
        <w:rPr>
          <w:szCs w:val="18"/>
        </w:rPr>
        <w:tab/>
      </w:r>
      <w:r w:rsidRPr="00B07714">
        <w:rPr>
          <w:szCs w:val="18"/>
        </w:rPr>
        <w:t>ILO</w:t>
      </w:r>
      <w:r w:rsidRPr="00B07714">
        <w:rPr>
          <w:szCs w:val="18"/>
          <w:lang w:val="en-US"/>
        </w:rPr>
        <w:t xml:space="preserve"> Indigenous and Tribal Peoples Convention, 1989 (No. 169) and </w:t>
      </w:r>
      <w:r w:rsidRPr="00B07714">
        <w:rPr>
          <w:szCs w:val="18"/>
        </w:rPr>
        <w:t xml:space="preserve">Domestic Workers </w:t>
      </w:r>
      <w:r w:rsidRPr="00B07714">
        <w:rPr>
          <w:szCs w:val="18"/>
          <w:lang w:val="en-US"/>
        </w:rPr>
        <w:t>Convention, 2011 (No. 189)</w:t>
      </w:r>
      <w:r w:rsidRPr="00B07714">
        <w:rPr>
          <w:szCs w:val="18"/>
        </w:rPr>
        <w:t>.</w:t>
      </w:r>
    </w:p>
  </w:endnote>
  <w:endnote w:id="10">
    <w:p w14:paraId="27E9F5AC" w14:textId="77777777" w:rsidR="00584B3D" w:rsidRPr="0099033D" w:rsidRDefault="00584B3D" w:rsidP="00A02BFB">
      <w:pPr>
        <w:pStyle w:val="EndnoteText"/>
        <w:widowControl w:val="0"/>
        <w:tabs>
          <w:tab w:val="clear" w:pos="1021"/>
          <w:tab w:val="right" w:pos="1020"/>
        </w:tabs>
        <w:rPr>
          <w:szCs w:val="18"/>
        </w:rPr>
      </w:pPr>
      <w:r w:rsidRPr="0099033D">
        <w:tab/>
      </w:r>
      <w:r w:rsidRPr="0099033D">
        <w:rPr>
          <w:rStyle w:val="EndnoteReference"/>
        </w:rPr>
        <w:endnoteRef/>
      </w:r>
      <w:r w:rsidRPr="0099033D">
        <w:tab/>
      </w:r>
      <w:r w:rsidRPr="0099033D">
        <w:rPr>
          <w:szCs w:val="18"/>
        </w:rPr>
        <w:t>The following abbreviations have been used in the present document:</w:t>
      </w:r>
    </w:p>
    <w:p w14:paraId="5582872C" w14:textId="37F2EAAC" w:rsidR="00584B3D" w:rsidRPr="0099033D" w:rsidRDefault="00584B3D" w:rsidP="00DE7BF3">
      <w:pPr>
        <w:pStyle w:val="EndnoteText"/>
        <w:widowControl w:val="0"/>
        <w:spacing w:line="220" w:lineRule="atLeast"/>
        <w:ind w:left="3969" w:hanging="2268"/>
        <w:rPr>
          <w:szCs w:val="18"/>
        </w:rPr>
      </w:pPr>
      <w:r w:rsidRPr="0099033D">
        <w:rPr>
          <w:szCs w:val="18"/>
        </w:rPr>
        <w:t>CERD</w:t>
      </w:r>
      <w:r w:rsidRPr="0099033D">
        <w:rPr>
          <w:szCs w:val="18"/>
        </w:rPr>
        <w:tab/>
        <w:t>Committee on the Elimination of Racial Discrimination</w:t>
      </w:r>
      <w:r w:rsidR="0099033D">
        <w:rPr>
          <w:szCs w:val="18"/>
        </w:rPr>
        <w:t>;</w:t>
      </w:r>
    </w:p>
    <w:p w14:paraId="0B888BF6" w14:textId="12716305" w:rsidR="00584B3D" w:rsidRPr="0099033D" w:rsidRDefault="00584B3D" w:rsidP="00DE7BF3">
      <w:pPr>
        <w:pStyle w:val="EndnoteText"/>
        <w:widowControl w:val="0"/>
        <w:spacing w:line="220" w:lineRule="atLeast"/>
        <w:ind w:left="3969" w:hanging="2268"/>
        <w:rPr>
          <w:szCs w:val="18"/>
        </w:rPr>
      </w:pPr>
      <w:r w:rsidRPr="0099033D">
        <w:rPr>
          <w:szCs w:val="18"/>
        </w:rPr>
        <w:t>CESCR</w:t>
      </w:r>
      <w:r w:rsidRPr="0099033D">
        <w:rPr>
          <w:szCs w:val="18"/>
        </w:rPr>
        <w:tab/>
        <w:t>Committee on Economic, Social and Cultural Rights</w:t>
      </w:r>
      <w:r w:rsidR="0099033D">
        <w:rPr>
          <w:szCs w:val="18"/>
        </w:rPr>
        <w:t>;</w:t>
      </w:r>
    </w:p>
    <w:p w14:paraId="106E2234" w14:textId="7A336B40" w:rsidR="00584B3D" w:rsidRPr="0099033D" w:rsidRDefault="00584B3D" w:rsidP="00DE7BF3">
      <w:pPr>
        <w:pStyle w:val="EndnoteText"/>
        <w:widowControl w:val="0"/>
        <w:spacing w:line="220" w:lineRule="atLeast"/>
        <w:ind w:left="3969" w:hanging="2268"/>
        <w:rPr>
          <w:szCs w:val="18"/>
        </w:rPr>
      </w:pPr>
      <w:r w:rsidRPr="0099033D">
        <w:rPr>
          <w:szCs w:val="18"/>
        </w:rPr>
        <w:t>HR Committee</w:t>
      </w:r>
      <w:r w:rsidRPr="0099033D">
        <w:rPr>
          <w:szCs w:val="18"/>
        </w:rPr>
        <w:tab/>
        <w:t>Human Rights Committee</w:t>
      </w:r>
      <w:r w:rsidR="0099033D">
        <w:rPr>
          <w:szCs w:val="18"/>
        </w:rPr>
        <w:t>;</w:t>
      </w:r>
    </w:p>
    <w:p w14:paraId="6C22E374" w14:textId="42EBDCDB" w:rsidR="00584B3D" w:rsidRPr="0099033D" w:rsidRDefault="00584B3D" w:rsidP="00DE7BF3">
      <w:pPr>
        <w:pStyle w:val="EndnoteText"/>
        <w:widowControl w:val="0"/>
        <w:spacing w:line="220" w:lineRule="atLeast"/>
        <w:ind w:left="3969" w:hanging="2268"/>
        <w:rPr>
          <w:szCs w:val="18"/>
        </w:rPr>
      </w:pPr>
      <w:r w:rsidRPr="0099033D">
        <w:rPr>
          <w:szCs w:val="18"/>
        </w:rPr>
        <w:t>CEDAW</w:t>
      </w:r>
      <w:r w:rsidRPr="0099033D">
        <w:rPr>
          <w:szCs w:val="18"/>
        </w:rPr>
        <w:tab/>
        <w:t>Committee on the Elimination of Discrimination against Women</w:t>
      </w:r>
      <w:r w:rsidR="0099033D">
        <w:rPr>
          <w:szCs w:val="18"/>
        </w:rPr>
        <w:t>;</w:t>
      </w:r>
    </w:p>
    <w:p w14:paraId="117CCCAF" w14:textId="26B834E8" w:rsidR="00584B3D" w:rsidRPr="0099033D" w:rsidRDefault="00584B3D" w:rsidP="00DE7BF3">
      <w:pPr>
        <w:pStyle w:val="EndnoteText"/>
        <w:widowControl w:val="0"/>
        <w:spacing w:line="220" w:lineRule="atLeast"/>
        <w:ind w:left="3969" w:hanging="2268"/>
        <w:rPr>
          <w:szCs w:val="18"/>
        </w:rPr>
      </w:pPr>
      <w:r w:rsidRPr="0099033D">
        <w:rPr>
          <w:szCs w:val="18"/>
        </w:rPr>
        <w:t>CAT</w:t>
      </w:r>
      <w:r w:rsidRPr="0099033D">
        <w:rPr>
          <w:szCs w:val="18"/>
        </w:rPr>
        <w:tab/>
        <w:t>Committee against Torture</w:t>
      </w:r>
      <w:r w:rsidR="0099033D">
        <w:rPr>
          <w:szCs w:val="18"/>
        </w:rPr>
        <w:t>;</w:t>
      </w:r>
    </w:p>
    <w:p w14:paraId="7BC50CA5" w14:textId="1E8FA680" w:rsidR="00584B3D" w:rsidRPr="0099033D" w:rsidRDefault="00584B3D" w:rsidP="00DE7BF3">
      <w:pPr>
        <w:pStyle w:val="EndnoteText"/>
        <w:widowControl w:val="0"/>
        <w:spacing w:line="220" w:lineRule="atLeast"/>
        <w:ind w:left="3969" w:hanging="2268"/>
        <w:rPr>
          <w:szCs w:val="18"/>
        </w:rPr>
      </w:pPr>
      <w:r w:rsidRPr="0099033D">
        <w:rPr>
          <w:szCs w:val="18"/>
        </w:rPr>
        <w:t>CRC</w:t>
      </w:r>
      <w:r w:rsidRPr="0099033D">
        <w:rPr>
          <w:szCs w:val="18"/>
        </w:rPr>
        <w:tab/>
        <w:t>Committee on the Rights of the Child</w:t>
      </w:r>
      <w:r w:rsidR="0099033D">
        <w:rPr>
          <w:szCs w:val="18"/>
        </w:rPr>
        <w:t>;</w:t>
      </w:r>
    </w:p>
    <w:p w14:paraId="51830330" w14:textId="6C56C958" w:rsidR="00584B3D" w:rsidRPr="0099033D" w:rsidRDefault="00584B3D" w:rsidP="00DE7BF3">
      <w:pPr>
        <w:pStyle w:val="EndnoteText"/>
        <w:widowControl w:val="0"/>
        <w:spacing w:line="220" w:lineRule="atLeast"/>
        <w:ind w:left="3969" w:hanging="2268"/>
        <w:rPr>
          <w:szCs w:val="18"/>
        </w:rPr>
      </w:pPr>
      <w:r w:rsidRPr="00B07714">
        <w:rPr>
          <w:szCs w:val="18"/>
        </w:rPr>
        <w:t>CMW</w:t>
      </w:r>
      <w:r w:rsidRPr="00B07714">
        <w:rPr>
          <w:szCs w:val="18"/>
        </w:rPr>
        <w:tab/>
        <w:t>Committee on the Protection of the Rights of All Migrant Workers and Members of Their Families</w:t>
      </w:r>
      <w:r w:rsidR="0099033D">
        <w:rPr>
          <w:szCs w:val="18"/>
        </w:rPr>
        <w:t>;</w:t>
      </w:r>
    </w:p>
    <w:p w14:paraId="2A1E1BFC" w14:textId="2F835402" w:rsidR="00584B3D" w:rsidRPr="0099033D" w:rsidRDefault="00584B3D" w:rsidP="00DE7BF3">
      <w:pPr>
        <w:pStyle w:val="EndnoteText"/>
        <w:widowControl w:val="0"/>
        <w:spacing w:line="220" w:lineRule="atLeast"/>
        <w:ind w:left="3969" w:hanging="2268"/>
        <w:rPr>
          <w:szCs w:val="18"/>
        </w:rPr>
      </w:pPr>
      <w:r w:rsidRPr="0099033D">
        <w:rPr>
          <w:szCs w:val="18"/>
        </w:rPr>
        <w:t>CRPD</w:t>
      </w:r>
      <w:r w:rsidRPr="0099033D">
        <w:rPr>
          <w:szCs w:val="18"/>
        </w:rPr>
        <w:tab/>
        <w:t>Committee on the Rights of Persons with Disabilities</w:t>
      </w:r>
      <w:r w:rsidR="0099033D">
        <w:rPr>
          <w:szCs w:val="18"/>
        </w:rPr>
        <w:t>;</w:t>
      </w:r>
    </w:p>
    <w:p w14:paraId="6DAA22CD" w14:textId="267B1CA7" w:rsidR="00584B3D" w:rsidRPr="00A82F81" w:rsidRDefault="00584B3D" w:rsidP="00DE7BF3">
      <w:pPr>
        <w:pStyle w:val="EndnoteText"/>
        <w:widowControl w:val="0"/>
        <w:spacing w:line="220" w:lineRule="atLeast"/>
        <w:ind w:left="3969" w:hanging="2268"/>
        <w:rPr>
          <w:szCs w:val="18"/>
        </w:rPr>
      </w:pPr>
      <w:r w:rsidRPr="0099033D">
        <w:rPr>
          <w:szCs w:val="18"/>
        </w:rPr>
        <w:t>CED</w:t>
      </w:r>
      <w:r w:rsidRPr="0099033D">
        <w:rPr>
          <w:szCs w:val="18"/>
        </w:rPr>
        <w:tab/>
        <w:t xml:space="preserve">Committee on Enforced </w:t>
      </w:r>
      <w:r w:rsidRPr="00A82F81">
        <w:rPr>
          <w:szCs w:val="18"/>
        </w:rPr>
        <w:t>Disappearances</w:t>
      </w:r>
      <w:r w:rsidR="0099033D">
        <w:rPr>
          <w:szCs w:val="18"/>
        </w:rPr>
        <w:t>.</w:t>
      </w:r>
    </w:p>
  </w:endnote>
  <w:endnote w:id="11">
    <w:p w14:paraId="2288AB9F" w14:textId="4A779DEA" w:rsidR="00154990" w:rsidRPr="00965417" w:rsidRDefault="0099033D" w:rsidP="0099033D">
      <w:pPr>
        <w:pStyle w:val="EndnoteText"/>
        <w:jc w:val="both"/>
        <w:rPr>
          <w:szCs w:val="18"/>
        </w:rPr>
      </w:pPr>
      <w:r>
        <w:rPr>
          <w:szCs w:val="18"/>
        </w:rPr>
        <w:tab/>
      </w:r>
      <w:r w:rsidR="00154990" w:rsidRPr="00965417">
        <w:rPr>
          <w:rStyle w:val="EndnoteReference"/>
          <w:szCs w:val="18"/>
        </w:rPr>
        <w:endnoteRef/>
      </w:r>
      <w:r>
        <w:rPr>
          <w:szCs w:val="18"/>
        </w:rPr>
        <w:tab/>
      </w:r>
      <w:r w:rsidR="009108AF" w:rsidRPr="00965417">
        <w:rPr>
          <w:rStyle w:val="sessionsubtitle"/>
          <w:szCs w:val="18"/>
          <w:lang w:val="en-US"/>
        </w:rPr>
        <w:t>CERD/C/PRY/CO/4-6, para. 52.</w:t>
      </w:r>
    </w:p>
  </w:endnote>
  <w:endnote w:id="12">
    <w:p w14:paraId="1724A895" w14:textId="69F1F08C" w:rsidR="00584B3D" w:rsidRPr="00965417" w:rsidRDefault="0099033D" w:rsidP="0099033D">
      <w:pPr>
        <w:pStyle w:val="EndnoteText"/>
        <w:jc w:val="both"/>
        <w:rPr>
          <w:szCs w:val="18"/>
        </w:rPr>
      </w:pPr>
      <w:r>
        <w:rPr>
          <w:szCs w:val="18"/>
        </w:rPr>
        <w:tab/>
      </w:r>
      <w:r w:rsidR="00584B3D" w:rsidRPr="00965417">
        <w:rPr>
          <w:rStyle w:val="EndnoteReference"/>
          <w:szCs w:val="18"/>
        </w:rPr>
        <w:endnoteRef/>
      </w:r>
      <w:r>
        <w:rPr>
          <w:szCs w:val="18"/>
        </w:rPr>
        <w:tab/>
      </w:r>
      <w:r w:rsidR="00584B3D" w:rsidRPr="00965417">
        <w:rPr>
          <w:rStyle w:val="sessionsubtitle"/>
          <w:szCs w:val="18"/>
          <w:lang w:val="en-US"/>
        </w:rPr>
        <w:t>CCPR/C/PRY/CO/3, para. 29.</w:t>
      </w:r>
    </w:p>
  </w:endnote>
  <w:endnote w:id="13">
    <w:p w14:paraId="693A6EB3" w14:textId="01A62333" w:rsidR="00584B3D" w:rsidRPr="00965417" w:rsidRDefault="0099033D" w:rsidP="0099033D">
      <w:pPr>
        <w:pStyle w:val="EndnoteText"/>
        <w:jc w:val="both"/>
        <w:rPr>
          <w:szCs w:val="18"/>
        </w:rPr>
      </w:pPr>
      <w:r>
        <w:rPr>
          <w:szCs w:val="18"/>
        </w:rPr>
        <w:tab/>
      </w:r>
      <w:r w:rsidR="00584B3D" w:rsidRPr="00965417">
        <w:rPr>
          <w:rStyle w:val="EndnoteReference"/>
          <w:szCs w:val="18"/>
        </w:rPr>
        <w:endnoteRef/>
      </w:r>
      <w:r>
        <w:rPr>
          <w:szCs w:val="18"/>
        </w:rPr>
        <w:tab/>
      </w:r>
      <w:r w:rsidR="00584B3D" w:rsidRPr="00965417">
        <w:rPr>
          <w:szCs w:val="18"/>
        </w:rPr>
        <w:t xml:space="preserve">CCPR/C/PRY/CO/3/ADD.1. </w:t>
      </w:r>
    </w:p>
  </w:endnote>
  <w:endnote w:id="14">
    <w:p w14:paraId="4E676A87" w14:textId="67841ECF" w:rsidR="0099033D" w:rsidRDefault="0099033D" w:rsidP="00B07714">
      <w:pPr>
        <w:pStyle w:val="EndnoteText"/>
        <w:widowControl w:val="0"/>
        <w:tabs>
          <w:tab w:val="clear" w:pos="1021"/>
          <w:tab w:val="right" w:pos="1020"/>
        </w:tabs>
      </w:pPr>
      <w:r>
        <w:tab/>
      </w:r>
      <w:r>
        <w:rPr>
          <w:rStyle w:val="EndnoteReference"/>
        </w:rPr>
        <w:endnoteRef/>
      </w:r>
      <w:r>
        <w:tab/>
        <w:t xml:space="preserve"> </w:t>
      </w:r>
      <w:r w:rsidRPr="0099033D">
        <w:t xml:space="preserve">Available </w:t>
      </w:r>
      <w:r w:rsidRPr="0099033D">
        <w:rPr>
          <w:lang w:val="en-US"/>
        </w:rPr>
        <w:t xml:space="preserve">from https://tbinternet.ohchr.org/Treaties/CCPR/Shared%20Documents/PRY/INT_CCPR_FCO_PRY_21503_S.pdf </w:t>
      </w:r>
      <w:r w:rsidRPr="0099033D">
        <w:t xml:space="preserve">(accessed on 5 </w:t>
      </w:r>
      <w:r w:rsidR="001E3B8F">
        <w:t>March</w:t>
      </w:r>
      <w:r w:rsidRPr="0099033D">
        <w:t xml:space="preserve"> 2021).</w:t>
      </w:r>
    </w:p>
  </w:endnote>
  <w:endnote w:id="15">
    <w:p w14:paraId="029B7217" w14:textId="35AB40BD" w:rsidR="0099033D" w:rsidRDefault="0099033D" w:rsidP="00B07714">
      <w:pPr>
        <w:pStyle w:val="EndnoteText"/>
        <w:widowControl w:val="0"/>
        <w:tabs>
          <w:tab w:val="clear" w:pos="1021"/>
          <w:tab w:val="right" w:pos="1020"/>
        </w:tabs>
      </w:pPr>
      <w:r>
        <w:tab/>
      </w:r>
      <w:r>
        <w:rPr>
          <w:rStyle w:val="EndnoteReference"/>
        </w:rPr>
        <w:endnoteRef/>
      </w:r>
      <w:r>
        <w:tab/>
      </w:r>
      <w:r w:rsidRPr="0099033D">
        <w:t xml:space="preserve">Available </w:t>
      </w:r>
      <w:r w:rsidRPr="0099033D">
        <w:rPr>
          <w:lang w:val="en-US"/>
        </w:rPr>
        <w:t xml:space="preserve">from https://tbinternet.ohchr.org/_layouts/15/treatybodyexternal/Download.aspx?symbolno=INT%2fCCPR%2fAST%2fPRY%2f26283&amp;Lang=en </w:t>
      </w:r>
      <w:r w:rsidRPr="0099033D">
        <w:t xml:space="preserve">(accessed on 25 January 2021). See also letters from HR Committee to the Permanent Mission of Paraguay to the United Nations Office and other international organizations in Geneva, dated 10 December 2015 and 16 August 2016, available from https://tbinternet.ohchr.org/Treaties/CCPR/Shared%20Documents/PRY/INT_CCPR_FUL_PRY_22488_S.pdf and https://tbinternet.ohchr.org/Treaties/CCPR/Shared%20Documents/PRY/INT_CCPR_FUL_PRY_25259_S.pdf (accessed on 5 </w:t>
      </w:r>
      <w:r w:rsidR="001E3B8F">
        <w:t>March</w:t>
      </w:r>
      <w:r w:rsidRPr="0099033D">
        <w:t xml:space="preserve"> 2021</w:t>
      </w:r>
      <w:r>
        <w:t>).</w:t>
      </w:r>
    </w:p>
  </w:endnote>
  <w:endnote w:id="16">
    <w:p w14:paraId="6C94B63B" w14:textId="5DA10410" w:rsidR="00584B3D" w:rsidRPr="00965417" w:rsidRDefault="0099033D" w:rsidP="0099033D">
      <w:pPr>
        <w:pStyle w:val="EndnoteText"/>
        <w:jc w:val="both"/>
        <w:rPr>
          <w:szCs w:val="18"/>
        </w:rPr>
      </w:pPr>
      <w:r>
        <w:rPr>
          <w:szCs w:val="18"/>
        </w:rPr>
        <w:tab/>
      </w:r>
      <w:r w:rsidR="00584B3D" w:rsidRPr="00965417">
        <w:rPr>
          <w:rStyle w:val="EndnoteReference"/>
          <w:szCs w:val="18"/>
        </w:rPr>
        <w:endnoteRef/>
      </w:r>
      <w:r>
        <w:rPr>
          <w:szCs w:val="18"/>
        </w:rPr>
        <w:tab/>
      </w:r>
      <w:r w:rsidR="00584B3D" w:rsidRPr="00965417">
        <w:rPr>
          <w:rStyle w:val="sessionsubtitle"/>
          <w:szCs w:val="18"/>
          <w:lang w:val="en-US"/>
        </w:rPr>
        <w:t>CCPR/C/PRY/CO/4, para. 47.</w:t>
      </w:r>
    </w:p>
  </w:endnote>
  <w:endnote w:id="17">
    <w:p w14:paraId="49C51FAE" w14:textId="0525BDEC" w:rsidR="00997C41" w:rsidRPr="00965417" w:rsidRDefault="0099033D" w:rsidP="0099033D">
      <w:pPr>
        <w:pStyle w:val="EndnoteText"/>
        <w:jc w:val="both"/>
        <w:rPr>
          <w:szCs w:val="18"/>
        </w:rPr>
      </w:pPr>
      <w:r>
        <w:rPr>
          <w:szCs w:val="18"/>
        </w:rPr>
        <w:tab/>
      </w:r>
      <w:r w:rsidR="00997C41" w:rsidRPr="00965417">
        <w:rPr>
          <w:rStyle w:val="EndnoteReference"/>
          <w:szCs w:val="18"/>
        </w:rPr>
        <w:endnoteRef/>
      </w:r>
      <w:r>
        <w:rPr>
          <w:szCs w:val="18"/>
        </w:rPr>
        <w:tab/>
      </w:r>
      <w:r w:rsidR="00997C41" w:rsidRPr="00965417">
        <w:rPr>
          <w:rStyle w:val="sessionsubtitle"/>
          <w:szCs w:val="18"/>
          <w:lang w:val="en-US"/>
        </w:rPr>
        <w:t>CEDAW/C/PRY/CO/7, para. 52.</w:t>
      </w:r>
    </w:p>
  </w:endnote>
  <w:endnote w:id="18">
    <w:p w14:paraId="1C5C8ED8" w14:textId="1F5B1532" w:rsidR="000B1432" w:rsidRPr="00965417" w:rsidRDefault="0099033D" w:rsidP="0099033D">
      <w:pPr>
        <w:pStyle w:val="EndnoteText"/>
        <w:jc w:val="both"/>
        <w:rPr>
          <w:szCs w:val="18"/>
        </w:rPr>
      </w:pPr>
      <w:r>
        <w:rPr>
          <w:rStyle w:val="sessionsubtitle"/>
          <w:szCs w:val="18"/>
          <w:lang w:val="en-US"/>
        </w:rPr>
        <w:tab/>
      </w:r>
      <w:r w:rsidR="000B1432" w:rsidRPr="00965417">
        <w:rPr>
          <w:rStyle w:val="EndnoteReference"/>
          <w:szCs w:val="18"/>
        </w:rPr>
        <w:endnoteRef/>
      </w:r>
      <w:r>
        <w:rPr>
          <w:rStyle w:val="sessionsubtitle"/>
          <w:szCs w:val="18"/>
          <w:lang w:val="en-US"/>
        </w:rPr>
        <w:tab/>
      </w:r>
      <w:r w:rsidR="00B07714">
        <w:rPr>
          <w:rStyle w:val="sessionsubtitle"/>
          <w:szCs w:val="18"/>
          <w:lang w:val="en-US"/>
        </w:rPr>
        <w:t>A</w:t>
      </w:r>
      <w:r w:rsidR="000B1432" w:rsidRPr="00965417">
        <w:rPr>
          <w:rStyle w:val="sessionsubtitle"/>
          <w:szCs w:val="18"/>
          <w:lang w:val="en-US"/>
        </w:rPr>
        <w:t>vailable from https://tbinternet.ohchr.org/_layouts/15/treatybodyexternal/Download.aspx?</w:t>
      </w:r>
      <w:r>
        <w:rPr>
          <w:rStyle w:val="sessionsubtitle"/>
          <w:szCs w:val="18"/>
          <w:lang w:val="en-US"/>
        </w:rPr>
        <w:br/>
      </w:r>
      <w:proofErr w:type="gramStart"/>
      <w:r w:rsidR="000B1432" w:rsidRPr="00965417">
        <w:rPr>
          <w:rStyle w:val="sessionsubtitle"/>
          <w:szCs w:val="18"/>
          <w:lang w:val="en-US"/>
        </w:rPr>
        <w:t>symbol</w:t>
      </w:r>
      <w:proofErr w:type="gramEnd"/>
      <w:r w:rsidR="00B07714">
        <w:rPr>
          <w:rStyle w:val="sessionsubtitle"/>
          <w:szCs w:val="18"/>
          <w:lang w:val="en-US"/>
        </w:rPr>
        <w:t xml:space="preserve"> </w:t>
      </w:r>
      <w:r w:rsidR="000B1432" w:rsidRPr="00965417">
        <w:rPr>
          <w:rStyle w:val="sessionsubtitle"/>
          <w:szCs w:val="18"/>
          <w:lang w:val="en-US"/>
        </w:rPr>
        <w:t>no=INT%2fCEDAW%2fFCO%2fPRY%2f41853&amp;Lang=</w:t>
      </w:r>
      <w:proofErr w:type="spellStart"/>
      <w:r w:rsidR="000B1432" w:rsidRPr="00965417">
        <w:rPr>
          <w:rStyle w:val="sessionsubtitle"/>
          <w:szCs w:val="18"/>
          <w:lang w:val="en-US"/>
        </w:rPr>
        <w:t>en</w:t>
      </w:r>
      <w:proofErr w:type="spellEnd"/>
      <w:r w:rsidR="000B1432" w:rsidRPr="00965417">
        <w:rPr>
          <w:rStyle w:val="sessionsubtitle"/>
          <w:szCs w:val="18"/>
          <w:lang w:val="en-US"/>
        </w:rPr>
        <w:t xml:space="preserve"> </w:t>
      </w:r>
      <w:r w:rsidR="000B1432" w:rsidRPr="00965417">
        <w:rPr>
          <w:szCs w:val="18"/>
        </w:rPr>
        <w:t>(accessed on 2</w:t>
      </w:r>
      <w:r w:rsidR="009658C5">
        <w:rPr>
          <w:szCs w:val="18"/>
        </w:rPr>
        <w:t>5</w:t>
      </w:r>
      <w:r w:rsidR="000B1432" w:rsidRPr="00965417">
        <w:rPr>
          <w:szCs w:val="18"/>
        </w:rPr>
        <w:t xml:space="preserve"> J</w:t>
      </w:r>
      <w:r w:rsidR="009658C5">
        <w:rPr>
          <w:szCs w:val="18"/>
        </w:rPr>
        <w:t>an</w:t>
      </w:r>
      <w:r w:rsidR="000B1432" w:rsidRPr="00965417">
        <w:rPr>
          <w:szCs w:val="18"/>
        </w:rPr>
        <w:t>u</w:t>
      </w:r>
      <w:r w:rsidR="009658C5">
        <w:rPr>
          <w:szCs w:val="18"/>
        </w:rPr>
        <w:t>ar</w:t>
      </w:r>
      <w:r w:rsidR="000B1432" w:rsidRPr="00965417">
        <w:rPr>
          <w:szCs w:val="18"/>
        </w:rPr>
        <w:t>y 202</w:t>
      </w:r>
      <w:r w:rsidR="009658C5">
        <w:rPr>
          <w:szCs w:val="18"/>
        </w:rPr>
        <w:t>1</w:t>
      </w:r>
      <w:r w:rsidR="000B1432" w:rsidRPr="00965417">
        <w:rPr>
          <w:szCs w:val="18"/>
        </w:rPr>
        <w:t>).</w:t>
      </w:r>
    </w:p>
  </w:endnote>
  <w:endnote w:id="19">
    <w:p w14:paraId="1D380B99" w14:textId="6497BB99" w:rsidR="003243B9" w:rsidRDefault="0099033D" w:rsidP="00B07714">
      <w:pPr>
        <w:pStyle w:val="EndnoteText"/>
        <w:spacing w:line="240" w:lineRule="auto"/>
        <w:jc w:val="both"/>
      </w:pPr>
      <w:r>
        <w:tab/>
      </w:r>
      <w:r w:rsidR="003243B9">
        <w:rPr>
          <w:rStyle w:val="EndnoteReference"/>
        </w:rPr>
        <w:endnoteRef/>
      </w:r>
      <w:r>
        <w:tab/>
      </w:r>
      <w:r w:rsidR="003243B9">
        <w:rPr>
          <w:szCs w:val="18"/>
        </w:rPr>
        <w:t>Letters from CEDAW to the Permanent Mission of Paraguay t</w:t>
      </w:r>
      <w:r w:rsidR="003243B9">
        <w:rPr>
          <w:rStyle w:val="EndnoteTextChar"/>
          <w:szCs w:val="18"/>
        </w:rPr>
        <w:t>o the United Nations Office and other international organizations in Geneva</w:t>
      </w:r>
      <w:r w:rsidR="003243B9">
        <w:rPr>
          <w:szCs w:val="18"/>
        </w:rPr>
        <w:t xml:space="preserve">, dated 14 July 2020, available from </w:t>
      </w:r>
      <w:hyperlink r:id="rId1" w:history="1">
        <w:r w:rsidR="003243B9">
          <w:rPr>
            <w:rStyle w:val="Hyperlink"/>
          </w:rPr>
          <w:t>INT_CEDAW_FUL_PRY_42759_E.pdf (ohchr.org)</w:t>
        </w:r>
      </w:hyperlink>
      <w:r w:rsidR="003243B9">
        <w:rPr>
          <w:szCs w:val="18"/>
        </w:rPr>
        <w:t xml:space="preserve"> (accessed on 5 </w:t>
      </w:r>
      <w:r w:rsidR="001E3B8F">
        <w:rPr>
          <w:szCs w:val="18"/>
        </w:rPr>
        <w:t>March</w:t>
      </w:r>
      <w:r w:rsidR="003243B9">
        <w:rPr>
          <w:szCs w:val="18"/>
        </w:rPr>
        <w:t xml:space="preserve"> 2020).</w:t>
      </w:r>
    </w:p>
  </w:endnote>
  <w:endnote w:id="20">
    <w:p w14:paraId="0E76C8B6" w14:textId="5B77F558" w:rsidR="00584B3D" w:rsidRPr="00965417" w:rsidRDefault="0099033D" w:rsidP="0099033D">
      <w:pPr>
        <w:pStyle w:val="EndnoteText"/>
        <w:jc w:val="both"/>
        <w:rPr>
          <w:szCs w:val="18"/>
        </w:rPr>
      </w:pPr>
      <w:r>
        <w:rPr>
          <w:szCs w:val="18"/>
        </w:rPr>
        <w:tab/>
      </w:r>
      <w:r w:rsidR="00584B3D" w:rsidRPr="00965417">
        <w:rPr>
          <w:rStyle w:val="EndnoteReference"/>
          <w:szCs w:val="18"/>
        </w:rPr>
        <w:endnoteRef/>
      </w:r>
      <w:r>
        <w:rPr>
          <w:szCs w:val="18"/>
        </w:rPr>
        <w:tab/>
      </w:r>
      <w:r w:rsidR="00584B3D" w:rsidRPr="00965417">
        <w:rPr>
          <w:rStyle w:val="sessionsubtitle"/>
          <w:szCs w:val="18"/>
          <w:lang w:val="en-US"/>
        </w:rPr>
        <w:t>CAT/C/PRY/CO/7, para. 42.</w:t>
      </w:r>
    </w:p>
  </w:endnote>
  <w:endnote w:id="21">
    <w:p w14:paraId="6EE0BD9B" w14:textId="47DE6F97" w:rsidR="00584B3D" w:rsidRPr="00965417" w:rsidRDefault="0099033D" w:rsidP="0099033D">
      <w:pPr>
        <w:pStyle w:val="EndnoteText"/>
        <w:jc w:val="both"/>
        <w:rPr>
          <w:szCs w:val="18"/>
        </w:rPr>
      </w:pPr>
      <w:r>
        <w:rPr>
          <w:rStyle w:val="sessionsubtitle"/>
          <w:szCs w:val="18"/>
          <w:lang w:val="en-US"/>
        </w:rPr>
        <w:tab/>
      </w:r>
      <w:r w:rsidR="00584B3D" w:rsidRPr="00965417">
        <w:rPr>
          <w:rStyle w:val="EndnoteReference"/>
          <w:szCs w:val="18"/>
        </w:rPr>
        <w:endnoteRef/>
      </w:r>
      <w:r>
        <w:rPr>
          <w:rStyle w:val="sessionsubtitle"/>
          <w:szCs w:val="18"/>
          <w:lang w:val="en-US"/>
        </w:rPr>
        <w:tab/>
      </w:r>
      <w:r w:rsidR="00584B3D" w:rsidRPr="00965417">
        <w:rPr>
          <w:rStyle w:val="sessionsubtitle"/>
          <w:szCs w:val="18"/>
          <w:lang w:val="en-US"/>
        </w:rPr>
        <w:t xml:space="preserve">Available from </w:t>
      </w:r>
      <w:hyperlink r:id="rId2" w:history="1">
        <w:r w:rsidRPr="0099033D">
          <w:rPr>
            <w:rStyle w:val="Hyperlink"/>
            <w:szCs w:val="18"/>
            <w:lang w:val="en-US"/>
          </w:rPr>
          <w:t>https://tbinternet.ohchr.org/Treaties/CAT/Shared%20Documents/PRY/</w:t>
        </w:r>
        <w:r w:rsidRPr="0099033D">
          <w:rPr>
            <w:rStyle w:val="Hyperlink"/>
            <w:szCs w:val="18"/>
            <w:lang w:val="en-US"/>
          </w:rPr>
          <w:br/>
          <w:t>CAT_C_PRY_FCO_7_29679_S.pdf</w:t>
        </w:r>
      </w:hyperlink>
      <w:r w:rsidR="00584B3D" w:rsidRPr="00965417">
        <w:rPr>
          <w:rStyle w:val="sessionsubtitle"/>
          <w:szCs w:val="18"/>
          <w:lang w:val="en-US"/>
        </w:rPr>
        <w:t xml:space="preserve"> </w:t>
      </w:r>
      <w:r w:rsidR="00584B3D" w:rsidRPr="00965417">
        <w:rPr>
          <w:szCs w:val="18"/>
        </w:rPr>
        <w:t xml:space="preserve">(accessed on </w:t>
      </w:r>
      <w:r w:rsidR="009658C5">
        <w:rPr>
          <w:szCs w:val="18"/>
        </w:rPr>
        <w:t>5</w:t>
      </w:r>
      <w:r w:rsidR="00584B3D" w:rsidRPr="00965417">
        <w:rPr>
          <w:szCs w:val="18"/>
        </w:rPr>
        <w:t xml:space="preserve"> </w:t>
      </w:r>
      <w:r w:rsidR="001E3B8F">
        <w:rPr>
          <w:szCs w:val="18"/>
        </w:rPr>
        <w:t>March</w:t>
      </w:r>
      <w:r w:rsidR="00584B3D" w:rsidRPr="00965417">
        <w:rPr>
          <w:szCs w:val="18"/>
        </w:rPr>
        <w:t xml:space="preserve"> 202</w:t>
      </w:r>
      <w:r w:rsidR="009658C5">
        <w:rPr>
          <w:szCs w:val="18"/>
        </w:rPr>
        <w:t>1</w:t>
      </w:r>
      <w:r w:rsidR="00584B3D" w:rsidRPr="00965417">
        <w:rPr>
          <w:szCs w:val="18"/>
        </w:rPr>
        <w:t>).</w:t>
      </w:r>
    </w:p>
  </w:endnote>
  <w:endnote w:id="22">
    <w:p w14:paraId="18145124" w14:textId="06A87031" w:rsidR="00584B3D" w:rsidRPr="00965417" w:rsidRDefault="0099033D" w:rsidP="0099033D">
      <w:pPr>
        <w:pStyle w:val="EndnoteText"/>
        <w:jc w:val="both"/>
        <w:rPr>
          <w:szCs w:val="18"/>
        </w:rPr>
      </w:pPr>
      <w:r>
        <w:rPr>
          <w:szCs w:val="18"/>
        </w:rPr>
        <w:tab/>
      </w:r>
      <w:r w:rsidR="00584B3D" w:rsidRPr="00965417">
        <w:rPr>
          <w:rStyle w:val="EndnoteReference"/>
          <w:szCs w:val="18"/>
        </w:rPr>
        <w:endnoteRef/>
      </w:r>
      <w:r>
        <w:rPr>
          <w:szCs w:val="18"/>
        </w:rPr>
        <w:tab/>
      </w:r>
      <w:r w:rsidR="00584B3D" w:rsidRPr="00965417">
        <w:rPr>
          <w:rStyle w:val="sessionsubtitle"/>
          <w:szCs w:val="18"/>
          <w:lang w:val="en-US"/>
        </w:rPr>
        <w:t>CED/C/PRY/CO/1, para. 36.</w:t>
      </w:r>
    </w:p>
  </w:endnote>
  <w:endnote w:id="23">
    <w:p w14:paraId="73A8005A" w14:textId="06E4C69D" w:rsidR="00584B3D" w:rsidRPr="00965417" w:rsidRDefault="0099033D" w:rsidP="0099033D">
      <w:pPr>
        <w:pStyle w:val="EndnoteText"/>
        <w:jc w:val="both"/>
        <w:rPr>
          <w:szCs w:val="18"/>
        </w:rPr>
      </w:pPr>
      <w:r>
        <w:rPr>
          <w:szCs w:val="18"/>
        </w:rPr>
        <w:tab/>
      </w:r>
      <w:r w:rsidR="00584B3D" w:rsidRPr="00965417">
        <w:rPr>
          <w:rStyle w:val="EndnoteReference"/>
          <w:szCs w:val="18"/>
        </w:rPr>
        <w:endnoteRef/>
      </w:r>
      <w:r>
        <w:rPr>
          <w:szCs w:val="18"/>
        </w:rPr>
        <w:tab/>
      </w:r>
      <w:r w:rsidR="00584B3D" w:rsidRPr="00965417">
        <w:rPr>
          <w:rStyle w:val="sessionsubtitle"/>
          <w:szCs w:val="18"/>
          <w:lang w:val="en-US"/>
        </w:rPr>
        <w:t>CED/C/PRY/CO/1/Add.1.</w:t>
      </w:r>
    </w:p>
  </w:endnote>
  <w:endnote w:id="24">
    <w:p w14:paraId="4078BD13" w14:textId="11A428E8" w:rsidR="009A3D17" w:rsidRPr="00965417" w:rsidRDefault="0099033D" w:rsidP="0099033D">
      <w:pPr>
        <w:pStyle w:val="EndnoteText"/>
        <w:jc w:val="both"/>
        <w:rPr>
          <w:szCs w:val="18"/>
        </w:rPr>
      </w:pPr>
      <w:r>
        <w:rPr>
          <w:szCs w:val="18"/>
        </w:rPr>
        <w:tab/>
      </w:r>
      <w:r w:rsidR="009A3D17" w:rsidRPr="00965417">
        <w:rPr>
          <w:rStyle w:val="EndnoteReference"/>
          <w:szCs w:val="18"/>
        </w:rPr>
        <w:endnoteRef/>
      </w:r>
      <w:r>
        <w:rPr>
          <w:szCs w:val="18"/>
        </w:rPr>
        <w:tab/>
      </w:r>
      <w:r w:rsidR="009A3D17" w:rsidRPr="00965417">
        <w:rPr>
          <w:rStyle w:val="sessionsubtitle"/>
          <w:szCs w:val="18"/>
        </w:rPr>
        <w:t>CCPR/C/126/D/2751/2016</w:t>
      </w:r>
      <w:r w:rsidR="00965417" w:rsidRPr="00965417">
        <w:rPr>
          <w:rStyle w:val="sessionsubtitle"/>
          <w:szCs w:val="18"/>
        </w:rPr>
        <w:t xml:space="preserve"> and</w:t>
      </w:r>
      <w:r w:rsidR="00C31572" w:rsidRPr="00965417">
        <w:rPr>
          <w:rStyle w:val="sessionsubtitle"/>
          <w:szCs w:val="18"/>
        </w:rPr>
        <w:t xml:space="preserve"> CCPR/C/123/D/2372/2014</w:t>
      </w:r>
      <w:r w:rsidR="00965417" w:rsidRPr="00965417">
        <w:rPr>
          <w:rStyle w:val="sessionsubtitle"/>
          <w:szCs w:val="18"/>
        </w:rPr>
        <w:t>.</w:t>
      </w:r>
    </w:p>
  </w:endnote>
  <w:endnote w:id="25">
    <w:p w14:paraId="28297930" w14:textId="61C21295" w:rsidR="009A3D17" w:rsidRPr="007D3273" w:rsidRDefault="0099033D" w:rsidP="0099033D">
      <w:pPr>
        <w:pStyle w:val="EndnoteText"/>
        <w:jc w:val="both"/>
        <w:rPr>
          <w:szCs w:val="18"/>
        </w:rPr>
      </w:pPr>
      <w:r w:rsidRPr="007D3273">
        <w:rPr>
          <w:szCs w:val="18"/>
        </w:rPr>
        <w:tab/>
      </w:r>
      <w:r w:rsidR="009A3D17" w:rsidRPr="00965417">
        <w:rPr>
          <w:rStyle w:val="EndnoteReference"/>
          <w:szCs w:val="18"/>
        </w:rPr>
        <w:endnoteRef/>
      </w:r>
      <w:r>
        <w:rPr>
          <w:szCs w:val="18"/>
          <w:lang w:val="es-ES"/>
        </w:rPr>
        <w:tab/>
      </w:r>
      <w:r w:rsidR="009A3D17" w:rsidRPr="00965417">
        <w:rPr>
          <w:rStyle w:val="sessionsubtitle"/>
          <w:szCs w:val="18"/>
          <w:lang w:val="es-ES"/>
        </w:rPr>
        <w:t xml:space="preserve">CCPR/C/126/D/2751/2016, para. </w:t>
      </w:r>
      <w:r w:rsidR="009A3D17" w:rsidRPr="00DC5E53">
        <w:rPr>
          <w:rStyle w:val="sessionsubtitle"/>
          <w:szCs w:val="18"/>
          <w:lang w:val="es-ES"/>
        </w:rPr>
        <w:t>10 </w:t>
      </w:r>
      <w:r w:rsidR="00965417" w:rsidRPr="00DC5E53">
        <w:rPr>
          <w:rStyle w:val="sessionsubtitle"/>
          <w:szCs w:val="18"/>
          <w:lang w:val="es-ES"/>
        </w:rPr>
        <w:t>and</w:t>
      </w:r>
      <w:r w:rsidR="00C31572" w:rsidRPr="00DC5E53">
        <w:rPr>
          <w:rStyle w:val="sessionsubtitle"/>
          <w:szCs w:val="18"/>
          <w:lang w:val="es-ES"/>
        </w:rPr>
        <w:t xml:space="preserve"> CCPR/C/123/D/2372/2014, para. </w:t>
      </w:r>
      <w:r w:rsidR="00C31572" w:rsidRPr="007D3273">
        <w:rPr>
          <w:rStyle w:val="sessionsubtitle"/>
          <w:szCs w:val="18"/>
        </w:rPr>
        <w:t>11</w:t>
      </w:r>
      <w:r w:rsidR="00965417" w:rsidRPr="007D3273">
        <w:rPr>
          <w:rStyle w:val="sessionsubtitle"/>
          <w:szCs w:val="18"/>
        </w:rPr>
        <w:t>.</w:t>
      </w:r>
    </w:p>
  </w:endnote>
  <w:endnote w:id="26">
    <w:p w14:paraId="587019E1" w14:textId="6D4FBEA7" w:rsidR="00965417" w:rsidRPr="007D3273" w:rsidRDefault="0099033D" w:rsidP="0099033D">
      <w:pPr>
        <w:pStyle w:val="EndnoteText"/>
        <w:jc w:val="both"/>
        <w:rPr>
          <w:szCs w:val="18"/>
        </w:rPr>
      </w:pPr>
      <w:r w:rsidRPr="007D3273">
        <w:rPr>
          <w:szCs w:val="18"/>
        </w:rPr>
        <w:tab/>
      </w:r>
      <w:r w:rsidR="00965417" w:rsidRPr="00965417">
        <w:rPr>
          <w:rStyle w:val="EndnoteReference"/>
          <w:szCs w:val="18"/>
        </w:rPr>
        <w:endnoteRef/>
      </w:r>
      <w:r w:rsidRPr="007D3273">
        <w:rPr>
          <w:szCs w:val="18"/>
        </w:rPr>
        <w:tab/>
      </w:r>
      <w:r w:rsidR="00965417" w:rsidRPr="007D3273">
        <w:rPr>
          <w:rStyle w:val="sessionsubtitle"/>
          <w:szCs w:val="18"/>
        </w:rPr>
        <w:t>CRC/C/83/D/30/2017</w:t>
      </w:r>
      <w:r w:rsidR="00413937" w:rsidRPr="007D3273">
        <w:rPr>
          <w:rStyle w:val="sessionsubtitle"/>
          <w:szCs w:val="18"/>
        </w:rPr>
        <w:t>.</w:t>
      </w:r>
    </w:p>
  </w:endnote>
  <w:endnote w:id="27">
    <w:p w14:paraId="3F7F1CC1" w14:textId="27520335" w:rsidR="00965417" w:rsidRPr="00DC5E53" w:rsidRDefault="0099033D" w:rsidP="0099033D">
      <w:pPr>
        <w:pStyle w:val="EndnoteText"/>
        <w:jc w:val="both"/>
        <w:rPr>
          <w:szCs w:val="18"/>
        </w:rPr>
      </w:pPr>
      <w:r w:rsidRPr="007D3273">
        <w:rPr>
          <w:szCs w:val="18"/>
        </w:rPr>
        <w:tab/>
      </w:r>
      <w:r w:rsidR="00965417" w:rsidRPr="00965417">
        <w:rPr>
          <w:rStyle w:val="EndnoteReference"/>
          <w:szCs w:val="18"/>
        </w:rPr>
        <w:endnoteRef/>
      </w:r>
      <w:r w:rsidRPr="007D3273">
        <w:rPr>
          <w:szCs w:val="18"/>
        </w:rPr>
        <w:tab/>
      </w:r>
      <w:r w:rsidR="00965417" w:rsidRPr="007D3273">
        <w:rPr>
          <w:rStyle w:val="sessionsubtitle"/>
          <w:szCs w:val="18"/>
        </w:rPr>
        <w:t xml:space="preserve">CRC/C/83/D/30/2017, para. </w:t>
      </w:r>
      <w:r w:rsidR="00965417" w:rsidRPr="00DC5E53">
        <w:rPr>
          <w:rStyle w:val="sessionsubtitle"/>
          <w:szCs w:val="18"/>
        </w:rPr>
        <w:t>10</w:t>
      </w:r>
      <w:r w:rsidR="00413937" w:rsidRPr="00DC5E53">
        <w:rPr>
          <w:rStyle w:val="sessionsubtitle"/>
          <w:szCs w:val="18"/>
        </w:rPr>
        <w:t>.</w:t>
      </w:r>
    </w:p>
  </w:endnote>
  <w:endnote w:id="28">
    <w:p w14:paraId="33060DF5" w14:textId="77777777" w:rsidR="00584B3D" w:rsidRPr="00A82F81" w:rsidRDefault="00584B3D" w:rsidP="0099033D">
      <w:pPr>
        <w:pStyle w:val="EndnoteText"/>
        <w:rPr>
          <w:szCs w:val="18"/>
        </w:rPr>
      </w:pPr>
      <w:r w:rsidRPr="00DC5E53">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9">
    <w:p w14:paraId="0A5230AC" w14:textId="77777777" w:rsidR="00584B3D" w:rsidRPr="00A82F81" w:rsidRDefault="00584B3D"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0">
    <w:p w14:paraId="542C26C0" w14:textId="6794EBC2" w:rsidR="0099033D" w:rsidRDefault="0099033D" w:rsidP="00B07714">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C8450C">
        <w:t xml:space="preserve"> </w:t>
      </w:r>
      <w:hyperlink r:id="rId3" w:history="1">
        <w:r w:rsidRPr="00FE6CC1">
          <w:rPr>
            <w:rStyle w:val="Hyperlink"/>
          </w:rPr>
          <w:t>https://nhri.ohchr.org/EN/Documents/Status%20Accreditation%20-%20Chart%20%2813022020%29.pdf</w:t>
        </w:r>
      </w:hyperlink>
      <w:r>
        <w:t>.</w:t>
      </w:r>
    </w:p>
    <w:p w14:paraId="49F303BF" w14:textId="2BBB21F5" w:rsidR="0099033D" w:rsidRPr="00B07714" w:rsidRDefault="0099033D" w:rsidP="00B07714">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9117" w14:textId="49668CA9" w:rsidR="00584B3D" w:rsidRDefault="00584B3D" w:rsidP="00B07714">
    <w:pPr>
      <w:pStyle w:val="Footer"/>
      <w:jc w:val="right"/>
    </w:pPr>
    <w:r>
      <w:fldChar w:fldCharType="begin"/>
    </w:r>
    <w:r>
      <w:instrText xml:space="preserve"> PAGE   \* MERGEFORMAT </w:instrText>
    </w:r>
    <w:r>
      <w:fldChar w:fldCharType="separate"/>
    </w:r>
    <w:r w:rsidR="00CB567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584B3D" w:rsidRPr="000B175B" w:rsidRDefault="00584B3D" w:rsidP="000B175B">
      <w:pPr>
        <w:tabs>
          <w:tab w:val="right" w:pos="2155"/>
        </w:tabs>
        <w:spacing w:after="80"/>
        <w:ind w:left="680"/>
        <w:rPr>
          <w:u w:val="single"/>
        </w:rPr>
      </w:pPr>
      <w:r>
        <w:rPr>
          <w:u w:val="single"/>
        </w:rPr>
        <w:tab/>
      </w:r>
    </w:p>
  </w:footnote>
  <w:footnote w:type="continuationSeparator" w:id="0">
    <w:p w14:paraId="3C96733D" w14:textId="77777777" w:rsidR="00584B3D" w:rsidRPr="00FC68B7" w:rsidRDefault="00584B3D" w:rsidP="00FC68B7">
      <w:pPr>
        <w:tabs>
          <w:tab w:val="left" w:pos="2155"/>
        </w:tabs>
        <w:spacing w:after="80"/>
        <w:ind w:left="680"/>
        <w:rPr>
          <w:u w:val="single"/>
        </w:rPr>
      </w:pPr>
      <w:r>
        <w:rPr>
          <w:u w:val="single"/>
        </w:rPr>
        <w:tab/>
      </w:r>
    </w:p>
  </w:footnote>
  <w:footnote w:type="continuationNotice" w:id="1">
    <w:p w14:paraId="250AE21A" w14:textId="77777777" w:rsidR="00584B3D" w:rsidRDefault="00584B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4317"/>
    <w:rsid w:val="000449AA"/>
    <w:rsid w:val="00050F6B"/>
    <w:rsid w:val="000615B7"/>
    <w:rsid w:val="00072C8C"/>
    <w:rsid w:val="00073E70"/>
    <w:rsid w:val="00075368"/>
    <w:rsid w:val="000876EB"/>
    <w:rsid w:val="00091419"/>
    <w:rsid w:val="000931C0"/>
    <w:rsid w:val="000A1A33"/>
    <w:rsid w:val="000B1432"/>
    <w:rsid w:val="000B175B"/>
    <w:rsid w:val="000B3A0F"/>
    <w:rsid w:val="000B4A3B"/>
    <w:rsid w:val="000C7375"/>
    <w:rsid w:val="000D0709"/>
    <w:rsid w:val="000D1851"/>
    <w:rsid w:val="000D2541"/>
    <w:rsid w:val="000E0415"/>
    <w:rsid w:val="000F63EB"/>
    <w:rsid w:val="00101151"/>
    <w:rsid w:val="00101E4D"/>
    <w:rsid w:val="00125032"/>
    <w:rsid w:val="0013065A"/>
    <w:rsid w:val="0013136E"/>
    <w:rsid w:val="00132BC7"/>
    <w:rsid w:val="00146D32"/>
    <w:rsid w:val="001509BA"/>
    <w:rsid w:val="00154990"/>
    <w:rsid w:val="00157983"/>
    <w:rsid w:val="001614E7"/>
    <w:rsid w:val="001B4B04"/>
    <w:rsid w:val="001C0706"/>
    <w:rsid w:val="001C0D7B"/>
    <w:rsid w:val="001C215C"/>
    <w:rsid w:val="001C6663"/>
    <w:rsid w:val="001C7895"/>
    <w:rsid w:val="001D26DF"/>
    <w:rsid w:val="001E2790"/>
    <w:rsid w:val="001E3B8F"/>
    <w:rsid w:val="001E4944"/>
    <w:rsid w:val="001E5256"/>
    <w:rsid w:val="001F2145"/>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15D7"/>
    <w:rsid w:val="0027725F"/>
    <w:rsid w:val="00280B70"/>
    <w:rsid w:val="0028103E"/>
    <w:rsid w:val="00281A90"/>
    <w:rsid w:val="00283347"/>
    <w:rsid w:val="00296EB7"/>
    <w:rsid w:val="002A47BF"/>
    <w:rsid w:val="002B4713"/>
    <w:rsid w:val="002C21F0"/>
    <w:rsid w:val="002D152D"/>
    <w:rsid w:val="002E646B"/>
    <w:rsid w:val="002F2DB9"/>
    <w:rsid w:val="003107FA"/>
    <w:rsid w:val="00317977"/>
    <w:rsid w:val="003229D8"/>
    <w:rsid w:val="00324383"/>
    <w:rsid w:val="003243B9"/>
    <w:rsid w:val="003314D1"/>
    <w:rsid w:val="00334B65"/>
    <w:rsid w:val="00335A2F"/>
    <w:rsid w:val="00341937"/>
    <w:rsid w:val="00341D5E"/>
    <w:rsid w:val="00350CFD"/>
    <w:rsid w:val="00351402"/>
    <w:rsid w:val="00355F1A"/>
    <w:rsid w:val="0037215F"/>
    <w:rsid w:val="00380822"/>
    <w:rsid w:val="0039277A"/>
    <w:rsid w:val="00394835"/>
    <w:rsid w:val="003972E0"/>
    <w:rsid w:val="003975ED"/>
    <w:rsid w:val="003A3244"/>
    <w:rsid w:val="003A4E25"/>
    <w:rsid w:val="003B2E78"/>
    <w:rsid w:val="003C2CC4"/>
    <w:rsid w:val="003D4688"/>
    <w:rsid w:val="003D4B23"/>
    <w:rsid w:val="003E065C"/>
    <w:rsid w:val="003E19D9"/>
    <w:rsid w:val="003E33AE"/>
    <w:rsid w:val="003E6998"/>
    <w:rsid w:val="00400E06"/>
    <w:rsid w:val="00402E7F"/>
    <w:rsid w:val="00413937"/>
    <w:rsid w:val="00420F8B"/>
    <w:rsid w:val="00424236"/>
    <w:rsid w:val="00424C80"/>
    <w:rsid w:val="00431A65"/>
    <w:rsid w:val="004325CB"/>
    <w:rsid w:val="0044503A"/>
    <w:rsid w:val="00446DE4"/>
    <w:rsid w:val="00447761"/>
    <w:rsid w:val="00451EC3"/>
    <w:rsid w:val="004721B1"/>
    <w:rsid w:val="004766F2"/>
    <w:rsid w:val="004859EC"/>
    <w:rsid w:val="00496A15"/>
    <w:rsid w:val="004A1AA5"/>
    <w:rsid w:val="004A76BD"/>
    <w:rsid w:val="004B75D2"/>
    <w:rsid w:val="004C38A9"/>
    <w:rsid w:val="004D1140"/>
    <w:rsid w:val="004E01CE"/>
    <w:rsid w:val="004E25CB"/>
    <w:rsid w:val="004F55ED"/>
    <w:rsid w:val="00505C67"/>
    <w:rsid w:val="0051301C"/>
    <w:rsid w:val="0052176C"/>
    <w:rsid w:val="005261E5"/>
    <w:rsid w:val="005313AF"/>
    <w:rsid w:val="005420F2"/>
    <w:rsid w:val="00542574"/>
    <w:rsid w:val="005436AB"/>
    <w:rsid w:val="005457B9"/>
    <w:rsid w:val="00546DBF"/>
    <w:rsid w:val="005512BA"/>
    <w:rsid w:val="00553D76"/>
    <w:rsid w:val="005551EC"/>
    <w:rsid w:val="005552B5"/>
    <w:rsid w:val="0056117B"/>
    <w:rsid w:val="005615E8"/>
    <w:rsid w:val="005620C3"/>
    <w:rsid w:val="00571365"/>
    <w:rsid w:val="00584B3D"/>
    <w:rsid w:val="00592E55"/>
    <w:rsid w:val="005A22DB"/>
    <w:rsid w:val="005B3DB3"/>
    <w:rsid w:val="005B4884"/>
    <w:rsid w:val="005B5626"/>
    <w:rsid w:val="005B6E48"/>
    <w:rsid w:val="005E1712"/>
    <w:rsid w:val="005E59D2"/>
    <w:rsid w:val="005F52AF"/>
    <w:rsid w:val="005F6E73"/>
    <w:rsid w:val="006116A3"/>
    <w:rsid w:val="00611FC4"/>
    <w:rsid w:val="00612052"/>
    <w:rsid w:val="006176FB"/>
    <w:rsid w:val="00626E6C"/>
    <w:rsid w:val="006364D5"/>
    <w:rsid w:val="00640B26"/>
    <w:rsid w:val="00644301"/>
    <w:rsid w:val="00670741"/>
    <w:rsid w:val="00674A7D"/>
    <w:rsid w:val="006769AD"/>
    <w:rsid w:val="00676C10"/>
    <w:rsid w:val="006808A9"/>
    <w:rsid w:val="006856A7"/>
    <w:rsid w:val="0069658E"/>
    <w:rsid w:val="00696BD6"/>
    <w:rsid w:val="006A18AC"/>
    <w:rsid w:val="006A355E"/>
    <w:rsid w:val="006A6B9D"/>
    <w:rsid w:val="006A7392"/>
    <w:rsid w:val="006B3189"/>
    <w:rsid w:val="006B47ED"/>
    <w:rsid w:val="006B571B"/>
    <w:rsid w:val="006B7D65"/>
    <w:rsid w:val="006C27D3"/>
    <w:rsid w:val="006D6DA6"/>
    <w:rsid w:val="006E564B"/>
    <w:rsid w:val="006F13F0"/>
    <w:rsid w:val="006F5035"/>
    <w:rsid w:val="00705CFC"/>
    <w:rsid w:val="007065EB"/>
    <w:rsid w:val="00720183"/>
    <w:rsid w:val="0072632A"/>
    <w:rsid w:val="0073576B"/>
    <w:rsid w:val="00741A0B"/>
    <w:rsid w:val="0074200B"/>
    <w:rsid w:val="00757201"/>
    <w:rsid w:val="0076258A"/>
    <w:rsid w:val="00783E0E"/>
    <w:rsid w:val="00784204"/>
    <w:rsid w:val="007953F7"/>
    <w:rsid w:val="007A6296"/>
    <w:rsid w:val="007B4DF6"/>
    <w:rsid w:val="007B686F"/>
    <w:rsid w:val="007B6BA5"/>
    <w:rsid w:val="007C1B62"/>
    <w:rsid w:val="007C3390"/>
    <w:rsid w:val="007C4C5C"/>
    <w:rsid w:val="007C4F4B"/>
    <w:rsid w:val="007C73BF"/>
    <w:rsid w:val="007D2CDC"/>
    <w:rsid w:val="007D3273"/>
    <w:rsid w:val="007D5213"/>
    <w:rsid w:val="007D5327"/>
    <w:rsid w:val="007E2C3B"/>
    <w:rsid w:val="007E5B90"/>
    <w:rsid w:val="007E75F7"/>
    <w:rsid w:val="007F085C"/>
    <w:rsid w:val="007F6611"/>
    <w:rsid w:val="008155C3"/>
    <w:rsid w:val="008175E9"/>
    <w:rsid w:val="0082243E"/>
    <w:rsid w:val="008242D7"/>
    <w:rsid w:val="00824BCF"/>
    <w:rsid w:val="00856CD2"/>
    <w:rsid w:val="00861BC6"/>
    <w:rsid w:val="00871FD5"/>
    <w:rsid w:val="008741DC"/>
    <w:rsid w:val="00874CA3"/>
    <w:rsid w:val="00875FCF"/>
    <w:rsid w:val="00893239"/>
    <w:rsid w:val="008979B1"/>
    <w:rsid w:val="008A0A2F"/>
    <w:rsid w:val="008A22FF"/>
    <w:rsid w:val="008A6B25"/>
    <w:rsid w:val="008A6C4F"/>
    <w:rsid w:val="008B4D7D"/>
    <w:rsid w:val="008C1E4D"/>
    <w:rsid w:val="008D76D8"/>
    <w:rsid w:val="008E0E46"/>
    <w:rsid w:val="008E5D82"/>
    <w:rsid w:val="008F648B"/>
    <w:rsid w:val="0090452C"/>
    <w:rsid w:val="009045C9"/>
    <w:rsid w:val="00907C3F"/>
    <w:rsid w:val="009108AF"/>
    <w:rsid w:val="0092237C"/>
    <w:rsid w:val="009273A9"/>
    <w:rsid w:val="0093707B"/>
    <w:rsid w:val="009400EB"/>
    <w:rsid w:val="009427E3"/>
    <w:rsid w:val="0094563C"/>
    <w:rsid w:val="00952C32"/>
    <w:rsid w:val="00956D9B"/>
    <w:rsid w:val="00957406"/>
    <w:rsid w:val="0096139A"/>
    <w:rsid w:val="00963CBA"/>
    <w:rsid w:val="00965417"/>
    <w:rsid w:val="009654B7"/>
    <w:rsid w:val="00965523"/>
    <w:rsid w:val="009658C5"/>
    <w:rsid w:val="009670A5"/>
    <w:rsid w:val="00967FA4"/>
    <w:rsid w:val="00975459"/>
    <w:rsid w:val="009822C1"/>
    <w:rsid w:val="0099033D"/>
    <w:rsid w:val="00991261"/>
    <w:rsid w:val="00997C41"/>
    <w:rsid w:val="009A0B83"/>
    <w:rsid w:val="009A3D17"/>
    <w:rsid w:val="009B3800"/>
    <w:rsid w:val="009B4B66"/>
    <w:rsid w:val="009B589D"/>
    <w:rsid w:val="009C6712"/>
    <w:rsid w:val="009D22AC"/>
    <w:rsid w:val="009D3FA1"/>
    <w:rsid w:val="009D50DB"/>
    <w:rsid w:val="009D6CC2"/>
    <w:rsid w:val="009E1C4E"/>
    <w:rsid w:val="009E78E3"/>
    <w:rsid w:val="009E7D98"/>
    <w:rsid w:val="00A02BFB"/>
    <w:rsid w:val="00A02F74"/>
    <w:rsid w:val="00A05E0B"/>
    <w:rsid w:val="00A074DD"/>
    <w:rsid w:val="00A1427D"/>
    <w:rsid w:val="00A231D3"/>
    <w:rsid w:val="00A30C51"/>
    <w:rsid w:val="00A3619D"/>
    <w:rsid w:val="00A4634F"/>
    <w:rsid w:val="00A51CF3"/>
    <w:rsid w:val="00A63DA6"/>
    <w:rsid w:val="00A67EFD"/>
    <w:rsid w:val="00A712AF"/>
    <w:rsid w:val="00A72F22"/>
    <w:rsid w:val="00A748A6"/>
    <w:rsid w:val="00A879A4"/>
    <w:rsid w:val="00A87E95"/>
    <w:rsid w:val="00A91390"/>
    <w:rsid w:val="00A92E29"/>
    <w:rsid w:val="00AA7F0E"/>
    <w:rsid w:val="00AC2000"/>
    <w:rsid w:val="00AC57AF"/>
    <w:rsid w:val="00AD09E9"/>
    <w:rsid w:val="00AD104C"/>
    <w:rsid w:val="00AD3D48"/>
    <w:rsid w:val="00AD7B29"/>
    <w:rsid w:val="00AF0576"/>
    <w:rsid w:val="00AF3829"/>
    <w:rsid w:val="00B037F0"/>
    <w:rsid w:val="00B04819"/>
    <w:rsid w:val="00B07714"/>
    <w:rsid w:val="00B14190"/>
    <w:rsid w:val="00B21E55"/>
    <w:rsid w:val="00B2327D"/>
    <w:rsid w:val="00B2718F"/>
    <w:rsid w:val="00B30179"/>
    <w:rsid w:val="00B3317B"/>
    <w:rsid w:val="00B334DC"/>
    <w:rsid w:val="00B3631A"/>
    <w:rsid w:val="00B53013"/>
    <w:rsid w:val="00B57C20"/>
    <w:rsid w:val="00B57DEB"/>
    <w:rsid w:val="00B67F5E"/>
    <w:rsid w:val="00B73E65"/>
    <w:rsid w:val="00B81E12"/>
    <w:rsid w:val="00B87110"/>
    <w:rsid w:val="00B90627"/>
    <w:rsid w:val="00B97FA8"/>
    <w:rsid w:val="00BA0464"/>
    <w:rsid w:val="00BB2720"/>
    <w:rsid w:val="00BC1385"/>
    <w:rsid w:val="00BC74E9"/>
    <w:rsid w:val="00BD5A5E"/>
    <w:rsid w:val="00BE618E"/>
    <w:rsid w:val="00BF7F28"/>
    <w:rsid w:val="00C12D76"/>
    <w:rsid w:val="00C163EA"/>
    <w:rsid w:val="00C207EF"/>
    <w:rsid w:val="00C24693"/>
    <w:rsid w:val="00C273FA"/>
    <w:rsid w:val="00C31572"/>
    <w:rsid w:val="00C3427B"/>
    <w:rsid w:val="00C35F0B"/>
    <w:rsid w:val="00C463DD"/>
    <w:rsid w:val="00C47AA7"/>
    <w:rsid w:val="00C64458"/>
    <w:rsid w:val="00C745C3"/>
    <w:rsid w:val="00C76FF7"/>
    <w:rsid w:val="00C81253"/>
    <w:rsid w:val="00C8450C"/>
    <w:rsid w:val="00CA2A58"/>
    <w:rsid w:val="00CA2E07"/>
    <w:rsid w:val="00CA6DE7"/>
    <w:rsid w:val="00CA7B63"/>
    <w:rsid w:val="00CB5676"/>
    <w:rsid w:val="00CC03CC"/>
    <w:rsid w:val="00CC0B55"/>
    <w:rsid w:val="00CD4F6C"/>
    <w:rsid w:val="00CD6995"/>
    <w:rsid w:val="00CE3B1D"/>
    <w:rsid w:val="00CE4A8F"/>
    <w:rsid w:val="00CF0214"/>
    <w:rsid w:val="00CF2B36"/>
    <w:rsid w:val="00CF586F"/>
    <w:rsid w:val="00CF7D43"/>
    <w:rsid w:val="00D11129"/>
    <w:rsid w:val="00D174D1"/>
    <w:rsid w:val="00D2031B"/>
    <w:rsid w:val="00D22332"/>
    <w:rsid w:val="00D226FD"/>
    <w:rsid w:val="00D25FE2"/>
    <w:rsid w:val="00D43252"/>
    <w:rsid w:val="00D47642"/>
    <w:rsid w:val="00D550F9"/>
    <w:rsid w:val="00D572B0"/>
    <w:rsid w:val="00D57EDC"/>
    <w:rsid w:val="00D62E90"/>
    <w:rsid w:val="00D6573E"/>
    <w:rsid w:val="00D70615"/>
    <w:rsid w:val="00D70E23"/>
    <w:rsid w:val="00D725F7"/>
    <w:rsid w:val="00D75C61"/>
    <w:rsid w:val="00D76BE5"/>
    <w:rsid w:val="00D8128F"/>
    <w:rsid w:val="00D82670"/>
    <w:rsid w:val="00D8795C"/>
    <w:rsid w:val="00D9553D"/>
    <w:rsid w:val="00D978C6"/>
    <w:rsid w:val="00DA67AD"/>
    <w:rsid w:val="00DB18CE"/>
    <w:rsid w:val="00DB7689"/>
    <w:rsid w:val="00DC5E53"/>
    <w:rsid w:val="00DD0FDA"/>
    <w:rsid w:val="00DD3674"/>
    <w:rsid w:val="00DE01AD"/>
    <w:rsid w:val="00DE1AE7"/>
    <w:rsid w:val="00DE3EC0"/>
    <w:rsid w:val="00DE7BF3"/>
    <w:rsid w:val="00E11593"/>
    <w:rsid w:val="00E12B6B"/>
    <w:rsid w:val="00E130AB"/>
    <w:rsid w:val="00E170D4"/>
    <w:rsid w:val="00E262E6"/>
    <w:rsid w:val="00E438D9"/>
    <w:rsid w:val="00E5644E"/>
    <w:rsid w:val="00E66B4F"/>
    <w:rsid w:val="00E7260F"/>
    <w:rsid w:val="00E73824"/>
    <w:rsid w:val="00E806EE"/>
    <w:rsid w:val="00E86049"/>
    <w:rsid w:val="00E87FFD"/>
    <w:rsid w:val="00E96630"/>
    <w:rsid w:val="00E96891"/>
    <w:rsid w:val="00EA5736"/>
    <w:rsid w:val="00EA7C8F"/>
    <w:rsid w:val="00EB0EF8"/>
    <w:rsid w:val="00EB0FB9"/>
    <w:rsid w:val="00EC165D"/>
    <w:rsid w:val="00ED0CA9"/>
    <w:rsid w:val="00ED7A2A"/>
    <w:rsid w:val="00EE2027"/>
    <w:rsid w:val="00EE41E7"/>
    <w:rsid w:val="00EE7D5F"/>
    <w:rsid w:val="00EF1D7F"/>
    <w:rsid w:val="00EF5BDB"/>
    <w:rsid w:val="00F07FD9"/>
    <w:rsid w:val="00F101D4"/>
    <w:rsid w:val="00F21C38"/>
    <w:rsid w:val="00F238A8"/>
    <w:rsid w:val="00F23933"/>
    <w:rsid w:val="00F24119"/>
    <w:rsid w:val="00F30B7B"/>
    <w:rsid w:val="00F34950"/>
    <w:rsid w:val="00F40E75"/>
    <w:rsid w:val="00F42CD9"/>
    <w:rsid w:val="00F52936"/>
    <w:rsid w:val="00F63CF0"/>
    <w:rsid w:val="00F655AC"/>
    <w:rsid w:val="00F677CB"/>
    <w:rsid w:val="00F71571"/>
    <w:rsid w:val="00F715B8"/>
    <w:rsid w:val="00F72113"/>
    <w:rsid w:val="00F723A2"/>
    <w:rsid w:val="00F76CA4"/>
    <w:rsid w:val="00FA2C83"/>
    <w:rsid w:val="00FA7DF3"/>
    <w:rsid w:val="00FC02BC"/>
    <w:rsid w:val="00FC68B7"/>
    <w:rsid w:val="00FC736A"/>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7B4DF6"/>
  </w:style>
  <w:style w:type="paragraph" w:customStyle="1" w:styleId="Default">
    <w:name w:val="Default"/>
    <w:rsid w:val="008A0A2F"/>
    <w:pPr>
      <w:autoSpaceDE w:val="0"/>
      <w:autoSpaceDN w:val="0"/>
      <w:adjustRightInd w:val="0"/>
    </w:pPr>
    <w:rPr>
      <w:color w:val="000000"/>
      <w:sz w:val="24"/>
      <w:szCs w:val="24"/>
    </w:rPr>
  </w:style>
  <w:style w:type="paragraph" w:styleId="Revision">
    <w:name w:val="Revision"/>
    <w:hidden/>
    <w:uiPriority w:val="99"/>
    <w:semiHidden/>
    <w:rsid w:val="009658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082679452">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nhri.ohchr.org/EN/Documents/Status%20Accreditation%20-%20Chart%20%2813022020%29.pdf" TargetMode="External"/><Relationship Id="rId2" Type="http://schemas.openxmlformats.org/officeDocument/2006/relationships/hyperlink" Target="https://tbinternet.ohchr.org/Treaties/CAT/Shared%20Documents/PRY/CAT_C_PRY_FCO_7_29679_S.pdf" TargetMode="External"/><Relationship Id="rId1" Type="http://schemas.openxmlformats.org/officeDocument/2006/relationships/hyperlink" Target="https://tbinternet.ohchr.org/Treaties/CEDAW/Shared%20Documents/PRY/INT_CEDAW_FUL_PRY_42759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68A3AC-F012-4F89-8D4A-8CAC81B6D460}">
  <ds:schemaRefs>
    <ds:schemaRef ds:uri="http://schemas.openxmlformats.org/officeDocument/2006/bibliography"/>
  </ds:schemaRefs>
</ds:datastoreItem>
</file>

<file path=customXml/itemProps2.xml><?xml version="1.0" encoding="utf-8"?>
<ds:datastoreItem xmlns:ds="http://schemas.openxmlformats.org/officeDocument/2006/customXml" ds:itemID="{22990BF9-FEE2-422D-894D-766DA8B66059}"/>
</file>

<file path=customXml/itemProps3.xml><?xml version="1.0" encoding="utf-8"?>
<ds:datastoreItem xmlns:ds="http://schemas.openxmlformats.org/officeDocument/2006/customXml" ds:itemID="{10D36436-7623-4DB5-A056-87255B2D5678}"/>
</file>

<file path=customXml/itemProps4.xml><?xml version="1.0" encoding="utf-8"?>
<ds:datastoreItem xmlns:ds="http://schemas.openxmlformats.org/officeDocument/2006/customXml" ds:itemID="{1A7C3920-1BDB-4126-A951-BDC3E8BDF3F6}"/>
</file>

<file path=docProps/app.xml><?xml version="1.0" encoding="utf-8"?>
<Properties xmlns="http://schemas.openxmlformats.org/officeDocument/2006/extended-properties" xmlns:vt="http://schemas.openxmlformats.org/officeDocument/2006/docPropsVTypes">
  <Template>A_E.dotm</Template>
  <TotalTime>3</TotalTime>
  <Pages>8</Pages>
  <Words>717</Words>
  <Characters>4092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3</cp:revision>
  <cp:lastPrinted>2008-01-29T07:30:00Z</cp:lastPrinted>
  <dcterms:created xsi:type="dcterms:W3CDTF">2021-03-17T14:38:00Z</dcterms:created>
  <dcterms:modified xsi:type="dcterms:W3CDTF">2021-03-17T14:38:00Z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