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31235B66" w:rsidR="00A02BFB" w:rsidRPr="009E37DD" w:rsidRDefault="005512BA" w:rsidP="005512BA">
      <w:pPr>
        <w:pStyle w:val="HChG"/>
      </w:pPr>
      <w:r>
        <w:tab/>
      </w:r>
      <w:r>
        <w:tab/>
      </w:r>
      <w:r w:rsidRPr="009E37DD">
        <w:t xml:space="preserve">Tables for UN </w:t>
      </w:r>
      <w:r w:rsidR="00A02BFB" w:rsidRPr="009E37DD">
        <w:t xml:space="preserve">Compilation on </w:t>
      </w:r>
      <w:r w:rsidR="00264794" w:rsidRPr="009E37DD">
        <w:t>Belgium</w:t>
      </w:r>
    </w:p>
    <w:p w14:paraId="49F6625E" w14:textId="77777777" w:rsidR="00A02BFB" w:rsidRPr="00A02BFB" w:rsidRDefault="005512BA" w:rsidP="005512BA">
      <w:pPr>
        <w:pStyle w:val="HChG"/>
      </w:pPr>
      <w:r w:rsidRPr="009E37DD">
        <w:tab/>
      </w:r>
      <w:r w:rsidR="00A02BFB" w:rsidRPr="00A02BFB">
        <w:t>I.</w:t>
      </w:r>
      <w:r w:rsidR="00A02BFB" w:rsidRPr="00A02BFB">
        <w:tab/>
        <w:t>Scope of international obligations</w:t>
      </w:r>
      <w:r w:rsidR="00A02BFB" w:rsidRPr="005912B8">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2B69EA1D" w:rsidR="00A02BFB" w:rsidRPr="00F64232" w:rsidRDefault="00A02BFB" w:rsidP="008B4D7D">
            <w:pPr>
              <w:spacing w:before="40" w:after="120"/>
              <w:ind w:right="113"/>
              <w:rPr>
                <w:lang w:val="fr-FR"/>
              </w:rPr>
            </w:pPr>
            <w:r w:rsidRPr="00F64232">
              <w:rPr>
                <w:lang w:val="fr-FR"/>
              </w:rPr>
              <w:t>ICERD (</w:t>
            </w:r>
            <w:r w:rsidR="004B70E3" w:rsidRPr="00F64232">
              <w:rPr>
                <w:lang w:val="fr-FR"/>
              </w:rPr>
              <w:t>1975</w:t>
            </w:r>
            <w:r w:rsidRPr="00F64232">
              <w:rPr>
                <w:lang w:val="fr-FR"/>
              </w:rPr>
              <w:t>)</w:t>
            </w:r>
          </w:p>
          <w:p w14:paraId="151113C9" w14:textId="39BFF34B" w:rsidR="00A02BFB" w:rsidRPr="00F64232" w:rsidRDefault="00A02BFB" w:rsidP="008B4D7D">
            <w:pPr>
              <w:spacing w:before="40" w:after="120"/>
              <w:ind w:right="113"/>
              <w:rPr>
                <w:lang w:val="fr-FR"/>
              </w:rPr>
            </w:pPr>
            <w:r w:rsidRPr="00F64232">
              <w:rPr>
                <w:lang w:val="fr-FR"/>
              </w:rPr>
              <w:t>ICESCR (</w:t>
            </w:r>
            <w:r w:rsidR="006F0A2D" w:rsidRPr="00F64232">
              <w:rPr>
                <w:lang w:val="fr-FR"/>
              </w:rPr>
              <w:t>1983</w:t>
            </w:r>
            <w:r w:rsidRPr="00F64232">
              <w:rPr>
                <w:lang w:val="fr-FR"/>
              </w:rPr>
              <w:t>)</w:t>
            </w:r>
          </w:p>
          <w:p w14:paraId="4B30C8EE" w14:textId="7EBBEEFE" w:rsidR="00296EB7" w:rsidRPr="00F64232" w:rsidRDefault="00296EB7" w:rsidP="008B4D7D">
            <w:pPr>
              <w:spacing w:before="40" w:after="120"/>
              <w:ind w:right="113"/>
              <w:rPr>
                <w:lang w:val="fr-FR"/>
              </w:rPr>
            </w:pPr>
            <w:r w:rsidRPr="00F64232">
              <w:rPr>
                <w:lang w:val="fr-FR"/>
              </w:rPr>
              <w:t>ICCPR (</w:t>
            </w:r>
            <w:r w:rsidR="00674852" w:rsidRPr="00F64232">
              <w:rPr>
                <w:lang w:val="fr-FR"/>
              </w:rPr>
              <w:t>1983</w:t>
            </w:r>
            <w:r w:rsidRPr="00F64232">
              <w:rPr>
                <w:lang w:val="fr-FR"/>
              </w:rPr>
              <w:t>)</w:t>
            </w:r>
          </w:p>
          <w:p w14:paraId="2999342B" w14:textId="40FBED01" w:rsidR="00A02BFB" w:rsidRPr="00F64232" w:rsidRDefault="00A02BFB" w:rsidP="008B4D7D">
            <w:pPr>
              <w:spacing w:before="40" w:after="120"/>
              <w:ind w:right="113"/>
              <w:rPr>
                <w:lang w:val="fr-FR"/>
              </w:rPr>
            </w:pPr>
            <w:r w:rsidRPr="00F64232">
              <w:rPr>
                <w:lang w:val="fr-FR"/>
              </w:rPr>
              <w:t>ICCPR-OP 2 (</w:t>
            </w:r>
            <w:r w:rsidR="006516AD" w:rsidRPr="00F64232">
              <w:rPr>
                <w:lang w:val="fr-FR"/>
              </w:rPr>
              <w:t>1998</w:t>
            </w:r>
            <w:r w:rsidRPr="00F64232">
              <w:rPr>
                <w:lang w:val="fr-FR"/>
              </w:rPr>
              <w:t>)</w:t>
            </w:r>
          </w:p>
          <w:p w14:paraId="75732A10" w14:textId="5E22EC73" w:rsidR="00A02BFB" w:rsidRPr="00A02BFB" w:rsidRDefault="00A02BFB" w:rsidP="008B4D7D">
            <w:pPr>
              <w:spacing w:before="40" w:after="120"/>
              <w:ind w:right="113"/>
            </w:pPr>
            <w:r w:rsidRPr="00A02BFB">
              <w:t>CEDAW (</w:t>
            </w:r>
            <w:r w:rsidR="00F52C52">
              <w:t>1985</w:t>
            </w:r>
            <w:r w:rsidRPr="00A02BFB">
              <w:t>)</w:t>
            </w:r>
          </w:p>
          <w:p w14:paraId="5E219CD9" w14:textId="54B0FFBA" w:rsidR="00A02BFB" w:rsidRPr="00A02BFB" w:rsidRDefault="00A02BFB" w:rsidP="008B4D7D">
            <w:pPr>
              <w:spacing w:before="40" w:after="120"/>
              <w:ind w:right="113"/>
            </w:pPr>
            <w:r w:rsidRPr="00A02BFB">
              <w:t>CAT (</w:t>
            </w:r>
            <w:r w:rsidR="00BF6C30">
              <w:t>1999</w:t>
            </w:r>
            <w:r w:rsidRPr="00A02BFB">
              <w:t>)</w:t>
            </w:r>
          </w:p>
          <w:p w14:paraId="4A8B268B" w14:textId="147BC3A5" w:rsidR="00A02BFB" w:rsidRPr="00A02BFB" w:rsidRDefault="00A02BFB" w:rsidP="008B4D7D">
            <w:pPr>
              <w:spacing w:before="40" w:after="120"/>
              <w:ind w:right="113"/>
            </w:pPr>
            <w:r w:rsidRPr="00A02BFB">
              <w:t>OP-CAT (</w:t>
            </w:r>
            <w:r w:rsidR="00BF6C30">
              <w:t>signature, 2005)</w:t>
            </w:r>
          </w:p>
          <w:p w14:paraId="57528A0C" w14:textId="449668E3" w:rsidR="00A02BFB" w:rsidRPr="00A02BFB" w:rsidRDefault="00A02BFB" w:rsidP="008B4D7D">
            <w:pPr>
              <w:spacing w:before="40" w:after="120"/>
              <w:ind w:right="113"/>
            </w:pPr>
            <w:r w:rsidRPr="00A02BFB">
              <w:t>CRC (</w:t>
            </w:r>
            <w:r w:rsidR="00E27D0F">
              <w:t>1991</w:t>
            </w:r>
            <w:r w:rsidRPr="00A02BFB">
              <w:t>)</w:t>
            </w:r>
          </w:p>
          <w:p w14:paraId="1486C940" w14:textId="2A7FA1D0" w:rsidR="00A02BFB" w:rsidRPr="00A02BFB" w:rsidRDefault="00A02BFB" w:rsidP="008B4D7D">
            <w:pPr>
              <w:spacing w:before="40" w:after="120"/>
              <w:ind w:right="113"/>
            </w:pPr>
            <w:r w:rsidRPr="00A02BFB">
              <w:t>OP-CRC-AC (</w:t>
            </w:r>
            <w:r w:rsidR="000D149F">
              <w:t>2002</w:t>
            </w:r>
            <w:r w:rsidRPr="00A02BFB">
              <w:t>)</w:t>
            </w:r>
          </w:p>
          <w:p w14:paraId="11E35C64" w14:textId="3E43DFC1" w:rsidR="00A02BFB" w:rsidRPr="00A02BFB" w:rsidRDefault="00A02BFB" w:rsidP="008B4D7D">
            <w:pPr>
              <w:spacing w:before="40" w:after="120"/>
              <w:ind w:right="113"/>
            </w:pPr>
            <w:r w:rsidRPr="00A02BFB">
              <w:t>OP-CRC-SC (</w:t>
            </w:r>
            <w:r w:rsidR="00EB6E87">
              <w:t>2006</w:t>
            </w:r>
            <w:r w:rsidRPr="00A02BFB">
              <w:t>)</w:t>
            </w:r>
          </w:p>
          <w:p w14:paraId="1D6C5F70" w14:textId="561DD8E3" w:rsidR="00A02BFB" w:rsidRPr="00A02BFB" w:rsidRDefault="00A02BFB" w:rsidP="008B4D7D">
            <w:pPr>
              <w:spacing w:before="40" w:after="120"/>
              <w:ind w:right="113"/>
            </w:pPr>
            <w:r w:rsidRPr="00A02BFB">
              <w:t>CRPD (</w:t>
            </w:r>
            <w:r w:rsidR="006516AD">
              <w:t>2009</w:t>
            </w:r>
            <w:r w:rsidRPr="00A02BFB">
              <w:t>)</w:t>
            </w:r>
          </w:p>
          <w:p w14:paraId="61960C80" w14:textId="2D0FED58" w:rsidR="00A02BFB" w:rsidRPr="00A02BFB" w:rsidRDefault="00A02BFB" w:rsidP="00C34B6A">
            <w:pPr>
              <w:spacing w:before="40" w:after="120"/>
              <w:ind w:right="113"/>
            </w:pPr>
            <w:r w:rsidRPr="00A02BFB">
              <w:t>ICPPED (</w:t>
            </w:r>
            <w:r w:rsidR="00C34B6A">
              <w:t>2011</w:t>
            </w:r>
            <w:r w:rsidRPr="00A02BFB">
              <w:t>)</w:t>
            </w:r>
          </w:p>
        </w:tc>
        <w:tc>
          <w:tcPr>
            <w:tcW w:w="2409" w:type="dxa"/>
            <w:shd w:val="clear" w:color="auto" w:fill="auto"/>
          </w:tcPr>
          <w:p w14:paraId="546A68E9" w14:textId="793AF62D" w:rsidR="00A02BFB" w:rsidRPr="00A02BFB" w:rsidRDefault="006633F6" w:rsidP="008B4D7D">
            <w:pPr>
              <w:spacing w:before="40" w:after="120"/>
              <w:ind w:right="113"/>
            </w:pPr>
            <w:r>
              <w:t>--</w:t>
            </w:r>
          </w:p>
        </w:tc>
        <w:tc>
          <w:tcPr>
            <w:tcW w:w="2410" w:type="dxa"/>
            <w:shd w:val="clear" w:color="auto" w:fill="auto"/>
          </w:tcPr>
          <w:p w14:paraId="427FE63A" w14:textId="77777777" w:rsidR="00BF6C30" w:rsidRPr="00A02BFB" w:rsidRDefault="00BF6C30" w:rsidP="00BF6C30">
            <w:pPr>
              <w:spacing w:before="40" w:after="120"/>
              <w:ind w:right="113"/>
            </w:pPr>
            <w:r w:rsidRPr="00A02BFB">
              <w:t>OP-CAT (</w:t>
            </w:r>
            <w:r>
              <w:t>signature, 2005)</w:t>
            </w:r>
          </w:p>
          <w:p w14:paraId="11478764" w14:textId="266806C4" w:rsidR="00A02BFB" w:rsidRPr="00A02BFB" w:rsidRDefault="006516AD" w:rsidP="008B4D7D">
            <w:pPr>
              <w:spacing w:before="40" w:after="120"/>
              <w:ind w:right="113"/>
            </w:pPr>
            <w:r w:rsidRPr="00A02BFB">
              <w:t>ICRMW</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C428C3C" w14:textId="55D9E86A" w:rsidR="00A02BFB" w:rsidRPr="00A02BFB" w:rsidRDefault="00A02BFB" w:rsidP="008B4D7D">
            <w:pPr>
              <w:spacing w:before="40" w:after="120"/>
              <w:ind w:right="113"/>
            </w:pPr>
            <w:r w:rsidRPr="00A02BFB">
              <w:t>ICERD, art. 14 (</w:t>
            </w:r>
            <w:r w:rsidR="0067545A">
              <w:t>2000</w:t>
            </w:r>
            <w:r w:rsidRPr="00A02BFB">
              <w:t>)</w:t>
            </w:r>
          </w:p>
          <w:p w14:paraId="300ABD3A" w14:textId="63F36DDE" w:rsidR="00A02BFB" w:rsidRPr="00A02BFB" w:rsidRDefault="00A02BFB" w:rsidP="008B4D7D">
            <w:pPr>
              <w:spacing w:before="40" w:after="120"/>
              <w:ind w:right="113"/>
            </w:pPr>
            <w:r w:rsidRPr="00A02BFB">
              <w:t>OP-ICESCR, arts. 10 and 11 (</w:t>
            </w:r>
            <w:r w:rsidR="00AB587F">
              <w:t>2014</w:t>
            </w:r>
            <w:r w:rsidRPr="00A02BFB">
              <w:t>)</w:t>
            </w:r>
          </w:p>
          <w:p w14:paraId="270A3556" w14:textId="3CEB6C17" w:rsidR="00A02BFB" w:rsidRPr="00A02BFB" w:rsidRDefault="00A02BFB" w:rsidP="008B4D7D">
            <w:pPr>
              <w:spacing w:before="40" w:after="120"/>
              <w:ind w:right="113"/>
            </w:pPr>
            <w:r w:rsidRPr="00A02BFB">
              <w:t>ICCPR, art. 41 (</w:t>
            </w:r>
            <w:r w:rsidR="00BB13C3">
              <w:t>1987</w:t>
            </w:r>
            <w:r w:rsidRPr="00A02BFB">
              <w:t>)</w:t>
            </w:r>
          </w:p>
          <w:p w14:paraId="4DACE0DC" w14:textId="333277EA" w:rsidR="00A02BFB" w:rsidRPr="00A02BFB" w:rsidRDefault="00A02BFB" w:rsidP="008B4D7D">
            <w:pPr>
              <w:spacing w:before="40" w:after="120"/>
              <w:ind w:right="113"/>
            </w:pPr>
            <w:r w:rsidRPr="00A02BFB">
              <w:t>ICCPR-OP 1 (</w:t>
            </w:r>
            <w:r w:rsidR="00B70ECC">
              <w:t>1994</w:t>
            </w:r>
            <w:r w:rsidRPr="00A02BFB">
              <w:t>)</w:t>
            </w:r>
          </w:p>
          <w:p w14:paraId="7C3B2FBC" w14:textId="38F19B0D" w:rsidR="00A02BFB" w:rsidRPr="00A02BFB" w:rsidRDefault="00A02BFB" w:rsidP="008B4D7D">
            <w:pPr>
              <w:spacing w:before="40" w:after="120"/>
              <w:ind w:right="113"/>
            </w:pPr>
            <w:r w:rsidRPr="00A02BFB">
              <w:t>OP-CEDAW, art. 8 (</w:t>
            </w:r>
            <w:r w:rsidR="001667F9">
              <w:t>2004</w:t>
            </w:r>
            <w:r w:rsidRPr="00A02BFB">
              <w:t>)</w:t>
            </w:r>
          </w:p>
          <w:p w14:paraId="05A33B02" w14:textId="635E6921" w:rsidR="00A02BFB" w:rsidRPr="00A02BFB" w:rsidRDefault="00A02BFB" w:rsidP="008B4D7D">
            <w:pPr>
              <w:spacing w:before="40" w:after="120"/>
              <w:ind w:right="113"/>
            </w:pPr>
            <w:r w:rsidRPr="00A02BFB">
              <w:lastRenderedPageBreak/>
              <w:t>CAT, arts. 20, 21 and 22 (</w:t>
            </w:r>
            <w:r w:rsidR="00BF6C30">
              <w:t>1999</w:t>
            </w:r>
            <w:r w:rsidRPr="00A02BFB">
              <w:t>)</w:t>
            </w:r>
          </w:p>
          <w:p w14:paraId="621B6B01" w14:textId="61B16FE1" w:rsidR="00A02BFB" w:rsidRPr="00A02BFB" w:rsidRDefault="00A02BFB" w:rsidP="008B4D7D">
            <w:pPr>
              <w:spacing w:before="40" w:after="120"/>
              <w:ind w:right="113"/>
            </w:pPr>
            <w:r w:rsidRPr="00A02BFB">
              <w:t>OP-CRC-IC, arts. 12 and 13 (</w:t>
            </w:r>
            <w:r w:rsidR="00D707A3">
              <w:t>2014</w:t>
            </w:r>
            <w:r w:rsidRPr="00A02BFB">
              <w:t>)</w:t>
            </w:r>
          </w:p>
          <w:p w14:paraId="7ADD16D2" w14:textId="40B8C939" w:rsidR="00A02BFB" w:rsidRPr="00A02BFB" w:rsidRDefault="00A02BFB" w:rsidP="008B4D7D">
            <w:pPr>
              <w:spacing w:before="40" w:after="120"/>
              <w:ind w:right="113"/>
            </w:pPr>
            <w:r w:rsidRPr="00A02BFB">
              <w:t>OP-CRPD, art. 6 (</w:t>
            </w:r>
            <w:r w:rsidR="00C34B6A">
              <w:t>2009</w:t>
            </w:r>
            <w:r w:rsidRPr="00A02BFB">
              <w:t>)</w:t>
            </w:r>
          </w:p>
          <w:p w14:paraId="0EC17C44" w14:textId="2411B20D" w:rsidR="00A02BFB" w:rsidRPr="00A02BFB" w:rsidRDefault="00A02BFB" w:rsidP="00C34B6A">
            <w:pPr>
              <w:spacing w:before="40" w:after="120"/>
              <w:ind w:right="113"/>
            </w:pPr>
            <w:r w:rsidRPr="00A02BFB">
              <w:t>ICPPED, arts. 31 and 32 (</w:t>
            </w:r>
            <w:r w:rsidR="00C34B6A">
              <w:t>2011</w:t>
            </w:r>
            <w:r w:rsidRPr="00A02BFB">
              <w:t>)</w:t>
            </w:r>
          </w:p>
        </w:tc>
        <w:tc>
          <w:tcPr>
            <w:tcW w:w="2409" w:type="dxa"/>
            <w:tcBorders>
              <w:bottom w:val="single" w:sz="12" w:space="0" w:color="auto"/>
            </w:tcBorders>
            <w:shd w:val="clear" w:color="auto" w:fill="auto"/>
          </w:tcPr>
          <w:p w14:paraId="2FC8E77D" w14:textId="0C886578" w:rsidR="00A02BFB" w:rsidRPr="00A02BFB" w:rsidRDefault="006633F6" w:rsidP="008B4D7D">
            <w:pPr>
              <w:spacing w:before="40" w:after="120"/>
              <w:ind w:right="113"/>
            </w:pPr>
            <w:r>
              <w:lastRenderedPageBreak/>
              <w:t>--</w:t>
            </w:r>
          </w:p>
        </w:tc>
        <w:tc>
          <w:tcPr>
            <w:tcW w:w="2410" w:type="dxa"/>
            <w:tcBorders>
              <w:bottom w:val="single" w:sz="12" w:space="0" w:color="auto"/>
            </w:tcBorders>
            <w:shd w:val="clear" w:color="auto" w:fill="auto"/>
          </w:tcPr>
          <w:p w14:paraId="49657562" w14:textId="54B86DC8" w:rsidR="00A02BFB" w:rsidRPr="00A02BFB" w:rsidRDefault="006516AD" w:rsidP="008B4D7D">
            <w:pPr>
              <w:spacing w:before="40" w:after="120"/>
              <w:ind w:right="113"/>
            </w:pPr>
            <w:r w:rsidRPr="00A02BFB">
              <w:t>ICRMW</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F80780">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0FBEB082" w:rsidR="00A02BFB" w:rsidRPr="00A02BFB" w:rsidRDefault="004B70E3" w:rsidP="006633F6">
            <w:pPr>
              <w:spacing w:before="40" w:after="120"/>
              <w:ind w:right="113"/>
              <w:jc w:val="both"/>
            </w:pPr>
            <w:r w:rsidRPr="00A02BFB">
              <w:t>ICERD (</w:t>
            </w:r>
            <w:r>
              <w:t>Declaration, art. 4, 1975</w:t>
            </w:r>
            <w:r w:rsidRPr="00A02BFB">
              <w:t>)</w:t>
            </w:r>
          </w:p>
        </w:tc>
        <w:tc>
          <w:tcPr>
            <w:tcW w:w="2409" w:type="dxa"/>
            <w:shd w:val="clear" w:color="auto" w:fill="auto"/>
          </w:tcPr>
          <w:p w14:paraId="66BA327E" w14:textId="0520D7C7" w:rsidR="00A02BFB" w:rsidRPr="00A02BFB" w:rsidRDefault="0067545A" w:rsidP="006633F6">
            <w:pPr>
              <w:spacing w:before="40" w:after="120"/>
              <w:ind w:right="113"/>
              <w:jc w:val="both"/>
            </w:pPr>
            <w:r>
              <w:t>--</w:t>
            </w:r>
          </w:p>
        </w:tc>
        <w:tc>
          <w:tcPr>
            <w:tcW w:w="2410" w:type="dxa"/>
            <w:shd w:val="clear" w:color="auto" w:fill="auto"/>
          </w:tcPr>
          <w:p w14:paraId="102FFAE5" w14:textId="54CEFAE8" w:rsidR="00A02BFB" w:rsidRPr="00A02BFB" w:rsidRDefault="0067545A" w:rsidP="006633F6">
            <w:pPr>
              <w:spacing w:before="40" w:after="120"/>
              <w:ind w:right="113"/>
              <w:jc w:val="both"/>
            </w:pPr>
            <w:r w:rsidRPr="00A02BFB">
              <w:t>ICERD (</w:t>
            </w:r>
            <w:r>
              <w:t>Declaration, art. 4)</w:t>
            </w:r>
          </w:p>
        </w:tc>
      </w:tr>
      <w:tr w:rsidR="00F80780" w:rsidRPr="00A02BFB" w14:paraId="36DC19DF" w14:textId="77777777" w:rsidTr="00674852">
        <w:tc>
          <w:tcPr>
            <w:tcW w:w="2409" w:type="dxa"/>
            <w:shd w:val="clear" w:color="auto" w:fill="auto"/>
          </w:tcPr>
          <w:p w14:paraId="6CD487A9" w14:textId="77777777" w:rsidR="00F80780" w:rsidRPr="00A02BFB" w:rsidRDefault="00F80780" w:rsidP="006204B3">
            <w:pPr>
              <w:spacing w:before="40" w:after="120"/>
              <w:ind w:right="113"/>
            </w:pPr>
          </w:p>
        </w:tc>
        <w:tc>
          <w:tcPr>
            <w:tcW w:w="2409" w:type="dxa"/>
            <w:shd w:val="clear" w:color="auto" w:fill="auto"/>
          </w:tcPr>
          <w:p w14:paraId="30654E1D" w14:textId="379A5431" w:rsidR="00F80780" w:rsidRPr="00A02BFB" w:rsidRDefault="00F80780" w:rsidP="005912B8">
            <w:pPr>
              <w:spacing w:before="40" w:after="120"/>
              <w:ind w:right="113"/>
            </w:pPr>
            <w:r w:rsidRPr="00A02BFB">
              <w:t>ICESCR (</w:t>
            </w:r>
            <w:r w:rsidR="006633F6">
              <w:t>Interpretative declaration</w:t>
            </w:r>
            <w:r>
              <w:t>, art. 2(2)(3) 1983)</w:t>
            </w:r>
          </w:p>
        </w:tc>
        <w:tc>
          <w:tcPr>
            <w:tcW w:w="2409" w:type="dxa"/>
            <w:shd w:val="clear" w:color="auto" w:fill="auto"/>
          </w:tcPr>
          <w:p w14:paraId="397281C8" w14:textId="684E1430" w:rsidR="00F80780" w:rsidRDefault="00F80780" w:rsidP="005912B8">
            <w:pPr>
              <w:spacing w:before="40" w:after="120"/>
              <w:ind w:right="113"/>
            </w:pPr>
            <w:r>
              <w:t>--</w:t>
            </w:r>
          </w:p>
        </w:tc>
        <w:tc>
          <w:tcPr>
            <w:tcW w:w="2410" w:type="dxa"/>
            <w:shd w:val="clear" w:color="auto" w:fill="auto"/>
          </w:tcPr>
          <w:p w14:paraId="78E9A7ED" w14:textId="36E156E2" w:rsidR="00F80780" w:rsidRPr="00A02BFB" w:rsidRDefault="00F80780" w:rsidP="005912B8">
            <w:pPr>
              <w:spacing w:before="40" w:after="120"/>
              <w:ind w:right="113"/>
            </w:pPr>
            <w:r w:rsidRPr="00A02BFB">
              <w:t>ICESCR (</w:t>
            </w:r>
            <w:r w:rsidR="006633F6">
              <w:t>Interpretative declaration</w:t>
            </w:r>
            <w:r>
              <w:t>, art. 2(2)(3))</w:t>
            </w:r>
          </w:p>
        </w:tc>
      </w:tr>
      <w:tr w:rsidR="00674852" w:rsidRPr="00A02BFB" w14:paraId="3E472C25" w14:textId="77777777" w:rsidTr="007A1B0D">
        <w:tc>
          <w:tcPr>
            <w:tcW w:w="2409" w:type="dxa"/>
            <w:shd w:val="clear" w:color="auto" w:fill="auto"/>
          </w:tcPr>
          <w:p w14:paraId="1567006F" w14:textId="77777777" w:rsidR="00674852" w:rsidRPr="00A02BFB" w:rsidRDefault="00674852" w:rsidP="006204B3">
            <w:pPr>
              <w:spacing w:before="40" w:after="120"/>
              <w:ind w:right="113"/>
            </w:pPr>
          </w:p>
        </w:tc>
        <w:tc>
          <w:tcPr>
            <w:tcW w:w="2409" w:type="dxa"/>
            <w:shd w:val="clear" w:color="auto" w:fill="auto"/>
          </w:tcPr>
          <w:p w14:paraId="2B885427" w14:textId="3826654B" w:rsidR="00674852" w:rsidRPr="00A02BFB" w:rsidRDefault="00674852" w:rsidP="00612F03">
            <w:pPr>
              <w:spacing w:before="40" w:after="120"/>
              <w:ind w:right="113"/>
            </w:pPr>
            <w:r>
              <w:t>ICCPR (Reservations, arts. 10(2)</w:t>
            </w:r>
            <w:r w:rsidR="0015478E">
              <w:t>(a)</w:t>
            </w:r>
            <w:r w:rsidR="00612F03">
              <w:t>,10</w:t>
            </w:r>
            <w:r>
              <w:t>(3), 14(1)</w:t>
            </w:r>
            <w:r w:rsidR="00612F03">
              <w:t>, 14</w:t>
            </w:r>
            <w:r>
              <w:t>(5),</w:t>
            </w:r>
            <w:r w:rsidR="0015478E">
              <w:t xml:space="preserve"> 19, 21 and 22 / Declarations, arts. 2</w:t>
            </w:r>
            <w:r w:rsidR="005136C9">
              <w:t>0(1) and</w:t>
            </w:r>
            <w:r w:rsidR="0015478E">
              <w:t xml:space="preserve"> 23(2),</w:t>
            </w:r>
            <w:r>
              <w:t xml:space="preserve"> 1983</w:t>
            </w:r>
            <w:r w:rsidR="000C5EFD">
              <w:t xml:space="preserve"> / Withdrawal of reservations, arts. 2, 3 and 25, 1998)</w:t>
            </w:r>
          </w:p>
        </w:tc>
        <w:tc>
          <w:tcPr>
            <w:tcW w:w="2409" w:type="dxa"/>
            <w:shd w:val="clear" w:color="auto" w:fill="auto"/>
          </w:tcPr>
          <w:p w14:paraId="28112DFE" w14:textId="51211961" w:rsidR="00674852" w:rsidRDefault="00A93566" w:rsidP="005912B8">
            <w:pPr>
              <w:spacing w:before="40" w:after="120"/>
              <w:ind w:right="113"/>
            </w:pPr>
            <w:r>
              <w:t>--</w:t>
            </w:r>
          </w:p>
        </w:tc>
        <w:tc>
          <w:tcPr>
            <w:tcW w:w="2410" w:type="dxa"/>
            <w:shd w:val="clear" w:color="auto" w:fill="auto"/>
          </w:tcPr>
          <w:p w14:paraId="361E2A3D" w14:textId="4D3924F6" w:rsidR="00674852" w:rsidRPr="00A02BFB" w:rsidRDefault="005136C9" w:rsidP="00612F03">
            <w:pPr>
              <w:spacing w:before="40" w:after="120"/>
              <w:ind w:right="113"/>
            </w:pPr>
            <w:r>
              <w:t>ICCPR (Reservations, arts. 10(2)(a)</w:t>
            </w:r>
            <w:r w:rsidR="00612F03">
              <w:t>,</w:t>
            </w:r>
            <w:r>
              <w:t xml:space="preserve"> </w:t>
            </w:r>
            <w:r w:rsidR="00612F03">
              <w:t>10</w:t>
            </w:r>
            <w:r>
              <w:t>(3), 14(1)</w:t>
            </w:r>
            <w:r w:rsidR="00612F03">
              <w:t>, 14</w:t>
            </w:r>
            <w:r>
              <w:t>(5), 19, 21 and 22 / Declarations, arts. 20(1) and 23(2), 1983</w:t>
            </w:r>
            <w:r w:rsidR="00A93566">
              <w:t>)</w:t>
            </w:r>
          </w:p>
        </w:tc>
      </w:tr>
      <w:tr w:rsidR="007A1B0D" w:rsidRPr="00A02BFB" w14:paraId="39C546C1" w14:textId="77777777" w:rsidTr="00A7340B">
        <w:tc>
          <w:tcPr>
            <w:tcW w:w="2409" w:type="dxa"/>
            <w:shd w:val="clear" w:color="auto" w:fill="auto"/>
          </w:tcPr>
          <w:p w14:paraId="53051461" w14:textId="77777777" w:rsidR="007A1B0D" w:rsidRPr="00A02BFB" w:rsidRDefault="007A1B0D" w:rsidP="006204B3">
            <w:pPr>
              <w:spacing w:before="40" w:after="120"/>
              <w:ind w:right="113"/>
            </w:pPr>
          </w:p>
        </w:tc>
        <w:tc>
          <w:tcPr>
            <w:tcW w:w="2409" w:type="dxa"/>
            <w:shd w:val="clear" w:color="auto" w:fill="auto"/>
          </w:tcPr>
          <w:p w14:paraId="04EBBBB0" w14:textId="0AA882F7" w:rsidR="007A1B0D" w:rsidRDefault="007A1B0D" w:rsidP="00612F03">
            <w:pPr>
              <w:spacing w:before="40" w:after="120"/>
              <w:ind w:right="113"/>
            </w:pPr>
            <w:r w:rsidRPr="00A02BFB">
              <w:t>CEDAW (</w:t>
            </w:r>
            <w:r>
              <w:t>Withdrawal of reservations, arts. 7 and 15(2</w:t>
            </w:r>
            <w:r w:rsidR="001667F9">
              <w:t>)</w:t>
            </w:r>
            <w:r w:rsidR="00612F03">
              <w:t>, and 15</w:t>
            </w:r>
            <w:r>
              <w:t>(3), 2002</w:t>
            </w:r>
            <w:r w:rsidRPr="00A02BFB">
              <w:t>)</w:t>
            </w:r>
          </w:p>
        </w:tc>
        <w:tc>
          <w:tcPr>
            <w:tcW w:w="2409" w:type="dxa"/>
            <w:shd w:val="clear" w:color="auto" w:fill="auto"/>
          </w:tcPr>
          <w:p w14:paraId="628BF85F" w14:textId="46B0E8A0" w:rsidR="007A1B0D" w:rsidRDefault="00A7340B" w:rsidP="005912B8">
            <w:pPr>
              <w:spacing w:before="40" w:after="120"/>
              <w:ind w:right="113"/>
            </w:pPr>
            <w:r>
              <w:t>--</w:t>
            </w:r>
          </w:p>
        </w:tc>
        <w:tc>
          <w:tcPr>
            <w:tcW w:w="2410" w:type="dxa"/>
            <w:shd w:val="clear" w:color="auto" w:fill="auto"/>
          </w:tcPr>
          <w:p w14:paraId="2EC43F83" w14:textId="0933F7D2" w:rsidR="007A1B0D" w:rsidRDefault="00A7340B" w:rsidP="005912B8">
            <w:pPr>
              <w:spacing w:before="40" w:after="120"/>
              <w:ind w:right="113"/>
            </w:pPr>
            <w:r>
              <w:t>--</w:t>
            </w:r>
          </w:p>
        </w:tc>
      </w:tr>
      <w:tr w:rsidR="00A7340B" w:rsidRPr="00A02BFB" w14:paraId="7156D7E0" w14:textId="77777777" w:rsidTr="00BF6C30">
        <w:tc>
          <w:tcPr>
            <w:tcW w:w="2409" w:type="dxa"/>
            <w:shd w:val="clear" w:color="auto" w:fill="auto"/>
          </w:tcPr>
          <w:p w14:paraId="649A61C2" w14:textId="77777777" w:rsidR="00A7340B" w:rsidRPr="00A02BFB" w:rsidRDefault="00A7340B" w:rsidP="006204B3">
            <w:pPr>
              <w:spacing w:before="40" w:after="120"/>
              <w:ind w:right="113"/>
            </w:pPr>
          </w:p>
        </w:tc>
        <w:tc>
          <w:tcPr>
            <w:tcW w:w="2409" w:type="dxa"/>
            <w:shd w:val="clear" w:color="auto" w:fill="auto"/>
          </w:tcPr>
          <w:p w14:paraId="11A53156" w14:textId="4BA5DF8B" w:rsidR="00A7340B" w:rsidRPr="00A02BFB" w:rsidRDefault="001667F9" w:rsidP="005912B8">
            <w:pPr>
              <w:spacing w:before="40" w:after="120"/>
              <w:ind w:right="113"/>
            </w:pPr>
            <w:r w:rsidRPr="00A02BFB">
              <w:t>OP-CEDAW (</w:t>
            </w:r>
            <w:r>
              <w:t>General declaration, 1999</w:t>
            </w:r>
            <w:r w:rsidRPr="00A02BFB">
              <w:t>)</w:t>
            </w:r>
          </w:p>
        </w:tc>
        <w:tc>
          <w:tcPr>
            <w:tcW w:w="2409" w:type="dxa"/>
            <w:shd w:val="clear" w:color="auto" w:fill="auto"/>
          </w:tcPr>
          <w:p w14:paraId="09626C43" w14:textId="2F990E69" w:rsidR="00A7340B" w:rsidRDefault="001667F9" w:rsidP="005912B8">
            <w:pPr>
              <w:spacing w:before="40" w:after="120"/>
              <w:ind w:right="113"/>
            </w:pPr>
            <w:r>
              <w:t>--</w:t>
            </w:r>
          </w:p>
        </w:tc>
        <w:tc>
          <w:tcPr>
            <w:tcW w:w="2410" w:type="dxa"/>
            <w:shd w:val="clear" w:color="auto" w:fill="auto"/>
          </w:tcPr>
          <w:p w14:paraId="1FE00CC6" w14:textId="6854E867" w:rsidR="00A7340B" w:rsidRDefault="001667F9" w:rsidP="005912B8">
            <w:pPr>
              <w:spacing w:before="40" w:after="120"/>
              <w:ind w:right="113"/>
            </w:pPr>
            <w:r w:rsidRPr="00A02BFB">
              <w:t>OP-CEDAW (</w:t>
            </w:r>
            <w:r>
              <w:t>General declaration</w:t>
            </w:r>
            <w:r w:rsidRPr="00A02BFB">
              <w:t>)</w:t>
            </w:r>
          </w:p>
        </w:tc>
      </w:tr>
      <w:tr w:rsidR="00BF6C30" w:rsidRPr="00A02BFB" w14:paraId="7B68647E" w14:textId="77777777" w:rsidTr="00E27D0F">
        <w:tc>
          <w:tcPr>
            <w:tcW w:w="2409" w:type="dxa"/>
            <w:shd w:val="clear" w:color="auto" w:fill="auto"/>
          </w:tcPr>
          <w:p w14:paraId="7E7C0DA8" w14:textId="77777777" w:rsidR="00BF6C30" w:rsidRPr="00A02BFB" w:rsidRDefault="00BF6C30" w:rsidP="006204B3">
            <w:pPr>
              <w:spacing w:before="40" w:after="120"/>
              <w:ind w:right="113"/>
            </w:pPr>
          </w:p>
        </w:tc>
        <w:tc>
          <w:tcPr>
            <w:tcW w:w="2409" w:type="dxa"/>
            <w:shd w:val="clear" w:color="auto" w:fill="auto"/>
          </w:tcPr>
          <w:p w14:paraId="7824DA64" w14:textId="0C5607B5" w:rsidR="00BF6C30" w:rsidRPr="00A02BFB" w:rsidRDefault="00BF6C30" w:rsidP="005912B8">
            <w:pPr>
              <w:spacing w:before="40" w:after="120"/>
              <w:ind w:right="113"/>
            </w:pPr>
            <w:r w:rsidRPr="00A02BFB">
              <w:t>OP-CAT (</w:t>
            </w:r>
            <w:r>
              <w:t>General declaration, 2005)</w:t>
            </w:r>
          </w:p>
        </w:tc>
        <w:tc>
          <w:tcPr>
            <w:tcW w:w="2409" w:type="dxa"/>
            <w:shd w:val="clear" w:color="auto" w:fill="auto"/>
          </w:tcPr>
          <w:p w14:paraId="38DB31FA" w14:textId="614FB233" w:rsidR="00BF6C30" w:rsidRDefault="00BF6C30" w:rsidP="005912B8">
            <w:pPr>
              <w:spacing w:before="40" w:after="120"/>
              <w:ind w:right="113"/>
            </w:pPr>
            <w:r>
              <w:t>--</w:t>
            </w:r>
          </w:p>
        </w:tc>
        <w:tc>
          <w:tcPr>
            <w:tcW w:w="2410" w:type="dxa"/>
            <w:shd w:val="clear" w:color="auto" w:fill="auto"/>
          </w:tcPr>
          <w:p w14:paraId="4C192334" w14:textId="0958FEFF" w:rsidR="00BF6C30" w:rsidRPr="00A02BFB" w:rsidRDefault="00BF6C30" w:rsidP="005912B8">
            <w:pPr>
              <w:spacing w:before="40" w:after="120"/>
              <w:ind w:right="113"/>
            </w:pPr>
            <w:r w:rsidRPr="00A02BFB">
              <w:t>OP-CAT (</w:t>
            </w:r>
            <w:r>
              <w:t>General declaration)</w:t>
            </w:r>
          </w:p>
        </w:tc>
      </w:tr>
      <w:tr w:rsidR="00E27D0F" w:rsidRPr="00A02BFB" w14:paraId="40FD9B30" w14:textId="77777777" w:rsidTr="001400A6">
        <w:tc>
          <w:tcPr>
            <w:tcW w:w="2409" w:type="dxa"/>
            <w:shd w:val="clear" w:color="auto" w:fill="auto"/>
          </w:tcPr>
          <w:p w14:paraId="285C816C" w14:textId="77777777" w:rsidR="00E27D0F" w:rsidRPr="00A02BFB" w:rsidRDefault="00E27D0F" w:rsidP="006204B3">
            <w:pPr>
              <w:spacing w:before="40" w:after="120"/>
              <w:ind w:right="113"/>
            </w:pPr>
          </w:p>
        </w:tc>
        <w:tc>
          <w:tcPr>
            <w:tcW w:w="2409" w:type="dxa"/>
            <w:shd w:val="clear" w:color="auto" w:fill="auto"/>
          </w:tcPr>
          <w:p w14:paraId="7FDDD7C2" w14:textId="6F07412E" w:rsidR="00E27D0F" w:rsidRPr="000D0965" w:rsidRDefault="00E27D0F" w:rsidP="005912B8">
            <w:pPr>
              <w:spacing w:before="40" w:after="120"/>
              <w:ind w:right="113"/>
            </w:pPr>
            <w:r w:rsidRPr="000D0965">
              <w:t xml:space="preserve">CRC (Interpretative declarations, arts. 2(1), 13, </w:t>
            </w:r>
            <w:r w:rsidR="000D0965" w:rsidRPr="000D0965">
              <w:t xml:space="preserve">14(1), </w:t>
            </w:r>
            <w:r w:rsidRPr="000D0965">
              <w:t>15</w:t>
            </w:r>
            <w:r w:rsidR="000D0965" w:rsidRPr="000D0965">
              <w:t xml:space="preserve"> and 40 (2)(b)(v), </w:t>
            </w:r>
            <w:r w:rsidRPr="000D0965">
              <w:t xml:space="preserve"> 1991)</w:t>
            </w:r>
          </w:p>
        </w:tc>
        <w:tc>
          <w:tcPr>
            <w:tcW w:w="2409" w:type="dxa"/>
            <w:shd w:val="clear" w:color="auto" w:fill="auto"/>
          </w:tcPr>
          <w:p w14:paraId="7CAB3146" w14:textId="4C71A327" w:rsidR="00E27D0F" w:rsidRPr="000D0965" w:rsidRDefault="00E27D0F" w:rsidP="005912B8">
            <w:pPr>
              <w:spacing w:before="40" w:after="120"/>
              <w:ind w:right="113"/>
            </w:pPr>
            <w:r w:rsidRPr="000D0965">
              <w:t>--</w:t>
            </w:r>
          </w:p>
        </w:tc>
        <w:tc>
          <w:tcPr>
            <w:tcW w:w="2410" w:type="dxa"/>
            <w:shd w:val="clear" w:color="auto" w:fill="auto"/>
          </w:tcPr>
          <w:p w14:paraId="4E8E37C0" w14:textId="1304BDCE" w:rsidR="00E27D0F" w:rsidRPr="00A02BFB" w:rsidRDefault="00F604A0" w:rsidP="005912B8">
            <w:pPr>
              <w:spacing w:before="40" w:after="120"/>
              <w:ind w:right="113"/>
            </w:pPr>
            <w:r w:rsidRPr="000D0965">
              <w:t>CRC (Interpretative declarations, arts. 2(1), 13, 14(1), 15 and 40 (2)(b)</w:t>
            </w:r>
            <w:r>
              <w:t>(v))</w:t>
            </w:r>
          </w:p>
        </w:tc>
      </w:tr>
      <w:tr w:rsidR="001400A6" w:rsidRPr="00A02BFB" w14:paraId="1A042A60" w14:textId="77777777" w:rsidTr="00EB6E87">
        <w:tc>
          <w:tcPr>
            <w:tcW w:w="2409" w:type="dxa"/>
            <w:shd w:val="clear" w:color="auto" w:fill="auto"/>
          </w:tcPr>
          <w:p w14:paraId="00358021" w14:textId="77777777" w:rsidR="001400A6" w:rsidRPr="00A02BFB" w:rsidRDefault="001400A6" w:rsidP="006204B3">
            <w:pPr>
              <w:spacing w:before="40" w:after="120"/>
              <w:ind w:right="113"/>
            </w:pPr>
          </w:p>
        </w:tc>
        <w:tc>
          <w:tcPr>
            <w:tcW w:w="2409" w:type="dxa"/>
            <w:shd w:val="clear" w:color="auto" w:fill="auto"/>
          </w:tcPr>
          <w:p w14:paraId="1F812CF6" w14:textId="1E2FCB80" w:rsidR="001400A6" w:rsidRPr="000D0965" w:rsidRDefault="001400A6" w:rsidP="005912B8">
            <w:pPr>
              <w:spacing w:before="40" w:after="120"/>
              <w:ind w:right="113"/>
            </w:pPr>
            <w:r>
              <w:t>OP-CRC-AC (Declaration, art. 3(2), minimum age of recruitment at 18 years, 2002 / Withdrawal of general declaration, 2003)</w:t>
            </w:r>
          </w:p>
        </w:tc>
        <w:tc>
          <w:tcPr>
            <w:tcW w:w="2409" w:type="dxa"/>
            <w:shd w:val="clear" w:color="auto" w:fill="auto"/>
          </w:tcPr>
          <w:p w14:paraId="39A68AF9" w14:textId="3B37BC5A" w:rsidR="001400A6" w:rsidRPr="000D0965" w:rsidRDefault="001400A6" w:rsidP="005912B8">
            <w:pPr>
              <w:spacing w:before="40" w:after="120"/>
              <w:ind w:right="113"/>
            </w:pPr>
            <w:r>
              <w:t>--</w:t>
            </w:r>
          </w:p>
        </w:tc>
        <w:tc>
          <w:tcPr>
            <w:tcW w:w="2410" w:type="dxa"/>
            <w:shd w:val="clear" w:color="auto" w:fill="auto"/>
          </w:tcPr>
          <w:p w14:paraId="452E3DC3" w14:textId="36480D62" w:rsidR="001400A6" w:rsidRPr="000D0965" w:rsidRDefault="001400A6" w:rsidP="005912B8">
            <w:pPr>
              <w:spacing w:before="40" w:after="120"/>
              <w:ind w:right="113"/>
            </w:pPr>
            <w:r>
              <w:t>OP-CRC-AC (Declaration, art. 3(2), minimum age of recruitment at 18 years)</w:t>
            </w:r>
          </w:p>
        </w:tc>
      </w:tr>
      <w:tr w:rsidR="00EB6E87" w:rsidRPr="00A02BFB" w14:paraId="10572847" w14:textId="77777777" w:rsidTr="00D707A3">
        <w:tc>
          <w:tcPr>
            <w:tcW w:w="2409" w:type="dxa"/>
            <w:shd w:val="clear" w:color="auto" w:fill="auto"/>
          </w:tcPr>
          <w:p w14:paraId="11F1780F" w14:textId="77777777" w:rsidR="00EB6E87" w:rsidRPr="00A02BFB" w:rsidRDefault="00EB6E87" w:rsidP="006204B3">
            <w:pPr>
              <w:spacing w:before="40" w:after="120"/>
              <w:ind w:right="113"/>
            </w:pPr>
          </w:p>
        </w:tc>
        <w:tc>
          <w:tcPr>
            <w:tcW w:w="2409" w:type="dxa"/>
            <w:shd w:val="clear" w:color="auto" w:fill="auto"/>
          </w:tcPr>
          <w:p w14:paraId="77978A3F" w14:textId="7DB4EB5C" w:rsidR="00EB6E87" w:rsidRDefault="00EB6E87" w:rsidP="00612F03">
            <w:pPr>
              <w:spacing w:before="40" w:after="120"/>
              <w:ind w:right="113"/>
            </w:pPr>
            <w:r w:rsidRPr="00A02BFB">
              <w:t>OP-CRC-SC (</w:t>
            </w:r>
            <w:r>
              <w:t>General declaration</w:t>
            </w:r>
            <w:r w:rsidR="00612F03">
              <w:t>s</w:t>
            </w:r>
            <w:r>
              <w:t xml:space="preserve">, 2000 </w:t>
            </w:r>
            <w:r w:rsidR="00612F03">
              <w:t xml:space="preserve">and </w:t>
            </w:r>
            <w:r>
              <w:t xml:space="preserve"> 2006</w:t>
            </w:r>
            <w:r w:rsidRPr="00A02BFB">
              <w:t>)</w:t>
            </w:r>
          </w:p>
        </w:tc>
        <w:tc>
          <w:tcPr>
            <w:tcW w:w="2409" w:type="dxa"/>
            <w:shd w:val="clear" w:color="auto" w:fill="auto"/>
          </w:tcPr>
          <w:p w14:paraId="0B9F98F0" w14:textId="3C2B80EE" w:rsidR="00EB6E87" w:rsidRDefault="00EB6E87" w:rsidP="005912B8">
            <w:pPr>
              <w:spacing w:before="40" w:after="120"/>
              <w:ind w:right="113"/>
            </w:pPr>
            <w:r>
              <w:t>--</w:t>
            </w:r>
          </w:p>
        </w:tc>
        <w:tc>
          <w:tcPr>
            <w:tcW w:w="2410" w:type="dxa"/>
            <w:shd w:val="clear" w:color="auto" w:fill="auto"/>
          </w:tcPr>
          <w:p w14:paraId="04BAE105" w14:textId="20B61A04" w:rsidR="00EB6E87" w:rsidRDefault="00EB6E87" w:rsidP="00612F03">
            <w:pPr>
              <w:spacing w:before="40" w:after="120"/>
              <w:ind w:right="113"/>
            </w:pPr>
            <w:r w:rsidRPr="00A02BFB">
              <w:t>OP-CRC-SC (</w:t>
            </w:r>
            <w:r>
              <w:t>General declaration</w:t>
            </w:r>
            <w:r w:rsidR="00612F03">
              <w:t>s</w:t>
            </w:r>
            <w:r w:rsidR="00FB7A44">
              <w:t>)</w:t>
            </w:r>
          </w:p>
        </w:tc>
      </w:tr>
      <w:tr w:rsidR="00D707A3" w:rsidRPr="00A02BFB" w14:paraId="39EAEACB" w14:textId="77777777" w:rsidTr="00940C04">
        <w:tc>
          <w:tcPr>
            <w:tcW w:w="2409" w:type="dxa"/>
            <w:shd w:val="clear" w:color="auto" w:fill="auto"/>
          </w:tcPr>
          <w:p w14:paraId="3396E882" w14:textId="77777777" w:rsidR="00D707A3" w:rsidRPr="00A02BFB" w:rsidRDefault="00D707A3" w:rsidP="006204B3">
            <w:pPr>
              <w:spacing w:before="40" w:after="120"/>
              <w:ind w:right="113"/>
            </w:pPr>
          </w:p>
        </w:tc>
        <w:tc>
          <w:tcPr>
            <w:tcW w:w="2409" w:type="dxa"/>
            <w:shd w:val="clear" w:color="auto" w:fill="auto"/>
          </w:tcPr>
          <w:p w14:paraId="3F629952" w14:textId="0F659DE5" w:rsidR="00D707A3" w:rsidRPr="00A02BFB" w:rsidRDefault="00D707A3" w:rsidP="005912B8">
            <w:pPr>
              <w:spacing w:before="40" w:after="120"/>
              <w:ind w:right="113"/>
            </w:pPr>
            <w:r w:rsidRPr="00A02BFB">
              <w:t>OP-CRC-IC</w:t>
            </w:r>
            <w:r>
              <w:t xml:space="preserve"> (General declaration, 2012</w:t>
            </w:r>
            <w:r w:rsidRPr="00A02BFB">
              <w:t>)</w:t>
            </w:r>
          </w:p>
        </w:tc>
        <w:tc>
          <w:tcPr>
            <w:tcW w:w="2409" w:type="dxa"/>
            <w:shd w:val="clear" w:color="auto" w:fill="auto"/>
          </w:tcPr>
          <w:p w14:paraId="44A0AD50" w14:textId="2D902F07" w:rsidR="00D707A3" w:rsidRDefault="00D707A3" w:rsidP="005912B8">
            <w:pPr>
              <w:spacing w:before="40" w:after="120"/>
              <w:ind w:right="113"/>
            </w:pPr>
            <w:r>
              <w:t>--</w:t>
            </w:r>
          </w:p>
        </w:tc>
        <w:tc>
          <w:tcPr>
            <w:tcW w:w="2410" w:type="dxa"/>
            <w:shd w:val="clear" w:color="auto" w:fill="auto"/>
          </w:tcPr>
          <w:p w14:paraId="6325BDB0" w14:textId="1B18C6BA" w:rsidR="00D707A3" w:rsidRPr="00A02BFB" w:rsidRDefault="00D707A3" w:rsidP="005912B8">
            <w:pPr>
              <w:spacing w:before="40" w:after="120"/>
              <w:ind w:right="113"/>
            </w:pPr>
            <w:r w:rsidRPr="00A02BFB">
              <w:t>OP-CRC-IC</w:t>
            </w:r>
            <w:r>
              <w:t xml:space="preserve"> (General declaration</w:t>
            </w:r>
            <w:r w:rsidRPr="00A02BFB">
              <w:t>)</w:t>
            </w:r>
          </w:p>
        </w:tc>
      </w:tr>
      <w:tr w:rsidR="00940C04" w:rsidRPr="00A02BFB" w14:paraId="6AF85984" w14:textId="77777777" w:rsidTr="008B4D7D">
        <w:tc>
          <w:tcPr>
            <w:tcW w:w="2409" w:type="dxa"/>
            <w:tcBorders>
              <w:bottom w:val="single" w:sz="12" w:space="0" w:color="auto"/>
            </w:tcBorders>
            <w:shd w:val="clear" w:color="auto" w:fill="auto"/>
          </w:tcPr>
          <w:p w14:paraId="5AEA65A9" w14:textId="77777777" w:rsidR="00940C04" w:rsidRPr="00A02BFB" w:rsidRDefault="00940C04" w:rsidP="006204B3">
            <w:pPr>
              <w:spacing w:before="40" w:after="120"/>
              <w:ind w:right="113"/>
            </w:pPr>
          </w:p>
        </w:tc>
        <w:tc>
          <w:tcPr>
            <w:tcW w:w="2409" w:type="dxa"/>
            <w:tcBorders>
              <w:bottom w:val="single" w:sz="12" w:space="0" w:color="auto"/>
            </w:tcBorders>
            <w:shd w:val="clear" w:color="auto" w:fill="auto"/>
          </w:tcPr>
          <w:p w14:paraId="6D4AEC9E" w14:textId="6EBDE737" w:rsidR="00940C04" w:rsidRPr="00A02BFB" w:rsidRDefault="00940C04" w:rsidP="005912B8">
            <w:pPr>
              <w:spacing w:before="40" w:after="120"/>
              <w:ind w:right="113"/>
            </w:pPr>
            <w:r w:rsidRPr="00A02BFB">
              <w:t>CRPD (</w:t>
            </w:r>
            <w:r>
              <w:t>General declaration, 2007</w:t>
            </w:r>
            <w:r w:rsidRPr="00A02BFB">
              <w:t>)</w:t>
            </w:r>
          </w:p>
        </w:tc>
        <w:tc>
          <w:tcPr>
            <w:tcW w:w="2409" w:type="dxa"/>
            <w:tcBorders>
              <w:bottom w:val="single" w:sz="12" w:space="0" w:color="auto"/>
            </w:tcBorders>
            <w:shd w:val="clear" w:color="auto" w:fill="auto"/>
          </w:tcPr>
          <w:p w14:paraId="6E645CA3" w14:textId="0984AC26" w:rsidR="00940C04" w:rsidRDefault="00C34B6A" w:rsidP="005912B8">
            <w:pPr>
              <w:spacing w:before="40" w:after="120"/>
              <w:ind w:right="113"/>
            </w:pPr>
            <w:r>
              <w:t>--</w:t>
            </w:r>
          </w:p>
        </w:tc>
        <w:tc>
          <w:tcPr>
            <w:tcW w:w="2410" w:type="dxa"/>
            <w:tcBorders>
              <w:bottom w:val="single" w:sz="12" w:space="0" w:color="auto"/>
            </w:tcBorders>
            <w:shd w:val="clear" w:color="auto" w:fill="auto"/>
          </w:tcPr>
          <w:p w14:paraId="1B42C125" w14:textId="035F43D7" w:rsidR="00940C04" w:rsidRPr="00A02BFB" w:rsidRDefault="00C34B6A" w:rsidP="005912B8">
            <w:pPr>
              <w:spacing w:before="40" w:after="120"/>
              <w:ind w:right="113"/>
            </w:pPr>
            <w:r w:rsidRPr="00A02BFB">
              <w:t>CRPD (</w:t>
            </w:r>
            <w:r>
              <w:t>General declaration</w:t>
            </w:r>
            <w:r w:rsidR="00FB7A44">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6204B3">
            <w:pPr>
              <w:spacing w:before="40" w:after="120"/>
              <w:ind w:right="113"/>
              <w:rPr>
                <w:i/>
              </w:rPr>
            </w:pPr>
            <w:r w:rsidRPr="008B4D7D">
              <w:rPr>
                <w:i/>
              </w:rPr>
              <w:t>Ratification, accession or succession</w:t>
            </w:r>
          </w:p>
        </w:tc>
        <w:tc>
          <w:tcPr>
            <w:tcW w:w="2409" w:type="dxa"/>
            <w:shd w:val="clear" w:color="auto" w:fill="auto"/>
          </w:tcPr>
          <w:p w14:paraId="2E5F810A" w14:textId="334D5C60" w:rsidR="00A02BFB" w:rsidRPr="00A02BFB" w:rsidRDefault="00A02BFB" w:rsidP="006204B3">
            <w:pPr>
              <w:spacing w:before="40" w:after="120"/>
              <w:ind w:right="113"/>
            </w:pPr>
            <w:r w:rsidRPr="00A02BFB">
              <w:t xml:space="preserve">Convention on the Prevention and </w:t>
            </w:r>
            <w:r w:rsidR="006204B3">
              <w:br/>
            </w:r>
            <w:r w:rsidRPr="00A02BFB">
              <w:t xml:space="preserve">Punishment of the </w:t>
            </w:r>
            <w:r w:rsidR="006204B3">
              <w:br/>
            </w:r>
            <w:r w:rsidRPr="00A02BFB">
              <w:t>Crime of Genocide</w:t>
            </w:r>
          </w:p>
        </w:tc>
        <w:tc>
          <w:tcPr>
            <w:tcW w:w="2409" w:type="dxa"/>
            <w:shd w:val="clear" w:color="auto" w:fill="auto"/>
          </w:tcPr>
          <w:p w14:paraId="20E6350D" w14:textId="5D7ABC63" w:rsidR="00A02BFB" w:rsidRPr="00A02BFB" w:rsidRDefault="00D326CA" w:rsidP="006204B3">
            <w:pPr>
              <w:spacing w:before="40" w:after="120"/>
              <w:ind w:right="113"/>
            </w:pPr>
            <w:r w:rsidRPr="00D326CA">
              <w:t xml:space="preserve">Convention on the Prevention and </w:t>
            </w:r>
            <w:r w:rsidR="006204B3">
              <w:br/>
            </w:r>
            <w:r w:rsidRPr="00D326CA">
              <w:t xml:space="preserve">Punishment of the </w:t>
            </w:r>
            <w:r w:rsidR="006204B3">
              <w:br/>
            </w:r>
            <w:r w:rsidRPr="00D326CA">
              <w:t>Crime of Genocide</w:t>
            </w:r>
          </w:p>
        </w:tc>
        <w:tc>
          <w:tcPr>
            <w:tcW w:w="2410" w:type="dxa"/>
            <w:shd w:val="clear" w:color="auto" w:fill="auto"/>
          </w:tcPr>
          <w:p w14:paraId="3A8DF416" w14:textId="77777777" w:rsidR="00A02BFB" w:rsidRPr="00A02BFB" w:rsidRDefault="00A02BFB" w:rsidP="000A484F">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6204B3">
            <w:pPr>
              <w:spacing w:before="40" w:after="120"/>
              <w:ind w:right="113"/>
            </w:pPr>
          </w:p>
        </w:tc>
        <w:tc>
          <w:tcPr>
            <w:tcW w:w="2409" w:type="dxa"/>
            <w:shd w:val="clear" w:color="auto" w:fill="auto"/>
          </w:tcPr>
          <w:p w14:paraId="01E17A8D" w14:textId="031FC8AC" w:rsidR="00A02BFB" w:rsidRPr="00A02BFB" w:rsidRDefault="00A02BFB" w:rsidP="006204B3">
            <w:pPr>
              <w:spacing w:before="40" w:after="120"/>
              <w:ind w:right="113"/>
            </w:pPr>
            <w:r w:rsidRPr="00A02BFB">
              <w:t>Geneva Conventions of 12 August 1949</w:t>
            </w:r>
            <w:r w:rsidR="00A67EFD" w:rsidRPr="00261643">
              <w:t xml:space="preserve"> and </w:t>
            </w:r>
            <w:r w:rsidR="006204B3">
              <w:br/>
            </w:r>
            <w:r w:rsidR="00A67EFD" w:rsidRPr="001875C0">
              <w:t>Additional Protocols thereto</w:t>
            </w:r>
            <w:r w:rsidR="00350CFD" w:rsidRPr="005912B8">
              <w:rPr>
                <w:rStyle w:val="EndnoteReference"/>
              </w:rPr>
              <w:endnoteReference w:id="5"/>
            </w:r>
          </w:p>
        </w:tc>
        <w:tc>
          <w:tcPr>
            <w:tcW w:w="2409" w:type="dxa"/>
            <w:shd w:val="clear" w:color="auto" w:fill="auto"/>
          </w:tcPr>
          <w:p w14:paraId="422727AC" w14:textId="52670066" w:rsidR="00A02BFB" w:rsidRPr="00A02BFB" w:rsidRDefault="0049262E" w:rsidP="006204B3">
            <w:pPr>
              <w:spacing w:before="40" w:after="120"/>
              <w:ind w:right="113"/>
            </w:pPr>
            <w:r w:rsidRPr="0049262E">
              <w:t>Geneva Conventions of</w:t>
            </w:r>
            <w:r>
              <w:t xml:space="preserve">   </w:t>
            </w:r>
            <w:r w:rsidRPr="0049262E">
              <w:t xml:space="preserve">12 August 1949 and </w:t>
            </w:r>
            <w:r>
              <w:t>A</w:t>
            </w:r>
            <w:r w:rsidRPr="0049262E">
              <w:t>dditional Protocols thereto</w:t>
            </w:r>
            <w:r w:rsidRPr="005912B8">
              <w:rPr>
                <w:rStyle w:val="EndnoteReference"/>
              </w:rPr>
              <w:endnoteReference w:id="6"/>
            </w:r>
          </w:p>
        </w:tc>
        <w:tc>
          <w:tcPr>
            <w:tcW w:w="2410" w:type="dxa"/>
            <w:shd w:val="clear" w:color="auto" w:fill="auto"/>
          </w:tcPr>
          <w:p w14:paraId="7329D104" w14:textId="77777777" w:rsidR="00A02BFB" w:rsidRPr="00A02BFB" w:rsidRDefault="00A02BFB" w:rsidP="000A484F">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6204B3">
            <w:pPr>
              <w:spacing w:before="40" w:after="120"/>
              <w:ind w:right="113"/>
            </w:pPr>
          </w:p>
        </w:tc>
        <w:tc>
          <w:tcPr>
            <w:tcW w:w="2409" w:type="dxa"/>
            <w:shd w:val="clear" w:color="auto" w:fill="auto"/>
          </w:tcPr>
          <w:p w14:paraId="197E5403" w14:textId="437ADA0E" w:rsidR="00A02BFB" w:rsidRPr="00A02BFB" w:rsidRDefault="00A02BFB" w:rsidP="006204B3">
            <w:pPr>
              <w:spacing w:before="40" w:after="120"/>
              <w:ind w:right="113"/>
            </w:pPr>
            <w:r w:rsidRPr="00A02BFB">
              <w:t xml:space="preserve">Rome Statute of the International </w:t>
            </w:r>
            <w:r w:rsidR="006204B3">
              <w:br/>
            </w:r>
            <w:r w:rsidRPr="00A02BFB">
              <w:t>Criminal Court</w:t>
            </w:r>
          </w:p>
        </w:tc>
        <w:tc>
          <w:tcPr>
            <w:tcW w:w="2409" w:type="dxa"/>
            <w:shd w:val="clear" w:color="auto" w:fill="auto"/>
          </w:tcPr>
          <w:p w14:paraId="1E69B090" w14:textId="06377A0B" w:rsidR="00A02BFB" w:rsidRPr="00A02BFB" w:rsidRDefault="0049262E" w:rsidP="006204B3">
            <w:pPr>
              <w:spacing w:before="40" w:after="120"/>
              <w:ind w:right="113"/>
            </w:pPr>
            <w:r w:rsidRPr="0049262E">
              <w:t xml:space="preserve">Rome Statute of the International </w:t>
            </w:r>
            <w:r w:rsidR="006204B3">
              <w:br/>
            </w:r>
            <w:r w:rsidRPr="0049262E">
              <w:t>Criminal Court</w:t>
            </w:r>
          </w:p>
        </w:tc>
        <w:tc>
          <w:tcPr>
            <w:tcW w:w="2410" w:type="dxa"/>
            <w:shd w:val="clear" w:color="auto" w:fill="auto"/>
          </w:tcPr>
          <w:p w14:paraId="57A74400" w14:textId="77777777" w:rsidR="00A02BFB" w:rsidRPr="00A02BFB" w:rsidRDefault="00A02BFB" w:rsidP="000A484F">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6204B3">
            <w:pPr>
              <w:spacing w:before="40" w:after="120"/>
              <w:ind w:right="113"/>
            </w:pPr>
          </w:p>
        </w:tc>
        <w:tc>
          <w:tcPr>
            <w:tcW w:w="2409" w:type="dxa"/>
            <w:shd w:val="clear" w:color="auto" w:fill="auto"/>
          </w:tcPr>
          <w:p w14:paraId="3D1C3399" w14:textId="77777777" w:rsidR="00A02BFB" w:rsidRPr="00A02BFB" w:rsidRDefault="00A02BFB" w:rsidP="006204B3">
            <w:pPr>
              <w:spacing w:before="40" w:after="120"/>
              <w:ind w:right="113"/>
            </w:pPr>
            <w:r w:rsidRPr="00A02BFB">
              <w:t>Conventions on refugees and stateless persons</w:t>
            </w:r>
            <w:r w:rsidRPr="005912B8">
              <w:rPr>
                <w:rStyle w:val="EndnoteReference"/>
              </w:rPr>
              <w:endnoteReference w:id="7"/>
            </w:r>
          </w:p>
        </w:tc>
        <w:tc>
          <w:tcPr>
            <w:tcW w:w="2409" w:type="dxa"/>
            <w:shd w:val="clear" w:color="auto" w:fill="auto"/>
          </w:tcPr>
          <w:p w14:paraId="7DF441C1" w14:textId="082A6255" w:rsidR="00A02BFB" w:rsidRPr="00A02BFB" w:rsidRDefault="0049262E" w:rsidP="006204B3">
            <w:pPr>
              <w:spacing w:before="40" w:after="120"/>
              <w:ind w:right="113"/>
            </w:pPr>
            <w:r w:rsidRPr="0049262E">
              <w:t>Conventions on refugees and stateless persons</w:t>
            </w:r>
            <w:r w:rsidRPr="005912B8">
              <w:rPr>
                <w:rStyle w:val="EndnoteReference"/>
              </w:rPr>
              <w:endnoteReference w:id="8"/>
            </w:r>
          </w:p>
        </w:tc>
        <w:tc>
          <w:tcPr>
            <w:tcW w:w="2410" w:type="dxa"/>
            <w:shd w:val="clear" w:color="auto" w:fill="auto"/>
          </w:tcPr>
          <w:p w14:paraId="1E8B8CC4" w14:textId="77777777" w:rsidR="00A02BFB" w:rsidRPr="00A02BFB" w:rsidRDefault="00A02BFB" w:rsidP="000A484F">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6204B3">
            <w:pPr>
              <w:spacing w:before="40" w:after="120"/>
              <w:ind w:right="113"/>
            </w:pPr>
          </w:p>
        </w:tc>
        <w:tc>
          <w:tcPr>
            <w:tcW w:w="2409" w:type="dxa"/>
            <w:shd w:val="clear" w:color="auto" w:fill="auto"/>
          </w:tcPr>
          <w:p w14:paraId="71EE0566" w14:textId="77777777" w:rsidR="00A02BFB" w:rsidRPr="00A02BFB" w:rsidRDefault="00A02BFB" w:rsidP="006204B3">
            <w:pPr>
              <w:spacing w:before="40" w:after="120"/>
              <w:ind w:right="113"/>
            </w:pPr>
            <w:r w:rsidRPr="00A02BFB">
              <w:t>Palermo Protocol</w:t>
            </w:r>
            <w:r w:rsidRPr="005912B8">
              <w:rPr>
                <w:rStyle w:val="EndnoteReference"/>
              </w:rPr>
              <w:endnoteReference w:id="9"/>
            </w:r>
          </w:p>
        </w:tc>
        <w:tc>
          <w:tcPr>
            <w:tcW w:w="2409" w:type="dxa"/>
            <w:shd w:val="clear" w:color="auto" w:fill="auto"/>
          </w:tcPr>
          <w:p w14:paraId="53520401" w14:textId="49CB2421" w:rsidR="00A02BFB" w:rsidRPr="00A02BFB" w:rsidRDefault="0049262E" w:rsidP="000A484F">
            <w:pPr>
              <w:spacing w:before="40" w:after="120"/>
              <w:ind w:right="113"/>
            </w:pPr>
            <w:r>
              <w:t>Palermo Protocol</w:t>
            </w:r>
          </w:p>
        </w:tc>
        <w:tc>
          <w:tcPr>
            <w:tcW w:w="2410" w:type="dxa"/>
            <w:shd w:val="clear" w:color="auto" w:fill="auto"/>
          </w:tcPr>
          <w:p w14:paraId="0C706E36" w14:textId="77777777" w:rsidR="00A02BFB" w:rsidRPr="00A02BFB" w:rsidRDefault="00A02BFB" w:rsidP="005912B8">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6204B3">
            <w:pPr>
              <w:spacing w:before="40" w:after="120"/>
              <w:ind w:right="113"/>
            </w:pPr>
          </w:p>
        </w:tc>
        <w:tc>
          <w:tcPr>
            <w:tcW w:w="2409" w:type="dxa"/>
            <w:shd w:val="clear" w:color="auto" w:fill="auto"/>
          </w:tcPr>
          <w:p w14:paraId="1E2B1066" w14:textId="77777777" w:rsidR="00A02BFB" w:rsidRPr="00A02BFB" w:rsidRDefault="00A02BFB" w:rsidP="006204B3">
            <w:pPr>
              <w:spacing w:before="40" w:after="120"/>
              <w:ind w:right="113"/>
            </w:pPr>
            <w:r w:rsidRPr="00A02BFB">
              <w:t>ILO fundamental Conventions</w:t>
            </w:r>
            <w:r w:rsidRPr="005912B8">
              <w:rPr>
                <w:rStyle w:val="EndnoteReference"/>
              </w:rPr>
              <w:endnoteReference w:id="10"/>
            </w:r>
          </w:p>
        </w:tc>
        <w:tc>
          <w:tcPr>
            <w:tcW w:w="2409" w:type="dxa"/>
            <w:shd w:val="clear" w:color="auto" w:fill="auto"/>
          </w:tcPr>
          <w:p w14:paraId="7520CBA1" w14:textId="2AFB4C9A" w:rsidR="0049262E" w:rsidRPr="00A02BFB" w:rsidRDefault="0049262E" w:rsidP="000A484F">
            <w:pPr>
              <w:spacing w:before="40" w:after="120"/>
              <w:ind w:right="113"/>
            </w:pPr>
            <w:r>
              <w:t>ILO Fundamental Conventions</w:t>
            </w:r>
          </w:p>
        </w:tc>
        <w:tc>
          <w:tcPr>
            <w:tcW w:w="2410" w:type="dxa"/>
            <w:shd w:val="clear" w:color="auto" w:fill="auto"/>
          </w:tcPr>
          <w:p w14:paraId="0630D0A2" w14:textId="77777777" w:rsidR="00A02BFB" w:rsidRPr="00A02BFB" w:rsidRDefault="00A02BFB" w:rsidP="005912B8">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6204B3">
            <w:pPr>
              <w:spacing w:before="40" w:after="120"/>
              <w:ind w:right="113"/>
            </w:pPr>
          </w:p>
        </w:tc>
        <w:tc>
          <w:tcPr>
            <w:tcW w:w="2409" w:type="dxa"/>
            <w:shd w:val="clear" w:color="auto" w:fill="auto"/>
          </w:tcPr>
          <w:p w14:paraId="1468BD16" w14:textId="4BD40AE9" w:rsidR="00A02BFB" w:rsidRPr="00A02BFB" w:rsidRDefault="00A02BFB" w:rsidP="006204B3">
            <w:pPr>
              <w:spacing w:before="40" w:after="120"/>
              <w:ind w:right="113"/>
            </w:pPr>
            <w:r w:rsidRPr="00A02BFB">
              <w:t xml:space="preserve">ILO Conventions </w:t>
            </w:r>
            <w:r w:rsidR="006204B3">
              <w:br/>
            </w:r>
            <w:r w:rsidRPr="00A02BFB">
              <w:t>Nos. 169 and 189</w:t>
            </w:r>
            <w:r w:rsidRPr="005912B8">
              <w:rPr>
                <w:rStyle w:val="EndnoteReference"/>
              </w:rPr>
              <w:endnoteReference w:id="11"/>
            </w:r>
          </w:p>
        </w:tc>
        <w:tc>
          <w:tcPr>
            <w:tcW w:w="2409" w:type="dxa"/>
            <w:shd w:val="clear" w:color="auto" w:fill="auto"/>
          </w:tcPr>
          <w:p w14:paraId="112AAC71" w14:textId="2D39F113" w:rsidR="00A02BFB" w:rsidRPr="00A02BFB" w:rsidRDefault="0049262E" w:rsidP="006204B3">
            <w:pPr>
              <w:spacing w:before="40" w:after="120"/>
              <w:ind w:right="113"/>
            </w:pPr>
            <w:r>
              <w:t xml:space="preserve">ILO Conventions </w:t>
            </w:r>
            <w:r w:rsidR="006204B3">
              <w:br/>
            </w:r>
            <w:r>
              <w:t>Nos 169 and 189</w:t>
            </w:r>
          </w:p>
        </w:tc>
        <w:tc>
          <w:tcPr>
            <w:tcW w:w="2410" w:type="dxa"/>
            <w:shd w:val="clear" w:color="auto" w:fill="auto"/>
          </w:tcPr>
          <w:p w14:paraId="2D262E6A" w14:textId="77777777" w:rsidR="00A02BFB" w:rsidRPr="00A02BFB" w:rsidRDefault="00A02BFB" w:rsidP="000A484F">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6204B3">
            <w:pPr>
              <w:spacing w:before="40" w:after="120"/>
              <w:ind w:right="113"/>
            </w:pPr>
          </w:p>
        </w:tc>
        <w:tc>
          <w:tcPr>
            <w:tcW w:w="2409" w:type="dxa"/>
            <w:tcBorders>
              <w:bottom w:val="single" w:sz="12" w:space="0" w:color="auto"/>
            </w:tcBorders>
            <w:shd w:val="clear" w:color="auto" w:fill="auto"/>
          </w:tcPr>
          <w:p w14:paraId="383CB739" w14:textId="11FBA46F" w:rsidR="00A02BFB" w:rsidRPr="00A02BFB" w:rsidRDefault="00A02BFB" w:rsidP="006204B3">
            <w:pPr>
              <w:spacing w:before="40" w:after="120"/>
              <w:ind w:right="113"/>
            </w:pPr>
            <w:r w:rsidRPr="00A02BFB">
              <w:t xml:space="preserve">Convention against Discrimination </w:t>
            </w:r>
            <w:r w:rsidR="006204B3">
              <w:br/>
            </w:r>
            <w:r w:rsidRPr="00A02BFB">
              <w:t>in Education</w:t>
            </w:r>
          </w:p>
        </w:tc>
        <w:tc>
          <w:tcPr>
            <w:tcW w:w="2409" w:type="dxa"/>
            <w:tcBorders>
              <w:bottom w:val="single" w:sz="12" w:space="0" w:color="auto"/>
            </w:tcBorders>
            <w:shd w:val="clear" w:color="auto" w:fill="auto"/>
          </w:tcPr>
          <w:p w14:paraId="0C4DE625" w14:textId="5DA9E280" w:rsidR="00A02BFB" w:rsidRPr="00A02BFB" w:rsidRDefault="0049262E" w:rsidP="006204B3">
            <w:pPr>
              <w:spacing w:before="40" w:after="120"/>
              <w:ind w:right="113"/>
            </w:pPr>
            <w:r>
              <w:t xml:space="preserve">Convention against Discrimination </w:t>
            </w:r>
            <w:r w:rsidR="006204B3">
              <w:br/>
            </w:r>
            <w:r>
              <w:t>in Education</w:t>
            </w:r>
          </w:p>
        </w:tc>
        <w:tc>
          <w:tcPr>
            <w:tcW w:w="2410" w:type="dxa"/>
            <w:tcBorders>
              <w:bottom w:val="single" w:sz="12" w:space="0" w:color="auto"/>
            </w:tcBorders>
            <w:shd w:val="clear" w:color="auto" w:fill="auto"/>
          </w:tcPr>
          <w:p w14:paraId="2382C427" w14:textId="77777777" w:rsidR="00A02BFB" w:rsidRPr="00A02BFB" w:rsidRDefault="00A02BFB" w:rsidP="000A484F">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912B8">
        <w:rPr>
          <w:rStyle w:val="EndnoteReference"/>
          <w:b w:val="0"/>
        </w:rPr>
        <w:endnoteReference w:id="12"/>
      </w:r>
    </w:p>
    <w:p w14:paraId="51EDB961" w14:textId="548730FB"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202EEF" w:rsidRDefault="00A02BFB" w:rsidP="005912B8">
            <w:pPr>
              <w:spacing w:before="40" w:after="120"/>
              <w:ind w:right="113"/>
            </w:pPr>
            <w:r w:rsidRPr="00202EEF">
              <w:t>CERD</w:t>
            </w:r>
          </w:p>
        </w:tc>
        <w:tc>
          <w:tcPr>
            <w:tcW w:w="1928" w:type="dxa"/>
            <w:shd w:val="clear" w:color="auto" w:fill="auto"/>
          </w:tcPr>
          <w:p w14:paraId="6E95AD6E" w14:textId="7E149023" w:rsidR="00A02BFB" w:rsidRPr="00202EEF" w:rsidRDefault="009E37DD" w:rsidP="005912B8">
            <w:pPr>
              <w:spacing w:before="40" w:after="120"/>
              <w:ind w:right="113"/>
            </w:pPr>
            <w:r w:rsidRPr="00202EEF">
              <w:t>February 2014</w:t>
            </w:r>
          </w:p>
        </w:tc>
        <w:tc>
          <w:tcPr>
            <w:tcW w:w="1927" w:type="dxa"/>
            <w:shd w:val="clear" w:color="auto" w:fill="auto"/>
          </w:tcPr>
          <w:p w14:paraId="7F2B4B92" w14:textId="5E43B48B" w:rsidR="00A02BFB" w:rsidRPr="00202EEF" w:rsidRDefault="009E37DD" w:rsidP="005912B8">
            <w:pPr>
              <w:spacing w:before="40" w:after="120"/>
              <w:ind w:right="113"/>
            </w:pPr>
            <w:r w:rsidRPr="00202EEF">
              <w:t>2019</w:t>
            </w:r>
          </w:p>
        </w:tc>
        <w:tc>
          <w:tcPr>
            <w:tcW w:w="1927" w:type="dxa"/>
            <w:shd w:val="clear" w:color="auto" w:fill="auto"/>
          </w:tcPr>
          <w:p w14:paraId="3AFF0E8F" w14:textId="2A62675C" w:rsidR="00A02BFB" w:rsidRPr="00202EEF" w:rsidRDefault="00D725A9" w:rsidP="005912B8">
            <w:pPr>
              <w:spacing w:before="40" w:after="120"/>
              <w:ind w:right="113"/>
            </w:pPr>
            <w:r w:rsidRPr="00202EEF">
              <w:t>--</w:t>
            </w:r>
          </w:p>
        </w:tc>
        <w:tc>
          <w:tcPr>
            <w:tcW w:w="1927" w:type="dxa"/>
            <w:shd w:val="clear" w:color="auto" w:fill="auto"/>
          </w:tcPr>
          <w:p w14:paraId="65DE5ACA" w14:textId="383D9B62" w:rsidR="00A02BFB" w:rsidRPr="00202EEF" w:rsidRDefault="00612F03" w:rsidP="00A86455">
            <w:pPr>
              <w:suppressAutoHyphens w:val="0"/>
              <w:autoSpaceDE w:val="0"/>
              <w:autoSpaceDN w:val="0"/>
              <w:adjustRightInd w:val="0"/>
              <w:spacing w:line="240" w:lineRule="auto"/>
            </w:pPr>
            <w:r>
              <w:rPr>
                <w:lang w:eastAsia="en-GB"/>
              </w:rPr>
              <w:t>T</w:t>
            </w:r>
            <w:r w:rsidR="00D725A9" w:rsidRPr="00202EEF">
              <w:rPr>
                <w:lang w:eastAsia="en-GB"/>
              </w:rPr>
              <w:t>wentieth to twenty</w:t>
            </w:r>
            <w:r w:rsidR="0058287C" w:rsidRPr="00202EEF">
              <w:rPr>
                <w:lang w:eastAsia="en-GB"/>
              </w:rPr>
              <w:t xml:space="preserve"> </w:t>
            </w:r>
            <w:r w:rsidR="00D725A9" w:rsidRPr="00202EEF">
              <w:rPr>
                <w:lang w:eastAsia="en-GB"/>
              </w:rPr>
              <w:t>second</w:t>
            </w:r>
            <w:r w:rsidR="0058287C" w:rsidRPr="00202EEF">
              <w:rPr>
                <w:lang w:eastAsia="en-GB"/>
              </w:rPr>
              <w:t xml:space="preserve"> r</w:t>
            </w:r>
            <w:r w:rsidR="00D725A9" w:rsidRPr="00202EEF">
              <w:rPr>
                <w:lang w:eastAsia="en-GB"/>
              </w:rPr>
              <w:t>eports</w:t>
            </w:r>
            <w:r>
              <w:rPr>
                <w:lang w:eastAsia="en-GB"/>
              </w:rPr>
              <w:t xml:space="preserve"> pending consideration</w:t>
            </w:r>
            <w:r w:rsidR="0058287C" w:rsidRPr="00202EEF">
              <w:rPr>
                <w:lang w:eastAsia="en-GB"/>
              </w:rPr>
              <w:t xml:space="preserve"> in A</w:t>
            </w:r>
            <w:r w:rsidR="00A86455">
              <w:rPr>
                <w:lang w:eastAsia="en-GB"/>
              </w:rPr>
              <w:t>pril</w:t>
            </w:r>
            <w:r w:rsidR="0058287C" w:rsidRPr="00202EEF">
              <w:rPr>
                <w:lang w:eastAsia="en-GB"/>
              </w:rPr>
              <w:t xml:space="preserve"> 202</w:t>
            </w:r>
            <w:r w:rsidR="00A86455">
              <w:rPr>
                <w:lang w:eastAsia="en-GB"/>
              </w:rPr>
              <w:t>1</w:t>
            </w:r>
            <w:r w:rsidR="007B256D">
              <w:rPr>
                <w:lang w:eastAsia="en-GB"/>
              </w:rPr>
              <w:t>.</w:t>
            </w:r>
          </w:p>
        </w:tc>
      </w:tr>
      <w:tr w:rsidR="008B4D7D" w:rsidRPr="00A02BFB" w14:paraId="58AC300D" w14:textId="77777777" w:rsidTr="008B4D7D">
        <w:tc>
          <w:tcPr>
            <w:tcW w:w="1928" w:type="dxa"/>
            <w:shd w:val="clear" w:color="auto" w:fill="auto"/>
          </w:tcPr>
          <w:p w14:paraId="2D5FC6DA" w14:textId="77777777" w:rsidR="00A02BFB" w:rsidRPr="00202EEF" w:rsidRDefault="00A02BFB" w:rsidP="005912B8">
            <w:pPr>
              <w:spacing w:before="40" w:after="120"/>
              <w:ind w:right="113"/>
            </w:pPr>
            <w:r w:rsidRPr="00202EEF">
              <w:t>CESCR</w:t>
            </w:r>
          </w:p>
        </w:tc>
        <w:tc>
          <w:tcPr>
            <w:tcW w:w="1928" w:type="dxa"/>
            <w:shd w:val="clear" w:color="auto" w:fill="auto"/>
          </w:tcPr>
          <w:p w14:paraId="4E5C586F" w14:textId="296E0F01" w:rsidR="00A02BFB" w:rsidRPr="00202EEF" w:rsidRDefault="0058287C" w:rsidP="005912B8">
            <w:pPr>
              <w:spacing w:before="40" w:after="120"/>
              <w:ind w:right="113"/>
            </w:pPr>
            <w:r w:rsidRPr="00202EEF">
              <w:t>November 2013</w:t>
            </w:r>
          </w:p>
        </w:tc>
        <w:tc>
          <w:tcPr>
            <w:tcW w:w="1927" w:type="dxa"/>
            <w:shd w:val="clear" w:color="auto" w:fill="auto"/>
          </w:tcPr>
          <w:p w14:paraId="47B97FDA" w14:textId="1E4295AE" w:rsidR="00A02BFB" w:rsidRPr="00202EEF" w:rsidRDefault="00002FA9" w:rsidP="005912B8">
            <w:pPr>
              <w:spacing w:before="40" w:after="120"/>
              <w:ind w:right="113"/>
            </w:pPr>
            <w:r w:rsidRPr="00202EEF">
              <w:t>2019</w:t>
            </w:r>
          </w:p>
        </w:tc>
        <w:tc>
          <w:tcPr>
            <w:tcW w:w="1927" w:type="dxa"/>
            <w:shd w:val="clear" w:color="auto" w:fill="auto"/>
          </w:tcPr>
          <w:p w14:paraId="326AACC2" w14:textId="045F21C6" w:rsidR="00A02BFB" w:rsidRPr="00202EEF" w:rsidRDefault="00002FA9" w:rsidP="005912B8">
            <w:pPr>
              <w:spacing w:before="40" w:after="120"/>
              <w:ind w:right="113"/>
            </w:pPr>
            <w:r w:rsidRPr="00202EEF">
              <w:t>March 2020</w:t>
            </w:r>
          </w:p>
        </w:tc>
        <w:tc>
          <w:tcPr>
            <w:tcW w:w="1927" w:type="dxa"/>
            <w:shd w:val="clear" w:color="auto" w:fill="auto"/>
          </w:tcPr>
          <w:p w14:paraId="41724ACB" w14:textId="3A29192E" w:rsidR="00A02BFB" w:rsidRPr="00202EEF" w:rsidRDefault="00E40DF7" w:rsidP="005912B8">
            <w:pPr>
              <w:spacing w:before="40" w:after="120"/>
              <w:ind w:right="113"/>
            </w:pPr>
            <w:r w:rsidRPr="00202EEF">
              <w:t>Sixth report due in 2025.</w:t>
            </w:r>
          </w:p>
        </w:tc>
      </w:tr>
      <w:tr w:rsidR="008B4D7D" w:rsidRPr="00A02BFB" w14:paraId="21E3975A" w14:textId="77777777" w:rsidTr="008B4D7D">
        <w:tc>
          <w:tcPr>
            <w:tcW w:w="1928" w:type="dxa"/>
            <w:shd w:val="clear" w:color="auto" w:fill="auto"/>
          </w:tcPr>
          <w:p w14:paraId="60BC488C" w14:textId="77777777" w:rsidR="00A02BFB" w:rsidRPr="00202EEF" w:rsidRDefault="00A02BFB" w:rsidP="005912B8">
            <w:pPr>
              <w:spacing w:before="40" w:after="120"/>
              <w:ind w:right="113"/>
            </w:pPr>
            <w:r w:rsidRPr="00202EEF">
              <w:t>HR Committee</w:t>
            </w:r>
          </w:p>
        </w:tc>
        <w:tc>
          <w:tcPr>
            <w:tcW w:w="1928" w:type="dxa"/>
            <w:shd w:val="clear" w:color="auto" w:fill="auto"/>
          </w:tcPr>
          <w:p w14:paraId="32381D4B" w14:textId="092312D1" w:rsidR="00A02BFB" w:rsidRPr="00202EEF" w:rsidRDefault="00097902" w:rsidP="005912B8">
            <w:pPr>
              <w:spacing w:before="40" w:after="120"/>
              <w:ind w:right="113"/>
            </w:pPr>
            <w:r w:rsidRPr="00202EEF">
              <w:t>--</w:t>
            </w:r>
          </w:p>
        </w:tc>
        <w:tc>
          <w:tcPr>
            <w:tcW w:w="1927" w:type="dxa"/>
            <w:shd w:val="clear" w:color="auto" w:fill="auto"/>
          </w:tcPr>
          <w:p w14:paraId="2DC89872" w14:textId="503B0507" w:rsidR="00A02BFB" w:rsidRPr="00202EEF" w:rsidRDefault="00097902" w:rsidP="005912B8">
            <w:pPr>
              <w:spacing w:before="40" w:after="120"/>
              <w:ind w:right="113"/>
            </w:pPr>
            <w:r w:rsidRPr="00202EEF">
              <w:t>2018</w:t>
            </w:r>
          </w:p>
        </w:tc>
        <w:tc>
          <w:tcPr>
            <w:tcW w:w="1927" w:type="dxa"/>
            <w:shd w:val="clear" w:color="auto" w:fill="auto"/>
          </w:tcPr>
          <w:p w14:paraId="038D0ADC" w14:textId="66E2213E" w:rsidR="00A02BFB" w:rsidRPr="00202EEF" w:rsidRDefault="009E544E" w:rsidP="005912B8">
            <w:pPr>
              <w:spacing w:before="40" w:after="120"/>
              <w:ind w:right="113"/>
            </w:pPr>
            <w:r w:rsidRPr="00202EEF">
              <w:t>November 2019</w:t>
            </w:r>
          </w:p>
        </w:tc>
        <w:tc>
          <w:tcPr>
            <w:tcW w:w="1927" w:type="dxa"/>
            <w:shd w:val="clear" w:color="auto" w:fill="auto"/>
          </w:tcPr>
          <w:p w14:paraId="54E64B4C" w14:textId="00E25046" w:rsidR="00A02BFB" w:rsidRPr="00202EEF" w:rsidRDefault="001150F7" w:rsidP="005912B8">
            <w:pPr>
              <w:spacing w:before="40" w:after="120"/>
              <w:ind w:right="113"/>
            </w:pPr>
            <w:r w:rsidRPr="00202EEF">
              <w:t>Seventh report due in 2026.</w:t>
            </w:r>
          </w:p>
        </w:tc>
      </w:tr>
      <w:tr w:rsidR="008B4D7D" w:rsidRPr="00A02BFB" w14:paraId="360016ED" w14:textId="77777777" w:rsidTr="008B4D7D">
        <w:tc>
          <w:tcPr>
            <w:tcW w:w="1928" w:type="dxa"/>
            <w:shd w:val="clear" w:color="auto" w:fill="auto"/>
          </w:tcPr>
          <w:p w14:paraId="33320B06" w14:textId="77777777" w:rsidR="00A02BFB" w:rsidRPr="00202EEF" w:rsidRDefault="00A02BFB" w:rsidP="005912B8">
            <w:pPr>
              <w:spacing w:before="40" w:after="120"/>
              <w:ind w:right="113"/>
            </w:pPr>
            <w:r w:rsidRPr="00202EEF">
              <w:t>CEDAW</w:t>
            </w:r>
          </w:p>
        </w:tc>
        <w:tc>
          <w:tcPr>
            <w:tcW w:w="1928" w:type="dxa"/>
            <w:shd w:val="clear" w:color="auto" w:fill="auto"/>
          </w:tcPr>
          <w:p w14:paraId="21DDA8EB" w14:textId="6D20E918" w:rsidR="00A02BFB" w:rsidRPr="00202EEF" w:rsidRDefault="00321467" w:rsidP="005912B8">
            <w:pPr>
              <w:spacing w:before="40" w:after="120"/>
              <w:ind w:right="113"/>
            </w:pPr>
            <w:r w:rsidRPr="00202EEF">
              <w:t>October 2014</w:t>
            </w:r>
          </w:p>
        </w:tc>
        <w:tc>
          <w:tcPr>
            <w:tcW w:w="1927" w:type="dxa"/>
            <w:shd w:val="clear" w:color="auto" w:fill="auto"/>
          </w:tcPr>
          <w:p w14:paraId="4FA5FAA4" w14:textId="2E7ED8F7" w:rsidR="00A02BFB" w:rsidRPr="00202EEF" w:rsidRDefault="00612F03" w:rsidP="00612F03">
            <w:pPr>
              <w:spacing w:before="40" w:after="120"/>
              <w:ind w:right="113"/>
            </w:pPr>
            <w:r>
              <w:t>2020</w:t>
            </w:r>
          </w:p>
        </w:tc>
        <w:tc>
          <w:tcPr>
            <w:tcW w:w="1927" w:type="dxa"/>
            <w:shd w:val="clear" w:color="auto" w:fill="auto"/>
          </w:tcPr>
          <w:p w14:paraId="2D8D330E" w14:textId="77A2CBA2" w:rsidR="00A02BFB" w:rsidRPr="00202EEF" w:rsidRDefault="004E73E3" w:rsidP="005912B8">
            <w:pPr>
              <w:spacing w:before="40" w:after="120"/>
              <w:ind w:right="113"/>
            </w:pPr>
            <w:r w:rsidRPr="00202EEF">
              <w:t>--</w:t>
            </w:r>
          </w:p>
        </w:tc>
        <w:tc>
          <w:tcPr>
            <w:tcW w:w="1927" w:type="dxa"/>
            <w:shd w:val="clear" w:color="auto" w:fill="auto"/>
          </w:tcPr>
          <w:p w14:paraId="1CEC72E2" w14:textId="535657D1" w:rsidR="00A02BFB" w:rsidRPr="00202EEF" w:rsidRDefault="004E73E3" w:rsidP="00612F03">
            <w:pPr>
              <w:spacing w:before="40" w:after="120"/>
              <w:ind w:right="113"/>
            </w:pPr>
            <w:r w:rsidRPr="00202EEF">
              <w:t xml:space="preserve">Eighth report </w:t>
            </w:r>
            <w:r w:rsidR="005A72AB">
              <w:t>p</w:t>
            </w:r>
            <w:r w:rsidR="00612F03">
              <w:t>ending consideration</w:t>
            </w:r>
            <w:r w:rsidRPr="00202EEF">
              <w:t xml:space="preserve">. </w:t>
            </w:r>
          </w:p>
        </w:tc>
      </w:tr>
      <w:tr w:rsidR="008B4D7D" w:rsidRPr="00A02BFB" w14:paraId="0EB4D214" w14:textId="77777777" w:rsidTr="008B4D7D">
        <w:tc>
          <w:tcPr>
            <w:tcW w:w="1928" w:type="dxa"/>
            <w:shd w:val="clear" w:color="auto" w:fill="auto"/>
          </w:tcPr>
          <w:p w14:paraId="3C7C5F3C" w14:textId="77777777" w:rsidR="00A02BFB" w:rsidRPr="00202EEF" w:rsidRDefault="00A02BFB" w:rsidP="005912B8">
            <w:pPr>
              <w:spacing w:before="40" w:after="120"/>
              <w:ind w:right="113"/>
            </w:pPr>
            <w:r w:rsidRPr="00202EEF">
              <w:t>CAT</w:t>
            </w:r>
          </w:p>
        </w:tc>
        <w:tc>
          <w:tcPr>
            <w:tcW w:w="1928" w:type="dxa"/>
            <w:shd w:val="clear" w:color="auto" w:fill="auto"/>
          </w:tcPr>
          <w:p w14:paraId="0A5E522C" w14:textId="20E9A166" w:rsidR="00A02BFB" w:rsidRPr="00202EEF" w:rsidRDefault="001D33B7" w:rsidP="005912B8">
            <w:pPr>
              <w:spacing w:before="40" w:after="120"/>
              <w:ind w:right="113"/>
            </w:pPr>
            <w:r w:rsidRPr="00202EEF">
              <w:t>November 2013</w:t>
            </w:r>
          </w:p>
        </w:tc>
        <w:tc>
          <w:tcPr>
            <w:tcW w:w="1927" w:type="dxa"/>
            <w:shd w:val="clear" w:color="auto" w:fill="auto"/>
          </w:tcPr>
          <w:p w14:paraId="5F831F80" w14:textId="307F4163" w:rsidR="00A02BFB" w:rsidRPr="00202EEF" w:rsidRDefault="00176BD9" w:rsidP="005912B8">
            <w:pPr>
              <w:spacing w:before="40" w:after="120"/>
              <w:ind w:right="113"/>
            </w:pPr>
            <w:r w:rsidRPr="00202EEF">
              <w:t>2018</w:t>
            </w:r>
          </w:p>
        </w:tc>
        <w:tc>
          <w:tcPr>
            <w:tcW w:w="1927" w:type="dxa"/>
            <w:shd w:val="clear" w:color="auto" w:fill="auto"/>
          </w:tcPr>
          <w:p w14:paraId="445C5036" w14:textId="1698AC56" w:rsidR="00A02BFB" w:rsidRPr="00202EEF" w:rsidRDefault="00176BD9" w:rsidP="005912B8">
            <w:pPr>
              <w:spacing w:before="40" w:after="120"/>
              <w:ind w:right="113"/>
            </w:pPr>
            <w:r w:rsidRPr="00202EEF">
              <w:t>--</w:t>
            </w:r>
          </w:p>
        </w:tc>
        <w:tc>
          <w:tcPr>
            <w:tcW w:w="1927" w:type="dxa"/>
            <w:shd w:val="clear" w:color="auto" w:fill="auto"/>
          </w:tcPr>
          <w:p w14:paraId="247DF1E0" w14:textId="76AB5ABA" w:rsidR="00A02BFB" w:rsidRPr="00202EEF" w:rsidRDefault="00176BD9" w:rsidP="005912B8">
            <w:pPr>
              <w:spacing w:before="40" w:after="120"/>
              <w:ind w:right="113"/>
            </w:pPr>
            <w:r w:rsidRPr="00202EEF">
              <w:t>Forth report pending consideration in July 2021 (provisional dates)</w:t>
            </w:r>
          </w:p>
        </w:tc>
      </w:tr>
      <w:tr w:rsidR="008B4D7D" w:rsidRPr="00A02BFB" w14:paraId="23C350E4" w14:textId="77777777" w:rsidTr="008B4D7D">
        <w:tc>
          <w:tcPr>
            <w:tcW w:w="1928" w:type="dxa"/>
            <w:shd w:val="clear" w:color="auto" w:fill="auto"/>
          </w:tcPr>
          <w:p w14:paraId="49EC097B" w14:textId="77777777" w:rsidR="00A02BFB" w:rsidRPr="00202EEF" w:rsidRDefault="00A02BFB" w:rsidP="005912B8">
            <w:pPr>
              <w:spacing w:before="40" w:after="120"/>
              <w:ind w:right="113"/>
            </w:pPr>
            <w:r w:rsidRPr="00202EEF">
              <w:t>CRC</w:t>
            </w:r>
          </w:p>
        </w:tc>
        <w:tc>
          <w:tcPr>
            <w:tcW w:w="1928" w:type="dxa"/>
            <w:shd w:val="clear" w:color="auto" w:fill="auto"/>
          </w:tcPr>
          <w:p w14:paraId="7F3480B5" w14:textId="194F1057" w:rsidR="00A02BFB" w:rsidRPr="00202EEF" w:rsidRDefault="00E576B4" w:rsidP="005912B8">
            <w:pPr>
              <w:spacing w:before="40" w:after="120"/>
              <w:ind w:right="113"/>
            </w:pPr>
            <w:r w:rsidRPr="00202EEF">
              <w:t>--</w:t>
            </w:r>
          </w:p>
        </w:tc>
        <w:tc>
          <w:tcPr>
            <w:tcW w:w="1927" w:type="dxa"/>
            <w:shd w:val="clear" w:color="auto" w:fill="auto"/>
          </w:tcPr>
          <w:p w14:paraId="1C3A9578" w14:textId="39DE36C4" w:rsidR="00A02BFB" w:rsidRPr="00202EEF" w:rsidRDefault="00E576B4" w:rsidP="005912B8">
            <w:pPr>
              <w:spacing w:before="40" w:after="120"/>
              <w:ind w:right="113"/>
            </w:pPr>
            <w:r w:rsidRPr="00202EEF">
              <w:t>2017</w:t>
            </w:r>
          </w:p>
        </w:tc>
        <w:tc>
          <w:tcPr>
            <w:tcW w:w="1927" w:type="dxa"/>
            <w:shd w:val="clear" w:color="auto" w:fill="auto"/>
          </w:tcPr>
          <w:p w14:paraId="0E84DDDC" w14:textId="2D2960C7" w:rsidR="00A02BFB" w:rsidRPr="00202EEF" w:rsidRDefault="00F451A2" w:rsidP="005912B8">
            <w:pPr>
              <w:spacing w:before="40" w:after="120"/>
              <w:ind w:right="113"/>
            </w:pPr>
            <w:r w:rsidRPr="00202EEF">
              <w:t>February 2019</w:t>
            </w:r>
          </w:p>
        </w:tc>
        <w:tc>
          <w:tcPr>
            <w:tcW w:w="1927" w:type="dxa"/>
            <w:shd w:val="clear" w:color="auto" w:fill="auto"/>
          </w:tcPr>
          <w:p w14:paraId="1A3FFC6B" w14:textId="42E6FC25" w:rsidR="00A02BFB" w:rsidRPr="00202EEF" w:rsidRDefault="00F451A2" w:rsidP="005912B8">
            <w:pPr>
              <w:spacing w:before="40" w:after="120"/>
              <w:ind w:right="113"/>
            </w:pPr>
            <w:r w:rsidRPr="00202EEF">
              <w:rPr>
                <w:bCs/>
              </w:rPr>
              <w:t>Seventh report due in 2024.</w:t>
            </w:r>
          </w:p>
        </w:tc>
      </w:tr>
      <w:tr w:rsidR="008B4D7D" w:rsidRPr="00A02BFB" w14:paraId="68E6CC0A" w14:textId="77777777" w:rsidTr="008B4D7D">
        <w:tc>
          <w:tcPr>
            <w:tcW w:w="1928" w:type="dxa"/>
            <w:shd w:val="clear" w:color="auto" w:fill="auto"/>
          </w:tcPr>
          <w:p w14:paraId="66C394F0" w14:textId="77777777" w:rsidR="00A02BFB" w:rsidRPr="00202EEF" w:rsidRDefault="00A02BFB" w:rsidP="005912B8">
            <w:pPr>
              <w:spacing w:before="40" w:after="120"/>
              <w:ind w:right="113"/>
            </w:pPr>
            <w:r w:rsidRPr="00202EEF">
              <w:t>CRPD</w:t>
            </w:r>
          </w:p>
        </w:tc>
        <w:tc>
          <w:tcPr>
            <w:tcW w:w="1928" w:type="dxa"/>
            <w:shd w:val="clear" w:color="auto" w:fill="auto"/>
          </w:tcPr>
          <w:p w14:paraId="7835B159" w14:textId="46175CCC" w:rsidR="00A02BFB" w:rsidRPr="00202EEF" w:rsidRDefault="00751323" w:rsidP="005912B8">
            <w:pPr>
              <w:spacing w:before="40" w:after="120"/>
              <w:ind w:right="113"/>
            </w:pPr>
            <w:r w:rsidRPr="00202EEF">
              <w:t>October 2014</w:t>
            </w:r>
          </w:p>
        </w:tc>
        <w:tc>
          <w:tcPr>
            <w:tcW w:w="1927" w:type="dxa"/>
            <w:shd w:val="clear" w:color="auto" w:fill="auto"/>
          </w:tcPr>
          <w:p w14:paraId="3EE18E54" w14:textId="14189A61" w:rsidR="00A02BFB" w:rsidRPr="00202EEF" w:rsidRDefault="00751323" w:rsidP="005912B8">
            <w:pPr>
              <w:spacing w:before="40" w:after="120"/>
              <w:ind w:right="113"/>
            </w:pPr>
            <w:r w:rsidRPr="00202EEF">
              <w:t>2020</w:t>
            </w:r>
          </w:p>
        </w:tc>
        <w:tc>
          <w:tcPr>
            <w:tcW w:w="1927" w:type="dxa"/>
            <w:shd w:val="clear" w:color="auto" w:fill="auto"/>
          </w:tcPr>
          <w:p w14:paraId="6E1E150A" w14:textId="651617A9" w:rsidR="00A02BFB" w:rsidRPr="00202EEF" w:rsidRDefault="00751323" w:rsidP="005912B8">
            <w:pPr>
              <w:spacing w:before="40" w:after="120"/>
              <w:ind w:right="113"/>
            </w:pPr>
            <w:r w:rsidRPr="00202EEF">
              <w:t>--</w:t>
            </w:r>
          </w:p>
        </w:tc>
        <w:tc>
          <w:tcPr>
            <w:tcW w:w="1927" w:type="dxa"/>
            <w:shd w:val="clear" w:color="auto" w:fill="auto"/>
          </w:tcPr>
          <w:p w14:paraId="131A0963" w14:textId="03791365" w:rsidR="00A02BFB" w:rsidRPr="00202EEF" w:rsidRDefault="00751323" w:rsidP="005912B8">
            <w:pPr>
              <w:spacing w:before="40" w:after="120"/>
              <w:ind w:right="113"/>
            </w:pPr>
            <w:r w:rsidRPr="00202EEF">
              <w:t>Second and third reports pending consideration.</w:t>
            </w:r>
          </w:p>
        </w:tc>
      </w:tr>
      <w:tr w:rsidR="008B4D7D" w:rsidRPr="00A02BFB" w14:paraId="5F824C9D" w14:textId="77777777" w:rsidTr="008B4D7D">
        <w:tc>
          <w:tcPr>
            <w:tcW w:w="1928" w:type="dxa"/>
            <w:tcBorders>
              <w:bottom w:val="single" w:sz="12" w:space="0" w:color="auto"/>
            </w:tcBorders>
            <w:shd w:val="clear" w:color="auto" w:fill="auto"/>
          </w:tcPr>
          <w:p w14:paraId="792E9ADC" w14:textId="77777777" w:rsidR="00A02BFB" w:rsidRPr="00202EEF" w:rsidRDefault="00A02BFB" w:rsidP="005912B8">
            <w:pPr>
              <w:spacing w:before="40" w:after="120"/>
              <w:ind w:right="113"/>
            </w:pPr>
            <w:r w:rsidRPr="00202EEF">
              <w:t>CED</w:t>
            </w:r>
          </w:p>
        </w:tc>
        <w:tc>
          <w:tcPr>
            <w:tcW w:w="1928" w:type="dxa"/>
            <w:tcBorders>
              <w:bottom w:val="single" w:sz="12" w:space="0" w:color="auto"/>
            </w:tcBorders>
            <w:shd w:val="clear" w:color="auto" w:fill="auto"/>
          </w:tcPr>
          <w:p w14:paraId="0BF7D419" w14:textId="114795A2" w:rsidR="00A02BFB" w:rsidRPr="00202EEF" w:rsidRDefault="001150F7" w:rsidP="005912B8">
            <w:pPr>
              <w:spacing w:before="40" w:after="120"/>
              <w:ind w:right="113"/>
            </w:pPr>
            <w:r w:rsidRPr="00202EEF">
              <w:t>September 2014</w:t>
            </w:r>
          </w:p>
        </w:tc>
        <w:tc>
          <w:tcPr>
            <w:tcW w:w="1927" w:type="dxa"/>
            <w:tcBorders>
              <w:bottom w:val="single" w:sz="12" w:space="0" w:color="auto"/>
            </w:tcBorders>
            <w:shd w:val="clear" w:color="auto" w:fill="auto"/>
          </w:tcPr>
          <w:p w14:paraId="3D908565" w14:textId="3AEA37F8" w:rsidR="00A02BFB" w:rsidRPr="00202EEF" w:rsidRDefault="00FE79AD" w:rsidP="005912B8">
            <w:pPr>
              <w:spacing w:before="40" w:after="120"/>
              <w:ind w:right="113"/>
            </w:pPr>
            <w:r w:rsidRPr="00202EEF">
              <w:t>--</w:t>
            </w:r>
          </w:p>
        </w:tc>
        <w:tc>
          <w:tcPr>
            <w:tcW w:w="1927" w:type="dxa"/>
            <w:tcBorders>
              <w:bottom w:val="single" w:sz="12" w:space="0" w:color="auto"/>
            </w:tcBorders>
            <w:shd w:val="clear" w:color="auto" w:fill="auto"/>
          </w:tcPr>
          <w:p w14:paraId="6C5A4403" w14:textId="59518C5F" w:rsidR="00A02BFB" w:rsidRPr="00202EEF" w:rsidRDefault="00FE79AD" w:rsidP="005912B8">
            <w:pPr>
              <w:spacing w:before="40" w:after="120"/>
              <w:ind w:right="113"/>
            </w:pPr>
            <w:r w:rsidRPr="00202EEF">
              <w:t>--</w:t>
            </w:r>
          </w:p>
        </w:tc>
        <w:tc>
          <w:tcPr>
            <w:tcW w:w="1927" w:type="dxa"/>
            <w:tcBorders>
              <w:bottom w:val="single" w:sz="12" w:space="0" w:color="auto"/>
            </w:tcBorders>
            <w:shd w:val="clear" w:color="auto" w:fill="auto"/>
          </w:tcPr>
          <w:p w14:paraId="5DF01C80" w14:textId="3273CFD5" w:rsidR="00A02BFB" w:rsidRPr="00202EEF" w:rsidRDefault="00FE79AD" w:rsidP="00925C90">
            <w:pPr>
              <w:spacing w:before="40" w:after="120"/>
              <w:ind w:right="113"/>
            </w:pPr>
            <w:r w:rsidRPr="00202EEF">
              <w:t xml:space="preserve">Next report </w:t>
            </w:r>
            <w:r w:rsidR="00925C90">
              <w:t>over</w:t>
            </w:r>
            <w:r w:rsidRPr="00202EEF">
              <w:t xml:space="preserve">due </w:t>
            </w:r>
            <w:r w:rsidR="00925C90">
              <w:t>s</w:t>
            </w:r>
            <w:r w:rsidRPr="00202EEF">
              <w:t>in</w:t>
            </w:r>
            <w:r w:rsidR="00925C90">
              <w:t>ce</w:t>
            </w:r>
            <w:r w:rsidRPr="00202EEF">
              <w:t xml:space="preserve"> 2020.</w:t>
            </w:r>
          </w:p>
        </w:tc>
      </w:tr>
    </w:tbl>
    <w:p w14:paraId="24C21561" w14:textId="3157BB1A"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5912B8">
            <w:pPr>
              <w:spacing w:before="80" w:after="80" w:line="200" w:lineRule="exact"/>
              <w:ind w:left="139"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5912B8">
            <w:pPr>
              <w:spacing w:before="80" w:after="80" w:line="200" w:lineRule="exact"/>
              <w:ind w:left="139" w:right="113"/>
              <w:rPr>
                <w:i/>
                <w:sz w:val="16"/>
              </w:rPr>
            </w:pPr>
          </w:p>
        </w:tc>
      </w:tr>
      <w:tr w:rsidR="001C0706" w:rsidRPr="003E19D9" w14:paraId="6FFC9EA2" w14:textId="77777777" w:rsidTr="008B4D7D">
        <w:tc>
          <w:tcPr>
            <w:tcW w:w="2409" w:type="dxa"/>
            <w:shd w:val="clear" w:color="auto" w:fill="auto"/>
          </w:tcPr>
          <w:p w14:paraId="50758D6B" w14:textId="77777777" w:rsidR="001C0706" w:rsidRPr="007B256D" w:rsidRDefault="001C0706" w:rsidP="005912B8">
            <w:pPr>
              <w:spacing w:before="40" w:after="120"/>
              <w:ind w:right="113"/>
            </w:pPr>
            <w:r w:rsidRPr="007B256D">
              <w:lastRenderedPageBreak/>
              <w:t>CESCR</w:t>
            </w:r>
          </w:p>
        </w:tc>
        <w:tc>
          <w:tcPr>
            <w:tcW w:w="2409" w:type="dxa"/>
            <w:shd w:val="clear" w:color="auto" w:fill="auto"/>
          </w:tcPr>
          <w:p w14:paraId="48BF1305" w14:textId="2BF94D07" w:rsidR="001C0706" w:rsidRPr="007B256D" w:rsidRDefault="00002FA9" w:rsidP="005912B8">
            <w:pPr>
              <w:spacing w:before="40" w:after="120"/>
              <w:ind w:right="113"/>
            </w:pPr>
            <w:r w:rsidRPr="007B256D">
              <w:t>2022</w:t>
            </w:r>
          </w:p>
        </w:tc>
        <w:tc>
          <w:tcPr>
            <w:tcW w:w="2409" w:type="dxa"/>
            <w:shd w:val="clear" w:color="auto" w:fill="auto"/>
          </w:tcPr>
          <w:p w14:paraId="654975CA" w14:textId="3FDFE610" w:rsidR="001C0706" w:rsidRPr="007B256D" w:rsidRDefault="00002FA9" w:rsidP="005912B8">
            <w:pPr>
              <w:spacing w:before="40" w:after="120"/>
              <w:ind w:right="113"/>
            </w:pPr>
            <w:r w:rsidRPr="007B256D">
              <w:rPr>
                <w:bCs/>
              </w:rPr>
              <w:t>Domestic work; poverty; and forced evictions.</w:t>
            </w:r>
            <w:r w:rsidRPr="007B256D">
              <w:rPr>
                <w:rStyle w:val="EndnoteReference"/>
                <w:bCs/>
                <w:sz w:val="20"/>
              </w:rPr>
              <w:endnoteReference w:id="13"/>
            </w:r>
          </w:p>
        </w:tc>
        <w:tc>
          <w:tcPr>
            <w:tcW w:w="2410" w:type="dxa"/>
            <w:shd w:val="clear" w:color="auto" w:fill="auto"/>
          </w:tcPr>
          <w:p w14:paraId="4E38B174" w14:textId="2F510507" w:rsidR="001C0706" w:rsidRPr="007B256D" w:rsidRDefault="00E40DF7" w:rsidP="005912B8">
            <w:pPr>
              <w:spacing w:before="40" w:after="120"/>
              <w:ind w:left="139" w:right="113"/>
            </w:pPr>
            <w:r w:rsidRPr="007B256D">
              <w:t>--</w:t>
            </w:r>
          </w:p>
        </w:tc>
      </w:tr>
      <w:tr w:rsidR="001C0706" w:rsidRPr="003E19D9" w14:paraId="1316F18B" w14:textId="77777777" w:rsidTr="008B4D7D">
        <w:tc>
          <w:tcPr>
            <w:tcW w:w="2409" w:type="dxa"/>
            <w:shd w:val="clear" w:color="auto" w:fill="auto"/>
          </w:tcPr>
          <w:p w14:paraId="495E917B" w14:textId="77777777" w:rsidR="001C0706" w:rsidRPr="004E73E3" w:rsidRDefault="001C0706" w:rsidP="005912B8">
            <w:pPr>
              <w:spacing w:before="40" w:after="120"/>
              <w:ind w:right="113"/>
            </w:pPr>
            <w:r w:rsidRPr="004E73E3">
              <w:t>HR Committee</w:t>
            </w:r>
          </w:p>
        </w:tc>
        <w:tc>
          <w:tcPr>
            <w:tcW w:w="2409" w:type="dxa"/>
            <w:shd w:val="clear" w:color="auto" w:fill="auto"/>
          </w:tcPr>
          <w:p w14:paraId="4BFFF36D" w14:textId="61B9D4B4" w:rsidR="001C0706" w:rsidRPr="004E73E3" w:rsidRDefault="009E544E" w:rsidP="005912B8">
            <w:pPr>
              <w:spacing w:before="40" w:after="120"/>
              <w:ind w:right="113"/>
            </w:pPr>
            <w:r w:rsidRPr="004E73E3">
              <w:t>2021</w:t>
            </w:r>
          </w:p>
        </w:tc>
        <w:tc>
          <w:tcPr>
            <w:tcW w:w="2409" w:type="dxa"/>
            <w:shd w:val="clear" w:color="auto" w:fill="auto"/>
          </w:tcPr>
          <w:p w14:paraId="352A6AF9" w14:textId="2C7E34B9" w:rsidR="001C0706" w:rsidRPr="004E73E3" w:rsidRDefault="009E544E" w:rsidP="005912B8">
            <w:pPr>
              <w:spacing w:before="40" w:after="120"/>
              <w:ind w:right="113"/>
            </w:pPr>
            <w:r w:rsidRPr="004E73E3">
              <w:rPr>
                <w:bCs/>
              </w:rPr>
              <w:t>Federal Institute for the Protection and Promotion of Human Rights; repatriation of all children of Belgian nationals in conflict zones; and detention for reasons related to immigration.</w:t>
            </w:r>
            <w:r w:rsidRPr="004E73E3">
              <w:rPr>
                <w:rStyle w:val="EndnoteReference"/>
                <w:bCs/>
              </w:rPr>
              <w:endnoteReference w:id="14"/>
            </w:r>
          </w:p>
        </w:tc>
        <w:tc>
          <w:tcPr>
            <w:tcW w:w="2410" w:type="dxa"/>
            <w:shd w:val="clear" w:color="auto" w:fill="auto"/>
          </w:tcPr>
          <w:p w14:paraId="3756AC26" w14:textId="560D444A" w:rsidR="001C0706" w:rsidRPr="004E73E3" w:rsidRDefault="00DF2D55" w:rsidP="005912B8">
            <w:pPr>
              <w:spacing w:before="40" w:after="120"/>
              <w:ind w:left="139" w:right="113"/>
            </w:pPr>
            <w:r>
              <w:t>--</w:t>
            </w:r>
          </w:p>
        </w:tc>
      </w:tr>
      <w:tr w:rsidR="001C0706" w:rsidRPr="003E19D9" w14:paraId="7926EF49" w14:textId="77777777" w:rsidTr="008B4D7D">
        <w:tc>
          <w:tcPr>
            <w:tcW w:w="2409" w:type="dxa"/>
            <w:shd w:val="clear" w:color="auto" w:fill="auto"/>
          </w:tcPr>
          <w:p w14:paraId="723D1CC3" w14:textId="77777777" w:rsidR="001C0706" w:rsidRPr="004E73E3" w:rsidRDefault="001C0706" w:rsidP="005912B8">
            <w:pPr>
              <w:spacing w:before="40" w:after="120"/>
              <w:ind w:right="113"/>
            </w:pPr>
            <w:r w:rsidRPr="004E73E3">
              <w:t>CEDAW</w:t>
            </w:r>
          </w:p>
        </w:tc>
        <w:tc>
          <w:tcPr>
            <w:tcW w:w="2409" w:type="dxa"/>
            <w:shd w:val="clear" w:color="auto" w:fill="auto"/>
          </w:tcPr>
          <w:p w14:paraId="2D8558AE" w14:textId="51A212DA" w:rsidR="001C0706" w:rsidRPr="004E73E3" w:rsidRDefault="00321467" w:rsidP="005912B8">
            <w:pPr>
              <w:spacing w:before="40" w:after="120"/>
              <w:ind w:right="113"/>
            </w:pPr>
            <w:r w:rsidRPr="004E73E3">
              <w:t>2016</w:t>
            </w:r>
          </w:p>
        </w:tc>
        <w:tc>
          <w:tcPr>
            <w:tcW w:w="2409" w:type="dxa"/>
            <w:shd w:val="clear" w:color="auto" w:fill="auto"/>
          </w:tcPr>
          <w:p w14:paraId="6FA7DE27" w14:textId="5AB61FD6" w:rsidR="001C0706" w:rsidRPr="004E73E3" w:rsidRDefault="00321467" w:rsidP="005912B8">
            <w:pPr>
              <w:spacing w:before="40" w:after="120"/>
              <w:ind w:right="113"/>
            </w:pPr>
            <w:r w:rsidRPr="004E73E3">
              <w:rPr>
                <w:bCs/>
              </w:rPr>
              <w:t xml:space="preserve">Violence against women; and </w:t>
            </w:r>
            <w:r w:rsidR="00321C33" w:rsidRPr="004E73E3">
              <w:rPr>
                <w:bCs/>
              </w:rPr>
              <w:t>temporary residence permits to women and girls victims of trafficking.</w:t>
            </w:r>
            <w:r w:rsidR="00321C33" w:rsidRPr="004E73E3">
              <w:rPr>
                <w:rStyle w:val="EndnoteReference"/>
                <w:bCs/>
              </w:rPr>
              <w:endnoteReference w:id="15"/>
            </w:r>
          </w:p>
        </w:tc>
        <w:tc>
          <w:tcPr>
            <w:tcW w:w="2410" w:type="dxa"/>
            <w:shd w:val="clear" w:color="auto" w:fill="auto"/>
          </w:tcPr>
          <w:p w14:paraId="1602814C" w14:textId="32F1A2BB" w:rsidR="001C0706" w:rsidRPr="004E73E3" w:rsidRDefault="00321C33" w:rsidP="005912B8">
            <w:pPr>
              <w:spacing w:before="40" w:after="120"/>
              <w:ind w:left="139" w:right="113"/>
            </w:pPr>
            <w:r w:rsidRPr="004E73E3">
              <w:t>2016.</w:t>
            </w:r>
            <w:r w:rsidRPr="004E73E3">
              <w:rPr>
                <w:rStyle w:val="EndnoteReference"/>
              </w:rPr>
              <w:endnoteReference w:id="16"/>
            </w:r>
            <w:r w:rsidR="005A151D" w:rsidRPr="004E73E3">
              <w:t xml:space="preserve"> Information requested in next report.</w:t>
            </w:r>
            <w:r w:rsidR="005A151D" w:rsidRPr="004E73E3">
              <w:rPr>
                <w:rStyle w:val="EndnoteReference"/>
              </w:rPr>
              <w:endnoteReference w:id="17"/>
            </w:r>
          </w:p>
        </w:tc>
      </w:tr>
      <w:tr w:rsidR="001C0706" w:rsidRPr="003E19D9" w14:paraId="0BA7FBC5" w14:textId="77777777" w:rsidTr="008B4D7D">
        <w:tc>
          <w:tcPr>
            <w:tcW w:w="2409" w:type="dxa"/>
            <w:shd w:val="clear" w:color="auto" w:fill="auto"/>
          </w:tcPr>
          <w:p w14:paraId="65B6C9F0" w14:textId="77777777" w:rsidR="001C0706" w:rsidRPr="004E73E3" w:rsidRDefault="001C0706" w:rsidP="005912B8">
            <w:pPr>
              <w:spacing w:before="40" w:after="120"/>
              <w:ind w:right="113"/>
            </w:pPr>
            <w:r w:rsidRPr="004E73E3">
              <w:t>CAT</w:t>
            </w:r>
          </w:p>
        </w:tc>
        <w:tc>
          <w:tcPr>
            <w:tcW w:w="2409" w:type="dxa"/>
            <w:shd w:val="clear" w:color="auto" w:fill="auto"/>
          </w:tcPr>
          <w:p w14:paraId="306DF74C" w14:textId="109A20AE" w:rsidR="001C0706" w:rsidRPr="004E73E3" w:rsidRDefault="001D33B7" w:rsidP="005912B8">
            <w:pPr>
              <w:spacing w:before="40" w:after="120"/>
              <w:ind w:right="113"/>
            </w:pPr>
            <w:r w:rsidRPr="004E73E3">
              <w:t>2014</w:t>
            </w:r>
          </w:p>
        </w:tc>
        <w:tc>
          <w:tcPr>
            <w:tcW w:w="2409" w:type="dxa"/>
            <w:shd w:val="clear" w:color="auto" w:fill="auto"/>
          </w:tcPr>
          <w:p w14:paraId="05B4E2CC" w14:textId="590ACAB8" w:rsidR="001C0706" w:rsidRPr="004E73E3" w:rsidRDefault="001D33B7" w:rsidP="005912B8">
            <w:pPr>
              <w:suppressAutoHyphens w:val="0"/>
              <w:autoSpaceDE w:val="0"/>
              <w:autoSpaceDN w:val="0"/>
              <w:adjustRightInd w:val="0"/>
              <w:spacing w:line="240" w:lineRule="auto"/>
            </w:pPr>
            <w:r w:rsidRPr="004E73E3">
              <w:rPr>
                <w:lang w:eastAsia="en-GB"/>
              </w:rPr>
              <w:t>Legal safeguards for persons held in custody; promptly conducting</w:t>
            </w:r>
            <w:r w:rsidR="00574B49" w:rsidRPr="004E73E3">
              <w:rPr>
                <w:lang w:eastAsia="en-GB"/>
              </w:rPr>
              <w:t xml:space="preserve"> </w:t>
            </w:r>
            <w:r w:rsidRPr="004E73E3">
              <w:rPr>
                <w:lang w:eastAsia="en-GB"/>
              </w:rPr>
              <w:t>effective, impartial investigations; proceedings against suspects and the penalties</w:t>
            </w:r>
            <w:r w:rsidR="00574B49" w:rsidRPr="004E73E3">
              <w:rPr>
                <w:lang w:eastAsia="en-GB"/>
              </w:rPr>
              <w:t xml:space="preserve"> </w:t>
            </w:r>
            <w:r w:rsidRPr="004E73E3">
              <w:rPr>
                <w:lang w:eastAsia="en-GB"/>
              </w:rPr>
              <w:t>handed down to the perpetrators of ill-treatment; and establishing a central policy</w:t>
            </w:r>
            <w:r w:rsidR="00574B49" w:rsidRPr="004E73E3">
              <w:rPr>
                <w:lang w:eastAsia="en-GB"/>
              </w:rPr>
              <w:t xml:space="preserve"> </w:t>
            </w:r>
            <w:r w:rsidRPr="004E73E3">
              <w:rPr>
                <w:lang w:eastAsia="en-GB"/>
              </w:rPr>
              <w:t>custody register and a complaint mechanism in prisons and closed centres.</w:t>
            </w:r>
            <w:r w:rsidRPr="004E73E3">
              <w:rPr>
                <w:rStyle w:val="EndnoteReference"/>
                <w:lang w:eastAsia="en-GB"/>
              </w:rPr>
              <w:endnoteReference w:id="18"/>
            </w:r>
          </w:p>
        </w:tc>
        <w:tc>
          <w:tcPr>
            <w:tcW w:w="2410" w:type="dxa"/>
            <w:shd w:val="clear" w:color="auto" w:fill="auto"/>
          </w:tcPr>
          <w:p w14:paraId="076D6AD4" w14:textId="616EE48C" w:rsidR="001C0706" w:rsidRPr="004E73E3" w:rsidRDefault="005576E0" w:rsidP="005912B8">
            <w:pPr>
              <w:spacing w:before="40" w:after="120"/>
              <w:ind w:left="139" w:right="113"/>
            </w:pPr>
            <w:r w:rsidRPr="004E73E3">
              <w:t>2014.</w:t>
            </w:r>
            <w:r w:rsidRPr="004E73E3">
              <w:rPr>
                <w:rStyle w:val="EndnoteReference"/>
              </w:rPr>
              <w:endnoteReference w:id="19"/>
            </w:r>
            <w:r w:rsidRPr="004E73E3">
              <w:t xml:space="preserve"> Additional information requested.</w:t>
            </w:r>
            <w:r w:rsidRPr="004E73E3">
              <w:rPr>
                <w:rStyle w:val="EndnoteReference"/>
              </w:rPr>
              <w:endnoteReference w:id="20"/>
            </w:r>
          </w:p>
        </w:tc>
      </w:tr>
      <w:tr w:rsidR="001C0706" w:rsidRPr="003E19D9" w14:paraId="01FA0412" w14:textId="77777777" w:rsidTr="008B4D7D">
        <w:tc>
          <w:tcPr>
            <w:tcW w:w="2409" w:type="dxa"/>
            <w:tcBorders>
              <w:bottom w:val="single" w:sz="12" w:space="0" w:color="auto"/>
            </w:tcBorders>
            <w:shd w:val="clear" w:color="auto" w:fill="auto"/>
          </w:tcPr>
          <w:p w14:paraId="0297A12E" w14:textId="77777777" w:rsidR="001C0706" w:rsidRPr="004E73E3" w:rsidRDefault="001C0706" w:rsidP="005912B8">
            <w:pPr>
              <w:spacing w:before="40" w:after="120"/>
              <w:ind w:right="113"/>
            </w:pPr>
            <w:r w:rsidRPr="004E73E3">
              <w:t>CED</w:t>
            </w:r>
          </w:p>
        </w:tc>
        <w:tc>
          <w:tcPr>
            <w:tcW w:w="2409" w:type="dxa"/>
            <w:tcBorders>
              <w:bottom w:val="single" w:sz="12" w:space="0" w:color="auto"/>
            </w:tcBorders>
            <w:shd w:val="clear" w:color="auto" w:fill="auto"/>
          </w:tcPr>
          <w:p w14:paraId="0E0F1770" w14:textId="5AD70860" w:rsidR="001C0706" w:rsidRPr="004E73E3" w:rsidRDefault="004A4DDF" w:rsidP="005912B8">
            <w:pPr>
              <w:spacing w:before="40" w:after="120"/>
              <w:ind w:right="113"/>
            </w:pPr>
            <w:r w:rsidRPr="004E73E3">
              <w:t>2015</w:t>
            </w:r>
          </w:p>
        </w:tc>
        <w:tc>
          <w:tcPr>
            <w:tcW w:w="2409" w:type="dxa"/>
            <w:tcBorders>
              <w:bottom w:val="single" w:sz="12" w:space="0" w:color="auto"/>
            </w:tcBorders>
            <w:shd w:val="clear" w:color="auto" w:fill="auto"/>
          </w:tcPr>
          <w:p w14:paraId="7402E03B" w14:textId="1C008D5A" w:rsidR="001C0706" w:rsidRPr="004E73E3" w:rsidRDefault="004A4DDF" w:rsidP="005912B8">
            <w:pPr>
              <w:spacing w:before="40" w:after="120"/>
              <w:ind w:right="113"/>
            </w:pPr>
            <w:r w:rsidRPr="004E73E3">
              <w:t xml:space="preserve">Ratification of </w:t>
            </w:r>
            <w:r w:rsidR="00DF2D55">
              <w:t xml:space="preserve">the </w:t>
            </w:r>
            <w:r w:rsidRPr="004E73E3">
              <w:t>OP-CAT;</w:t>
            </w:r>
            <w:r w:rsidRPr="004E73E3">
              <w:rPr>
                <w:bCs/>
              </w:rPr>
              <w:t xml:space="preserve"> definition and criminalization of enforced disappearance in the Criminal Code; and Draft royal decrees.</w:t>
            </w:r>
            <w:r w:rsidRPr="004E73E3">
              <w:rPr>
                <w:rStyle w:val="EndnoteReference"/>
                <w:bCs/>
              </w:rPr>
              <w:endnoteReference w:id="21"/>
            </w:r>
          </w:p>
        </w:tc>
        <w:tc>
          <w:tcPr>
            <w:tcW w:w="2410" w:type="dxa"/>
            <w:tcBorders>
              <w:bottom w:val="single" w:sz="12" w:space="0" w:color="auto"/>
            </w:tcBorders>
            <w:shd w:val="clear" w:color="auto" w:fill="auto"/>
          </w:tcPr>
          <w:p w14:paraId="2D611F49" w14:textId="1F0529D1" w:rsidR="001C0706" w:rsidRPr="004E73E3" w:rsidRDefault="00FE79AD" w:rsidP="005912B8">
            <w:pPr>
              <w:spacing w:before="40" w:after="120"/>
              <w:ind w:left="139" w:right="113"/>
            </w:pPr>
            <w:r w:rsidRPr="004E73E3">
              <w:t>2016</w:t>
            </w:r>
            <w:r w:rsidRPr="004E73E3">
              <w:rPr>
                <w:rStyle w:val="EndnoteReference"/>
              </w:rPr>
              <w:endnoteReference w:id="22"/>
            </w:r>
          </w:p>
        </w:tc>
      </w:tr>
    </w:tbl>
    <w:p w14:paraId="588EABAB" w14:textId="7642C71E" w:rsidR="00A02BFB" w:rsidRPr="003E19D9" w:rsidRDefault="0022777B" w:rsidP="005912B8">
      <w:pPr>
        <w:pStyle w:val="H23G"/>
      </w:pPr>
      <w:r w:rsidRPr="003E19D9">
        <w:tab/>
      </w:r>
      <w:r w:rsidRPr="003E19D9">
        <w:tab/>
      </w:r>
      <w:r w:rsidR="00A02BFB" w:rsidRPr="006204B3">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5912B8" w:rsidRDefault="00A02BFB" w:rsidP="008B4D7D">
            <w:pPr>
              <w:spacing w:before="40" w:after="120"/>
              <w:ind w:right="113"/>
              <w:rPr>
                <w:i/>
                <w:sz w:val="16"/>
              </w:rPr>
            </w:pPr>
            <w:r w:rsidRPr="005912B8">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5912B8" w:rsidRDefault="00A02BFB" w:rsidP="008B4D7D">
            <w:pPr>
              <w:spacing w:before="40" w:after="120"/>
              <w:ind w:right="113"/>
              <w:rPr>
                <w:i/>
                <w:sz w:val="16"/>
              </w:rPr>
            </w:pPr>
            <w:r w:rsidRPr="005912B8">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5912B8" w:rsidRDefault="00A02BFB" w:rsidP="008B4D7D">
            <w:pPr>
              <w:spacing w:before="40" w:after="120"/>
              <w:ind w:right="113"/>
              <w:rPr>
                <w:i/>
                <w:sz w:val="16"/>
              </w:rPr>
            </w:pPr>
            <w:r w:rsidRPr="005912B8">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28330F" w:rsidRPr="00A02BFB" w14:paraId="1DAF42BD" w14:textId="77777777" w:rsidTr="008B4D7D">
        <w:tc>
          <w:tcPr>
            <w:tcW w:w="3211" w:type="dxa"/>
            <w:tcBorders>
              <w:bottom w:val="single" w:sz="12" w:space="0" w:color="auto"/>
            </w:tcBorders>
            <w:shd w:val="clear" w:color="auto" w:fill="auto"/>
          </w:tcPr>
          <w:p w14:paraId="596729F0" w14:textId="0BED47E1" w:rsidR="0028330F" w:rsidRPr="00A02BFB" w:rsidRDefault="0028330F" w:rsidP="0028330F">
            <w:pPr>
              <w:spacing w:before="40" w:after="120"/>
              <w:ind w:right="113"/>
            </w:pPr>
            <w:r w:rsidRPr="00A02BFB">
              <w:t>CRC</w:t>
            </w:r>
          </w:p>
        </w:tc>
        <w:tc>
          <w:tcPr>
            <w:tcW w:w="3213" w:type="dxa"/>
            <w:tcBorders>
              <w:bottom w:val="single" w:sz="12" w:space="0" w:color="auto"/>
            </w:tcBorders>
            <w:shd w:val="clear" w:color="auto" w:fill="auto"/>
          </w:tcPr>
          <w:p w14:paraId="65C0C589" w14:textId="0BC4962C" w:rsidR="0028330F" w:rsidRPr="00A02BFB" w:rsidRDefault="0028330F" w:rsidP="0028330F">
            <w:pPr>
              <w:spacing w:before="40" w:after="120"/>
              <w:ind w:right="113"/>
            </w:pPr>
            <w:r>
              <w:t>1</w:t>
            </w:r>
            <w:r>
              <w:rPr>
                <w:rStyle w:val="EndnoteReference"/>
              </w:rPr>
              <w:endnoteReference w:id="23"/>
            </w:r>
          </w:p>
        </w:tc>
        <w:tc>
          <w:tcPr>
            <w:tcW w:w="3213" w:type="dxa"/>
            <w:tcBorders>
              <w:bottom w:val="single" w:sz="12" w:space="0" w:color="auto"/>
            </w:tcBorders>
            <w:shd w:val="clear" w:color="auto" w:fill="auto"/>
          </w:tcPr>
          <w:p w14:paraId="2F670172" w14:textId="1A83DCA5" w:rsidR="0028330F" w:rsidRPr="00A02BFB" w:rsidRDefault="0028330F" w:rsidP="0028330F">
            <w:pPr>
              <w:spacing w:before="40" w:after="120"/>
              <w:ind w:right="113"/>
            </w:pPr>
            <w:r>
              <w:t>Information requested.</w:t>
            </w:r>
            <w:r>
              <w:rPr>
                <w:rStyle w:val="EndnoteReference"/>
              </w:rPr>
              <w:endnoteReference w:id="24"/>
            </w:r>
          </w:p>
        </w:tc>
      </w:tr>
    </w:tbl>
    <w:p w14:paraId="67A01BB5" w14:textId="63D6917E" w:rsidR="00A02BFB" w:rsidRPr="00A02BFB" w:rsidRDefault="00A02BFB" w:rsidP="00A02BFB">
      <w:pPr>
        <w:pStyle w:val="H23G"/>
      </w:pPr>
    </w:p>
    <w:p w14:paraId="1C0B59DE" w14:textId="77777777" w:rsidR="00A02BFB" w:rsidRDefault="00A02BFB" w:rsidP="00676C10">
      <w:pPr>
        <w:pStyle w:val="H1G"/>
      </w:pPr>
      <w:r w:rsidRPr="00A02BFB">
        <w:tab/>
        <w:t>B.</w:t>
      </w:r>
      <w:r w:rsidRPr="00A02BFB">
        <w:tab/>
        <w:t>Cooperation with special procedures</w:t>
      </w:r>
      <w:r w:rsidRPr="005912B8">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36FE5DC6" w:rsidR="003E33AE" w:rsidRPr="00D75C61" w:rsidRDefault="0012023A" w:rsidP="0012023A">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12023A" w:rsidRDefault="003E33AE" w:rsidP="008B4D7D">
            <w:pPr>
              <w:spacing w:before="40" w:after="120"/>
              <w:ind w:right="113"/>
            </w:pPr>
            <w:r w:rsidRPr="0012023A">
              <w:t>Visits undertaken</w:t>
            </w:r>
          </w:p>
        </w:tc>
        <w:tc>
          <w:tcPr>
            <w:tcW w:w="3213" w:type="dxa"/>
            <w:shd w:val="clear" w:color="auto" w:fill="auto"/>
          </w:tcPr>
          <w:p w14:paraId="521ED320" w14:textId="74FEDAC7" w:rsidR="003E6998" w:rsidRDefault="0012023A" w:rsidP="008B4D7D">
            <w:pPr>
              <w:spacing w:before="40" w:after="120"/>
              <w:ind w:right="113"/>
            </w:pPr>
            <w:r>
              <w:t>Slavery</w:t>
            </w:r>
          </w:p>
          <w:p w14:paraId="59979088" w14:textId="2A141CA0" w:rsidR="0012023A" w:rsidRPr="00D75C61" w:rsidRDefault="0012023A" w:rsidP="008B4D7D">
            <w:pPr>
              <w:spacing w:before="40" w:after="120"/>
              <w:ind w:right="113"/>
            </w:pPr>
            <w:r>
              <w:t>Mercenaries</w:t>
            </w:r>
          </w:p>
        </w:tc>
        <w:tc>
          <w:tcPr>
            <w:tcW w:w="3213" w:type="dxa"/>
            <w:shd w:val="clear" w:color="auto" w:fill="auto"/>
          </w:tcPr>
          <w:p w14:paraId="2560A9DF" w14:textId="77777777" w:rsidR="003E6998" w:rsidRDefault="0012023A" w:rsidP="0012023A">
            <w:pPr>
              <w:spacing w:before="40" w:after="120"/>
              <w:ind w:right="113"/>
            </w:pPr>
            <w:r>
              <w:t>Counter terrorism</w:t>
            </w:r>
          </w:p>
          <w:p w14:paraId="59191387" w14:textId="68E45961" w:rsidR="0012023A" w:rsidRPr="00D75C61" w:rsidRDefault="0012023A" w:rsidP="0012023A">
            <w:pPr>
              <w:spacing w:before="40" w:after="120"/>
              <w:ind w:right="113"/>
            </w:pPr>
            <w:r>
              <w:t>African descent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59E683DC" w:rsidR="009E78E3" w:rsidRPr="00D75C61" w:rsidRDefault="0012023A" w:rsidP="008B4D7D">
            <w:pPr>
              <w:spacing w:before="40" w:after="120"/>
              <w:ind w:right="113"/>
            </w:pPr>
            <w:r>
              <w:t>Toxic waste</w:t>
            </w:r>
          </w:p>
        </w:tc>
        <w:tc>
          <w:tcPr>
            <w:tcW w:w="3213" w:type="dxa"/>
            <w:shd w:val="clear" w:color="auto" w:fill="auto"/>
          </w:tcPr>
          <w:p w14:paraId="57D1DA46" w14:textId="5B1CFB4A" w:rsidR="009E78E3" w:rsidRPr="00D75C61" w:rsidRDefault="006204B3"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381C07DA" w:rsidR="003E6998" w:rsidRPr="00D75C61" w:rsidRDefault="006204B3" w:rsidP="008B4D7D">
            <w:pPr>
              <w:ind w:right="113"/>
            </w:pPr>
            <w:r>
              <w:t>--</w:t>
            </w:r>
          </w:p>
        </w:tc>
        <w:tc>
          <w:tcPr>
            <w:tcW w:w="3213" w:type="dxa"/>
            <w:shd w:val="clear" w:color="auto" w:fill="auto"/>
          </w:tcPr>
          <w:p w14:paraId="7BCF5517" w14:textId="665E51C8" w:rsidR="003E6998" w:rsidRPr="00D75C61" w:rsidRDefault="006204B3" w:rsidP="008B4D7D">
            <w:pPr>
              <w:ind w:right="113"/>
            </w:pPr>
            <w:r>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609B00A3" w:rsidR="009D3FA1" w:rsidRPr="009D3FA1" w:rsidRDefault="009D3FA1" w:rsidP="0049262E">
            <w:pPr>
              <w:spacing w:before="40" w:after="120"/>
              <w:ind w:right="113"/>
            </w:pPr>
            <w:r>
              <w:t>During the period under review</w:t>
            </w:r>
            <w:r w:rsidR="00CA606F">
              <w:t xml:space="preserve"> 11</w:t>
            </w:r>
            <w:r>
              <w:t>communications were sent</w:t>
            </w:r>
            <w:r w:rsidR="00D82670">
              <w:t xml:space="preserve">. The Government replied to </w:t>
            </w:r>
            <w:r w:rsidR="00CA606F">
              <w:t xml:space="preserve">8 </w:t>
            </w:r>
            <w:r w:rsidR="00D82670">
              <w:t>communications</w:t>
            </w:r>
            <w:r w:rsidR="00CA606F">
              <w:t xml:space="preserve"> </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4E821C4A" w:rsidR="009D3FA1" w:rsidRPr="008B4D7D" w:rsidRDefault="009D3FA1" w:rsidP="008B4D7D">
            <w:pPr>
              <w:spacing w:before="40" w:after="120"/>
              <w:ind w:right="113"/>
              <w:rPr>
                <w:i/>
              </w:rPr>
            </w:pPr>
          </w:p>
        </w:tc>
        <w:tc>
          <w:tcPr>
            <w:tcW w:w="3213" w:type="dxa"/>
            <w:tcBorders>
              <w:bottom w:val="single" w:sz="12" w:space="0" w:color="auto"/>
            </w:tcBorders>
            <w:shd w:val="clear" w:color="auto" w:fill="auto"/>
          </w:tcPr>
          <w:p w14:paraId="26AB9E9A" w14:textId="3D5DB1FD"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5912B8">
        <w:rPr>
          <w:rStyle w:val="EndnoteReference"/>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5912B8" w:rsidRDefault="00A02BFB" w:rsidP="008B4D7D">
            <w:pPr>
              <w:spacing w:before="40" w:after="120"/>
              <w:ind w:right="113"/>
              <w:rPr>
                <w:i/>
                <w:sz w:val="16"/>
                <w:szCs w:val="16"/>
              </w:rPr>
            </w:pPr>
            <w:r w:rsidRPr="005912B8">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3574573D" w:rsidR="00A02BFB" w:rsidRPr="005912B8" w:rsidRDefault="00A02BFB" w:rsidP="008B4D7D">
            <w:pPr>
              <w:spacing w:before="40" w:after="120"/>
              <w:ind w:right="113"/>
              <w:rPr>
                <w:i/>
                <w:sz w:val="16"/>
                <w:szCs w:val="16"/>
              </w:rPr>
            </w:pPr>
            <w:r w:rsidRPr="005912B8">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7B71053F" w:rsidR="00A02BFB" w:rsidRPr="005912B8" w:rsidRDefault="00A02BFB" w:rsidP="000A484F">
            <w:pPr>
              <w:spacing w:before="40" w:after="120"/>
              <w:ind w:right="113"/>
              <w:rPr>
                <w:i/>
                <w:sz w:val="16"/>
                <w:szCs w:val="16"/>
              </w:rPr>
            </w:pPr>
            <w:r w:rsidRPr="005912B8">
              <w:rPr>
                <w:i/>
                <w:sz w:val="16"/>
                <w:szCs w:val="16"/>
              </w:rPr>
              <w:t>Status during present cycle</w:t>
            </w:r>
            <w:r w:rsidR="000A484F" w:rsidRPr="005912B8">
              <w:rPr>
                <w:rStyle w:val="EndnoteReference"/>
                <w:szCs w:val="16"/>
              </w:rPr>
              <w:endnoteReference w:id="27"/>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5D4EAAD4" w:rsidR="0049262E" w:rsidRPr="00A02BFB" w:rsidRDefault="0049262E" w:rsidP="0049262E">
            <w:pPr>
              <w:spacing w:before="40" w:after="120"/>
              <w:ind w:right="113"/>
            </w:pPr>
            <w:r>
              <w:t>Interfederal Centre for EqualOpportunity and fight against racism and discrimination</w:t>
            </w:r>
          </w:p>
        </w:tc>
        <w:tc>
          <w:tcPr>
            <w:tcW w:w="2457" w:type="dxa"/>
            <w:tcBorders>
              <w:bottom w:val="single" w:sz="4" w:space="0" w:color="auto"/>
            </w:tcBorders>
            <w:shd w:val="clear" w:color="auto" w:fill="auto"/>
          </w:tcPr>
          <w:p w14:paraId="15809237" w14:textId="49B179FA" w:rsidR="00A02BFB" w:rsidRPr="00A02BFB" w:rsidRDefault="0049262E" w:rsidP="008B4D7D">
            <w:pPr>
              <w:spacing w:before="40" w:after="120"/>
              <w:ind w:right="113"/>
            </w:pPr>
            <w:r>
              <w:t>B</w:t>
            </w:r>
          </w:p>
        </w:tc>
        <w:tc>
          <w:tcPr>
            <w:tcW w:w="2457" w:type="dxa"/>
            <w:tcBorders>
              <w:bottom w:val="single" w:sz="4" w:space="0" w:color="auto"/>
            </w:tcBorders>
            <w:shd w:val="clear" w:color="auto" w:fill="auto"/>
          </w:tcPr>
          <w:p w14:paraId="0076122A" w14:textId="38A13AF2" w:rsidR="00A02BFB" w:rsidRPr="00A02BFB" w:rsidRDefault="0049262E" w:rsidP="006204B3">
            <w:pPr>
              <w:spacing w:before="40" w:after="120"/>
              <w:ind w:right="113"/>
            </w:pPr>
            <w:r>
              <w:t>B</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6204B3" w:rsidRDefault="006204B3"/>
  </w:endnote>
  <w:endnote w:type="continuationSeparator" w:id="0">
    <w:p w14:paraId="6C9C23F1" w14:textId="77777777" w:rsidR="006204B3" w:rsidRDefault="006204B3"/>
  </w:endnote>
  <w:endnote w:type="continuationNotice" w:id="1">
    <w:p w14:paraId="6B4B7512" w14:textId="77777777" w:rsidR="006204B3" w:rsidRDefault="006204B3"/>
  </w:endnote>
  <w:endnote w:id="2">
    <w:p w14:paraId="1A0043D0" w14:textId="77777777" w:rsidR="006204B3" w:rsidRDefault="006204B3" w:rsidP="00A02BFB">
      <w:pPr>
        <w:pStyle w:val="H4G"/>
      </w:pPr>
      <w:r>
        <w:t>Notes</w:t>
      </w:r>
    </w:p>
    <w:p w14:paraId="17364194" w14:textId="30E74B13" w:rsidR="006204B3" w:rsidRPr="00174744" w:rsidRDefault="006204B3"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Belgium</w:t>
      </w:r>
      <w:r w:rsidRPr="008B4D7D">
        <w:rPr>
          <w:color w:val="4F81BD"/>
        </w:rPr>
        <w:t xml:space="preserve"> </w:t>
      </w:r>
      <w:r w:rsidRPr="00806A55">
        <w:t>from the previous cycle (A/HRC/WG.6/</w:t>
      </w:r>
      <w:r>
        <w:t>24/BEL</w:t>
      </w:r>
      <w:r w:rsidRPr="00806A55">
        <w:t>/2).</w:t>
      </w:r>
    </w:p>
  </w:endnote>
  <w:endnote w:id="3">
    <w:p w14:paraId="177E9B64" w14:textId="77777777" w:rsidR="006204B3" w:rsidRDefault="006204B3"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C61054E" w:rsidR="006204B3" w:rsidRPr="00174744" w:rsidRDefault="006204B3"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Pr>
          <w:szCs w:val="18"/>
        </w:rPr>
        <w:t>;</w:t>
      </w:r>
    </w:p>
    <w:p w14:paraId="229A5906" w14:textId="09A3DD34" w:rsidR="006204B3" w:rsidRPr="00174744" w:rsidRDefault="006204B3"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Pr>
          <w:szCs w:val="18"/>
        </w:rPr>
        <w:t>;</w:t>
      </w:r>
    </w:p>
    <w:p w14:paraId="165601D7" w14:textId="2B32CE0D" w:rsidR="006204B3" w:rsidRPr="00174744" w:rsidRDefault="006204B3" w:rsidP="00D47642">
      <w:pPr>
        <w:pStyle w:val="EndnoteText"/>
        <w:widowControl w:val="0"/>
        <w:ind w:left="3969" w:hanging="2269"/>
        <w:rPr>
          <w:szCs w:val="18"/>
        </w:rPr>
      </w:pPr>
      <w:r w:rsidRPr="00174744">
        <w:rPr>
          <w:szCs w:val="18"/>
        </w:rPr>
        <w:t>OP-ICESCR</w:t>
      </w:r>
      <w:r w:rsidRPr="00174744">
        <w:rPr>
          <w:szCs w:val="18"/>
        </w:rPr>
        <w:tab/>
        <w:t>Optional Protocol to ICESCR</w:t>
      </w:r>
      <w:r>
        <w:rPr>
          <w:szCs w:val="18"/>
        </w:rPr>
        <w:t>;</w:t>
      </w:r>
    </w:p>
    <w:p w14:paraId="7C915398" w14:textId="21E40373" w:rsidR="006204B3" w:rsidRPr="00174744" w:rsidRDefault="006204B3"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Pr>
          <w:szCs w:val="18"/>
        </w:rPr>
        <w:t>;</w:t>
      </w:r>
    </w:p>
    <w:p w14:paraId="6E40DACA" w14:textId="4556C2DE" w:rsidR="006204B3" w:rsidRPr="00174744" w:rsidRDefault="006204B3" w:rsidP="00D47642">
      <w:pPr>
        <w:pStyle w:val="EndnoteText"/>
        <w:widowControl w:val="0"/>
        <w:ind w:left="3969" w:hanging="2268"/>
        <w:rPr>
          <w:szCs w:val="18"/>
        </w:rPr>
      </w:pPr>
      <w:r w:rsidRPr="00174744">
        <w:rPr>
          <w:szCs w:val="18"/>
        </w:rPr>
        <w:t>ICCPR-OP 1</w:t>
      </w:r>
      <w:r w:rsidRPr="00174744">
        <w:rPr>
          <w:szCs w:val="18"/>
        </w:rPr>
        <w:tab/>
        <w:t>Optional Protocol to ICCPR</w:t>
      </w:r>
      <w:r>
        <w:rPr>
          <w:szCs w:val="18"/>
        </w:rPr>
        <w:t>;</w:t>
      </w:r>
    </w:p>
    <w:p w14:paraId="491658DD" w14:textId="6A648977" w:rsidR="006204B3" w:rsidRPr="00174744" w:rsidRDefault="006204B3"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Pr>
          <w:szCs w:val="18"/>
        </w:rPr>
        <w:t>;</w:t>
      </w:r>
    </w:p>
    <w:p w14:paraId="795BFC42" w14:textId="08AB2A07" w:rsidR="006204B3" w:rsidRPr="00174744" w:rsidRDefault="006204B3"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Pr>
          <w:szCs w:val="18"/>
        </w:rPr>
        <w:t>;</w:t>
      </w:r>
    </w:p>
    <w:p w14:paraId="58E97858" w14:textId="08A2258A" w:rsidR="006204B3" w:rsidRPr="00174744" w:rsidRDefault="006204B3" w:rsidP="00D47642">
      <w:pPr>
        <w:pStyle w:val="EndnoteText"/>
        <w:widowControl w:val="0"/>
        <w:ind w:left="3969" w:hanging="2269"/>
        <w:rPr>
          <w:szCs w:val="18"/>
        </w:rPr>
      </w:pPr>
      <w:r w:rsidRPr="00174744">
        <w:rPr>
          <w:szCs w:val="18"/>
        </w:rPr>
        <w:t>OP-CEDAW</w:t>
      </w:r>
      <w:r w:rsidRPr="00174744">
        <w:rPr>
          <w:szCs w:val="18"/>
        </w:rPr>
        <w:tab/>
        <w:t>Optional Protocol to CEDAW</w:t>
      </w:r>
      <w:r>
        <w:rPr>
          <w:szCs w:val="18"/>
        </w:rPr>
        <w:t>;</w:t>
      </w:r>
    </w:p>
    <w:p w14:paraId="0FBAB84A" w14:textId="1D6866EE" w:rsidR="006204B3" w:rsidRPr="00174744" w:rsidRDefault="006204B3"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Pr>
          <w:szCs w:val="18"/>
        </w:rPr>
        <w:t>;</w:t>
      </w:r>
    </w:p>
    <w:p w14:paraId="093CAD14" w14:textId="39F6BE16" w:rsidR="006204B3" w:rsidRPr="00174744" w:rsidRDefault="006204B3" w:rsidP="00D47642">
      <w:pPr>
        <w:pStyle w:val="EndnoteText"/>
        <w:widowControl w:val="0"/>
        <w:ind w:left="3969" w:hanging="2269"/>
        <w:rPr>
          <w:szCs w:val="18"/>
        </w:rPr>
      </w:pPr>
      <w:r w:rsidRPr="00174744">
        <w:rPr>
          <w:szCs w:val="18"/>
        </w:rPr>
        <w:t>OP-CAT</w:t>
      </w:r>
      <w:r w:rsidRPr="00174744">
        <w:rPr>
          <w:szCs w:val="18"/>
        </w:rPr>
        <w:tab/>
        <w:t>Optional Protocol to CAT</w:t>
      </w:r>
      <w:r>
        <w:rPr>
          <w:szCs w:val="18"/>
        </w:rPr>
        <w:t>;</w:t>
      </w:r>
    </w:p>
    <w:p w14:paraId="77C88299" w14:textId="775450BF" w:rsidR="006204B3" w:rsidRPr="00174744" w:rsidRDefault="006204B3" w:rsidP="00D47642">
      <w:pPr>
        <w:pStyle w:val="EndnoteText"/>
        <w:widowControl w:val="0"/>
        <w:ind w:left="3969" w:hanging="2269"/>
        <w:rPr>
          <w:szCs w:val="18"/>
        </w:rPr>
      </w:pPr>
      <w:r w:rsidRPr="00174744">
        <w:rPr>
          <w:szCs w:val="18"/>
        </w:rPr>
        <w:t>CRC</w:t>
      </w:r>
      <w:r w:rsidRPr="00174744">
        <w:rPr>
          <w:szCs w:val="18"/>
        </w:rPr>
        <w:tab/>
        <w:t>Convention on the Rights of the Child</w:t>
      </w:r>
      <w:r>
        <w:rPr>
          <w:szCs w:val="18"/>
        </w:rPr>
        <w:t>;</w:t>
      </w:r>
    </w:p>
    <w:p w14:paraId="62471979" w14:textId="6072BEAE" w:rsidR="006204B3" w:rsidRPr="00174744" w:rsidRDefault="006204B3"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Pr>
          <w:szCs w:val="18"/>
        </w:rPr>
        <w:t>;</w:t>
      </w:r>
    </w:p>
    <w:p w14:paraId="5CA91464" w14:textId="1BDB5A53" w:rsidR="006204B3" w:rsidRPr="00174744" w:rsidRDefault="006204B3"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Pr>
          <w:szCs w:val="18"/>
        </w:rPr>
        <w:t>;</w:t>
      </w:r>
    </w:p>
    <w:p w14:paraId="5D802D92" w14:textId="1FD39385" w:rsidR="006204B3" w:rsidRPr="00174744" w:rsidRDefault="006204B3"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Pr>
          <w:szCs w:val="18"/>
        </w:rPr>
        <w:t>;</w:t>
      </w:r>
    </w:p>
    <w:p w14:paraId="196133CD" w14:textId="311F13BB" w:rsidR="006204B3" w:rsidRPr="00174744" w:rsidRDefault="006204B3"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Pr>
          <w:szCs w:val="18"/>
        </w:rPr>
        <w:t>;</w:t>
      </w:r>
    </w:p>
    <w:p w14:paraId="410CF951" w14:textId="2D9B7767" w:rsidR="006204B3" w:rsidRPr="00174744" w:rsidRDefault="006204B3"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Pr>
          <w:szCs w:val="18"/>
        </w:rPr>
        <w:t>;</w:t>
      </w:r>
    </w:p>
    <w:p w14:paraId="29C57AF5" w14:textId="22B061CF" w:rsidR="006204B3" w:rsidRPr="00174744" w:rsidRDefault="006204B3"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Pr>
          <w:szCs w:val="18"/>
        </w:rPr>
        <w:t>;</w:t>
      </w:r>
    </w:p>
    <w:p w14:paraId="180ADD60" w14:textId="77777777" w:rsidR="006204B3" w:rsidRPr="00AC3610" w:rsidRDefault="006204B3"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6204B3" w:rsidRDefault="006204B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0A902ED8" w:rsidR="006204B3" w:rsidRPr="006204B3" w:rsidRDefault="006204B3"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5912B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5912B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Pr>
          <w:szCs w:val="18"/>
        </w:rPr>
        <w:t>.</w:t>
      </w:r>
    </w:p>
  </w:endnote>
  <w:endnote w:id="6">
    <w:p w14:paraId="52FC9F70" w14:textId="3B6B5323" w:rsidR="006204B3" w:rsidRPr="006204B3" w:rsidRDefault="006204B3" w:rsidP="0049262E">
      <w:pPr>
        <w:pStyle w:val="EndnoteText"/>
        <w:widowControl w:val="0"/>
        <w:rPr>
          <w:szCs w:val="18"/>
        </w:rPr>
      </w:pPr>
      <w:r w:rsidRPr="006204B3">
        <w:rPr>
          <w:szCs w:val="18"/>
        </w:rPr>
        <w:tab/>
      </w:r>
      <w:r w:rsidRPr="006204B3">
        <w:rPr>
          <w:rStyle w:val="EndnoteReference"/>
          <w:szCs w:val="18"/>
        </w:rPr>
        <w:endnoteRef/>
      </w:r>
      <w:r w:rsidRPr="006204B3">
        <w:rPr>
          <w:szCs w:val="18"/>
        </w:rPr>
        <w:tab/>
      </w:r>
      <w:r w:rsidRPr="005912B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5912B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6204B3">
        <w:rPr>
          <w:szCs w:val="18"/>
        </w:rPr>
        <w:t xml:space="preserve"> </w:t>
      </w:r>
    </w:p>
  </w:endnote>
  <w:endnote w:id="7">
    <w:p w14:paraId="76E18B04" w14:textId="40BEF664" w:rsidR="006204B3" w:rsidRPr="005912B8" w:rsidRDefault="006204B3" w:rsidP="00A02BFB">
      <w:pPr>
        <w:pStyle w:val="EndnoteText"/>
        <w:widowControl w:val="0"/>
        <w:rPr>
          <w:szCs w:val="18"/>
        </w:rPr>
      </w:pPr>
      <w:r w:rsidRPr="006204B3">
        <w:rPr>
          <w:szCs w:val="18"/>
        </w:rPr>
        <w:tab/>
      </w:r>
      <w:r w:rsidRPr="006204B3">
        <w:rPr>
          <w:rStyle w:val="EndnoteReference"/>
          <w:szCs w:val="18"/>
        </w:rPr>
        <w:endnoteRef/>
      </w:r>
      <w:r w:rsidRPr="006204B3">
        <w:rPr>
          <w:szCs w:val="18"/>
        </w:rPr>
        <w:tab/>
      </w:r>
      <w:r w:rsidRPr="005912B8">
        <w:rPr>
          <w:szCs w:val="18"/>
        </w:rPr>
        <w:t>1951 Convention relating to the Status of Refugees and its 1967 Protocol, 1954 Convention relating to the Status of Stateless Persons, and 1961 Convention on the Reduction of Statelessness.</w:t>
      </w:r>
    </w:p>
  </w:endnote>
  <w:endnote w:id="8">
    <w:p w14:paraId="5D0B093B" w14:textId="6EB89EAB" w:rsidR="006204B3" w:rsidRPr="005912B8" w:rsidRDefault="006204B3" w:rsidP="0049262E">
      <w:pPr>
        <w:pStyle w:val="EndnoteText"/>
        <w:widowControl w:val="0"/>
        <w:rPr>
          <w:szCs w:val="18"/>
        </w:rPr>
      </w:pPr>
      <w:r w:rsidRPr="006204B3">
        <w:rPr>
          <w:szCs w:val="18"/>
        </w:rPr>
        <w:tab/>
      </w:r>
      <w:r w:rsidRPr="006204B3">
        <w:rPr>
          <w:rStyle w:val="EndnoteReference"/>
          <w:szCs w:val="18"/>
        </w:rPr>
        <w:endnoteRef/>
      </w:r>
      <w:r w:rsidRPr="006204B3">
        <w:rPr>
          <w:szCs w:val="18"/>
        </w:rPr>
        <w:tab/>
      </w:r>
      <w:r w:rsidRPr="005912B8">
        <w:rPr>
          <w:szCs w:val="18"/>
        </w:rPr>
        <w:t>1951 Convention relating to the Status of Refugees and its 1967 Protocol, 1954 Convention relating to the Status of Stateless Persons, and 1961 Convention on the Reduction of Statelessness.</w:t>
      </w:r>
    </w:p>
  </w:endnote>
  <w:endnote w:id="9">
    <w:p w14:paraId="459EFF1B" w14:textId="77777777" w:rsidR="006204B3" w:rsidRPr="000A484F" w:rsidRDefault="006204B3" w:rsidP="00A02BFB">
      <w:pPr>
        <w:pStyle w:val="EndnoteText"/>
        <w:widowControl w:val="0"/>
        <w:tabs>
          <w:tab w:val="clear" w:pos="1021"/>
          <w:tab w:val="right" w:pos="1020"/>
        </w:tabs>
        <w:rPr>
          <w:szCs w:val="18"/>
          <w:lang w:val="en-US"/>
        </w:rPr>
      </w:pPr>
      <w:r w:rsidRPr="006204B3">
        <w:rPr>
          <w:szCs w:val="18"/>
        </w:rPr>
        <w:tab/>
      </w:r>
      <w:r w:rsidRPr="006204B3">
        <w:rPr>
          <w:rStyle w:val="EndnoteReference"/>
          <w:szCs w:val="18"/>
        </w:rPr>
        <w:endnoteRef/>
      </w:r>
      <w:r w:rsidRPr="006204B3">
        <w:rPr>
          <w:szCs w:val="18"/>
        </w:rPr>
        <w:tab/>
      </w:r>
      <w:r w:rsidRPr="006204B3">
        <w:rPr>
          <w:szCs w:val="18"/>
          <w:lang w:val="en-US"/>
        </w:rPr>
        <w:t xml:space="preserve">Protocol to Prevent, Suppress and Punish Trafficking in Persons, Especially Women and Children, supplementing the United Nations Convention against </w:t>
      </w:r>
      <w:r w:rsidRPr="000A484F">
        <w:rPr>
          <w:szCs w:val="18"/>
          <w:lang w:val="en-US"/>
        </w:rPr>
        <w:t>Transnational Organized Crime.</w:t>
      </w:r>
    </w:p>
  </w:endnote>
  <w:endnote w:id="10">
    <w:p w14:paraId="7FAD82F3" w14:textId="4F95A5D4" w:rsidR="006204B3" w:rsidRPr="005912B8" w:rsidRDefault="006204B3" w:rsidP="00A02BFB">
      <w:pPr>
        <w:pStyle w:val="EndnoteText"/>
        <w:rPr>
          <w:szCs w:val="18"/>
        </w:rPr>
      </w:pPr>
      <w:r w:rsidRPr="000A484F">
        <w:rPr>
          <w:szCs w:val="18"/>
        </w:rPr>
        <w:tab/>
      </w:r>
      <w:r w:rsidRPr="006204B3">
        <w:rPr>
          <w:rStyle w:val="EndnoteReference"/>
          <w:szCs w:val="18"/>
        </w:rPr>
        <w:endnoteRef/>
      </w:r>
      <w:r w:rsidRPr="006204B3">
        <w:rPr>
          <w:szCs w:val="18"/>
        </w:rPr>
        <w:tab/>
      </w:r>
      <w:r w:rsidRPr="005912B8">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3E85A3CE" w14:textId="3B07A343" w:rsidR="006204B3" w:rsidRPr="005912B8" w:rsidRDefault="006204B3" w:rsidP="00A02BFB">
      <w:pPr>
        <w:pStyle w:val="EndnoteText"/>
        <w:rPr>
          <w:szCs w:val="18"/>
        </w:rPr>
      </w:pPr>
      <w:r w:rsidRPr="006204B3">
        <w:rPr>
          <w:szCs w:val="18"/>
        </w:rPr>
        <w:tab/>
      </w:r>
      <w:r w:rsidRPr="006204B3">
        <w:rPr>
          <w:rStyle w:val="EndnoteReference"/>
          <w:szCs w:val="18"/>
        </w:rPr>
        <w:endnoteRef/>
      </w:r>
      <w:r w:rsidRPr="006204B3">
        <w:rPr>
          <w:szCs w:val="18"/>
        </w:rPr>
        <w:tab/>
      </w:r>
      <w:r w:rsidRPr="005912B8">
        <w:rPr>
          <w:szCs w:val="18"/>
        </w:rPr>
        <w:t>ILO</w:t>
      </w:r>
      <w:r w:rsidRPr="005912B8">
        <w:rPr>
          <w:szCs w:val="18"/>
          <w:lang w:val="en-US"/>
        </w:rPr>
        <w:t xml:space="preserve"> Indigenous and Tribal Peoples Convention, 1989 (No. 169) and </w:t>
      </w:r>
      <w:r w:rsidRPr="005912B8">
        <w:rPr>
          <w:szCs w:val="18"/>
        </w:rPr>
        <w:t xml:space="preserve">Domestic Workers </w:t>
      </w:r>
      <w:r w:rsidRPr="005912B8">
        <w:rPr>
          <w:szCs w:val="18"/>
          <w:lang w:val="en-US"/>
        </w:rPr>
        <w:t>Convention, 2011 (No. 189)</w:t>
      </w:r>
      <w:r w:rsidRPr="005912B8">
        <w:rPr>
          <w:szCs w:val="18"/>
        </w:rPr>
        <w:t>.</w:t>
      </w:r>
    </w:p>
  </w:endnote>
  <w:endnote w:id="12">
    <w:p w14:paraId="27E9F5AC" w14:textId="77777777" w:rsidR="006204B3" w:rsidRPr="00A82F81" w:rsidRDefault="006204B3"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6B016E13" w:rsidR="006204B3" w:rsidRPr="00A82F81" w:rsidRDefault="006204B3"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Pr>
          <w:szCs w:val="18"/>
        </w:rPr>
        <w:t>;</w:t>
      </w:r>
    </w:p>
    <w:p w14:paraId="0B888BF6" w14:textId="28678A22" w:rsidR="006204B3" w:rsidRPr="00A82F81" w:rsidRDefault="006204B3"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Pr>
          <w:szCs w:val="18"/>
        </w:rPr>
        <w:t>;</w:t>
      </w:r>
    </w:p>
    <w:p w14:paraId="106E2234" w14:textId="6E235D20" w:rsidR="006204B3" w:rsidRPr="00A82F81" w:rsidRDefault="006204B3"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Pr>
          <w:szCs w:val="18"/>
        </w:rPr>
        <w:t>;</w:t>
      </w:r>
    </w:p>
    <w:p w14:paraId="6C22E374" w14:textId="130B38AF" w:rsidR="006204B3" w:rsidRPr="00A82F81" w:rsidRDefault="006204B3"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Pr>
          <w:szCs w:val="18"/>
        </w:rPr>
        <w:t>;</w:t>
      </w:r>
    </w:p>
    <w:p w14:paraId="117CCCAF" w14:textId="26BBC57C" w:rsidR="006204B3" w:rsidRPr="00A82F81" w:rsidRDefault="006204B3"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Pr>
          <w:szCs w:val="18"/>
        </w:rPr>
        <w:t>;</w:t>
      </w:r>
    </w:p>
    <w:p w14:paraId="7BC50CA5" w14:textId="1FBCAC01" w:rsidR="006204B3" w:rsidRPr="00A82F81" w:rsidRDefault="006204B3"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Pr>
          <w:szCs w:val="18"/>
        </w:rPr>
        <w:t>;</w:t>
      </w:r>
    </w:p>
    <w:p w14:paraId="2A1E1BFC" w14:textId="1066A929" w:rsidR="006204B3" w:rsidRPr="00A82F81" w:rsidRDefault="006204B3"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Pr>
          <w:szCs w:val="18"/>
        </w:rPr>
        <w:t>;</w:t>
      </w:r>
    </w:p>
    <w:p w14:paraId="6DAA22CD" w14:textId="5C1A1BAA" w:rsidR="006204B3" w:rsidRPr="00A82F81" w:rsidRDefault="006204B3"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Pr>
          <w:szCs w:val="18"/>
        </w:rPr>
        <w:t>.</w:t>
      </w:r>
    </w:p>
  </w:endnote>
  <w:endnote w:id="13">
    <w:p w14:paraId="0B89D05A" w14:textId="2F0F14BD" w:rsidR="006204B3" w:rsidRPr="00760C2B" w:rsidRDefault="006204B3" w:rsidP="006204B3">
      <w:pPr>
        <w:pStyle w:val="EndnoteText"/>
        <w:jc w:val="both"/>
        <w:rPr>
          <w:szCs w:val="18"/>
          <w:lang w:val="es-ES"/>
        </w:rPr>
      </w:pPr>
      <w:r>
        <w:rPr>
          <w:szCs w:val="18"/>
        </w:rPr>
        <w:tab/>
      </w:r>
      <w:r w:rsidRPr="00760C2B">
        <w:rPr>
          <w:rStyle w:val="EndnoteReference"/>
          <w:szCs w:val="18"/>
        </w:rPr>
        <w:endnoteRef/>
      </w:r>
      <w:r>
        <w:rPr>
          <w:szCs w:val="18"/>
        </w:rPr>
        <w:tab/>
      </w:r>
      <w:r w:rsidRPr="005D7B79">
        <w:rPr>
          <w:rStyle w:val="sessionsubtitle"/>
          <w:szCs w:val="18"/>
        </w:rPr>
        <w:t xml:space="preserve">E/C.12/BEL/CO/5, para. </w:t>
      </w:r>
      <w:r w:rsidRPr="00760C2B">
        <w:rPr>
          <w:rStyle w:val="sessionsubtitle"/>
          <w:szCs w:val="18"/>
          <w:lang w:val="es-ES"/>
        </w:rPr>
        <w:t>61.</w:t>
      </w:r>
    </w:p>
  </w:endnote>
  <w:endnote w:id="14">
    <w:p w14:paraId="56633D75" w14:textId="709B5081" w:rsidR="006204B3" w:rsidRPr="00760C2B" w:rsidRDefault="006204B3" w:rsidP="006204B3">
      <w:pPr>
        <w:pStyle w:val="EndnoteText"/>
        <w:jc w:val="both"/>
        <w:rPr>
          <w:szCs w:val="18"/>
          <w:lang w:val="es-ES"/>
        </w:rPr>
      </w:pPr>
      <w:r>
        <w:rPr>
          <w:szCs w:val="18"/>
          <w:lang w:val="es-ES"/>
        </w:rPr>
        <w:tab/>
      </w:r>
      <w:r w:rsidRPr="00760C2B">
        <w:rPr>
          <w:rStyle w:val="EndnoteReference"/>
          <w:szCs w:val="18"/>
        </w:rPr>
        <w:endnoteRef/>
      </w:r>
      <w:r>
        <w:rPr>
          <w:szCs w:val="18"/>
          <w:lang w:val="es-ES"/>
        </w:rPr>
        <w:tab/>
      </w:r>
      <w:r w:rsidRPr="00760C2B">
        <w:rPr>
          <w:rStyle w:val="sessionsubtitle"/>
          <w:szCs w:val="18"/>
          <w:lang w:val="es-ES"/>
        </w:rPr>
        <w:t>CCPR/C/BEL/CO/6, para. 36.</w:t>
      </w:r>
    </w:p>
  </w:endnote>
  <w:endnote w:id="15">
    <w:p w14:paraId="5E22D7D4" w14:textId="116C4766" w:rsidR="006204B3" w:rsidRPr="00760C2B" w:rsidRDefault="006204B3" w:rsidP="006204B3">
      <w:pPr>
        <w:pStyle w:val="EndnoteText"/>
        <w:jc w:val="both"/>
        <w:rPr>
          <w:szCs w:val="18"/>
        </w:rPr>
      </w:pPr>
      <w:r>
        <w:rPr>
          <w:szCs w:val="18"/>
          <w:lang w:val="es-ES"/>
        </w:rPr>
        <w:tab/>
      </w:r>
      <w:r w:rsidRPr="00760C2B">
        <w:rPr>
          <w:rStyle w:val="EndnoteReference"/>
          <w:szCs w:val="18"/>
        </w:rPr>
        <w:endnoteRef/>
      </w:r>
      <w:r>
        <w:rPr>
          <w:szCs w:val="18"/>
          <w:lang w:val="es-ES"/>
        </w:rPr>
        <w:tab/>
      </w:r>
      <w:r w:rsidRPr="00760C2B">
        <w:rPr>
          <w:rStyle w:val="sessionsubtitle"/>
          <w:szCs w:val="18"/>
          <w:lang w:val="es-ES"/>
        </w:rPr>
        <w:t xml:space="preserve">CEDAW/C/BEL/CO/7, para. </w:t>
      </w:r>
      <w:r w:rsidRPr="00760C2B">
        <w:rPr>
          <w:rStyle w:val="sessionsubtitle"/>
          <w:szCs w:val="18"/>
          <w:lang w:val="en-US"/>
        </w:rPr>
        <w:t>57.</w:t>
      </w:r>
    </w:p>
  </w:endnote>
  <w:endnote w:id="16">
    <w:p w14:paraId="5FAF1D89" w14:textId="01FBC224" w:rsidR="006204B3" w:rsidRPr="00760C2B" w:rsidRDefault="006204B3" w:rsidP="006204B3">
      <w:pPr>
        <w:pStyle w:val="EndnoteText"/>
        <w:jc w:val="both"/>
        <w:rPr>
          <w:szCs w:val="18"/>
        </w:rPr>
      </w:pPr>
      <w:r>
        <w:rPr>
          <w:szCs w:val="18"/>
        </w:rPr>
        <w:tab/>
      </w:r>
      <w:r w:rsidRPr="00760C2B">
        <w:rPr>
          <w:rStyle w:val="EndnoteReference"/>
          <w:szCs w:val="18"/>
        </w:rPr>
        <w:endnoteRef/>
      </w:r>
      <w:r>
        <w:rPr>
          <w:szCs w:val="18"/>
        </w:rPr>
        <w:tab/>
      </w:r>
      <w:r w:rsidRPr="00760C2B">
        <w:rPr>
          <w:rStyle w:val="sessionsubtitle"/>
          <w:szCs w:val="18"/>
          <w:lang w:val="en-US"/>
        </w:rPr>
        <w:t>CEDAW/C/BEL/CO/7/Add.1.</w:t>
      </w:r>
    </w:p>
  </w:endnote>
  <w:endnote w:id="17">
    <w:p w14:paraId="7AFCA3D1" w14:textId="585725F6" w:rsidR="006204B3" w:rsidRPr="00760C2B" w:rsidRDefault="000A484F" w:rsidP="006204B3">
      <w:pPr>
        <w:pStyle w:val="EndnoteText"/>
        <w:spacing w:line="240" w:lineRule="auto"/>
        <w:jc w:val="both"/>
        <w:rPr>
          <w:szCs w:val="18"/>
        </w:rPr>
      </w:pPr>
      <w:r>
        <w:rPr>
          <w:szCs w:val="18"/>
        </w:rPr>
        <w:tab/>
      </w:r>
      <w:r w:rsidR="006204B3" w:rsidRPr="00760C2B">
        <w:rPr>
          <w:rStyle w:val="EndnoteReference"/>
          <w:szCs w:val="18"/>
        </w:rPr>
        <w:endnoteRef/>
      </w:r>
      <w:r>
        <w:rPr>
          <w:szCs w:val="18"/>
        </w:rPr>
        <w:tab/>
      </w:r>
      <w:r w:rsidR="006204B3" w:rsidRPr="00760C2B">
        <w:rPr>
          <w:szCs w:val="18"/>
        </w:rPr>
        <w:t xml:space="preserve">Letter from CEDAW to the Permanent Mission of Belgium </w:t>
      </w:r>
      <w:r w:rsidR="006204B3" w:rsidRPr="00760C2B">
        <w:rPr>
          <w:rStyle w:val="EndnoteTextChar"/>
          <w:szCs w:val="18"/>
        </w:rPr>
        <w:t>to the United Nations Office and other international organizations in Geneva</w:t>
      </w:r>
      <w:r w:rsidR="006204B3" w:rsidRPr="00760C2B">
        <w:rPr>
          <w:szCs w:val="18"/>
        </w:rPr>
        <w:t xml:space="preserve">, dated 21 September 2017, available from https://tbinternet.ohchr.org/Treaties/CEDAW/Shared%20Documents/BEL/INT_CEDAW_FUL_BEL_28949_E.pdf (accessed on </w:t>
      </w:r>
      <w:r w:rsidR="00CD4B9F">
        <w:rPr>
          <w:szCs w:val="18"/>
        </w:rPr>
        <w:t>5</w:t>
      </w:r>
      <w:r w:rsidR="006204B3" w:rsidRPr="00760C2B">
        <w:rPr>
          <w:szCs w:val="18"/>
        </w:rPr>
        <w:t xml:space="preserve"> </w:t>
      </w:r>
      <w:r w:rsidR="00CD4B9F">
        <w:rPr>
          <w:szCs w:val="18"/>
        </w:rPr>
        <w:t>March</w:t>
      </w:r>
      <w:r w:rsidR="006204B3" w:rsidRPr="00760C2B">
        <w:rPr>
          <w:szCs w:val="18"/>
        </w:rPr>
        <w:t xml:space="preserve"> 202</w:t>
      </w:r>
      <w:r w:rsidR="00CD4B9F">
        <w:rPr>
          <w:szCs w:val="18"/>
        </w:rPr>
        <w:t>1</w:t>
      </w:r>
      <w:r w:rsidR="006204B3" w:rsidRPr="00760C2B">
        <w:rPr>
          <w:szCs w:val="18"/>
        </w:rPr>
        <w:t>).</w:t>
      </w:r>
    </w:p>
  </w:endnote>
  <w:endnote w:id="18">
    <w:p w14:paraId="779440EA" w14:textId="497DD688" w:rsidR="006204B3" w:rsidRPr="00760C2B" w:rsidRDefault="000A484F" w:rsidP="006204B3">
      <w:pPr>
        <w:pStyle w:val="EndnoteText"/>
        <w:jc w:val="both"/>
        <w:rPr>
          <w:szCs w:val="18"/>
        </w:rPr>
      </w:pPr>
      <w:r>
        <w:rPr>
          <w:szCs w:val="18"/>
        </w:rPr>
        <w:tab/>
      </w:r>
      <w:r w:rsidR="006204B3" w:rsidRPr="00760C2B">
        <w:rPr>
          <w:rStyle w:val="EndnoteReference"/>
          <w:szCs w:val="18"/>
        </w:rPr>
        <w:endnoteRef/>
      </w:r>
      <w:r>
        <w:rPr>
          <w:szCs w:val="18"/>
        </w:rPr>
        <w:tab/>
      </w:r>
      <w:r w:rsidR="006204B3" w:rsidRPr="00760C2B">
        <w:rPr>
          <w:szCs w:val="18"/>
        </w:rPr>
        <w:t>CAT/C/BEL/CO/3, para. 30.</w:t>
      </w:r>
    </w:p>
  </w:endnote>
  <w:endnote w:id="19">
    <w:p w14:paraId="6ECE9CD7" w14:textId="7B9BE9A8" w:rsidR="006204B3" w:rsidRPr="00760C2B" w:rsidRDefault="000A484F" w:rsidP="006204B3">
      <w:pPr>
        <w:pStyle w:val="EndnoteText"/>
        <w:jc w:val="both"/>
        <w:rPr>
          <w:szCs w:val="18"/>
        </w:rPr>
      </w:pPr>
      <w:r>
        <w:rPr>
          <w:szCs w:val="18"/>
        </w:rPr>
        <w:tab/>
      </w:r>
      <w:r w:rsidR="006204B3" w:rsidRPr="00760C2B">
        <w:rPr>
          <w:rStyle w:val="EndnoteReference"/>
          <w:szCs w:val="18"/>
        </w:rPr>
        <w:endnoteRef/>
      </w:r>
      <w:r>
        <w:rPr>
          <w:szCs w:val="18"/>
        </w:rPr>
        <w:tab/>
      </w:r>
      <w:r w:rsidR="006204B3" w:rsidRPr="00760C2B">
        <w:rPr>
          <w:rStyle w:val="sessionsubtitle"/>
          <w:szCs w:val="18"/>
          <w:lang w:val="en-US"/>
        </w:rPr>
        <w:t>CAT/C/BEL/CO/3/Add.1.</w:t>
      </w:r>
    </w:p>
  </w:endnote>
  <w:endnote w:id="20">
    <w:p w14:paraId="1B8FD39A" w14:textId="4B438413" w:rsidR="006204B3" w:rsidRPr="00760C2B" w:rsidRDefault="000A484F" w:rsidP="006204B3">
      <w:pPr>
        <w:pStyle w:val="EndnoteText"/>
        <w:spacing w:line="240" w:lineRule="auto"/>
        <w:jc w:val="both"/>
        <w:rPr>
          <w:szCs w:val="18"/>
        </w:rPr>
      </w:pPr>
      <w:r>
        <w:rPr>
          <w:szCs w:val="18"/>
        </w:rPr>
        <w:tab/>
      </w:r>
      <w:r w:rsidR="006204B3" w:rsidRPr="00760C2B">
        <w:rPr>
          <w:rStyle w:val="EndnoteReference"/>
          <w:szCs w:val="18"/>
        </w:rPr>
        <w:endnoteRef/>
      </w:r>
      <w:r>
        <w:rPr>
          <w:szCs w:val="18"/>
        </w:rPr>
        <w:tab/>
      </w:r>
      <w:r w:rsidR="006204B3" w:rsidRPr="00760C2B">
        <w:rPr>
          <w:szCs w:val="18"/>
        </w:rPr>
        <w:t xml:space="preserve">Letter from CAT to the Permanent Mission of Belgium </w:t>
      </w:r>
      <w:r w:rsidR="006204B3" w:rsidRPr="00760C2B">
        <w:rPr>
          <w:rStyle w:val="EndnoteTextChar"/>
          <w:szCs w:val="18"/>
        </w:rPr>
        <w:t>to the United Nations Office and other international organizations in Geneva</w:t>
      </w:r>
      <w:r w:rsidR="006204B3" w:rsidRPr="00760C2B">
        <w:rPr>
          <w:szCs w:val="18"/>
        </w:rPr>
        <w:t xml:space="preserve">, dated 29 August 2016, available from https://tbinternet.ohchr.org/Treaties/CAT/Shared%20Documents/BEL/INT_CAT_FUL_BEL_25008_E.pdf (accessed on </w:t>
      </w:r>
      <w:r w:rsidR="00CD4B9F">
        <w:rPr>
          <w:szCs w:val="18"/>
        </w:rPr>
        <w:t>5</w:t>
      </w:r>
      <w:r w:rsidR="006204B3" w:rsidRPr="00760C2B">
        <w:rPr>
          <w:szCs w:val="18"/>
        </w:rPr>
        <w:t xml:space="preserve"> </w:t>
      </w:r>
      <w:r w:rsidR="00CD4B9F">
        <w:rPr>
          <w:szCs w:val="18"/>
        </w:rPr>
        <w:t>March</w:t>
      </w:r>
      <w:r w:rsidR="006204B3" w:rsidRPr="00760C2B">
        <w:rPr>
          <w:szCs w:val="18"/>
        </w:rPr>
        <w:t xml:space="preserve"> 202</w:t>
      </w:r>
      <w:r w:rsidR="00CD4B9F">
        <w:rPr>
          <w:szCs w:val="18"/>
        </w:rPr>
        <w:t>1</w:t>
      </w:r>
      <w:r w:rsidR="006204B3" w:rsidRPr="00760C2B">
        <w:rPr>
          <w:szCs w:val="18"/>
        </w:rPr>
        <w:t>).</w:t>
      </w:r>
    </w:p>
  </w:endnote>
  <w:endnote w:id="21">
    <w:p w14:paraId="38286A9C" w14:textId="2219B93C" w:rsidR="006204B3" w:rsidRPr="00760C2B" w:rsidRDefault="000A484F" w:rsidP="006204B3">
      <w:pPr>
        <w:pStyle w:val="EndnoteText"/>
        <w:jc w:val="both"/>
        <w:rPr>
          <w:szCs w:val="18"/>
        </w:rPr>
      </w:pPr>
      <w:r>
        <w:rPr>
          <w:szCs w:val="18"/>
        </w:rPr>
        <w:tab/>
      </w:r>
      <w:r w:rsidR="006204B3" w:rsidRPr="00760C2B">
        <w:rPr>
          <w:rStyle w:val="EndnoteReference"/>
          <w:szCs w:val="18"/>
        </w:rPr>
        <w:endnoteRef/>
      </w:r>
      <w:r>
        <w:rPr>
          <w:szCs w:val="18"/>
        </w:rPr>
        <w:tab/>
      </w:r>
      <w:r w:rsidR="006204B3" w:rsidRPr="00760C2B">
        <w:rPr>
          <w:szCs w:val="18"/>
        </w:rPr>
        <w:t>CED/C/BEL/CO/1, para. 34.</w:t>
      </w:r>
    </w:p>
  </w:endnote>
  <w:endnote w:id="22">
    <w:p w14:paraId="797D9D81" w14:textId="7530FB29" w:rsidR="006204B3" w:rsidRPr="00760C2B" w:rsidRDefault="000A484F" w:rsidP="006204B3">
      <w:pPr>
        <w:pStyle w:val="EndnoteText"/>
        <w:jc w:val="both"/>
        <w:rPr>
          <w:szCs w:val="18"/>
        </w:rPr>
      </w:pPr>
      <w:r>
        <w:rPr>
          <w:szCs w:val="18"/>
        </w:rPr>
        <w:tab/>
      </w:r>
      <w:r w:rsidR="006204B3" w:rsidRPr="00760C2B">
        <w:rPr>
          <w:rStyle w:val="EndnoteReference"/>
          <w:szCs w:val="18"/>
        </w:rPr>
        <w:endnoteRef/>
      </w:r>
      <w:r>
        <w:rPr>
          <w:szCs w:val="18"/>
        </w:rPr>
        <w:tab/>
      </w:r>
      <w:r w:rsidR="006204B3" w:rsidRPr="00760C2B">
        <w:rPr>
          <w:rStyle w:val="sessionsubtitle"/>
          <w:szCs w:val="18"/>
          <w:lang w:val="en-US"/>
        </w:rPr>
        <w:t>CED/C/BEL/CO/1/Add.1</w:t>
      </w:r>
      <w:r w:rsidR="006204B3" w:rsidRPr="00760C2B">
        <w:rPr>
          <w:szCs w:val="18"/>
          <w:lang w:val="en-US"/>
        </w:rPr>
        <w:t>.</w:t>
      </w:r>
    </w:p>
  </w:endnote>
  <w:endnote w:id="23">
    <w:p w14:paraId="0FC1D7E3" w14:textId="73203C31" w:rsidR="006204B3" w:rsidRPr="00760C2B" w:rsidRDefault="000A484F" w:rsidP="006204B3">
      <w:pPr>
        <w:pStyle w:val="EndnoteText"/>
        <w:jc w:val="both"/>
        <w:rPr>
          <w:szCs w:val="18"/>
          <w:lang w:val="es-ES"/>
        </w:rPr>
      </w:pPr>
      <w:r>
        <w:rPr>
          <w:szCs w:val="18"/>
          <w:lang w:val="es-ES"/>
        </w:rPr>
        <w:tab/>
      </w:r>
      <w:r w:rsidR="006204B3" w:rsidRPr="00760C2B">
        <w:rPr>
          <w:rStyle w:val="EndnoteReference"/>
          <w:szCs w:val="18"/>
        </w:rPr>
        <w:endnoteRef/>
      </w:r>
      <w:r>
        <w:rPr>
          <w:szCs w:val="18"/>
          <w:lang w:val="es-ES"/>
        </w:rPr>
        <w:tab/>
      </w:r>
      <w:r w:rsidR="006204B3" w:rsidRPr="00760C2B">
        <w:rPr>
          <w:bCs/>
          <w:szCs w:val="18"/>
          <w:lang w:val="es-ES"/>
        </w:rPr>
        <w:t>CRC/C/79/D/12/2017.</w:t>
      </w:r>
    </w:p>
  </w:endnote>
  <w:endnote w:id="24">
    <w:p w14:paraId="4FB47879" w14:textId="36B21E02" w:rsidR="006204B3" w:rsidRPr="00B76301" w:rsidRDefault="000A484F" w:rsidP="006204B3">
      <w:pPr>
        <w:pStyle w:val="EndnoteText"/>
        <w:jc w:val="both"/>
        <w:rPr>
          <w:szCs w:val="18"/>
        </w:rPr>
      </w:pPr>
      <w:r>
        <w:rPr>
          <w:szCs w:val="18"/>
          <w:lang w:val="es-ES"/>
        </w:rPr>
        <w:tab/>
      </w:r>
      <w:r w:rsidR="006204B3" w:rsidRPr="00760C2B">
        <w:rPr>
          <w:rStyle w:val="EndnoteReference"/>
          <w:szCs w:val="18"/>
        </w:rPr>
        <w:endnoteRef/>
      </w:r>
      <w:r>
        <w:rPr>
          <w:szCs w:val="18"/>
          <w:lang w:val="es-ES"/>
        </w:rPr>
        <w:tab/>
      </w:r>
      <w:r w:rsidR="006204B3" w:rsidRPr="00760C2B">
        <w:rPr>
          <w:bCs/>
          <w:szCs w:val="18"/>
          <w:lang w:val="es-ES"/>
        </w:rPr>
        <w:t xml:space="preserve">CRC/C/79/D/12/2017, para. </w:t>
      </w:r>
      <w:r w:rsidR="006204B3" w:rsidRPr="00B76301">
        <w:rPr>
          <w:bCs/>
          <w:szCs w:val="18"/>
        </w:rPr>
        <w:t>11.</w:t>
      </w:r>
    </w:p>
  </w:endnote>
  <w:endnote w:id="25">
    <w:p w14:paraId="33060DF5" w14:textId="77777777" w:rsidR="006204B3" w:rsidRPr="00A82F81" w:rsidRDefault="006204B3" w:rsidP="006204B3">
      <w:pPr>
        <w:pStyle w:val="EndnoteText"/>
        <w:rPr>
          <w:szCs w:val="18"/>
        </w:rPr>
      </w:pPr>
      <w:r w:rsidRPr="00B7630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6">
    <w:p w14:paraId="0A5230AC" w14:textId="77777777" w:rsidR="006204B3" w:rsidRPr="00A82F81" w:rsidRDefault="006204B3" w:rsidP="006204B3">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7">
    <w:p w14:paraId="08E48718" w14:textId="212F78D5" w:rsidR="000A484F" w:rsidRDefault="000A484F" w:rsidP="005912B8">
      <w:pPr>
        <w:pStyle w:val="EndnoteText"/>
        <w:widowControl w:val="0"/>
        <w:tabs>
          <w:tab w:val="clear" w:pos="1021"/>
          <w:tab w:val="right" w:pos="1020"/>
        </w:tabs>
      </w:pPr>
      <w:r>
        <w:tab/>
      </w:r>
      <w:r>
        <w:rPr>
          <w:rStyle w:val="EndnoteReference"/>
        </w:rPr>
        <w:endnoteRef/>
      </w:r>
      <w:r>
        <w:tab/>
      </w:r>
      <w:r w:rsidRPr="000A484F">
        <w:t xml:space="preserve">The list of national human rights institutions with accreditation status granted by the Global Alliance of National Human Rights Institutions (GANHRI), accessed at:  </w:t>
      </w:r>
      <w:hyperlink r:id="rId1" w:history="1">
        <w:r w:rsidRPr="00AD5C60">
          <w:rPr>
            <w:rStyle w:val="Hyperlink"/>
          </w:rPr>
          <w:t>https://nhri.ohchr.org/EN/Documents/Status%20Accreditation%20-%20Chart%20%2813022020%29.pdf</w:t>
        </w:r>
      </w:hyperlink>
      <w:r w:rsidR="00285439">
        <w:rPr>
          <w:rStyle w:val="Hyperlink"/>
        </w:rPr>
        <w:t>.</w:t>
      </w:r>
      <w:bookmarkStart w:id="4" w:name="_GoBack"/>
      <w:bookmarkEnd w:id="4"/>
    </w:p>
    <w:p w14:paraId="1AFCBAB0" w14:textId="4600BF32" w:rsidR="000A484F" w:rsidRPr="005912B8" w:rsidRDefault="000A484F" w:rsidP="005912B8">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4722B7B" w:rsidR="006204B3" w:rsidRDefault="006204B3">
    <w:pPr>
      <w:pStyle w:val="Footer"/>
      <w:jc w:val="right"/>
    </w:pPr>
    <w:r>
      <w:fldChar w:fldCharType="begin"/>
    </w:r>
    <w:r>
      <w:instrText xml:space="preserve"> PAGE   \* MERGEFORMAT </w:instrText>
    </w:r>
    <w:r>
      <w:fldChar w:fldCharType="separate"/>
    </w:r>
    <w:r w:rsidR="0028543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6204B3" w:rsidRPr="000B175B" w:rsidRDefault="006204B3" w:rsidP="000B175B">
      <w:pPr>
        <w:tabs>
          <w:tab w:val="right" w:pos="2155"/>
        </w:tabs>
        <w:spacing w:after="80"/>
        <w:ind w:left="680"/>
        <w:rPr>
          <w:u w:val="single"/>
        </w:rPr>
      </w:pPr>
      <w:r>
        <w:rPr>
          <w:u w:val="single"/>
        </w:rPr>
        <w:tab/>
      </w:r>
    </w:p>
  </w:footnote>
  <w:footnote w:type="continuationSeparator" w:id="0">
    <w:p w14:paraId="3C96733D" w14:textId="77777777" w:rsidR="006204B3" w:rsidRPr="00FC68B7" w:rsidRDefault="006204B3" w:rsidP="00FC68B7">
      <w:pPr>
        <w:tabs>
          <w:tab w:val="left" w:pos="2155"/>
        </w:tabs>
        <w:spacing w:after="80"/>
        <w:ind w:left="680"/>
        <w:rPr>
          <w:u w:val="single"/>
        </w:rPr>
      </w:pPr>
      <w:r>
        <w:rPr>
          <w:u w:val="single"/>
        </w:rPr>
        <w:tab/>
      </w:r>
    </w:p>
  </w:footnote>
  <w:footnote w:type="continuationNotice" w:id="1">
    <w:p w14:paraId="250AE21A" w14:textId="77777777" w:rsidR="006204B3" w:rsidRDefault="006204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2FA9"/>
    <w:rsid w:val="00007F7F"/>
    <w:rsid w:val="00022DB5"/>
    <w:rsid w:val="0002432F"/>
    <w:rsid w:val="000344CE"/>
    <w:rsid w:val="000403D1"/>
    <w:rsid w:val="000449AA"/>
    <w:rsid w:val="00050F6B"/>
    <w:rsid w:val="00072C8C"/>
    <w:rsid w:val="00073E70"/>
    <w:rsid w:val="00074B65"/>
    <w:rsid w:val="00075368"/>
    <w:rsid w:val="000876EB"/>
    <w:rsid w:val="00091419"/>
    <w:rsid w:val="000931C0"/>
    <w:rsid w:val="00097902"/>
    <w:rsid w:val="000A484F"/>
    <w:rsid w:val="000B175B"/>
    <w:rsid w:val="000B3A0F"/>
    <w:rsid w:val="000B4A3B"/>
    <w:rsid w:val="000C5EFD"/>
    <w:rsid w:val="000C7375"/>
    <w:rsid w:val="000D0709"/>
    <w:rsid w:val="000D0965"/>
    <w:rsid w:val="000D149F"/>
    <w:rsid w:val="000D1851"/>
    <w:rsid w:val="000E0415"/>
    <w:rsid w:val="000E4676"/>
    <w:rsid w:val="000F63EB"/>
    <w:rsid w:val="00101151"/>
    <w:rsid w:val="00101E4D"/>
    <w:rsid w:val="001150F7"/>
    <w:rsid w:val="0012023A"/>
    <w:rsid w:val="0013065A"/>
    <w:rsid w:val="0013136E"/>
    <w:rsid w:val="00132BC7"/>
    <w:rsid w:val="001400A6"/>
    <w:rsid w:val="00143019"/>
    <w:rsid w:val="00146D32"/>
    <w:rsid w:val="001509BA"/>
    <w:rsid w:val="0015478E"/>
    <w:rsid w:val="00157983"/>
    <w:rsid w:val="001614E7"/>
    <w:rsid w:val="001667F9"/>
    <w:rsid w:val="00176BD9"/>
    <w:rsid w:val="001B4B04"/>
    <w:rsid w:val="001C0706"/>
    <w:rsid w:val="001C215C"/>
    <w:rsid w:val="001C6663"/>
    <w:rsid w:val="001C7895"/>
    <w:rsid w:val="001D26DF"/>
    <w:rsid w:val="001D33B7"/>
    <w:rsid w:val="001E2790"/>
    <w:rsid w:val="001E5256"/>
    <w:rsid w:val="001E6AC5"/>
    <w:rsid w:val="001F2145"/>
    <w:rsid w:val="0020250C"/>
    <w:rsid w:val="00202EEF"/>
    <w:rsid w:val="0021130C"/>
    <w:rsid w:val="00211E0B"/>
    <w:rsid w:val="00211E72"/>
    <w:rsid w:val="00214047"/>
    <w:rsid w:val="0022130F"/>
    <w:rsid w:val="0022777B"/>
    <w:rsid w:val="00237785"/>
    <w:rsid w:val="002410DD"/>
    <w:rsid w:val="00241466"/>
    <w:rsid w:val="00253D58"/>
    <w:rsid w:val="00254654"/>
    <w:rsid w:val="00261572"/>
    <w:rsid w:val="00264794"/>
    <w:rsid w:val="00264FA3"/>
    <w:rsid w:val="0027725F"/>
    <w:rsid w:val="0028330F"/>
    <w:rsid w:val="00283347"/>
    <w:rsid w:val="00285439"/>
    <w:rsid w:val="00296EB7"/>
    <w:rsid w:val="002B4713"/>
    <w:rsid w:val="002B7FA1"/>
    <w:rsid w:val="002C21F0"/>
    <w:rsid w:val="002D152D"/>
    <w:rsid w:val="002E0DDE"/>
    <w:rsid w:val="002E646B"/>
    <w:rsid w:val="003107FA"/>
    <w:rsid w:val="00317977"/>
    <w:rsid w:val="00321467"/>
    <w:rsid w:val="00321C33"/>
    <w:rsid w:val="003229D8"/>
    <w:rsid w:val="00324383"/>
    <w:rsid w:val="003301A4"/>
    <w:rsid w:val="003314D1"/>
    <w:rsid w:val="00335A2F"/>
    <w:rsid w:val="00341937"/>
    <w:rsid w:val="00341D5E"/>
    <w:rsid w:val="00350CFD"/>
    <w:rsid w:val="0037215F"/>
    <w:rsid w:val="00380822"/>
    <w:rsid w:val="0039277A"/>
    <w:rsid w:val="003972E0"/>
    <w:rsid w:val="003975ED"/>
    <w:rsid w:val="003A4E25"/>
    <w:rsid w:val="003B2E78"/>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8764F"/>
    <w:rsid w:val="0049262E"/>
    <w:rsid w:val="00496A15"/>
    <w:rsid w:val="004A1AA5"/>
    <w:rsid w:val="004A4DDF"/>
    <w:rsid w:val="004A76BD"/>
    <w:rsid w:val="004B70E3"/>
    <w:rsid w:val="004B75D2"/>
    <w:rsid w:val="004D003B"/>
    <w:rsid w:val="004D1140"/>
    <w:rsid w:val="004E01CE"/>
    <w:rsid w:val="004E25CB"/>
    <w:rsid w:val="004E73E3"/>
    <w:rsid w:val="004F55ED"/>
    <w:rsid w:val="00505C67"/>
    <w:rsid w:val="005136C9"/>
    <w:rsid w:val="0052176C"/>
    <w:rsid w:val="005261E5"/>
    <w:rsid w:val="005420F2"/>
    <w:rsid w:val="00542574"/>
    <w:rsid w:val="005436AB"/>
    <w:rsid w:val="005457B9"/>
    <w:rsid w:val="00546DBF"/>
    <w:rsid w:val="005512BA"/>
    <w:rsid w:val="00553D76"/>
    <w:rsid w:val="005551EC"/>
    <w:rsid w:val="005552B5"/>
    <w:rsid w:val="005576E0"/>
    <w:rsid w:val="0056117B"/>
    <w:rsid w:val="005615E8"/>
    <w:rsid w:val="005620C3"/>
    <w:rsid w:val="00571365"/>
    <w:rsid w:val="00574B49"/>
    <w:rsid w:val="0058287C"/>
    <w:rsid w:val="005912B8"/>
    <w:rsid w:val="00592E55"/>
    <w:rsid w:val="005A151D"/>
    <w:rsid w:val="005A22DB"/>
    <w:rsid w:val="005A72AB"/>
    <w:rsid w:val="005B3DB3"/>
    <w:rsid w:val="005B6E48"/>
    <w:rsid w:val="005D7B79"/>
    <w:rsid w:val="005E1712"/>
    <w:rsid w:val="005F6E73"/>
    <w:rsid w:val="006116A3"/>
    <w:rsid w:val="00611FC4"/>
    <w:rsid w:val="00612F03"/>
    <w:rsid w:val="006176FB"/>
    <w:rsid w:val="006204B3"/>
    <w:rsid w:val="00626E6C"/>
    <w:rsid w:val="00640B26"/>
    <w:rsid w:val="00644301"/>
    <w:rsid w:val="006516AD"/>
    <w:rsid w:val="006633F6"/>
    <w:rsid w:val="00670741"/>
    <w:rsid w:val="00674852"/>
    <w:rsid w:val="00674A7D"/>
    <w:rsid w:val="0067545A"/>
    <w:rsid w:val="00676C10"/>
    <w:rsid w:val="006808A9"/>
    <w:rsid w:val="00696BD6"/>
    <w:rsid w:val="006A18AC"/>
    <w:rsid w:val="006A355E"/>
    <w:rsid w:val="006A6B9D"/>
    <w:rsid w:val="006A7392"/>
    <w:rsid w:val="006B3189"/>
    <w:rsid w:val="006B7D65"/>
    <w:rsid w:val="006C6A0A"/>
    <w:rsid w:val="006D6DA6"/>
    <w:rsid w:val="006E564B"/>
    <w:rsid w:val="006F0A2D"/>
    <w:rsid w:val="006F13F0"/>
    <w:rsid w:val="006F5035"/>
    <w:rsid w:val="007065EB"/>
    <w:rsid w:val="00720183"/>
    <w:rsid w:val="0072632A"/>
    <w:rsid w:val="00741A0B"/>
    <w:rsid w:val="0074200B"/>
    <w:rsid w:val="00751323"/>
    <w:rsid w:val="00757201"/>
    <w:rsid w:val="00760C2B"/>
    <w:rsid w:val="007953F7"/>
    <w:rsid w:val="007A1B0D"/>
    <w:rsid w:val="007A6296"/>
    <w:rsid w:val="007B256D"/>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2237C"/>
    <w:rsid w:val="00925C90"/>
    <w:rsid w:val="00934B54"/>
    <w:rsid w:val="0093707B"/>
    <w:rsid w:val="009400EB"/>
    <w:rsid w:val="00940C04"/>
    <w:rsid w:val="009427E3"/>
    <w:rsid w:val="0094563C"/>
    <w:rsid w:val="00956D9B"/>
    <w:rsid w:val="0096139A"/>
    <w:rsid w:val="00963CBA"/>
    <w:rsid w:val="009654B7"/>
    <w:rsid w:val="00967FA4"/>
    <w:rsid w:val="00975459"/>
    <w:rsid w:val="009822C1"/>
    <w:rsid w:val="00984005"/>
    <w:rsid w:val="00991261"/>
    <w:rsid w:val="009A0B83"/>
    <w:rsid w:val="009B3800"/>
    <w:rsid w:val="009D22AC"/>
    <w:rsid w:val="009D3FA1"/>
    <w:rsid w:val="009D50DB"/>
    <w:rsid w:val="009E1C4E"/>
    <w:rsid w:val="009E37DD"/>
    <w:rsid w:val="009E544E"/>
    <w:rsid w:val="009E78E3"/>
    <w:rsid w:val="00A02BFB"/>
    <w:rsid w:val="00A02F74"/>
    <w:rsid w:val="00A05E0B"/>
    <w:rsid w:val="00A074DD"/>
    <w:rsid w:val="00A10FD3"/>
    <w:rsid w:val="00A1427D"/>
    <w:rsid w:val="00A30C51"/>
    <w:rsid w:val="00A3619D"/>
    <w:rsid w:val="00A4634F"/>
    <w:rsid w:val="00A51CF3"/>
    <w:rsid w:val="00A63DA6"/>
    <w:rsid w:val="00A67EFD"/>
    <w:rsid w:val="00A712AF"/>
    <w:rsid w:val="00A72F22"/>
    <w:rsid w:val="00A7340B"/>
    <w:rsid w:val="00A748A6"/>
    <w:rsid w:val="00A86455"/>
    <w:rsid w:val="00A879A4"/>
    <w:rsid w:val="00A87E95"/>
    <w:rsid w:val="00A91390"/>
    <w:rsid w:val="00A92E29"/>
    <w:rsid w:val="00A93566"/>
    <w:rsid w:val="00AB587F"/>
    <w:rsid w:val="00AC2000"/>
    <w:rsid w:val="00AC57AF"/>
    <w:rsid w:val="00AD09E9"/>
    <w:rsid w:val="00AD104C"/>
    <w:rsid w:val="00AD3D48"/>
    <w:rsid w:val="00AD7B29"/>
    <w:rsid w:val="00AF0576"/>
    <w:rsid w:val="00AF3829"/>
    <w:rsid w:val="00B037F0"/>
    <w:rsid w:val="00B04819"/>
    <w:rsid w:val="00B14190"/>
    <w:rsid w:val="00B2327D"/>
    <w:rsid w:val="00B2718F"/>
    <w:rsid w:val="00B30179"/>
    <w:rsid w:val="00B32981"/>
    <w:rsid w:val="00B3317B"/>
    <w:rsid w:val="00B334DC"/>
    <w:rsid w:val="00B3631A"/>
    <w:rsid w:val="00B53013"/>
    <w:rsid w:val="00B67F5E"/>
    <w:rsid w:val="00B70ECC"/>
    <w:rsid w:val="00B73E65"/>
    <w:rsid w:val="00B76301"/>
    <w:rsid w:val="00B81E12"/>
    <w:rsid w:val="00B87110"/>
    <w:rsid w:val="00B90627"/>
    <w:rsid w:val="00B97FA8"/>
    <w:rsid w:val="00BA18C3"/>
    <w:rsid w:val="00BB13C3"/>
    <w:rsid w:val="00BB2720"/>
    <w:rsid w:val="00BC1385"/>
    <w:rsid w:val="00BC74E9"/>
    <w:rsid w:val="00BD2A60"/>
    <w:rsid w:val="00BD5A5E"/>
    <w:rsid w:val="00BE618E"/>
    <w:rsid w:val="00BF5024"/>
    <w:rsid w:val="00BF6C30"/>
    <w:rsid w:val="00BF7F28"/>
    <w:rsid w:val="00C163EA"/>
    <w:rsid w:val="00C207EF"/>
    <w:rsid w:val="00C24693"/>
    <w:rsid w:val="00C3427B"/>
    <w:rsid w:val="00C34B6A"/>
    <w:rsid w:val="00C35F0B"/>
    <w:rsid w:val="00C463DD"/>
    <w:rsid w:val="00C64458"/>
    <w:rsid w:val="00C745C3"/>
    <w:rsid w:val="00C81253"/>
    <w:rsid w:val="00C83ECD"/>
    <w:rsid w:val="00C8450C"/>
    <w:rsid w:val="00CA2A58"/>
    <w:rsid w:val="00CA2E07"/>
    <w:rsid w:val="00CA606F"/>
    <w:rsid w:val="00CA6DE7"/>
    <w:rsid w:val="00CA7B63"/>
    <w:rsid w:val="00CC03CC"/>
    <w:rsid w:val="00CC0B55"/>
    <w:rsid w:val="00CD4B9F"/>
    <w:rsid w:val="00CD6995"/>
    <w:rsid w:val="00CE4A8F"/>
    <w:rsid w:val="00CF0214"/>
    <w:rsid w:val="00CF346F"/>
    <w:rsid w:val="00CF586F"/>
    <w:rsid w:val="00CF7223"/>
    <w:rsid w:val="00CF7D43"/>
    <w:rsid w:val="00D02B7D"/>
    <w:rsid w:val="00D11129"/>
    <w:rsid w:val="00D174D1"/>
    <w:rsid w:val="00D2031B"/>
    <w:rsid w:val="00D22332"/>
    <w:rsid w:val="00D226FD"/>
    <w:rsid w:val="00D25FE2"/>
    <w:rsid w:val="00D326CA"/>
    <w:rsid w:val="00D43252"/>
    <w:rsid w:val="00D47642"/>
    <w:rsid w:val="00D550F9"/>
    <w:rsid w:val="00D572B0"/>
    <w:rsid w:val="00D57EDC"/>
    <w:rsid w:val="00D62E90"/>
    <w:rsid w:val="00D6573E"/>
    <w:rsid w:val="00D707A3"/>
    <w:rsid w:val="00D725A9"/>
    <w:rsid w:val="00D725F7"/>
    <w:rsid w:val="00D75C61"/>
    <w:rsid w:val="00D76BE5"/>
    <w:rsid w:val="00D8128F"/>
    <w:rsid w:val="00D82670"/>
    <w:rsid w:val="00D978C6"/>
    <w:rsid w:val="00DA67AD"/>
    <w:rsid w:val="00DB18CE"/>
    <w:rsid w:val="00DD3674"/>
    <w:rsid w:val="00DE3EC0"/>
    <w:rsid w:val="00DE7BF3"/>
    <w:rsid w:val="00DF2D55"/>
    <w:rsid w:val="00E11593"/>
    <w:rsid w:val="00E12B6B"/>
    <w:rsid w:val="00E130AB"/>
    <w:rsid w:val="00E170D4"/>
    <w:rsid w:val="00E262E6"/>
    <w:rsid w:val="00E27D0F"/>
    <w:rsid w:val="00E40DF7"/>
    <w:rsid w:val="00E438D9"/>
    <w:rsid w:val="00E5644E"/>
    <w:rsid w:val="00E576B4"/>
    <w:rsid w:val="00E66B4F"/>
    <w:rsid w:val="00E7260F"/>
    <w:rsid w:val="00E73824"/>
    <w:rsid w:val="00E806EE"/>
    <w:rsid w:val="00E86049"/>
    <w:rsid w:val="00E87FFD"/>
    <w:rsid w:val="00E96305"/>
    <w:rsid w:val="00E96630"/>
    <w:rsid w:val="00E96891"/>
    <w:rsid w:val="00EB0EF8"/>
    <w:rsid w:val="00EB0FB9"/>
    <w:rsid w:val="00EB6E87"/>
    <w:rsid w:val="00EC6132"/>
    <w:rsid w:val="00ED0CA9"/>
    <w:rsid w:val="00ED7A2A"/>
    <w:rsid w:val="00EE41E7"/>
    <w:rsid w:val="00EE67FE"/>
    <w:rsid w:val="00EE7D5F"/>
    <w:rsid w:val="00EF1D7F"/>
    <w:rsid w:val="00EF5BDB"/>
    <w:rsid w:val="00F07FD9"/>
    <w:rsid w:val="00F16A7F"/>
    <w:rsid w:val="00F21C38"/>
    <w:rsid w:val="00F238A8"/>
    <w:rsid w:val="00F23933"/>
    <w:rsid w:val="00F24119"/>
    <w:rsid w:val="00F30B7B"/>
    <w:rsid w:val="00F34950"/>
    <w:rsid w:val="00F40E75"/>
    <w:rsid w:val="00F42CD9"/>
    <w:rsid w:val="00F451A2"/>
    <w:rsid w:val="00F52936"/>
    <w:rsid w:val="00F52C52"/>
    <w:rsid w:val="00F604A0"/>
    <w:rsid w:val="00F63CF0"/>
    <w:rsid w:val="00F64232"/>
    <w:rsid w:val="00F677CB"/>
    <w:rsid w:val="00F71571"/>
    <w:rsid w:val="00F715B8"/>
    <w:rsid w:val="00F72113"/>
    <w:rsid w:val="00F723A2"/>
    <w:rsid w:val="00F76CA4"/>
    <w:rsid w:val="00F80780"/>
    <w:rsid w:val="00FA2C83"/>
    <w:rsid w:val="00FA7DF3"/>
    <w:rsid w:val="00FB7A44"/>
    <w:rsid w:val="00FC68B7"/>
    <w:rsid w:val="00FD268F"/>
    <w:rsid w:val="00FD7C12"/>
    <w:rsid w:val="00FE7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55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267">
      <w:bodyDiv w:val="1"/>
      <w:marLeft w:val="0"/>
      <w:marRight w:val="0"/>
      <w:marTop w:val="0"/>
      <w:marBottom w:val="0"/>
      <w:divBdr>
        <w:top w:val="none" w:sz="0" w:space="0" w:color="auto"/>
        <w:left w:val="none" w:sz="0" w:space="0" w:color="auto"/>
        <w:bottom w:val="none" w:sz="0" w:space="0" w:color="auto"/>
        <w:right w:val="none" w:sz="0" w:space="0" w:color="auto"/>
      </w:divBdr>
    </w:div>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52455-78C5-4AD7-B89E-B15A2DEFF3F2}">
  <ds:schemaRefs>
    <ds:schemaRef ds:uri="http://schemas.openxmlformats.org/officeDocument/2006/bibliography"/>
  </ds:schemaRefs>
</ds:datastoreItem>
</file>

<file path=customXml/itemProps2.xml><?xml version="1.0" encoding="utf-8"?>
<ds:datastoreItem xmlns:ds="http://schemas.openxmlformats.org/officeDocument/2006/customXml" ds:itemID="{5C969EF7-FC85-4D15-9ABD-447C82BFFCE4}"/>
</file>

<file path=customXml/itemProps3.xml><?xml version="1.0" encoding="utf-8"?>
<ds:datastoreItem xmlns:ds="http://schemas.openxmlformats.org/officeDocument/2006/customXml" ds:itemID="{98109451-0B02-44F5-984D-31E25AC3684F}"/>
</file>

<file path=customXml/itemProps4.xml><?xml version="1.0" encoding="utf-8"?>
<ds:datastoreItem xmlns:ds="http://schemas.openxmlformats.org/officeDocument/2006/customXml" ds:itemID="{9894690F-B22A-4BB6-B19A-2F61F01A3FCD}"/>
</file>

<file path=docProps/app.xml><?xml version="1.0" encoding="utf-8"?>
<Properties xmlns="http://schemas.openxmlformats.org/officeDocument/2006/extended-properties" xmlns:vt="http://schemas.openxmlformats.org/officeDocument/2006/docPropsVTypes">
  <Template>A_E.dotm</Template>
  <TotalTime>1</TotalTime>
  <Pages>8</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2008-01-29T07:30:00Z</cp:lastPrinted>
  <dcterms:created xsi:type="dcterms:W3CDTF">2021-03-05T11:57:00Z</dcterms:created>
  <dcterms:modified xsi:type="dcterms:W3CDTF">2021-03-05T11:57:00Z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