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19"/>
        <w:gridCol w:w="116"/>
        <w:gridCol w:w="1018"/>
        <w:gridCol w:w="116"/>
        <w:gridCol w:w="4901"/>
        <w:gridCol w:w="116"/>
        <w:gridCol w:w="4592"/>
      </w:tblGrid>
      <w:tr w:rsidR="00AC2871" w:rsidTr="008F0823">
        <w:trPr>
          <w:trHeight w:val="400"/>
          <w:tblHeader/>
        </w:trPr>
        <w:tc>
          <w:tcPr>
            <w:tcW w:w="4435" w:type="dxa"/>
            <w:gridSpan w:val="2"/>
            <w:tcMar>
              <w:left w:w="108" w:type="dxa"/>
              <w:right w:w="108" w:type="dxa"/>
            </w:tcMar>
          </w:tcPr>
          <w:p w:rsidR="00AC2871" w:rsidRDefault="001775EE">
            <w:pPr>
              <w:spacing w:before="40" w:after="40" w:line="240" w:lineRule="auto"/>
            </w:pPr>
            <w:r>
              <w:rPr>
                <w:rFonts w:ascii="Times New Roman"/>
                <w:b/>
                <w:sz w:val="20"/>
              </w:rPr>
              <w:t>Recommendation</w:t>
            </w:r>
          </w:p>
        </w:tc>
        <w:tc>
          <w:tcPr>
            <w:tcW w:w="1134" w:type="dxa"/>
            <w:gridSpan w:val="2"/>
            <w:tcMar>
              <w:left w:w="108" w:type="dxa"/>
              <w:right w:w="108" w:type="dxa"/>
            </w:tcMar>
          </w:tcPr>
          <w:p w:rsidR="00AC2871" w:rsidRDefault="001775EE">
            <w:pPr>
              <w:spacing w:before="40" w:after="40" w:line="240" w:lineRule="auto"/>
            </w:pPr>
            <w:r>
              <w:rPr>
                <w:rFonts w:ascii="Times New Roman"/>
                <w:b/>
                <w:sz w:val="20"/>
              </w:rPr>
              <w:t>Position</w:t>
            </w:r>
          </w:p>
        </w:tc>
        <w:tc>
          <w:tcPr>
            <w:tcW w:w="5017" w:type="dxa"/>
            <w:gridSpan w:val="2"/>
            <w:tcMar>
              <w:left w:w="108" w:type="dxa"/>
              <w:right w:w="108" w:type="dxa"/>
            </w:tcMar>
          </w:tcPr>
          <w:p w:rsidR="00AC2871" w:rsidRDefault="001775EE">
            <w:pPr>
              <w:spacing w:before="40" w:after="40" w:line="240" w:lineRule="auto"/>
            </w:pPr>
            <w:r>
              <w:rPr>
                <w:rFonts w:ascii="Times New Roman"/>
                <w:b/>
                <w:sz w:val="20"/>
              </w:rPr>
              <w:t>Full list of themes</w:t>
            </w:r>
          </w:p>
        </w:tc>
        <w:tc>
          <w:tcPr>
            <w:tcW w:w="4592" w:type="dxa"/>
            <w:tcMar>
              <w:left w:w="108" w:type="dxa"/>
              <w:right w:w="108" w:type="dxa"/>
            </w:tcMar>
          </w:tcPr>
          <w:p w:rsidR="00AC2871" w:rsidRDefault="001775EE">
            <w:pPr>
              <w:spacing w:before="40" w:after="40" w:line="240" w:lineRule="auto"/>
            </w:pPr>
            <w:r>
              <w:rPr>
                <w:rFonts w:ascii="Times New Roman"/>
                <w:b/>
                <w:sz w:val="20"/>
              </w:rPr>
              <w:t>Assessment/comments on level of implementation</w:t>
            </w:r>
          </w:p>
        </w:tc>
      </w:tr>
      <w:tr w:rsidR="001775EE"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Cooperation &amp; Follow up with Treaty Bodies</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134.2 Reinvigorate cooperation with the relevant United Nations treaty bodies and mechanisms (Armenia);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Treaty Bodies</w:t>
            </w:r>
          </w:p>
          <w:p w:rsidR="00AC2871" w:rsidRDefault="0038238B">
            <w:pPr>
              <w:spacing w:before="40" w:after="40" w:line="240" w:lineRule="auto"/>
            </w:pPr>
            <w:r>
              <w:rPr>
                <w:rFonts w:ascii="Times New Roman"/>
                <w:sz w:val="20"/>
              </w:rPr>
              <w:t xml:space="preserve">- </w:t>
            </w:r>
            <w:r w:rsidR="001775EE">
              <w:rPr>
                <w:rFonts w:ascii="Times New Roman"/>
                <w:sz w:val="20"/>
              </w:rPr>
              <w:t>Cooperation with human rights mechanisms &amp; requests for technical assistance</w:t>
            </w:r>
          </w:p>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the Universal Periodic Review (UPR)</w:t>
            </w:r>
          </w:p>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Special Procedures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1775EE"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Constitutional &amp; legislative framework</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134.3 Bring its national legislation into line with the Convention on the Rights of Persons with Disabilities, eliminating  the  pejorative terms  for  persons with disabilities which remain in some laws (Chile);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134.16 Strengthen measures f</w:t>
            </w:r>
            <w:r w:rsidR="00640D67">
              <w:rPr>
                <w:rFonts w:ascii="Times New Roman"/>
                <w:sz w:val="20"/>
              </w:rPr>
              <w:t xml:space="preserve">or an effective application of Law </w:t>
            </w:r>
            <w:r>
              <w:rPr>
                <w:rFonts w:ascii="Times New Roman"/>
                <w:sz w:val="20"/>
              </w:rPr>
              <w:t>No.  4 3/2013, including in rural areas (Angola);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Good governance &amp; corruption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1775EE">
            <w:pPr>
              <w:spacing w:before="40" w:after="40" w:line="240" w:lineRule="auto"/>
            </w:pPr>
            <w:r>
              <w:rPr>
                <w:rFonts w:ascii="Times New Roman"/>
                <w:sz w:val="20"/>
              </w:rPr>
              <w:t>- Persons living in rural areas</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1775EE"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Legal &amp; institutional reform</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134.17 Take measures to increase efficiency, accountability and transparency in public service delivery (Azerbaijan);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Good governance &amp; corruption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904435">
            <w:pPr>
              <w:spacing w:before="40" w:after="40" w:line="240" w:lineRule="auto"/>
            </w:pPr>
            <w:r>
              <w:rPr>
                <w:rFonts w:ascii="Times New Roman"/>
                <w:sz w:val="20"/>
              </w:rPr>
              <w:t>- Public officials</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134.23 Strengthen the protection of the human rights of older persons,  particularly in  the current context of the  COVID-19  pandemic (Argentina);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1775EE">
            <w:pPr>
              <w:spacing w:before="40" w:after="40" w:line="240" w:lineRule="auto"/>
            </w:pPr>
            <w:r>
              <w:rPr>
                <w:rFonts w:ascii="Times New Roman"/>
                <w:sz w:val="20"/>
              </w:rPr>
              <w:t>- 18 - Older persons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134.151 Strengthen national bodies responsible for guaranteeing the rights of people with disabilities and ensure their full integration into society (Djibouti);</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1775EE"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National Human Rights Institution (NHRI)</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134.4 Continue to take steps for the strengthening of national human rights institutions (Pakistan);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National Human Rights Institution (NHRI)</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134.5 Continue  the  efforts  made to strengthen national human rights institutions and their role in monitoring the effective implementation of international standards at the national level (Tunisia);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National Human Rights Institution (NHRI)</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134.9 Continue efforts  to invest  in  human resources within the framework of available capabilities and to promote the capabilities of existing institutions (Libya);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National Human Rights Institution (NHRI)</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1775EE"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Equality &amp; non-discrimination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134.22 Continue reforms towards gender equality, especially by enhancing education opportunities for girls from vulnerable households (Armenia);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134.110 Maintain promotion of gender equality and women</w:t>
            </w:r>
            <w:r>
              <w:rPr>
                <w:rFonts w:ascii="Times New Roman"/>
                <w:sz w:val="20"/>
              </w:rPr>
              <w:t>’</w:t>
            </w:r>
            <w:r>
              <w:rPr>
                <w:rFonts w:ascii="Times New Roman"/>
                <w:sz w:val="20"/>
              </w:rPr>
              <w:t>s empowerment initiatives (Kenya);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134.111 Accelerate  the  development of a gender-based management information system and its reporting (Kenya);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134.112 Further strengthen its commitment and measures  to  ensure gender equality and women</w:t>
            </w:r>
            <w:r>
              <w:rPr>
                <w:rFonts w:ascii="Times New Roman"/>
                <w:sz w:val="20"/>
              </w:rPr>
              <w:t>’</w:t>
            </w:r>
            <w:r>
              <w:rPr>
                <w:rFonts w:ascii="Times New Roman"/>
                <w:sz w:val="20"/>
              </w:rPr>
              <w:t>s empowerment (Myanmar);</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134.120 Continue its efforts in order to improve gender equality in the country, including by ensuring  the  empowerment of women in all spheres (Azerbaijan);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134.156 Take appropriate measures to prevent and address all forms of disability-based discrimination (Zambia);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Right to development</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134.24 Continue efforts  to integrate vulnerable people into the development process (Cameroon);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 xml:space="preserve"> Right to development</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Human rights &amp; the environment</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134.25 Intensify efforts to develop and strengthen the necessary legislative frameworks that address cross-sectoral environmental challenges, including climate change adaptation and mitigation frameworks, and ensure that women, children, persons with disabilities, minority groups and local communities are meaningfully engaged in their implementation (Fiji);</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&amp; the environment</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Human rights &amp; climate change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- 13 - CLIMATE ACTION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p w:rsidR="00AC2871" w:rsidRDefault="0038238B">
            <w:pPr>
              <w:spacing w:before="40" w:after="40" w:line="240" w:lineRule="auto"/>
            </w:pPr>
            <w:r>
              <w:rPr>
                <w:rFonts w:ascii="Times New Roman"/>
                <w:sz w:val="20"/>
              </w:rPr>
              <w:t>- Minorities/ racial, ethnic, linguistic, religious or descent-based groups</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Human rights &amp; climate change</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134.26 Continue to make necessary preparations to mitigate the likely negative impacts of climate change, especially on agriculture and hydroelectric power (Islamic Republic of Iran);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&amp; climate change</w:t>
            </w:r>
          </w:p>
          <w:p w:rsidR="00AC2871" w:rsidRDefault="0038238B">
            <w:pPr>
              <w:spacing w:before="40" w:after="40" w:line="240" w:lineRule="auto"/>
            </w:pPr>
            <w:r>
              <w:rPr>
                <w:rFonts w:ascii="Times New Roman"/>
                <w:sz w:val="20"/>
              </w:rPr>
              <w:t xml:space="preserve">- </w:t>
            </w:r>
            <w:r w:rsidR="001775EE">
              <w:rPr>
                <w:rFonts w:ascii="Times New Roman"/>
                <w:sz w:val="20"/>
              </w:rPr>
              <w:t>Human rights &amp; the environment</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- 13 - CLIMATE ACTION</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Prohibition of torture &amp; ill-treatment (including cruel, inhuman or degrading treatment)</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134.29 Publish the annual reports of the national preventive mechanism, as required under the national preventive mechanism guidelines, in order to improve transparency of the national preventive mechanism</w:t>
            </w:r>
            <w:r w:rsidR="00640D67">
              <w:rPr>
                <w:rFonts w:ascii="Times New Roman"/>
                <w:sz w:val="20"/>
              </w:rPr>
              <w:t>’</w:t>
            </w:r>
            <w:r>
              <w:rPr>
                <w:rFonts w:ascii="Times New Roman"/>
                <w:sz w:val="20"/>
              </w:rPr>
              <w:t>s work (Czechia);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38238B">
            <w:pPr>
              <w:spacing w:before="40" w:after="40" w:line="240" w:lineRule="auto"/>
            </w:pPr>
            <w:r>
              <w:rPr>
                <w:rFonts w:ascii="Times New Roman"/>
                <w:sz w:val="20"/>
              </w:rPr>
              <w:t xml:space="preserve">- </w:t>
            </w:r>
            <w:r w:rsidR="001775EE">
              <w:rPr>
                <w:rFonts w:ascii="Times New Roman"/>
                <w:sz w:val="20"/>
              </w:rPr>
              <w:t>National Preventive Mechanism (NPM)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134.30 Advance human rights-based training programmes for public service and military officers and the development of community policing initiatives with a view to eradicating the practice of torture and other forms of ill-treatment (Indonesia);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38238B">
            <w:pPr>
              <w:spacing w:before="40" w:after="40" w:line="240" w:lineRule="auto"/>
            </w:pPr>
            <w:r>
              <w:rPr>
                <w:rFonts w:ascii="Times New Roman"/>
                <w:sz w:val="20"/>
              </w:rPr>
              <w:t xml:space="preserve">- </w:t>
            </w:r>
            <w:r w:rsidR="001775EE">
              <w:rPr>
                <w:rFonts w:ascii="Times New Roman"/>
                <w:sz w:val="20"/>
              </w:rPr>
              <w:t xml:space="preserve"> Human rights &amp; counter-terrorism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Law enforcement / police &amp; prison officials</w:t>
            </w:r>
          </w:p>
          <w:p w:rsidR="00AC2871" w:rsidRDefault="0038238B">
            <w:pPr>
              <w:spacing w:before="40" w:after="40" w:line="240" w:lineRule="auto"/>
            </w:pPr>
            <w:r>
              <w:rPr>
                <w:rFonts w:ascii="Times New Roman"/>
                <w:sz w:val="20"/>
              </w:rPr>
              <w:t>- Vulnerable persons/groups</w:t>
            </w:r>
          </w:p>
          <w:p w:rsidR="00AC2871" w:rsidRDefault="001775EE">
            <w:pPr>
              <w:spacing w:before="40" w:after="40" w:line="240" w:lineRule="auto"/>
            </w:pPr>
            <w:r>
              <w:rPr>
                <w:rFonts w:ascii="Times New Roman"/>
                <w:sz w:val="20"/>
              </w:rPr>
              <w:t>- Military personnel</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Conditions of detention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134.31 Guarantee legal safeguards for detainees and carry out prompt, impartial and effective investigations of complaints of ill-treatment, arbitrary detention, torture and death of detained people (Costa Rica);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134.32 Continue ongoing efforts to improve the penitentiary network, as well as the living conditions of persons deprived of liberty (Cuba);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134.33 Bring its prison and detention conditions in line with the  United Nations Standard Minimum Rules for the Treatment of Prisoners  (the Nelson Mandela Rules) (Denmark);</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134.35 Continue its efforts to improve conditions in detention facilities, including the overcrowding issue (Republic of Korea);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134.36 Implement adequate safeguards against suicide in detention centres (Somalia);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134.37 Continue  the  efforts  made to reduce overcrowding in detention centres and improve the facilities available there (Tunisia);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134.38 Continue progress in the promotion and protection of the rights of persons in prison, in particular by improving their conditions of detention (Morocco);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Good governance &amp; corruption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134.7 Continue the process of national reconciliation so that all citizens, independently of ethnic or religious background, may be able to contribute to the development of the country in harmony with fundamental human rights (Holy See);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Good governance &amp; corruption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38238B">
            <w:pPr>
              <w:spacing w:before="40" w:after="40" w:line="240" w:lineRule="auto"/>
            </w:pPr>
            <w:r>
              <w:rPr>
                <w:rFonts w:ascii="Times New Roman"/>
                <w:sz w:val="20"/>
              </w:rPr>
              <w:t xml:space="preserve">- </w:t>
            </w:r>
            <w:r w:rsidR="001775EE">
              <w:rPr>
                <w:rFonts w:ascii="Times New Roman"/>
                <w:sz w:val="20"/>
              </w:rPr>
              <w:t>Freedom of thought, conscience &amp; religion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Administration of justice &amp; fair trial</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134.34 Adopt the implementing order for the introduction of community service as provided in Law No. 68/2018 and the swift implementation of other alternatives to detention (Netherlands);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134.39 Ensure respect for the independence of the judiciary and guarantee the right of any accused person to a fair trial (France);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1775EE">
            <w:pPr>
              <w:spacing w:before="40" w:after="40" w:line="240" w:lineRule="auto"/>
            </w:pPr>
            <w:r>
              <w:rPr>
                <w:rFonts w:ascii="Times New Roman"/>
                <w:sz w:val="20"/>
              </w:rPr>
              <w:t>- Judges, lawyers and prosecutors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134.40 Continue to take measures aimed at improving the functioning of the judiciary and the penitentiary system (Russian Federation);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1775EE">
            <w:pPr>
              <w:spacing w:before="40" w:after="40" w:line="240" w:lineRule="auto"/>
            </w:pPr>
            <w:r>
              <w:rPr>
                <w:rFonts w:ascii="Times New Roman"/>
                <w:sz w:val="20"/>
              </w:rPr>
              <w:t>- Judges, lawyers and prosecutors</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134.44 Ensure that detainees have access to legal counsel (Somalia);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134.45 Enforce the protection of all persons</w:t>
            </w:r>
            <w:r>
              <w:rPr>
                <w:rFonts w:ascii="Times New Roman"/>
                <w:sz w:val="20"/>
              </w:rPr>
              <w:t>’</w:t>
            </w:r>
            <w:r>
              <w:rPr>
                <w:rFonts w:ascii="Times New Roman"/>
                <w:sz w:val="20"/>
              </w:rPr>
              <w:t xml:space="preserve"> rights to life and liberty by strengthening the independence of the justice system and ensuring no one is convicted on the basis of information extracted under torture or duress (United States of America);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lastRenderedPageBreak/>
              <w:t>Theme: Access to justice &amp; remedy</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134.27 Work to strengthen national capacities to ensure the effective investigation of allegations of extrajudicial executions, enforced disappearances and torture (Egypt);</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Liberty &amp; security of the person</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38238B">
            <w:pPr>
              <w:spacing w:before="40" w:after="40" w:line="240" w:lineRule="auto"/>
            </w:pPr>
            <w:r>
              <w:rPr>
                <w:rFonts w:ascii="Times New Roman"/>
                <w:sz w:val="20"/>
              </w:rPr>
              <w:t xml:space="preserve">- </w:t>
            </w:r>
            <w:r w:rsidR="001775EE">
              <w:rPr>
                <w:rFonts w:ascii="Times New Roman"/>
                <w:sz w:val="20"/>
              </w:rPr>
              <w:t>Extrajudicial, summary or arbitrary executions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134.41 Continue to implement decentralized outreach activities at all levels to facilitate the population, including vulnerable groups, to have access to quality and affordable justice (Maldives);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134.42 Continue efforts to ensure access to justice and the fight against corruption (Nigeria);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Good governance &amp; corruption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134.43 Consolidate the national capacities to guarantee respect for due process and access to justice for all (Romania);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134.46 Continue to ensure that all instances of death in custody, including during police arrests and at police stations, are impartially and effectively investigated and that all perpetrators are prosecuted (Fiji);</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Liberty &amp; security of the person</w:t>
            </w:r>
          </w:p>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134.47 Promote the right to due process of law for victims of human rights violations and improve capacity-building initiatives in order to strengthen the capacities of judicial stakeholders, including investigators, prosecutors, advocates and judges (Islamic Republic of Iran);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Law enforcement / police &amp; prison officials</w:t>
            </w:r>
          </w:p>
          <w:p w:rsidR="00AC2871" w:rsidRDefault="0038238B">
            <w:pPr>
              <w:spacing w:before="40" w:after="40" w:line="240" w:lineRule="auto"/>
            </w:pPr>
            <w:r>
              <w:rPr>
                <w:rFonts w:ascii="Times New Roman"/>
                <w:sz w:val="20"/>
              </w:rPr>
              <w:t>- Vulnerable persons/groups</w:t>
            </w:r>
          </w:p>
          <w:p w:rsidR="00AC2871" w:rsidRDefault="001775EE">
            <w:pPr>
              <w:spacing w:before="40" w:after="40" w:line="240" w:lineRule="auto"/>
            </w:pPr>
            <w:r>
              <w:rPr>
                <w:rFonts w:ascii="Times New Roman"/>
                <w:sz w:val="20"/>
              </w:rPr>
              <w:t>- Judges, lawyers and prosecutors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Freedom of opinion and expression &amp; access to information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134.49 Ensure the exercise of the rights to freedom of opinion and expression, freedom of the press and freedom of association and peaceful assembly, enshrined in the country</w:t>
            </w:r>
            <w:r w:rsidR="00640D67">
              <w:rPr>
                <w:rFonts w:ascii="Times New Roman"/>
                <w:sz w:val="20"/>
              </w:rPr>
              <w:t>’</w:t>
            </w:r>
            <w:r>
              <w:rPr>
                <w:rFonts w:ascii="Times New Roman"/>
                <w:sz w:val="20"/>
              </w:rPr>
              <w:t>s Constitution (Costa Rica);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38238B">
            <w:pPr>
              <w:spacing w:before="40" w:after="40" w:line="240" w:lineRule="auto"/>
            </w:pPr>
            <w:r>
              <w:rPr>
                <w:rFonts w:ascii="Times New Roman"/>
                <w:sz w:val="20"/>
              </w:rPr>
              <w:t xml:space="preserve">- </w:t>
            </w:r>
            <w:r w:rsidR="001775EE">
              <w:rPr>
                <w:rFonts w:ascii="Times New Roman"/>
                <w:sz w:val="20"/>
              </w:rPr>
              <w:t>Right to peaceful assembly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134.50 Strengthen media pluralism and the safety of journalists and human rights defenders by amending the respective legislation to comply with international democratic standards (Czechia);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134.51 Strengthen measures to encourage the exercise of an independent media and enhance the enjoyment by all persons of the freedom of opinion and expression, collectively and as individuals (Barbados);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p w:rsidR="00AC2871" w:rsidRDefault="0038238B">
            <w:pPr>
              <w:spacing w:before="40" w:after="40" w:line="240" w:lineRule="auto"/>
            </w:pPr>
            <w:r>
              <w:rPr>
                <w:rFonts w:ascii="Times New Roman"/>
                <w:sz w:val="20"/>
              </w:rPr>
              <w:t>- Vulnerable persons/groups</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134.52 Intensify its efforts to ensure full enjoyment of the rights to freedom of expression, peaceful assembly and association (Ghana);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38238B">
            <w:pPr>
              <w:spacing w:before="40" w:after="40" w:line="240" w:lineRule="auto"/>
            </w:pPr>
            <w:r>
              <w:rPr>
                <w:rFonts w:ascii="Times New Roman"/>
                <w:sz w:val="20"/>
              </w:rPr>
              <w:t xml:space="preserve">- </w:t>
            </w:r>
            <w:r w:rsidR="001775EE">
              <w:rPr>
                <w:rFonts w:ascii="Times New Roman"/>
                <w:sz w:val="20"/>
              </w:rPr>
              <w:t>Right to peaceful assembly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p w:rsidR="00AC2871" w:rsidRDefault="0038238B">
            <w:pPr>
              <w:spacing w:before="40" w:after="40" w:line="240" w:lineRule="auto"/>
            </w:pPr>
            <w:r>
              <w:rPr>
                <w:rFonts w:ascii="Times New Roman"/>
                <w:sz w:val="20"/>
              </w:rPr>
              <w:t>- Vulnerable persons/groups</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134.53 Revise all the provisions that undermine freedom of expression as well as freedom of assembly and association and effectively protect journalists and media operators against harassment and intimidation (Italy);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38238B">
            <w:pPr>
              <w:spacing w:before="40" w:after="40" w:line="240" w:lineRule="auto"/>
            </w:pPr>
            <w:r>
              <w:rPr>
                <w:rFonts w:ascii="Times New Roman"/>
                <w:sz w:val="20"/>
              </w:rPr>
              <w:t xml:space="preserve">- </w:t>
            </w:r>
            <w:r w:rsidR="001775EE">
              <w:rPr>
                <w:rFonts w:ascii="Times New Roman"/>
                <w:sz w:val="20"/>
              </w:rPr>
              <w:t>Right to peaceful assembly</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134.54 Promote and protect the right to freedom of expression and peaceful assembly of all residents of Rwanda (Latvia);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Right to peaceful assembly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134.55 Eliminate from legislation all provisions that undermine freedom of expression and  the  protection of journalists against harassment and intimidation (Lithuania);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134.56 Increase public awareness on media policy and  other various  laws and regulations in place to expand media freedom (Maldives);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134.57 Continue implementing reforms aimed at expanding media freedoms and creating a citizen-centred media to ensure  that  all individuals fully enjoy the right to freedom of expression (Republic of Korea);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134.58 Continue  to  strengthen the legal system in order to ensure freedom of expression and freedom of assembly and association (Romania);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38238B">
            <w:pPr>
              <w:spacing w:before="40" w:after="40" w:line="240" w:lineRule="auto"/>
            </w:pPr>
            <w:r>
              <w:rPr>
                <w:rFonts w:ascii="Times New Roman"/>
                <w:sz w:val="20"/>
              </w:rPr>
              <w:t xml:space="preserve">- </w:t>
            </w:r>
            <w:r w:rsidR="001775EE">
              <w:rPr>
                <w:rFonts w:ascii="Times New Roman"/>
                <w:sz w:val="20"/>
              </w:rPr>
              <w:t>Right to peaceful assembly</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134.59 Continue efforts to guarantee the right of freedom of opinion and expression, including by allowing greater access to independent news outlets (Sudan);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134.61 Promote an enabling environment for independent media and civil society organizations, in particular by bringing laws on civil society and media into conformity with the right to freedom of expression as it is set out in article 19 of the  International Covenant on Civil and Political Rights  (Switzerland);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Treaty Bodies</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134.62 Protect and enable journalists to work freely, without fear of retribution, and ensure that State authorities comply with the access to information law (United Kingdom of Great Britain and Northern Ireland);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Human trafficking &amp; contemporary forms of slavery</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134.66 Redouble efforts to combat  human trafficking  and ensure that perpetrators of sexual violence and trafficking  in  women and children are brought to justice and held accountable (Egypt);</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134.67 Strengthen implementation of its anti- human trafficking  legislation, ensuring a victim-oriented framework in the process (Philippines);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134.68 Continue efforts  to combat  human trafficking ,  particularly by  improving the training of military and law enforcement officers (Burkina Faso);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Law enforcement / police &amp; prison officials</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134.69 Take the necessary steps to enforce the law to combat  human trafficking  by enhancing law enforcement agencies (Somalia);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Law enforcement / police &amp; prison officials</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134.70 Continue to strengthen frameworks to prevent child trafficking and ensure that perpetrators are brought to justice (Uganda);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134.71 Continue to make advances in establishing frameworks to effectively identify child victims of  human trafficking  and provide them with appropriate medical and psychosocial services (Fiji);</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134.72 Continue its efforts to identify, track and rehabilitate child trafficking and child labour victims (Turkey);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Right to social security</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134.83 Put in place social protection and poverty reduction  programmes  aimed at guaranteeing an adequate standard of living for people with disabilities (Senegal);</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social security</w:t>
            </w:r>
          </w:p>
          <w:p w:rsidR="00AC2871" w:rsidRDefault="0038238B">
            <w:pPr>
              <w:spacing w:before="40" w:after="40" w:line="240" w:lineRule="auto"/>
            </w:pPr>
            <w:r>
              <w:rPr>
                <w:rFonts w:ascii="Times New Roman"/>
                <w:sz w:val="20"/>
              </w:rPr>
              <w:t xml:space="preserve">- </w:t>
            </w:r>
            <w:r w:rsidR="001775EE">
              <w:rPr>
                <w:rFonts w:ascii="Times New Roman"/>
                <w:sz w:val="20"/>
              </w:rPr>
              <w:t>Human rights &amp; poverty</w:t>
            </w:r>
          </w:p>
          <w:p w:rsidR="00AC2871" w:rsidRDefault="0038238B">
            <w:pPr>
              <w:spacing w:before="40" w:after="40" w:line="240" w:lineRule="auto"/>
            </w:pPr>
            <w:r>
              <w:rPr>
                <w:rFonts w:ascii="Times New Roman"/>
                <w:sz w:val="20"/>
              </w:rPr>
              <w:t xml:space="preserve">- </w:t>
            </w:r>
            <w:r w:rsidR="001775EE">
              <w:rPr>
                <w:rFonts w:ascii="Times New Roman"/>
                <w:sz w:val="20"/>
              </w:rPr>
              <w:t>Right to an adequate standard of living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- 1 - NO POVERTY</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Persons living in poverty</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Human rights &amp; poverty</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134.78 Continue to implement sustainable policies and practices to reduce poverty,  particularly in  rural areas (Haiti);</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&amp; poverty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- 1 - NO POVERTY</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Persons living in poverty</w:t>
            </w:r>
          </w:p>
          <w:p w:rsidR="00AC2871" w:rsidRDefault="001775EE">
            <w:pPr>
              <w:spacing w:before="40" w:after="40" w:line="240" w:lineRule="auto"/>
            </w:pPr>
            <w:r>
              <w:rPr>
                <w:rFonts w:ascii="Times New Roman"/>
                <w:sz w:val="20"/>
              </w:rPr>
              <w:t>- Persons living in rural areas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134.79 Strengthen the response to poverty by making qualitative and quantitative improvements to the social protection and poverty eradication programmes for families, women and people living with disabilities (Botswana);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&amp; poverty</w:t>
            </w:r>
          </w:p>
          <w:p w:rsidR="00AC2871" w:rsidRDefault="0038238B">
            <w:pPr>
              <w:spacing w:before="40" w:after="40" w:line="240" w:lineRule="auto"/>
            </w:pPr>
            <w:r>
              <w:rPr>
                <w:rFonts w:ascii="Times New Roman"/>
                <w:sz w:val="20"/>
              </w:rPr>
              <w:t xml:space="preserve">- </w:t>
            </w:r>
            <w:r w:rsidR="001775EE">
              <w:rPr>
                <w:rFonts w:ascii="Times New Roman"/>
                <w:sz w:val="20"/>
              </w:rPr>
              <w:t>Economic, social &amp; cultural rights - general measures of implementation</w:t>
            </w:r>
          </w:p>
          <w:p w:rsidR="00AC2871" w:rsidRDefault="0038238B">
            <w:pPr>
              <w:spacing w:before="40" w:after="40" w:line="240" w:lineRule="auto"/>
            </w:pPr>
            <w:r>
              <w:rPr>
                <w:rFonts w:ascii="Times New Roman"/>
                <w:sz w:val="20"/>
              </w:rPr>
              <w:t xml:space="preserve">- </w:t>
            </w:r>
            <w:r w:rsidR="001775EE">
              <w:rPr>
                <w:rFonts w:ascii="Times New Roman"/>
                <w:sz w:val="20"/>
              </w:rPr>
              <w:t>Right to social security</w:t>
            </w:r>
          </w:p>
          <w:p w:rsidR="00AC2871" w:rsidRDefault="0038238B">
            <w:pPr>
              <w:spacing w:before="40" w:after="40" w:line="240" w:lineRule="auto"/>
            </w:pPr>
            <w:r>
              <w:rPr>
                <w:rFonts w:ascii="Times New Roman"/>
                <w:sz w:val="20"/>
              </w:rPr>
              <w:t xml:space="preserve">- </w:t>
            </w:r>
            <w:r w:rsidR="001775EE">
              <w:rPr>
                <w:rFonts w:ascii="Times New Roman"/>
                <w:sz w:val="20"/>
              </w:rPr>
              <w:t>Right to an adequate standard of living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- 1 - NO POVERTY</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Persons living in poverty</w:t>
            </w:r>
          </w:p>
          <w:p w:rsidR="00AC2871" w:rsidRDefault="0038238B">
            <w:pPr>
              <w:spacing w:before="40" w:after="40" w:line="240" w:lineRule="auto"/>
            </w:pPr>
            <w:r>
              <w:rPr>
                <w:rFonts w:ascii="Times New Roman"/>
                <w:sz w:val="20"/>
              </w:rPr>
              <w:t>- Women &amp; girls</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134.81 Ensure its measures to reduce extreme poverty (Myanmar);</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&amp; poverty</w:t>
            </w:r>
          </w:p>
          <w:p w:rsidR="00AC2871" w:rsidRDefault="0038238B">
            <w:pPr>
              <w:spacing w:before="40" w:after="40" w:line="240" w:lineRule="auto"/>
            </w:pPr>
            <w:r>
              <w:rPr>
                <w:rFonts w:ascii="Times New Roman"/>
                <w:sz w:val="20"/>
              </w:rPr>
              <w:t xml:space="preserve">- </w:t>
            </w:r>
            <w:r w:rsidR="001775EE">
              <w:rPr>
                <w:rFonts w:ascii="Times New Roman"/>
                <w:sz w:val="20"/>
              </w:rPr>
              <w:t>Right to an adequate standard of living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- 1 - NO POVERTY</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Persons living in poverty</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134.82 Ensure that its efforts to address poverty are inclusive, gender-responsive and human rights-based (Philippines);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&amp; poverty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- 1 - NO POVERTY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 in vulnerable situations (abused, living on the street, institutionalized, indigenous, migrant children etc.)</w:t>
            </w:r>
          </w:p>
          <w:p w:rsidR="00AC2871" w:rsidRDefault="00D76E46">
            <w:pPr>
              <w:spacing w:before="40" w:after="40" w:line="240" w:lineRule="auto"/>
            </w:pPr>
            <w:r>
              <w:rPr>
                <w:rFonts w:ascii="Times New Roman"/>
                <w:sz w:val="20"/>
              </w:rPr>
              <w:t>- Persons living in poverty</w:t>
            </w:r>
          </w:p>
          <w:p w:rsidR="00AC2871" w:rsidRDefault="00D76E46">
            <w:pPr>
              <w:spacing w:before="40" w:after="40" w:line="240" w:lineRule="auto"/>
            </w:pPr>
            <w:r>
              <w:rPr>
                <w:rFonts w:ascii="Times New Roman"/>
                <w:sz w:val="20"/>
              </w:rPr>
              <w:t>- Youth &amp; juveniles</w:t>
            </w:r>
          </w:p>
          <w:p w:rsidR="00AC2871" w:rsidRDefault="00904435">
            <w:pPr>
              <w:spacing w:before="40" w:after="40" w:line="240" w:lineRule="auto"/>
            </w:pPr>
            <w:r>
              <w:rPr>
                <w:rFonts w:ascii="Times New Roman"/>
                <w:sz w:val="20"/>
              </w:rPr>
              <w:t>- Migrants</w:t>
            </w:r>
          </w:p>
          <w:p w:rsidR="00AC2871" w:rsidRDefault="00D76E46">
            <w:pPr>
              <w:spacing w:before="40" w:after="40" w:line="240" w:lineRule="auto"/>
            </w:pPr>
            <w:r>
              <w:rPr>
                <w:rFonts w:ascii="Times New Roman"/>
                <w:sz w:val="20"/>
              </w:rPr>
              <w:t>- Lesbian, gay, bisexual and transgender and intersex persons (LGBTI)</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p w:rsidR="00AC2871" w:rsidRDefault="0038238B">
            <w:pPr>
              <w:spacing w:before="40" w:after="40" w:line="240" w:lineRule="auto"/>
            </w:pPr>
            <w:r>
              <w:rPr>
                <w:rFonts w:ascii="Times New Roman"/>
                <w:sz w:val="20"/>
              </w:rPr>
              <w:t>- Minorities/ racial, ethnic, linguistic, religious or descent-based groups</w:t>
            </w:r>
          </w:p>
          <w:p w:rsidR="00AC2871" w:rsidRDefault="001775EE">
            <w:pPr>
              <w:spacing w:before="40" w:after="40" w:line="240" w:lineRule="auto"/>
            </w:pPr>
            <w:r>
              <w:rPr>
                <w:rFonts w:ascii="Times New Roman"/>
                <w:sz w:val="20"/>
              </w:rPr>
              <w:t>- Non-citizens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Right to an adequate standard of living</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134.74 Continue to promote sustainable economic and social development, to advance poverty alleviation and to improve people</w:t>
            </w:r>
            <w:r>
              <w:rPr>
                <w:rFonts w:ascii="Times New Roman"/>
                <w:sz w:val="20"/>
              </w:rPr>
              <w:t>’</w:t>
            </w:r>
            <w:r>
              <w:rPr>
                <w:rFonts w:ascii="Times New Roman"/>
                <w:sz w:val="20"/>
              </w:rPr>
              <w:t>s living standards (China);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an adequate standard of living</w:t>
            </w:r>
          </w:p>
          <w:p w:rsidR="00AC2871" w:rsidRDefault="0038238B">
            <w:pPr>
              <w:spacing w:before="40" w:after="40" w:line="240" w:lineRule="auto"/>
            </w:pPr>
            <w:r>
              <w:rPr>
                <w:rFonts w:ascii="Times New Roman"/>
                <w:sz w:val="20"/>
              </w:rPr>
              <w:t xml:space="preserve">- </w:t>
            </w:r>
            <w:r w:rsidR="001775EE">
              <w:rPr>
                <w:rFonts w:ascii="Times New Roman"/>
                <w:sz w:val="20"/>
              </w:rPr>
              <w:t>Human rights &amp; poverty</w:t>
            </w:r>
          </w:p>
          <w:p w:rsidR="00AC2871" w:rsidRDefault="0038238B">
            <w:pPr>
              <w:spacing w:before="40" w:after="40" w:line="240" w:lineRule="auto"/>
            </w:pPr>
            <w:r>
              <w:rPr>
                <w:rFonts w:ascii="Times New Roman"/>
                <w:sz w:val="20"/>
              </w:rPr>
              <w:t xml:space="preserve">- </w:t>
            </w:r>
            <w:r w:rsidR="001775EE">
              <w:rPr>
                <w:rFonts w:ascii="Times New Roman"/>
                <w:sz w:val="20"/>
              </w:rPr>
              <w:t>Economic, social &amp; cultural rights - general measures of implementation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- 1 - NO POVERTY</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Persons living in poverty</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134.75 Continue to implement and strengthen its successful plans and social programmes in favour of its people, with particular emphasis on the fields of education,  health care  and food (Bolivarian Republic of Venezuela);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an adequate standard of living</w:t>
            </w:r>
          </w:p>
          <w:p w:rsidR="00AC2871" w:rsidRDefault="0038238B">
            <w:pPr>
              <w:spacing w:before="40" w:after="40" w:line="240" w:lineRule="auto"/>
            </w:pPr>
            <w:r>
              <w:rPr>
                <w:rFonts w:ascii="Times New Roman"/>
                <w:sz w:val="20"/>
              </w:rPr>
              <w:t xml:space="preserve">- </w:t>
            </w:r>
            <w:r w:rsidR="001775EE">
              <w:rPr>
                <w:rFonts w:ascii="Times New Roman"/>
                <w:sz w:val="20"/>
              </w:rPr>
              <w:t>National Human Rights Action Plans (or specific areas) / implementation plans</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38238B">
            <w:pPr>
              <w:spacing w:before="40" w:after="40" w:line="240" w:lineRule="auto"/>
            </w:pPr>
            <w:r>
              <w:rPr>
                <w:rFonts w:ascii="Times New Roman"/>
                <w:sz w:val="20"/>
              </w:rPr>
              <w:t xml:space="preserve">- </w:t>
            </w:r>
            <w:r w:rsidR="001775EE">
              <w:rPr>
                <w:rFonts w:ascii="Times New Roman"/>
                <w:sz w:val="20"/>
              </w:rPr>
              <w:t>Right to food</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- 2 - ZERO HUNGER</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Persons living in poverty</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Right to adequate housing</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134.77 Improve access to adequate housing, safe drinking water and adequate sanitation (Ukraine);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adequate housing</w:t>
            </w:r>
          </w:p>
          <w:p w:rsidR="00AC2871" w:rsidRDefault="0038238B">
            <w:pPr>
              <w:spacing w:before="40" w:after="40" w:line="240" w:lineRule="auto"/>
            </w:pPr>
            <w:r>
              <w:rPr>
                <w:rFonts w:ascii="Times New Roman"/>
                <w:sz w:val="20"/>
              </w:rPr>
              <w:t xml:space="preserve">- </w:t>
            </w:r>
            <w:r w:rsidR="001775EE">
              <w:rPr>
                <w:rFonts w:ascii="Times New Roman"/>
                <w:sz w:val="20"/>
              </w:rPr>
              <w:t>Safe drinking water &amp; sanitation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- 6 - CLEAN WATER AND SANITATION</w:t>
            </w:r>
          </w:p>
          <w:p w:rsidR="00AC2871" w:rsidRDefault="001775EE">
            <w:pPr>
              <w:spacing w:before="40" w:after="40" w:line="240" w:lineRule="auto"/>
            </w:pPr>
            <w:r>
              <w:rPr>
                <w:rFonts w:ascii="Times New Roman"/>
                <w:sz w:val="20"/>
              </w:rPr>
              <w:t>- 11 - SUSTAINABLE CITIES AND COMMUNITIES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Persons living in poverty</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Safe drinking water &amp; sanitation</w:t>
            </w:r>
          </w:p>
        </w:tc>
      </w:tr>
      <w:tr w:rsidR="00AC2871" w:rsidTr="008F0823">
        <w:trPr>
          <w:cantSplit/>
          <w:trHeight w:val="2036"/>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134.94 Accelerate the scaling up of access to safe drinking water in schools, particularly at  the  nursery, primary and secondary school level s  (Bahamas);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Safe drinking water &amp; sanitation</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- 6 - CLEAN WATER AND SANITATION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Educational staff &amp; students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Right to health</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134.84 Further develop the  health-care system  in order to better protect people</w:t>
            </w:r>
            <w:r>
              <w:rPr>
                <w:rFonts w:ascii="Times New Roman"/>
                <w:sz w:val="20"/>
              </w:rPr>
              <w:t>’</w:t>
            </w:r>
            <w:r>
              <w:rPr>
                <w:rFonts w:ascii="Times New Roman"/>
                <w:sz w:val="20"/>
              </w:rPr>
              <w:t>s right to health (China);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134.86 Continue government efforts to strengthen integrated networks of health services (Oman);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134.87 Protect and ensure the enjoyment of the right to the highest attainable standard of health for all people by ensuring access to  health-care  services and comprehensive sexuality education (Uruguay);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38238B">
            <w:pPr>
              <w:spacing w:before="40" w:after="40" w:line="240" w:lineRule="auto"/>
            </w:pPr>
            <w:r>
              <w:rPr>
                <w:rFonts w:ascii="Times New Roman"/>
                <w:sz w:val="20"/>
              </w:rPr>
              <w:t xml:space="preserve">- </w:t>
            </w:r>
            <w:r w:rsidR="001775EE">
              <w:rPr>
                <w:rFonts w:ascii="Times New Roman"/>
                <w:sz w:val="20"/>
              </w:rPr>
              <w:t>Sexual &amp; reproductive health and rights</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Sexual &amp; reproductive health and rights</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134.89 Commence a  widespread  educational campaign on the importance of antenatal care for pregnant women (Bahamas);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reproductive health and rights</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134.90 Guarantee access for women and girls to sexual and reproductive health and rights and facilitate their access to comprehensive sexuality education (France);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reproductive health and rights</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134.91 Work towards the reduction of the maternal mortality rate, while maintaining a holistic approach to the concept of health, which accounts for the mental, physical and spiritual dimensions of the human person (Holy See);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reproductive health and rights</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134.92 Implement the commitment made at the Nairobi Summit on the twenty-fifth anniversary of the International Conference on Population and Development to further improve family planning access, service delivery and uptake by increasing the number of health facilities  and  skilled  health-care  providers and by expanding the available contraceptive method mix, including emergency contraceptives (Iceland);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reproductive health and rights</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134.93 Continue efforts  to reduce the maternal mortality rate,  particularly by  improving the quality, availability and accessibility of health care (Burkina Faso);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reproductive health and rights</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Right to education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134.96 Continue expanding the infrastructure, budget and human resources for education in order to reach the commitment  to  free, universal, quality and inclusive education (Cuba);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Educational staff &amp; students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134.97 Increase school enrolment (Cyprus);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Educational staff &amp; students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134.98 Expand the number of qualified English-speaking teachers within schools and look to increase secondary school attendance (Israel);</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Educational staff &amp; students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134.100 Continue efforts  to guarantee equal access to education, in particular the promotion of girls</w:t>
            </w:r>
            <w:r>
              <w:rPr>
                <w:rFonts w:ascii="Times New Roman"/>
                <w:sz w:val="20"/>
              </w:rPr>
              <w:t>’</w:t>
            </w:r>
            <w:r>
              <w:rPr>
                <w:rFonts w:ascii="Times New Roman"/>
                <w:sz w:val="20"/>
              </w:rPr>
              <w:t xml:space="preserve"> secondary education (Kenya);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Educational staff &amp; students</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134.101 Continue efforts to raise the quality of education and to ensure that free secondary education is accessible to all children (Lithuania);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 in vulnerable situations (abused, living on the street, institutionalized, indigenous, migrant children etc.)</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Educational staff &amp; students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134.102 Provide quality and universal access to education to all its citizens in line with Sustainable Development Goal 4 (Mauritius);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 in vulnerable situations (abused, living on the street, institutionalized, indigenous, migrant children etc.)</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Youth &amp; juveniles</w:t>
            </w:r>
          </w:p>
          <w:p w:rsidR="00AC2871" w:rsidRDefault="00904435">
            <w:pPr>
              <w:spacing w:before="40" w:after="40" w:line="240" w:lineRule="auto"/>
            </w:pPr>
            <w:r>
              <w:rPr>
                <w:rFonts w:ascii="Times New Roman"/>
                <w:sz w:val="20"/>
              </w:rPr>
              <w:t>- Migrants</w:t>
            </w:r>
          </w:p>
          <w:p w:rsidR="00AC2871" w:rsidRDefault="001775EE">
            <w:pPr>
              <w:spacing w:before="40" w:after="40" w:line="240" w:lineRule="auto"/>
            </w:pPr>
            <w:r>
              <w:rPr>
                <w:rFonts w:ascii="Times New Roman"/>
                <w:sz w:val="20"/>
              </w:rPr>
              <w:t>- Persons living in rural areas</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p w:rsidR="00AC2871" w:rsidRDefault="0038238B">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134.104 Continue its endeavours towards achieving free, universal and quality education that is accessible to all children (Myanmar);</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134.105 Pursue efforts to ensure the continuous improvement of the quality of all actors in the educational system (Oman);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Educational staff &amp; students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134.106 Continue its efforts to commit to achieving free and quality education for all, and to increase the number of classrooms throughout the country (Qatar);</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 in vulnerable situations (abused, living on the street, institutionalized, indigenous, migrant children etc.)</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Educational staff &amp; students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134.107 Enable more opportunities in rural areas in terms of educational facilities (Turkey);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 in vulnerable situations (abused, living on the street, institutionalized, indigenous, migrant children etc.)</w:t>
            </w:r>
          </w:p>
          <w:p w:rsidR="00AC2871" w:rsidRDefault="0038238B">
            <w:pPr>
              <w:spacing w:before="40" w:after="40" w:line="240" w:lineRule="auto"/>
            </w:pPr>
            <w:r>
              <w:rPr>
                <w:rFonts w:ascii="Times New Roman"/>
                <w:sz w:val="20"/>
              </w:rPr>
              <w:t>- Children</w:t>
            </w:r>
          </w:p>
          <w:p w:rsidR="00AC2871" w:rsidRDefault="001775EE">
            <w:pPr>
              <w:spacing w:before="40" w:after="40" w:line="240" w:lineRule="auto"/>
            </w:pPr>
            <w:r>
              <w:rPr>
                <w:rFonts w:ascii="Times New Roman"/>
                <w:sz w:val="20"/>
              </w:rPr>
              <w:t>- Persons living in rural areas</w:t>
            </w:r>
          </w:p>
          <w:p w:rsidR="00AC2871" w:rsidRDefault="00D76E46">
            <w:pPr>
              <w:spacing w:before="40" w:after="40" w:line="240" w:lineRule="auto"/>
            </w:pPr>
            <w:r>
              <w:rPr>
                <w:rFonts w:ascii="Times New Roman"/>
                <w:sz w:val="20"/>
              </w:rPr>
              <w:t>- Educational staff &amp; students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Human rights education, trainings &amp; awareness raising</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134.15 Increase the awareness of  the  Rwandan population concerning ratified regional and international human rights conventions and instruments, in order for full enjoyment and the recognition of their human rights (Turkey);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134.18 Continue the ongoing efforts to provide compulsory human rights training to police forces in order to avoid excessive use of force (Italy);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Liberty &amp; security of the person</w:t>
            </w:r>
          </w:p>
          <w:p w:rsidR="00AC2871" w:rsidRDefault="0038238B">
            <w:pPr>
              <w:spacing w:before="40" w:after="40" w:line="240" w:lineRule="auto"/>
            </w:pPr>
            <w:r>
              <w:rPr>
                <w:rFonts w:ascii="Times New Roman"/>
                <w:sz w:val="20"/>
              </w:rPr>
              <w:t xml:space="preserve">- </w:t>
            </w:r>
            <w:r w:rsidR="001775EE">
              <w:rPr>
                <w:rFonts w:ascii="Times New Roman"/>
                <w:sz w:val="20"/>
              </w:rPr>
              <w:t xml:space="preserve"> Human rights &amp; counter-terrorism</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38238B">
            <w:pPr>
              <w:spacing w:before="40" w:after="40" w:line="240" w:lineRule="auto"/>
            </w:pPr>
            <w:r>
              <w:rPr>
                <w:rFonts w:ascii="Times New Roman"/>
                <w:sz w:val="20"/>
              </w:rPr>
              <w:t xml:space="preserve">- </w:t>
            </w:r>
            <w:r w:rsidR="001775EE">
              <w:rPr>
                <w:rFonts w:ascii="Times New Roman"/>
                <w:sz w:val="20"/>
              </w:rPr>
              <w:t>Extrajudicial, summary or arbitrary executions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Law enforcement / police &amp; prison officials</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134.19 Continue efforts aimed at strengthening the process of human rights awareness-raising, education and training of civil society, as well as law enforcement officials, social actors, journalists and trade unions (Algeria);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38238B">
            <w:pPr>
              <w:spacing w:before="40" w:after="40" w:line="240" w:lineRule="auto"/>
            </w:pPr>
            <w:r>
              <w:rPr>
                <w:rFonts w:ascii="Times New Roman"/>
                <w:sz w:val="20"/>
              </w:rPr>
              <w:t xml:space="preserve">- </w:t>
            </w:r>
            <w:r w:rsidR="001775EE">
              <w:rPr>
                <w:rFonts w:ascii="Times New Roman"/>
                <w:sz w:val="20"/>
              </w:rPr>
              <w:t>Cooperation &amp; consultation with civil society</w:t>
            </w:r>
          </w:p>
          <w:p w:rsidR="00AC2871" w:rsidRDefault="0038238B">
            <w:pPr>
              <w:spacing w:before="40" w:after="40" w:line="240" w:lineRule="auto"/>
            </w:pPr>
            <w:r>
              <w:rPr>
                <w:rFonts w:ascii="Times New Roman"/>
                <w:sz w:val="20"/>
              </w:rPr>
              <w:t xml:space="preserve">- </w:t>
            </w:r>
            <w:r w:rsidR="001775EE">
              <w:rPr>
                <w:rFonts w:ascii="Times New Roman"/>
                <w:sz w:val="20"/>
              </w:rPr>
              <w:t>Trade union rights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D76E46">
            <w:pPr>
              <w:spacing w:before="40" w:after="40" w:line="240" w:lineRule="auto"/>
            </w:pPr>
            <w:r>
              <w:rPr>
                <w:rFonts w:ascii="Times New Roman"/>
                <w:sz w:val="20"/>
              </w:rPr>
              <w:t>- Law enforcement / police &amp; prison officials</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134.48 Promote human rights training for law enforcement officers, judges and lawyers and facilitate access to justice  for  victims of abuses (Brazil);</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Law enforcement / police &amp; prison officials</w:t>
            </w:r>
          </w:p>
          <w:p w:rsidR="00AC2871" w:rsidRDefault="001775EE">
            <w:pPr>
              <w:spacing w:before="40" w:after="40" w:line="240" w:lineRule="auto"/>
            </w:pPr>
            <w:r>
              <w:rPr>
                <w:rFonts w:ascii="Times New Roman"/>
                <w:sz w:val="20"/>
              </w:rPr>
              <w:t>- Judges, lawyers and prosecutors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134.103 Integrate human rights education into school curricula and training programmes for teachers (Mozambique);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Educational staff &amp; students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Discrimination against women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134.21 Review legal provisions that could discriminate against women by adopting comprehensive anti-discrimination legislation that prohibits discrimination on all grounds and includes direct and indirect discrimination in the public and private spheres, as well as interrelated forms of discrimination against women, in accordance with article 1 of the Convention against All Forms of Discrimination against Women (Argentina);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Right to participate in public affairs &amp; right to vote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Participation of women in political &amp; public life</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134.118 Continue efforts made to gender equality, empowering women and enhancing their participation in decision-making (Tunisia);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 xml:space="preserve"> Participation of women in political &amp; public life</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Right to participate in public affairs &amp; right to vote</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Violence against women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134.121 Combat all forms of violence against women, including domestic and sexual violence (Chile);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134.122 Enhance all efforts to combat all forms of violence against women (Croatia);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134.128 Enhance the efforts to combat all forms of violence against women (Iraq);</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134.140 Continue efforts  to combat discrimination and violence against women, such as domestic violence (Morocco);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Persons with disabilities: definition, general principles</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134.154 Continue effective measures to protect the rights of persons with disabilities, including persons with albinism (Nepal);</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b/>
                <w:sz w:val="20"/>
              </w:rPr>
              <w:t xml:space="preserve">Affected persons: </w:t>
            </w:r>
          </w:p>
          <w:p w:rsidR="00AC2871" w:rsidRDefault="001775EE">
            <w:pPr>
              <w:spacing w:before="40" w:after="40" w:line="240" w:lineRule="auto"/>
            </w:pPr>
            <w:r>
              <w:rPr>
                <w:rFonts w:ascii="Times New Roman"/>
                <w:sz w:val="20"/>
              </w:rPr>
              <w:t>- Persons living with albinism</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134.155 Raise awareness of the key provisions of Ministerial Order No. 007/20</w:t>
            </w:r>
            <w:r w:rsidR="00640D67">
              <w:rPr>
                <w:rFonts w:ascii="Times New Roman"/>
                <w:sz w:val="20"/>
              </w:rPr>
              <w:t>16 and the Special Needs  and I</w:t>
            </w:r>
            <w:r>
              <w:rPr>
                <w:rFonts w:ascii="Times New Roman"/>
                <w:sz w:val="20"/>
              </w:rPr>
              <w:t>nclusive Education  Policy among  all relevant stakeholders, including persons with disabilities, so as to ensure their effective implementation (Singapore);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Persons with disabilities: independence, inclusion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134.99 Work on making the education system more inclusive for persons with disabilities (Israel);</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Persons with disabilities: independence, inclusion</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Educational staff &amp; students</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Persons with disabilities: protection against exploitation, violence &amp; abuse</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134.153 Enhance protection of the rights of persons with disabilities and effectively address domestic violence against women and children (Islamic Republic of Iran);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Persons with disabilities: protection against exploitation, violence &amp; abuse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Children: definition; general principles; protection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134.141 Continue to allocate the necessary budgetary and other resources required to promote and protect children, particularly those living in poverty (Barbados);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Human rights &amp; poverty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- 1 - NO POVERTY</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Persons living in poverty</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134.142 Put in place adequate safeguards and measures to face the high rate of child abandonment, based on the principle of the best interests of the child, while working to address the root causes of  this  phenomenon (Holy See);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640D67">
            <w:pPr>
              <w:spacing w:before="40" w:after="40" w:line="240" w:lineRule="auto"/>
            </w:pPr>
            <w:r>
              <w:rPr>
                <w:rFonts w:ascii="Times New Roman"/>
                <w:sz w:val="20"/>
              </w:rPr>
              <w:t>134.143 Continue  to  tak</w:t>
            </w:r>
            <w:r w:rsidR="001775EE">
              <w:rPr>
                <w:rFonts w:ascii="Times New Roman"/>
                <w:sz w:val="20"/>
              </w:rPr>
              <w:t>e  steps to strengthen the legal framework for  the  protection of children and  the  rights of children (India);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Children: family environment &amp; alternative care</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134.144 Effectively address the issue s  of teenage pregnancy, child labour and the inaccessibility of children with disabilities to educational facilities and  an  adequate standard of living (Islamic Republic of Iran);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38238B">
            <w:pPr>
              <w:spacing w:before="40" w:after="40" w:line="240" w:lineRule="auto"/>
            </w:pPr>
            <w:r>
              <w:rPr>
                <w:rFonts w:ascii="Times New Roman"/>
                <w:sz w:val="20"/>
              </w:rPr>
              <w:t xml:space="preserve">- </w:t>
            </w:r>
            <w:r w:rsidR="001775EE">
              <w:rPr>
                <w:rFonts w:ascii="Times New Roman"/>
                <w:sz w:val="20"/>
              </w:rPr>
              <w:t>Sexual &amp; reproductive health and rights</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38238B">
            <w:pPr>
              <w:spacing w:before="40" w:after="40" w:line="240" w:lineRule="auto"/>
            </w:pPr>
            <w:r>
              <w:rPr>
                <w:rFonts w:ascii="Times New Roman"/>
                <w:sz w:val="20"/>
              </w:rPr>
              <w:t xml:space="preserve">- </w:t>
            </w:r>
            <w:r w:rsidR="001775EE">
              <w:rPr>
                <w:rFonts w:ascii="Times New Roman"/>
                <w:sz w:val="20"/>
              </w:rPr>
              <w:t>Right to an adequate standard of living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- 1 - NO POVERTY</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134.145 Intensify efforts to promote and protect the rights of the child (Iraq);</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134.148 Ensure full access to education ,  health and social services for children in disadvantaged or vulnerable situations, including children with disabilities, children in street situations, children affected by  HIV / AIDS , children living in poverty or in child-headed households and children from historically marginalized communities, including the Batwa (Bulgaria);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Human rights &amp; poverty</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b/>
                <w:sz w:val="20"/>
              </w:rPr>
              <w:t xml:space="preserve">Affected persons: </w:t>
            </w:r>
          </w:p>
          <w:p w:rsidR="00AC2871" w:rsidRDefault="001775EE">
            <w:pPr>
              <w:spacing w:before="40" w:after="40" w:line="240" w:lineRule="auto"/>
            </w:pPr>
            <w:r>
              <w:rPr>
                <w:rFonts w:ascii="Times New Roman"/>
                <w:sz w:val="20"/>
              </w:rPr>
              <w:t>- Persons living with HIV/AIDS</w:t>
            </w:r>
          </w:p>
          <w:p w:rsidR="00AC2871" w:rsidRDefault="0038238B">
            <w:pPr>
              <w:spacing w:before="40" w:after="40" w:line="240" w:lineRule="auto"/>
            </w:pPr>
            <w:r>
              <w:rPr>
                <w:rFonts w:ascii="Times New Roman"/>
                <w:sz w:val="20"/>
              </w:rPr>
              <w:t>- Children in vulnerable situations (abused, living on the street, institutionalized, indigenous, migrant children etc.)</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Persons living in poverty</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Minorities/ racial, ethnic, linguistic, religious or descent-based groups</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134.149 Intensify efforts to protect and provide assistance to children living in the streets by strengthening national rehabilitation services and working to inculcate positive behaviours, and provide them with education and professional skills  ( Qatar);</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38238B">
            <w:pPr>
              <w:spacing w:before="40" w:after="40" w:line="240" w:lineRule="auto"/>
            </w:pPr>
            <w:r>
              <w:rPr>
                <w:rFonts w:ascii="Times New Roman"/>
                <w:sz w:val="20"/>
              </w:rPr>
              <w:t xml:space="preserve">- </w:t>
            </w:r>
            <w:r w:rsidR="001775EE">
              <w:rPr>
                <w:rFonts w:ascii="Times New Roman"/>
                <w:sz w:val="20"/>
              </w:rPr>
              <w:t>Right to adequate housing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 in vulnerable situations (abused, living on the street, institutionalized, indigenous, migrant children etc.)</w:t>
            </w:r>
          </w:p>
          <w:p w:rsidR="00AC2871" w:rsidRDefault="0038238B">
            <w:pPr>
              <w:spacing w:before="40" w:after="40" w:line="240" w:lineRule="auto"/>
            </w:pPr>
            <w:r>
              <w:rPr>
                <w:rFonts w:ascii="Times New Roman"/>
                <w:sz w:val="20"/>
              </w:rPr>
              <w:t>- Children</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lastRenderedPageBreak/>
              <w:t>Theme: Children: protection against exploitation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134.20 Criminalize all offences relating to the sale of children, child prostitution and child pornography, in line with the Optional Protocol to  Convention on the Rights of the Child  on the sale of children, child prostitution and child pornography (Mexico);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 xml:space="preserve">134.146 Make further efforts to promote respect  for  the rights of </w:t>
            </w:r>
            <w:r w:rsidR="00640D67">
              <w:rPr>
                <w:rFonts w:ascii="Times New Roman"/>
                <w:sz w:val="20"/>
              </w:rPr>
              <w:t>children and combat child labou</w:t>
            </w:r>
            <w:r>
              <w:rPr>
                <w:rFonts w:ascii="Times New Roman"/>
                <w:sz w:val="20"/>
              </w:rPr>
              <w:t>r ,  as well as  all forms of violence and exploitation against children (Italy);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134.147 Increase efforts to eradicate child labour (Malaysia);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Rights related to name, identity &amp; nationality</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134.160 Accele</w:t>
            </w:r>
            <w:r w:rsidR="00640D67">
              <w:rPr>
                <w:rFonts w:ascii="Times New Roman"/>
                <w:sz w:val="20"/>
              </w:rPr>
              <w:t>rate the implementation of the national action p</w:t>
            </w:r>
            <w:r>
              <w:rPr>
                <w:rFonts w:ascii="Times New Roman"/>
                <w:sz w:val="20"/>
              </w:rPr>
              <w:t>lan to eradicate statelessness (Angola).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Rights related to name, identity &amp; nationality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1775EE">
            <w:pPr>
              <w:spacing w:before="40" w:after="40" w:line="240" w:lineRule="auto"/>
            </w:pPr>
            <w:r>
              <w:rPr>
                <w:rFonts w:ascii="Times New Roman"/>
                <w:sz w:val="20"/>
              </w:rPr>
              <w:t>- Stateless persons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Cooperation with human rights mechanisms &amp; requests for technical assistance</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 Continue efforts  to cooperate with the mechanisms of the  Human Rights Council  (Morocco);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with human rights mechanisms &amp; requests for technical assistance</w:t>
            </w:r>
          </w:p>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the Universal Periodic Review (UPR)</w:t>
            </w:r>
          </w:p>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Special Procedures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National Human Rights Action Plans (or specific areas) / implementation plans</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134.12 Forge ahead with the comprehensive assessment of the implementation of its national human rights action plan (Philippines);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National Human Rights Action Plans (or specific areas) / implementation plans</w:t>
            </w:r>
          </w:p>
          <w:p w:rsidR="00AC2871" w:rsidRDefault="0038238B">
            <w:pPr>
              <w:spacing w:before="40" w:after="40" w:line="240" w:lineRule="auto"/>
            </w:pPr>
            <w:r>
              <w:rPr>
                <w:rFonts w:ascii="Times New Roman"/>
                <w:sz w:val="20"/>
              </w:rPr>
              <w:t xml:space="preserve">- </w:t>
            </w:r>
            <w:r w:rsidR="001775EE">
              <w:rPr>
                <w:rFonts w:ascii="Times New Roman"/>
                <w:sz w:val="20"/>
              </w:rPr>
              <w:t>Budget &amp; resources (for human rights implementation)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640D67">
            <w:pPr>
              <w:spacing w:before="40" w:after="40" w:line="240" w:lineRule="auto"/>
            </w:pPr>
            <w:r>
              <w:rPr>
                <w:rFonts w:ascii="Times New Roman"/>
                <w:b/>
                <w:i/>
                <w:sz w:val="28"/>
              </w:rPr>
              <w:t>Theme: Budget &amp; resources (for human rights implementation)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134.10 Increase the technical and financial framework to provide support for the most vulnerable people (Mozambique);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Budget &amp; resources (for human rights implementation)</w:t>
            </w:r>
          </w:p>
          <w:p w:rsidR="00AC2871" w:rsidRDefault="0038238B">
            <w:pPr>
              <w:spacing w:before="40" w:after="40" w:line="240" w:lineRule="auto"/>
            </w:pPr>
            <w:r>
              <w:rPr>
                <w:rFonts w:ascii="Times New Roman"/>
                <w:sz w:val="20"/>
              </w:rPr>
              <w:t xml:space="preserve">- </w:t>
            </w:r>
            <w:r w:rsidR="001775EE">
              <w:rPr>
                <w:rFonts w:ascii="Times New Roman"/>
                <w:sz w:val="20"/>
              </w:rPr>
              <w:t>Economic, social &amp; cultural rights - general measures of implementation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134.11 Sustain efforts in ensuring the enjoyment of human rights by all, especially persons in vulnerable situations (Nigeria);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Budget &amp; resources (for human rights implementation)</w:t>
            </w:r>
          </w:p>
          <w:p w:rsidR="00AC2871" w:rsidRDefault="0038238B">
            <w:pPr>
              <w:spacing w:before="40" w:after="40" w:line="240" w:lineRule="auto"/>
            </w:pPr>
            <w:r>
              <w:rPr>
                <w:rFonts w:ascii="Times New Roman"/>
                <w:sz w:val="20"/>
              </w:rPr>
              <w:t xml:space="preserve">- </w:t>
            </w:r>
            <w:r w:rsidR="001775EE">
              <w:rPr>
                <w:rFonts w:ascii="Times New Roman"/>
                <w:sz w:val="20"/>
              </w:rPr>
              <w:t>Economic, social &amp; cultural rights - general measures of implementation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International criminal &amp; humanitarian law (including crimes against humanity, war crimes, genocide)</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 xml:space="preserve">134.6 Continue its efforts aimed at raising public awareness of genocide prevention and combating </w:t>
            </w:r>
            <w:r w:rsidR="008F0823">
              <w:rPr>
                <w:rFonts w:ascii="Times New Roman"/>
                <w:sz w:val="20"/>
              </w:rPr>
              <w:t>“</w:t>
            </w:r>
            <w:r>
              <w:rPr>
                <w:rFonts w:ascii="Times New Roman"/>
                <w:sz w:val="20"/>
              </w:rPr>
              <w:t>genocide ideology</w:t>
            </w:r>
            <w:r w:rsidR="008F0823">
              <w:rPr>
                <w:rFonts w:ascii="Times New Roman"/>
                <w:sz w:val="20"/>
              </w:rPr>
              <w:t>”</w:t>
            </w:r>
            <w:r>
              <w:rPr>
                <w:rFonts w:ascii="Times New Roman"/>
                <w:sz w:val="20"/>
              </w:rPr>
              <w:t xml:space="preserve"> (Georgia);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International criminal &amp; humanitarian law (including crimes against humanity, war crimes, genocide)</w:t>
            </w:r>
          </w:p>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134.8 Continue to work on addressing the worrying trend of an increase in genocide denial in Rwanda (Israel);</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International criminal &amp; humanitarian law (including crimes against humanity, war crimes, genocide)</w:t>
            </w:r>
          </w:p>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Rule of law &amp; impunity</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134.28 Take all necessary measures to combat impunity for the crime of enforced disappearance (Lithuania);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lastRenderedPageBreak/>
              <w:t>Theme: Civil &amp; political rights - general measures of implementation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134.13 Continue progress in the promotion of civil and political rights (Cameroon);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Civil &amp; political rights - general measures of implementation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Sexual &amp; gender-based violence</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134.123 Continue to combat all forms of violence against women, including domestic violence and sexual violence (Djibouti);</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134.124 End all forms of violence against women and girls, especially sexual violence, continue training of its peacekeepers in recognizing gender-based violence in conflict situations, investigate all cases and ensure women</w:t>
            </w:r>
            <w:r>
              <w:rPr>
                <w:rFonts w:ascii="Times New Roman"/>
                <w:sz w:val="20"/>
              </w:rPr>
              <w:t>’</w:t>
            </w:r>
            <w:r w:rsidR="008F0823">
              <w:rPr>
                <w:rFonts w:ascii="Times New Roman"/>
                <w:sz w:val="20"/>
              </w:rPr>
              <w:t>s access to justic</w:t>
            </w:r>
            <w:r>
              <w:rPr>
                <w:rFonts w:ascii="Times New Roman"/>
                <w:sz w:val="20"/>
              </w:rPr>
              <w:t>e as well as  bring perpetrators into justice (Finland);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p w:rsidR="00AC2871" w:rsidRDefault="00904435">
            <w:pPr>
              <w:spacing w:before="40" w:after="40" w:line="240" w:lineRule="auto"/>
            </w:pPr>
            <w:r>
              <w:rPr>
                <w:rFonts w:ascii="Times New Roman"/>
                <w:sz w:val="20"/>
              </w:rPr>
              <w:t>- Persons affected by armed conflict</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134.125 Reinvigorate its efforts to combat all forms of gender-based violence against women (Georgia);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134.126 Enhance its efforts to firmly combat all forms of gender-based violence against women, including domestic and sexual violence (Iceland);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134.127 Further enhance efforts to combat all forms of gender-based violence against women, including domestic and sexual violence (India);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134.129 Prioritize  the creation of effective mechanisms and procedures for reporting cases of sexual abuse and exploitation of women and girls (Botswana);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134.130 Strengthen measures to eliminate sexual and gender-based violence against adolescent girls and women (Lesotho);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134.131 Enhance efforts  to  combat all forms of gender-based violence against women, including domestic and sexual violence (Lithuania);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134.132 Strengthen efforts to combat all forms of gender-based violence against women, including domestic and sexual violence (Namibia);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134.133 Enhance efforts to combat all forms of gender-based violence against women, including domestic and sexual violence (Nepal);</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134.134 Ensure the effective application of its legislation against gender-based violence and investigate, prosecute and condemn perpetrators of sexual and gender-based violence (Norway);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134.135 Continue its efforts to strengthen the legal framework to combat gender-based violence against women, including domestic and sexual violence (Republic of Korea);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134.136 Enhance its efforts to combat all forms of gender-based violence against women, including domestic violence and sexual violence (Sierra Leone);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 xml:space="preserve">134.137 Implement the Law on Prevention and Punishment of Gender-based Violence and ensure </w:t>
            </w:r>
            <w:r w:rsidR="008F0823">
              <w:rPr>
                <w:rFonts w:ascii="Times New Roman"/>
                <w:sz w:val="20"/>
              </w:rPr>
              <w:t>zero tolerance among law enforc</w:t>
            </w:r>
            <w:r>
              <w:rPr>
                <w:rFonts w:ascii="Times New Roman"/>
                <w:sz w:val="20"/>
              </w:rPr>
              <w:t>ement  agencies for gender-based violence (Sweden);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134.138 Enhance efforts to combat all forms of gender-based violence, including domestic and sexual violence (Ukraine);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134.139 Enhance its efforts to combat all forms of gender-based violence against women, including domestic and sexual violence (Zambia);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Right to peaceful assembly</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134.60 Guarantee the freedoms of assembly, association and expression by ,  inter alia ,  increasing  the  space for dissent and discussion and ensuring a safe and enabling environment for everyone to exercise  these  rights (Sweden);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peaceful assembly</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p w:rsidR="00AC2871" w:rsidRDefault="0038238B">
            <w:pPr>
              <w:spacing w:before="40" w:after="40" w:line="240" w:lineRule="auto"/>
            </w:pPr>
            <w:r>
              <w:rPr>
                <w:rFonts w:ascii="Times New Roman"/>
                <w:sz w:val="20"/>
              </w:rPr>
              <w:t>- Vulnerable persons/groups</w:t>
            </w:r>
          </w:p>
          <w:p w:rsidR="00AC2871" w:rsidRDefault="00D76E46">
            <w:pPr>
              <w:spacing w:before="40" w:after="40" w:line="240" w:lineRule="auto"/>
            </w:pPr>
            <w:r>
              <w:rPr>
                <w:rFonts w:ascii="Times New Roman"/>
                <w:sz w:val="20"/>
              </w:rPr>
              <w:t>- Media</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Freedom of association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134.63 Ensure fully the right to freedom of association (Spain);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134.64 Strengthen the role of civil society (Cameroon);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134.65 Review the registration requirements for local and international non-governmental organizations with a view to better facilitating and simplifying the process (Canada);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Economic, social &amp; cultural rights - general measures of implementation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134.14 Emphasize the strengthening of economic, social and cultural rights, and the right to have work (Cameroon);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Economic, social &amp; cultural rights - general measures of implementation</w:t>
            </w:r>
          </w:p>
          <w:p w:rsidR="00AC2871" w:rsidRDefault="0038238B">
            <w:pPr>
              <w:spacing w:before="40" w:after="40" w:line="240" w:lineRule="auto"/>
            </w:pPr>
            <w:r>
              <w:rPr>
                <w:rFonts w:ascii="Times New Roman"/>
                <w:sz w:val="20"/>
              </w:rPr>
              <w:t xml:space="preserve">- </w:t>
            </w:r>
            <w:r w:rsidR="001775EE">
              <w:rPr>
                <w:rFonts w:ascii="Times New Roman"/>
                <w:sz w:val="20"/>
              </w:rPr>
              <w:t>Labour rights and right to 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134.108 Keep up its efforts aimed at strengthening the realization of economic, social and cultural rights, in particular the right to education, and improve the quality of education (Algeria);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Economic, social &amp; cultural rights - general measures of implementation</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Educational staff &amp; students</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lastRenderedPageBreak/>
              <w:t>Theme: Right to food</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134.80 Continue efforts to lay the foundations for eliminating hunger and achieving food security (Libya);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food</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- 2 - ZERO HUNGER</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Persons living in poverty</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134.85 Continue measures to tackle undernourishment, especially chronic malnutrition of children (Germany);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food</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- 2 - ZERO HUNGER</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134.95 Fully implement plans to strengthen the school feeding programme that aims to reduce malnutrition among schoolchildren (Bahamas);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food</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- 2 - ZERO HUNGER</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Educational staff &amp; students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Labour rights and right to work</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134.73 Continue to implement employment strategies designed to improve the rate of youth employment, including through international  capacity-building  cooperation in the field of vocational training (Indonesia);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Labour rights and right to work</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Youth &amp; juveniles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134.88 Recognize the role of health and essential workers in def</w:t>
            </w:r>
            <w:r w:rsidR="00333D1A">
              <w:rPr>
                <w:rFonts w:ascii="Times New Roman"/>
                <w:sz w:val="20"/>
              </w:rPr>
              <w:t xml:space="preserve">ending human rights during the </w:t>
            </w:r>
            <w:r>
              <w:rPr>
                <w:rFonts w:ascii="Times New Roman"/>
                <w:sz w:val="20"/>
              </w:rPr>
              <w:t>COVID-19  pandemic and provide a safe and enabling environment where they can conduct their work free from threats and intimidation (Indonesia);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Labour rights and right to work</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904435">
            <w:pPr>
              <w:spacing w:before="40" w:after="40" w:line="240" w:lineRule="auto"/>
            </w:pPr>
            <w:r>
              <w:rPr>
                <w:rFonts w:ascii="Times New Roman"/>
                <w:sz w:val="20"/>
              </w:rPr>
              <w:t>- Medical staff / health professionals</w:t>
            </w:r>
          </w:p>
          <w:p w:rsidR="00AC2871" w:rsidRDefault="00904435">
            <w:pPr>
              <w:spacing w:before="40" w:after="40" w:line="240" w:lineRule="auto"/>
            </w:pPr>
            <w:r>
              <w:rPr>
                <w:rFonts w:ascii="Times New Roman"/>
                <w:sz w:val="20"/>
              </w:rPr>
              <w:t>- Public officials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Land &amp; property rights</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134.76 Give due notice to the populations affected by the expropriation processes and guarantee them fair compensation, in accordance with the law on expropriation for public utility and land ownership (Switzerland);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Land &amp; property rights</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- 1 - NO POVERTY</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Advancement of women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 xml:space="preserve">134.109 Explore home-grown social capitals that would promote gender equality and women </w:t>
            </w:r>
            <w:r>
              <w:rPr>
                <w:rFonts w:ascii="Times New Roman"/>
                <w:sz w:val="20"/>
              </w:rPr>
              <w:t>’</w:t>
            </w:r>
            <w:r w:rsidR="00552A60">
              <w:rPr>
                <w:rFonts w:ascii="Times New Roman"/>
                <w:sz w:val="20"/>
              </w:rPr>
              <w:t xml:space="preserve">s </w:t>
            </w:r>
            <w:r>
              <w:rPr>
                <w:rFonts w:ascii="Times New Roman"/>
                <w:sz w:val="20"/>
              </w:rPr>
              <w:t>empowerment (Ethiopia);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134.113 Develop and</w:t>
            </w:r>
            <w:r w:rsidR="00552A60">
              <w:rPr>
                <w:rFonts w:ascii="Times New Roman"/>
                <w:sz w:val="20"/>
              </w:rPr>
              <w:t xml:space="preserve"> implement specific policies , </w:t>
            </w:r>
            <w:r>
              <w:rPr>
                <w:rFonts w:ascii="Times New Roman"/>
                <w:sz w:val="20"/>
              </w:rPr>
              <w:t>with the necessary h</w:t>
            </w:r>
            <w:r w:rsidR="00552A60">
              <w:rPr>
                <w:rFonts w:ascii="Times New Roman"/>
                <w:sz w:val="20"/>
              </w:rPr>
              <w:t xml:space="preserve">uman and financial resources , </w:t>
            </w:r>
            <w:r>
              <w:rPr>
                <w:rFonts w:ascii="Times New Roman"/>
                <w:sz w:val="20"/>
              </w:rPr>
              <w:t>for the advancement and empowerment of girls and women with disabilities (Bulgaria);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134.114 Sustain efforts for women</w:t>
            </w:r>
            <w:r>
              <w:rPr>
                <w:rFonts w:ascii="Times New Roman"/>
                <w:sz w:val="20"/>
              </w:rPr>
              <w:t>’</w:t>
            </w:r>
            <w:r>
              <w:rPr>
                <w:rFonts w:ascii="Times New Roman"/>
                <w:sz w:val="20"/>
              </w:rPr>
              <w:t xml:space="preserve">s </w:t>
            </w:r>
            <w:r w:rsidR="008F0823">
              <w:rPr>
                <w:rFonts w:ascii="Times New Roman"/>
                <w:sz w:val="20"/>
              </w:rPr>
              <w:t>empowerment and  the  integratio</w:t>
            </w:r>
            <w:r>
              <w:rPr>
                <w:rFonts w:ascii="Times New Roman"/>
                <w:sz w:val="20"/>
              </w:rPr>
              <w:t>n  of  human rights education in the curriculum (Pakistan);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134.115 Continue to take measures to improve the position of women in society, especially in rural areas (Serbia);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Participation of women in political &amp; public life</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1775EE">
            <w:pPr>
              <w:spacing w:before="40" w:after="40" w:line="240" w:lineRule="auto"/>
            </w:pPr>
            <w:r>
              <w:rPr>
                <w:rFonts w:ascii="Times New Roman"/>
                <w:sz w:val="20"/>
              </w:rPr>
              <w:t>- Persons living in rural areas</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134.116 Given the disproportionate impact of the  COVID-19  pandemic on women, factor  this  aspect into account during its ongoing review of its National Gender  Policy  and implementation of its strategic plan so that more effective policies can be put in place to build on the gains achieved thus far (Singapore);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134.117 Continue efforts  to achieve gender equality and women</w:t>
            </w:r>
            <w:r>
              <w:rPr>
                <w:rFonts w:ascii="Times New Roman"/>
                <w:sz w:val="20"/>
              </w:rPr>
              <w:t>’</w:t>
            </w:r>
            <w:r>
              <w:rPr>
                <w:rFonts w:ascii="Times New Roman"/>
                <w:sz w:val="20"/>
              </w:rPr>
              <w:t>s empowerment (Cameroon);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134.119 Continue community-based efforts to ensure the  realization  of the rights of women in accordance with the national laws (Uganda);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Persons with disabilities: accessibility, mobility</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134.152 Guarantee  to  persons with disabilities, especially children with disabilities, the right to  an  inclusive quality education and health services, with accessible environments and adequately trained teachers and professionals to provide individual support (Finland);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Persons with disabilities: accessibility, mobility</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Persons with disabilities: protecting the integrity of the person</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134.150 Adopt the necessary measures to protect the integrity of persons with disabilities in all settings, including the prevention of forced treatment and forced sterilization of persons with disabilities (Croatia);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Persons with disabilities: protecting the integrity of the person</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38238B">
            <w:pPr>
              <w:spacing w:before="40" w:after="40" w:line="240" w:lineRule="auto"/>
            </w:pPr>
            <w:r>
              <w:rPr>
                <w:rFonts w:ascii="Times New Roman"/>
                <w:sz w:val="20"/>
              </w:rPr>
              <w:t xml:space="preserve">- </w:t>
            </w:r>
            <w:r w:rsidR="001775EE">
              <w:rPr>
                <w:rFonts w:ascii="Times New Roman"/>
                <w:sz w:val="20"/>
              </w:rPr>
              <w:t>Rights related to marriage &amp; family</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with disabilities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Migrants</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lastRenderedPageBreak/>
              <w:t>134.157 Intensify efforts to safeguard the rights of immigrants and refugees (Barbados);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Migrants</w:t>
            </w:r>
          </w:p>
          <w:p w:rsidR="00AC2871" w:rsidRDefault="0038238B">
            <w:pPr>
              <w:spacing w:before="40" w:after="40" w:line="240" w:lineRule="auto"/>
            </w:pPr>
            <w:r>
              <w:rPr>
                <w:rFonts w:ascii="Times New Roman"/>
                <w:sz w:val="20"/>
              </w:rPr>
              <w:t xml:space="preserve">- </w:t>
            </w:r>
            <w:r w:rsidR="001775EE">
              <w:rPr>
                <w:rFonts w:ascii="Times New Roman"/>
                <w:sz w:val="20"/>
              </w:rPr>
              <w:t xml:space="preserve"> Refugees &amp; asylum seekers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904435">
            <w:pPr>
              <w:spacing w:before="40" w:after="40" w:line="240" w:lineRule="auto"/>
            </w:pPr>
            <w:r>
              <w:rPr>
                <w:rFonts w:ascii="Times New Roman"/>
                <w:sz w:val="20"/>
              </w:rPr>
              <w:t>- Refugees &amp; asylum seekers</w:t>
            </w:r>
          </w:p>
          <w:p w:rsidR="00AC2871" w:rsidRDefault="00904435">
            <w:pPr>
              <w:spacing w:before="40" w:after="40" w:line="240" w:lineRule="auto"/>
            </w:pPr>
            <w:r>
              <w:rPr>
                <w:rFonts w:ascii="Times New Roman"/>
                <w:sz w:val="20"/>
              </w:rPr>
              <w:t>- Migrants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Refugees &amp; asylum seekers</w:t>
            </w: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134.158 Continue efforts  to promote and protect the rights of refugees, in particular their right s  to food, education and access to clean and safe drinking water (Lesotho);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2A1095">
            <w:pPr>
              <w:spacing w:before="40" w:after="40" w:line="240" w:lineRule="auto"/>
            </w:pPr>
            <w:r>
              <w:rPr>
                <w:rFonts w:ascii="Times New Roman"/>
                <w:sz w:val="20"/>
              </w:rPr>
              <w:t>-</w:t>
            </w:r>
            <w:r w:rsidR="001775EE">
              <w:rPr>
                <w:rFonts w:ascii="Times New Roman"/>
                <w:sz w:val="20"/>
              </w:rPr>
              <w:t xml:space="preserve"> Refugees &amp; asylum seekers</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38238B">
            <w:pPr>
              <w:spacing w:before="40" w:after="40" w:line="240" w:lineRule="auto"/>
            </w:pPr>
            <w:r>
              <w:rPr>
                <w:rFonts w:ascii="Times New Roman"/>
                <w:sz w:val="20"/>
              </w:rPr>
              <w:t xml:space="preserve">- </w:t>
            </w:r>
            <w:r w:rsidR="001775EE">
              <w:rPr>
                <w:rFonts w:ascii="Times New Roman"/>
                <w:sz w:val="20"/>
              </w:rPr>
              <w:t>Right to food</w:t>
            </w:r>
          </w:p>
          <w:p w:rsidR="00AC2871" w:rsidRDefault="0038238B">
            <w:pPr>
              <w:spacing w:before="40" w:after="40" w:line="240" w:lineRule="auto"/>
            </w:pPr>
            <w:r>
              <w:rPr>
                <w:rFonts w:ascii="Times New Roman"/>
                <w:sz w:val="20"/>
              </w:rPr>
              <w:t xml:space="preserve">- </w:t>
            </w:r>
            <w:r w:rsidR="001775EE">
              <w:rPr>
                <w:rFonts w:ascii="Times New Roman"/>
                <w:sz w:val="20"/>
              </w:rPr>
              <w:t>Safe drinking water &amp; sanitation</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- 2 - ZERO HUNGER</w:t>
            </w:r>
          </w:p>
          <w:p w:rsidR="00AC2871" w:rsidRDefault="001775EE">
            <w:pPr>
              <w:spacing w:before="40" w:after="40" w:line="240" w:lineRule="auto"/>
            </w:pPr>
            <w:r>
              <w:rPr>
                <w:rFonts w:ascii="Times New Roman"/>
                <w:sz w:val="20"/>
              </w:rPr>
              <w:t>- 6 - CLEAN WATER AND SANITATION</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904435">
            <w:pPr>
              <w:spacing w:before="40" w:after="40" w:line="240" w:lineRule="auto"/>
            </w:pPr>
            <w:r>
              <w:rPr>
                <w:rFonts w:ascii="Times New Roman"/>
                <w:sz w:val="20"/>
              </w:rPr>
              <w:t>- Refugees &amp; asylum seekers</w:t>
            </w:r>
          </w:p>
        </w:tc>
        <w:tc>
          <w:tcPr>
            <w:tcW w:w="4592" w:type="dxa"/>
            <w:tcMar>
              <w:left w:w="108" w:type="dxa"/>
              <w:right w:w="108" w:type="dxa"/>
            </w:tcMar>
          </w:tcPr>
          <w:p w:rsidR="00AC2871" w:rsidRDefault="00AC2871">
            <w:pPr>
              <w:spacing w:before="40" w:after="40" w:line="240" w:lineRule="auto"/>
            </w:pPr>
          </w:p>
        </w:tc>
      </w:tr>
      <w:tr w:rsidR="00AC2871" w:rsidTr="008F0823">
        <w:trPr>
          <w:cantSplit/>
        </w:trPr>
        <w:tc>
          <w:tcPr>
            <w:tcW w:w="4435" w:type="dxa"/>
            <w:gridSpan w:val="2"/>
            <w:tcMar>
              <w:left w:w="108" w:type="dxa"/>
              <w:right w:w="108" w:type="dxa"/>
            </w:tcMar>
          </w:tcPr>
          <w:p w:rsidR="00AC2871" w:rsidRDefault="001775EE">
            <w:pPr>
              <w:spacing w:before="40" w:after="40" w:line="240" w:lineRule="auto"/>
            </w:pPr>
            <w:r>
              <w:rPr>
                <w:rFonts w:ascii="Times New Roman"/>
                <w:sz w:val="20"/>
              </w:rPr>
              <w:t>134.159 Ensure that all reception centres for refugee and asylum-seeking children are adapted to their needs and that all unaccompanied and separated children have access to national refugee status determination procedures, as well as investigate any reports of  the  alleged disappearance of children from refugee camps, in particular adolescent girls (Mexico);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Supported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Refugees &amp; asylum seekers</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904435">
            <w:pPr>
              <w:spacing w:before="40" w:after="40" w:line="240" w:lineRule="auto"/>
            </w:pPr>
            <w:r>
              <w:rPr>
                <w:rFonts w:ascii="Times New Roman"/>
                <w:sz w:val="20"/>
              </w:rPr>
              <w:t>- Refugees &amp; asylum seekers</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tc>
        <w:tc>
          <w:tcPr>
            <w:tcW w:w="4592" w:type="dxa"/>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Ratification of &amp; accession to international instruments</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135.1 Ratify the  International Covenant on Civil and Political Rights , the Convention against Torture and Other Cruel, Inhuman or Degrading Treatment or Punishment, the International Convention on the Elimination of All Forms of Racial Discrimination, the International Convention for the Protection of All Persons from Enforced Disappearance  and  the Rome Statute of the  International Criminal Court  (Austria);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Para.1</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Racial discrimination</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International criminal &amp; humanitarian law (including crimes against humanity, war crimes, genocide)</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38238B">
            <w:pPr>
              <w:spacing w:before="40" w:after="40" w:line="240" w:lineRule="auto"/>
            </w:pPr>
            <w:r>
              <w:rPr>
                <w:rFonts w:ascii="Times New Roman"/>
                <w:sz w:val="20"/>
              </w:rPr>
              <w:t xml:space="preserve">- </w:t>
            </w:r>
            <w:r w:rsidR="001775EE">
              <w:rPr>
                <w:rFonts w:ascii="Times New Roman"/>
                <w:sz w:val="20"/>
              </w:rPr>
              <w:t xml:space="preserve"> Civil &amp; political rights - general measures of implementation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Persons deprived of their liberty &amp; detainees</w:t>
            </w:r>
          </w:p>
          <w:p w:rsidR="00AC2871" w:rsidRDefault="0038238B">
            <w:pPr>
              <w:spacing w:before="40" w:after="40" w:line="240" w:lineRule="auto"/>
            </w:pPr>
            <w:r>
              <w:rPr>
                <w:rFonts w:ascii="Times New Roman"/>
                <w:sz w:val="20"/>
              </w:rPr>
              <w:t>- Minorities/ racial, ethnic, linguistic, religious or descent-based 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135.2 Ratify the  International Convention for the Protection of All Persons from Enforced Disappearance  (Portugal);</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135.3 Ratify the  International Convention for the Protection of All Persons from Enforced Disappearance  and the Rome Statute of the  International Criminal Court  (Costa Rica);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International criminal &amp; humanitarian law (including crimes against humanity, war crimes, genocide)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Vulnerable persons/groups</w:t>
            </w:r>
          </w:p>
          <w:p w:rsidR="00AC2871" w:rsidRDefault="001775EE">
            <w:pPr>
              <w:spacing w:before="40" w:after="40" w:line="240" w:lineRule="auto"/>
            </w:pPr>
            <w:r>
              <w:rPr>
                <w:rFonts w:ascii="Times New Roman"/>
                <w:sz w:val="20"/>
              </w:rPr>
              <w:t>- Persons affected by armed conflict</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135.4 Accede to the International Convention for the Protection of All Persons from Enforced Disappearance, as a remaining part of the core international human rights  treaties  (Czechia);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135.5 Finalize the ratification of the  International Convention for the Protection of All Persons from Enforced Disappearance  (Democratic Republic of the Congo);</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135.6 Ratify the  International Convention for the Protection of All Persons from Enforced Disappearance  and the Rome Statute of the  International Criminal Court  (France);</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International criminal &amp; humanitarian law (including crimes against humanity, war crimes, genocide)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Vulnerable persons/groups</w:t>
            </w:r>
          </w:p>
          <w:p w:rsidR="00AC2871" w:rsidRDefault="001775EE">
            <w:pPr>
              <w:spacing w:before="40" w:after="40" w:line="240" w:lineRule="auto"/>
            </w:pPr>
            <w:r>
              <w:rPr>
                <w:rFonts w:ascii="Times New Roman"/>
                <w:sz w:val="20"/>
              </w:rPr>
              <w:t>- Persons affected by armed conflict</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135.7 Ratify the International Convention for the Protection of All Persons from Enforced Disappearance (Germany);</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135.8 Sign and ratify the  International Convention for the Protection of All Persons from Enforced Disappearance  (Honduras);</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135.9 Proceed with the early ratification of the  International Convention for the Protection of All Persons from Enforced Disappearance  (Japan);</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135.10 Ratify the  International Convention for the Protection of All Persons from Enforced Disappearance  and implement policies to halt  this  practice (Brazil);</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135.11 Become a party to and implement the  International Convention for the Protection of All Persons from Enforced Disappearance  to ensure compliance with international standards, in line with  our  previous two recommendations (Netherlands);</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135.12 Reconsider ratifying the  International Convention for the Protection of All Persons from Enforced Disappearance  (Romania);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135.13 Consider ratifying the  International Convention for the Protection of All Persons from Enforced Disappearance  (Senegal);</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135.14 Ratify the  International Convention for the Protection of All Persons from Enforced Disappearance  (Switzerland);</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135.15 Ratify the  International Convention for the Protection of All Persons from Enforced Disappearance  (Togo);</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135.16 Ratify the International Convention for the Protection of All Persons from Enforced Disappearance, the Optional Protocol to  Convention on the Rights of the Child  on a communications procedure and the Optional Protocol to  International Covenant on Civil and Political Rights  (Ukraine);</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Children</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135.17 Consider ratifying the International Convention for the Protection of All Persons from Enforced Disappearance, in accordance with the recommendation accepted by the country during the first cycle (Argentina);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135.18 Accede to the  International Convention for the Protection of All Persons from Enforced Disappearance  (Armenia);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135.20 Ratify the Rome Statute of the  International Criminal Court  (Honduras);</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International criminal &amp; humanitarian law (including crimes against humanity, war crimes, genocide)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1775EE">
            <w:pPr>
              <w:spacing w:before="40" w:after="40" w:line="240" w:lineRule="auto"/>
            </w:pPr>
            <w:r>
              <w:rPr>
                <w:rFonts w:ascii="Times New Roman"/>
                <w:sz w:val="20"/>
              </w:rPr>
              <w:t>- Persons affected by armed conflict</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135.21 Ratify the Rome Statute of the  International Criminal Court  (Lithuania);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38238B">
            <w:pPr>
              <w:spacing w:before="40" w:after="40" w:line="240" w:lineRule="auto"/>
            </w:pPr>
            <w:r>
              <w:rPr>
                <w:rFonts w:ascii="Times New Roman"/>
                <w:sz w:val="20"/>
              </w:rPr>
              <w:t xml:space="preserve">- </w:t>
            </w:r>
            <w:r w:rsidR="001775EE">
              <w:rPr>
                <w:rFonts w:ascii="Times New Roman"/>
                <w:sz w:val="20"/>
              </w:rPr>
              <w:t>International criminal &amp; humanitarian law (including crimes against humanity, war crimes, genocide)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1775EE">
            <w:pPr>
              <w:spacing w:before="40" w:after="40" w:line="240" w:lineRule="auto"/>
            </w:pPr>
            <w:r>
              <w:rPr>
                <w:rFonts w:ascii="Times New Roman"/>
                <w:sz w:val="20"/>
              </w:rPr>
              <w:t>- Persons affected by armed conflict</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135.22 Ratify the Rome Statute of the  International Criminal Court  (Mexico);</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A50590">
              <w:rPr>
                <w:rFonts w:ascii="Times New Roman"/>
                <w:sz w:val="20"/>
              </w:rPr>
              <w:t xml:space="preserve"> </w:t>
            </w:r>
            <w:r>
              <w:rPr>
                <w:rFonts w:ascii="Times New Roman"/>
                <w:sz w:val="20"/>
              </w:rPr>
              <w:t>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38238B">
            <w:pPr>
              <w:spacing w:before="40" w:after="40" w:line="240" w:lineRule="auto"/>
            </w:pPr>
            <w:r>
              <w:rPr>
                <w:rFonts w:ascii="Times New Roman"/>
                <w:sz w:val="20"/>
              </w:rPr>
              <w:t xml:space="preserve">- </w:t>
            </w:r>
            <w:r w:rsidR="001775EE">
              <w:rPr>
                <w:rFonts w:ascii="Times New Roman"/>
                <w:sz w:val="20"/>
              </w:rPr>
              <w:t>International criminal &amp; humanitarian law (including crimes against humanity, war crimes, genocide)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1775EE" w:rsidP="00904435">
            <w:pPr>
              <w:spacing w:before="40" w:after="40" w:line="240" w:lineRule="auto"/>
            </w:pPr>
            <w:r>
              <w:rPr>
                <w:rFonts w:ascii="Times New Roman"/>
                <w:sz w:val="20"/>
              </w:rPr>
              <w:t>- Persons affected by armed conflict</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136.1 Ratify the main international human rights treaties that are still pending, in order to make progress on Sustainable Development Goals 5, 11, 13 and 16 (Paraguay);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- 11 - SUSTAINABLE CITIES AND COMMUNITIES</w:t>
            </w:r>
          </w:p>
          <w:p w:rsidR="00AC2871" w:rsidRDefault="001775EE">
            <w:pPr>
              <w:spacing w:before="40" w:after="40" w:line="240" w:lineRule="auto"/>
            </w:pPr>
            <w:r>
              <w:rPr>
                <w:rFonts w:ascii="Times New Roman"/>
                <w:sz w:val="20"/>
              </w:rPr>
              <w:t>- 13 - CLIMATE ACTION</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136.2 Ratify the Optional Protocol to the Convention on the Rights of the Child on a communications procedure, as well as the  Optional Protocol to the International Covenant on Civil and Political Rights  (Cyprus);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Civil &amp; political rights - general measures of implementation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136.3 Ratify the Optional Protocol to  Convention on the Rights of the Child  on a communications procedure and the Optional Protocol to the International Covenant on Economic, Social and Cultural Rights ,  on an individual complaints mechanism (Portugal);</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Economic, social &amp; cultural rights - general measures of implementation</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136.4 Ratify the  Optional Protocol to the International Covenant on Civil and Political Rights  (Togo);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Civil &amp; political rights - general measures of implementation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136.5 Consider the possibility of ratifying the  International Convention for the Protection of All Persons from Enforced Disappearance  (Chile);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136.6 Sign and ratify the Treaty on the Prohibition of Nuclear Weapons (Honduras);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136.7 Rat</w:t>
            </w:r>
            <w:r w:rsidR="008F0823">
              <w:rPr>
                <w:rFonts w:ascii="Times New Roman"/>
                <w:sz w:val="20"/>
              </w:rPr>
              <w:t>ify the  International Labour O</w:t>
            </w:r>
            <w:r>
              <w:rPr>
                <w:rFonts w:ascii="Times New Roman"/>
                <w:sz w:val="20"/>
              </w:rPr>
              <w:t>rganization Domestic Workers Convention, 2011 (No. 189), to advance Sustainable Development Goals 5.4, 8 and 16 (Paraguay);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Labour rights and right to 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136.8 Ratify the Optional Protocol to the International Covenant on Economic, Social and Cultural Rights (Togo);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Economic, social &amp; cultural rights - general measures of implementation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136.14 Ratify and fully align its national legislation with all the obligations under the Rome Statute of the  International Criminal Court , as previously recommended (Latvia);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Ratification of &amp; accession to international instruments</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International criminal &amp; humanitarian law (including crimes against humanity, war crimes, genocide)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Cooperation &amp; Follow up with Treaty Bodies</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135.24 Cooperate fully with the Subcommittee on Prevention of Torture  and Other Cruel, Inhuman or Degrading Treatment or Punishment  and facilitate a country visit as soon as practicable (Germany);</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C24507">
              <w:rPr>
                <w:rFonts w:ascii="Times New Roman"/>
                <w:sz w:val="20"/>
              </w:rPr>
              <w:t xml:space="preserve"> </w:t>
            </w:r>
            <w:r>
              <w:rPr>
                <w:rFonts w:ascii="Times New Roman"/>
                <w:sz w:val="20"/>
              </w:rPr>
              <w:t>III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Treaty Bodies</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135.25 Provide the Subcommittee on Prevention of Torture and Other Cruel, Inhuman or Degrading Treatment or Punishment unrestricted access to all places of detention, in full respect for the principle of confidentiality and freedom from reprisal (Portugal);</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C24507">
              <w:rPr>
                <w:rFonts w:ascii="Times New Roman"/>
                <w:sz w:val="20"/>
              </w:rPr>
              <w:t xml:space="preserve"> </w:t>
            </w:r>
            <w:r>
              <w:rPr>
                <w:rFonts w:ascii="Times New Roman"/>
                <w:sz w:val="20"/>
              </w:rPr>
              <w:t>III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Treaty Bodies</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135.26 Ensure that the Subcommittee on Prevention of Torture and Other Cruel, Inhuman or Degrading Treatment or Punishment is able to visit the country (Canada);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C24507">
              <w:rPr>
                <w:rFonts w:ascii="Times New Roman"/>
                <w:sz w:val="20"/>
              </w:rPr>
              <w:t xml:space="preserve"> </w:t>
            </w:r>
            <w:r>
              <w:rPr>
                <w:rFonts w:ascii="Times New Roman"/>
                <w:sz w:val="20"/>
              </w:rPr>
              <w:t>III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Treaty Bodies</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Constitutional &amp; legislative framework</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135.29 Criminalize the compulsory recruitment of children into national armed forces and non-State armed groups (Paraguay);</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C24507">
              <w:rPr>
                <w:rFonts w:ascii="Times New Roman"/>
                <w:sz w:val="20"/>
              </w:rPr>
              <w:t xml:space="preserve"> </w:t>
            </w:r>
            <w:r>
              <w:rPr>
                <w:rFonts w:ascii="Times New Roman"/>
                <w:sz w:val="20"/>
              </w:rPr>
              <w:t>V</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135.30 Criminalize the compulsory recruitment of children in the national armed forces and non-State armed groups (Timor-Leste);</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C24507">
              <w:rPr>
                <w:rFonts w:ascii="Times New Roman"/>
                <w:sz w:val="20"/>
              </w:rPr>
              <w:t xml:space="preserve"> </w:t>
            </w:r>
            <w:r>
              <w:rPr>
                <w:rFonts w:ascii="Times New Roman"/>
                <w:sz w:val="20"/>
              </w:rPr>
              <w:t>V</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135.31 Criminalize the compulsory recruitment of children in the national armed forces and  non-State  armed groups (Montenegro);</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C24507">
              <w:rPr>
                <w:rFonts w:ascii="Times New Roman"/>
                <w:sz w:val="20"/>
              </w:rPr>
              <w:t xml:space="preserve"> </w:t>
            </w:r>
            <w:r>
              <w:rPr>
                <w:rFonts w:ascii="Times New Roman"/>
                <w:sz w:val="20"/>
              </w:rPr>
              <w:t>V</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135.32 Include ,  under article 6 of its Constitution ,  the prohibition of discrimination on the basis of sexual orientation (Belgium);</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C24507">
              <w:rPr>
                <w:rFonts w:ascii="Times New Roman"/>
                <w:sz w:val="20"/>
              </w:rPr>
              <w:t xml:space="preserve"> </w:t>
            </w:r>
            <w:r>
              <w:rPr>
                <w:rFonts w:ascii="Times New Roman"/>
                <w:sz w:val="20"/>
              </w:rPr>
              <w:t>VII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Lesbian, gay, bisexual and transgender and intersex persons (LGBTI)</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 xml:space="preserve">136.9 Continue to make efforts to bring its domestic legislation in line with the international treaties Rwanda was party </w:t>
            </w:r>
            <w:r w:rsidR="002A1095">
              <w:rPr>
                <w:rFonts w:ascii="Times New Roman"/>
                <w:sz w:val="20"/>
              </w:rPr>
              <w:t>to before the Constitutional a</w:t>
            </w:r>
            <w:r>
              <w:rPr>
                <w:rFonts w:ascii="Times New Roman"/>
                <w:sz w:val="20"/>
              </w:rPr>
              <w:t>mendment of 2015 (India);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Treaty Bodies</w:t>
            </w:r>
          </w:p>
          <w:p w:rsidR="00AC2871" w:rsidRDefault="0038238B">
            <w:pPr>
              <w:spacing w:before="40" w:after="40" w:line="240" w:lineRule="auto"/>
            </w:pPr>
            <w:r>
              <w:rPr>
                <w:rFonts w:ascii="Times New Roman"/>
                <w:sz w:val="20"/>
              </w:rPr>
              <w:t xml:space="preserve">- </w:t>
            </w:r>
            <w:r w:rsidR="001775EE">
              <w:rPr>
                <w:rFonts w:ascii="Times New Roman"/>
                <w:sz w:val="20"/>
              </w:rPr>
              <w:t>Civil &amp; political rights - general measures of implementation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136.10 Accelerate the adoption of the bill on trafficking in persons (Timor-Leste);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136.13 Adopt comprehensive anti-discrimination legislation that addresses direct and indirect discrimination and encompasses all the prohibited grounds of discrimination, including sexual orientation and gender identity (Iceland);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Lesbian, gay, bisexual and transgender and intersex persons (LGBTI)</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p w:rsidR="00AC2871" w:rsidRDefault="0038238B">
            <w:pPr>
              <w:spacing w:before="40" w:after="40" w:line="240" w:lineRule="auto"/>
            </w:pPr>
            <w:r>
              <w:rPr>
                <w:rFonts w:ascii="Times New Roman"/>
                <w:sz w:val="20"/>
              </w:rPr>
              <w:t>- Minorities/ racial, ethnic, linguistic, religious or descent-based 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136.15 Adopt the implementing decree for the</w:t>
            </w:r>
            <w:r w:rsidR="008F0823">
              <w:rPr>
                <w:rFonts w:ascii="Times New Roman"/>
                <w:sz w:val="20"/>
              </w:rPr>
              <w:t xml:space="preserve"> law determining the offence</w:t>
            </w:r>
            <w:r>
              <w:rPr>
                <w:rFonts w:ascii="Times New Roman"/>
                <w:sz w:val="20"/>
              </w:rPr>
              <w:t>s and penalties in general (Mali);</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136.16 Enact legislation recognizing the full capacity of persons with disabilities (Montenegro);</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with disabilities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136.49 Accelerate the adoption of the bill on trafficking in persons and child labour (Sierra Leone);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Legal &amp; institutional reform</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136.12 Ensure, in law and in practice, the protection of the rights of vulnerable groups of its population, particularly women, children, persons with disabilities, older person s as well as  ethnic minorities (Russian Federation);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904435">
            <w:pPr>
              <w:spacing w:before="40" w:after="40" w:line="240" w:lineRule="auto"/>
            </w:pPr>
            <w:r>
              <w:rPr>
                <w:rFonts w:ascii="Times New Roman"/>
                <w:sz w:val="20"/>
              </w:rPr>
              <w:t xml:space="preserve">- </w:t>
            </w:r>
            <w:r w:rsidR="001775EE">
              <w:rPr>
                <w:rFonts w:ascii="Times New Roman"/>
                <w:sz w:val="20"/>
              </w:rPr>
              <w:t>Members of minorities</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1775EE">
            <w:pPr>
              <w:spacing w:before="40" w:after="40" w:line="240" w:lineRule="auto"/>
            </w:pPr>
            <w:r>
              <w:rPr>
                <w:rFonts w:ascii="Times New Roman"/>
                <w:sz w:val="20"/>
              </w:rPr>
              <w:t>- Older persons</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p w:rsidR="00AC2871" w:rsidRDefault="0038238B">
            <w:pPr>
              <w:spacing w:before="40" w:after="40" w:line="240" w:lineRule="auto"/>
            </w:pPr>
            <w:r>
              <w:rPr>
                <w:rFonts w:ascii="Times New Roman"/>
                <w:sz w:val="20"/>
              </w:rPr>
              <w:t>- Minorities/ racial, ethnic, linguistic, religious or descent-based groups</w:t>
            </w:r>
          </w:p>
          <w:p w:rsidR="00AC2871" w:rsidRDefault="0038238B">
            <w:pPr>
              <w:spacing w:before="40" w:after="40" w:line="240" w:lineRule="auto"/>
            </w:pPr>
            <w:r>
              <w:rPr>
                <w:rFonts w:ascii="Times New Roman"/>
                <w:sz w:val="20"/>
              </w:rPr>
              <w:t>- Persons with disabilities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Equality &amp; non-discrimination</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136.74 Take all appropriate measures to prevent and combat all forms of disability-based discrimination (Chad);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with disabilities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Access to justice &amp; remedy</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135.33 Conduct transparent, credible and independent investigations into allegations of extrajudicial killings, deaths in custody, enforced disappearances and torture, and bring perpetrators to justice (United Kingdom of Great Britain and Northern Ireland);</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Para.VI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38238B">
            <w:pPr>
              <w:spacing w:before="40" w:after="40" w:line="240" w:lineRule="auto"/>
            </w:pPr>
            <w:r>
              <w:rPr>
                <w:rFonts w:ascii="Times New Roman"/>
                <w:sz w:val="20"/>
              </w:rPr>
              <w:t xml:space="preserve">- </w:t>
            </w:r>
            <w:r w:rsidR="001775EE">
              <w:rPr>
                <w:rFonts w:ascii="Times New Roman"/>
                <w:sz w:val="20"/>
              </w:rPr>
              <w:t>Extrajudicial, summary or arbitrary executions</w:t>
            </w:r>
          </w:p>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135.34 Ensure an independent, impartial investigation of all allegations of extrajudicial, arbitrary or summary executions and enforced disappearances, as well as the prosecution of those found guilty (Romania);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Para.VI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Extrajudicial, summary or arbitrary executions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135.35 Carry out independent investigations into all allegations of human rights violations such as forced disappearances, arbitrary and prolonged detentions, extrajudicial executions and torture and ill-treatment in detention centres and ensure the prosecution of alleged perpetrators (Spain);</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Para.VI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38238B">
            <w:pPr>
              <w:spacing w:before="40" w:after="40" w:line="240" w:lineRule="auto"/>
            </w:pPr>
            <w:r>
              <w:rPr>
                <w:rFonts w:ascii="Times New Roman"/>
                <w:sz w:val="20"/>
              </w:rPr>
              <w:t xml:space="preserve">- </w:t>
            </w:r>
            <w:r w:rsidR="001775EE">
              <w:rPr>
                <w:rFonts w:ascii="Times New Roman"/>
                <w:sz w:val="20"/>
              </w:rPr>
              <w:t>Extrajudicial, summary or arbitrary executions</w:t>
            </w:r>
          </w:p>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135.36 Ensure due process and conduct effective and objective investigations regarding cases of alleged arbitrary arrest, detention and extrajudicial executions, including those which may constitute enforced disappearance (Sweden);</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Para.VI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Extrajudicial, summary or arbitrary executions</w:t>
            </w:r>
          </w:p>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135.37 Independently and transparently investigate credible allegations of unlawful or arbitrary arrests and detentions, killings and enforced disappearances of human rights defenders, political opponents and journalists, prosecuting alleged perpetrators under the law (United States of America);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Para.VI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D76E46">
            <w:pPr>
              <w:spacing w:before="40" w:after="40" w:line="240" w:lineRule="auto"/>
            </w:pPr>
            <w:r>
              <w:rPr>
                <w:rFonts w:ascii="Times New Roman"/>
                <w:sz w:val="20"/>
              </w:rPr>
              <w:t>- Disappeared persons</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135.44 Conduct thorough, impartial and independent investigations into all reports of harassment and attacks on human rights defenders and journalists, and bring those responsible to justice (Ireland);</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Para.VI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135.45 Take measures to protect human right defenders and journalists from harassment and attacks and ensure independent credible investigation s  of alleged cases and the prosecution of offenders (Austria);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Para.VI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136.19 Consider investigating all allegations of extrajudicial, arbitrary or summary executions and enforced disappearances (Sierra Leone);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Extrajudicial, summary or arbitrary executions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136.20 Conduct independent investigations into all cases of excessive use of force by security forces, as well as extrajudicial killings and enforced disappearances ,  in order to bring those responsible to justice (Switzerland);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38238B">
            <w:pPr>
              <w:spacing w:before="40" w:after="40" w:line="240" w:lineRule="auto"/>
            </w:pPr>
            <w:r>
              <w:rPr>
                <w:rFonts w:ascii="Times New Roman"/>
                <w:sz w:val="20"/>
              </w:rPr>
              <w:t xml:space="preserve">- </w:t>
            </w:r>
            <w:r w:rsidR="001775EE">
              <w:rPr>
                <w:rFonts w:ascii="Times New Roman"/>
                <w:sz w:val="20"/>
              </w:rPr>
              <w:t>Extrajudicial, summary or arbitrary executions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D76E46">
            <w:pPr>
              <w:spacing w:before="40" w:after="40" w:line="240" w:lineRule="auto"/>
            </w:pPr>
            <w:r>
              <w:rPr>
                <w:rFonts w:ascii="Times New Roman"/>
                <w:sz w:val="20"/>
              </w:rPr>
              <w:t>- Law enforcement / police &amp; prison officials</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136.22 Take all appropriate measures to ensure that all reported cases of torture, enforced disappearance and arbitrary detention are investigated and ratify the  International Convention for the Protection of All Persons from Enforced Disappearance  (Italy);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136.23 Allow independent investigations of allegations of torture and ill-treatment in detention facilities (Norway);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Law enforcement / police &amp; prison officials</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136.25 Increase transparency in the legal system and commission independent investigations into allegations of extrajudicial killings, arbitrary arrests, deaths in custody and unlawful detentions (Australia);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38238B">
            <w:pPr>
              <w:spacing w:before="40" w:after="40" w:line="240" w:lineRule="auto"/>
            </w:pPr>
            <w:r>
              <w:rPr>
                <w:rFonts w:ascii="Times New Roman"/>
                <w:sz w:val="20"/>
              </w:rPr>
              <w:t xml:space="preserve">- </w:t>
            </w:r>
            <w:r w:rsidR="001775EE">
              <w:rPr>
                <w:rFonts w:ascii="Times New Roman"/>
                <w:sz w:val="20"/>
              </w:rPr>
              <w:t>Right to life</w:t>
            </w:r>
          </w:p>
          <w:p w:rsidR="00AC2871" w:rsidRDefault="0038238B">
            <w:pPr>
              <w:spacing w:before="40" w:after="40" w:line="240" w:lineRule="auto"/>
            </w:pPr>
            <w:r>
              <w:rPr>
                <w:rFonts w:ascii="Times New Roman"/>
                <w:sz w:val="20"/>
              </w:rPr>
              <w:t xml:space="preserve">- </w:t>
            </w:r>
            <w:r w:rsidR="001775EE">
              <w:rPr>
                <w:rFonts w:ascii="Times New Roman"/>
                <w:sz w:val="20"/>
              </w:rPr>
              <w:t>Extrajudicial, summary or arbitrary executions</w:t>
            </w:r>
          </w:p>
          <w:p w:rsidR="00AC2871" w:rsidRDefault="0038238B">
            <w:pPr>
              <w:spacing w:before="40" w:after="40" w:line="240" w:lineRule="auto"/>
            </w:pPr>
            <w:r>
              <w:rPr>
                <w:rFonts w:ascii="Times New Roman"/>
                <w:sz w:val="20"/>
              </w:rPr>
              <w:t xml:space="preserve">- </w:t>
            </w:r>
            <w:r w:rsidR="001775EE">
              <w:rPr>
                <w:rFonts w:ascii="Times New Roman"/>
                <w:sz w:val="20"/>
              </w:rPr>
              <w:t>Conditions of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136.27 Investigate cases of extrajudicial arrests, unlawful detentions and arbitrary executions (Cyprus);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Extrajudicial, summary or arbitrary executions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Freedom of opinion and expression &amp; access to information</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135.41 Promote the right to freedom of expression by ending detentions and harassment of members of the media and civil society for their reporting (United States of America);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Para.VI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136.29 Promote media freedom by creating a legal framework for the self- regulatory Rwanda Media Commission (Germany );</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136.30 Strengthen freedom of expression, in line with the Constitution  of Rwanda  and international law,  particularly through  the establishment of a binding legal instrument that guarantees the independence of the Rwanda Media Commission (Belgium);</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136.31 Protect and uphold the freedom of expression and peaceful assembly, including  by  respecting and supporting free and independent media, in line with international human rights standards (Iceland);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Right to peaceful assembly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136.32 Take further measures to protect journalists and human rights defenders (Japan);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Human rights defenders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136.33 Take measures to protect freedom of expression and protect journalists from harassment and injustices (Norway);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Right to physical &amp; moral integrity</w:t>
            </w:r>
          </w:p>
          <w:p w:rsidR="00AC2871" w:rsidRDefault="0038238B">
            <w:pPr>
              <w:spacing w:before="40" w:after="40" w:line="240" w:lineRule="auto"/>
            </w:pPr>
            <w:r>
              <w:rPr>
                <w:rFonts w:ascii="Times New Roman"/>
                <w:sz w:val="20"/>
              </w:rPr>
              <w:t xml:space="preserve">- </w:t>
            </w:r>
            <w:r w:rsidR="001775EE">
              <w:rPr>
                <w:rFonts w:ascii="Times New Roman"/>
                <w:sz w:val="20"/>
              </w:rPr>
              <w:t>Liberty &amp; security of the person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136.34 Take concrete steps to ensure media independence (Sierra Leone);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136.35 Remove from the legislation any provision that violates the right to freedom of expression (Spain);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136.36</w:t>
            </w:r>
            <w:r w:rsidR="0038238B">
              <w:rPr>
                <w:rFonts w:ascii="Times New Roman"/>
                <w:sz w:val="20"/>
              </w:rPr>
              <w:t xml:space="preserve"> Amend article 2 (19) of the  m</w:t>
            </w:r>
            <w:r>
              <w:rPr>
                <w:rFonts w:ascii="Times New Roman"/>
                <w:sz w:val="20"/>
              </w:rPr>
              <w:t>edia  l aw to broaden the definition of journalist in order to include citizen journalist s , freelance journalist s  and bloggers, in accordance with international standards on freedom of expression (Canada);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 xml:space="preserve">136.37 Enhance freedom of expression by amending the 2018 Penal Code to repeal the  offence  of spreading false information or harmful propaganda with intent to cause hostile international opinion against the </w:t>
            </w:r>
            <w:r w:rsidR="008F0823">
              <w:rPr>
                <w:rFonts w:ascii="Times New Roman"/>
                <w:sz w:val="20"/>
              </w:rPr>
              <w:t>Rwandan G</w:t>
            </w:r>
            <w:r>
              <w:rPr>
                <w:rFonts w:ascii="Times New Roman"/>
                <w:sz w:val="20"/>
              </w:rPr>
              <w:t>overnment and insults or defamation against the President (Australia);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136.38 Take measures against the legal ambiguity regarding the competences of media regulatory bodies such as the Rwanda Media Commission in order to strengthen their independence against government interference and align them with international standards (Austria);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136.39 Guarantee the protection and freedom of expression of politicians, journalists and rights defenders and fight against the impunity of the perpetrators of violence against them (France);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Human rights defenders</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D76E46">
            <w:pPr>
              <w:spacing w:before="40" w:after="40" w:line="240" w:lineRule="auto"/>
            </w:pPr>
            <w:r>
              <w:rPr>
                <w:rFonts w:ascii="Times New Roman"/>
                <w:sz w:val="20"/>
              </w:rPr>
              <w:t>- Media</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136.44 Ensure the rights to freedom of opinion and expression, peaceful assembly and association ;  fully investigate threats, arbitrary arrests, intimidation and harassment of human rights defenders, who are recognized a s  stakeholders in the  national Human Rights Action Plan;  and review the registration of  NGO s in order to simplify the process (Finland);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38238B">
            <w:pPr>
              <w:spacing w:before="40" w:after="40" w:line="240" w:lineRule="auto"/>
            </w:pPr>
            <w:r>
              <w:rPr>
                <w:rFonts w:ascii="Times New Roman"/>
                <w:sz w:val="20"/>
              </w:rPr>
              <w:t xml:space="preserve">- </w:t>
            </w:r>
            <w:r w:rsidR="001775EE">
              <w:rPr>
                <w:rFonts w:ascii="Times New Roman"/>
                <w:sz w:val="20"/>
              </w:rPr>
              <w:t>Cooperation &amp; consultation with civil society</w:t>
            </w:r>
          </w:p>
          <w:p w:rsidR="00AC2871" w:rsidRDefault="0038238B">
            <w:pPr>
              <w:spacing w:before="40" w:after="40" w:line="240" w:lineRule="auto"/>
            </w:pPr>
            <w:r>
              <w:rPr>
                <w:rFonts w:ascii="Times New Roman"/>
                <w:sz w:val="20"/>
              </w:rPr>
              <w:t xml:space="preserve">- </w:t>
            </w:r>
            <w:r w:rsidR="001775EE">
              <w:rPr>
                <w:rFonts w:ascii="Times New Roman"/>
                <w:sz w:val="20"/>
              </w:rPr>
              <w:t>Right to peaceful assembly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Human trafficking &amp; contemporary forms of slavery</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 xml:space="preserve">135.46 Screen, identify and provide support to trafficking victims, including those held in </w:t>
            </w:r>
            <w:r w:rsidR="008F0823">
              <w:rPr>
                <w:rFonts w:ascii="Times New Roman"/>
                <w:sz w:val="20"/>
              </w:rPr>
              <w:t>g</w:t>
            </w:r>
            <w:r>
              <w:rPr>
                <w:rFonts w:ascii="Times New Roman"/>
                <w:sz w:val="20"/>
              </w:rPr>
              <w:t>overnment transit centres (United Kingdom of Great Britain and Northern Ireland);</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Para.IX</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135.47 Take all legal and administrative measures that are necessary to prevent, prosecute and eliminate the exploitation of children in the sex industry, including within the tourism sector (Chad);</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Para.X</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135.48 Take all necessary measures to prevent, prosecute and eliminate the exploitation of children in the sex industry, including within the tourism sector (Chile);</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Para.X</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136.47 Complete the adoption of the national action plan against  human trafficking  (Gabon);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National Human Rights Action Plans (or specific areas) / implementation plans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136.48 Accelerate th</w:t>
            </w:r>
            <w:r w:rsidR="008F0823">
              <w:rPr>
                <w:rFonts w:ascii="Times New Roman"/>
                <w:sz w:val="20"/>
              </w:rPr>
              <w:t xml:space="preserve">e process of adoption of the national  action  plan  against human  trafficking </w:t>
            </w:r>
            <w:r>
              <w:rPr>
                <w:rFonts w:ascii="Times New Roman"/>
                <w:sz w:val="20"/>
              </w:rPr>
              <w:t>(Georgia);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National Human Rights Action Plans (or specific areas) / implementation plans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136.52 Reinforce measures to protect the rights of children and youth from sexual violence, abuse and trafficking (Mozambique);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Youth &amp; juveniles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Rights related to marriage &amp; family</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136.55 Support, through economic and social policies, the institution of the family and the preservation of family values (Haiti);</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Rights related to marriage &amp; family</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Human rights &amp; poverty</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136.59 Provide families living in poverty with adequate social protection and create income-generating opportunities for them (Malaysia);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Human rights &amp; poverty</w:t>
            </w:r>
          </w:p>
          <w:p w:rsidR="00AC2871" w:rsidRDefault="0038238B">
            <w:pPr>
              <w:spacing w:before="40" w:after="40" w:line="240" w:lineRule="auto"/>
            </w:pPr>
            <w:r>
              <w:rPr>
                <w:rFonts w:ascii="Times New Roman"/>
                <w:sz w:val="20"/>
              </w:rPr>
              <w:t xml:space="preserve">- </w:t>
            </w:r>
            <w:r w:rsidR="001775EE">
              <w:rPr>
                <w:rFonts w:ascii="Times New Roman"/>
                <w:sz w:val="20"/>
              </w:rPr>
              <w:t>Right to social security</w:t>
            </w:r>
          </w:p>
          <w:p w:rsidR="00AC2871" w:rsidRDefault="0038238B">
            <w:pPr>
              <w:spacing w:before="40" w:after="40" w:line="240" w:lineRule="auto"/>
            </w:pPr>
            <w:r>
              <w:rPr>
                <w:rFonts w:ascii="Times New Roman"/>
                <w:sz w:val="20"/>
              </w:rPr>
              <w:t xml:space="preserve">- </w:t>
            </w:r>
            <w:r w:rsidR="001775EE">
              <w:rPr>
                <w:rFonts w:ascii="Times New Roman"/>
                <w:sz w:val="20"/>
              </w:rPr>
              <w:t>Right to an adequate standard of living</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- 1 - NO POVERTY</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Persons living in poverty</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Right to health</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136.61 Continue efforts  to reduce maternal mortality rates, in particular by removing obstacles  to access  to termination of pr</w:t>
            </w:r>
            <w:r w:rsidR="008F0823">
              <w:rPr>
                <w:rFonts w:ascii="Times New Roman"/>
                <w:sz w:val="20"/>
              </w:rPr>
              <w:t>egnancy in its existing legal c</w:t>
            </w:r>
            <w:r>
              <w:rPr>
                <w:rFonts w:ascii="Times New Roman"/>
                <w:sz w:val="20"/>
              </w:rPr>
              <w:t>lauses and continuing the public debate geared t</w:t>
            </w:r>
            <w:r w:rsidR="008F0823">
              <w:rPr>
                <w:rFonts w:ascii="Times New Roman"/>
                <w:sz w:val="20"/>
              </w:rPr>
              <w:t>owards the ultimate decriminali</w:t>
            </w:r>
            <w:r>
              <w:rPr>
                <w:rFonts w:ascii="Times New Roman"/>
                <w:sz w:val="20"/>
              </w:rPr>
              <w:t>zation of abortion (Uruguay);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Sexual &amp; reproductive health and rights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Sexual &amp; reproductive health and rights</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136.60 Amend its legislation in order to legalize the termination of pregnancies in cases of risk to the life of the pregnant woman, rape, incest and severe</w:t>
            </w:r>
            <w:r w:rsidR="008F0823">
              <w:rPr>
                <w:rFonts w:ascii="Times New Roman"/>
                <w:sz w:val="20"/>
              </w:rPr>
              <w:t xml:space="preserve"> impairment of the fetus </w:t>
            </w:r>
            <w:r>
              <w:rPr>
                <w:rFonts w:ascii="Times New Roman"/>
                <w:sz w:val="20"/>
              </w:rPr>
              <w:t>(Denmark);</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reproductive health and rights</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Right to education</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136.62 Consider introducing a year of mandatory and free  preschool  education (Argentina);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Educational staff &amp; students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136.63 Take further steps to improve the enrolment of women at the tertiary education level (Ethiopia);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Discrimination against women</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136.17 Repeal all legal provisions that are discriminatory towards women and adopt comprehensive anti-discrimination legislation; furthermore, strength</w:t>
            </w:r>
            <w:r w:rsidR="008F0823">
              <w:rPr>
                <w:rFonts w:ascii="Times New Roman"/>
                <w:sz w:val="20"/>
              </w:rPr>
              <w:t>en efforts to raise awareness o</w:t>
            </w:r>
            <w:r>
              <w:rPr>
                <w:rFonts w:ascii="Times New Roman"/>
                <w:sz w:val="20"/>
              </w:rPr>
              <w:t>f  existing legislation and to fight prejudices and stereotypical attitudes that lead to discriminatory practices against women (Portugal);</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38238B">
            <w:pPr>
              <w:spacing w:before="40" w:after="40" w:line="240" w:lineRule="auto"/>
            </w:pPr>
            <w:r>
              <w:rPr>
                <w:rFonts w:ascii="Times New Roman"/>
                <w:sz w:val="20"/>
              </w:rPr>
              <w:t xml:space="preserve">- </w:t>
            </w:r>
            <w:r w:rsidR="001775EE">
              <w:rPr>
                <w:rFonts w:ascii="Times New Roman"/>
                <w:sz w:val="20"/>
              </w:rPr>
              <w:t>Human rights education, trainings &amp; awareness raising</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Participation of women in political &amp; public life</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136.64 Strengthen efforts to improve the constitutional and policy framework with an aim to ensure women</w:t>
            </w:r>
            <w:r>
              <w:rPr>
                <w:rFonts w:ascii="Times New Roman"/>
                <w:sz w:val="20"/>
              </w:rPr>
              <w:t>’</w:t>
            </w:r>
            <w:r>
              <w:rPr>
                <w:rFonts w:ascii="Times New Roman"/>
                <w:sz w:val="20"/>
              </w:rPr>
              <w:t>s participation in all levels of  decision - making  (Sudan);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Participation of women in political &amp; public life</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Violence against women</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136.70 Take steps with  a  view  to  prohibiting early and forced marriage (Cyprus);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136.71 Take further measures to prevent child marriage (Mozambique);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Persons with disabilities: definition, general principles</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136.73 Adopt legal provisions recognizing the full legal capacity of persons with disabilities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with disabilities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Children: definition; general principles; protection</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135.49 Enhance the implementation of existing legislation to prevent child marriage (Namibia).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Para.X</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136.66 Enact an explicit prohibition of the corporal punishment of children in all settings, including at home (Croatia);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136.67 Ensure the proper application of Law No. 17/2017 establishing the National Rehabilitation Service so that no violation of the rights of the child is committed (Belgium);</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136.68 Ensure adequate resources for programmes focusing on children, especially children with disabilities (Philippines);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Persons with disabilities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136.72 Take measures to prevent child marriage, including by developing a national action plan and dedicating resources for its implementation (Zambia);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National Human Rights Action Plans (or specific areas) / implementation plans</w:t>
            </w:r>
          </w:p>
          <w:p w:rsidR="00AC2871" w:rsidRDefault="0038238B">
            <w:pPr>
              <w:spacing w:before="40" w:after="40" w:line="240" w:lineRule="auto"/>
            </w:pPr>
            <w:r>
              <w:rPr>
                <w:rFonts w:ascii="Times New Roman"/>
                <w:sz w:val="20"/>
              </w:rPr>
              <w:t xml:space="preserve">- </w:t>
            </w:r>
            <w:r w:rsidR="001775EE">
              <w:rPr>
                <w:rFonts w:ascii="Times New Roman"/>
                <w:sz w:val="20"/>
              </w:rPr>
              <w:t>Budget &amp; resources (for human rights implementation)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Children: protection against exploitation</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136.50 Eradicate child sexual exploitation and abuse by strengthening relevant legislation and establishing appropriate monitoring and reporting mechanisms (Cyprus);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136.51 Adopt a comprehensive policy to avert sexual exploitation and abuse of children, as well as all forms of slavery and trafficking (Holy See);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136.53 Establish effective mechanisms, procedures and guidelines for the mandatory reporting of cases of sexual exploitation and sexual abuse of minors (Senegal);</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p w:rsidR="00AC2871" w:rsidRDefault="00D76E46">
            <w:pPr>
              <w:spacing w:before="40" w:after="40" w:line="240" w:lineRule="auto"/>
            </w:pPr>
            <w:r>
              <w:rPr>
                <w:rFonts w:ascii="Times New Roman"/>
                <w:sz w:val="20"/>
              </w:rPr>
              <w:t>- Youth &amp; juveniles</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136.54 Ensure effective protection of the rights of the child, especially with regard to prevention, prosecution and elimination of sexual exploitation of children (Ukraine);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Children: protection against exploitation</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Cooperation &amp; Follow up with Special Procedures</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135.23 Respond positively to pending visit requests to the country by the special procedures (Costa Rica);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0B2471">
              <w:rPr>
                <w:rFonts w:ascii="Times New Roman"/>
                <w:sz w:val="20"/>
              </w:rPr>
              <w:t xml:space="preserve"> </w:t>
            </w:r>
            <w:r>
              <w:rPr>
                <w:rFonts w:ascii="Times New Roman"/>
                <w:sz w:val="20"/>
              </w:rPr>
              <w:t>III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Special Procedures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135.27 Cooperate fully with the Subcommittee on Prevention of Torture and other Cruel, Inhuman or Degrading Treatment or Punishment to allow a country visit as soon as possible (Argentina);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0B2471">
              <w:rPr>
                <w:rFonts w:ascii="Times New Roman"/>
                <w:sz w:val="20"/>
              </w:rPr>
              <w:t xml:space="preserve"> </w:t>
            </w:r>
            <w:r>
              <w:rPr>
                <w:rFonts w:ascii="Times New Roman"/>
                <w:sz w:val="20"/>
              </w:rPr>
              <w:t>III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Special Procedures</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Cooperation with international organizations</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135.28 Recommit to Rwanda</w:t>
            </w:r>
            <w:r>
              <w:rPr>
                <w:rFonts w:ascii="Times New Roman"/>
                <w:sz w:val="20"/>
              </w:rPr>
              <w:t>’</w:t>
            </w:r>
            <w:r>
              <w:rPr>
                <w:rFonts w:ascii="Times New Roman"/>
                <w:sz w:val="20"/>
              </w:rPr>
              <w:t>s previous declaration under article 24 (6) of the African Charter on Human and Peoples</w:t>
            </w:r>
            <w:r>
              <w:rPr>
                <w:rFonts w:ascii="Times New Roman"/>
                <w:sz w:val="20"/>
              </w:rPr>
              <w:t>’</w:t>
            </w:r>
            <w:r>
              <w:rPr>
                <w:rFonts w:ascii="Times New Roman"/>
                <w:sz w:val="20"/>
              </w:rPr>
              <w:t xml:space="preserve"> Rights to allow individuals and  NGO s to bring cases directly to the African Court on Human and Peoples</w:t>
            </w:r>
            <w:r>
              <w:rPr>
                <w:rFonts w:ascii="Times New Roman"/>
                <w:sz w:val="20"/>
              </w:rPr>
              <w:t>’</w:t>
            </w:r>
            <w:r>
              <w:rPr>
                <w:rFonts w:ascii="Times New Roman"/>
                <w:sz w:val="20"/>
              </w:rPr>
              <w:t xml:space="preserve"> Rights (Australia);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2A1095">
              <w:rPr>
                <w:rFonts w:ascii="Times New Roman"/>
                <w:sz w:val="20"/>
              </w:rPr>
              <w:t xml:space="preserve"> </w:t>
            </w:r>
            <w:r>
              <w:rPr>
                <w:rFonts w:ascii="Times New Roman"/>
                <w:sz w:val="20"/>
              </w:rPr>
              <w:t>IV</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with international organizations</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135.38 Continue to participate in and engage with cases ongoing at the African Court on Human and Peoples</w:t>
            </w:r>
            <w:r>
              <w:rPr>
                <w:rFonts w:ascii="Times New Roman"/>
                <w:sz w:val="20"/>
              </w:rPr>
              <w:t>’</w:t>
            </w:r>
            <w:r>
              <w:rPr>
                <w:rFonts w:ascii="Times New Roman"/>
                <w:sz w:val="20"/>
              </w:rPr>
              <w:t xml:space="preserve"> Rights (Malta);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2A1095">
              <w:rPr>
                <w:rFonts w:ascii="Times New Roman"/>
                <w:sz w:val="20"/>
              </w:rPr>
              <w:t xml:space="preserve"> </w:t>
            </w:r>
            <w:r>
              <w:rPr>
                <w:rFonts w:ascii="Times New Roman"/>
                <w:sz w:val="20"/>
              </w:rPr>
              <w:t>IV</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with international organizations</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National Mechanisms for Reporting &amp; Follow-up (NMRF)</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136.11 Establish a permanent national mechanism for the implementation, reporting and monitoring of human rights recommendations, considering the possibility of receiving cooperation for  this  purpose, within the framework of Sustainable Development Goals 16 and 17 (Paraguay);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National Mechanisms for Reporting &amp; Follow-up (NMRF)</w:t>
            </w:r>
          </w:p>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Treaty Bodies</w:t>
            </w:r>
          </w:p>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the Universal Periodic Review (UPR)</w:t>
            </w:r>
          </w:p>
          <w:p w:rsidR="00AC2871" w:rsidRDefault="0038238B">
            <w:pPr>
              <w:spacing w:before="40" w:after="40" w:line="240" w:lineRule="auto"/>
            </w:pPr>
            <w:r>
              <w:rPr>
                <w:rFonts w:ascii="Times New Roman"/>
                <w:sz w:val="20"/>
              </w:rPr>
              <w:t xml:space="preserve">- </w:t>
            </w:r>
            <w:r w:rsidR="001775EE">
              <w:rPr>
                <w:rFonts w:ascii="Times New Roman"/>
                <w:sz w:val="20"/>
              </w:rPr>
              <w:t>Cooperation &amp; Follow up with Special Procedures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Cooperation &amp; consultation with civil society</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136.40 Ensure a safe and enabling environment for</w:t>
            </w:r>
            <w:r w:rsidR="008F0823">
              <w:rPr>
                <w:rFonts w:ascii="Times New Roman"/>
                <w:sz w:val="20"/>
              </w:rPr>
              <w:t xml:space="preserve"> civil societ</w:t>
            </w:r>
            <w:r>
              <w:rPr>
                <w:rFonts w:ascii="Times New Roman"/>
                <w:sz w:val="20"/>
              </w:rPr>
              <w:t>y, including  by lifting onerous registration requirements on civil society  organizations  (Ireland);</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&amp; consultation with civil society</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136.41 Take measures to foster a safe, respectful and enabling environment for civil society and human rights defenders, free from persecution, intimidation and harassment, and to relax the requirements for registering  NGO s (Latvia);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&amp; consultation with civil society</w:t>
            </w:r>
          </w:p>
          <w:p w:rsidR="00AC2871" w:rsidRDefault="0038238B">
            <w:pPr>
              <w:spacing w:before="40" w:after="40" w:line="240" w:lineRule="auto"/>
            </w:pPr>
            <w:r>
              <w:rPr>
                <w:rFonts w:ascii="Times New Roman"/>
                <w:sz w:val="20"/>
              </w:rPr>
              <w:t xml:space="preserve">- </w:t>
            </w:r>
            <w:r w:rsidR="001775EE">
              <w:rPr>
                <w:rFonts w:ascii="Times New Roman"/>
                <w:sz w:val="20"/>
              </w:rPr>
              <w:t>Human rights defenders</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136.42 Guarantee a vibrant civil society and the independence of  NGO s by revising laws affecting their registration and operations (Norway);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&amp; consultation with civil society</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136.43 Guarantee the independence of civil society organizations and human rights defenders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Cooperation &amp; consultation with civil society</w:t>
            </w:r>
          </w:p>
          <w:p w:rsidR="00AC2871" w:rsidRDefault="0038238B">
            <w:pPr>
              <w:spacing w:before="40" w:after="40" w:line="240" w:lineRule="auto"/>
            </w:pPr>
            <w:r>
              <w:rPr>
                <w:rFonts w:ascii="Times New Roman"/>
                <w:sz w:val="20"/>
              </w:rPr>
              <w:t xml:space="preserve">- </w:t>
            </w:r>
            <w:r w:rsidR="001775EE">
              <w:rPr>
                <w:rFonts w:ascii="Times New Roman"/>
                <w:sz w:val="20"/>
              </w:rPr>
              <w:t>Human rights defenders</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8F0823">
            <w:pPr>
              <w:spacing w:before="40" w:after="40" w:line="240" w:lineRule="auto"/>
            </w:pPr>
            <w:r>
              <w:rPr>
                <w:rFonts w:ascii="Times New Roman"/>
                <w:b/>
                <w:i/>
                <w:sz w:val="28"/>
              </w:rPr>
              <w:t>Theme: International criminal &amp; humanitarian law (including crimes against humanity, war crimes, genocide)</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135.40 Amen d article  96 of the Penal Code regarding incitement to genocide to bring it into line with international standards  on  freedom of expression (Slovenia);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0B2471">
              <w:rPr>
                <w:rFonts w:ascii="Times New Roman"/>
                <w:sz w:val="20"/>
              </w:rPr>
              <w:t xml:space="preserve"> </w:t>
            </w:r>
            <w:bookmarkStart w:id="0" w:name="_GoBack"/>
            <w:bookmarkEnd w:id="0"/>
            <w:r>
              <w:rPr>
                <w:rFonts w:ascii="Times New Roman"/>
                <w:sz w:val="20"/>
              </w:rPr>
              <w:t>VII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International criminal &amp; humanitarian law (including crimes against humanity, war crimes, genocide)</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3832AF">
            <w:pPr>
              <w:spacing w:before="40" w:after="40" w:line="240" w:lineRule="auto"/>
            </w:pPr>
            <w:r>
              <w:rPr>
                <w:rFonts w:ascii="Times New Roman"/>
                <w:b/>
                <w:i/>
                <w:sz w:val="28"/>
              </w:rPr>
              <w:lastRenderedPageBreak/>
              <w:t>Theme: Rule of law &amp; impunity</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136.21 Take all necessary measures to combat impunity for the crimes of enforced disappearance and  human trafficking  (Ukraine);</w:t>
            </w:r>
          </w:p>
          <w:p w:rsidR="00AC2871" w:rsidRDefault="001775EE">
            <w:pPr>
              <w:spacing w:before="40" w:after="40" w:line="240" w:lineRule="auto"/>
            </w:pPr>
            <w:r>
              <w:rPr>
                <w:rFonts w:ascii="Times New Roman"/>
                <w:b/>
                <w:sz w:val="20"/>
              </w:rPr>
              <w:t xml:space="preserve">Source of Position: </w:t>
            </w:r>
            <w:r>
              <w:rPr>
                <w:rFonts w:ascii="Times New Roman"/>
                <w:sz w:val="20"/>
              </w:rPr>
              <w:t>A/HRC/47/14</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Human trafficking &amp; contemporary forms of slavery</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p w:rsidR="00AC2871" w:rsidRDefault="0038238B">
            <w:pPr>
              <w:spacing w:before="40" w:after="40" w:line="240" w:lineRule="auto"/>
            </w:pPr>
            <w:r>
              <w:rPr>
                <w:rFonts w:ascii="Times New Roman"/>
                <w:sz w:val="20"/>
              </w:rPr>
              <w:t>- Vulnerable persons/groups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3832AF">
            <w:pPr>
              <w:spacing w:before="40" w:after="40" w:line="240" w:lineRule="auto"/>
            </w:pPr>
            <w:r>
              <w:rPr>
                <w:rFonts w:ascii="Times New Roman"/>
                <w:b/>
                <w:i/>
                <w:sz w:val="28"/>
              </w:rPr>
              <w:t>Theme: Liberty &amp; security of the person</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136.18 Guarantee the protection of lesbian, gay, bisexual, transgender and intersex people against violence, harassment and arbitrary arrests (France);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Liberty &amp; security of the person</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Lesbian, gay, bisexual and transgender and intersex persons (LGBTI)</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3832AF">
            <w:pPr>
              <w:spacing w:before="40" w:after="40" w:line="240" w:lineRule="auto"/>
            </w:pPr>
            <w:r>
              <w:rPr>
                <w:rFonts w:ascii="Times New Roman"/>
                <w:b/>
                <w:i/>
                <w:sz w:val="28"/>
              </w:rPr>
              <w:t>Theme: Right to participate in public affairs &amp; right to vote</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136.45 Strengthen its progress on democratization, the broadening of political and civil space and the protection of human rights defenders (Norway);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participate in public affairs &amp; right to vote</w:t>
            </w:r>
          </w:p>
          <w:p w:rsidR="00AC2871" w:rsidRDefault="0038238B">
            <w:pPr>
              <w:spacing w:before="40" w:after="40" w:line="240" w:lineRule="auto"/>
            </w:pPr>
            <w:r>
              <w:rPr>
                <w:rFonts w:ascii="Times New Roman"/>
                <w:sz w:val="20"/>
              </w:rPr>
              <w:t xml:space="preserve">- </w:t>
            </w:r>
            <w:r w:rsidR="001775EE">
              <w:rPr>
                <w:rFonts w:ascii="Times New Roman"/>
                <w:sz w:val="20"/>
              </w:rPr>
              <w:t>Human rights defenders</w:t>
            </w:r>
          </w:p>
          <w:p w:rsidR="00AC2871" w:rsidRDefault="0038238B">
            <w:pPr>
              <w:spacing w:before="40" w:after="40" w:line="240" w:lineRule="auto"/>
            </w:pPr>
            <w:r>
              <w:rPr>
                <w:rFonts w:ascii="Times New Roman"/>
                <w:sz w:val="20"/>
              </w:rPr>
              <w:t xml:space="preserve">- </w:t>
            </w:r>
            <w:r w:rsidR="001775EE">
              <w:rPr>
                <w:rFonts w:ascii="Times New Roman"/>
                <w:sz w:val="20"/>
              </w:rPr>
              <w:t>Good governance &amp; corruption</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38238B">
            <w:pPr>
              <w:spacing w:before="40" w:after="40" w:line="240" w:lineRule="auto"/>
            </w:pPr>
            <w:r>
              <w:rPr>
                <w:rFonts w:ascii="Times New Roman"/>
                <w:sz w:val="20"/>
              </w:rPr>
              <w:t xml:space="preserve">- </w:t>
            </w:r>
            <w:r w:rsidR="001775EE">
              <w:rPr>
                <w:rFonts w:ascii="Times New Roman"/>
                <w:sz w:val="20"/>
              </w:rPr>
              <w:t>Right to peaceful assembly</w:t>
            </w:r>
          </w:p>
          <w:p w:rsidR="00AC2871" w:rsidRDefault="0038238B">
            <w:pPr>
              <w:spacing w:before="40" w:after="40" w:line="240" w:lineRule="auto"/>
            </w:pPr>
            <w:r>
              <w:rPr>
                <w:rFonts w:ascii="Times New Roman"/>
                <w:sz w:val="20"/>
              </w:rPr>
              <w:t xml:space="preserve">- </w:t>
            </w:r>
            <w:r w:rsidR="001775EE">
              <w:rPr>
                <w:rFonts w:ascii="Times New Roman"/>
                <w:sz w:val="20"/>
              </w:rPr>
              <w:t>Freedom of opinion and expression &amp; access to information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136.46 Protect the legitimate work of human rights defenders and political opponents (Spain);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Right to participate in public affairs &amp; right to vote</w:t>
            </w:r>
          </w:p>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38238B">
            <w:pPr>
              <w:spacing w:before="40" w:after="40" w:line="240" w:lineRule="auto"/>
            </w:pPr>
            <w:r>
              <w:rPr>
                <w:rFonts w:ascii="Times New Roman"/>
                <w:sz w:val="20"/>
              </w:rPr>
              <w:t xml:space="preserve">- </w:t>
            </w:r>
            <w:r w:rsidR="001775EE">
              <w:rPr>
                <w:rFonts w:ascii="Times New Roman"/>
                <w:sz w:val="20"/>
              </w:rPr>
              <w:t>Right to peaceful assembly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Human rights defenders &amp; activists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3832AF">
            <w:pPr>
              <w:spacing w:before="40" w:after="40" w:line="240" w:lineRule="auto"/>
            </w:pPr>
            <w:r>
              <w:rPr>
                <w:rFonts w:ascii="Times New Roman"/>
                <w:b/>
                <w:i/>
                <w:sz w:val="28"/>
              </w:rPr>
              <w:t>Theme: Sexual &amp; gender-based violence</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136.65 Put in place appropriate mechanisms to combat gender-based violence (Mauritius);</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Sexual &amp; gender-based violence</w:t>
            </w:r>
          </w:p>
          <w:p w:rsidR="00AC2871" w:rsidRDefault="0038238B">
            <w:pPr>
              <w:spacing w:before="40" w:after="40" w:line="240" w:lineRule="auto"/>
            </w:pPr>
            <w:r>
              <w:rPr>
                <w:rFonts w:ascii="Times New Roman"/>
                <w:sz w:val="20"/>
              </w:rPr>
              <w:t xml:space="preserve">- </w:t>
            </w:r>
            <w:r w:rsidR="001775EE">
              <w:rPr>
                <w:rFonts w:ascii="Times New Roman"/>
                <w:sz w:val="20"/>
              </w:rPr>
              <w:t>Violence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3832AF">
            <w:pPr>
              <w:spacing w:before="40" w:after="40" w:line="240" w:lineRule="auto"/>
            </w:pPr>
            <w:r>
              <w:rPr>
                <w:rFonts w:ascii="Times New Roman"/>
                <w:b/>
                <w:i/>
                <w:sz w:val="28"/>
              </w:rPr>
              <w:t>Theme: Enforced disappearances</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135.19 Take action to eliminate all cases of enforced disappearances and ensure that all cases of enforced disappearance are thoroughly and impartially investigated and perpetrators are brought to justice (Australia);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2A1095">
              <w:rPr>
                <w:rFonts w:ascii="Times New Roman"/>
                <w:sz w:val="20"/>
              </w:rPr>
              <w:t xml:space="preserve"> </w:t>
            </w:r>
            <w:r>
              <w:rPr>
                <w:rFonts w:ascii="Times New Roman"/>
                <w:sz w:val="20"/>
              </w:rPr>
              <w:t>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38238B">
            <w:pPr>
              <w:spacing w:before="40" w:after="40" w:line="240" w:lineRule="auto"/>
            </w:pPr>
            <w:r>
              <w:rPr>
                <w:rFonts w:ascii="Times New Roman"/>
                <w:sz w:val="20"/>
              </w:rPr>
              <w:t xml:space="preserve">- </w:t>
            </w:r>
            <w:r w:rsidR="001775EE">
              <w:rPr>
                <w:rFonts w:ascii="Times New Roman"/>
                <w:sz w:val="20"/>
              </w:rPr>
              <w:t>Administration of justice &amp; fair trial</w:t>
            </w:r>
          </w:p>
          <w:p w:rsidR="00AC2871" w:rsidRDefault="0038238B">
            <w:pPr>
              <w:spacing w:before="40" w:after="40" w:line="240" w:lineRule="auto"/>
            </w:pPr>
            <w:r>
              <w:rPr>
                <w:rFonts w:ascii="Times New Roman"/>
                <w:sz w:val="20"/>
              </w:rPr>
              <w:t xml:space="preserve">- </w:t>
            </w:r>
            <w:r w:rsidR="001775EE">
              <w:rPr>
                <w:rFonts w:ascii="Times New Roman"/>
                <w:sz w:val="20"/>
              </w:rPr>
              <w:t>Access to justice &amp; remedy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136.26 Combat impunity for the crime of enforced disappearance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Enforced disappearances</w:t>
            </w:r>
          </w:p>
          <w:p w:rsidR="00AC2871" w:rsidRDefault="0038238B">
            <w:pPr>
              <w:spacing w:before="40" w:after="40" w:line="240" w:lineRule="auto"/>
            </w:pPr>
            <w:r>
              <w:rPr>
                <w:rFonts w:ascii="Times New Roman"/>
                <w:sz w:val="20"/>
              </w:rPr>
              <w:t xml:space="preserve">- </w:t>
            </w:r>
            <w:r w:rsidR="001775EE">
              <w:rPr>
                <w:rFonts w:ascii="Times New Roman"/>
                <w:sz w:val="20"/>
              </w:rPr>
              <w:t>Rule of law &amp; impunity</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D76E46">
            <w:pPr>
              <w:spacing w:before="40" w:after="40" w:line="240" w:lineRule="auto"/>
            </w:pPr>
            <w:r>
              <w:rPr>
                <w:rFonts w:ascii="Times New Roman"/>
                <w:sz w:val="20"/>
              </w:rPr>
              <w:t>- Disappeared persons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3832AF">
            <w:pPr>
              <w:spacing w:before="40" w:after="40" w:line="240" w:lineRule="auto"/>
            </w:pPr>
            <w:r>
              <w:rPr>
                <w:rFonts w:ascii="Times New Roman"/>
                <w:b/>
                <w:i/>
                <w:sz w:val="28"/>
              </w:rPr>
              <w:t>Theme: Arbitrary arrest &amp; detention</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 xml:space="preserve">136.24 Ensure that members of marginalized groups  </w:t>
            </w:r>
            <w:r>
              <w:rPr>
                <w:rFonts w:ascii="Times New Roman"/>
                <w:sz w:val="20"/>
              </w:rPr>
              <w:t>–</w:t>
            </w:r>
            <w:r>
              <w:rPr>
                <w:rFonts w:ascii="Times New Roman"/>
                <w:sz w:val="20"/>
              </w:rPr>
              <w:t xml:space="preserve"> including  persons  with disabilities , children living  i n the street s  and also lesbian, gay, bisexual, transgender and intersex individuals </w:t>
            </w:r>
            <w:r>
              <w:rPr>
                <w:rFonts w:ascii="Times New Roman"/>
                <w:sz w:val="20"/>
              </w:rPr>
              <w:t>–</w:t>
            </w:r>
            <w:r>
              <w:rPr>
                <w:rFonts w:ascii="Times New Roman"/>
                <w:sz w:val="20"/>
              </w:rPr>
              <w:t xml:space="preserve"> do not become subject to arbitrary detention or ill-treatment by the security forces (Germany);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38238B">
            <w:pPr>
              <w:spacing w:before="40" w:after="40" w:line="240" w:lineRule="auto"/>
            </w:pPr>
            <w:r>
              <w:rPr>
                <w:rFonts w:ascii="Times New Roman"/>
                <w:sz w:val="20"/>
              </w:rPr>
              <w:t xml:space="preserve">- </w:t>
            </w:r>
            <w:r w:rsidR="001775EE">
              <w:rPr>
                <w:rFonts w:ascii="Times New Roman"/>
                <w:sz w:val="20"/>
              </w:rPr>
              <w:t>Prohibition of torture &amp; ill-treatment (including cruel, inhuman or degrading treatment)</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 in vulnerable situations (abused, living on the street, institutionalized, indigenous, migrant children etc.)</w:t>
            </w:r>
          </w:p>
          <w:p w:rsidR="00AC2871" w:rsidRDefault="00D76E46">
            <w:pPr>
              <w:spacing w:before="40" w:after="40" w:line="240" w:lineRule="auto"/>
            </w:pPr>
            <w:r>
              <w:rPr>
                <w:rFonts w:ascii="Times New Roman"/>
                <w:sz w:val="20"/>
              </w:rPr>
              <w:t>- Law enforcement / police &amp; prison officials</w:t>
            </w:r>
          </w:p>
          <w:p w:rsidR="00AC2871" w:rsidRDefault="00D76E46">
            <w:pPr>
              <w:spacing w:before="40" w:after="40" w:line="240" w:lineRule="auto"/>
            </w:pPr>
            <w:r>
              <w:rPr>
                <w:rFonts w:ascii="Times New Roman"/>
                <w:sz w:val="20"/>
              </w:rPr>
              <w:t>- Lesbian, gay, bisexual and transgender and intersex persons (LGBTI)</w:t>
            </w:r>
          </w:p>
          <w:p w:rsidR="00AC2871" w:rsidRDefault="0038238B">
            <w:pPr>
              <w:spacing w:before="40" w:after="40" w:line="240" w:lineRule="auto"/>
            </w:pPr>
            <w:r>
              <w:rPr>
                <w:rFonts w:ascii="Times New Roman"/>
                <w:sz w:val="20"/>
              </w:rPr>
              <w:t>- Vulnerable persons/groups</w:t>
            </w:r>
          </w:p>
          <w:p w:rsidR="00AC2871" w:rsidRDefault="0038238B">
            <w:pPr>
              <w:spacing w:before="40" w:after="40" w:line="240" w:lineRule="auto"/>
            </w:pPr>
            <w:r>
              <w:rPr>
                <w:rFonts w:ascii="Times New Roman"/>
                <w:sz w:val="20"/>
              </w:rPr>
              <w:t>- Persons deprived of their liberty &amp; detainees</w:t>
            </w:r>
          </w:p>
          <w:p w:rsidR="00AC2871" w:rsidRDefault="0038238B">
            <w:pPr>
              <w:spacing w:before="40" w:after="40" w:line="240" w:lineRule="auto"/>
            </w:pPr>
            <w:r>
              <w:rPr>
                <w:rFonts w:ascii="Times New Roman"/>
                <w:sz w:val="20"/>
              </w:rPr>
              <w:t>- Minorities/ racial, ethnic, linguistic, religious or descent-based groups</w:t>
            </w:r>
          </w:p>
          <w:p w:rsidR="00AC2871" w:rsidRDefault="0038238B">
            <w:pPr>
              <w:spacing w:before="40" w:after="40" w:line="240" w:lineRule="auto"/>
            </w:pPr>
            <w:r>
              <w:rPr>
                <w:rFonts w:ascii="Times New Roman"/>
                <w:sz w:val="20"/>
              </w:rPr>
              <w:t>- Persons with disabilities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136.69 Take the necessary institutional measures to ensure that street children in transit centres are not subjected to arbitrary detention or ill-treatment (Canada);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Arbitrary arrest &amp; detention</w:t>
            </w:r>
          </w:p>
          <w:p w:rsidR="00AC2871" w:rsidRDefault="0038238B">
            <w:pPr>
              <w:spacing w:before="40" w:after="40" w:line="240" w:lineRule="auto"/>
            </w:pPr>
            <w:r>
              <w:rPr>
                <w:rFonts w:ascii="Times New Roman"/>
                <w:sz w:val="20"/>
              </w:rPr>
              <w:t xml:space="preserve">- </w:t>
            </w:r>
            <w:r w:rsidR="001775EE">
              <w:rPr>
                <w:rFonts w:ascii="Times New Roman"/>
                <w:sz w:val="20"/>
              </w:rPr>
              <w:t>Children: definition; general principles; protection</w:t>
            </w:r>
          </w:p>
          <w:p w:rsidR="00AC2871" w:rsidRDefault="0038238B">
            <w:pPr>
              <w:spacing w:before="40" w:after="40" w:line="240" w:lineRule="auto"/>
            </w:pPr>
            <w:r>
              <w:rPr>
                <w:rFonts w:ascii="Times New Roman"/>
                <w:sz w:val="20"/>
              </w:rPr>
              <w:t xml:space="preserve">- </w:t>
            </w:r>
            <w:r w:rsidR="001775EE">
              <w:rPr>
                <w:rFonts w:ascii="Times New Roman"/>
                <w:sz w:val="20"/>
              </w:rPr>
              <w:t>Children: family environment &amp; alternative care</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Children in vulnerable situations (abused, living on the street, institutionalized, indigenous, migrant children etc.)</w:t>
            </w:r>
          </w:p>
          <w:p w:rsidR="00AC2871" w:rsidRDefault="0038238B">
            <w:pPr>
              <w:spacing w:before="40" w:after="40" w:line="240" w:lineRule="auto"/>
            </w:pPr>
            <w:r>
              <w:rPr>
                <w:rFonts w:ascii="Times New Roman"/>
                <w:sz w:val="20"/>
              </w:rPr>
              <w:t>- Children</w:t>
            </w:r>
          </w:p>
          <w:p w:rsidR="00AC2871" w:rsidRDefault="0038238B">
            <w:pPr>
              <w:spacing w:before="40" w:after="40" w:line="240" w:lineRule="auto"/>
            </w:pPr>
            <w:r>
              <w:rPr>
                <w:rFonts w:ascii="Times New Roman"/>
                <w:sz w:val="20"/>
              </w:rPr>
              <w:t>- Persons deprived of their liberty &amp; detainees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3832AF">
            <w:pPr>
              <w:spacing w:before="40" w:after="40" w:line="240" w:lineRule="auto"/>
            </w:pPr>
            <w:r>
              <w:rPr>
                <w:rFonts w:ascii="Times New Roman"/>
                <w:b/>
                <w:i/>
                <w:sz w:val="28"/>
              </w:rPr>
              <w:t>Theme: Freedom of thought, conscience &amp; religion</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135.39 Continue efforts  to promote religious tolerance by ensuring accommodation for religious minorities in the workplace (Malta);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2A1095">
              <w:rPr>
                <w:rFonts w:ascii="Times New Roman"/>
                <w:sz w:val="20"/>
              </w:rPr>
              <w:t xml:space="preserve"> </w:t>
            </w:r>
            <w:r>
              <w:rPr>
                <w:rFonts w:ascii="Times New Roman"/>
                <w:sz w:val="20"/>
              </w:rPr>
              <w:t>VIII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thought, conscience &amp; religion</w:t>
            </w:r>
          </w:p>
          <w:p w:rsidR="00AC2871" w:rsidRDefault="0038238B">
            <w:pPr>
              <w:spacing w:before="40" w:after="40" w:line="240" w:lineRule="auto"/>
            </w:pPr>
            <w:r>
              <w:rPr>
                <w:rFonts w:ascii="Times New Roman"/>
                <w:sz w:val="20"/>
              </w:rPr>
              <w:t xml:space="preserve">- </w:t>
            </w:r>
            <w:r w:rsidR="001775EE">
              <w:rPr>
                <w:rFonts w:ascii="Times New Roman"/>
                <w:sz w:val="20"/>
              </w:rPr>
              <w:t>Equality &amp; non-discrimination</w:t>
            </w:r>
          </w:p>
          <w:p w:rsidR="00AC2871" w:rsidRDefault="0038238B">
            <w:pPr>
              <w:spacing w:before="40" w:after="40" w:line="240" w:lineRule="auto"/>
            </w:pPr>
            <w:r>
              <w:rPr>
                <w:rFonts w:ascii="Times New Roman"/>
                <w:sz w:val="20"/>
              </w:rPr>
              <w:t xml:space="preserve">- </w:t>
            </w:r>
            <w:r w:rsidR="001775EE">
              <w:rPr>
                <w:rFonts w:ascii="Times New Roman"/>
                <w:sz w:val="20"/>
              </w:rPr>
              <w:t>Labour rights and right to 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Minorities/ racial, ethnic, linguistic, religious or descent-based groups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136.28 Ensure that the right to freedom of religion or belief is guaranteed and protected within Rwanda, and that religious minorities are treated equally as regards their human rights and fundamental freedoms (Ghana);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thought, conscience &amp; religion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Minorities/ racial, ethnic, linguistic, religious or descent-based groups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3832AF">
            <w:pPr>
              <w:spacing w:before="40" w:after="40" w:line="240" w:lineRule="auto"/>
            </w:pPr>
            <w:r>
              <w:rPr>
                <w:rFonts w:ascii="Times New Roman"/>
                <w:b/>
                <w:i/>
                <w:sz w:val="28"/>
              </w:rPr>
              <w:t>Theme: Freedom of association</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135.42 Consider reviewing the registration requirements for both national and international  NGO s with a view to simplifying the process (Malta);</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2A1095">
              <w:rPr>
                <w:rFonts w:ascii="Times New Roman"/>
                <w:sz w:val="20"/>
              </w:rPr>
              <w:t xml:space="preserve"> </w:t>
            </w:r>
            <w:r>
              <w:rPr>
                <w:rFonts w:ascii="Times New Roman"/>
                <w:sz w:val="20"/>
              </w:rPr>
              <w:t>VII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135.43 Amend Law No. 04/2012 and Law No. 05/2012, in consultation with civil society  organizations , in order to remove existing restrictions on their legal registration (Uruguay);</w:t>
            </w:r>
          </w:p>
          <w:p w:rsidR="00AC2871" w:rsidRDefault="001775EE">
            <w:pPr>
              <w:spacing w:before="40" w:after="40" w:line="240" w:lineRule="auto"/>
            </w:pPr>
            <w:r>
              <w:rPr>
                <w:rFonts w:ascii="Times New Roman"/>
                <w:b/>
                <w:sz w:val="20"/>
              </w:rPr>
              <w:t xml:space="preserve">Source of Position: </w:t>
            </w:r>
            <w:r>
              <w:rPr>
                <w:rFonts w:ascii="Times New Roman"/>
                <w:sz w:val="20"/>
              </w:rPr>
              <w:t>A/HRC/47/14/Add.1 - Para.</w:t>
            </w:r>
            <w:r w:rsidR="002A1095">
              <w:rPr>
                <w:rFonts w:ascii="Times New Roman"/>
                <w:sz w:val="20"/>
              </w:rPr>
              <w:t xml:space="preserve"> </w:t>
            </w:r>
            <w:r>
              <w:rPr>
                <w:rFonts w:ascii="Times New Roman"/>
                <w:sz w:val="20"/>
              </w:rPr>
              <w:t>VII</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Freedom of association</w:t>
            </w:r>
          </w:p>
          <w:p w:rsidR="00AC2871" w:rsidRDefault="0038238B">
            <w:pPr>
              <w:spacing w:before="40" w:after="40" w:line="240" w:lineRule="auto"/>
            </w:pPr>
            <w:r>
              <w:rPr>
                <w:rFonts w:ascii="Times New Roman"/>
                <w:sz w:val="20"/>
              </w:rPr>
              <w:t xml:space="preserve">- </w:t>
            </w:r>
            <w:r w:rsidR="001775EE">
              <w:rPr>
                <w:rFonts w:ascii="Times New Roman"/>
                <w:sz w:val="20"/>
              </w:rPr>
              <w:t>Constitutional &amp; legislative framework</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xml:space="preserve">- </w:t>
            </w:r>
            <w:r w:rsidR="001775EE">
              <w:rPr>
                <w:rFonts w:ascii="Times New Roman"/>
                <w:sz w:val="20"/>
              </w:rPr>
              <w:t>Civil society</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3832AF">
            <w:pPr>
              <w:spacing w:before="40" w:after="40" w:line="240" w:lineRule="auto"/>
            </w:pPr>
            <w:r>
              <w:rPr>
                <w:rFonts w:ascii="Times New Roman"/>
                <w:b/>
                <w:i/>
                <w:sz w:val="28"/>
              </w:rPr>
              <w:t>Theme: Labour rights and right to work</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136.56 Adopt and implement comprehensive policies to increase employment opportunities for persons with disabilities and take more measures to promote the integration of women into the labour force (Malaysia);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Labour rights and right to work</w:t>
            </w:r>
          </w:p>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independence, inclusion</w:t>
            </w:r>
          </w:p>
          <w:p w:rsidR="00AC2871" w:rsidRDefault="0038238B">
            <w:pPr>
              <w:spacing w:before="40" w:after="40" w:line="240" w:lineRule="auto"/>
            </w:pPr>
            <w:r>
              <w:rPr>
                <w:rFonts w:ascii="Times New Roman"/>
                <w:sz w:val="20"/>
              </w:rPr>
              <w:t xml:space="preserve">- </w:t>
            </w:r>
            <w:r w:rsidR="001775EE">
              <w:rPr>
                <w:rFonts w:ascii="Times New Roman"/>
                <w:sz w:val="20"/>
              </w:rPr>
              <w:t xml:space="preserve"> Indigenous peoples</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Indigenous peoples</w:t>
            </w:r>
          </w:p>
          <w:p w:rsidR="00AC2871" w:rsidRDefault="0038238B">
            <w:pPr>
              <w:spacing w:before="40" w:after="40" w:line="240" w:lineRule="auto"/>
            </w:pPr>
            <w:r>
              <w:rPr>
                <w:rFonts w:ascii="Times New Roman"/>
                <w:sz w:val="20"/>
              </w:rPr>
              <w:t>- Women &amp; girls</w:t>
            </w:r>
          </w:p>
          <w:p w:rsidR="00AC2871" w:rsidRDefault="0038238B">
            <w:pPr>
              <w:spacing w:before="40" w:after="40" w:line="240" w:lineRule="auto"/>
            </w:pPr>
            <w:r>
              <w:rPr>
                <w:rFonts w:ascii="Times New Roman"/>
                <w:sz w:val="20"/>
              </w:rPr>
              <w:t>- Persons with disabilities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 xml:space="preserve">136.57 </w:t>
            </w:r>
            <w:r w:rsidR="003832AF">
              <w:rPr>
                <w:rFonts w:ascii="Times New Roman"/>
                <w:sz w:val="20"/>
              </w:rPr>
              <w:t>Facilitate the employment of  persons with  d</w:t>
            </w:r>
            <w:r>
              <w:rPr>
                <w:rFonts w:ascii="Times New Roman"/>
                <w:sz w:val="20"/>
              </w:rPr>
              <w:t>isabilities in both  the  public and  the  private sectors and ensure their access to all public services (Turkey);</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Labour rights and right to work</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independence, inclusion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- 10 - REDUCED INEQUALITIES</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with disabilities</w:t>
            </w:r>
          </w:p>
        </w:tc>
        <w:tc>
          <w:tcPr>
            <w:tcW w:w="4708" w:type="dxa"/>
            <w:gridSpan w:val="2"/>
            <w:tcMar>
              <w:left w:w="108" w:type="dxa"/>
              <w:right w:w="108" w:type="dxa"/>
            </w:tcMar>
          </w:tcPr>
          <w:p w:rsidR="00AC2871" w:rsidRDefault="00AC2871">
            <w:pPr>
              <w:spacing w:before="40" w:after="40" w:line="240" w:lineRule="auto"/>
            </w:pP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lastRenderedPageBreak/>
              <w:t>136.58 Promote the integration of women into the labour force and adopt a gender-sensitive and adequately resourced employment policy (Zambia);</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Labour rights and right to work</w:t>
            </w:r>
          </w:p>
          <w:p w:rsidR="00AC2871" w:rsidRDefault="0038238B">
            <w:pPr>
              <w:spacing w:before="40" w:after="40" w:line="240" w:lineRule="auto"/>
            </w:pPr>
            <w:r>
              <w:rPr>
                <w:rFonts w:ascii="Times New Roman"/>
                <w:sz w:val="20"/>
              </w:rPr>
              <w:t xml:space="preserve">- </w:t>
            </w:r>
            <w:r w:rsidR="001775EE">
              <w:rPr>
                <w:rFonts w:ascii="Times New Roman"/>
                <w:sz w:val="20"/>
              </w:rPr>
              <w:t>Advancement of women</w:t>
            </w:r>
          </w:p>
          <w:p w:rsidR="00AC2871" w:rsidRDefault="0038238B">
            <w:pPr>
              <w:spacing w:before="40" w:after="40" w:line="240" w:lineRule="auto"/>
            </w:pPr>
            <w:r>
              <w:rPr>
                <w:rFonts w:ascii="Times New Roman"/>
                <w:sz w:val="20"/>
              </w:rPr>
              <w:t xml:space="preserve">- </w:t>
            </w:r>
            <w:r w:rsidR="001775EE">
              <w:rPr>
                <w:rFonts w:ascii="Times New Roman"/>
                <w:sz w:val="20"/>
              </w:rPr>
              <w:t>Discrimination against women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- 5 - GENDER EQUALITY</w:t>
            </w:r>
          </w:p>
          <w:p w:rsidR="00AC2871" w:rsidRDefault="001775EE">
            <w:pPr>
              <w:spacing w:before="40" w:after="40" w:line="240" w:lineRule="auto"/>
            </w:pPr>
            <w:r>
              <w:rPr>
                <w:rFonts w:ascii="Times New Roman"/>
                <w:sz w:val="20"/>
              </w:rPr>
              <w:t>- 8 - DECENT WORK AND ECONOMIC GROWTH</w:t>
            </w:r>
          </w:p>
          <w:p w:rsidR="00AC2871" w:rsidRDefault="001775EE">
            <w:pPr>
              <w:spacing w:before="40" w:after="40" w:line="240" w:lineRule="auto"/>
            </w:pPr>
            <w:r>
              <w:rPr>
                <w:rFonts w:ascii="Times New Roman"/>
                <w:sz w:val="20"/>
              </w:rPr>
              <w:t>- 16 - PEACE, JUSTICE AND STRONG INSTITUTIONS</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Women &amp; girls</w:t>
            </w:r>
          </w:p>
        </w:tc>
        <w:tc>
          <w:tcPr>
            <w:tcW w:w="4708" w:type="dxa"/>
            <w:gridSpan w:val="2"/>
            <w:tcMar>
              <w:left w:w="108" w:type="dxa"/>
              <w:right w:w="108" w:type="dxa"/>
            </w:tcMar>
          </w:tcPr>
          <w:p w:rsidR="00AC2871" w:rsidRDefault="00AC2871">
            <w:pPr>
              <w:spacing w:before="40" w:after="40" w:line="240" w:lineRule="auto"/>
            </w:pPr>
          </w:p>
        </w:tc>
      </w:tr>
      <w:tr w:rsidR="00640D67" w:rsidTr="008F0823">
        <w:tc>
          <w:tcPr>
            <w:tcW w:w="15178" w:type="dxa"/>
            <w:gridSpan w:val="7"/>
            <w:shd w:val="clear" w:color="auto" w:fill="C6D9F1"/>
            <w:tcMar>
              <w:left w:w="108" w:type="dxa"/>
              <w:right w:w="108" w:type="dxa"/>
            </w:tcMar>
          </w:tcPr>
          <w:p w:rsidR="00AC2871" w:rsidRDefault="001775EE" w:rsidP="003832AF">
            <w:pPr>
              <w:spacing w:before="40" w:after="40" w:line="240" w:lineRule="auto"/>
            </w:pPr>
            <w:r>
              <w:rPr>
                <w:rFonts w:ascii="Times New Roman"/>
                <w:b/>
                <w:i/>
                <w:sz w:val="28"/>
              </w:rPr>
              <w:t>Theme: Persons with disabilities: accessibility, mobility</w:t>
            </w:r>
          </w:p>
        </w:tc>
      </w:tr>
      <w:tr w:rsidR="00AC2871" w:rsidTr="008F0823">
        <w:trPr>
          <w:cantSplit/>
        </w:trPr>
        <w:tc>
          <w:tcPr>
            <w:tcW w:w="4319" w:type="dxa"/>
            <w:tcMar>
              <w:left w:w="108" w:type="dxa"/>
              <w:right w:w="108" w:type="dxa"/>
            </w:tcMar>
          </w:tcPr>
          <w:p w:rsidR="00AC2871" w:rsidRDefault="001775EE">
            <w:pPr>
              <w:spacing w:before="40" w:after="40" w:line="240" w:lineRule="auto"/>
            </w:pPr>
            <w:r>
              <w:rPr>
                <w:rFonts w:ascii="Times New Roman"/>
                <w:sz w:val="20"/>
              </w:rPr>
              <w:t>136.75 Adopt a national st</w:t>
            </w:r>
            <w:r w:rsidR="003832AF">
              <w:rPr>
                <w:rFonts w:ascii="Times New Roman"/>
                <w:sz w:val="20"/>
              </w:rPr>
              <w:t xml:space="preserve">rategy to ensure accessibility to </w:t>
            </w:r>
            <w:r>
              <w:rPr>
                <w:rFonts w:ascii="Times New Roman"/>
                <w:sz w:val="20"/>
              </w:rPr>
              <w:t>public, health and education services for persons with disabilities (Sudan).</w:t>
            </w:r>
          </w:p>
          <w:p w:rsidR="00AC2871" w:rsidRDefault="001775EE">
            <w:pPr>
              <w:spacing w:before="40" w:after="40" w:line="240" w:lineRule="auto"/>
            </w:pPr>
            <w:r>
              <w:rPr>
                <w:rFonts w:ascii="Times New Roman"/>
                <w:b/>
                <w:sz w:val="20"/>
              </w:rPr>
              <w:t xml:space="preserve">Source of Position: </w:t>
            </w:r>
            <w:r>
              <w:rPr>
                <w:rFonts w:ascii="Times New Roman"/>
                <w:sz w:val="20"/>
              </w:rPr>
              <w:t>A/HRC/47/14 - Para.136</w:t>
            </w:r>
          </w:p>
        </w:tc>
        <w:tc>
          <w:tcPr>
            <w:tcW w:w="1134" w:type="dxa"/>
            <w:gridSpan w:val="2"/>
            <w:tcMar>
              <w:left w:w="108" w:type="dxa"/>
              <w:right w:w="108" w:type="dxa"/>
            </w:tcMar>
          </w:tcPr>
          <w:p w:rsidR="00AC2871" w:rsidRDefault="001775EE">
            <w:pPr>
              <w:spacing w:before="40" w:after="40" w:line="240" w:lineRule="auto"/>
            </w:pPr>
            <w:r>
              <w:rPr>
                <w:rFonts w:ascii="Times New Roman"/>
                <w:sz w:val="20"/>
              </w:rPr>
              <w:t>Noted</w:t>
            </w:r>
          </w:p>
        </w:tc>
        <w:tc>
          <w:tcPr>
            <w:tcW w:w="5017" w:type="dxa"/>
            <w:gridSpan w:val="2"/>
            <w:tcMar>
              <w:left w:w="108" w:type="dxa"/>
              <w:right w:w="108" w:type="dxa"/>
            </w:tcMar>
          </w:tcPr>
          <w:p w:rsidR="00AC2871" w:rsidRDefault="0038238B">
            <w:pPr>
              <w:spacing w:before="40" w:after="40" w:line="240" w:lineRule="auto"/>
            </w:pPr>
            <w:r>
              <w:rPr>
                <w:rFonts w:ascii="Times New Roman"/>
                <w:sz w:val="20"/>
              </w:rPr>
              <w:t xml:space="preserve">- </w:t>
            </w:r>
            <w:r w:rsidR="001775EE">
              <w:rPr>
                <w:rFonts w:ascii="Times New Roman"/>
                <w:sz w:val="20"/>
              </w:rPr>
              <w:t>Persons with disabilities: accessibility, mobility</w:t>
            </w:r>
          </w:p>
          <w:p w:rsidR="00AC2871" w:rsidRDefault="0038238B">
            <w:pPr>
              <w:spacing w:before="40" w:after="40" w:line="240" w:lineRule="auto"/>
            </w:pPr>
            <w:r>
              <w:rPr>
                <w:rFonts w:ascii="Times New Roman"/>
                <w:sz w:val="20"/>
              </w:rPr>
              <w:t xml:space="preserve">- </w:t>
            </w:r>
            <w:r w:rsidR="001775EE">
              <w:rPr>
                <w:rFonts w:ascii="Times New Roman"/>
                <w:sz w:val="20"/>
              </w:rPr>
              <w:t>Legal &amp; institutional reform</w:t>
            </w:r>
          </w:p>
          <w:p w:rsidR="00AC2871" w:rsidRDefault="0038238B">
            <w:pPr>
              <w:spacing w:before="40" w:after="40" w:line="240" w:lineRule="auto"/>
            </w:pPr>
            <w:r>
              <w:rPr>
                <w:rFonts w:ascii="Times New Roman"/>
                <w:sz w:val="20"/>
              </w:rPr>
              <w:t xml:space="preserve">- </w:t>
            </w:r>
            <w:r w:rsidR="001775EE">
              <w:rPr>
                <w:rFonts w:ascii="Times New Roman"/>
                <w:sz w:val="20"/>
              </w:rPr>
              <w:t>Persons with disabilities: definition, general principles</w:t>
            </w:r>
          </w:p>
          <w:p w:rsidR="00AC2871" w:rsidRDefault="0038238B">
            <w:pPr>
              <w:spacing w:before="40" w:after="40" w:line="240" w:lineRule="auto"/>
            </w:pPr>
            <w:r>
              <w:rPr>
                <w:rFonts w:ascii="Times New Roman"/>
                <w:sz w:val="20"/>
              </w:rPr>
              <w:t xml:space="preserve">- </w:t>
            </w:r>
            <w:r w:rsidR="001775EE">
              <w:rPr>
                <w:rFonts w:ascii="Times New Roman"/>
                <w:sz w:val="20"/>
              </w:rPr>
              <w:t>Right to health</w:t>
            </w:r>
          </w:p>
          <w:p w:rsidR="00AC2871" w:rsidRDefault="0038238B">
            <w:pPr>
              <w:spacing w:before="40" w:after="40" w:line="240" w:lineRule="auto"/>
            </w:pPr>
            <w:r>
              <w:rPr>
                <w:rFonts w:ascii="Times New Roman"/>
                <w:sz w:val="20"/>
              </w:rPr>
              <w:t xml:space="preserve">- </w:t>
            </w:r>
            <w:r w:rsidR="001775EE">
              <w:rPr>
                <w:rFonts w:ascii="Times New Roman"/>
                <w:sz w:val="20"/>
              </w:rPr>
              <w:t>Right to education</w:t>
            </w:r>
          </w:p>
          <w:p w:rsidR="00AC2871" w:rsidRDefault="001775EE">
            <w:pPr>
              <w:spacing w:before="40" w:after="40" w:line="240" w:lineRule="auto"/>
            </w:pPr>
            <w:r>
              <w:rPr>
                <w:rFonts w:ascii="Times New Roman"/>
                <w:b/>
                <w:sz w:val="20"/>
              </w:rPr>
              <w:t xml:space="preserve">SDGs: </w:t>
            </w:r>
          </w:p>
          <w:p w:rsidR="00AC2871" w:rsidRDefault="001775EE">
            <w:pPr>
              <w:spacing w:before="40" w:after="40" w:line="240" w:lineRule="auto"/>
            </w:pPr>
            <w:r>
              <w:rPr>
                <w:rFonts w:ascii="Times New Roman"/>
                <w:sz w:val="20"/>
              </w:rPr>
              <w:t>- 3 - GOOD HEALTH AND WELL-BEING</w:t>
            </w:r>
          </w:p>
          <w:p w:rsidR="00AC2871" w:rsidRDefault="001775EE">
            <w:pPr>
              <w:spacing w:before="40" w:after="40" w:line="240" w:lineRule="auto"/>
            </w:pPr>
            <w:r>
              <w:rPr>
                <w:rFonts w:ascii="Times New Roman"/>
                <w:sz w:val="20"/>
              </w:rPr>
              <w:t>- 4 - QUALITY EDUCATION</w:t>
            </w:r>
          </w:p>
          <w:p w:rsidR="00AC2871" w:rsidRDefault="001775EE">
            <w:pPr>
              <w:spacing w:before="40" w:after="40" w:line="240" w:lineRule="auto"/>
            </w:pPr>
            <w:r>
              <w:rPr>
                <w:rFonts w:ascii="Times New Roman"/>
                <w:b/>
                <w:sz w:val="20"/>
              </w:rPr>
              <w:t xml:space="preserve">Affected persons: </w:t>
            </w:r>
          </w:p>
          <w:p w:rsidR="00AC2871" w:rsidRDefault="0038238B">
            <w:pPr>
              <w:spacing w:before="40" w:after="40" w:line="240" w:lineRule="auto"/>
            </w:pPr>
            <w:r>
              <w:rPr>
                <w:rFonts w:ascii="Times New Roman"/>
                <w:sz w:val="20"/>
              </w:rPr>
              <w:t>- Persons with disabilities</w:t>
            </w:r>
          </w:p>
        </w:tc>
        <w:tc>
          <w:tcPr>
            <w:tcW w:w="4708" w:type="dxa"/>
            <w:gridSpan w:val="2"/>
            <w:tcMar>
              <w:left w:w="108" w:type="dxa"/>
              <w:right w:w="108" w:type="dxa"/>
            </w:tcMar>
          </w:tcPr>
          <w:p w:rsidR="00AC2871" w:rsidRDefault="00AC2871">
            <w:pPr>
              <w:spacing w:before="40" w:after="40" w:line="240" w:lineRule="auto"/>
            </w:pPr>
          </w:p>
        </w:tc>
      </w:tr>
    </w:tbl>
    <w:p w:rsidR="000F148B" w:rsidRDefault="000F148B"/>
    <w:sectPr w:rsidR="000F148B">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8B" w:rsidRDefault="0038238B">
      <w:pPr>
        <w:spacing w:after="0" w:line="240" w:lineRule="auto"/>
      </w:pPr>
      <w:r>
        <w:separator/>
      </w:r>
    </w:p>
  </w:endnote>
  <w:endnote w:type="continuationSeparator" w:id="0">
    <w:p w:rsidR="0038238B" w:rsidRDefault="0038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8B" w:rsidRDefault="0038238B">
      <w:pPr>
        <w:spacing w:after="0" w:line="240" w:lineRule="auto"/>
      </w:pPr>
      <w:r>
        <w:separator/>
      </w:r>
    </w:p>
  </w:footnote>
  <w:footnote w:type="continuationSeparator" w:id="0">
    <w:p w:rsidR="0038238B" w:rsidRDefault="00382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8B" w:rsidRDefault="0038238B">
    <w:r>
      <w:rPr>
        <w:rFonts w:ascii="Times New Roman"/>
        <w:b/>
        <w:sz w:val="28"/>
      </w:rPr>
      <w:t xml:space="preserve">UPR of Rwanda </w:t>
    </w:r>
    <w:r>
      <w:rPr>
        <w:rFonts w:ascii="Times New Roman"/>
        <w:b/>
        <w:sz w:val="20"/>
      </w:rPr>
      <w:t>(3rd Cycle - 37th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0B2471">
      <w:rPr>
        <w:noProof/>
      </w:rPr>
      <w:t>77</w:t>
    </w:r>
    <w:r>
      <w:fldChar w:fldCharType="end"/>
    </w:r>
    <w:r>
      <w:rPr>
        <w:rFonts w:ascii="Times New Roman"/>
        <w:b/>
        <w:sz w:val="20"/>
      </w:rPr>
      <w:t xml:space="preserve"> of </w:t>
    </w:r>
    <w:fldSimple w:instr="NUMPAGES \* MERGEFORMAT">
      <w:r w:rsidR="000B2471">
        <w:rPr>
          <w:noProof/>
        </w:rPr>
        <w:t>77</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2871"/>
    <w:rsid w:val="00086F4D"/>
    <w:rsid w:val="000B2471"/>
    <w:rsid w:val="000F148B"/>
    <w:rsid w:val="001775EE"/>
    <w:rsid w:val="002A1095"/>
    <w:rsid w:val="00333D1A"/>
    <w:rsid w:val="0038238B"/>
    <w:rsid w:val="003832AF"/>
    <w:rsid w:val="00552A60"/>
    <w:rsid w:val="00640D67"/>
    <w:rsid w:val="008F0823"/>
    <w:rsid w:val="00904435"/>
    <w:rsid w:val="00996721"/>
    <w:rsid w:val="00A50590"/>
    <w:rsid w:val="00AC2871"/>
    <w:rsid w:val="00C24507"/>
    <w:rsid w:val="00C518F9"/>
    <w:rsid w:val="00D7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CB6F"/>
  <w15:docId w15:val="{C1DD728C-375C-467E-9245-A352C853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751CB-262A-47F7-90EB-BDF3574F1A95}"/>
</file>

<file path=customXml/itemProps2.xml><?xml version="1.0" encoding="utf-8"?>
<ds:datastoreItem xmlns:ds="http://schemas.openxmlformats.org/officeDocument/2006/customXml" ds:itemID="{C001FCF3-9544-45F7-85DF-EAA16CE4BDEE}"/>
</file>

<file path=customXml/itemProps3.xml><?xml version="1.0" encoding="utf-8"?>
<ds:datastoreItem xmlns:ds="http://schemas.openxmlformats.org/officeDocument/2006/customXml" ds:itemID="{07E524F6-BB47-4FB0-A0C2-D45FF762F1CA}"/>
</file>

<file path=docProps/app.xml><?xml version="1.0" encoding="utf-8"?>
<Properties xmlns="http://schemas.openxmlformats.org/officeDocument/2006/extended-properties" xmlns:vt="http://schemas.openxmlformats.org/officeDocument/2006/docPropsVTypes">
  <Template>Normal.dotm</Template>
  <TotalTime>95</TotalTime>
  <Pages>77</Pages>
  <Words>19249</Words>
  <Characters>109722</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UPR37_Rwanda_Thematic_List_of_Recommendations</dc:title>
  <dc:creator>OYEWOLE Feyikemi</dc:creator>
  <cp:lastModifiedBy>OYEWOLE Feyikemi</cp:lastModifiedBy>
  <cp:revision>15</cp:revision>
  <dcterms:created xsi:type="dcterms:W3CDTF">2021-09-22T07:44:00Z</dcterms:created>
  <dcterms:modified xsi:type="dcterms:W3CDTF">2021-09-22T14:04:00Z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