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7B0D24" w:rsidRDefault="005512BA" w:rsidP="005512BA">
      <w:pPr>
        <w:pStyle w:val="HChG"/>
      </w:pPr>
      <w:r>
        <w:tab/>
      </w:r>
      <w:r>
        <w:tab/>
      </w:r>
      <w:r w:rsidRPr="007B0D24">
        <w:t xml:space="preserve">Tables for UN </w:t>
      </w:r>
      <w:r w:rsidR="00A02BFB" w:rsidRPr="007B0D24">
        <w:t>Co</w:t>
      </w:r>
      <w:bookmarkStart w:id="0" w:name="_GoBack"/>
      <w:bookmarkEnd w:id="0"/>
      <w:r w:rsidR="00A02BFB" w:rsidRPr="007B0D24">
        <w:t xml:space="preserve">mpilation on </w:t>
      </w:r>
      <w:r w:rsidR="007B0D24" w:rsidRPr="007B0D24">
        <w:t>United States of America</w:t>
      </w:r>
    </w:p>
    <w:p w:rsidR="00A02BFB" w:rsidRPr="00A02BFB" w:rsidRDefault="005512BA" w:rsidP="005512BA">
      <w:pPr>
        <w:pStyle w:val="HChG"/>
      </w:pPr>
      <w:r w:rsidRPr="007B0D24">
        <w:tab/>
      </w:r>
      <w:r w:rsidR="00A02BFB" w:rsidRPr="00A02BFB">
        <w:t>I.</w:t>
      </w:r>
      <w:r w:rsidR="00A02BFB" w:rsidRPr="00A02BFB">
        <w:tab/>
        <w:t>Scope of international obligations</w:t>
      </w:r>
      <w:r w:rsidR="00A02BFB" w:rsidRPr="007463FE">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7463FE">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rsidTr="008B4D7D">
        <w:trPr>
          <w:trHeight w:hRule="exact" w:val="113"/>
        </w:trPr>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09" w:type="dxa"/>
            <w:shd w:val="clear" w:color="auto" w:fill="auto"/>
          </w:tcPr>
          <w:p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rsidR="00A02BFB" w:rsidRPr="00F42F1B" w:rsidRDefault="00A02BFB" w:rsidP="008B4D7D">
            <w:pPr>
              <w:spacing w:before="40" w:after="120"/>
              <w:ind w:right="113"/>
              <w:rPr>
                <w:lang w:val="fr-FR"/>
              </w:rPr>
            </w:pPr>
            <w:r w:rsidRPr="00F42F1B">
              <w:rPr>
                <w:lang w:val="fr-FR"/>
              </w:rPr>
              <w:t>ICERD (</w:t>
            </w:r>
            <w:r w:rsidR="002F6C39" w:rsidRPr="00F42F1B">
              <w:rPr>
                <w:lang w:val="fr-FR"/>
              </w:rPr>
              <w:t>1994</w:t>
            </w:r>
            <w:r w:rsidRPr="00F42F1B">
              <w:rPr>
                <w:lang w:val="fr-FR"/>
              </w:rPr>
              <w:t>)</w:t>
            </w:r>
          </w:p>
          <w:p w:rsidR="00A02BFB" w:rsidRPr="00F42F1B" w:rsidRDefault="00A02BFB" w:rsidP="008B4D7D">
            <w:pPr>
              <w:spacing w:before="40" w:after="120"/>
              <w:ind w:right="113"/>
              <w:rPr>
                <w:lang w:val="fr-FR"/>
              </w:rPr>
            </w:pPr>
            <w:r w:rsidRPr="00F42F1B">
              <w:rPr>
                <w:lang w:val="fr-FR"/>
              </w:rPr>
              <w:t>ICESCR (</w:t>
            </w:r>
            <w:r w:rsidR="00A07822" w:rsidRPr="00F42F1B">
              <w:rPr>
                <w:lang w:val="fr-FR"/>
              </w:rPr>
              <w:t>signature, 1977</w:t>
            </w:r>
            <w:r w:rsidRPr="00F42F1B">
              <w:rPr>
                <w:lang w:val="fr-FR"/>
              </w:rPr>
              <w:t>)</w:t>
            </w:r>
          </w:p>
          <w:p w:rsidR="00296EB7" w:rsidRPr="00F42F1B" w:rsidRDefault="00296EB7" w:rsidP="008B4D7D">
            <w:pPr>
              <w:spacing w:before="40" w:after="120"/>
              <w:ind w:right="113"/>
              <w:rPr>
                <w:lang w:val="fr-FR"/>
              </w:rPr>
            </w:pPr>
            <w:r w:rsidRPr="00F42F1B">
              <w:rPr>
                <w:lang w:val="fr-FR"/>
              </w:rPr>
              <w:t>ICCPR (</w:t>
            </w:r>
            <w:r w:rsidR="00A07822" w:rsidRPr="00F42F1B">
              <w:rPr>
                <w:lang w:val="fr-FR"/>
              </w:rPr>
              <w:t>1992</w:t>
            </w:r>
            <w:r w:rsidRPr="00F42F1B">
              <w:rPr>
                <w:lang w:val="fr-FR"/>
              </w:rPr>
              <w:t>)</w:t>
            </w:r>
          </w:p>
          <w:p w:rsidR="00A02BFB" w:rsidRPr="00F42F1B" w:rsidRDefault="00A02BFB" w:rsidP="008B4D7D">
            <w:pPr>
              <w:spacing w:before="40" w:after="120"/>
              <w:ind w:right="113"/>
              <w:rPr>
                <w:lang w:val="fr-FR"/>
              </w:rPr>
            </w:pPr>
            <w:r w:rsidRPr="00F42F1B">
              <w:rPr>
                <w:lang w:val="fr-FR"/>
              </w:rPr>
              <w:t>CEDAW (</w:t>
            </w:r>
            <w:r w:rsidR="002A52D2" w:rsidRPr="00F42F1B">
              <w:rPr>
                <w:lang w:val="fr-FR"/>
              </w:rPr>
              <w:t>signature, 1980</w:t>
            </w:r>
            <w:r w:rsidRPr="00F42F1B">
              <w:rPr>
                <w:lang w:val="fr-FR"/>
              </w:rPr>
              <w:t>)</w:t>
            </w:r>
          </w:p>
          <w:p w:rsidR="00A02BFB" w:rsidRPr="00F42F1B" w:rsidRDefault="00A02BFB" w:rsidP="008B4D7D">
            <w:pPr>
              <w:spacing w:before="40" w:after="120"/>
              <w:ind w:right="113"/>
            </w:pPr>
            <w:r w:rsidRPr="00F42F1B">
              <w:t>CAT (</w:t>
            </w:r>
            <w:r w:rsidR="002A52D2" w:rsidRPr="00F42F1B">
              <w:t>1994</w:t>
            </w:r>
            <w:r w:rsidRPr="00F42F1B">
              <w:t>)</w:t>
            </w:r>
          </w:p>
          <w:p w:rsidR="00A02BFB" w:rsidRPr="00F42F1B" w:rsidRDefault="00A02BFB" w:rsidP="008B4D7D">
            <w:pPr>
              <w:spacing w:before="40" w:after="120"/>
              <w:ind w:right="113"/>
            </w:pPr>
            <w:r w:rsidRPr="00F42F1B">
              <w:t>CRC (</w:t>
            </w:r>
            <w:r w:rsidR="009F7DD7" w:rsidRPr="00F42F1B">
              <w:t>signature, 1995</w:t>
            </w:r>
            <w:r w:rsidRPr="00F42F1B">
              <w:t>)</w:t>
            </w:r>
          </w:p>
          <w:p w:rsidR="00A02BFB" w:rsidRPr="00F42F1B" w:rsidRDefault="00A02BFB" w:rsidP="008B4D7D">
            <w:pPr>
              <w:spacing w:before="40" w:after="120"/>
              <w:ind w:right="113"/>
            </w:pPr>
            <w:r w:rsidRPr="00F42F1B">
              <w:t>OP-CRC-AC (</w:t>
            </w:r>
            <w:r w:rsidR="00DE36AE" w:rsidRPr="00F42F1B">
              <w:t>2002</w:t>
            </w:r>
            <w:r w:rsidRPr="00F42F1B">
              <w:t>)</w:t>
            </w:r>
          </w:p>
          <w:p w:rsidR="00A02BFB" w:rsidRPr="00F42F1B" w:rsidRDefault="00A02BFB" w:rsidP="008B4D7D">
            <w:pPr>
              <w:spacing w:before="40" w:after="120"/>
              <w:ind w:right="113"/>
            </w:pPr>
            <w:r w:rsidRPr="00F42F1B">
              <w:t>OP-CRC-SC (</w:t>
            </w:r>
            <w:r w:rsidR="004247F9" w:rsidRPr="00F42F1B">
              <w:t>2002</w:t>
            </w:r>
            <w:r w:rsidRPr="00F42F1B">
              <w:t>)</w:t>
            </w:r>
          </w:p>
          <w:p w:rsidR="00A02BFB" w:rsidRPr="00F42F1B" w:rsidRDefault="00A02BFB" w:rsidP="00CC7CFE">
            <w:pPr>
              <w:spacing w:before="40" w:after="120"/>
              <w:ind w:right="113"/>
            </w:pPr>
            <w:r w:rsidRPr="00F42F1B">
              <w:t>CRPD (</w:t>
            </w:r>
            <w:r w:rsidR="00CC7CFE" w:rsidRPr="00F42F1B">
              <w:t>signature, 2009</w:t>
            </w:r>
            <w:r w:rsidRPr="00F42F1B">
              <w:t>)</w:t>
            </w:r>
          </w:p>
        </w:tc>
        <w:tc>
          <w:tcPr>
            <w:tcW w:w="2409" w:type="dxa"/>
            <w:shd w:val="clear" w:color="auto" w:fill="auto"/>
          </w:tcPr>
          <w:p w:rsidR="00A02BFB" w:rsidRPr="00F42F1B" w:rsidRDefault="00CC7CFE" w:rsidP="008B4D7D">
            <w:pPr>
              <w:spacing w:before="40" w:after="120"/>
              <w:ind w:right="113"/>
            </w:pPr>
            <w:r w:rsidRPr="00F42F1B">
              <w:t>--</w:t>
            </w:r>
          </w:p>
        </w:tc>
        <w:tc>
          <w:tcPr>
            <w:tcW w:w="2410" w:type="dxa"/>
            <w:shd w:val="clear" w:color="auto" w:fill="auto"/>
          </w:tcPr>
          <w:p w:rsidR="00A07822" w:rsidRPr="00F42F1B" w:rsidRDefault="00A07822" w:rsidP="00A07822">
            <w:pPr>
              <w:spacing w:before="40" w:after="120"/>
              <w:ind w:right="113"/>
              <w:rPr>
                <w:lang w:val="fr-FR"/>
              </w:rPr>
            </w:pPr>
            <w:r w:rsidRPr="00F42F1B">
              <w:rPr>
                <w:lang w:val="fr-FR"/>
              </w:rPr>
              <w:t>ICESCR (signature, 1977)</w:t>
            </w:r>
          </w:p>
          <w:p w:rsidR="002A52D2" w:rsidRPr="00F42F1B" w:rsidRDefault="002A52D2" w:rsidP="00A07822">
            <w:pPr>
              <w:spacing w:before="40" w:after="120"/>
              <w:ind w:right="113"/>
              <w:rPr>
                <w:lang w:val="fr-FR"/>
              </w:rPr>
            </w:pPr>
            <w:r w:rsidRPr="00F42F1B">
              <w:rPr>
                <w:lang w:val="fr-FR"/>
              </w:rPr>
              <w:t>ICCPR-OP 2</w:t>
            </w:r>
          </w:p>
          <w:p w:rsidR="002A52D2" w:rsidRPr="00F42F1B" w:rsidRDefault="002A52D2" w:rsidP="002A52D2">
            <w:pPr>
              <w:spacing w:before="40" w:after="120"/>
              <w:ind w:right="113"/>
              <w:rPr>
                <w:lang w:val="fr-FR"/>
              </w:rPr>
            </w:pPr>
            <w:r w:rsidRPr="00F42F1B">
              <w:rPr>
                <w:lang w:val="fr-FR"/>
              </w:rPr>
              <w:t>CEDAW (signature, 1980)</w:t>
            </w:r>
          </w:p>
          <w:p w:rsidR="0037598E" w:rsidRPr="00F42F1B" w:rsidRDefault="0037598E" w:rsidP="002A52D2">
            <w:pPr>
              <w:spacing w:before="40" w:after="120"/>
              <w:ind w:right="113"/>
              <w:rPr>
                <w:lang w:val="fr-FR"/>
              </w:rPr>
            </w:pPr>
            <w:r w:rsidRPr="00F42F1B">
              <w:rPr>
                <w:lang w:val="fr-FR"/>
              </w:rPr>
              <w:t>OP-CAT</w:t>
            </w:r>
          </w:p>
          <w:p w:rsidR="009F7DD7" w:rsidRPr="00F42F1B" w:rsidRDefault="009F7DD7" w:rsidP="009F7DD7">
            <w:pPr>
              <w:spacing w:before="40" w:after="120"/>
              <w:ind w:right="113"/>
              <w:rPr>
                <w:lang w:val="fr-FR"/>
              </w:rPr>
            </w:pPr>
            <w:r w:rsidRPr="00F42F1B">
              <w:rPr>
                <w:lang w:val="fr-FR"/>
              </w:rPr>
              <w:t>CRC (signature, 1995)</w:t>
            </w:r>
          </w:p>
          <w:p w:rsidR="00CC7CFE" w:rsidRPr="00F42F1B" w:rsidRDefault="00CC7CFE" w:rsidP="009F7DD7">
            <w:pPr>
              <w:spacing w:before="40" w:after="120"/>
              <w:ind w:right="113"/>
              <w:rPr>
                <w:lang w:val="fr-FR"/>
              </w:rPr>
            </w:pPr>
            <w:r w:rsidRPr="00F42F1B">
              <w:rPr>
                <w:lang w:val="fr-FR"/>
              </w:rPr>
              <w:t>ICRMW</w:t>
            </w:r>
          </w:p>
          <w:p w:rsidR="00CC7CFE" w:rsidRPr="00F42F1B" w:rsidRDefault="00CC7CFE" w:rsidP="00CC7CFE">
            <w:pPr>
              <w:spacing w:before="40" w:after="120"/>
              <w:ind w:right="113"/>
            </w:pPr>
            <w:r w:rsidRPr="00F42F1B">
              <w:t>CRPD (signature, 2009)</w:t>
            </w:r>
          </w:p>
          <w:p w:rsidR="00A02BFB" w:rsidRPr="00F42F1B" w:rsidRDefault="00CC7CFE" w:rsidP="00CC7CFE">
            <w:pPr>
              <w:spacing w:before="40" w:after="120"/>
              <w:ind w:right="113"/>
            </w:pPr>
            <w:r w:rsidRPr="00F42F1B">
              <w:t>ICPPED</w:t>
            </w:r>
          </w:p>
        </w:tc>
      </w:tr>
      <w:tr w:rsidR="00A02BFB" w:rsidRPr="00A02BFB" w:rsidTr="008B4D7D">
        <w:tc>
          <w:tcPr>
            <w:tcW w:w="2409" w:type="dxa"/>
            <w:tcBorders>
              <w:bottom w:val="single" w:sz="12" w:space="0" w:color="auto"/>
            </w:tcBorders>
            <w:shd w:val="clear" w:color="auto" w:fill="auto"/>
          </w:tcPr>
          <w:p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rsidR="00A02BFB" w:rsidRPr="00F42F1B" w:rsidRDefault="00A02BFB" w:rsidP="008B4D7D">
            <w:pPr>
              <w:spacing w:before="40" w:after="120"/>
              <w:ind w:right="113"/>
            </w:pPr>
            <w:r w:rsidRPr="00F42F1B">
              <w:t>ICCPR, art. 41 (</w:t>
            </w:r>
            <w:r w:rsidR="00EA0146" w:rsidRPr="00F42F1B">
              <w:t>1992</w:t>
            </w:r>
            <w:r w:rsidRPr="00F42F1B">
              <w:t>)</w:t>
            </w:r>
          </w:p>
          <w:p w:rsidR="00A02BFB" w:rsidRPr="00F42F1B" w:rsidRDefault="00A02BFB" w:rsidP="008B4D7D">
            <w:pPr>
              <w:spacing w:before="40" w:after="120"/>
              <w:ind w:right="113"/>
            </w:pPr>
            <w:r w:rsidRPr="00F42F1B">
              <w:t>CAT, arts. 20</w:t>
            </w:r>
            <w:r w:rsidR="00AB4DCB" w:rsidRPr="00F42F1B">
              <w:t xml:space="preserve"> and</w:t>
            </w:r>
            <w:r w:rsidRPr="00F42F1B">
              <w:t xml:space="preserve"> 21 (</w:t>
            </w:r>
            <w:r w:rsidR="00AB4DCB" w:rsidRPr="00F42F1B">
              <w:t>1994</w:t>
            </w:r>
            <w:r w:rsidRPr="00F42F1B">
              <w:t>)</w:t>
            </w:r>
          </w:p>
        </w:tc>
        <w:tc>
          <w:tcPr>
            <w:tcW w:w="2409" w:type="dxa"/>
            <w:tcBorders>
              <w:bottom w:val="single" w:sz="12" w:space="0" w:color="auto"/>
            </w:tcBorders>
            <w:shd w:val="clear" w:color="auto" w:fill="auto"/>
          </w:tcPr>
          <w:p w:rsidR="00A02BFB" w:rsidRPr="00F42F1B" w:rsidRDefault="00CC7CFE" w:rsidP="008B4D7D">
            <w:pPr>
              <w:spacing w:before="40" w:after="120"/>
              <w:ind w:right="113"/>
            </w:pPr>
            <w:r w:rsidRPr="00F42F1B">
              <w:t>--</w:t>
            </w:r>
          </w:p>
        </w:tc>
        <w:tc>
          <w:tcPr>
            <w:tcW w:w="2410" w:type="dxa"/>
            <w:tcBorders>
              <w:bottom w:val="single" w:sz="12" w:space="0" w:color="auto"/>
            </w:tcBorders>
            <w:shd w:val="clear" w:color="auto" w:fill="auto"/>
          </w:tcPr>
          <w:p w:rsidR="00A02BFB" w:rsidRPr="00F42F1B" w:rsidRDefault="00275107" w:rsidP="008B4D7D">
            <w:pPr>
              <w:spacing w:before="40" w:after="120"/>
              <w:ind w:right="113"/>
            </w:pPr>
            <w:r w:rsidRPr="00F42F1B">
              <w:t>ICERD, art. 14</w:t>
            </w:r>
          </w:p>
          <w:p w:rsidR="00A07822" w:rsidRPr="00F42F1B" w:rsidRDefault="00A07822" w:rsidP="008B4D7D">
            <w:pPr>
              <w:spacing w:before="40" w:after="120"/>
              <w:ind w:right="113"/>
            </w:pPr>
            <w:r w:rsidRPr="00F42F1B">
              <w:t>OP-ICESCR</w:t>
            </w:r>
          </w:p>
          <w:p w:rsidR="002A52D2" w:rsidRPr="00F42F1B" w:rsidRDefault="002A52D2" w:rsidP="008B4D7D">
            <w:pPr>
              <w:spacing w:before="40" w:after="120"/>
              <w:ind w:right="113"/>
            </w:pPr>
            <w:r w:rsidRPr="00F42F1B">
              <w:t>ICCPR-OP 1</w:t>
            </w:r>
          </w:p>
          <w:p w:rsidR="002A52D2" w:rsidRPr="00F42F1B" w:rsidRDefault="002A52D2" w:rsidP="008B4D7D">
            <w:pPr>
              <w:spacing w:before="40" w:after="120"/>
              <w:ind w:right="113"/>
            </w:pPr>
            <w:r w:rsidRPr="00F42F1B">
              <w:t>OP-CEDAW</w:t>
            </w:r>
          </w:p>
          <w:p w:rsidR="00AB4DCB" w:rsidRPr="00F42F1B" w:rsidRDefault="00AB4DCB" w:rsidP="008B4D7D">
            <w:pPr>
              <w:spacing w:before="40" w:after="120"/>
              <w:ind w:right="113"/>
            </w:pPr>
            <w:r w:rsidRPr="00F42F1B">
              <w:t>CAT, art. 22</w:t>
            </w:r>
          </w:p>
          <w:p w:rsidR="00CC7CFE" w:rsidRPr="00F42F1B" w:rsidRDefault="00CC7CFE" w:rsidP="008B4D7D">
            <w:pPr>
              <w:spacing w:before="40" w:after="120"/>
              <w:ind w:right="113"/>
            </w:pPr>
            <w:r w:rsidRPr="00F42F1B">
              <w:t>OP-CRC-IC</w:t>
            </w:r>
          </w:p>
          <w:p w:rsidR="00CC7CFE" w:rsidRPr="00F42F1B" w:rsidRDefault="00CC7CFE" w:rsidP="008B4D7D">
            <w:pPr>
              <w:spacing w:before="40" w:after="120"/>
              <w:ind w:right="113"/>
            </w:pPr>
            <w:r w:rsidRPr="00F42F1B">
              <w:t>ICRMW</w:t>
            </w:r>
          </w:p>
          <w:p w:rsidR="00CC7CFE" w:rsidRPr="00F42F1B" w:rsidRDefault="00CC7CFE" w:rsidP="008B4D7D">
            <w:pPr>
              <w:spacing w:before="40" w:after="120"/>
              <w:ind w:right="113"/>
            </w:pPr>
            <w:r w:rsidRPr="00F42F1B">
              <w:t>OP-CRPD</w:t>
            </w:r>
          </w:p>
          <w:p w:rsidR="00CC7CFE" w:rsidRPr="00F42F1B" w:rsidRDefault="00CC7CFE" w:rsidP="008B4D7D">
            <w:pPr>
              <w:spacing w:before="40" w:after="120"/>
              <w:ind w:right="113"/>
            </w:pPr>
            <w:r w:rsidRPr="00F42F1B">
              <w:t>ICPPED</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tcPr>
          <w:p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rsidTr="008B4D7D">
        <w:trPr>
          <w:trHeight w:hRule="exact" w:val="113"/>
        </w:trPr>
        <w:tc>
          <w:tcPr>
            <w:tcW w:w="2409" w:type="dxa"/>
            <w:tcBorders>
              <w:top w:val="single" w:sz="12" w:space="0" w:color="auto"/>
            </w:tcBorders>
            <w:shd w:val="clear" w:color="auto" w:fill="auto"/>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A07822">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F42F1B" w:rsidRDefault="002F6C39" w:rsidP="002872AB">
            <w:pPr>
              <w:spacing w:before="40" w:after="120"/>
              <w:ind w:right="113"/>
            </w:pPr>
            <w:r w:rsidRPr="00F42F1B">
              <w:t>ICERD (General declaration, 1966 / Reservations, arts. 2</w:t>
            </w:r>
            <w:r w:rsidR="00743EA2" w:rsidRPr="00F42F1B">
              <w:t>(</w:t>
            </w:r>
            <w:r w:rsidRPr="00F42F1B">
              <w:t>1</w:t>
            </w:r>
            <w:r w:rsidR="00743EA2" w:rsidRPr="00F42F1B">
              <w:t>)</w:t>
            </w:r>
            <w:r w:rsidRPr="00F42F1B">
              <w:t>(c)(d), 3, 4, 5, 7 and 22 / General understanding and general declaration, 1994)</w:t>
            </w:r>
          </w:p>
        </w:tc>
        <w:tc>
          <w:tcPr>
            <w:tcW w:w="2409" w:type="dxa"/>
            <w:shd w:val="clear" w:color="auto" w:fill="auto"/>
          </w:tcPr>
          <w:p w:rsidR="00A02BFB" w:rsidRPr="00F42F1B" w:rsidRDefault="002F6C39" w:rsidP="002872AB">
            <w:pPr>
              <w:spacing w:before="40" w:after="120"/>
              <w:ind w:right="113"/>
            </w:pPr>
            <w:r w:rsidRPr="00F42F1B">
              <w:t>--</w:t>
            </w:r>
          </w:p>
        </w:tc>
        <w:tc>
          <w:tcPr>
            <w:tcW w:w="2410" w:type="dxa"/>
            <w:shd w:val="clear" w:color="auto" w:fill="auto"/>
          </w:tcPr>
          <w:p w:rsidR="00A02BFB" w:rsidRPr="00F42F1B" w:rsidRDefault="009D5807" w:rsidP="002872AB">
            <w:pPr>
              <w:spacing w:before="40" w:after="120"/>
              <w:ind w:right="113"/>
            </w:pPr>
            <w:r w:rsidRPr="00F42F1B">
              <w:t>ICERD (General declaration</w:t>
            </w:r>
            <w:r w:rsidR="00B1500F" w:rsidRPr="00F42F1B">
              <w:t xml:space="preserve">s </w:t>
            </w:r>
            <w:r w:rsidRPr="00F42F1B">
              <w:t>/</w:t>
            </w:r>
            <w:r w:rsidR="00B1500F" w:rsidRPr="00F42F1B">
              <w:t xml:space="preserve"> General understanding / </w:t>
            </w:r>
            <w:r w:rsidRPr="00F42F1B">
              <w:t>Reservations, arts. 2</w:t>
            </w:r>
            <w:r w:rsidR="00743EA2" w:rsidRPr="00F42F1B">
              <w:t xml:space="preserve"> (1)</w:t>
            </w:r>
            <w:r w:rsidRPr="00F42F1B">
              <w:t>(c)(d), 3, 4, 5, 7 and 22)</w:t>
            </w:r>
          </w:p>
        </w:tc>
      </w:tr>
      <w:tr w:rsidR="00A07822" w:rsidRPr="00A02BFB" w:rsidTr="00CB5A50">
        <w:tc>
          <w:tcPr>
            <w:tcW w:w="2409" w:type="dxa"/>
            <w:shd w:val="clear" w:color="auto" w:fill="auto"/>
          </w:tcPr>
          <w:p w:rsidR="00A07822" w:rsidRPr="00A02BFB" w:rsidRDefault="00A07822" w:rsidP="008B4D7D">
            <w:pPr>
              <w:spacing w:before="40" w:after="120"/>
              <w:ind w:right="113"/>
            </w:pPr>
          </w:p>
        </w:tc>
        <w:tc>
          <w:tcPr>
            <w:tcW w:w="2409" w:type="dxa"/>
            <w:shd w:val="clear" w:color="auto" w:fill="auto"/>
          </w:tcPr>
          <w:p w:rsidR="00A07822" w:rsidRPr="00F42F1B" w:rsidRDefault="00A07822" w:rsidP="002872AB">
            <w:pPr>
              <w:spacing w:before="40" w:after="120"/>
              <w:ind w:right="113"/>
            </w:pPr>
            <w:r w:rsidRPr="00F42F1B">
              <w:t>ICCPR (</w:t>
            </w:r>
            <w:r w:rsidR="00743EA2" w:rsidRPr="00F42F1B">
              <w:t>Reservations</w:t>
            </w:r>
            <w:r w:rsidR="00FA767D">
              <w:t>,</w:t>
            </w:r>
            <w:r w:rsidR="00743EA2" w:rsidRPr="00F42F1B">
              <w:t xml:space="preserve"> </w:t>
            </w:r>
            <w:r w:rsidR="00F70303">
              <w:t>arts</w:t>
            </w:r>
            <w:r w:rsidR="00BC2B29">
              <w:t>.</w:t>
            </w:r>
            <w:r w:rsidR="00F70303">
              <w:t xml:space="preserve"> 6 (</w:t>
            </w:r>
            <w:r w:rsidR="00743EA2" w:rsidRPr="00F70303">
              <w:t>capital punishment</w:t>
            </w:r>
            <w:r w:rsidR="00F70303">
              <w:t>),</w:t>
            </w:r>
            <w:r w:rsidR="00743EA2" w:rsidRPr="00F42F1B">
              <w:t xml:space="preserve"> 7, 10(2)(b), 10(3), 14(4), 15(1) and  20</w:t>
            </w:r>
            <w:r w:rsidR="00EA0146" w:rsidRPr="00F42F1B">
              <w:t xml:space="preserve"> </w:t>
            </w:r>
            <w:r w:rsidR="00743EA2" w:rsidRPr="00F42F1B">
              <w:t>/</w:t>
            </w:r>
            <w:r w:rsidR="00EA0146" w:rsidRPr="00F42F1B">
              <w:t xml:space="preserve"> </w:t>
            </w:r>
            <w:r w:rsidR="00952E45" w:rsidRPr="00344FEB">
              <w:t xml:space="preserve">General </w:t>
            </w:r>
            <w:r w:rsidR="00952E45" w:rsidRPr="00344FEB">
              <w:lastRenderedPageBreak/>
              <w:t xml:space="preserve">understanding and </w:t>
            </w:r>
            <w:r w:rsidR="001F0422" w:rsidRPr="00344FEB">
              <w:t>specific</w:t>
            </w:r>
            <w:r w:rsidR="001F0422" w:rsidRPr="00F42F1B">
              <w:t xml:space="preserve"> </w:t>
            </w:r>
            <w:r w:rsidR="00952E45" w:rsidRPr="00F42F1B">
              <w:t>u</w:t>
            </w:r>
            <w:r w:rsidR="00743EA2" w:rsidRPr="00F42F1B">
              <w:t xml:space="preserve">nderstandings, arts. 2(1), 4(1), 9(5), 10(2)(a), 10(3), </w:t>
            </w:r>
            <w:r w:rsidR="002F6288" w:rsidRPr="00F42F1B">
              <w:t xml:space="preserve">14(3)(b)(d)(e), </w:t>
            </w:r>
            <w:r w:rsidR="00743EA2" w:rsidRPr="00F42F1B">
              <w:t>14(6),</w:t>
            </w:r>
            <w:r w:rsidR="00EA0146" w:rsidRPr="00F42F1B">
              <w:t xml:space="preserve"> 14(7) and </w:t>
            </w:r>
            <w:r w:rsidR="00743EA2" w:rsidRPr="00F42F1B">
              <w:t>26</w:t>
            </w:r>
            <w:r w:rsidR="00EA0146" w:rsidRPr="00F42F1B">
              <w:t xml:space="preserve"> / Declarations, arts. 1-27 and 47</w:t>
            </w:r>
            <w:r w:rsidR="00743EA2" w:rsidRPr="00F42F1B">
              <w:t xml:space="preserve">, </w:t>
            </w:r>
            <w:r w:rsidRPr="00F42F1B">
              <w:t>1992)</w:t>
            </w:r>
          </w:p>
        </w:tc>
        <w:tc>
          <w:tcPr>
            <w:tcW w:w="2409" w:type="dxa"/>
            <w:shd w:val="clear" w:color="auto" w:fill="auto"/>
          </w:tcPr>
          <w:p w:rsidR="00A07822" w:rsidRPr="00F42F1B" w:rsidRDefault="003E0F40" w:rsidP="002872AB">
            <w:pPr>
              <w:spacing w:before="40" w:after="120"/>
              <w:ind w:right="113"/>
            </w:pPr>
            <w:r w:rsidRPr="00F42F1B">
              <w:lastRenderedPageBreak/>
              <w:t>--</w:t>
            </w:r>
          </w:p>
        </w:tc>
        <w:tc>
          <w:tcPr>
            <w:tcW w:w="2410" w:type="dxa"/>
            <w:shd w:val="clear" w:color="auto" w:fill="auto"/>
          </w:tcPr>
          <w:p w:rsidR="00A07822" w:rsidRPr="00F42F1B" w:rsidRDefault="003E0F40" w:rsidP="002872AB">
            <w:pPr>
              <w:spacing w:before="40" w:after="120"/>
              <w:ind w:right="113"/>
            </w:pPr>
            <w:r w:rsidRPr="00F42F1B">
              <w:t>ICCPR (Reservations</w:t>
            </w:r>
            <w:r w:rsidR="00FA767D">
              <w:t>, arts</w:t>
            </w:r>
            <w:r w:rsidR="00BC2B29">
              <w:t>. 6</w:t>
            </w:r>
            <w:r w:rsidRPr="00F42F1B">
              <w:t xml:space="preserve"> </w:t>
            </w:r>
            <w:r w:rsidR="00BC2B29">
              <w:t>(</w:t>
            </w:r>
            <w:r w:rsidRPr="00F42F1B">
              <w:t>capital punishment</w:t>
            </w:r>
            <w:r w:rsidR="00BC2B29">
              <w:t>),</w:t>
            </w:r>
            <w:r w:rsidRPr="00F42F1B">
              <w:t xml:space="preserve"> 7, 10(2)(b), 10(3), 14(4), 15(1) and  20 / </w:t>
            </w:r>
            <w:r w:rsidR="00952E45" w:rsidRPr="00F42F1B">
              <w:t xml:space="preserve">General </w:t>
            </w:r>
            <w:r w:rsidR="00952E45" w:rsidRPr="00F42F1B">
              <w:lastRenderedPageBreak/>
              <w:t xml:space="preserve">understanding and </w:t>
            </w:r>
            <w:r w:rsidR="001F0422" w:rsidRPr="00F42F1B">
              <w:t xml:space="preserve">specific </w:t>
            </w:r>
            <w:r w:rsidR="00952E45" w:rsidRPr="00F42F1B">
              <w:t>u</w:t>
            </w:r>
            <w:r w:rsidRPr="00F42F1B">
              <w:t>nderstandings, arts. 2(1), 4(1), 9(5), 10(2)(a), 10(3), 14(3)(b)(d)(e), 14(6), 14(7) and 26 / Declarations, arts. 1-27 and 47)</w:t>
            </w:r>
          </w:p>
        </w:tc>
      </w:tr>
      <w:tr w:rsidR="00BE22C9" w:rsidRPr="00A02BFB" w:rsidTr="00DE36AE">
        <w:tc>
          <w:tcPr>
            <w:tcW w:w="2409" w:type="dxa"/>
            <w:shd w:val="clear" w:color="auto" w:fill="auto"/>
          </w:tcPr>
          <w:p w:rsidR="00BE22C9" w:rsidRPr="00F42F1B" w:rsidRDefault="00BE22C9" w:rsidP="00BE22C9">
            <w:pPr>
              <w:spacing w:before="40" w:after="120"/>
              <w:ind w:right="113"/>
              <w:rPr>
                <w:highlight w:val="yellow"/>
              </w:rPr>
            </w:pPr>
          </w:p>
        </w:tc>
        <w:tc>
          <w:tcPr>
            <w:tcW w:w="2409" w:type="dxa"/>
            <w:shd w:val="clear" w:color="auto" w:fill="auto"/>
          </w:tcPr>
          <w:p w:rsidR="00BE22C9" w:rsidRPr="00F42F1B" w:rsidRDefault="00BE22C9" w:rsidP="002872AB">
            <w:pPr>
              <w:spacing w:before="40" w:after="120"/>
              <w:ind w:right="113"/>
            </w:pPr>
            <w:r w:rsidRPr="00F42F1B">
              <w:t xml:space="preserve">CAT (General declaration, 1988 / </w:t>
            </w:r>
            <w:r w:rsidR="00DD2E34" w:rsidRPr="00F42F1B">
              <w:t xml:space="preserve">General notification / </w:t>
            </w:r>
            <w:r w:rsidRPr="00F42F1B">
              <w:t>Reservations, arts. 16 and 30(1) / Understandings, arts. 1, 3, 10-14</w:t>
            </w:r>
            <w:r w:rsidR="00DD2E34" w:rsidRPr="00F42F1B">
              <w:t>,</w:t>
            </w:r>
            <w:r w:rsidR="00BC2B29">
              <w:t xml:space="preserve"> </w:t>
            </w:r>
            <w:r w:rsidRPr="00F42F1B">
              <w:t>16</w:t>
            </w:r>
            <w:r w:rsidR="00DD2E34" w:rsidRPr="00F42F1B">
              <w:t xml:space="preserve"> and 21(1), and on death penalty</w:t>
            </w:r>
            <w:r w:rsidRPr="00F42F1B">
              <w:t xml:space="preserve"> / Declarations, arts.1-16, 1994)</w:t>
            </w:r>
          </w:p>
        </w:tc>
        <w:tc>
          <w:tcPr>
            <w:tcW w:w="2409" w:type="dxa"/>
            <w:shd w:val="clear" w:color="auto" w:fill="auto"/>
          </w:tcPr>
          <w:p w:rsidR="00BE22C9" w:rsidRPr="00F42F1B" w:rsidRDefault="00BE22C9" w:rsidP="002872AB">
            <w:pPr>
              <w:spacing w:before="40" w:after="120"/>
              <w:ind w:right="113"/>
            </w:pPr>
            <w:r w:rsidRPr="00F42F1B">
              <w:t>--</w:t>
            </w:r>
          </w:p>
        </w:tc>
        <w:tc>
          <w:tcPr>
            <w:tcW w:w="2410" w:type="dxa"/>
            <w:shd w:val="clear" w:color="auto" w:fill="auto"/>
          </w:tcPr>
          <w:p w:rsidR="00BE22C9" w:rsidRPr="00F42F1B" w:rsidRDefault="00BE22C9" w:rsidP="002872AB">
            <w:pPr>
              <w:spacing w:before="40" w:after="120"/>
              <w:ind w:right="113"/>
            </w:pPr>
            <w:r w:rsidRPr="00F42F1B">
              <w:t>CAT (General declaration /</w:t>
            </w:r>
            <w:r w:rsidR="00DD2E34" w:rsidRPr="00F42F1B">
              <w:t xml:space="preserve"> General notification / </w:t>
            </w:r>
            <w:r w:rsidRPr="00F42F1B">
              <w:t xml:space="preserve"> Reservations, arts. 16 and 30(1) / Understandings, arts. 1, 3, 10-14</w:t>
            </w:r>
            <w:r w:rsidR="00DD2E34" w:rsidRPr="00F42F1B">
              <w:t>,</w:t>
            </w:r>
            <w:r w:rsidR="00BC2B29">
              <w:t xml:space="preserve"> </w:t>
            </w:r>
            <w:r w:rsidRPr="00F42F1B">
              <w:t>16</w:t>
            </w:r>
            <w:r w:rsidR="00DD2E34" w:rsidRPr="00F42F1B">
              <w:t xml:space="preserve"> and 21(1), and on death penalty</w:t>
            </w:r>
            <w:r w:rsidRPr="00F42F1B">
              <w:t xml:space="preserve"> / Declarations, arts.1-16)</w:t>
            </w:r>
          </w:p>
          <w:p w:rsidR="00BE22C9" w:rsidRPr="00F42F1B" w:rsidRDefault="00BE22C9" w:rsidP="002872AB">
            <w:pPr>
              <w:spacing w:before="40" w:after="120"/>
              <w:ind w:right="113"/>
            </w:pPr>
          </w:p>
        </w:tc>
      </w:tr>
      <w:tr w:rsidR="00DE36AE" w:rsidRPr="00A02BFB" w:rsidTr="004247F9">
        <w:tc>
          <w:tcPr>
            <w:tcW w:w="2409" w:type="dxa"/>
            <w:shd w:val="clear" w:color="auto" w:fill="auto"/>
          </w:tcPr>
          <w:p w:rsidR="00DE36AE" w:rsidRPr="00A02BFB" w:rsidRDefault="00DE36AE" w:rsidP="00BE22C9">
            <w:pPr>
              <w:spacing w:before="40" w:after="120"/>
              <w:ind w:right="113"/>
            </w:pPr>
          </w:p>
        </w:tc>
        <w:tc>
          <w:tcPr>
            <w:tcW w:w="2409" w:type="dxa"/>
            <w:shd w:val="clear" w:color="auto" w:fill="auto"/>
          </w:tcPr>
          <w:p w:rsidR="00DE36AE" w:rsidRPr="00F42F1B" w:rsidRDefault="00DE36AE" w:rsidP="002872AB">
            <w:pPr>
              <w:spacing w:before="40" w:after="120"/>
              <w:ind w:right="113"/>
            </w:pPr>
            <w:r w:rsidRPr="00F42F1B">
              <w:t xml:space="preserve">OP-CRC-AC (Declaration, art. 3.2, minimum age of recruitment at 17 years / </w:t>
            </w:r>
            <w:r w:rsidR="00F60DEB" w:rsidRPr="00F42F1B">
              <w:t>General understandings and specific u</w:t>
            </w:r>
            <w:r w:rsidRPr="00F42F1B">
              <w:t>nderstandings, arts. 1, 3</w:t>
            </w:r>
            <w:r w:rsidR="00F60DEB" w:rsidRPr="00F42F1B">
              <w:t xml:space="preserve"> and</w:t>
            </w:r>
            <w:r w:rsidRPr="00F42F1B">
              <w:t xml:space="preserve"> 4</w:t>
            </w:r>
            <w:r w:rsidR="00F60DEB" w:rsidRPr="00F42F1B">
              <w:t>,</w:t>
            </w:r>
            <w:r w:rsidRPr="00F42F1B">
              <w:t xml:space="preserve"> 2002)</w:t>
            </w:r>
          </w:p>
        </w:tc>
        <w:tc>
          <w:tcPr>
            <w:tcW w:w="2409" w:type="dxa"/>
            <w:shd w:val="clear" w:color="auto" w:fill="auto"/>
          </w:tcPr>
          <w:p w:rsidR="00DE36AE" w:rsidRPr="00F42F1B" w:rsidRDefault="00635B82" w:rsidP="002872AB">
            <w:pPr>
              <w:spacing w:before="40" w:after="120"/>
              <w:ind w:right="113"/>
            </w:pPr>
            <w:r w:rsidRPr="00F42F1B">
              <w:t>--</w:t>
            </w:r>
          </w:p>
        </w:tc>
        <w:tc>
          <w:tcPr>
            <w:tcW w:w="2410" w:type="dxa"/>
            <w:shd w:val="clear" w:color="auto" w:fill="auto"/>
          </w:tcPr>
          <w:p w:rsidR="00DE36AE" w:rsidRPr="00F42F1B" w:rsidRDefault="00635B82" w:rsidP="002872AB">
            <w:pPr>
              <w:spacing w:before="40" w:after="120"/>
              <w:ind w:right="113"/>
            </w:pPr>
            <w:r w:rsidRPr="00F42F1B">
              <w:t>OP-CRC-AC (Declaration, art. 3.2, minimum age of recruitment at 17 years / General understandings and specific understandings, arts. 1, 3 and 4)</w:t>
            </w:r>
          </w:p>
        </w:tc>
      </w:tr>
      <w:tr w:rsidR="004247F9" w:rsidRPr="00A02BFB" w:rsidTr="008B4D7D">
        <w:tc>
          <w:tcPr>
            <w:tcW w:w="2409" w:type="dxa"/>
            <w:tcBorders>
              <w:bottom w:val="single" w:sz="12" w:space="0" w:color="auto"/>
            </w:tcBorders>
            <w:shd w:val="clear" w:color="auto" w:fill="auto"/>
          </w:tcPr>
          <w:p w:rsidR="004247F9" w:rsidRPr="00A02BFB" w:rsidRDefault="004247F9" w:rsidP="00BE22C9">
            <w:pPr>
              <w:spacing w:before="40" w:after="120"/>
              <w:ind w:right="113"/>
            </w:pPr>
          </w:p>
        </w:tc>
        <w:tc>
          <w:tcPr>
            <w:tcW w:w="2409" w:type="dxa"/>
            <w:tcBorders>
              <w:bottom w:val="single" w:sz="12" w:space="0" w:color="auto"/>
            </w:tcBorders>
            <w:shd w:val="clear" w:color="auto" w:fill="auto"/>
          </w:tcPr>
          <w:p w:rsidR="004247F9" w:rsidRPr="00F42F1B" w:rsidRDefault="004247F9" w:rsidP="002872AB">
            <w:pPr>
              <w:spacing w:before="40" w:after="120"/>
              <w:ind w:right="113"/>
            </w:pPr>
            <w:r w:rsidRPr="00F42F1B">
              <w:t>OP-CRC-SC (</w:t>
            </w:r>
            <w:r w:rsidR="00296EB4" w:rsidRPr="00F42F1B">
              <w:t>Reservation</w:t>
            </w:r>
            <w:r w:rsidR="00C93554">
              <w:t>s</w:t>
            </w:r>
            <w:r w:rsidR="00296EB4" w:rsidRPr="00F42F1B">
              <w:t>, art</w:t>
            </w:r>
            <w:r w:rsidR="00C93554">
              <w:t>s</w:t>
            </w:r>
            <w:r w:rsidR="00296EB4" w:rsidRPr="00F42F1B">
              <w:t>. 3(1)</w:t>
            </w:r>
            <w:r w:rsidR="00C93554">
              <w:t xml:space="preserve"> and 4(1)</w:t>
            </w:r>
            <w:r w:rsidR="00296EB4" w:rsidRPr="00F42F1B">
              <w:t xml:space="preserve"> / </w:t>
            </w:r>
            <w:r w:rsidR="00296EB4" w:rsidRPr="00344FEB">
              <w:t>General understandings and specific</w:t>
            </w:r>
            <w:r w:rsidR="00296EB4" w:rsidRPr="00F42F1B">
              <w:t xml:space="preserve"> understandings, arts.</w:t>
            </w:r>
            <w:r w:rsidR="00CC7CFE" w:rsidRPr="00F42F1B">
              <w:t xml:space="preserve"> </w:t>
            </w:r>
            <w:r w:rsidR="00296EB4" w:rsidRPr="00F42F1B">
              <w:t xml:space="preserve">2(a)(c), 3(1)(a)(i)(ii) and 3(5),  </w:t>
            </w:r>
            <w:r w:rsidRPr="00F42F1B">
              <w:t>2002)</w:t>
            </w:r>
          </w:p>
        </w:tc>
        <w:tc>
          <w:tcPr>
            <w:tcW w:w="2409" w:type="dxa"/>
            <w:tcBorders>
              <w:bottom w:val="single" w:sz="12" w:space="0" w:color="auto"/>
            </w:tcBorders>
            <w:shd w:val="clear" w:color="auto" w:fill="auto"/>
          </w:tcPr>
          <w:p w:rsidR="004247F9" w:rsidRPr="00F42F1B" w:rsidRDefault="00A12DF0" w:rsidP="002872AB">
            <w:pPr>
              <w:spacing w:before="40" w:after="120"/>
              <w:ind w:right="113"/>
            </w:pPr>
            <w:r w:rsidRPr="00F42F1B">
              <w:t>--</w:t>
            </w:r>
          </w:p>
        </w:tc>
        <w:tc>
          <w:tcPr>
            <w:tcW w:w="2410" w:type="dxa"/>
            <w:tcBorders>
              <w:bottom w:val="single" w:sz="12" w:space="0" w:color="auto"/>
            </w:tcBorders>
            <w:shd w:val="clear" w:color="auto" w:fill="auto"/>
          </w:tcPr>
          <w:p w:rsidR="004247F9" w:rsidRPr="00F42F1B" w:rsidRDefault="00CC7CFE" w:rsidP="002872AB">
            <w:pPr>
              <w:spacing w:before="40" w:after="120"/>
              <w:ind w:right="113"/>
            </w:pPr>
            <w:r w:rsidRPr="00F42F1B">
              <w:t>OP-CRC-SC (Reservation</w:t>
            </w:r>
            <w:r w:rsidR="00C93554">
              <w:t>s</w:t>
            </w:r>
            <w:r w:rsidRPr="00F42F1B">
              <w:t>, art</w:t>
            </w:r>
            <w:r w:rsidR="00C93554">
              <w:t>s</w:t>
            </w:r>
            <w:r w:rsidRPr="00F42F1B">
              <w:t>. 3(1)</w:t>
            </w:r>
            <w:r w:rsidR="00C93554">
              <w:t xml:space="preserve"> and 4(1)</w:t>
            </w:r>
            <w:r w:rsidRPr="00F42F1B">
              <w:t xml:space="preserve"> / General understandings and specific understandings, arts. 2(a)(c), 3(1)(a)(i)(ii) and 3(5))</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rsidTr="008B4D7D">
        <w:trPr>
          <w:trHeight w:hRule="exact" w:val="113"/>
        </w:trPr>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10" w:type="dxa"/>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09" w:type="dxa"/>
            <w:shd w:val="clear" w:color="auto" w:fill="auto"/>
          </w:tcPr>
          <w:p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8E1DFB" w:rsidP="008B4D7D">
            <w:pPr>
              <w:spacing w:before="40" w:after="120"/>
              <w:ind w:right="113"/>
            </w:pPr>
            <w:r w:rsidRPr="00A02BFB">
              <w:t>Rome Statute of the International Criminal Court</w:t>
            </w:r>
            <w:r>
              <w:t xml:space="preserve"> (signature only)</w:t>
            </w: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8E1DFB" w:rsidRPr="002872AB" w:rsidRDefault="008E1DFB" w:rsidP="008E1DFB">
            <w:pPr>
              <w:pStyle w:val="Default"/>
              <w:rPr>
                <w:sz w:val="20"/>
                <w:szCs w:val="20"/>
              </w:rPr>
            </w:pPr>
            <w:r>
              <w:rPr>
                <w:sz w:val="20"/>
                <w:szCs w:val="20"/>
              </w:rPr>
              <w:t>Geneva Conventions of 12 August 1949 and Additional Protocol III</w:t>
            </w:r>
            <w:r w:rsidR="00CD2FF7" w:rsidRPr="002872AB">
              <w:rPr>
                <w:rStyle w:val="EndnoteReference"/>
              </w:rPr>
              <w:endnoteReference w:id="5"/>
            </w:r>
          </w:p>
          <w:p w:rsidR="00A02BFB" w:rsidRPr="00A02BFB" w:rsidRDefault="005968ED" w:rsidP="002872AB">
            <w:pPr>
              <w:spacing w:before="360" w:after="120"/>
              <w:ind w:right="113"/>
            </w:pPr>
            <w:r w:rsidRPr="005968ED">
              <w:rPr>
                <w:color w:val="000000"/>
                <w:lang w:eastAsia="en-GB"/>
              </w:rPr>
              <w:t>The 1967 Protocol to the 1951 Convention relating to the Status of Refugees</w:t>
            </w:r>
            <w:r w:rsidRPr="008B4D7D">
              <w:rPr>
                <w:color w:val="4F81BD"/>
                <w:szCs w:val="18"/>
              </w:rPr>
              <w:t xml:space="preserve"> </w:t>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Default="008E1DFB" w:rsidP="008B4D7D">
            <w:pPr>
              <w:spacing w:before="40" w:after="120"/>
              <w:ind w:right="113"/>
            </w:pPr>
            <w:r w:rsidRPr="001875C0">
              <w:t xml:space="preserve">Additional Protocols </w:t>
            </w:r>
            <w:r>
              <w:t>I and II to t</w:t>
            </w:r>
            <w:r w:rsidR="003A28D3">
              <w:t>he Geneva Conventions (signature</w:t>
            </w:r>
            <w:r>
              <w:t xml:space="preserve"> only)</w:t>
            </w:r>
            <w:r w:rsidRPr="002872AB">
              <w:rPr>
                <w:rStyle w:val="EndnoteReference"/>
              </w:rPr>
              <w:endnoteReference w:id="6"/>
            </w:r>
          </w:p>
          <w:p w:rsidR="005968ED" w:rsidRPr="00A02BFB" w:rsidRDefault="005968ED" w:rsidP="008B4D7D">
            <w:pPr>
              <w:spacing w:before="40" w:after="120"/>
              <w:ind w:right="113"/>
            </w:pPr>
            <w:r>
              <w:t xml:space="preserve">Conventions on </w:t>
            </w:r>
            <w:r w:rsidR="00CD2FF7">
              <w:t xml:space="preserve">refugees and </w:t>
            </w:r>
            <w:r>
              <w:t>statelessness (except the 1967 protocol)</w:t>
            </w:r>
            <w:r w:rsidRPr="002872AB">
              <w:rPr>
                <w:rStyle w:val="EndnoteReference"/>
              </w:rPr>
              <w:endnoteReference w:id="7"/>
            </w:r>
          </w:p>
        </w:tc>
      </w:tr>
      <w:tr w:rsidR="00CD2FF7" w:rsidRPr="00A02BFB" w:rsidTr="008B4D7D">
        <w:tc>
          <w:tcPr>
            <w:tcW w:w="2409" w:type="dxa"/>
            <w:shd w:val="clear" w:color="auto" w:fill="auto"/>
          </w:tcPr>
          <w:p w:rsidR="00CD2FF7" w:rsidRPr="00A02BFB" w:rsidRDefault="00CD2FF7" w:rsidP="008B4D7D">
            <w:pPr>
              <w:spacing w:before="40" w:after="120"/>
              <w:ind w:right="113"/>
            </w:pPr>
          </w:p>
        </w:tc>
        <w:tc>
          <w:tcPr>
            <w:tcW w:w="2409" w:type="dxa"/>
            <w:shd w:val="clear" w:color="auto" w:fill="auto"/>
          </w:tcPr>
          <w:p w:rsidR="00CD2FF7" w:rsidRPr="00A02BFB" w:rsidRDefault="00CD2FF7" w:rsidP="005968ED">
            <w:pPr>
              <w:spacing w:before="40" w:after="120"/>
              <w:ind w:right="113"/>
            </w:pPr>
            <w:r w:rsidRPr="00A02BFB">
              <w:t>Palermo Protocol</w:t>
            </w:r>
            <w:r w:rsidRPr="002872AB">
              <w:rPr>
                <w:rStyle w:val="EndnoteReference"/>
              </w:rPr>
              <w:endnoteReference w:id="8"/>
            </w:r>
          </w:p>
        </w:tc>
        <w:tc>
          <w:tcPr>
            <w:tcW w:w="2409" w:type="dxa"/>
            <w:shd w:val="clear" w:color="auto" w:fill="auto"/>
          </w:tcPr>
          <w:p w:rsidR="00CD2FF7" w:rsidRPr="00A02BFB" w:rsidRDefault="00CD2FF7" w:rsidP="008B4D7D">
            <w:pPr>
              <w:spacing w:before="40" w:after="120"/>
              <w:ind w:right="113"/>
            </w:pPr>
          </w:p>
        </w:tc>
        <w:tc>
          <w:tcPr>
            <w:tcW w:w="2410" w:type="dxa"/>
            <w:shd w:val="clear" w:color="auto" w:fill="auto"/>
          </w:tcPr>
          <w:p w:rsidR="00CD2FF7" w:rsidRPr="00A02BFB" w:rsidRDefault="00CD2FF7" w:rsidP="008B4D7D">
            <w:pPr>
              <w:spacing w:before="40" w:after="120"/>
              <w:ind w:right="113"/>
            </w:pPr>
            <w:r w:rsidRPr="00A02BFB">
              <w:t>ILO Conventions Nos. 169 and 189</w:t>
            </w:r>
            <w:r w:rsidRPr="002872AB">
              <w:rPr>
                <w:rStyle w:val="EndnoteReference"/>
              </w:rPr>
              <w:endnoteReference w:id="9"/>
            </w:r>
          </w:p>
        </w:tc>
      </w:tr>
      <w:tr w:rsidR="00CD2FF7" w:rsidRPr="00A02BFB" w:rsidTr="002872AB">
        <w:tc>
          <w:tcPr>
            <w:tcW w:w="2409" w:type="dxa"/>
            <w:shd w:val="clear" w:color="auto" w:fill="auto"/>
          </w:tcPr>
          <w:p w:rsidR="00CD2FF7" w:rsidRPr="00A02BFB" w:rsidRDefault="00CD2FF7" w:rsidP="008B4D7D">
            <w:pPr>
              <w:spacing w:before="40" w:after="120"/>
              <w:ind w:right="113"/>
            </w:pPr>
          </w:p>
        </w:tc>
        <w:tc>
          <w:tcPr>
            <w:tcW w:w="2409" w:type="dxa"/>
            <w:shd w:val="clear" w:color="auto" w:fill="auto"/>
          </w:tcPr>
          <w:p w:rsidR="00CD2FF7" w:rsidRPr="00A02BFB" w:rsidRDefault="00F3732D" w:rsidP="008B4D7D">
            <w:pPr>
              <w:spacing w:before="40" w:after="120"/>
              <w:ind w:right="113"/>
            </w:pPr>
            <w:r w:rsidRPr="00A02BFB">
              <w:t>ILO fundamental Conventions</w:t>
            </w:r>
            <w:r>
              <w:t xml:space="preserve"> nos 105 and 182</w:t>
            </w:r>
            <w:r w:rsidRPr="002872AB">
              <w:rPr>
                <w:rStyle w:val="EndnoteReference"/>
              </w:rPr>
              <w:endnoteReference w:id="10"/>
            </w:r>
          </w:p>
        </w:tc>
        <w:tc>
          <w:tcPr>
            <w:tcW w:w="2409" w:type="dxa"/>
            <w:shd w:val="clear" w:color="auto" w:fill="auto"/>
          </w:tcPr>
          <w:p w:rsidR="00CD2FF7" w:rsidRPr="00A02BFB" w:rsidRDefault="00CD2FF7" w:rsidP="008B4D7D">
            <w:pPr>
              <w:spacing w:before="40" w:after="120"/>
              <w:ind w:right="113"/>
            </w:pPr>
          </w:p>
        </w:tc>
        <w:tc>
          <w:tcPr>
            <w:tcW w:w="2410" w:type="dxa"/>
            <w:shd w:val="clear" w:color="auto" w:fill="auto"/>
          </w:tcPr>
          <w:p w:rsidR="00CD2FF7" w:rsidRPr="00A02BFB" w:rsidRDefault="00CD2FF7" w:rsidP="008B4D7D">
            <w:pPr>
              <w:spacing w:before="40" w:after="120"/>
              <w:ind w:right="113"/>
            </w:pPr>
            <w:r w:rsidRPr="00A02BFB">
              <w:t>ILO fundamental Conventions</w:t>
            </w:r>
            <w:r w:rsidR="00F3732D">
              <w:t xml:space="preserve"> (except </w:t>
            </w:r>
            <w:r w:rsidR="00F3732D">
              <w:lastRenderedPageBreak/>
              <w:t>Conventions nos. 105 and 182)</w:t>
            </w:r>
            <w:r w:rsidRPr="002872AB">
              <w:rPr>
                <w:rStyle w:val="EndnoteReference"/>
              </w:rPr>
              <w:endnoteReference w:id="11"/>
            </w:r>
          </w:p>
        </w:tc>
      </w:tr>
      <w:tr w:rsidR="00CD2FF7" w:rsidRPr="00A02BFB" w:rsidTr="002872AB">
        <w:tc>
          <w:tcPr>
            <w:tcW w:w="2409" w:type="dxa"/>
            <w:tcBorders>
              <w:bottom w:val="single" w:sz="4" w:space="0" w:color="auto"/>
            </w:tcBorders>
            <w:shd w:val="clear" w:color="auto" w:fill="auto"/>
          </w:tcPr>
          <w:p w:rsidR="00CD2FF7" w:rsidRPr="00A02BFB" w:rsidRDefault="00CD2FF7" w:rsidP="008B4D7D">
            <w:pPr>
              <w:spacing w:before="40" w:after="120"/>
              <w:ind w:right="113"/>
            </w:pPr>
          </w:p>
        </w:tc>
        <w:tc>
          <w:tcPr>
            <w:tcW w:w="2409" w:type="dxa"/>
            <w:tcBorders>
              <w:bottom w:val="single" w:sz="4" w:space="0" w:color="auto"/>
            </w:tcBorders>
            <w:shd w:val="clear" w:color="auto" w:fill="auto"/>
          </w:tcPr>
          <w:p w:rsidR="00CD2FF7" w:rsidRPr="00A02BFB" w:rsidRDefault="00CD2FF7" w:rsidP="008B4D7D">
            <w:pPr>
              <w:spacing w:before="40" w:after="120"/>
              <w:ind w:right="113"/>
            </w:pPr>
          </w:p>
        </w:tc>
        <w:tc>
          <w:tcPr>
            <w:tcW w:w="2409" w:type="dxa"/>
            <w:tcBorders>
              <w:bottom w:val="single" w:sz="4" w:space="0" w:color="auto"/>
            </w:tcBorders>
            <w:shd w:val="clear" w:color="auto" w:fill="auto"/>
          </w:tcPr>
          <w:p w:rsidR="00CD2FF7" w:rsidRPr="00A02BFB" w:rsidRDefault="00CD2FF7" w:rsidP="008B4D7D">
            <w:pPr>
              <w:spacing w:before="40" w:after="120"/>
              <w:ind w:right="113"/>
            </w:pPr>
          </w:p>
        </w:tc>
        <w:tc>
          <w:tcPr>
            <w:tcW w:w="2410" w:type="dxa"/>
            <w:tcBorders>
              <w:bottom w:val="single" w:sz="4" w:space="0" w:color="auto"/>
            </w:tcBorders>
            <w:shd w:val="clear" w:color="auto" w:fill="auto"/>
          </w:tcPr>
          <w:p w:rsidR="00CD2FF7" w:rsidRPr="00A02BFB" w:rsidRDefault="003A28D3" w:rsidP="008B4D7D">
            <w:pPr>
              <w:spacing w:before="40" w:after="120"/>
              <w:ind w:right="113"/>
            </w:pPr>
            <w:r w:rsidRPr="00A02BFB">
              <w:t>Convention against Discrimination in Education</w:t>
            </w:r>
          </w:p>
        </w:tc>
      </w:tr>
    </w:tbl>
    <w:p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rsidR="00A02BFB" w:rsidRPr="00F20CF4" w:rsidRDefault="00A02BFB" w:rsidP="00676C10">
      <w:pPr>
        <w:pStyle w:val="H1G"/>
      </w:pPr>
      <w:r w:rsidRPr="00A02BFB">
        <w:tab/>
      </w:r>
      <w:bookmarkStart w:id="2" w:name="II_A_Cooperation_with_treaty_bodies"/>
      <w:r w:rsidRPr="00A02BFB">
        <w:t>A.</w:t>
      </w:r>
      <w:r w:rsidRPr="00A02BFB">
        <w:tab/>
      </w:r>
      <w:bookmarkEnd w:id="2"/>
      <w:r w:rsidRPr="00F20CF4">
        <w:t>Cooperation with treaty bodies</w:t>
      </w:r>
      <w:r w:rsidRPr="002872AB">
        <w:rPr>
          <w:rStyle w:val="EndnoteReference"/>
        </w:rPr>
        <w:endnoteReference w:id="12"/>
      </w:r>
    </w:p>
    <w:p w:rsidR="00A02BFB" w:rsidRPr="00A02BFB" w:rsidRDefault="00A02BFB" w:rsidP="00CA6DE7">
      <w:pPr>
        <w:pStyle w:val="H23G"/>
        <w:tabs>
          <w:tab w:val="clear" w:pos="851"/>
          <w:tab w:val="right" w:pos="0"/>
        </w:tabs>
        <w:ind w:left="0" w:firstLine="0"/>
      </w:pPr>
      <w:r w:rsidRPr="00F20CF4">
        <w:tab/>
      </w:r>
      <w:bookmarkStart w:id="3" w:name="Table_TB_reporting_status"/>
      <w:r w:rsidR="00CA2E07" w:rsidRPr="00F20CF4">
        <w:tab/>
      </w:r>
      <w:r w:rsidRPr="00F20CF4">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rsidTr="008B4D7D">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rsidTr="008B4D7D">
        <w:trPr>
          <w:trHeight w:hRule="exact" w:val="113"/>
        </w:trPr>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r>
      <w:tr w:rsidR="008B4D7D" w:rsidRPr="009011B7" w:rsidTr="008B4D7D">
        <w:tc>
          <w:tcPr>
            <w:tcW w:w="1928" w:type="dxa"/>
            <w:shd w:val="clear" w:color="auto" w:fill="auto"/>
          </w:tcPr>
          <w:p w:rsidR="00A02BFB" w:rsidRPr="009011B7" w:rsidRDefault="00A02BFB" w:rsidP="002D276B">
            <w:pPr>
              <w:spacing w:before="40" w:after="120"/>
              <w:ind w:right="113"/>
              <w:jc w:val="both"/>
            </w:pPr>
            <w:r w:rsidRPr="009011B7">
              <w:t>CERD</w:t>
            </w:r>
          </w:p>
        </w:tc>
        <w:tc>
          <w:tcPr>
            <w:tcW w:w="1928" w:type="dxa"/>
            <w:shd w:val="clear" w:color="auto" w:fill="auto"/>
          </w:tcPr>
          <w:p w:rsidR="00A02BFB" w:rsidRPr="009011B7" w:rsidRDefault="00614489" w:rsidP="002D276B">
            <w:pPr>
              <w:spacing w:before="40" w:after="120"/>
              <w:ind w:right="113"/>
              <w:jc w:val="both"/>
            </w:pPr>
            <w:r w:rsidRPr="009011B7">
              <w:t>August 2014</w:t>
            </w:r>
          </w:p>
        </w:tc>
        <w:tc>
          <w:tcPr>
            <w:tcW w:w="1927" w:type="dxa"/>
            <w:shd w:val="clear" w:color="auto" w:fill="auto"/>
          </w:tcPr>
          <w:p w:rsidR="00A02BFB" w:rsidRPr="009011B7" w:rsidRDefault="0090385A" w:rsidP="002D276B">
            <w:pPr>
              <w:spacing w:before="40" w:after="120"/>
              <w:ind w:right="113"/>
              <w:jc w:val="both"/>
            </w:pPr>
            <w:r w:rsidRPr="009011B7">
              <w:t>--</w:t>
            </w:r>
          </w:p>
        </w:tc>
        <w:tc>
          <w:tcPr>
            <w:tcW w:w="1927" w:type="dxa"/>
            <w:shd w:val="clear" w:color="auto" w:fill="auto"/>
          </w:tcPr>
          <w:p w:rsidR="00A02BFB" w:rsidRPr="009011B7" w:rsidRDefault="0090385A" w:rsidP="002D276B">
            <w:pPr>
              <w:spacing w:before="40" w:after="120"/>
              <w:ind w:right="113"/>
              <w:jc w:val="both"/>
            </w:pPr>
            <w:r w:rsidRPr="009011B7">
              <w:t>--</w:t>
            </w:r>
          </w:p>
        </w:tc>
        <w:tc>
          <w:tcPr>
            <w:tcW w:w="1927" w:type="dxa"/>
            <w:shd w:val="clear" w:color="auto" w:fill="auto"/>
          </w:tcPr>
          <w:p w:rsidR="00A02BFB" w:rsidRPr="009011B7" w:rsidRDefault="0090385A" w:rsidP="002872AB">
            <w:pPr>
              <w:spacing w:before="40" w:after="120"/>
              <w:ind w:right="113"/>
            </w:pPr>
            <w:r w:rsidRPr="009011B7">
              <w:t>Tenth to twelfth report overdue since 2017.</w:t>
            </w:r>
          </w:p>
        </w:tc>
      </w:tr>
      <w:tr w:rsidR="008B4D7D" w:rsidRPr="009011B7" w:rsidTr="008B4D7D">
        <w:tc>
          <w:tcPr>
            <w:tcW w:w="1928" w:type="dxa"/>
            <w:shd w:val="clear" w:color="auto" w:fill="auto"/>
          </w:tcPr>
          <w:p w:rsidR="00A02BFB" w:rsidRPr="009011B7" w:rsidRDefault="00A02BFB" w:rsidP="002D276B">
            <w:pPr>
              <w:spacing w:before="40" w:after="120"/>
              <w:ind w:right="113"/>
              <w:jc w:val="both"/>
            </w:pPr>
            <w:r w:rsidRPr="009011B7">
              <w:t>HR Committee</w:t>
            </w:r>
          </w:p>
        </w:tc>
        <w:tc>
          <w:tcPr>
            <w:tcW w:w="1928" w:type="dxa"/>
            <w:shd w:val="clear" w:color="auto" w:fill="auto"/>
          </w:tcPr>
          <w:p w:rsidR="00A02BFB" w:rsidRPr="009011B7" w:rsidRDefault="00E735AF" w:rsidP="002D276B">
            <w:pPr>
              <w:spacing w:before="40" w:after="120"/>
              <w:ind w:right="113"/>
              <w:jc w:val="both"/>
            </w:pPr>
            <w:r w:rsidRPr="009011B7">
              <w:t>March 2014</w:t>
            </w:r>
          </w:p>
        </w:tc>
        <w:tc>
          <w:tcPr>
            <w:tcW w:w="1927" w:type="dxa"/>
            <w:shd w:val="clear" w:color="auto" w:fill="auto"/>
          </w:tcPr>
          <w:p w:rsidR="00A02BFB" w:rsidRPr="009011B7" w:rsidRDefault="00115E0C" w:rsidP="002D276B">
            <w:pPr>
              <w:spacing w:before="40" w:after="120"/>
              <w:ind w:right="113"/>
              <w:jc w:val="both"/>
            </w:pPr>
            <w:r w:rsidRPr="009011B7">
              <w:t>--</w:t>
            </w:r>
          </w:p>
        </w:tc>
        <w:tc>
          <w:tcPr>
            <w:tcW w:w="1927" w:type="dxa"/>
            <w:shd w:val="clear" w:color="auto" w:fill="auto"/>
          </w:tcPr>
          <w:p w:rsidR="00A02BFB" w:rsidRPr="009011B7" w:rsidRDefault="00115E0C" w:rsidP="002D276B">
            <w:pPr>
              <w:spacing w:before="40" w:after="120"/>
              <w:ind w:right="113"/>
              <w:jc w:val="both"/>
            </w:pPr>
            <w:r w:rsidRPr="009011B7">
              <w:t>--</w:t>
            </w:r>
          </w:p>
        </w:tc>
        <w:tc>
          <w:tcPr>
            <w:tcW w:w="1927" w:type="dxa"/>
            <w:shd w:val="clear" w:color="auto" w:fill="auto"/>
          </w:tcPr>
          <w:p w:rsidR="00A02BFB" w:rsidRPr="009011B7" w:rsidRDefault="00115E0C" w:rsidP="002872AB">
            <w:pPr>
              <w:spacing w:before="40" w:after="120"/>
              <w:ind w:right="113"/>
            </w:pPr>
            <w:r w:rsidRPr="009011B7">
              <w:t>Fifth report due in</w:t>
            </w:r>
            <w:r w:rsidR="005A0F62">
              <w:t xml:space="preserve"> April</w:t>
            </w:r>
            <w:r w:rsidRPr="009011B7">
              <w:t xml:space="preserve"> 2020, initially due in 2019.</w:t>
            </w:r>
          </w:p>
        </w:tc>
      </w:tr>
      <w:tr w:rsidR="008B4D7D" w:rsidRPr="009011B7" w:rsidTr="008B4D7D">
        <w:tc>
          <w:tcPr>
            <w:tcW w:w="1928" w:type="dxa"/>
            <w:shd w:val="clear" w:color="auto" w:fill="auto"/>
          </w:tcPr>
          <w:p w:rsidR="00A02BFB" w:rsidRPr="009011B7" w:rsidRDefault="00A02BFB" w:rsidP="002D276B">
            <w:pPr>
              <w:spacing w:before="40" w:after="120"/>
              <w:ind w:right="113"/>
              <w:jc w:val="both"/>
            </w:pPr>
            <w:r w:rsidRPr="009011B7">
              <w:t>CAT</w:t>
            </w:r>
          </w:p>
        </w:tc>
        <w:tc>
          <w:tcPr>
            <w:tcW w:w="1928" w:type="dxa"/>
            <w:shd w:val="clear" w:color="auto" w:fill="auto"/>
          </w:tcPr>
          <w:p w:rsidR="00A02BFB" w:rsidRPr="009011B7" w:rsidRDefault="00834366" w:rsidP="002D276B">
            <w:pPr>
              <w:spacing w:before="40" w:after="120"/>
              <w:ind w:right="113"/>
              <w:jc w:val="both"/>
            </w:pPr>
            <w:r w:rsidRPr="009011B7">
              <w:t>November 2014</w:t>
            </w:r>
          </w:p>
        </w:tc>
        <w:tc>
          <w:tcPr>
            <w:tcW w:w="1927" w:type="dxa"/>
            <w:shd w:val="clear" w:color="auto" w:fill="auto"/>
          </w:tcPr>
          <w:p w:rsidR="00A02BFB" w:rsidRPr="009011B7" w:rsidRDefault="00513757" w:rsidP="002D276B">
            <w:pPr>
              <w:spacing w:before="40" w:after="120"/>
              <w:ind w:right="113"/>
              <w:jc w:val="both"/>
            </w:pPr>
            <w:r w:rsidRPr="009011B7">
              <w:t>--</w:t>
            </w:r>
          </w:p>
        </w:tc>
        <w:tc>
          <w:tcPr>
            <w:tcW w:w="1927" w:type="dxa"/>
            <w:shd w:val="clear" w:color="auto" w:fill="auto"/>
          </w:tcPr>
          <w:p w:rsidR="00A02BFB" w:rsidRPr="009011B7" w:rsidRDefault="00513757" w:rsidP="002D276B">
            <w:pPr>
              <w:spacing w:before="40" w:after="120"/>
              <w:ind w:right="113"/>
              <w:jc w:val="both"/>
            </w:pPr>
            <w:r w:rsidRPr="009011B7">
              <w:t>--</w:t>
            </w:r>
          </w:p>
        </w:tc>
        <w:tc>
          <w:tcPr>
            <w:tcW w:w="1927" w:type="dxa"/>
            <w:shd w:val="clear" w:color="auto" w:fill="auto"/>
          </w:tcPr>
          <w:p w:rsidR="00A02BFB" w:rsidRPr="009011B7" w:rsidRDefault="00513757" w:rsidP="002872AB">
            <w:pPr>
              <w:spacing w:before="40" w:after="120"/>
              <w:ind w:right="113"/>
            </w:pPr>
            <w:r w:rsidRPr="009011B7">
              <w:t>Sixth report overdue since 2018.</w:t>
            </w:r>
          </w:p>
        </w:tc>
      </w:tr>
      <w:tr w:rsidR="008B4D7D" w:rsidRPr="009011B7" w:rsidTr="008B4D7D">
        <w:tc>
          <w:tcPr>
            <w:tcW w:w="1928" w:type="dxa"/>
            <w:tcBorders>
              <w:bottom w:val="single" w:sz="12" w:space="0" w:color="auto"/>
            </w:tcBorders>
            <w:shd w:val="clear" w:color="auto" w:fill="auto"/>
          </w:tcPr>
          <w:p w:rsidR="00A02BFB" w:rsidRPr="009011B7" w:rsidRDefault="00A02BFB" w:rsidP="002D276B">
            <w:pPr>
              <w:spacing w:before="40" w:after="120"/>
              <w:ind w:right="113"/>
              <w:jc w:val="both"/>
            </w:pPr>
            <w:r w:rsidRPr="009011B7">
              <w:t>C</w:t>
            </w:r>
            <w:r w:rsidR="00355042" w:rsidRPr="009011B7">
              <w:t>RC</w:t>
            </w:r>
          </w:p>
        </w:tc>
        <w:tc>
          <w:tcPr>
            <w:tcW w:w="1928" w:type="dxa"/>
            <w:tcBorders>
              <w:bottom w:val="single" w:sz="12" w:space="0" w:color="auto"/>
            </w:tcBorders>
            <w:shd w:val="clear" w:color="auto" w:fill="auto"/>
          </w:tcPr>
          <w:p w:rsidR="00A02BFB" w:rsidRPr="009011B7" w:rsidRDefault="001407C3" w:rsidP="002C43C8">
            <w:pPr>
              <w:spacing w:before="40" w:after="120"/>
              <w:ind w:right="113"/>
            </w:pPr>
            <w:r w:rsidRPr="009011B7">
              <w:t>February 2013 (on OP-CRC-AC and OP-CRC-SC)</w:t>
            </w:r>
          </w:p>
        </w:tc>
        <w:tc>
          <w:tcPr>
            <w:tcW w:w="1927" w:type="dxa"/>
            <w:tcBorders>
              <w:bottom w:val="single" w:sz="12" w:space="0" w:color="auto"/>
            </w:tcBorders>
            <w:shd w:val="clear" w:color="auto" w:fill="auto"/>
          </w:tcPr>
          <w:p w:rsidR="00A02BFB" w:rsidRPr="009011B7" w:rsidRDefault="001407C3" w:rsidP="002C43C8">
            <w:pPr>
              <w:spacing w:before="40" w:after="120"/>
              <w:ind w:right="113"/>
            </w:pPr>
            <w:r w:rsidRPr="009011B7">
              <w:t>2016 (on OP-CRC-AC and OP-CRC-SC)</w:t>
            </w:r>
          </w:p>
        </w:tc>
        <w:tc>
          <w:tcPr>
            <w:tcW w:w="1927" w:type="dxa"/>
            <w:tcBorders>
              <w:bottom w:val="single" w:sz="12" w:space="0" w:color="auto"/>
            </w:tcBorders>
            <w:shd w:val="clear" w:color="auto" w:fill="auto"/>
          </w:tcPr>
          <w:p w:rsidR="00A02BFB" w:rsidRPr="009011B7" w:rsidRDefault="001407C3" w:rsidP="002C43C8">
            <w:pPr>
              <w:spacing w:before="40" w:after="120"/>
              <w:ind w:right="113"/>
            </w:pPr>
            <w:r w:rsidRPr="009011B7">
              <w:t>June 2017 (on OP-CRC-A</w:t>
            </w:r>
            <w:r w:rsidR="00453FA2" w:rsidRPr="009011B7">
              <w:t>C</w:t>
            </w:r>
            <w:r w:rsidRPr="009011B7">
              <w:t xml:space="preserve"> and OP-CRC-SC)</w:t>
            </w:r>
          </w:p>
        </w:tc>
        <w:tc>
          <w:tcPr>
            <w:tcW w:w="1927" w:type="dxa"/>
            <w:tcBorders>
              <w:bottom w:val="single" w:sz="12" w:space="0" w:color="auto"/>
            </w:tcBorders>
            <w:shd w:val="clear" w:color="auto" w:fill="auto"/>
          </w:tcPr>
          <w:p w:rsidR="00A02BFB" w:rsidRPr="009011B7" w:rsidRDefault="001407C3" w:rsidP="002872AB">
            <w:pPr>
              <w:spacing w:before="40" w:after="120"/>
              <w:ind w:right="113"/>
            </w:pPr>
            <w:r w:rsidRPr="009011B7">
              <w:t>Fifth report due in 2022 (on OP-CRC-AC and OP-CRC-SC).</w:t>
            </w:r>
          </w:p>
        </w:tc>
      </w:tr>
    </w:tbl>
    <w:p w:rsidR="00A02BFB" w:rsidRPr="009011B7" w:rsidRDefault="002E646B" w:rsidP="002E646B">
      <w:pPr>
        <w:pStyle w:val="H23G"/>
      </w:pPr>
      <w:bookmarkStart w:id="4" w:name="Table_Response_TB_follow_up"/>
      <w:r w:rsidRPr="009011B7">
        <w:tab/>
      </w:r>
      <w:r w:rsidRPr="009011B7">
        <w:tab/>
      </w:r>
      <w:r w:rsidR="00A02BFB" w:rsidRPr="009011B7">
        <w:t xml:space="preserve">Responses to specific follow-up requests </w:t>
      </w:r>
      <w:r w:rsidR="00CA6DE7" w:rsidRPr="009011B7">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9011B7" w:rsidTr="008B4D7D">
        <w:tc>
          <w:tcPr>
            <w:tcW w:w="2409" w:type="dxa"/>
            <w:tcBorders>
              <w:top w:val="single" w:sz="4" w:space="0" w:color="auto"/>
              <w:bottom w:val="single" w:sz="12" w:space="0" w:color="auto"/>
            </w:tcBorders>
            <w:shd w:val="clear" w:color="auto" w:fill="auto"/>
            <w:vAlign w:val="bottom"/>
          </w:tcPr>
          <w:p w:rsidR="003E19D9" w:rsidRPr="009011B7" w:rsidRDefault="003E19D9" w:rsidP="008B4D7D">
            <w:pPr>
              <w:spacing w:before="80" w:after="80" w:line="200" w:lineRule="exact"/>
              <w:ind w:right="113"/>
              <w:rPr>
                <w:i/>
                <w:sz w:val="16"/>
              </w:rPr>
            </w:pPr>
            <w:r w:rsidRPr="009011B7">
              <w:rPr>
                <w:i/>
                <w:sz w:val="16"/>
              </w:rPr>
              <w:t>Treaty body</w:t>
            </w:r>
          </w:p>
        </w:tc>
        <w:tc>
          <w:tcPr>
            <w:tcW w:w="2409" w:type="dxa"/>
            <w:tcBorders>
              <w:top w:val="single" w:sz="4" w:space="0" w:color="auto"/>
              <w:bottom w:val="single" w:sz="12" w:space="0" w:color="auto"/>
            </w:tcBorders>
            <w:shd w:val="clear" w:color="auto" w:fill="auto"/>
            <w:vAlign w:val="bottom"/>
          </w:tcPr>
          <w:p w:rsidR="003E19D9" w:rsidRPr="009011B7" w:rsidRDefault="003E19D9" w:rsidP="008B4D7D">
            <w:pPr>
              <w:spacing w:before="80" w:after="80" w:line="200" w:lineRule="exact"/>
              <w:ind w:right="113"/>
              <w:rPr>
                <w:i/>
                <w:sz w:val="16"/>
              </w:rPr>
            </w:pPr>
            <w:r w:rsidRPr="009011B7">
              <w:rPr>
                <w:i/>
                <w:sz w:val="16"/>
              </w:rPr>
              <w:t>Due in</w:t>
            </w:r>
          </w:p>
        </w:tc>
        <w:tc>
          <w:tcPr>
            <w:tcW w:w="2409" w:type="dxa"/>
            <w:tcBorders>
              <w:top w:val="single" w:sz="4" w:space="0" w:color="auto"/>
              <w:bottom w:val="single" w:sz="12" w:space="0" w:color="auto"/>
            </w:tcBorders>
            <w:shd w:val="clear" w:color="auto" w:fill="auto"/>
            <w:vAlign w:val="bottom"/>
          </w:tcPr>
          <w:p w:rsidR="003E19D9" w:rsidRPr="009011B7" w:rsidRDefault="003E19D9" w:rsidP="008B4D7D">
            <w:pPr>
              <w:spacing w:before="80" w:after="80" w:line="200" w:lineRule="exact"/>
              <w:ind w:right="113"/>
              <w:rPr>
                <w:i/>
                <w:sz w:val="16"/>
              </w:rPr>
            </w:pPr>
            <w:r w:rsidRPr="009011B7">
              <w:rPr>
                <w:i/>
                <w:sz w:val="16"/>
              </w:rPr>
              <w:t>Subject matter</w:t>
            </w:r>
          </w:p>
        </w:tc>
        <w:tc>
          <w:tcPr>
            <w:tcW w:w="2410" w:type="dxa"/>
            <w:tcBorders>
              <w:top w:val="single" w:sz="4" w:space="0" w:color="auto"/>
              <w:bottom w:val="single" w:sz="12" w:space="0" w:color="auto"/>
            </w:tcBorders>
            <w:shd w:val="clear" w:color="auto" w:fill="auto"/>
            <w:vAlign w:val="bottom"/>
          </w:tcPr>
          <w:p w:rsidR="003E19D9" w:rsidRPr="009011B7" w:rsidRDefault="003E19D9" w:rsidP="008B4D7D">
            <w:pPr>
              <w:spacing w:before="80" w:after="80" w:line="200" w:lineRule="exact"/>
              <w:ind w:right="113"/>
              <w:rPr>
                <w:i/>
                <w:sz w:val="16"/>
              </w:rPr>
            </w:pPr>
            <w:r w:rsidRPr="009011B7">
              <w:rPr>
                <w:i/>
                <w:sz w:val="16"/>
              </w:rPr>
              <w:t>Submitted</w:t>
            </w:r>
          </w:p>
        </w:tc>
      </w:tr>
      <w:tr w:rsidR="003E19D9" w:rsidRPr="009011B7" w:rsidTr="008B4D7D">
        <w:trPr>
          <w:trHeight w:hRule="exact" w:val="113"/>
        </w:trPr>
        <w:tc>
          <w:tcPr>
            <w:tcW w:w="2409" w:type="dxa"/>
            <w:tcBorders>
              <w:top w:val="single" w:sz="12" w:space="0" w:color="auto"/>
            </w:tcBorders>
            <w:shd w:val="clear" w:color="auto" w:fill="auto"/>
            <w:vAlign w:val="bottom"/>
          </w:tcPr>
          <w:p w:rsidR="003E19D9" w:rsidRPr="009011B7"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9011B7"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9011B7"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3E19D9" w:rsidRPr="009011B7" w:rsidRDefault="003E19D9" w:rsidP="008B4D7D">
            <w:pPr>
              <w:spacing w:before="80" w:after="80" w:line="200" w:lineRule="exact"/>
              <w:ind w:right="113"/>
              <w:rPr>
                <w:i/>
                <w:sz w:val="16"/>
              </w:rPr>
            </w:pPr>
          </w:p>
        </w:tc>
      </w:tr>
      <w:tr w:rsidR="001C0706" w:rsidRPr="009011B7" w:rsidTr="008B4D7D">
        <w:tc>
          <w:tcPr>
            <w:tcW w:w="2409" w:type="dxa"/>
            <w:shd w:val="clear" w:color="auto" w:fill="auto"/>
          </w:tcPr>
          <w:p w:rsidR="001C0706" w:rsidRPr="009011B7" w:rsidRDefault="001C0706" w:rsidP="000D07C0">
            <w:pPr>
              <w:spacing w:before="40" w:after="120"/>
              <w:ind w:right="113"/>
              <w:jc w:val="both"/>
            </w:pPr>
            <w:r w:rsidRPr="009011B7">
              <w:t>CERD</w:t>
            </w:r>
          </w:p>
        </w:tc>
        <w:tc>
          <w:tcPr>
            <w:tcW w:w="2409" w:type="dxa"/>
            <w:shd w:val="clear" w:color="auto" w:fill="auto"/>
          </w:tcPr>
          <w:p w:rsidR="001C0706" w:rsidRPr="009011B7" w:rsidRDefault="00614489" w:rsidP="000D07C0">
            <w:pPr>
              <w:spacing w:before="40" w:after="120"/>
              <w:ind w:right="113"/>
              <w:jc w:val="both"/>
            </w:pPr>
            <w:r w:rsidRPr="009011B7">
              <w:t>2015</w:t>
            </w:r>
          </w:p>
        </w:tc>
        <w:tc>
          <w:tcPr>
            <w:tcW w:w="2409" w:type="dxa"/>
            <w:shd w:val="clear" w:color="auto" w:fill="auto"/>
          </w:tcPr>
          <w:p w:rsidR="001C0706" w:rsidRPr="009011B7" w:rsidRDefault="00614489" w:rsidP="002872AB">
            <w:pPr>
              <w:spacing w:before="40" w:after="120"/>
              <w:ind w:right="113"/>
            </w:pPr>
            <w:r w:rsidRPr="009011B7">
              <w:t>Excessive use of force by law enforcement officials; immigrants; and Guantanamo Bay.</w:t>
            </w:r>
            <w:r w:rsidRPr="009011B7">
              <w:rPr>
                <w:rStyle w:val="EndnoteReference"/>
                <w:sz w:val="20"/>
              </w:rPr>
              <w:endnoteReference w:id="13"/>
            </w:r>
          </w:p>
        </w:tc>
        <w:tc>
          <w:tcPr>
            <w:tcW w:w="2410" w:type="dxa"/>
            <w:shd w:val="clear" w:color="auto" w:fill="auto"/>
          </w:tcPr>
          <w:p w:rsidR="001C0706" w:rsidRPr="009011B7" w:rsidRDefault="00614489" w:rsidP="002872AB">
            <w:pPr>
              <w:spacing w:before="40" w:after="120"/>
              <w:ind w:right="113"/>
            </w:pPr>
            <w:r w:rsidRPr="009011B7">
              <w:t>2015.</w:t>
            </w:r>
            <w:r w:rsidRPr="009011B7">
              <w:rPr>
                <w:rStyle w:val="EndnoteReference"/>
                <w:sz w:val="20"/>
              </w:rPr>
              <w:endnoteReference w:id="14"/>
            </w:r>
            <w:r w:rsidRPr="009011B7">
              <w:t xml:space="preserve"> </w:t>
            </w:r>
            <w:r w:rsidR="002C43C8" w:rsidRPr="009011B7">
              <w:t>Further information requested.</w:t>
            </w:r>
            <w:r w:rsidRPr="009011B7">
              <w:rPr>
                <w:rStyle w:val="EndnoteReference"/>
                <w:sz w:val="20"/>
              </w:rPr>
              <w:endnoteReference w:id="15"/>
            </w:r>
          </w:p>
        </w:tc>
      </w:tr>
      <w:tr w:rsidR="001C0706" w:rsidRPr="009011B7" w:rsidTr="008B4D7D">
        <w:tc>
          <w:tcPr>
            <w:tcW w:w="2409" w:type="dxa"/>
            <w:shd w:val="clear" w:color="auto" w:fill="auto"/>
          </w:tcPr>
          <w:p w:rsidR="001C0706" w:rsidRPr="009011B7" w:rsidRDefault="001C0706" w:rsidP="000D07C0">
            <w:pPr>
              <w:spacing w:before="40" w:after="120"/>
              <w:ind w:right="113"/>
              <w:jc w:val="both"/>
            </w:pPr>
            <w:r w:rsidRPr="009011B7">
              <w:t>HR Committee</w:t>
            </w:r>
          </w:p>
        </w:tc>
        <w:tc>
          <w:tcPr>
            <w:tcW w:w="2409" w:type="dxa"/>
            <w:shd w:val="clear" w:color="auto" w:fill="auto"/>
          </w:tcPr>
          <w:p w:rsidR="001C0706" w:rsidRPr="009011B7" w:rsidRDefault="00527C4E" w:rsidP="000D07C0">
            <w:pPr>
              <w:spacing w:before="40" w:after="120"/>
              <w:ind w:right="113"/>
              <w:jc w:val="both"/>
            </w:pPr>
            <w:r w:rsidRPr="009011B7">
              <w:t>2015</w:t>
            </w:r>
          </w:p>
        </w:tc>
        <w:tc>
          <w:tcPr>
            <w:tcW w:w="2409" w:type="dxa"/>
            <w:shd w:val="clear" w:color="auto" w:fill="auto"/>
          </w:tcPr>
          <w:p w:rsidR="001C0706" w:rsidRPr="009011B7" w:rsidRDefault="00527C4E" w:rsidP="002872AB">
            <w:pPr>
              <w:spacing w:before="40" w:after="120"/>
              <w:ind w:right="113"/>
            </w:pPr>
            <w:r w:rsidRPr="009011B7">
              <w:rPr>
                <w:lang w:val="en-US"/>
              </w:rPr>
              <w:t>Accountability for past human rights violations; gun violence; detainees at Guantánamo Bay; and National Security Agency surveillance.</w:t>
            </w:r>
            <w:r w:rsidRPr="009011B7">
              <w:rPr>
                <w:rStyle w:val="EndnoteReference"/>
                <w:sz w:val="20"/>
                <w:lang w:val="en-US"/>
              </w:rPr>
              <w:endnoteReference w:id="16"/>
            </w:r>
          </w:p>
        </w:tc>
        <w:tc>
          <w:tcPr>
            <w:tcW w:w="2410" w:type="dxa"/>
            <w:shd w:val="clear" w:color="auto" w:fill="auto"/>
          </w:tcPr>
          <w:p w:rsidR="001C0706" w:rsidRPr="009011B7" w:rsidRDefault="00527C4E" w:rsidP="002872AB">
            <w:pPr>
              <w:spacing w:before="40" w:after="120"/>
              <w:ind w:right="113"/>
            </w:pPr>
            <w:r w:rsidRPr="009011B7">
              <w:t>2015</w:t>
            </w:r>
            <w:r w:rsidR="00E512AE" w:rsidRPr="009011B7">
              <w:t>.</w:t>
            </w:r>
            <w:r w:rsidRPr="009011B7">
              <w:rPr>
                <w:rStyle w:val="EndnoteReference"/>
                <w:sz w:val="20"/>
              </w:rPr>
              <w:endnoteReference w:id="17"/>
            </w:r>
            <w:r w:rsidR="00152867" w:rsidRPr="009011B7">
              <w:t xml:space="preserve"> Request for further information.</w:t>
            </w:r>
            <w:r w:rsidR="00152867" w:rsidRPr="009011B7">
              <w:rPr>
                <w:rStyle w:val="EndnoteReference"/>
                <w:sz w:val="20"/>
              </w:rPr>
              <w:endnoteReference w:id="18"/>
            </w:r>
          </w:p>
        </w:tc>
      </w:tr>
      <w:tr w:rsidR="001C0706" w:rsidRPr="000D07C0" w:rsidTr="002872AB">
        <w:tc>
          <w:tcPr>
            <w:tcW w:w="2409" w:type="dxa"/>
            <w:shd w:val="clear" w:color="auto" w:fill="auto"/>
          </w:tcPr>
          <w:p w:rsidR="001C0706" w:rsidRPr="009011B7" w:rsidRDefault="001C0706" w:rsidP="000D07C0">
            <w:pPr>
              <w:spacing w:before="40" w:after="120"/>
              <w:ind w:right="113"/>
              <w:jc w:val="both"/>
            </w:pPr>
            <w:r w:rsidRPr="009011B7">
              <w:t>C</w:t>
            </w:r>
            <w:r w:rsidR="00355042" w:rsidRPr="009011B7">
              <w:t>AT</w:t>
            </w:r>
          </w:p>
        </w:tc>
        <w:tc>
          <w:tcPr>
            <w:tcW w:w="2409" w:type="dxa"/>
            <w:shd w:val="clear" w:color="auto" w:fill="auto"/>
          </w:tcPr>
          <w:p w:rsidR="001C0706" w:rsidRPr="009011B7" w:rsidRDefault="00834366" w:rsidP="000D07C0">
            <w:pPr>
              <w:spacing w:before="40" w:after="120"/>
              <w:ind w:right="113"/>
              <w:jc w:val="both"/>
            </w:pPr>
            <w:r w:rsidRPr="009011B7">
              <w:t>2015</w:t>
            </w:r>
          </w:p>
        </w:tc>
        <w:tc>
          <w:tcPr>
            <w:tcW w:w="2409" w:type="dxa"/>
            <w:shd w:val="clear" w:color="auto" w:fill="auto"/>
          </w:tcPr>
          <w:p w:rsidR="001C0706" w:rsidRPr="009011B7" w:rsidRDefault="00834366" w:rsidP="002872AB">
            <w:pPr>
              <w:spacing w:before="40" w:after="120"/>
              <w:ind w:right="113"/>
            </w:pPr>
            <w:r w:rsidRPr="009011B7">
              <w:t>E</w:t>
            </w:r>
            <w:r w:rsidR="003A28D3" w:rsidRPr="009011B7">
              <w:rPr>
                <w:lang w:val="en-US"/>
              </w:rPr>
              <w:t>ensuring</w:t>
            </w:r>
            <w:r w:rsidRPr="009011B7">
              <w:rPr>
                <w:lang w:val="en-US"/>
              </w:rPr>
              <w:t xml:space="preserve"> or strengthening legal safeguards for persons detained; conducting, investigations</w:t>
            </w:r>
            <w:r w:rsidR="000D07C0" w:rsidRPr="009011B7">
              <w:rPr>
                <w:lang w:val="en-US"/>
              </w:rPr>
              <w:t xml:space="preserve">, </w:t>
            </w:r>
            <w:r w:rsidRPr="009011B7">
              <w:rPr>
                <w:lang w:val="en-US"/>
              </w:rPr>
              <w:t>prosecuting suspects and sanctioning perpetrators of torture or ill-</w:t>
            </w:r>
            <w:r w:rsidRPr="009011B7">
              <w:rPr>
                <w:lang w:val="en-US"/>
              </w:rPr>
              <w:lastRenderedPageBreak/>
              <w:t>treatment; and remedies and redress to victims.</w:t>
            </w:r>
            <w:r w:rsidRPr="009011B7">
              <w:rPr>
                <w:rStyle w:val="EndnoteReference"/>
                <w:sz w:val="20"/>
                <w:lang w:val="en-US"/>
              </w:rPr>
              <w:endnoteReference w:id="19"/>
            </w:r>
          </w:p>
        </w:tc>
        <w:tc>
          <w:tcPr>
            <w:tcW w:w="2410" w:type="dxa"/>
            <w:shd w:val="clear" w:color="auto" w:fill="auto"/>
          </w:tcPr>
          <w:p w:rsidR="001C0706" w:rsidRPr="000D07C0" w:rsidRDefault="00834366" w:rsidP="002872AB">
            <w:pPr>
              <w:spacing w:before="40" w:after="120"/>
              <w:ind w:right="113"/>
            </w:pPr>
            <w:r w:rsidRPr="009011B7">
              <w:lastRenderedPageBreak/>
              <w:t>2015.</w:t>
            </w:r>
            <w:r w:rsidRPr="009011B7">
              <w:rPr>
                <w:rStyle w:val="EndnoteReference"/>
                <w:sz w:val="20"/>
              </w:rPr>
              <w:endnoteReference w:id="20"/>
            </w:r>
            <w:r w:rsidRPr="009011B7">
              <w:t xml:space="preserve"> Request for further information.</w:t>
            </w:r>
            <w:r w:rsidRPr="009011B7">
              <w:rPr>
                <w:rStyle w:val="EndnoteReference"/>
                <w:sz w:val="20"/>
              </w:rPr>
              <w:endnoteReference w:id="21"/>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ED6090" w:rsidRPr="00ED6090" w:rsidTr="002872AB">
        <w:trPr>
          <w:trHeight w:hRule="exact" w:val="113"/>
        </w:trPr>
        <w:tc>
          <w:tcPr>
            <w:tcW w:w="2409" w:type="dxa"/>
            <w:tcBorders>
              <w:top w:val="single" w:sz="12" w:space="0" w:color="auto"/>
            </w:tcBorders>
            <w:shd w:val="clear" w:color="auto" w:fill="auto"/>
            <w:vAlign w:val="bottom"/>
          </w:tcPr>
          <w:p w:rsidR="00ED6090" w:rsidRPr="00ED6090" w:rsidRDefault="00ED6090" w:rsidP="00ED6090">
            <w:pPr>
              <w:spacing w:before="80" w:after="80" w:line="200" w:lineRule="exact"/>
              <w:ind w:right="113"/>
              <w:rPr>
                <w:i/>
                <w:sz w:val="16"/>
              </w:rPr>
            </w:pPr>
          </w:p>
        </w:tc>
        <w:tc>
          <w:tcPr>
            <w:tcW w:w="2409" w:type="dxa"/>
            <w:tcBorders>
              <w:top w:val="single" w:sz="12" w:space="0" w:color="auto"/>
            </w:tcBorders>
            <w:shd w:val="clear" w:color="auto" w:fill="auto"/>
            <w:vAlign w:val="bottom"/>
          </w:tcPr>
          <w:p w:rsidR="00ED6090" w:rsidRPr="00ED6090" w:rsidRDefault="00ED6090" w:rsidP="00ED6090">
            <w:pPr>
              <w:spacing w:before="80" w:after="80" w:line="200" w:lineRule="exact"/>
              <w:ind w:right="113"/>
              <w:rPr>
                <w:i/>
                <w:sz w:val="16"/>
              </w:rPr>
            </w:pPr>
          </w:p>
        </w:tc>
        <w:tc>
          <w:tcPr>
            <w:tcW w:w="2409" w:type="dxa"/>
            <w:tcBorders>
              <w:top w:val="single" w:sz="12" w:space="0" w:color="auto"/>
            </w:tcBorders>
            <w:shd w:val="clear" w:color="auto" w:fill="auto"/>
            <w:vAlign w:val="bottom"/>
          </w:tcPr>
          <w:p w:rsidR="00ED6090" w:rsidRPr="00ED6090" w:rsidRDefault="00ED6090" w:rsidP="00ED6090">
            <w:pPr>
              <w:spacing w:before="80" w:after="80" w:line="200" w:lineRule="exact"/>
              <w:ind w:right="113"/>
              <w:rPr>
                <w:i/>
                <w:sz w:val="16"/>
              </w:rPr>
            </w:pPr>
          </w:p>
        </w:tc>
        <w:tc>
          <w:tcPr>
            <w:tcW w:w="2410" w:type="dxa"/>
            <w:tcBorders>
              <w:top w:val="single" w:sz="12" w:space="0" w:color="auto"/>
            </w:tcBorders>
            <w:shd w:val="clear" w:color="auto" w:fill="auto"/>
            <w:vAlign w:val="bottom"/>
          </w:tcPr>
          <w:p w:rsidR="00ED6090" w:rsidRPr="00ED6090" w:rsidRDefault="00ED6090" w:rsidP="00ED6090">
            <w:pPr>
              <w:spacing w:before="80" w:after="80" w:line="200" w:lineRule="exact"/>
              <w:ind w:right="113"/>
              <w:rPr>
                <w:i/>
                <w:sz w:val="16"/>
              </w:rPr>
            </w:pPr>
          </w:p>
        </w:tc>
      </w:tr>
    </w:tbl>
    <w:p w:rsidR="00A02BFB" w:rsidRPr="00ED6090" w:rsidRDefault="00A17568" w:rsidP="002872AB">
      <w:pPr>
        <w:pStyle w:val="H1G"/>
        <w:spacing w:before="40" w:after="120" w:line="240" w:lineRule="atLeast"/>
        <w:ind w:left="0" w:right="113"/>
      </w:pPr>
      <w:r w:rsidRPr="00ED6090">
        <w:tab/>
      </w:r>
      <w:r w:rsidR="00A02BFB" w:rsidRPr="00ED6090">
        <w:tab/>
        <w:t>B.</w:t>
      </w:r>
      <w:r w:rsidR="00A02BFB" w:rsidRPr="00ED6090">
        <w:tab/>
        <w:t>Cooperation with special procedures</w:t>
      </w:r>
      <w:r w:rsidR="00A02BFB" w:rsidRPr="002872AB">
        <w:rPr>
          <w:rStyle w:val="EndnoteReference"/>
          <w:b w:val="0"/>
        </w:rPr>
        <w:endnoteReference w:id="22"/>
      </w:r>
    </w:p>
    <w:tbl>
      <w:tblPr>
        <w:tblW w:w="9637" w:type="dxa"/>
        <w:tblLayout w:type="fixed"/>
        <w:tblCellMar>
          <w:left w:w="0" w:type="dxa"/>
          <w:right w:w="0" w:type="dxa"/>
        </w:tblCellMar>
        <w:tblLook w:val="04A0" w:firstRow="1" w:lastRow="0" w:firstColumn="1" w:lastColumn="0" w:noHBand="0" w:noVBand="1"/>
      </w:tblPr>
      <w:tblGrid>
        <w:gridCol w:w="3119"/>
        <w:gridCol w:w="3305"/>
        <w:gridCol w:w="3213"/>
      </w:tblGrid>
      <w:tr w:rsidR="009E78E3" w:rsidRPr="00ED6090" w:rsidTr="00F43B4E">
        <w:tc>
          <w:tcPr>
            <w:tcW w:w="3119" w:type="dxa"/>
            <w:tcBorders>
              <w:top w:val="single" w:sz="4" w:space="0" w:color="auto"/>
              <w:bottom w:val="single" w:sz="12" w:space="0" w:color="auto"/>
            </w:tcBorders>
            <w:shd w:val="clear" w:color="auto" w:fill="auto"/>
            <w:vAlign w:val="bottom"/>
          </w:tcPr>
          <w:p w:rsidR="009E78E3" w:rsidRPr="002872AB" w:rsidRDefault="009E78E3" w:rsidP="002872AB">
            <w:pPr>
              <w:spacing w:before="40" w:after="120"/>
              <w:ind w:right="113"/>
              <w:rPr>
                <w:sz w:val="16"/>
              </w:rPr>
            </w:pPr>
          </w:p>
        </w:tc>
        <w:tc>
          <w:tcPr>
            <w:tcW w:w="3305" w:type="dxa"/>
            <w:tcBorders>
              <w:top w:val="single" w:sz="4" w:space="0" w:color="auto"/>
              <w:bottom w:val="single" w:sz="12" w:space="0" w:color="auto"/>
            </w:tcBorders>
            <w:shd w:val="clear" w:color="auto" w:fill="auto"/>
            <w:vAlign w:val="bottom"/>
          </w:tcPr>
          <w:p w:rsidR="009E78E3" w:rsidRPr="00C73C92" w:rsidRDefault="009E78E3" w:rsidP="002872AB">
            <w:pPr>
              <w:spacing w:before="40" w:after="120"/>
              <w:ind w:right="113"/>
              <w:rPr>
                <w:i/>
                <w:sz w:val="16"/>
              </w:rPr>
            </w:pPr>
            <w:r w:rsidRPr="00C73C92">
              <w:rPr>
                <w:i/>
                <w:sz w:val="16"/>
              </w:rPr>
              <w:t>Status during previous cycle</w:t>
            </w:r>
          </w:p>
        </w:tc>
        <w:tc>
          <w:tcPr>
            <w:tcW w:w="3213" w:type="dxa"/>
            <w:tcBorders>
              <w:top w:val="single" w:sz="4" w:space="0" w:color="auto"/>
              <w:bottom w:val="single" w:sz="12" w:space="0" w:color="auto"/>
            </w:tcBorders>
            <w:shd w:val="clear" w:color="auto" w:fill="auto"/>
            <w:vAlign w:val="bottom"/>
          </w:tcPr>
          <w:p w:rsidR="009E78E3" w:rsidRPr="00C73C92" w:rsidRDefault="009E78E3" w:rsidP="002872AB">
            <w:pPr>
              <w:spacing w:before="40" w:after="120"/>
              <w:ind w:right="113"/>
              <w:rPr>
                <w:i/>
                <w:sz w:val="16"/>
              </w:rPr>
            </w:pPr>
            <w:r w:rsidRPr="00C73C92">
              <w:rPr>
                <w:i/>
                <w:sz w:val="16"/>
              </w:rPr>
              <w:t>Current status</w:t>
            </w:r>
          </w:p>
        </w:tc>
      </w:tr>
      <w:tr w:rsidR="009E78E3" w:rsidRPr="009E78E3" w:rsidTr="00F43B4E">
        <w:trPr>
          <w:trHeight w:hRule="exact" w:val="113"/>
        </w:trPr>
        <w:tc>
          <w:tcPr>
            <w:tcW w:w="3119"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305"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r>
      <w:tr w:rsidR="003E33AE" w:rsidRPr="009E78E3" w:rsidTr="00F43B4E">
        <w:tc>
          <w:tcPr>
            <w:tcW w:w="3119" w:type="dxa"/>
            <w:shd w:val="clear" w:color="auto" w:fill="auto"/>
          </w:tcPr>
          <w:p w:rsidR="003E33AE" w:rsidRPr="008B4D7D" w:rsidRDefault="003E33AE" w:rsidP="008B4D7D">
            <w:pPr>
              <w:spacing w:before="40" w:after="120"/>
              <w:ind w:right="113"/>
              <w:rPr>
                <w:i/>
              </w:rPr>
            </w:pPr>
            <w:r w:rsidRPr="008B4D7D">
              <w:rPr>
                <w:i/>
              </w:rPr>
              <w:t>Standing invitations</w:t>
            </w:r>
          </w:p>
        </w:tc>
        <w:tc>
          <w:tcPr>
            <w:tcW w:w="3305" w:type="dxa"/>
            <w:shd w:val="clear" w:color="auto" w:fill="auto"/>
          </w:tcPr>
          <w:p w:rsidR="003E33AE" w:rsidRPr="00D75C61" w:rsidRDefault="00D860F4" w:rsidP="008B4D7D">
            <w:pPr>
              <w:spacing w:before="40" w:after="120"/>
              <w:ind w:right="113"/>
            </w:pPr>
            <w:r>
              <w:t>No</w:t>
            </w:r>
          </w:p>
        </w:tc>
        <w:tc>
          <w:tcPr>
            <w:tcW w:w="3213" w:type="dxa"/>
            <w:shd w:val="clear" w:color="auto" w:fill="auto"/>
          </w:tcPr>
          <w:p w:rsidR="003E33AE" w:rsidRPr="00D75C61" w:rsidRDefault="00D860F4" w:rsidP="008B4D7D">
            <w:pPr>
              <w:spacing w:before="40" w:after="120"/>
              <w:ind w:right="113"/>
            </w:pPr>
            <w:r>
              <w:t>No</w:t>
            </w:r>
          </w:p>
        </w:tc>
      </w:tr>
      <w:tr w:rsidR="009E78E3" w:rsidRPr="009E78E3" w:rsidTr="00F43B4E">
        <w:tc>
          <w:tcPr>
            <w:tcW w:w="3119" w:type="dxa"/>
            <w:shd w:val="clear" w:color="auto" w:fill="auto"/>
          </w:tcPr>
          <w:p w:rsidR="003E33AE" w:rsidRPr="008B4D7D" w:rsidRDefault="003E33AE" w:rsidP="008B4D7D">
            <w:pPr>
              <w:spacing w:before="40" w:after="120"/>
              <w:ind w:right="113"/>
              <w:rPr>
                <w:i/>
              </w:rPr>
            </w:pPr>
            <w:r w:rsidRPr="008B4D7D">
              <w:rPr>
                <w:i/>
              </w:rPr>
              <w:t>Visits undertaken</w:t>
            </w:r>
          </w:p>
        </w:tc>
        <w:tc>
          <w:tcPr>
            <w:tcW w:w="3305" w:type="dxa"/>
            <w:shd w:val="clear" w:color="auto" w:fill="auto"/>
          </w:tcPr>
          <w:p w:rsidR="003E6998" w:rsidRPr="00D75C61" w:rsidRDefault="003E6998" w:rsidP="002872AB">
            <w:pPr>
              <w:spacing w:before="40"/>
              <w:ind w:right="113"/>
            </w:pPr>
            <w:r w:rsidRPr="00D75C61">
              <w:t xml:space="preserve">Business and transnational </w:t>
            </w:r>
            <w:r w:rsidR="00CF4E1D">
              <w:br/>
            </w:r>
            <w:r w:rsidRPr="00D75C61">
              <w:t>corporation</w:t>
            </w:r>
            <w:r w:rsidR="00F723A2" w:rsidRPr="00D75C61">
              <w:t>s</w:t>
            </w:r>
          </w:p>
          <w:p w:rsidR="00F43B4E" w:rsidRPr="00D75C61" w:rsidRDefault="00F43B4E" w:rsidP="002872AB">
            <w:pPr>
              <w:spacing w:before="40"/>
              <w:rPr>
                <w:rFonts w:eastAsia="Calibri"/>
                <w:lang w:eastAsia="en-GB"/>
              </w:rPr>
            </w:pPr>
            <w:r w:rsidRPr="00D75C61">
              <w:rPr>
                <w:rFonts w:eastAsia="Calibri"/>
                <w:lang w:eastAsia="en-GB"/>
              </w:rPr>
              <w:t>Hazardous substances and wastes</w:t>
            </w:r>
          </w:p>
          <w:p w:rsidR="00F43B4E" w:rsidRPr="00D75C61" w:rsidRDefault="00F43B4E" w:rsidP="002872AB">
            <w:pPr>
              <w:spacing w:before="40"/>
              <w:rPr>
                <w:rFonts w:eastAsia="Calibri"/>
                <w:lang w:eastAsia="en-GB"/>
              </w:rPr>
            </w:pPr>
            <w:r w:rsidRPr="00D75C61">
              <w:rPr>
                <w:rFonts w:eastAsia="Calibri"/>
                <w:lang w:eastAsia="en-GB"/>
              </w:rPr>
              <w:t>Indigenous peoples</w:t>
            </w:r>
          </w:p>
          <w:p w:rsidR="00F43B4E" w:rsidRPr="00D75C61" w:rsidRDefault="00F43B4E" w:rsidP="002872AB">
            <w:pPr>
              <w:spacing w:before="40"/>
              <w:ind w:right="113"/>
            </w:pPr>
            <w:r w:rsidRPr="00D75C61">
              <w:t>Sale of Children</w:t>
            </w:r>
          </w:p>
          <w:p w:rsidR="00F43B4E" w:rsidRPr="00D75C61" w:rsidRDefault="00F43B4E" w:rsidP="002872AB">
            <w:pPr>
              <w:spacing w:before="40"/>
              <w:ind w:right="113"/>
            </w:pPr>
            <w:r w:rsidRPr="00D75C61">
              <w:t>Violence against women</w:t>
            </w:r>
          </w:p>
          <w:p w:rsidR="003E6998" w:rsidRPr="00D75C61" w:rsidRDefault="00F43B4E" w:rsidP="00F43B4E">
            <w:pPr>
              <w:spacing w:before="40" w:after="120"/>
              <w:ind w:right="113"/>
            </w:pPr>
            <w:r w:rsidRPr="00D75C61">
              <w:t>Water and sanitation</w:t>
            </w:r>
          </w:p>
        </w:tc>
        <w:tc>
          <w:tcPr>
            <w:tcW w:w="3213" w:type="dxa"/>
            <w:shd w:val="clear" w:color="auto" w:fill="auto"/>
          </w:tcPr>
          <w:p w:rsidR="003C5549" w:rsidRDefault="003C5549" w:rsidP="002872AB">
            <w:pPr>
              <w:spacing w:before="40"/>
              <w:ind w:right="113"/>
            </w:pPr>
            <w:r w:rsidRPr="00D75C61">
              <w:t>African Descent</w:t>
            </w:r>
          </w:p>
          <w:p w:rsidR="003C5549" w:rsidRPr="00D75C61" w:rsidRDefault="003C5549" w:rsidP="002872AB">
            <w:pPr>
              <w:spacing w:before="40"/>
              <w:ind w:right="113"/>
            </w:pPr>
            <w:r w:rsidRPr="00D75C61">
              <w:t>Arbitrary detention</w:t>
            </w:r>
          </w:p>
          <w:p w:rsidR="003C5549" w:rsidRDefault="003C5549" w:rsidP="002872AB">
            <w:pPr>
              <w:spacing w:before="40"/>
              <w:ind w:right="113"/>
            </w:pPr>
            <w:r w:rsidRPr="00D75C61">
              <w:t>Discrimination against women in law and practise</w:t>
            </w:r>
          </w:p>
          <w:p w:rsidR="003C5549" w:rsidRDefault="003E6998" w:rsidP="002872AB">
            <w:pPr>
              <w:spacing w:before="40"/>
              <w:ind w:right="113"/>
            </w:pPr>
            <w:r w:rsidRPr="00D75C61">
              <w:t>Freedom of peaceful assembly and association</w:t>
            </w:r>
          </w:p>
          <w:p w:rsidR="003C5549" w:rsidRPr="00D75C61" w:rsidRDefault="003C5549" w:rsidP="002872AB">
            <w:pPr>
              <w:spacing w:before="40"/>
              <w:rPr>
                <w:rFonts w:eastAsia="Calibri"/>
                <w:lang w:eastAsia="en-GB"/>
              </w:rPr>
            </w:pPr>
            <w:r w:rsidRPr="00D75C61">
              <w:rPr>
                <w:rFonts w:eastAsia="Calibri"/>
                <w:lang w:eastAsia="en-GB"/>
              </w:rPr>
              <w:t>Indigenous peoples</w:t>
            </w:r>
          </w:p>
          <w:p w:rsidR="00F43B4E" w:rsidRPr="00D75C61" w:rsidRDefault="00F43B4E" w:rsidP="002872AB">
            <w:pPr>
              <w:spacing w:before="40"/>
              <w:rPr>
                <w:rFonts w:eastAsia="Calibri"/>
                <w:lang w:eastAsia="en-GB"/>
              </w:rPr>
            </w:pPr>
            <w:r w:rsidRPr="00D75C61">
              <w:rPr>
                <w:rFonts w:eastAsia="Calibri"/>
                <w:lang w:eastAsia="en-GB"/>
              </w:rPr>
              <w:t>Poverty</w:t>
            </w:r>
          </w:p>
          <w:p w:rsidR="00F43B4E" w:rsidRPr="00D75C61" w:rsidRDefault="00F43B4E" w:rsidP="002872AB">
            <w:pPr>
              <w:spacing w:before="40"/>
              <w:rPr>
                <w:rFonts w:eastAsia="Calibri"/>
                <w:lang w:eastAsia="en-GB"/>
              </w:rPr>
            </w:pPr>
            <w:r w:rsidRPr="00D75C61">
              <w:rPr>
                <w:rFonts w:eastAsia="Calibri"/>
                <w:lang w:eastAsia="en-GB"/>
              </w:rPr>
              <w:t>Privacy</w:t>
            </w:r>
          </w:p>
          <w:p w:rsidR="003E6998" w:rsidRPr="00D75C61" w:rsidRDefault="00F43B4E" w:rsidP="002872AB">
            <w:pPr>
              <w:spacing w:before="40"/>
              <w:ind w:right="113"/>
            </w:pPr>
            <w:r w:rsidRPr="00D75C61">
              <w:t>Trafficking in persons</w:t>
            </w:r>
          </w:p>
        </w:tc>
      </w:tr>
      <w:tr w:rsidR="009E78E3" w:rsidRPr="009E78E3" w:rsidTr="00F43B4E">
        <w:tc>
          <w:tcPr>
            <w:tcW w:w="3119" w:type="dxa"/>
            <w:shd w:val="clear" w:color="auto" w:fill="auto"/>
          </w:tcPr>
          <w:p w:rsidR="009E78E3" w:rsidRPr="00D75C61" w:rsidRDefault="003E6998" w:rsidP="002872AB">
            <w:pPr>
              <w:spacing w:before="120" w:after="120"/>
              <w:ind w:right="113"/>
            </w:pPr>
            <w:r w:rsidRPr="00D75C61">
              <w:t>Visits agreed to in principle</w:t>
            </w:r>
          </w:p>
        </w:tc>
        <w:tc>
          <w:tcPr>
            <w:tcW w:w="3305" w:type="dxa"/>
            <w:shd w:val="clear" w:color="auto" w:fill="auto"/>
          </w:tcPr>
          <w:p w:rsidR="003C5549" w:rsidRDefault="003C5549" w:rsidP="002872AB">
            <w:pPr>
              <w:spacing w:before="120"/>
              <w:rPr>
                <w:rFonts w:eastAsia="Calibri"/>
                <w:lang w:eastAsia="en-GB"/>
              </w:rPr>
            </w:pPr>
            <w:r>
              <w:rPr>
                <w:rFonts w:eastAsia="Calibri"/>
                <w:lang w:eastAsia="en-GB"/>
              </w:rPr>
              <w:t>Arbitrary detention</w:t>
            </w:r>
          </w:p>
          <w:p w:rsidR="00F43B4E" w:rsidRPr="00D75C61" w:rsidRDefault="00F43B4E" w:rsidP="002872AB">
            <w:pPr>
              <w:ind w:right="113"/>
            </w:pPr>
            <w:r w:rsidRPr="00D75C61">
              <w:t>Discrimination against women in law and practise</w:t>
            </w:r>
          </w:p>
          <w:p w:rsidR="003C5549" w:rsidRDefault="003C5549">
            <w:pPr>
              <w:rPr>
                <w:rFonts w:eastAsia="Calibri"/>
                <w:lang w:eastAsia="en-GB"/>
              </w:rPr>
            </w:pPr>
            <w:r>
              <w:rPr>
                <w:rFonts w:eastAsia="Calibri"/>
                <w:lang w:eastAsia="en-GB"/>
              </w:rPr>
              <w:t>Food</w:t>
            </w:r>
          </w:p>
          <w:p w:rsidR="00F43B4E" w:rsidRDefault="00F43B4E" w:rsidP="003E6998">
            <w:pPr>
              <w:rPr>
                <w:rFonts w:eastAsia="Calibri"/>
                <w:lang w:eastAsia="en-GB"/>
              </w:rPr>
            </w:pPr>
            <w:r w:rsidRPr="00D75C61">
              <w:rPr>
                <w:rFonts w:eastAsia="Calibri"/>
              </w:rPr>
              <w:t>Independence of Judges and L</w:t>
            </w:r>
            <w:r w:rsidRPr="00D75C61">
              <w:rPr>
                <w:rFonts w:eastAsia="Calibri"/>
                <w:color w:val="333333"/>
              </w:rPr>
              <w:t>awyer</w:t>
            </w:r>
          </w:p>
          <w:p w:rsidR="009E78E3" w:rsidRPr="00D75C61" w:rsidRDefault="00F43B4E" w:rsidP="003C5549">
            <w:r>
              <w:rPr>
                <w:rFonts w:eastAsia="Calibri"/>
                <w:lang w:eastAsia="en-GB"/>
              </w:rPr>
              <w:t>Torture</w:t>
            </w:r>
          </w:p>
        </w:tc>
        <w:tc>
          <w:tcPr>
            <w:tcW w:w="3213" w:type="dxa"/>
            <w:shd w:val="clear" w:color="auto" w:fill="auto"/>
          </w:tcPr>
          <w:p w:rsidR="009E78E3" w:rsidRPr="00D75C61" w:rsidRDefault="00CF4E1D" w:rsidP="002872AB">
            <w:pPr>
              <w:spacing w:before="120"/>
            </w:pPr>
            <w:r>
              <w:t>--</w:t>
            </w:r>
          </w:p>
        </w:tc>
      </w:tr>
      <w:tr w:rsidR="009E78E3" w:rsidRPr="009E78E3" w:rsidTr="00F43B4E">
        <w:tc>
          <w:tcPr>
            <w:tcW w:w="3119" w:type="dxa"/>
            <w:shd w:val="clear" w:color="auto" w:fill="auto"/>
          </w:tcPr>
          <w:p w:rsidR="009E78E3" w:rsidRPr="00D75C61" w:rsidRDefault="003E6998" w:rsidP="002872AB">
            <w:pPr>
              <w:spacing w:before="120" w:after="120"/>
              <w:ind w:right="113"/>
            </w:pPr>
            <w:r w:rsidRPr="00D75C61">
              <w:t>Visits requested</w:t>
            </w:r>
          </w:p>
        </w:tc>
        <w:tc>
          <w:tcPr>
            <w:tcW w:w="3305" w:type="dxa"/>
            <w:shd w:val="clear" w:color="auto" w:fill="auto"/>
          </w:tcPr>
          <w:p w:rsidR="003C5549" w:rsidRDefault="003C5549" w:rsidP="002872AB">
            <w:pPr>
              <w:spacing w:before="120"/>
              <w:ind w:right="113"/>
            </w:pPr>
            <w:r>
              <w:t>African descent</w:t>
            </w:r>
          </w:p>
          <w:p w:rsidR="003E6998" w:rsidRDefault="00F43B4E" w:rsidP="00F43B4E">
            <w:pPr>
              <w:ind w:right="113"/>
            </w:pPr>
            <w:r>
              <w:t>Foreign debt</w:t>
            </w:r>
          </w:p>
          <w:p w:rsidR="00F43B4E" w:rsidRPr="00D75C61" w:rsidRDefault="00F43B4E" w:rsidP="002872AB">
            <w:r w:rsidRPr="00D75C61">
              <w:rPr>
                <w:rFonts w:eastAsia="Calibri"/>
                <w:lang w:eastAsia="en-GB"/>
              </w:rPr>
              <w:t>Hazardous substances and wastes</w:t>
            </w:r>
          </w:p>
        </w:tc>
        <w:tc>
          <w:tcPr>
            <w:tcW w:w="3213" w:type="dxa"/>
            <w:shd w:val="clear" w:color="auto" w:fill="auto"/>
          </w:tcPr>
          <w:p w:rsidR="000B3889" w:rsidRDefault="000B3889" w:rsidP="002872AB">
            <w:pPr>
              <w:spacing w:before="120"/>
              <w:ind w:right="113"/>
            </w:pPr>
            <w:r>
              <w:t>Racism</w:t>
            </w:r>
          </w:p>
          <w:p w:rsidR="000B3889" w:rsidRDefault="000B3889" w:rsidP="00F43B4E">
            <w:pPr>
              <w:ind w:right="113"/>
            </w:pPr>
            <w:r>
              <w:t>Terrorism</w:t>
            </w:r>
          </w:p>
          <w:p w:rsidR="000B3889" w:rsidRDefault="00F67B31" w:rsidP="00F43B4E">
            <w:pPr>
              <w:ind w:right="113"/>
            </w:pPr>
            <w:r>
              <w:t>S</w:t>
            </w:r>
            <w:r w:rsidR="000B3889">
              <w:t>ummary executions</w:t>
            </w:r>
          </w:p>
          <w:p w:rsidR="000B3889" w:rsidRDefault="000B3889" w:rsidP="00F43B4E">
            <w:pPr>
              <w:ind w:right="113"/>
            </w:pPr>
            <w:r>
              <w:t>Migrants</w:t>
            </w:r>
          </w:p>
          <w:p w:rsidR="000B3889" w:rsidRDefault="000B3889" w:rsidP="00F43B4E">
            <w:pPr>
              <w:ind w:right="113"/>
            </w:pPr>
            <w:r w:rsidRPr="00344FEB">
              <w:t>Torture</w:t>
            </w:r>
          </w:p>
          <w:p w:rsidR="000B3889" w:rsidRDefault="000B3889" w:rsidP="00F43B4E">
            <w:pPr>
              <w:ind w:right="113"/>
            </w:pPr>
            <w:r>
              <w:t>Foreign Debt</w:t>
            </w:r>
          </w:p>
          <w:p w:rsidR="000B3889" w:rsidRPr="00D75C61" w:rsidRDefault="000B3889" w:rsidP="005565F7">
            <w:pPr>
              <w:ind w:right="113"/>
            </w:pPr>
            <w:r w:rsidRPr="00344FEB">
              <w:t>Unilateral Coercive measures</w:t>
            </w:r>
          </w:p>
        </w:tc>
      </w:tr>
      <w:tr w:rsidR="009D3FA1" w:rsidRPr="009D3FA1" w:rsidTr="00F43B4E">
        <w:trPr>
          <w:trHeight w:hRule="exact" w:val="113"/>
        </w:trPr>
        <w:tc>
          <w:tcPr>
            <w:tcW w:w="3119"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3305"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r>
      <w:tr w:rsidR="00CA648F" w:rsidRPr="009D3FA1" w:rsidTr="003D3F9A">
        <w:tc>
          <w:tcPr>
            <w:tcW w:w="3119" w:type="dxa"/>
            <w:shd w:val="clear" w:color="auto" w:fill="auto"/>
          </w:tcPr>
          <w:p w:rsidR="00CA648F" w:rsidRPr="008B4D7D" w:rsidRDefault="00CA648F" w:rsidP="008B4D7D">
            <w:pPr>
              <w:spacing w:before="40" w:after="120"/>
              <w:ind w:right="113"/>
              <w:rPr>
                <w:i/>
              </w:rPr>
            </w:pPr>
            <w:r w:rsidRPr="008B4D7D">
              <w:rPr>
                <w:i/>
              </w:rPr>
              <w:t xml:space="preserve">Responses to letters of </w:t>
            </w:r>
            <w:r w:rsidRPr="008B4D7D">
              <w:rPr>
                <w:i/>
              </w:rPr>
              <w:br/>
              <w:t>allegation and urgent appeal</w:t>
            </w:r>
          </w:p>
        </w:tc>
        <w:tc>
          <w:tcPr>
            <w:tcW w:w="6518" w:type="dxa"/>
            <w:gridSpan w:val="2"/>
            <w:shd w:val="clear" w:color="auto" w:fill="auto"/>
          </w:tcPr>
          <w:p w:rsidR="00CA648F" w:rsidRPr="009D3FA1" w:rsidRDefault="00CA648F" w:rsidP="008B4D7D">
            <w:pPr>
              <w:spacing w:before="40" w:after="120"/>
              <w:ind w:right="113"/>
            </w:pPr>
            <w:r w:rsidRPr="002872AB">
              <w:t>During the period under review 99 communications were sent. The Government replied to 53 communications</w:t>
            </w:r>
          </w:p>
        </w:tc>
      </w:tr>
      <w:tr w:rsidR="00436CB3" w:rsidRPr="009D3FA1" w:rsidTr="00F43B4E">
        <w:tc>
          <w:tcPr>
            <w:tcW w:w="3119" w:type="dxa"/>
            <w:tcBorders>
              <w:bottom w:val="single" w:sz="12" w:space="0" w:color="auto"/>
            </w:tcBorders>
            <w:shd w:val="clear" w:color="auto" w:fill="auto"/>
          </w:tcPr>
          <w:p w:rsidR="00436CB3" w:rsidRPr="008B4D7D" w:rsidRDefault="001F1337">
            <w:pPr>
              <w:spacing w:before="40" w:after="120"/>
              <w:ind w:right="113"/>
              <w:rPr>
                <w:i/>
              </w:rPr>
            </w:pPr>
            <w:r>
              <w:rPr>
                <w:i/>
              </w:rPr>
              <w:t>Follow-</w:t>
            </w:r>
            <w:r w:rsidR="00CF4E1D">
              <w:rPr>
                <w:i/>
              </w:rPr>
              <w:t xml:space="preserve">up reports and </w:t>
            </w:r>
            <w:r>
              <w:rPr>
                <w:i/>
              </w:rPr>
              <w:t>mission</w:t>
            </w:r>
            <w:r w:rsidR="00CF4E1D">
              <w:rPr>
                <w:i/>
              </w:rPr>
              <w:t>s</w:t>
            </w:r>
          </w:p>
        </w:tc>
        <w:tc>
          <w:tcPr>
            <w:tcW w:w="3305" w:type="dxa"/>
            <w:tcBorders>
              <w:bottom w:val="single" w:sz="12" w:space="0" w:color="auto"/>
            </w:tcBorders>
            <w:shd w:val="clear" w:color="auto" w:fill="auto"/>
          </w:tcPr>
          <w:p w:rsidR="00436CB3" w:rsidRPr="009D3FA1" w:rsidRDefault="00436CB3" w:rsidP="008B4D7D">
            <w:pPr>
              <w:spacing w:before="40" w:after="120"/>
              <w:ind w:right="113"/>
            </w:pPr>
          </w:p>
        </w:tc>
        <w:tc>
          <w:tcPr>
            <w:tcW w:w="3213" w:type="dxa"/>
            <w:tcBorders>
              <w:bottom w:val="single" w:sz="12" w:space="0" w:color="auto"/>
            </w:tcBorders>
            <w:shd w:val="clear" w:color="auto" w:fill="auto"/>
          </w:tcPr>
          <w:p w:rsidR="00436CB3" w:rsidRPr="009D3FA1" w:rsidRDefault="00436CB3" w:rsidP="008B4D7D">
            <w:pPr>
              <w:spacing w:before="40" w:after="120"/>
              <w:ind w:right="113"/>
            </w:pPr>
          </w:p>
        </w:tc>
      </w:tr>
    </w:tbl>
    <w:p w:rsidR="00436CB3" w:rsidRDefault="00502043" w:rsidP="00502043">
      <w:pPr>
        <w:pStyle w:val="SingleTxtG"/>
        <w:spacing w:before="120"/>
      </w:pPr>
      <w:r>
        <w:t>1.</w:t>
      </w:r>
      <w:r>
        <w:tab/>
      </w:r>
      <w:r w:rsidR="00436CB3" w:rsidRPr="001F1337">
        <w:t>In 2018, the Special Rapporteur on migrants reiterated his willingness to conduct an official visit to the country, by noting that he had already twice requested an invitation from the Government without a response</w:t>
      </w:r>
      <w:r w:rsidR="00436CB3" w:rsidRPr="001F0991">
        <w:t>.</w:t>
      </w:r>
      <w:r w:rsidR="00436CB3">
        <w:rPr>
          <w:rStyle w:val="EndnoteReference"/>
        </w:rPr>
        <w:endnoteReference w:id="23"/>
      </w:r>
    </w:p>
    <w:p w:rsidR="00A02BFB" w:rsidRPr="009D3FA1" w:rsidRDefault="00502043" w:rsidP="009D3FA1">
      <w:pPr>
        <w:pStyle w:val="H1G"/>
      </w:pPr>
      <w:r>
        <w:tab/>
      </w:r>
      <w:r w:rsidR="00A02BFB" w:rsidRPr="009D3FA1">
        <w:t>C.</w:t>
      </w:r>
      <w:r w:rsidR="00A02BFB" w:rsidRPr="009D3FA1">
        <w:tab/>
        <w:t>Status of national human rights institutions</w:t>
      </w:r>
      <w:r w:rsidR="00A02BFB" w:rsidRPr="002872AB">
        <w:rPr>
          <w:rStyle w:val="EndnoteReference"/>
          <w:b w:val="0"/>
        </w:rPr>
        <w:endnoteReference w:id="2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8B4D7D">
        <w:tc>
          <w:tcPr>
            <w:tcW w:w="2456" w:type="dxa"/>
            <w:tcBorders>
              <w:top w:val="single" w:sz="4" w:space="0" w:color="auto"/>
              <w:bottom w:val="single" w:sz="12" w:space="0" w:color="auto"/>
            </w:tcBorders>
            <w:shd w:val="clear" w:color="auto" w:fill="auto"/>
            <w:vAlign w:val="bottom"/>
          </w:tcPr>
          <w:p w:rsidR="00A02BFB" w:rsidRPr="002872AB" w:rsidRDefault="00A02BFB" w:rsidP="008B4D7D">
            <w:pPr>
              <w:spacing w:before="40" w:after="120"/>
              <w:ind w:right="113"/>
              <w:rPr>
                <w:i/>
                <w:sz w:val="16"/>
                <w:szCs w:val="16"/>
              </w:rPr>
            </w:pPr>
            <w:r w:rsidRPr="002872AB">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2872AB" w:rsidRDefault="00A02BFB" w:rsidP="008B4D7D">
            <w:pPr>
              <w:spacing w:before="40" w:after="120"/>
              <w:ind w:right="113"/>
              <w:rPr>
                <w:i/>
                <w:sz w:val="16"/>
                <w:szCs w:val="16"/>
              </w:rPr>
            </w:pPr>
            <w:r w:rsidRPr="002872AB">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2872AB" w:rsidRDefault="00A02BFB" w:rsidP="00516A16">
            <w:pPr>
              <w:spacing w:before="40" w:after="120"/>
              <w:ind w:right="113"/>
              <w:rPr>
                <w:i/>
                <w:sz w:val="16"/>
                <w:szCs w:val="16"/>
              </w:rPr>
            </w:pPr>
            <w:r w:rsidRPr="002872AB">
              <w:rPr>
                <w:i/>
                <w:sz w:val="16"/>
                <w:szCs w:val="16"/>
              </w:rPr>
              <w:t>Status during present cycle</w:t>
            </w:r>
            <w:r w:rsidR="00516A16" w:rsidRPr="002872AB">
              <w:rPr>
                <w:rStyle w:val="EndnoteReference"/>
              </w:rPr>
              <w:endnoteReference w:id="25"/>
            </w:r>
          </w:p>
        </w:tc>
      </w:tr>
      <w:tr w:rsidR="00A02BFB" w:rsidRPr="00A02BFB" w:rsidTr="008B4D7D">
        <w:trPr>
          <w:trHeight w:hRule="exact" w:val="113"/>
        </w:trPr>
        <w:tc>
          <w:tcPr>
            <w:tcW w:w="2456"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56" w:type="dxa"/>
            <w:tcBorders>
              <w:bottom w:val="single" w:sz="4" w:space="0" w:color="auto"/>
            </w:tcBorders>
            <w:shd w:val="clear" w:color="auto" w:fill="auto"/>
          </w:tcPr>
          <w:p w:rsidR="00A02BFB" w:rsidRPr="00A02BFB" w:rsidRDefault="003A28D3" w:rsidP="008B4D7D">
            <w:pPr>
              <w:spacing w:before="40" w:after="120"/>
              <w:ind w:right="113"/>
            </w:pPr>
            <w:r>
              <w:t>--</w:t>
            </w:r>
          </w:p>
        </w:tc>
        <w:tc>
          <w:tcPr>
            <w:tcW w:w="2457" w:type="dxa"/>
            <w:tcBorders>
              <w:bottom w:val="single" w:sz="4" w:space="0" w:color="auto"/>
            </w:tcBorders>
            <w:shd w:val="clear" w:color="auto" w:fill="auto"/>
          </w:tcPr>
          <w:p w:rsidR="00A02BFB" w:rsidRPr="00A02BFB" w:rsidRDefault="00963F18" w:rsidP="008B4D7D">
            <w:pPr>
              <w:spacing w:before="40" w:after="120"/>
              <w:ind w:right="113"/>
            </w:pPr>
            <w:r>
              <w:t>--</w:t>
            </w:r>
          </w:p>
        </w:tc>
        <w:tc>
          <w:tcPr>
            <w:tcW w:w="2457" w:type="dxa"/>
            <w:tcBorders>
              <w:bottom w:val="single" w:sz="4" w:space="0" w:color="auto"/>
            </w:tcBorders>
            <w:shd w:val="clear" w:color="auto" w:fill="auto"/>
          </w:tcPr>
          <w:p w:rsidR="00A02BFB" w:rsidRPr="00A02BFB" w:rsidRDefault="00963F18" w:rsidP="008B4D7D">
            <w:pPr>
              <w:spacing w:before="40" w:after="120"/>
              <w:ind w:right="113"/>
            </w:pPr>
            <w:r>
              <w:t>--</w:t>
            </w:r>
          </w:p>
        </w:tc>
      </w:tr>
    </w:tbl>
    <w:p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79" w:rsidRDefault="004A2B79"/>
  </w:endnote>
  <w:endnote w:type="continuationSeparator" w:id="0">
    <w:p w:rsidR="004A2B79" w:rsidRDefault="004A2B79"/>
  </w:endnote>
  <w:endnote w:type="continuationNotice" w:id="1">
    <w:p w:rsidR="004A2B79" w:rsidRDefault="004A2B79"/>
  </w:endnote>
  <w:endnote w:id="2">
    <w:p w:rsidR="00CC7CFE" w:rsidRDefault="00CC7CFE" w:rsidP="00A02BFB">
      <w:pPr>
        <w:pStyle w:val="H4G"/>
      </w:pPr>
      <w:r>
        <w:t>Notes</w:t>
      </w:r>
    </w:p>
    <w:p w:rsidR="00CC7CFE" w:rsidRPr="00174744" w:rsidRDefault="00CC7CFE"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United States of America</w:t>
      </w:r>
      <w:r w:rsidRPr="008B4D7D">
        <w:rPr>
          <w:color w:val="4F81BD"/>
        </w:rPr>
        <w:t xml:space="preserve"> </w:t>
      </w:r>
      <w:r w:rsidRPr="00806A55">
        <w:t>from the previous cycle (A/HRC/WG.6/</w:t>
      </w:r>
      <w:r>
        <w:t>22/USA</w:t>
      </w:r>
      <w:r w:rsidRPr="00806A55">
        <w:t>/2).</w:t>
      </w:r>
    </w:p>
  </w:endnote>
  <w:endnote w:id="3">
    <w:p w:rsidR="00CC7CFE" w:rsidRDefault="00CC7CFE"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CC7CFE" w:rsidRPr="00174744" w:rsidRDefault="00CC7CFE"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C53E85">
        <w:rPr>
          <w:szCs w:val="18"/>
        </w:rPr>
        <w:t>;</w:t>
      </w:r>
    </w:p>
    <w:p w:rsidR="00CC7CFE" w:rsidRPr="00174744" w:rsidRDefault="00CC7CFE"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C53E85">
        <w:rPr>
          <w:szCs w:val="18"/>
        </w:rPr>
        <w:t>;</w:t>
      </w:r>
    </w:p>
    <w:p w:rsidR="00CC7CFE" w:rsidRPr="00174744" w:rsidRDefault="00CC7CFE" w:rsidP="00D47642">
      <w:pPr>
        <w:pStyle w:val="EndnoteText"/>
        <w:widowControl w:val="0"/>
        <w:ind w:left="3969" w:hanging="2269"/>
        <w:rPr>
          <w:szCs w:val="18"/>
        </w:rPr>
      </w:pPr>
      <w:r w:rsidRPr="00174744">
        <w:rPr>
          <w:szCs w:val="18"/>
        </w:rPr>
        <w:t>OP-ICESCR</w:t>
      </w:r>
      <w:r w:rsidRPr="00174744">
        <w:rPr>
          <w:szCs w:val="18"/>
        </w:rPr>
        <w:tab/>
        <w:t>Optional Protocol to ICESCR</w:t>
      </w:r>
      <w:r w:rsidR="00C53E85">
        <w:rPr>
          <w:szCs w:val="18"/>
        </w:rPr>
        <w:t>;</w:t>
      </w:r>
    </w:p>
    <w:p w:rsidR="00CC7CFE" w:rsidRPr="00174744" w:rsidRDefault="00CC7CFE"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C53E85">
        <w:rPr>
          <w:szCs w:val="18"/>
        </w:rPr>
        <w:t>;</w:t>
      </w:r>
    </w:p>
    <w:p w:rsidR="00CC7CFE" w:rsidRPr="00174744" w:rsidRDefault="00CC7CFE" w:rsidP="00D47642">
      <w:pPr>
        <w:pStyle w:val="EndnoteText"/>
        <w:widowControl w:val="0"/>
        <w:ind w:left="3969" w:hanging="2268"/>
        <w:rPr>
          <w:szCs w:val="18"/>
        </w:rPr>
      </w:pPr>
      <w:r w:rsidRPr="00174744">
        <w:rPr>
          <w:szCs w:val="18"/>
        </w:rPr>
        <w:t>ICCPR-OP 1</w:t>
      </w:r>
      <w:r w:rsidRPr="00174744">
        <w:rPr>
          <w:szCs w:val="18"/>
        </w:rPr>
        <w:tab/>
        <w:t>Optional Protocol to ICCPR</w:t>
      </w:r>
      <w:r w:rsidR="00C53E85">
        <w:rPr>
          <w:szCs w:val="18"/>
        </w:rPr>
        <w:t>;</w:t>
      </w:r>
    </w:p>
    <w:p w:rsidR="00CC7CFE" w:rsidRPr="00174744" w:rsidRDefault="00CC7CFE"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C53E85">
        <w:rPr>
          <w:szCs w:val="18"/>
        </w:rPr>
        <w:t>;</w:t>
      </w:r>
    </w:p>
    <w:p w:rsidR="00CC7CFE" w:rsidRPr="00174744" w:rsidRDefault="00CC7CFE"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C53E85">
        <w:rPr>
          <w:szCs w:val="18"/>
        </w:rPr>
        <w:t>;</w:t>
      </w:r>
    </w:p>
    <w:p w:rsidR="00CC7CFE" w:rsidRPr="00174744" w:rsidRDefault="00CC7CFE" w:rsidP="00D47642">
      <w:pPr>
        <w:pStyle w:val="EndnoteText"/>
        <w:widowControl w:val="0"/>
        <w:ind w:left="3969" w:hanging="2269"/>
        <w:rPr>
          <w:szCs w:val="18"/>
        </w:rPr>
      </w:pPr>
      <w:r w:rsidRPr="00174744">
        <w:rPr>
          <w:szCs w:val="18"/>
        </w:rPr>
        <w:t>OP-CEDAW</w:t>
      </w:r>
      <w:r w:rsidRPr="00174744">
        <w:rPr>
          <w:szCs w:val="18"/>
        </w:rPr>
        <w:tab/>
        <w:t>Optional Protocol to CEDAW</w:t>
      </w:r>
      <w:r w:rsidR="00C53E85">
        <w:rPr>
          <w:szCs w:val="18"/>
        </w:rPr>
        <w:t>;</w:t>
      </w:r>
    </w:p>
    <w:p w:rsidR="00CC7CFE" w:rsidRPr="00174744" w:rsidRDefault="00CC7CFE"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C53E85">
        <w:rPr>
          <w:szCs w:val="18"/>
        </w:rPr>
        <w:t>;</w:t>
      </w:r>
    </w:p>
    <w:p w:rsidR="00CC7CFE" w:rsidRPr="00174744" w:rsidRDefault="00CC7CFE" w:rsidP="00D47642">
      <w:pPr>
        <w:pStyle w:val="EndnoteText"/>
        <w:widowControl w:val="0"/>
        <w:ind w:left="3969" w:hanging="2269"/>
        <w:rPr>
          <w:szCs w:val="18"/>
        </w:rPr>
      </w:pPr>
      <w:r w:rsidRPr="00174744">
        <w:rPr>
          <w:szCs w:val="18"/>
        </w:rPr>
        <w:t>OP-CAT</w:t>
      </w:r>
      <w:r w:rsidRPr="00174744">
        <w:rPr>
          <w:szCs w:val="18"/>
        </w:rPr>
        <w:tab/>
        <w:t>Optional Protocol to CAT</w:t>
      </w:r>
      <w:r w:rsidR="00C53E85">
        <w:rPr>
          <w:szCs w:val="18"/>
        </w:rPr>
        <w:t>;</w:t>
      </w:r>
    </w:p>
    <w:p w:rsidR="00CC7CFE" w:rsidRPr="00174744" w:rsidRDefault="00CC7CFE" w:rsidP="00D47642">
      <w:pPr>
        <w:pStyle w:val="EndnoteText"/>
        <w:widowControl w:val="0"/>
        <w:ind w:left="3969" w:hanging="2269"/>
        <w:rPr>
          <w:szCs w:val="18"/>
        </w:rPr>
      </w:pPr>
      <w:r w:rsidRPr="00174744">
        <w:rPr>
          <w:szCs w:val="18"/>
        </w:rPr>
        <w:t>CRC</w:t>
      </w:r>
      <w:r w:rsidRPr="00174744">
        <w:rPr>
          <w:szCs w:val="18"/>
        </w:rPr>
        <w:tab/>
        <w:t>Convention on the Rights of the Child</w:t>
      </w:r>
      <w:r w:rsidR="00C53E85">
        <w:rPr>
          <w:szCs w:val="18"/>
        </w:rPr>
        <w:t>;</w:t>
      </w:r>
    </w:p>
    <w:p w:rsidR="00CC7CFE" w:rsidRPr="00174744" w:rsidRDefault="00CC7CFE"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C53E85">
        <w:rPr>
          <w:szCs w:val="18"/>
        </w:rPr>
        <w:t>;</w:t>
      </w:r>
    </w:p>
    <w:p w:rsidR="00CC7CFE" w:rsidRPr="00174744" w:rsidRDefault="00CC7CFE"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C53E85">
        <w:rPr>
          <w:szCs w:val="18"/>
        </w:rPr>
        <w:t>;</w:t>
      </w:r>
    </w:p>
    <w:p w:rsidR="00CC7CFE" w:rsidRPr="00174744" w:rsidRDefault="00CC7CFE"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C53E85">
        <w:rPr>
          <w:szCs w:val="18"/>
        </w:rPr>
        <w:t>;</w:t>
      </w:r>
    </w:p>
    <w:p w:rsidR="00CC7CFE" w:rsidRPr="00174744" w:rsidRDefault="00CC7CFE"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Pr>
          <w:szCs w:val="18"/>
        </w:rPr>
        <w:t>t</w:t>
      </w:r>
      <w:r w:rsidRPr="00174744">
        <w:rPr>
          <w:szCs w:val="18"/>
        </w:rPr>
        <w:t>heir Families</w:t>
      </w:r>
      <w:r w:rsidR="00C53E85">
        <w:rPr>
          <w:szCs w:val="18"/>
        </w:rPr>
        <w:t>;</w:t>
      </w:r>
    </w:p>
    <w:p w:rsidR="00CC7CFE" w:rsidRPr="00174744" w:rsidRDefault="00CC7CFE"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C53E85">
        <w:rPr>
          <w:szCs w:val="18"/>
        </w:rPr>
        <w:t>;</w:t>
      </w:r>
    </w:p>
    <w:p w:rsidR="00CC7CFE" w:rsidRPr="00174744" w:rsidRDefault="00CC7CFE"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C53E85">
        <w:rPr>
          <w:szCs w:val="18"/>
        </w:rPr>
        <w:t>;</w:t>
      </w:r>
    </w:p>
    <w:p w:rsidR="00CC7CFE" w:rsidRPr="00AC3610" w:rsidRDefault="00CC7CFE"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CC7CFE" w:rsidRDefault="00CC7CFE"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CD2FF7" w:rsidRPr="00344FEB" w:rsidRDefault="00CD2FF7" w:rsidP="00CD2FF7">
      <w:pPr>
        <w:pStyle w:val="EndnoteText"/>
        <w:widowControl w:val="0"/>
        <w:rPr>
          <w:color w:val="000000" w:themeColor="text1"/>
          <w:szCs w:val="18"/>
        </w:rPr>
      </w:pPr>
      <w:r w:rsidRPr="00174744">
        <w:rPr>
          <w:szCs w:val="18"/>
        </w:rPr>
        <w:tab/>
      </w:r>
      <w:r w:rsidRPr="00174744">
        <w:rPr>
          <w:rStyle w:val="EndnoteReference"/>
          <w:szCs w:val="18"/>
        </w:rPr>
        <w:endnoteRef/>
      </w:r>
      <w:r w:rsidRPr="00174744">
        <w:rPr>
          <w:szCs w:val="18"/>
        </w:rPr>
        <w:tab/>
      </w:r>
      <w:r w:rsidRPr="00344FEB">
        <w:rPr>
          <w:color w:val="000000" w:themeColor="text1"/>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and Protocol Additional to the Geneva Conventions of 12 August 1949, and relating to the Adoption of an Additional Distinctive Emblem (Protocol III).</w:t>
      </w:r>
      <w:r w:rsidR="00664DA1" w:rsidRPr="00344FEB">
        <w:rPr>
          <w:color w:val="000000" w:themeColor="text1"/>
          <w:szCs w:val="18"/>
        </w:rPr>
        <w:t xml:space="preserve"> </w:t>
      </w:r>
      <w:r w:rsidRPr="00344FEB">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rsidR="008E1DFB" w:rsidRPr="00344FEB" w:rsidRDefault="008E1DFB" w:rsidP="008E1DFB">
      <w:pPr>
        <w:pStyle w:val="EndnoteText"/>
        <w:widowControl w:val="0"/>
        <w:rPr>
          <w:color w:val="000000" w:themeColor="text1"/>
          <w:szCs w:val="18"/>
        </w:rPr>
      </w:pPr>
      <w:r w:rsidRPr="00174744">
        <w:rPr>
          <w:szCs w:val="18"/>
        </w:rPr>
        <w:tab/>
      </w:r>
      <w:r w:rsidRPr="00174744">
        <w:rPr>
          <w:rStyle w:val="EndnoteReference"/>
          <w:szCs w:val="18"/>
        </w:rPr>
        <w:endnoteRef/>
      </w:r>
      <w:r w:rsidRPr="00174744">
        <w:rPr>
          <w:szCs w:val="18"/>
        </w:rPr>
        <w:tab/>
      </w:r>
      <w:r w:rsidRPr="00344FEB">
        <w:rPr>
          <w:color w:val="000000" w:themeColor="text1"/>
          <w:szCs w:val="18"/>
        </w:rPr>
        <w:t>Protocol Additional to the Geneva Conventions of 12 August 1949, and relating to the Protection of Victims of Internationa</w:t>
      </w:r>
      <w:r w:rsidR="00CD2FF7" w:rsidRPr="00344FEB">
        <w:rPr>
          <w:color w:val="000000" w:themeColor="text1"/>
          <w:szCs w:val="18"/>
        </w:rPr>
        <w:t xml:space="preserve">l Armed Conflicts (Protocol I) and </w:t>
      </w:r>
      <w:r w:rsidRPr="00344FEB">
        <w:rPr>
          <w:color w:val="000000" w:themeColor="text1"/>
          <w:szCs w:val="18"/>
        </w:rPr>
        <w:t>Protocol Additional to the Geneva Conventions of 12 August 1949, and relating to the Protection of Victims of Non-International</w:t>
      </w:r>
      <w:r w:rsidR="00CD2FF7" w:rsidRPr="00344FEB">
        <w:rPr>
          <w:color w:val="000000" w:themeColor="text1"/>
          <w:szCs w:val="18"/>
        </w:rPr>
        <w:t xml:space="preserve"> Armed Conflicts (Protocol II). </w:t>
      </w:r>
      <w:r w:rsidRPr="00344FEB">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rsidR="005968ED" w:rsidRPr="00DD315D" w:rsidRDefault="005968ED" w:rsidP="005968ED">
      <w:pPr>
        <w:pStyle w:val="EndnoteText"/>
        <w:widowControl w:val="0"/>
        <w:rPr>
          <w:color w:val="000000" w:themeColor="text1"/>
          <w:szCs w:val="18"/>
        </w:rPr>
      </w:pPr>
      <w:r w:rsidRPr="00A82F81">
        <w:rPr>
          <w:szCs w:val="18"/>
        </w:rPr>
        <w:tab/>
      </w:r>
      <w:r w:rsidRPr="00A82F81">
        <w:rPr>
          <w:rStyle w:val="EndnoteReference"/>
          <w:szCs w:val="18"/>
        </w:rPr>
        <w:endnoteRef/>
      </w:r>
      <w:r w:rsidRPr="00A82F81">
        <w:rPr>
          <w:szCs w:val="18"/>
        </w:rPr>
        <w:tab/>
      </w:r>
      <w:r w:rsidRPr="00DD315D">
        <w:rPr>
          <w:color w:val="000000" w:themeColor="text1"/>
          <w:szCs w:val="18"/>
        </w:rPr>
        <w:t>1951 Convention relating to the Status of Refugees, 1954 Convention relating to the Status of Stateless Persons, and 1961 Convention on the Reduction of Statelessness.</w:t>
      </w:r>
    </w:p>
  </w:endnote>
  <w:endnote w:id="8">
    <w:p w:rsidR="00CD2FF7" w:rsidRPr="00A82F81" w:rsidRDefault="00CD2FF7"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rsidR="00CD2FF7" w:rsidRPr="00DD315D" w:rsidRDefault="00CD2FF7" w:rsidP="005968ED">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DD315D">
        <w:rPr>
          <w:color w:val="000000" w:themeColor="text1"/>
          <w:szCs w:val="18"/>
        </w:rPr>
        <w:t>ILO</w:t>
      </w:r>
      <w:r w:rsidRPr="00DD315D">
        <w:rPr>
          <w:color w:val="000000" w:themeColor="text1"/>
          <w:szCs w:val="18"/>
          <w:lang w:val="en-US"/>
        </w:rPr>
        <w:t xml:space="preserve"> Indigenous and Tribal Peoples Convention, 1989 (No. 169) and </w:t>
      </w:r>
      <w:r w:rsidRPr="00DD315D">
        <w:rPr>
          <w:color w:val="000000" w:themeColor="text1"/>
          <w:szCs w:val="18"/>
        </w:rPr>
        <w:t xml:space="preserve">Domestic Workers </w:t>
      </w:r>
      <w:r w:rsidRPr="00DD315D">
        <w:rPr>
          <w:color w:val="000000" w:themeColor="text1"/>
          <w:szCs w:val="18"/>
          <w:lang w:val="en-US"/>
        </w:rPr>
        <w:t>Convention, 2011 (No. 189)</w:t>
      </w:r>
      <w:r w:rsidRPr="00DD315D">
        <w:rPr>
          <w:color w:val="000000" w:themeColor="text1"/>
          <w:szCs w:val="18"/>
        </w:rPr>
        <w:t>.</w:t>
      </w:r>
    </w:p>
  </w:endnote>
  <w:endnote w:id="10">
    <w:p w:rsidR="00F3732D" w:rsidRPr="00DD315D" w:rsidRDefault="00F3732D" w:rsidP="00F3732D">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DD315D">
        <w:rPr>
          <w:color w:val="000000" w:themeColor="text1"/>
          <w:szCs w:val="18"/>
        </w:rPr>
        <w:t>International Labour Organization Convention No. 105 concerning the Abolition of Forced Labour and Convention No. 182 concerning the Prohibition and Immediate Action for the Elimination of the Worst Forms of Child Labour.</w:t>
      </w:r>
    </w:p>
  </w:endnote>
  <w:endnote w:id="11">
    <w:p w:rsidR="00CD2FF7" w:rsidRPr="00DD315D" w:rsidRDefault="00CD2FF7" w:rsidP="005968ED">
      <w:pPr>
        <w:pStyle w:val="EndnoteText"/>
        <w:rPr>
          <w:color w:val="000000" w:themeColor="text1"/>
          <w:szCs w:val="18"/>
        </w:rPr>
      </w:pPr>
      <w:r w:rsidRPr="00DD315D">
        <w:rPr>
          <w:color w:val="000000" w:themeColor="text1"/>
          <w:szCs w:val="18"/>
        </w:rPr>
        <w:tab/>
      </w:r>
      <w:r w:rsidRPr="00DD315D">
        <w:rPr>
          <w:rStyle w:val="EndnoteReference"/>
          <w:color w:val="000000" w:themeColor="text1"/>
          <w:szCs w:val="18"/>
        </w:rPr>
        <w:endnoteRef/>
      </w:r>
      <w:r w:rsidRPr="00DD315D">
        <w:rPr>
          <w:color w:val="000000" w:themeColor="text1"/>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2">
    <w:p w:rsidR="00CC7CFE" w:rsidRPr="00A82F81" w:rsidRDefault="00CC7CFE"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CC7CFE" w:rsidRPr="00A82F81" w:rsidRDefault="00CC7CFE"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C53E85">
        <w:rPr>
          <w:szCs w:val="18"/>
        </w:rPr>
        <w:t>;</w:t>
      </w:r>
    </w:p>
    <w:p w:rsidR="00CC7CFE" w:rsidRPr="00A82F81" w:rsidRDefault="00CC7CFE"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C53E85">
        <w:rPr>
          <w:szCs w:val="18"/>
        </w:rPr>
        <w:t>;</w:t>
      </w:r>
    </w:p>
    <w:p w:rsidR="00CC7CFE" w:rsidRPr="00A82F81" w:rsidRDefault="00CC7CFE"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C53E85">
        <w:rPr>
          <w:szCs w:val="18"/>
        </w:rPr>
        <w:t>;</w:t>
      </w:r>
    </w:p>
    <w:p w:rsidR="00CC7CFE" w:rsidRPr="00A82F81" w:rsidRDefault="00CC7CFE"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C53E85">
        <w:rPr>
          <w:szCs w:val="18"/>
        </w:rPr>
        <w:t>;</w:t>
      </w:r>
    </w:p>
    <w:p w:rsidR="00CC7CFE" w:rsidRPr="00A82F81" w:rsidRDefault="00CC7CFE"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C53E85">
        <w:rPr>
          <w:szCs w:val="18"/>
        </w:rPr>
        <w:t>;</w:t>
      </w:r>
    </w:p>
    <w:p w:rsidR="00CC7CFE" w:rsidRPr="00A82F81" w:rsidRDefault="00CC7CFE"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C53E85">
        <w:rPr>
          <w:szCs w:val="18"/>
        </w:rPr>
        <w:t>;</w:t>
      </w:r>
    </w:p>
    <w:p w:rsidR="00CC7CFE" w:rsidRPr="00A82F81" w:rsidRDefault="00CC7CFE"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C53E85">
        <w:rPr>
          <w:szCs w:val="18"/>
        </w:rPr>
        <w:t>;</w:t>
      </w:r>
    </w:p>
    <w:p w:rsidR="00CC7CFE" w:rsidRPr="00A82F81" w:rsidRDefault="00CC7CFE"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C53E85">
        <w:rPr>
          <w:szCs w:val="18"/>
        </w:rPr>
        <w:t>;</w:t>
      </w:r>
    </w:p>
    <w:p w:rsidR="00CC7CFE" w:rsidRPr="00A82F81" w:rsidRDefault="00CC7CFE"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C53E85">
        <w:rPr>
          <w:szCs w:val="18"/>
        </w:rPr>
        <w:t>;</w:t>
      </w:r>
    </w:p>
    <w:p w:rsidR="00CC7CFE" w:rsidRPr="00A82F81" w:rsidRDefault="00CC7CFE"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C53E85">
        <w:rPr>
          <w:szCs w:val="18"/>
        </w:rPr>
        <w:t>;</w:t>
      </w:r>
    </w:p>
  </w:endnote>
  <w:endnote w:id="13">
    <w:p w:rsidR="00614489" w:rsidRPr="00A17568" w:rsidRDefault="00516A16" w:rsidP="00516A16">
      <w:pPr>
        <w:pStyle w:val="EndnoteText"/>
        <w:rPr>
          <w:szCs w:val="18"/>
          <w:lang w:val="es-ES"/>
        </w:rPr>
      </w:pPr>
      <w:r>
        <w:rPr>
          <w:szCs w:val="18"/>
          <w:lang w:val="es-ES"/>
        </w:rPr>
        <w:tab/>
      </w:r>
      <w:r w:rsidR="00614489" w:rsidRPr="00A17568">
        <w:rPr>
          <w:rStyle w:val="EndnoteReference"/>
          <w:szCs w:val="18"/>
        </w:rPr>
        <w:endnoteRef/>
      </w:r>
      <w:r>
        <w:rPr>
          <w:szCs w:val="18"/>
          <w:lang w:val="es-ES"/>
        </w:rPr>
        <w:tab/>
      </w:r>
      <w:r w:rsidR="00614489" w:rsidRPr="00A17568">
        <w:rPr>
          <w:rStyle w:val="sessionsubtitle"/>
          <w:szCs w:val="18"/>
          <w:lang w:val="es-ES"/>
        </w:rPr>
        <w:t>CERD/C/USA/CO/7-9, para. 33.</w:t>
      </w:r>
    </w:p>
  </w:endnote>
  <w:endnote w:id="14">
    <w:p w:rsidR="00614489" w:rsidRPr="00A17568" w:rsidRDefault="00516A16" w:rsidP="00516A16">
      <w:pPr>
        <w:pStyle w:val="EndnoteText"/>
        <w:rPr>
          <w:szCs w:val="18"/>
          <w:lang w:val="es-ES"/>
        </w:rPr>
      </w:pPr>
      <w:r>
        <w:rPr>
          <w:szCs w:val="18"/>
          <w:lang w:val="es-ES"/>
        </w:rPr>
        <w:tab/>
      </w:r>
      <w:r w:rsidR="00614489" w:rsidRPr="00A17568">
        <w:rPr>
          <w:rStyle w:val="EndnoteReference"/>
          <w:szCs w:val="18"/>
        </w:rPr>
        <w:endnoteRef/>
      </w:r>
      <w:r>
        <w:rPr>
          <w:szCs w:val="18"/>
          <w:lang w:val="es-ES"/>
        </w:rPr>
        <w:tab/>
      </w:r>
      <w:r w:rsidR="00614489" w:rsidRPr="00A17568">
        <w:rPr>
          <w:szCs w:val="18"/>
          <w:lang w:val="es-ES"/>
        </w:rPr>
        <w:t>CERD/C/USA/CO/7-9/Add.1.</w:t>
      </w:r>
    </w:p>
  </w:endnote>
  <w:endnote w:id="15">
    <w:p w:rsidR="00614489" w:rsidRPr="00A17568" w:rsidRDefault="00516A16" w:rsidP="00516A16">
      <w:pPr>
        <w:pStyle w:val="EndnoteText"/>
        <w:jc w:val="both"/>
        <w:rPr>
          <w:szCs w:val="18"/>
        </w:rPr>
      </w:pPr>
      <w:r>
        <w:rPr>
          <w:szCs w:val="18"/>
        </w:rPr>
        <w:tab/>
      </w:r>
      <w:r w:rsidR="00614489" w:rsidRPr="00A17568">
        <w:rPr>
          <w:rStyle w:val="EndnoteReference"/>
          <w:szCs w:val="18"/>
        </w:rPr>
        <w:endnoteRef/>
      </w:r>
      <w:r>
        <w:rPr>
          <w:szCs w:val="18"/>
        </w:rPr>
        <w:tab/>
      </w:r>
      <w:r w:rsidR="00614489" w:rsidRPr="00A17568">
        <w:rPr>
          <w:szCs w:val="18"/>
        </w:rPr>
        <w:t xml:space="preserve">Letter from CERD to the Permanent Mission of the United States of America </w:t>
      </w:r>
      <w:r w:rsidR="00614489" w:rsidRPr="00A17568">
        <w:rPr>
          <w:rStyle w:val="EndnoteTextChar"/>
          <w:szCs w:val="18"/>
        </w:rPr>
        <w:t>to the United Nations Office and other international organizations in Geneva</w:t>
      </w:r>
      <w:r w:rsidR="00614489" w:rsidRPr="00A17568">
        <w:rPr>
          <w:szCs w:val="18"/>
        </w:rPr>
        <w:t>, dated 24 May 2016, available from https://tbinternet.ohchr.org/Treaties/CERD/Shared%20Documents/U</w:t>
      </w:r>
      <w:r>
        <w:rPr>
          <w:szCs w:val="18"/>
        </w:rPr>
        <w:t>SA/INT_CERD_FUL_USA_23994_E.pdf</w:t>
      </w:r>
    </w:p>
  </w:endnote>
  <w:endnote w:id="16">
    <w:p w:rsidR="00527C4E" w:rsidRPr="000344AC" w:rsidRDefault="00516A16" w:rsidP="00516A16">
      <w:pPr>
        <w:pStyle w:val="EndnoteText"/>
        <w:rPr>
          <w:szCs w:val="18"/>
        </w:rPr>
      </w:pPr>
      <w:r>
        <w:rPr>
          <w:szCs w:val="18"/>
          <w:lang w:val="es-ES"/>
        </w:rPr>
        <w:tab/>
      </w:r>
      <w:r w:rsidR="00527C4E" w:rsidRPr="00A17568">
        <w:rPr>
          <w:rStyle w:val="EndnoteReference"/>
          <w:szCs w:val="18"/>
        </w:rPr>
        <w:endnoteRef/>
      </w:r>
      <w:r>
        <w:rPr>
          <w:szCs w:val="18"/>
          <w:lang w:val="es-ES"/>
        </w:rPr>
        <w:tab/>
      </w:r>
      <w:r w:rsidR="00527C4E" w:rsidRPr="00A17568">
        <w:rPr>
          <w:rStyle w:val="sessionsubtitle"/>
          <w:szCs w:val="18"/>
          <w:lang w:val="es-ES"/>
        </w:rPr>
        <w:t xml:space="preserve">CCPR/C/USA/CO/4, para. </w:t>
      </w:r>
      <w:r w:rsidR="00527C4E" w:rsidRPr="000344AC">
        <w:rPr>
          <w:rStyle w:val="sessionsubtitle"/>
          <w:szCs w:val="18"/>
        </w:rPr>
        <w:t>27.</w:t>
      </w:r>
    </w:p>
  </w:endnote>
  <w:endnote w:id="17">
    <w:p w:rsidR="00527C4E" w:rsidRPr="00A17568" w:rsidRDefault="00516A16" w:rsidP="00516A16">
      <w:pPr>
        <w:pStyle w:val="EndnoteText"/>
        <w:rPr>
          <w:szCs w:val="18"/>
        </w:rPr>
      </w:pPr>
      <w:r>
        <w:rPr>
          <w:szCs w:val="18"/>
        </w:rPr>
        <w:tab/>
      </w:r>
      <w:r w:rsidR="00527C4E" w:rsidRPr="00A17568">
        <w:rPr>
          <w:rStyle w:val="EndnoteReference"/>
          <w:szCs w:val="18"/>
        </w:rPr>
        <w:endnoteRef/>
      </w:r>
      <w:r>
        <w:rPr>
          <w:szCs w:val="18"/>
        </w:rPr>
        <w:tab/>
      </w:r>
      <w:r w:rsidR="00527C4E" w:rsidRPr="00A17568">
        <w:rPr>
          <w:szCs w:val="18"/>
        </w:rPr>
        <w:t xml:space="preserve">Available from </w:t>
      </w:r>
      <w:hyperlink r:id="rId1" w:history="1">
        <w:r w:rsidR="00527C4E" w:rsidRPr="00A17568">
          <w:rPr>
            <w:rStyle w:val="Hyperlink"/>
            <w:szCs w:val="18"/>
          </w:rPr>
          <w:t>https://tbinternet.ohchr.org/Treaties/CCPR/Shared%20Documents/USA/INT_CCPR_FCO_USA_19957_E.pdf</w:t>
        </w:r>
      </w:hyperlink>
      <w:r w:rsidR="00527C4E" w:rsidRPr="00A17568">
        <w:rPr>
          <w:szCs w:val="18"/>
        </w:rPr>
        <w:t xml:space="preserve"> </w:t>
      </w:r>
      <w:r w:rsidR="00E512AE">
        <w:rPr>
          <w:szCs w:val="18"/>
        </w:rPr>
        <w:t xml:space="preserve">and </w:t>
      </w:r>
      <w:r w:rsidR="00E512AE" w:rsidRPr="00E512AE">
        <w:rPr>
          <w:szCs w:val="18"/>
        </w:rPr>
        <w:t>https://tbinternet.ohchr.org/Treaties/CCPR/Shared%20Documents/USA/INT_CCPR_FCO_USA_2197</w:t>
      </w:r>
      <w:r>
        <w:rPr>
          <w:szCs w:val="18"/>
        </w:rPr>
        <w:t>6_E.pdf</w:t>
      </w:r>
    </w:p>
  </w:endnote>
  <w:endnote w:id="18">
    <w:p w:rsidR="00152867" w:rsidRPr="00A17568" w:rsidRDefault="00516A16" w:rsidP="00516A16">
      <w:pPr>
        <w:pStyle w:val="EndnoteText"/>
        <w:rPr>
          <w:szCs w:val="18"/>
        </w:rPr>
      </w:pPr>
      <w:r>
        <w:rPr>
          <w:szCs w:val="18"/>
        </w:rPr>
        <w:tab/>
      </w:r>
      <w:r w:rsidR="00152867" w:rsidRPr="00A17568">
        <w:rPr>
          <w:rStyle w:val="EndnoteReference"/>
          <w:szCs w:val="18"/>
        </w:rPr>
        <w:endnoteRef/>
      </w:r>
      <w:r>
        <w:rPr>
          <w:szCs w:val="18"/>
        </w:rPr>
        <w:tab/>
      </w:r>
      <w:r w:rsidR="00152867" w:rsidRPr="00A17568">
        <w:rPr>
          <w:szCs w:val="18"/>
        </w:rPr>
        <w:t xml:space="preserve">Letter from HR Committee to the Permanent Mission of the United States of America </w:t>
      </w:r>
      <w:r w:rsidR="00152867" w:rsidRPr="00A17568">
        <w:rPr>
          <w:rStyle w:val="EndnoteTextChar"/>
          <w:szCs w:val="18"/>
        </w:rPr>
        <w:t>to the United Nations Office and other international organizations in Geneva</w:t>
      </w:r>
      <w:r w:rsidR="00152867" w:rsidRPr="00A17568">
        <w:rPr>
          <w:szCs w:val="18"/>
        </w:rPr>
        <w:t xml:space="preserve">, dated </w:t>
      </w:r>
      <w:r w:rsidR="00B0126C" w:rsidRPr="00A17568">
        <w:rPr>
          <w:szCs w:val="18"/>
        </w:rPr>
        <w:t>6 October 2015</w:t>
      </w:r>
      <w:r w:rsidR="002C0A61" w:rsidRPr="00A17568">
        <w:rPr>
          <w:szCs w:val="18"/>
        </w:rPr>
        <w:t>,</w:t>
      </w:r>
      <w:r w:rsidR="00B0126C" w:rsidRPr="00A17568">
        <w:rPr>
          <w:szCs w:val="18"/>
        </w:rPr>
        <w:t xml:space="preserve"> </w:t>
      </w:r>
      <w:r w:rsidR="00152867" w:rsidRPr="00A17568">
        <w:rPr>
          <w:szCs w:val="18"/>
        </w:rPr>
        <w:t>16 August 2016</w:t>
      </w:r>
      <w:r w:rsidR="002C0A61" w:rsidRPr="00A17568">
        <w:rPr>
          <w:szCs w:val="18"/>
        </w:rPr>
        <w:t xml:space="preserve"> and 7 December 2016</w:t>
      </w:r>
      <w:r w:rsidR="00152867" w:rsidRPr="00A17568">
        <w:rPr>
          <w:szCs w:val="18"/>
        </w:rPr>
        <w:t xml:space="preserve">, available from </w:t>
      </w:r>
      <w:hyperlink r:id="rId2" w:history="1">
        <w:r w:rsidR="002C0A61" w:rsidRPr="00A17568">
          <w:rPr>
            <w:rStyle w:val="Hyperlink"/>
            <w:szCs w:val="18"/>
          </w:rPr>
          <w:t>https://tbinternet.ohchr.org/Treaties/CCPR/Shared%20Documents/USA/INT_CCPR_FUL_USA_21300_E.pdf</w:t>
        </w:r>
      </w:hyperlink>
      <w:r w:rsidR="002C0A61" w:rsidRPr="00A17568">
        <w:rPr>
          <w:szCs w:val="18"/>
        </w:rPr>
        <w:t xml:space="preserve">; </w:t>
      </w:r>
      <w:hyperlink r:id="rId3" w:history="1">
        <w:r w:rsidRPr="00385F00">
          <w:rPr>
            <w:rStyle w:val="Hyperlink"/>
            <w:szCs w:val="18"/>
          </w:rPr>
          <w:t>https://tbinternet.ohchr.org/Treaties/CCPR/Shared%20Documents/USA/INT_CCPR_</w:t>
        </w:r>
        <w:r w:rsidRPr="00385F00">
          <w:rPr>
            <w:rStyle w:val="Hyperlink"/>
            <w:szCs w:val="18"/>
          </w:rPr>
          <w:br/>
          <w:t>FUL_USA_24978_E.pdf</w:t>
        </w:r>
      </w:hyperlink>
      <w:r w:rsidR="002C0A61" w:rsidRPr="00A17568">
        <w:rPr>
          <w:szCs w:val="18"/>
        </w:rPr>
        <w:t xml:space="preserve">; and </w:t>
      </w:r>
      <w:hyperlink r:id="rId4" w:history="1">
        <w:r w:rsidRPr="00385F00">
          <w:rPr>
            <w:rStyle w:val="Hyperlink"/>
            <w:szCs w:val="18"/>
          </w:rPr>
          <w:t>https://tbinternet.ohchr.org/Treaties/CCPR/Shared%20</w:t>
        </w:r>
      </w:hyperlink>
      <w:r>
        <w:rPr>
          <w:szCs w:val="18"/>
        </w:rPr>
        <w:br/>
      </w:r>
      <w:r w:rsidR="002C0A61" w:rsidRPr="00A17568">
        <w:rPr>
          <w:szCs w:val="18"/>
        </w:rPr>
        <w:t>Documents/USA/INT_CCPR_FUL_USA_26000_E.pdf</w:t>
      </w:r>
    </w:p>
  </w:endnote>
  <w:endnote w:id="19">
    <w:p w:rsidR="00834366" w:rsidRPr="00A17568" w:rsidRDefault="00516A16" w:rsidP="00516A16">
      <w:pPr>
        <w:pStyle w:val="EndnoteText"/>
        <w:rPr>
          <w:szCs w:val="18"/>
        </w:rPr>
      </w:pPr>
      <w:r>
        <w:rPr>
          <w:szCs w:val="18"/>
          <w:lang w:val="es-ES"/>
        </w:rPr>
        <w:tab/>
      </w:r>
      <w:r w:rsidR="00834366" w:rsidRPr="00A17568">
        <w:rPr>
          <w:rStyle w:val="EndnoteReference"/>
          <w:szCs w:val="18"/>
        </w:rPr>
        <w:endnoteRef/>
      </w:r>
      <w:r>
        <w:rPr>
          <w:szCs w:val="18"/>
          <w:lang w:val="es-ES"/>
        </w:rPr>
        <w:tab/>
      </w:r>
      <w:r w:rsidR="00834366" w:rsidRPr="00A17568">
        <w:rPr>
          <w:rStyle w:val="sessionsubtitle"/>
          <w:szCs w:val="18"/>
          <w:lang w:val="es-ES"/>
        </w:rPr>
        <w:t xml:space="preserve">CAT/C/USA/CO/3-5, para. </w:t>
      </w:r>
      <w:r w:rsidR="00834366" w:rsidRPr="00A17568">
        <w:rPr>
          <w:rStyle w:val="sessionsubtitle"/>
          <w:szCs w:val="18"/>
        </w:rPr>
        <w:t>33.</w:t>
      </w:r>
    </w:p>
  </w:endnote>
  <w:endnote w:id="20">
    <w:p w:rsidR="00834366" w:rsidRPr="00A17568" w:rsidRDefault="00516A16" w:rsidP="00516A16">
      <w:pPr>
        <w:pStyle w:val="EndnoteText"/>
        <w:rPr>
          <w:szCs w:val="18"/>
        </w:rPr>
      </w:pPr>
      <w:r>
        <w:rPr>
          <w:szCs w:val="18"/>
        </w:rPr>
        <w:tab/>
      </w:r>
      <w:r w:rsidR="00834366" w:rsidRPr="00A17568">
        <w:rPr>
          <w:rStyle w:val="EndnoteReference"/>
          <w:szCs w:val="18"/>
        </w:rPr>
        <w:endnoteRef/>
      </w:r>
      <w:r>
        <w:rPr>
          <w:szCs w:val="18"/>
        </w:rPr>
        <w:tab/>
      </w:r>
      <w:r w:rsidR="00834366" w:rsidRPr="00A17568">
        <w:rPr>
          <w:szCs w:val="18"/>
        </w:rPr>
        <w:t>CAT/C/USA/CO/3-5/Add.1 and CAT/C/USA/CO/3-5/Add.1/Corr.1.</w:t>
      </w:r>
    </w:p>
  </w:endnote>
  <w:endnote w:id="21">
    <w:p w:rsidR="00834366" w:rsidRPr="008512D1" w:rsidRDefault="00516A16" w:rsidP="00516A16">
      <w:pPr>
        <w:pStyle w:val="EndnoteText"/>
        <w:jc w:val="both"/>
        <w:rPr>
          <w:szCs w:val="18"/>
        </w:rPr>
      </w:pPr>
      <w:r>
        <w:rPr>
          <w:szCs w:val="18"/>
        </w:rPr>
        <w:tab/>
      </w:r>
      <w:r w:rsidR="00834366" w:rsidRPr="00A17568">
        <w:rPr>
          <w:rStyle w:val="EndnoteReference"/>
          <w:szCs w:val="18"/>
        </w:rPr>
        <w:endnoteRef/>
      </w:r>
      <w:r>
        <w:rPr>
          <w:szCs w:val="18"/>
        </w:rPr>
        <w:tab/>
      </w:r>
      <w:r w:rsidR="00834366" w:rsidRPr="00A17568">
        <w:rPr>
          <w:szCs w:val="18"/>
        </w:rPr>
        <w:t xml:space="preserve">Letter from CAT to the Permanent Mission of the United States of America </w:t>
      </w:r>
      <w:r w:rsidR="00834366" w:rsidRPr="00A17568">
        <w:rPr>
          <w:rStyle w:val="EndnoteTextChar"/>
          <w:szCs w:val="18"/>
        </w:rPr>
        <w:t>to the United Nations Office and other international organizations in Geneva</w:t>
      </w:r>
      <w:r w:rsidR="00834366" w:rsidRPr="00A17568">
        <w:rPr>
          <w:szCs w:val="18"/>
        </w:rPr>
        <w:t xml:space="preserve">, dated 29 August 2016, available from </w:t>
      </w:r>
      <w:r w:rsidR="00834366" w:rsidRPr="00834366">
        <w:rPr>
          <w:szCs w:val="18"/>
        </w:rPr>
        <w:t xml:space="preserve">https://tbinternet.ohchr.org/Treaties/CAT/Shared%20Documents/USA/INT_CAT_FUL_USA_25028_E.pdf </w:t>
      </w:r>
    </w:p>
  </w:endnote>
  <w:endnote w:id="22">
    <w:p w:rsidR="00CC7CFE" w:rsidRPr="00A82F81" w:rsidRDefault="00CC7CFE" w:rsidP="00A02BFB">
      <w:pPr>
        <w:pStyle w:val="EndnoteText"/>
        <w:rPr>
          <w:szCs w:val="18"/>
        </w:rPr>
      </w:pPr>
      <w:r w:rsidRPr="00834366">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3">
    <w:p w:rsidR="00436CB3" w:rsidRDefault="00516A16" w:rsidP="00436CB3">
      <w:pPr>
        <w:pStyle w:val="EndnoteText"/>
      </w:pPr>
      <w:r>
        <w:tab/>
      </w:r>
      <w:r w:rsidR="00436CB3">
        <w:rPr>
          <w:rStyle w:val="EndnoteReference"/>
        </w:rPr>
        <w:endnoteRef/>
      </w:r>
      <w:r>
        <w:tab/>
      </w:r>
      <w:r w:rsidR="00436CB3">
        <w:t xml:space="preserve">See at </w:t>
      </w:r>
      <w:r w:rsidR="00436CB3" w:rsidRPr="00005195">
        <w:t>https://www.ohchr.org/EN/NewsEvents/Pages/DisplayNews.aspx?NewsID=24045&amp;LangID=E</w:t>
      </w:r>
    </w:p>
  </w:endnote>
  <w:endnote w:id="24">
    <w:p w:rsidR="00CC7CFE" w:rsidRPr="00A82F81" w:rsidRDefault="00CC7CFE" w:rsidP="00A02BFB">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5">
    <w:p w:rsidR="00516A16" w:rsidRDefault="00516A16" w:rsidP="00516A16">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rsidR="00516A16" w:rsidRDefault="007463FE" w:rsidP="00516A16">
      <w:pPr>
        <w:pStyle w:val="EndnoteText"/>
        <w:widowControl w:val="0"/>
        <w:ind w:firstLine="0"/>
        <w:rPr>
          <w:bCs/>
        </w:rPr>
      </w:pPr>
      <w:hyperlink r:id="rId5" w:history="1">
        <w:r w:rsidR="00516A16">
          <w:rPr>
            <w:rStyle w:val="Hyperlink"/>
            <w:bCs/>
          </w:rPr>
          <w:t>https://nhri.ohchr.org/EN/Documents/Status%20Accreditation%20Chart%20%289%20May%202019%29.pdf</w:t>
        </w:r>
      </w:hyperlink>
    </w:p>
    <w:p w:rsidR="00516A16" w:rsidRDefault="00516A16" w:rsidP="00516A16">
      <w:pPr>
        <w:pStyle w:val="EndnoteText"/>
        <w:spacing w:before="240" w:line="240" w:lineRule="exact"/>
        <w:ind w:firstLine="0"/>
        <w:jc w:val="center"/>
        <w:rPr>
          <w:u w:val="single"/>
        </w:rPr>
      </w:pPr>
      <w:r>
        <w:rPr>
          <w:bCs/>
          <w:u w:val="single"/>
        </w:rPr>
        <w:tab/>
      </w: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FE" w:rsidRDefault="00CC7CFE">
    <w:pPr>
      <w:pStyle w:val="Footer"/>
      <w:jc w:val="right"/>
    </w:pPr>
    <w:r>
      <w:fldChar w:fldCharType="begin"/>
    </w:r>
    <w:r>
      <w:instrText xml:space="preserve"> PAGE   \* MERGEFORMAT </w:instrText>
    </w:r>
    <w:r>
      <w:fldChar w:fldCharType="separate"/>
    </w:r>
    <w:r w:rsidR="007463FE">
      <w:rPr>
        <w:noProof/>
      </w:rPr>
      <w:t>7</w:t>
    </w:r>
    <w:r>
      <w:rPr>
        <w:noProof/>
      </w:rPr>
      <w:fldChar w:fldCharType="end"/>
    </w:r>
  </w:p>
  <w:p w:rsidR="00CC7CFE" w:rsidRDefault="00CC7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FE" w:rsidRDefault="00CC7CFE"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79" w:rsidRPr="000B175B" w:rsidRDefault="004A2B79" w:rsidP="000B175B">
      <w:pPr>
        <w:tabs>
          <w:tab w:val="right" w:pos="2155"/>
        </w:tabs>
        <w:spacing w:after="80"/>
        <w:ind w:left="680"/>
        <w:rPr>
          <w:u w:val="single"/>
        </w:rPr>
      </w:pPr>
      <w:r>
        <w:rPr>
          <w:u w:val="single"/>
        </w:rPr>
        <w:tab/>
      </w:r>
    </w:p>
  </w:footnote>
  <w:footnote w:type="continuationSeparator" w:id="0">
    <w:p w:rsidR="004A2B79" w:rsidRPr="00FC68B7" w:rsidRDefault="004A2B79" w:rsidP="00FC68B7">
      <w:pPr>
        <w:tabs>
          <w:tab w:val="left" w:pos="2155"/>
        </w:tabs>
        <w:spacing w:after="80"/>
        <w:ind w:left="680"/>
        <w:rPr>
          <w:u w:val="single"/>
        </w:rPr>
      </w:pPr>
      <w:r>
        <w:rPr>
          <w:u w:val="single"/>
        </w:rPr>
        <w:tab/>
      </w:r>
    </w:p>
  </w:footnote>
  <w:footnote w:type="continuationNotice" w:id="1">
    <w:p w:rsidR="004A2B79" w:rsidRDefault="004A2B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C827D10"/>
    <w:multiLevelType w:val="hybridMultilevel"/>
    <w:tmpl w:val="7D76B1BE"/>
    <w:lvl w:ilvl="0" w:tplc="47B8C9E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A8D"/>
    <w:rsid w:val="00007F7F"/>
    <w:rsid w:val="00016BE4"/>
    <w:rsid w:val="0002258E"/>
    <w:rsid w:val="00022DB5"/>
    <w:rsid w:val="0002432F"/>
    <w:rsid w:val="00031CC8"/>
    <w:rsid w:val="000344AC"/>
    <w:rsid w:val="000344CE"/>
    <w:rsid w:val="000403D1"/>
    <w:rsid w:val="00042DE7"/>
    <w:rsid w:val="000449AA"/>
    <w:rsid w:val="00050F6B"/>
    <w:rsid w:val="000564A0"/>
    <w:rsid w:val="00072C8C"/>
    <w:rsid w:val="00073E70"/>
    <w:rsid w:val="00075368"/>
    <w:rsid w:val="000876EB"/>
    <w:rsid w:val="00091419"/>
    <w:rsid w:val="000931C0"/>
    <w:rsid w:val="000B175B"/>
    <w:rsid w:val="000B3889"/>
    <w:rsid w:val="000B3A0F"/>
    <w:rsid w:val="000B4A3B"/>
    <w:rsid w:val="000B577D"/>
    <w:rsid w:val="000D0709"/>
    <w:rsid w:val="000D07C0"/>
    <w:rsid w:val="000D1851"/>
    <w:rsid w:val="000D2396"/>
    <w:rsid w:val="000E0415"/>
    <w:rsid w:val="000E2DB9"/>
    <w:rsid w:val="000F63EB"/>
    <w:rsid w:val="00115E0C"/>
    <w:rsid w:val="00117AFC"/>
    <w:rsid w:val="0013065A"/>
    <w:rsid w:val="0013136E"/>
    <w:rsid w:val="00132BC7"/>
    <w:rsid w:val="001407C3"/>
    <w:rsid w:val="00146D32"/>
    <w:rsid w:val="001509BA"/>
    <w:rsid w:val="00152867"/>
    <w:rsid w:val="00157983"/>
    <w:rsid w:val="001614E7"/>
    <w:rsid w:val="001915F9"/>
    <w:rsid w:val="00195BBC"/>
    <w:rsid w:val="001A3D17"/>
    <w:rsid w:val="001B4B04"/>
    <w:rsid w:val="001C0706"/>
    <w:rsid w:val="001C215C"/>
    <w:rsid w:val="001C507A"/>
    <w:rsid w:val="001C6663"/>
    <w:rsid w:val="001C7895"/>
    <w:rsid w:val="001D26DF"/>
    <w:rsid w:val="001D55D1"/>
    <w:rsid w:val="001E2790"/>
    <w:rsid w:val="001E5256"/>
    <w:rsid w:val="001F0422"/>
    <w:rsid w:val="001F1337"/>
    <w:rsid w:val="001F184D"/>
    <w:rsid w:val="0020250C"/>
    <w:rsid w:val="0021130C"/>
    <w:rsid w:val="00211E0B"/>
    <w:rsid w:val="00211E72"/>
    <w:rsid w:val="00214047"/>
    <w:rsid w:val="0022130F"/>
    <w:rsid w:val="0022777B"/>
    <w:rsid w:val="0022786D"/>
    <w:rsid w:val="0023212B"/>
    <w:rsid w:val="00237785"/>
    <w:rsid w:val="002410DD"/>
    <w:rsid w:val="00241466"/>
    <w:rsid w:val="00253D58"/>
    <w:rsid w:val="00254654"/>
    <w:rsid w:val="00261572"/>
    <w:rsid w:val="002632FF"/>
    <w:rsid w:val="00264FA3"/>
    <w:rsid w:val="0027231A"/>
    <w:rsid w:val="00275107"/>
    <w:rsid w:val="0027725F"/>
    <w:rsid w:val="00283347"/>
    <w:rsid w:val="002872AB"/>
    <w:rsid w:val="002916B7"/>
    <w:rsid w:val="00296EB4"/>
    <w:rsid w:val="00296EB7"/>
    <w:rsid w:val="002A52D2"/>
    <w:rsid w:val="002B4713"/>
    <w:rsid w:val="002C0A61"/>
    <w:rsid w:val="002C21F0"/>
    <w:rsid w:val="002C43C8"/>
    <w:rsid w:val="002D152D"/>
    <w:rsid w:val="002D276B"/>
    <w:rsid w:val="002E646B"/>
    <w:rsid w:val="002F6288"/>
    <w:rsid w:val="002F6C39"/>
    <w:rsid w:val="003107FA"/>
    <w:rsid w:val="00317977"/>
    <w:rsid w:val="003229D8"/>
    <w:rsid w:val="00324383"/>
    <w:rsid w:val="00324CFB"/>
    <w:rsid w:val="003314D1"/>
    <w:rsid w:val="00335A2F"/>
    <w:rsid w:val="00341937"/>
    <w:rsid w:val="00341D5E"/>
    <w:rsid w:val="00344FEB"/>
    <w:rsid w:val="00347BBB"/>
    <w:rsid w:val="00350CFD"/>
    <w:rsid w:val="00355042"/>
    <w:rsid w:val="0036527C"/>
    <w:rsid w:val="0037215F"/>
    <w:rsid w:val="0037598E"/>
    <w:rsid w:val="00380822"/>
    <w:rsid w:val="0039277A"/>
    <w:rsid w:val="003972E0"/>
    <w:rsid w:val="003975ED"/>
    <w:rsid w:val="003A28D3"/>
    <w:rsid w:val="003A2F1C"/>
    <w:rsid w:val="003A4E25"/>
    <w:rsid w:val="003C19CA"/>
    <w:rsid w:val="003C1D90"/>
    <w:rsid w:val="003C2CC4"/>
    <w:rsid w:val="003C507F"/>
    <w:rsid w:val="003C5549"/>
    <w:rsid w:val="003D4B23"/>
    <w:rsid w:val="003E065C"/>
    <w:rsid w:val="003E0F40"/>
    <w:rsid w:val="003E19D9"/>
    <w:rsid w:val="003E33AE"/>
    <w:rsid w:val="003E6998"/>
    <w:rsid w:val="00400E06"/>
    <w:rsid w:val="00402E7F"/>
    <w:rsid w:val="004032E0"/>
    <w:rsid w:val="00420F8B"/>
    <w:rsid w:val="004247F9"/>
    <w:rsid w:val="00424C80"/>
    <w:rsid w:val="00425A5B"/>
    <w:rsid w:val="00431A65"/>
    <w:rsid w:val="004325CB"/>
    <w:rsid w:val="00436CB3"/>
    <w:rsid w:val="0044503A"/>
    <w:rsid w:val="00446DE4"/>
    <w:rsid w:val="00447761"/>
    <w:rsid w:val="00450161"/>
    <w:rsid w:val="00451EC3"/>
    <w:rsid w:val="00453FA2"/>
    <w:rsid w:val="004721B1"/>
    <w:rsid w:val="004766F2"/>
    <w:rsid w:val="004859EC"/>
    <w:rsid w:val="00496A15"/>
    <w:rsid w:val="004A2B79"/>
    <w:rsid w:val="004A76BD"/>
    <w:rsid w:val="004B75D2"/>
    <w:rsid w:val="004D1140"/>
    <w:rsid w:val="004D2843"/>
    <w:rsid w:val="004D53F0"/>
    <w:rsid w:val="004E01CE"/>
    <w:rsid w:val="004E24F9"/>
    <w:rsid w:val="004E25CB"/>
    <w:rsid w:val="004F55ED"/>
    <w:rsid w:val="00502043"/>
    <w:rsid w:val="00505C67"/>
    <w:rsid w:val="00513757"/>
    <w:rsid w:val="00516A16"/>
    <w:rsid w:val="0052176C"/>
    <w:rsid w:val="00522812"/>
    <w:rsid w:val="005261E5"/>
    <w:rsid w:val="00527C4E"/>
    <w:rsid w:val="005420F2"/>
    <w:rsid w:val="00542574"/>
    <w:rsid w:val="005436AB"/>
    <w:rsid w:val="005457B9"/>
    <w:rsid w:val="00546AFA"/>
    <w:rsid w:val="00546DBF"/>
    <w:rsid w:val="005512BA"/>
    <w:rsid w:val="00553D76"/>
    <w:rsid w:val="005552B5"/>
    <w:rsid w:val="005565F7"/>
    <w:rsid w:val="0056117B"/>
    <w:rsid w:val="005615E8"/>
    <w:rsid w:val="005620C3"/>
    <w:rsid w:val="00571365"/>
    <w:rsid w:val="00592E55"/>
    <w:rsid w:val="005968ED"/>
    <w:rsid w:val="005A0F62"/>
    <w:rsid w:val="005A22DB"/>
    <w:rsid w:val="005B3DB3"/>
    <w:rsid w:val="005B6E48"/>
    <w:rsid w:val="005C1DA8"/>
    <w:rsid w:val="005C3017"/>
    <w:rsid w:val="005D1A88"/>
    <w:rsid w:val="005E1712"/>
    <w:rsid w:val="005F6E73"/>
    <w:rsid w:val="006116A3"/>
    <w:rsid w:val="00611FC4"/>
    <w:rsid w:val="00614489"/>
    <w:rsid w:val="006176FB"/>
    <w:rsid w:val="00626E6C"/>
    <w:rsid w:val="00635B82"/>
    <w:rsid w:val="00640B26"/>
    <w:rsid w:val="00642751"/>
    <w:rsid w:val="00644301"/>
    <w:rsid w:val="00646E8A"/>
    <w:rsid w:val="006603BC"/>
    <w:rsid w:val="00664DA1"/>
    <w:rsid w:val="00670741"/>
    <w:rsid w:val="0067076B"/>
    <w:rsid w:val="00674A7D"/>
    <w:rsid w:val="00676C10"/>
    <w:rsid w:val="006808A9"/>
    <w:rsid w:val="00680F17"/>
    <w:rsid w:val="00684C06"/>
    <w:rsid w:val="0069605D"/>
    <w:rsid w:val="00696BD6"/>
    <w:rsid w:val="006A18AC"/>
    <w:rsid w:val="006A6B9D"/>
    <w:rsid w:val="006A7392"/>
    <w:rsid w:val="006B3189"/>
    <w:rsid w:val="006B7D65"/>
    <w:rsid w:val="006C4FEE"/>
    <w:rsid w:val="006D6DA6"/>
    <w:rsid w:val="006E564B"/>
    <w:rsid w:val="006F13F0"/>
    <w:rsid w:val="006F5035"/>
    <w:rsid w:val="00701885"/>
    <w:rsid w:val="00703B9D"/>
    <w:rsid w:val="007065EB"/>
    <w:rsid w:val="00720183"/>
    <w:rsid w:val="0072632A"/>
    <w:rsid w:val="00741A0B"/>
    <w:rsid w:val="0074200B"/>
    <w:rsid w:val="00743EA2"/>
    <w:rsid w:val="007463FE"/>
    <w:rsid w:val="007558E5"/>
    <w:rsid w:val="00757201"/>
    <w:rsid w:val="007953F7"/>
    <w:rsid w:val="007A6296"/>
    <w:rsid w:val="007B0D24"/>
    <w:rsid w:val="007B13E3"/>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068E"/>
    <w:rsid w:val="0082243E"/>
    <w:rsid w:val="008242D7"/>
    <w:rsid w:val="00825653"/>
    <w:rsid w:val="00834366"/>
    <w:rsid w:val="00836A4B"/>
    <w:rsid w:val="0085110E"/>
    <w:rsid w:val="00856CD2"/>
    <w:rsid w:val="00861BC6"/>
    <w:rsid w:val="00871FD5"/>
    <w:rsid w:val="008741DC"/>
    <w:rsid w:val="00875FCF"/>
    <w:rsid w:val="008979B1"/>
    <w:rsid w:val="008A6B25"/>
    <w:rsid w:val="008A6C4F"/>
    <w:rsid w:val="008B032A"/>
    <w:rsid w:val="008B4D7D"/>
    <w:rsid w:val="008C1E4D"/>
    <w:rsid w:val="008E0E46"/>
    <w:rsid w:val="008E1DFB"/>
    <w:rsid w:val="008E4F16"/>
    <w:rsid w:val="008E5D82"/>
    <w:rsid w:val="009011B7"/>
    <w:rsid w:val="0090385A"/>
    <w:rsid w:val="0090452C"/>
    <w:rsid w:val="009045C9"/>
    <w:rsid w:val="00907C3F"/>
    <w:rsid w:val="0092237C"/>
    <w:rsid w:val="0093707B"/>
    <w:rsid w:val="009400EB"/>
    <w:rsid w:val="009427E3"/>
    <w:rsid w:val="0094563C"/>
    <w:rsid w:val="00952B14"/>
    <w:rsid w:val="00952E45"/>
    <w:rsid w:val="00955350"/>
    <w:rsid w:val="00956D9B"/>
    <w:rsid w:val="0096139A"/>
    <w:rsid w:val="00963CBA"/>
    <w:rsid w:val="00963F18"/>
    <w:rsid w:val="009654B7"/>
    <w:rsid w:val="00967FA4"/>
    <w:rsid w:val="00975459"/>
    <w:rsid w:val="009822C1"/>
    <w:rsid w:val="00984943"/>
    <w:rsid w:val="00987D11"/>
    <w:rsid w:val="00991261"/>
    <w:rsid w:val="009A0B83"/>
    <w:rsid w:val="009B3800"/>
    <w:rsid w:val="009D22AC"/>
    <w:rsid w:val="009D3FA1"/>
    <w:rsid w:val="009D50DB"/>
    <w:rsid w:val="009D5807"/>
    <w:rsid w:val="009E1C4E"/>
    <w:rsid w:val="009E78E3"/>
    <w:rsid w:val="009F7DD7"/>
    <w:rsid w:val="00A02BFB"/>
    <w:rsid w:val="00A02F74"/>
    <w:rsid w:val="00A05E0B"/>
    <w:rsid w:val="00A074DD"/>
    <w:rsid w:val="00A07822"/>
    <w:rsid w:val="00A12DF0"/>
    <w:rsid w:val="00A1427D"/>
    <w:rsid w:val="00A17568"/>
    <w:rsid w:val="00A36109"/>
    <w:rsid w:val="00A3619D"/>
    <w:rsid w:val="00A4634F"/>
    <w:rsid w:val="00A51CF3"/>
    <w:rsid w:val="00A63DA6"/>
    <w:rsid w:val="00A67EFD"/>
    <w:rsid w:val="00A72F22"/>
    <w:rsid w:val="00A748A6"/>
    <w:rsid w:val="00A879A4"/>
    <w:rsid w:val="00A87E95"/>
    <w:rsid w:val="00A92E29"/>
    <w:rsid w:val="00AB4DCB"/>
    <w:rsid w:val="00AC2000"/>
    <w:rsid w:val="00AC57AF"/>
    <w:rsid w:val="00AC7463"/>
    <w:rsid w:val="00AD09E9"/>
    <w:rsid w:val="00AD3D48"/>
    <w:rsid w:val="00AD7B29"/>
    <w:rsid w:val="00AF0576"/>
    <w:rsid w:val="00AF3524"/>
    <w:rsid w:val="00AF3829"/>
    <w:rsid w:val="00B0126C"/>
    <w:rsid w:val="00B037F0"/>
    <w:rsid w:val="00B04819"/>
    <w:rsid w:val="00B11F34"/>
    <w:rsid w:val="00B14190"/>
    <w:rsid w:val="00B1500F"/>
    <w:rsid w:val="00B2327D"/>
    <w:rsid w:val="00B2718F"/>
    <w:rsid w:val="00B30179"/>
    <w:rsid w:val="00B3317B"/>
    <w:rsid w:val="00B334DC"/>
    <w:rsid w:val="00B3631A"/>
    <w:rsid w:val="00B45BA2"/>
    <w:rsid w:val="00B46372"/>
    <w:rsid w:val="00B53013"/>
    <w:rsid w:val="00B5734F"/>
    <w:rsid w:val="00B605F0"/>
    <w:rsid w:val="00B678B0"/>
    <w:rsid w:val="00B67F5E"/>
    <w:rsid w:val="00B73E65"/>
    <w:rsid w:val="00B81E12"/>
    <w:rsid w:val="00B87110"/>
    <w:rsid w:val="00B90627"/>
    <w:rsid w:val="00B97FA8"/>
    <w:rsid w:val="00BB2720"/>
    <w:rsid w:val="00BB53FA"/>
    <w:rsid w:val="00BC1385"/>
    <w:rsid w:val="00BC2B29"/>
    <w:rsid w:val="00BC74E9"/>
    <w:rsid w:val="00BE22C9"/>
    <w:rsid w:val="00BE618E"/>
    <w:rsid w:val="00BF7F28"/>
    <w:rsid w:val="00C036F3"/>
    <w:rsid w:val="00C163EA"/>
    <w:rsid w:val="00C24693"/>
    <w:rsid w:val="00C3427B"/>
    <w:rsid w:val="00C35F0B"/>
    <w:rsid w:val="00C463DD"/>
    <w:rsid w:val="00C53E85"/>
    <w:rsid w:val="00C64458"/>
    <w:rsid w:val="00C73C92"/>
    <w:rsid w:val="00C745C3"/>
    <w:rsid w:val="00C81253"/>
    <w:rsid w:val="00C8450C"/>
    <w:rsid w:val="00C93554"/>
    <w:rsid w:val="00CA2A58"/>
    <w:rsid w:val="00CA2E07"/>
    <w:rsid w:val="00CA648F"/>
    <w:rsid w:val="00CA6DE7"/>
    <w:rsid w:val="00CB5A50"/>
    <w:rsid w:val="00CC03CC"/>
    <w:rsid w:val="00CC0B55"/>
    <w:rsid w:val="00CC7CFE"/>
    <w:rsid w:val="00CD14C7"/>
    <w:rsid w:val="00CD2FF7"/>
    <w:rsid w:val="00CD6995"/>
    <w:rsid w:val="00CE34E9"/>
    <w:rsid w:val="00CE4A8F"/>
    <w:rsid w:val="00CF0214"/>
    <w:rsid w:val="00CF4E1D"/>
    <w:rsid w:val="00CF586F"/>
    <w:rsid w:val="00CF7D43"/>
    <w:rsid w:val="00D11129"/>
    <w:rsid w:val="00D2031B"/>
    <w:rsid w:val="00D22332"/>
    <w:rsid w:val="00D226FD"/>
    <w:rsid w:val="00D25FE2"/>
    <w:rsid w:val="00D26364"/>
    <w:rsid w:val="00D35E3C"/>
    <w:rsid w:val="00D41059"/>
    <w:rsid w:val="00D43252"/>
    <w:rsid w:val="00D47642"/>
    <w:rsid w:val="00D550F9"/>
    <w:rsid w:val="00D572B0"/>
    <w:rsid w:val="00D57EDC"/>
    <w:rsid w:val="00D62E90"/>
    <w:rsid w:val="00D6573E"/>
    <w:rsid w:val="00D725F7"/>
    <w:rsid w:val="00D75C61"/>
    <w:rsid w:val="00D76BE5"/>
    <w:rsid w:val="00D8128F"/>
    <w:rsid w:val="00D82670"/>
    <w:rsid w:val="00D860F4"/>
    <w:rsid w:val="00D978C6"/>
    <w:rsid w:val="00DA67AD"/>
    <w:rsid w:val="00DB18CE"/>
    <w:rsid w:val="00DB6232"/>
    <w:rsid w:val="00DD2E34"/>
    <w:rsid w:val="00DD315D"/>
    <w:rsid w:val="00DD3674"/>
    <w:rsid w:val="00DE36AE"/>
    <w:rsid w:val="00DE3EC0"/>
    <w:rsid w:val="00DE7BF3"/>
    <w:rsid w:val="00DF53A7"/>
    <w:rsid w:val="00E11593"/>
    <w:rsid w:val="00E12B6B"/>
    <w:rsid w:val="00E130AB"/>
    <w:rsid w:val="00E170D4"/>
    <w:rsid w:val="00E32E84"/>
    <w:rsid w:val="00E33159"/>
    <w:rsid w:val="00E438D9"/>
    <w:rsid w:val="00E512AE"/>
    <w:rsid w:val="00E5644E"/>
    <w:rsid w:val="00E66B4F"/>
    <w:rsid w:val="00E7260F"/>
    <w:rsid w:val="00E735AF"/>
    <w:rsid w:val="00E806EE"/>
    <w:rsid w:val="00E86049"/>
    <w:rsid w:val="00E96630"/>
    <w:rsid w:val="00E96891"/>
    <w:rsid w:val="00EA0146"/>
    <w:rsid w:val="00EA68D5"/>
    <w:rsid w:val="00EB0EF8"/>
    <w:rsid w:val="00EB0FB9"/>
    <w:rsid w:val="00EC54A7"/>
    <w:rsid w:val="00ED0CA9"/>
    <w:rsid w:val="00ED6090"/>
    <w:rsid w:val="00ED6828"/>
    <w:rsid w:val="00ED7A2A"/>
    <w:rsid w:val="00EE41E7"/>
    <w:rsid w:val="00EE7D5F"/>
    <w:rsid w:val="00EF1D7F"/>
    <w:rsid w:val="00EF5BDB"/>
    <w:rsid w:val="00F07FD9"/>
    <w:rsid w:val="00F20CF4"/>
    <w:rsid w:val="00F21C38"/>
    <w:rsid w:val="00F238A8"/>
    <w:rsid w:val="00F23933"/>
    <w:rsid w:val="00F24119"/>
    <w:rsid w:val="00F30B7B"/>
    <w:rsid w:val="00F31C55"/>
    <w:rsid w:val="00F330E6"/>
    <w:rsid w:val="00F34950"/>
    <w:rsid w:val="00F3732D"/>
    <w:rsid w:val="00F40E75"/>
    <w:rsid w:val="00F42CD9"/>
    <w:rsid w:val="00F42F1B"/>
    <w:rsid w:val="00F43B4E"/>
    <w:rsid w:val="00F52936"/>
    <w:rsid w:val="00F60DEB"/>
    <w:rsid w:val="00F672BF"/>
    <w:rsid w:val="00F677CB"/>
    <w:rsid w:val="00F67B31"/>
    <w:rsid w:val="00F70303"/>
    <w:rsid w:val="00F71571"/>
    <w:rsid w:val="00F715B8"/>
    <w:rsid w:val="00F72113"/>
    <w:rsid w:val="00F723A2"/>
    <w:rsid w:val="00F76CA4"/>
    <w:rsid w:val="00FA767D"/>
    <w:rsid w:val="00FA7DF3"/>
    <w:rsid w:val="00FA7EAB"/>
    <w:rsid w:val="00FC17AA"/>
    <w:rsid w:val="00FC3E75"/>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834366"/>
  </w:style>
  <w:style w:type="paragraph" w:customStyle="1" w:styleId="Default">
    <w:name w:val="Default"/>
    <w:rsid w:val="008E1DFB"/>
    <w:pPr>
      <w:autoSpaceDE w:val="0"/>
      <w:autoSpaceDN w:val="0"/>
      <w:adjustRightInd w:val="0"/>
    </w:pPr>
    <w:rPr>
      <w:color w:val="000000"/>
      <w:sz w:val="24"/>
      <w:szCs w:val="24"/>
    </w:rPr>
  </w:style>
  <w:style w:type="character" w:customStyle="1" w:styleId="SingleTxtGChar">
    <w:name w:val="_ Single Txt_G Char"/>
    <w:link w:val="SingleTxtG"/>
    <w:rsid w:val="00436CB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1261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CPR/Shared%20Documents/USA/INT_CCPR_FUL_USA_24978_E.pdf" TargetMode="External"/><Relationship Id="rId2" Type="http://schemas.openxmlformats.org/officeDocument/2006/relationships/hyperlink" Target="https://tbinternet.ohchr.org/Treaties/CCPR/Shared%20Documents/USA/INT_CCPR_FUL_USA_21300_E.pdf" TargetMode="External"/><Relationship Id="rId1" Type="http://schemas.openxmlformats.org/officeDocument/2006/relationships/hyperlink" Target="https://tbinternet.ohchr.org/Treaties/CCPR/Shared%20Documents/USA/INT_CCPR_FCO_USA_19957_E.pdf" TargetMode="External"/><Relationship Id="rId5" Type="http://schemas.openxmlformats.org/officeDocument/2006/relationships/hyperlink" Target="https://nhri.ohchr.org/EN/Documents/Status%20Accreditation%20Chart%20%289%20May%202019%29.pdf" TargetMode="External"/><Relationship Id="rId4" Type="http://schemas.openxmlformats.org/officeDocument/2006/relationships/hyperlink" Target="https://tbinternet.ohchr.org/Treaties/CCPR/Shared%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C2C4FB-11B1-4EA1-9746-4139DCE7D954}">
  <ds:schemaRefs>
    <ds:schemaRef ds:uri="http://schemas.openxmlformats.org/officeDocument/2006/bibliography"/>
  </ds:schemaRefs>
</ds:datastoreItem>
</file>

<file path=customXml/itemProps2.xml><?xml version="1.0" encoding="utf-8"?>
<ds:datastoreItem xmlns:ds="http://schemas.openxmlformats.org/officeDocument/2006/customXml" ds:itemID="{93E500F2-DA78-467F-8140-AEBFC304B885}"/>
</file>

<file path=customXml/itemProps3.xml><?xml version="1.0" encoding="utf-8"?>
<ds:datastoreItem xmlns:ds="http://schemas.openxmlformats.org/officeDocument/2006/customXml" ds:itemID="{FA1EE69C-4A73-4D09-A462-C6D95E69D8BA}"/>
</file>

<file path=customXml/itemProps4.xml><?xml version="1.0" encoding="utf-8"?>
<ds:datastoreItem xmlns:ds="http://schemas.openxmlformats.org/officeDocument/2006/customXml" ds:itemID="{CF690834-6AE0-4E98-9CE7-A92F9D67A675}"/>
</file>

<file path=docProps/app.xml><?xml version="1.0" encoding="utf-8"?>
<Properties xmlns="http://schemas.openxmlformats.org/officeDocument/2006/extended-properties" xmlns:vt="http://schemas.openxmlformats.org/officeDocument/2006/docPropsVTypes">
  <Template>A_E.dotm</Template>
  <TotalTime>3</TotalTime>
  <Pages>7</Pages>
  <Words>921</Words>
  <Characters>5253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3</cp:revision>
  <cp:lastPrinted>2020-02-11T09:51:00Z</cp:lastPrinted>
  <dcterms:created xsi:type="dcterms:W3CDTF">2020-04-17T08:12:00Z</dcterms:created>
  <dcterms:modified xsi:type="dcterms:W3CDTF">2020-04-20T12:13:00Z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