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448AF0E4" w:rsidR="00A02BFB" w:rsidRPr="00E170D4"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8A3D0E">
        <w:rPr>
          <w:lang w:val="fr-CH"/>
        </w:rPr>
        <w:t>Belarus</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1405B6">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1405B6">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5076F0" w14:paraId="0021CB84" w14:textId="77777777" w:rsidTr="008B4D7D">
        <w:tc>
          <w:tcPr>
            <w:tcW w:w="2409" w:type="dxa"/>
            <w:shd w:val="clear" w:color="auto" w:fill="auto"/>
          </w:tcPr>
          <w:p w14:paraId="1FEC1F64" w14:textId="77777777" w:rsidR="00A02BFB" w:rsidRPr="005076F0" w:rsidRDefault="00A02BFB" w:rsidP="008B4D7D">
            <w:pPr>
              <w:spacing w:before="40" w:after="120"/>
              <w:ind w:right="113"/>
              <w:rPr>
                <w:i/>
              </w:rPr>
            </w:pPr>
            <w:r w:rsidRPr="005076F0">
              <w:rPr>
                <w:i/>
              </w:rPr>
              <w:t>Ratification, accession or succession</w:t>
            </w:r>
          </w:p>
        </w:tc>
        <w:tc>
          <w:tcPr>
            <w:tcW w:w="2409" w:type="dxa"/>
            <w:shd w:val="clear" w:color="auto" w:fill="auto"/>
          </w:tcPr>
          <w:p w14:paraId="407CF6B3" w14:textId="5C6646E6" w:rsidR="00A02BFB" w:rsidRPr="005076F0" w:rsidRDefault="00A02BFB" w:rsidP="008B4D7D">
            <w:pPr>
              <w:spacing w:before="40" w:after="120"/>
              <w:ind w:right="113"/>
            </w:pPr>
            <w:r w:rsidRPr="005076F0">
              <w:t>ICERD (</w:t>
            </w:r>
            <w:r w:rsidR="00886F20" w:rsidRPr="005076F0">
              <w:t>1969</w:t>
            </w:r>
            <w:r w:rsidRPr="005076F0">
              <w:t>)</w:t>
            </w:r>
          </w:p>
          <w:p w14:paraId="151113C9" w14:textId="25FD8B39" w:rsidR="00A02BFB" w:rsidRPr="005076F0" w:rsidRDefault="00A02BFB" w:rsidP="008B4D7D">
            <w:pPr>
              <w:spacing w:before="40" w:after="120"/>
              <w:ind w:right="113"/>
            </w:pPr>
            <w:r w:rsidRPr="005076F0">
              <w:t>ICESCR (</w:t>
            </w:r>
            <w:r w:rsidR="00F5260D" w:rsidRPr="005076F0">
              <w:t>1973</w:t>
            </w:r>
            <w:r w:rsidRPr="005076F0">
              <w:t>)</w:t>
            </w:r>
          </w:p>
          <w:p w14:paraId="4B30C8EE" w14:textId="6D4E7C02" w:rsidR="00296EB7" w:rsidRPr="005076F0" w:rsidRDefault="00296EB7" w:rsidP="008B4D7D">
            <w:pPr>
              <w:spacing w:before="40" w:after="120"/>
              <w:ind w:right="113"/>
            </w:pPr>
            <w:r w:rsidRPr="005076F0">
              <w:t>ICCPR (</w:t>
            </w:r>
            <w:r w:rsidR="007E366F" w:rsidRPr="005076F0">
              <w:t>1973</w:t>
            </w:r>
            <w:r w:rsidRPr="005076F0">
              <w:t>)</w:t>
            </w:r>
          </w:p>
          <w:p w14:paraId="75732A10" w14:textId="26AD5A75" w:rsidR="00A02BFB" w:rsidRPr="005076F0" w:rsidRDefault="00A02BFB" w:rsidP="008B4D7D">
            <w:pPr>
              <w:spacing w:before="40" w:after="120"/>
              <w:ind w:right="113"/>
            </w:pPr>
            <w:r w:rsidRPr="005076F0">
              <w:t>CEDAW (</w:t>
            </w:r>
            <w:r w:rsidR="002F2872" w:rsidRPr="005076F0">
              <w:t>1981</w:t>
            </w:r>
            <w:r w:rsidRPr="005076F0">
              <w:t>)</w:t>
            </w:r>
          </w:p>
          <w:p w14:paraId="5E219CD9" w14:textId="58C8CA8E" w:rsidR="00A02BFB" w:rsidRPr="005076F0" w:rsidRDefault="00A02BFB" w:rsidP="008B4D7D">
            <w:pPr>
              <w:spacing w:before="40" w:after="120"/>
              <w:ind w:right="113"/>
            </w:pPr>
            <w:r w:rsidRPr="005076F0">
              <w:t>CAT (</w:t>
            </w:r>
            <w:r w:rsidR="002F2872" w:rsidRPr="005076F0">
              <w:t>1987</w:t>
            </w:r>
            <w:r w:rsidRPr="005076F0">
              <w:t>)</w:t>
            </w:r>
          </w:p>
          <w:p w14:paraId="57528A0C" w14:textId="215247E2" w:rsidR="00A02BFB" w:rsidRPr="005076F0" w:rsidRDefault="00A02BFB" w:rsidP="008B4D7D">
            <w:pPr>
              <w:spacing w:before="40" w:after="120"/>
              <w:ind w:right="113"/>
            </w:pPr>
            <w:r w:rsidRPr="005076F0">
              <w:t>CRC (</w:t>
            </w:r>
            <w:r w:rsidR="00C13A93" w:rsidRPr="005076F0">
              <w:t>1990</w:t>
            </w:r>
            <w:r w:rsidRPr="005076F0">
              <w:t>)</w:t>
            </w:r>
          </w:p>
          <w:p w14:paraId="1486C940" w14:textId="567059E1" w:rsidR="00A02BFB" w:rsidRPr="005076F0" w:rsidRDefault="00A02BFB" w:rsidP="008B4D7D">
            <w:pPr>
              <w:spacing w:before="40" w:after="120"/>
              <w:ind w:right="113"/>
            </w:pPr>
            <w:r w:rsidRPr="005076F0">
              <w:t>OP-CRC-AC (</w:t>
            </w:r>
            <w:r w:rsidR="00C13A93" w:rsidRPr="005076F0">
              <w:t>2006</w:t>
            </w:r>
            <w:r w:rsidRPr="005076F0">
              <w:t>)</w:t>
            </w:r>
          </w:p>
          <w:p w14:paraId="61960C80" w14:textId="08DDF1FA" w:rsidR="00A02BFB" w:rsidRPr="005076F0" w:rsidRDefault="00A02BFB" w:rsidP="005F2FC5">
            <w:pPr>
              <w:spacing w:before="40" w:after="120"/>
              <w:ind w:right="113"/>
            </w:pPr>
            <w:r w:rsidRPr="005076F0">
              <w:t>OP-CRC-SC (</w:t>
            </w:r>
            <w:r w:rsidR="003F56F9" w:rsidRPr="005076F0">
              <w:t>2002</w:t>
            </w:r>
            <w:r w:rsidRPr="005076F0">
              <w:t>)</w:t>
            </w:r>
          </w:p>
        </w:tc>
        <w:tc>
          <w:tcPr>
            <w:tcW w:w="2409" w:type="dxa"/>
            <w:shd w:val="clear" w:color="auto" w:fill="auto"/>
          </w:tcPr>
          <w:p w14:paraId="546A68E9" w14:textId="79094C02" w:rsidR="00A02BFB" w:rsidRPr="005076F0" w:rsidRDefault="005F2FC5" w:rsidP="008B4D7D">
            <w:pPr>
              <w:spacing w:before="40" w:after="120"/>
              <w:ind w:right="113"/>
            </w:pPr>
            <w:r w:rsidRPr="005076F0">
              <w:t>CRPD (2016)</w:t>
            </w:r>
          </w:p>
        </w:tc>
        <w:tc>
          <w:tcPr>
            <w:tcW w:w="2410" w:type="dxa"/>
            <w:shd w:val="clear" w:color="auto" w:fill="auto"/>
          </w:tcPr>
          <w:p w14:paraId="56B91948" w14:textId="77777777" w:rsidR="00A02BFB" w:rsidRPr="005076F0" w:rsidRDefault="00256040" w:rsidP="008B4D7D">
            <w:pPr>
              <w:spacing w:before="40" w:after="120"/>
              <w:ind w:right="113"/>
            </w:pPr>
            <w:r w:rsidRPr="005076F0">
              <w:t>ICCPR-OP 2</w:t>
            </w:r>
          </w:p>
          <w:p w14:paraId="44685233" w14:textId="77777777" w:rsidR="00C13A93" w:rsidRPr="005076F0" w:rsidRDefault="00C13A93" w:rsidP="008B4D7D">
            <w:pPr>
              <w:spacing w:before="40" w:after="120"/>
              <w:ind w:right="113"/>
            </w:pPr>
            <w:r w:rsidRPr="005076F0">
              <w:t>OP-CAT</w:t>
            </w:r>
          </w:p>
          <w:p w14:paraId="1AA24F2C" w14:textId="77777777" w:rsidR="005F2FC5" w:rsidRPr="005076F0" w:rsidRDefault="005F2FC5" w:rsidP="008B4D7D">
            <w:pPr>
              <w:spacing w:before="40" w:after="120"/>
              <w:ind w:right="113"/>
            </w:pPr>
            <w:r w:rsidRPr="005076F0">
              <w:t>ICRMW</w:t>
            </w:r>
          </w:p>
          <w:p w14:paraId="11478764" w14:textId="159914D5" w:rsidR="005F2FC5" w:rsidRPr="005076F0" w:rsidRDefault="005F2FC5" w:rsidP="008B4D7D">
            <w:pPr>
              <w:spacing w:before="40" w:after="120"/>
              <w:ind w:right="113"/>
            </w:pPr>
            <w:r w:rsidRPr="005076F0">
              <w:t>ICPPED</w:t>
            </w:r>
          </w:p>
        </w:tc>
      </w:tr>
      <w:tr w:rsidR="00A02BFB" w:rsidRPr="005076F0" w14:paraId="54551BAC" w14:textId="77777777" w:rsidTr="008B4D7D">
        <w:tc>
          <w:tcPr>
            <w:tcW w:w="2409" w:type="dxa"/>
            <w:tcBorders>
              <w:bottom w:val="single" w:sz="12" w:space="0" w:color="auto"/>
            </w:tcBorders>
            <w:shd w:val="clear" w:color="auto" w:fill="auto"/>
          </w:tcPr>
          <w:p w14:paraId="2B8945AB" w14:textId="77777777" w:rsidR="00A02BFB" w:rsidRPr="005076F0" w:rsidRDefault="00A02BFB" w:rsidP="008B4D7D">
            <w:pPr>
              <w:spacing w:before="40" w:after="120"/>
              <w:ind w:right="113"/>
            </w:pPr>
            <w:r w:rsidRPr="005076F0">
              <w:rPr>
                <w:i/>
              </w:rPr>
              <w:t xml:space="preserve">Complaints procedures, inquiries and </w:t>
            </w:r>
            <w:r w:rsidRPr="005076F0">
              <w:rPr>
                <w:i/>
              </w:rPr>
              <w:br/>
              <w:t>urgent action</w:t>
            </w:r>
            <w:r w:rsidR="00C81253" w:rsidRPr="001405B6">
              <w:rPr>
                <w:rStyle w:val="EndnoteReference"/>
              </w:rPr>
              <w:endnoteReference w:id="4"/>
            </w:r>
          </w:p>
        </w:tc>
        <w:tc>
          <w:tcPr>
            <w:tcW w:w="2409" w:type="dxa"/>
            <w:tcBorders>
              <w:bottom w:val="single" w:sz="12" w:space="0" w:color="auto"/>
            </w:tcBorders>
            <w:shd w:val="clear" w:color="auto" w:fill="auto"/>
          </w:tcPr>
          <w:p w14:paraId="270A3556" w14:textId="3AE98658" w:rsidR="00A02BFB" w:rsidRPr="005076F0" w:rsidRDefault="00A02BFB" w:rsidP="008B4D7D">
            <w:pPr>
              <w:spacing w:before="40" w:after="120"/>
              <w:ind w:right="113"/>
            </w:pPr>
            <w:r w:rsidRPr="005076F0">
              <w:t>ICCPR, art. 41 (</w:t>
            </w:r>
            <w:r w:rsidR="007E366F" w:rsidRPr="005076F0">
              <w:t>1992</w:t>
            </w:r>
            <w:r w:rsidRPr="005076F0">
              <w:t>)</w:t>
            </w:r>
          </w:p>
          <w:p w14:paraId="4DACE0DC" w14:textId="62F57C9E" w:rsidR="00A02BFB" w:rsidRPr="005076F0" w:rsidRDefault="00A02BFB" w:rsidP="008B4D7D">
            <w:pPr>
              <w:spacing w:before="40" w:after="120"/>
              <w:ind w:right="113"/>
            </w:pPr>
            <w:r w:rsidRPr="005076F0">
              <w:t>ICCPR-OP 1 (</w:t>
            </w:r>
            <w:r w:rsidR="007E366F" w:rsidRPr="005076F0">
              <w:t>1992</w:t>
            </w:r>
            <w:r w:rsidRPr="005076F0">
              <w:t>)</w:t>
            </w:r>
          </w:p>
          <w:p w14:paraId="7C3B2FBC" w14:textId="209DA87A" w:rsidR="00A02BFB" w:rsidRPr="005076F0" w:rsidRDefault="00A02BFB" w:rsidP="008B4D7D">
            <w:pPr>
              <w:spacing w:before="40" w:after="120"/>
              <w:ind w:right="113"/>
            </w:pPr>
            <w:r w:rsidRPr="005076F0">
              <w:t>OP-CEDAW, art. 8 (</w:t>
            </w:r>
            <w:r w:rsidR="002F2872" w:rsidRPr="005076F0">
              <w:t>2004</w:t>
            </w:r>
            <w:r w:rsidRPr="005076F0">
              <w:t>)</w:t>
            </w:r>
          </w:p>
          <w:p w14:paraId="0EC17C44" w14:textId="08302F53" w:rsidR="00A02BFB" w:rsidRPr="005076F0" w:rsidRDefault="00A02BFB" w:rsidP="008B4D7D">
            <w:pPr>
              <w:spacing w:before="40" w:after="120"/>
              <w:ind w:right="113"/>
            </w:pPr>
            <w:r w:rsidRPr="005076F0">
              <w:t>CAT, art. 20 (</w:t>
            </w:r>
            <w:r w:rsidR="002F2872" w:rsidRPr="005076F0">
              <w:t>2001</w:t>
            </w:r>
            <w:r w:rsidRPr="005076F0">
              <w:t>)</w:t>
            </w:r>
          </w:p>
        </w:tc>
        <w:tc>
          <w:tcPr>
            <w:tcW w:w="2409" w:type="dxa"/>
            <w:tcBorders>
              <w:bottom w:val="single" w:sz="12" w:space="0" w:color="auto"/>
            </w:tcBorders>
            <w:shd w:val="clear" w:color="auto" w:fill="auto"/>
          </w:tcPr>
          <w:p w14:paraId="2FC8E77D" w14:textId="5EF23AB5" w:rsidR="00A02BFB" w:rsidRPr="005076F0" w:rsidRDefault="005F2FC5" w:rsidP="008B4D7D">
            <w:pPr>
              <w:spacing w:before="40" w:after="120"/>
              <w:ind w:right="113"/>
            </w:pPr>
            <w:r w:rsidRPr="005076F0">
              <w:t>--</w:t>
            </w:r>
          </w:p>
        </w:tc>
        <w:tc>
          <w:tcPr>
            <w:tcW w:w="2410" w:type="dxa"/>
            <w:tcBorders>
              <w:bottom w:val="single" w:sz="12" w:space="0" w:color="auto"/>
            </w:tcBorders>
            <w:shd w:val="clear" w:color="auto" w:fill="auto"/>
          </w:tcPr>
          <w:p w14:paraId="788E7967" w14:textId="77777777" w:rsidR="00A02BFB" w:rsidRPr="005076F0" w:rsidRDefault="00886F20" w:rsidP="008B4D7D">
            <w:pPr>
              <w:spacing w:before="40" w:after="120"/>
              <w:ind w:right="113"/>
            </w:pPr>
            <w:r w:rsidRPr="005076F0">
              <w:t>ICERD, art. 14</w:t>
            </w:r>
          </w:p>
          <w:p w14:paraId="3A3F3AEE" w14:textId="77777777" w:rsidR="00F5260D" w:rsidRPr="005076F0" w:rsidRDefault="00F5260D" w:rsidP="008B4D7D">
            <w:pPr>
              <w:spacing w:before="40" w:after="120"/>
              <w:ind w:right="113"/>
            </w:pPr>
            <w:r w:rsidRPr="005076F0">
              <w:t>OP-ICESCR</w:t>
            </w:r>
          </w:p>
          <w:p w14:paraId="03A9A661" w14:textId="77777777" w:rsidR="002F2872" w:rsidRPr="005076F0" w:rsidRDefault="002F2872" w:rsidP="002F2872">
            <w:pPr>
              <w:spacing w:before="40" w:after="120"/>
              <w:ind w:right="113"/>
            </w:pPr>
            <w:r w:rsidRPr="005076F0">
              <w:t>CAT, arts. 21 and 22</w:t>
            </w:r>
          </w:p>
          <w:p w14:paraId="0BDC7BF4" w14:textId="77777777" w:rsidR="003F56F9" w:rsidRPr="005076F0" w:rsidRDefault="003F56F9" w:rsidP="002F2872">
            <w:pPr>
              <w:spacing w:before="40" w:after="120"/>
              <w:ind w:right="113"/>
            </w:pPr>
            <w:r w:rsidRPr="005076F0">
              <w:t>OP-CRC-IC</w:t>
            </w:r>
          </w:p>
          <w:p w14:paraId="6FE2E188" w14:textId="77777777" w:rsidR="005F2FC5" w:rsidRPr="005076F0" w:rsidRDefault="005F2FC5" w:rsidP="002F2872">
            <w:pPr>
              <w:spacing w:before="40" w:after="120"/>
              <w:ind w:right="113"/>
            </w:pPr>
            <w:r w:rsidRPr="005076F0">
              <w:t>ICRMW</w:t>
            </w:r>
          </w:p>
          <w:p w14:paraId="5A646D5B" w14:textId="77777777" w:rsidR="005F2FC5" w:rsidRPr="005076F0" w:rsidRDefault="005F2FC5" w:rsidP="002F2872">
            <w:pPr>
              <w:spacing w:before="40" w:after="120"/>
              <w:ind w:right="113"/>
            </w:pPr>
            <w:r w:rsidRPr="005076F0">
              <w:t>OP-CRPD</w:t>
            </w:r>
          </w:p>
          <w:p w14:paraId="49657562" w14:textId="28840B5E" w:rsidR="005F2FC5" w:rsidRPr="005076F0" w:rsidRDefault="005F2FC5" w:rsidP="002F2872">
            <w:pPr>
              <w:spacing w:before="40" w:after="120"/>
              <w:ind w:right="113"/>
            </w:pPr>
            <w:r w:rsidRPr="005076F0">
              <w:t>ICPPED</w:t>
            </w:r>
          </w:p>
        </w:tc>
      </w:tr>
    </w:tbl>
    <w:p w14:paraId="601384FA" w14:textId="77777777" w:rsidR="00A02BFB" w:rsidRPr="005076F0"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5076F0"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5076F0" w:rsidRDefault="00A02BFB" w:rsidP="008B4D7D">
            <w:pPr>
              <w:spacing w:before="80" w:after="80" w:line="200" w:lineRule="exact"/>
              <w:ind w:right="113"/>
              <w:rPr>
                <w:i/>
                <w:sz w:val="16"/>
              </w:rPr>
            </w:pPr>
            <w:r w:rsidRPr="005076F0">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5076F0" w:rsidRDefault="00A02BFB" w:rsidP="008B4D7D">
            <w:pPr>
              <w:spacing w:before="80" w:after="80" w:line="200" w:lineRule="exact"/>
              <w:ind w:right="113"/>
              <w:rPr>
                <w:i/>
                <w:sz w:val="16"/>
              </w:rPr>
            </w:pPr>
            <w:r w:rsidRPr="005076F0">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5076F0" w:rsidRDefault="00A02BFB" w:rsidP="008B4D7D">
            <w:pPr>
              <w:spacing w:before="80" w:after="80" w:line="200" w:lineRule="exact"/>
              <w:ind w:right="113"/>
              <w:rPr>
                <w:i/>
                <w:sz w:val="16"/>
              </w:rPr>
            </w:pPr>
            <w:r w:rsidRPr="005076F0">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5076F0" w:rsidRDefault="00A02BFB" w:rsidP="008B4D7D">
            <w:pPr>
              <w:spacing w:before="80" w:after="80" w:line="200" w:lineRule="exact"/>
              <w:ind w:right="113"/>
              <w:rPr>
                <w:i/>
                <w:sz w:val="16"/>
              </w:rPr>
            </w:pPr>
            <w:r w:rsidRPr="005076F0">
              <w:rPr>
                <w:i/>
                <w:sz w:val="16"/>
              </w:rPr>
              <w:t>Current Status</w:t>
            </w:r>
          </w:p>
        </w:tc>
      </w:tr>
      <w:tr w:rsidR="008B4D7D" w:rsidRPr="005076F0"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5076F0"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5076F0"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5076F0"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5076F0" w:rsidRDefault="00A02BFB" w:rsidP="008B4D7D">
            <w:pPr>
              <w:spacing w:before="80" w:after="80" w:line="200" w:lineRule="exact"/>
              <w:ind w:right="113"/>
              <w:rPr>
                <w:i/>
                <w:sz w:val="16"/>
              </w:rPr>
            </w:pPr>
          </w:p>
        </w:tc>
      </w:tr>
      <w:tr w:rsidR="00A02BFB" w:rsidRPr="005076F0" w14:paraId="1BB8E4FB" w14:textId="77777777" w:rsidTr="00C13A93">
        <w:tc>
          <w:tcPr>
            <w:tcW w:w="2409" w:type="dxa"/>
            <w:shd w:val="clear" w:color="auto" w:fill="auto"/>
          </w:tcPr>
          <w:p w14:paraId="6C6F070A" w14:textId="77777777" w:rsidR="00A02BFB" w:rsidRPr="005076F0" w:rsidRDefault="00A02BFB" w:rsidP="005F2FC5">
            <w:pPr>
              <w:spacing w:before="40" w:after="120"/>
              <w:ind w:right="113"/>
              <w:jc w:val="both"/>
            </w:pPr>
          </w:p>
        </w:tc>
        <w:tc>
          <w:tcPr>
            <w:tcW w:w="2409" w:type="dxa"/>
            <w:shd w:val="clear" w:color="auto" w:fill="auto"/>
          </w:tcPr>
          <w:p w14:paraId="7A6DF0C2" w14:textId="150AB28A" w:rsidR="00A02BFB" w:rsidRPr="005076F0" w:rsidRDefault="00886F20" w:rsidP="001405B6">
            <w:pPr>
              <w:spacing w:before="40" w:after="120"/>
              <w:ind w:right="113"/>
            </w:pPr>
            <w:r w:rsidRPr="005076F0">
              <w:t>ICERD (Declaration, art. 17.1, 1969)</w:t>
            </w:r>
          </w:p>
        </w:tc>
        <w:tc>
          <w:tcPr>
            <w:tcW w:w="2409" w:type="dxa"/>
            <w:shd w:val="clear" w:color="auto" w:fill="auto"/>
          </w:tcPr>
          <w:p w14:paraId="66BA327E" w14:textId="399A953D" w:rsidR="00A02BFB" w:rsidRPr="005076F0" w:rsidRDefault="00886F20" w:rsidP="001405B6">
            <w:pPr>
              <w:spacing w:before="40" w:after="120"/>
              <w:ind w:right="113"/>
            </w:pPr>
            <w:r w:rsidRPr="005076F0">
              <w:t>--</w:t>
            </w:r>
          </w:p>
        </w:tc>
        <w:tc>
          <w:tcPr>
            <w:tcW w:w="2410" w:type="dxa"/>
            <w:shd w:val="clear" w:color="auto" w:fill="auto"/>
          </w:tcPr>
          <w:p w14:paraId="102FFAE5" w14:textId="065E48E5" w:rsidR="00A02BFB" w:rsidRPr="005076F0" w:rsidRDefault="00886F20" w:rsidP="001405B6">
            <w:pPr>
              <w:spacing w:before="40" w:after="120"/>
              <w:ind w:right="113"/>
            </w:pPr>
            <w:r w:rsidRPr="005076F0">
              <w:t>ICERD (Declaration, art. 17.1)</w:t>
            </w:r>
          </w:p>
        </w:tc>
      </w:tr>
      <w:tr w:rsidR="00C13A93" w:rsidRPr="00A02BFB" w14:paraId="17148F76" w14:textId="77777777" w:rsidTr="008B4D7D">
        <w:tc>
          <w:tcPr>
            <w:tcW w:w="2409" w:type="dxa"/>
            <w:tcBorders>
              <w:bottom w:val="single" w:sz="12" w:space="0" w:color="auto"/>
            </w:tcBorders>
            <w:shd w:val="clear" w:color="auto" w:fill="auto"/>
          </w:tcPr>
          <w:p w14:paraId="7B3411F7" w14:textId="77777777" w:rsidR="00C13A93" w:rsidRPr="005076F0" w:rsidRDefault="00C13A93" w:rsidP="005F2FC5">
            <w:pPr>
              <w:spacing w:before="40" w:after="120"/>
              <w:ind w:right="113"/>
              <w:jc w:val="both"/>
            </w:pPr>
          </w:p>
        </w:tc>
        <w:tc>
          <w:tcPr>
            <w:tcW w:w="2409" w:type="dxa"/>
            <w:tcBorders>
              <w:bottom w:val="single" w:sz="12" w:space="0" w:color="auto"/>
            </w:tcBorders>
            <w:shd w:val="clear" w:color="auto" w:fill="auto"/>
          </w:tcPr>
          <w:p w14:paraId="17A2265F" w14:textId="10B57DED" w:rsidR="00C13A93" w:rsidRPr="005076F0" w:rsidRDefault="00C13A93" w:rsidP="001405B6">
            <w:pPr>
              <w:spacing w:before="40" w:after="120"/>
              <w:ind w:right="113"/>
            </w:pPr>
            <w:r w:rsidRPr="005076F0">
              <w:t>OP-CRC-AC (Declaration, art.</w:t>
            </w:r>
            <w:r w:rsidR="00FA5A48" w:rsidRPr="005076F0">
              <w:t xml:space="preserve"> </w:t>
            </w:r>
            <w:r w:rsidRPr="005076F0">
              <w:t>3.2, minimum age of recruitment at 18 years, 2006)</w:t>
            </w:r>
          </w:p>
        </w:tc>
        <w:tc>
          <w:tcPr>
            <w:tcW w:w="2409" w:type="dxa"/>
            <w:tcBorders>
              <w:bottom w:val="single" w:sz="12" w:space="0" w:color="auto"/>
            </w:tcBorders>
            <w:shd w:val="clear" w:color="auto" w:fill="auto"/>
          </w:tcPr>
          <w:p w14:paraId="42A6C4E2" w14:textId="40547D7E" w:rsidR="00C13A93" w:rsidRPr="005076F0" w:rsidRDefault="00C13A93" w:rsidP="001405B6">
            <w:pPr>
              <w:spacing w:before="40" w:after="120"/>
              <w:ind w:right="113"/>
            </w:pPr>
            <w:r w:rsidRPr="005076F0">
              <w:t>--</w:t>
            </w:r>
          </w:p>
        </w:tc>
        <w:tc>
          <w:tcPr>
            <w:tcW w:w="2410" w:type="dxa"/>
            <w:tcBorders>
              <w:bottom w:val="single" w:sz="12" w:space="0" w:color="auto"/>
            </w:tcBorders>
            <w:shd w:val="clear" w:color="auto" w:fill="auto"/>
          </w:tcPr>
          <w:p w14:paraId="12DBD8B0" w14:textId="2AA3DA72" w:rsidR="00C13A93" w:rsidRPr="005076F0" w:rsidRDefault="00C13A93" w:rsidP="001405B6">
            <w:pPr>
              <w:spacing w:before="40" w:after="120"/>
              <w:ind w:right="113"/>
            </w:pPr>
            <w:r w:rsidRPr="005076F0">
              <w:t>OP-CRC-AC (Declaration, art.</w:t>
            </w:r>
            <w:r w:rsidR="00FA5A48" w:rsidRPr="005076F0">
              <w:t xml:space="preserve"> </w:t>
            </w:r>
            <w:r w:rsidRPr="005076F0">
              <w:t>3.2, minimum age of recruitment at 18 years)</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1405B6" w:rsidRPr="001405B6"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lastRenderedPageBreak/>
              <w:t>Ratification, accession or succession</w:t>
            </w:r>
          </w:p>
        </w:tc>
        <w:tc>
          <w:tcPr>
            <w:tcW w:w="2409" w:type="dxa"/>
            <w:shd w:val="clear" w:color="auto" w:fill="auto"/>
          </w:tcPr>
          <w:p w14:paraId="2E5F810A" w14:textId="77777777" w:rsidR="00A02BFB" w:rsidRPr="00BF17B6" w:rsidRDefault="00A02BFB" w:rsidP="008B4D7D">
            <w:pPr>
              <w:spacing w:before="40" w:after="120"/>
              <w:ind w:right="113"/>
            </w:pPr>
            <w:r w:rsidRPr="00BF17B6">
              <w:t>Convention on the Prevention and Punishment of the Crime of Genocide</w:t>
            </w:r>
          </w:p>
        </w:tc>
        <w:tc>
          <w:tcPr>
            <w:tcW w:w="2409" w:type="dxa"/>
            <w:shd w:val="clear" w:color="auto" w:fill="auto"/>
          </w:tcPr>
          <w:p w14:paraId="20E6350D" w14:textId="77777777" w:rsidR="00A02BFB" w:rsidRPr="00BF17B6" w:rsidRDefault="00A02BFB" w:rsidP="008B4D7D">
            <w:pPr>
              <w:spacing w:before="40" w:after="120"/>
              <w:ind w:right="113"/>
            </w:pPr>
          </w:p>
        </w:tc>
        <w:tc>
          <w:tcPr>
            <w:tcW w:w="2410" w:type="dxa"/>
            <w:shd w:val="clear" w:color="auto" w:fill="auto"/>
          </w:tcPr>
          <w:p w14:paraId="3A8DF416" w14:textId="33866BFE" w:rsidR="00A02BFB" w:rsidRPr="001405B6" w:rsidRDefault="00BF17B6" w:rsidP="008B4D7D">
            <w:pPr>
              <w:spacing w:before="40" w:after="120"/>
              <w:ind w:right="113"/>
              <w:rPr>
                <w:szCs w:val="18"/>
              </w:rPr>
            </w:pPr>
            <w:r w:rsidRPr="001405B6">
              <w:t>Rome Statute of the International Criminal Court</w:t>
            </w:r>
          </w:p>
        </w:tc>
      </w:tr>
      <w:tr w:rsidR="00A02BFB" w:rsidRPr="00A02BFB"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77777777" w:rsidR="00A02BFB" w:rsidRPr="00A02BFB" w:rsidRDefault="00A02BFB" w:rsidP="008B4D7D">
            <w:pPr>
              <w:spacing w:before="40" w:after="120"/>
              <w:ind w:right="113"/>
            </w:pPr>
            <w:r w:rsidRPr="00A02BFB">
              <w:t>Geneva Conventions of 12 August 1949</w:t>
            </w:r>
            <w:r w:rsidR="00A67EFD" w:rsidRPr="00261643">
              <w:t xml:space="preserve"> and </w:t>
            </w:r>
            <w:r w:rsidR="00A67EFD" w:rsidRPr="001875C0">
              <w:t>Additional Protocols thereto</w:t>
            </w:r>
            <w:r w:rsidR="00350CFD" w:rsidRPr="001405B6">
              <w:rPr>
                <w:rStyle w:val="EndnoteReference"/>
              </w:rPr>
              <w:endnoteReference w:id="5"/>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77777777" w:rsidR="00A02BFB" w:rsidRPr="00A02BFB" w:rsidRDefault="00A02BFB" w:rsidP="008B4D7D">
            <w:pPr>
              <w:spacing w:before="40" w:after="120"/>
              <w:ind w:right="113"/>
            </w:pPr>
          </w:p>
        </w:tc>
      </w:tr>
      <w:tr w:rsidR="00BF17B6" w:rsidRPr="00BF17B6" w14:paraId="09A9529C" w14:textId="77777777" w:rsidTr="008B4D7D">
        <w:tc>
          <w:tcPr>
            <w:tcW w:w="2409" w:type="dxa"/>
            <w:shd w:val="clear" w:color="auto" w:fill="auto"/>
          </w:tcPr>
          <w:p w14:paraId="2F08601B" w14:textId="77777777" w:rsidR="00A02BFB" w:rsidRPr="00A02BFB" w:rsidRDefault="00A02BFB" w:rsidP="008B4D7D">
            <w:pPr>
              <w:spacing w:before="40" w:after="120"/>
              <w:ind w:right="113"/>
            </w:pPr>
          </w:p>
        </w:tc>
        <w:tc>
          <w:tcPr>
            <w:tcW w:w="2409" w:type="dxa"/>
            <w:shd w:val="clear" w:color="auto" w:fill="auto"/>
          </w:tcPr>
          <w:p w14:paraId="6F5BB7EF" w14:textId="6970892D" w:rsidR="00A02BFB" w:rsidRPr="00BF17B6" w:rsidRDefault="00BF17B6" w:rsidP="00BF17B6">
            <w:pPr>
              <w:spacing w:before="40" w:after="120"/>
              <w:ind w:right="113"/>
            </w:pPr>
            <w:r w:rsidRPr="00BF17B6">
              <w:rPr>
                <w:szCs w:val="18"/>
              </w:rPr>
              <w:t>1951 Convention relating to the Status of</w:t>
            </w:r>
            <w:r w:rsidR="001405B6">
              <w:rPr>
                <w:szCs w:val="18"/>
              </w:rPr>
              <w:t xml:space="preserve"> Refugees and its 1967 Protocol</w:t>
            </w:r>
          </w:p>
        </w:tc>
        <w:tc>
          <w:tcPr>
            <w:tcW w:w="2409" w:type="dxa"/>
            <w:shd w:val="clear" w:color="auto" w:fill="auto"/>
          </w:tcPr>
          <w:p w14:paraId="2CAC3AA5" w14:textId="77777777" w:rsidR="00A02BFB" w:rsidRPr="00BF17B6" w:rsidRDefault="00A02BFB" w:rsidP="008B4D7D">
            <w:pPr>
              <w:spacing w:before="40" w:after="120"/>
              <w:ind w:right="113"/>
            </w:pPr>
          </w:p>
        </w:tc>
        <w:tc>
          <w:tcPr>
            <w:tcW w:w="2410" w:type="dxa"/>
            <w:shd w:val="clear" w:color="auto" w:fill="auto"/>
          </w:tcPr>
          <w:p w14:paraId="6652984B" w14:textId="54044E9D" w:rsidR="00EF3C4F" w:rsidRPr="001405B6" w:rsidRDefault="00BF17B6" w:rsidP="00EF3C4F">
            <w:pPr>
              <w:spacing w:before="40" w:after="120"/>
              <w:ind w:right="113"/>
              <w:rPr>
                <w:szCs w:val="18"/>
              </w:rPr>
            </w:pPr>
            <w:r w:rsidRPr="00BF17B6">
              <w:rPr>
                <w:szCs w:val="18"/>
              </w:rPr>
              <w:t>1954 Convention relating to the Status of Stateless Persons, 1961 Convention on the Reduction of Statelessness</w:t>
            </w:r>
          </w:p>
        </w:tc>
      </w:tr>
      <w:tr w:rsidR="00A02BFB" w:rsidRPr="00A02BFB" w14:paraId="5040CAE8" w14:textId="77777777" w:rsidTr="008B4D7D">
        <w:tc>
          <w:tcPr>
            <w:tcW w:w="2409" w:type="dxa"/>
            <w:shd w:val="clear" w:color="auto" w:fill="auto"/>
          </w:tcPr>
          <w:p w14:paraId="2EDD1150" w14:textId="77777777" w:rsidR="00A02BFB" w:rsidRPr="00A02BFB" w:rsidRDefault="00A02BFB" w:rsidP="008B4D7D">
            <w:pPr>
              <w:spacing w:before="40" w:after="120"/>
              <w:ind w:right="113"/>
            </w:pPr>
          </w:p>
        </w:tc>
        <w:tc>
          <w:tcPr>
            <w:tcW w:w="2409" w:type="dxa"/>
            <w:shd w:val="clear" w:color="auto" w:fill="auto"/>
          </w:tcPr>
          <w:p w14:paraId="71EE0566" w14:textId="77777777" w:rsidR="00A02BFB" w:rsidRPr="00A02BFB" w:rsidRDefault="00A02BFB" w:rsidP="008B4D7D">
            <w:pPr>
              <w:spacing w:before="40" w:after="120"/>
              <w:ind w:right="113"/>
            </w:pPr>
            <w:r w:rsidRPr="00BF17B6">
              <w:t>Palermo Protocol</w:t>
            </w:r>
            <w:r w:rsidRPr="001405B6">
              <w:rPr>
                <w:rStyle w:val="EndnoteReference"/>
              </w:rPr>
              <w:endnoteReference w:id="6"/>
            </w:r>
          </w:p>
        </w:tc>
        <w:tc>
          <w:tcPr>
            <w:tcW w:w="2409" w:type="dxa"/>
            <w:shd w:val="clear" w:color="auto" w:fill="auto"/>
          </w:tcPr>
          <w:p w14:paraId="53520401" w14:textId="77777777" w:rsidR="00A02BFB" w:rsidRPr="00A02BFB" w:rsidRDefault="00A02BFB" w:rsidP="008B4D7D">
            <w:pPr>
              <w:spacing w:before="40" w:after="120"/>
              <w:ind w:right="113"/>
            </w:pPr>
          </w:p>
        </w:tc>
        <w:tc>
          <w:tcPr>
            <w:tcW w:w="2410" w:type="dxa"/>
            <w:shd w:val="clear" w:color="auto" w:fill="auto"/>
          </w:tcPr>
          <w:p w14:paraId="0C706E36" w14:textId="77777777" w:rsidR="00A02BFB" w:rsidRPr="00A02BFB" w:rsidRDefault="00A02BFB" w:rsidP="008B4D7D">
            <w:pPr>
              <w:spacing w:before="40" w:after="120"/>
              <w:ind w:right="113"/>
            </w:pPr>
          </w:p>
        </w:tc>
      </w:tr>
      <w:tr w:rsidR="00A02BFB" w:rsidRPr="00A02BFB" w14:paraId="19C0951F" w14:textId="77777777" w:rsidTr="008B4D7D">
        <w:tc>
          <w:tcPr>
            <w:tcW w:w="2409" w:type="dxa"/>
            <w:shd w:val="clear" w:color="auto" w:fill="auto"/>
          </w:tcPr>
          <w:p w14:paraId="60B51672" w14:textId="77777777" w:rsidR="00A02BFB" w:rsidRPr="00A02BFB" w:rsidRDefault="00A02BFB" w:rsidP="008B4D7D">
            <w:pPr>
              <w:spacing w:before="40" w:after="120"/>
              <w:ind w:right="113"/>
            </w:pPr>
          </w:p>
        </w:tc>
        <w:tc>
          <w:tcPr>
            <w:tcW w:w="2409" w:type="dxa"/>
            <w:shd w:val="clear" w:color="auto" w:fill="auto"/>
          </w:tcPr>
          <w:p w14:paraId="1E2B1066" w14:textId="77777777" w:rsidR="00A02BFB" w:rsidRPr="00A02BFB" w:rsidRDefault="00A02BFB" w:rsidP="008B4D7D">
            <w:pPr>
              <w:spacing w:before="40" w:after="120"/>
              <w:ind w:right="113"/>
            </w:pPr>
            <w:r w:rsidRPr="00A02BFB">
              <w:t>ILO fundamental Conventions</w:t>
            </w:r>
            <w:r w:rsidRPr="001405B6">
              <w:rPr>
                <w:rStyle w:val="EndnoteReference"/>
              </w:rPr>
              <w:endnoteReference w:id="7"/>
            </w:r>
          </w:p>
        </w:tc>
        <w:tc>
          <w:tcPr>
            <w:tcW w:w="2409" w:type="dxa"/>
            <w:shd w:val="clear" w:color="auto" w:fill="auto"/>
          </w:tcPr>
          <w:p w14:paraId="7520CBA1" w14:textId="77777777" w:rsidR="00A02BFB" w:rsidRPr="00A02BFB" w:rsidRDefault="00A02BFB" w:rsidP="008B4D7D">
            <w:pPr>
              <w:spacing w:before="40" w:after="120"/>
              <w:ind w:right="113"/>
            </w:pPr>
          </w:p>
        </w:tc>
        <w:tc>
          <w:tcPr>
            <w:tcW w:w="2410" w:type="dxa"/>
            <w:shd w:val="clear" w:color="auto" w:fill="auto"/>
          </w:tcPr>
          <w:p w14:paraId="0630D0A2" w14:textId="5450A05A" w:rsidR="00A02BFB" w:rsidRPr="00A02BFB" w:rsidRDefault="00EF3C4F" w:rsidP="008B4D7D">
            <w:pPr>
              <w:spacing w:before="40" w:after="120"/>
              <w:ind w:right="113"/>
            </w:pPr>
            <w:r w:rsidRPr="00A02BFB">
              <w:t>ILO Conventions Nos. 169 and 189</w:t>
            </w:r>
            <w:r w:rsidRPr="001405B6">
              <w:rPr>
                <w:rStyle w:val="EndnoteReference"/>
              </w:rPr>
              <w:endnoteReference w:id="8"/>
            </w:r>
          </w:p>
        </w:tc>
      </w:tr>
      <w:tr w:rsidR="00A02BFB" w:rsidRPr="00A02BFB" w14:paraId="6AABD42C" w14:textId="77777777" w:rsidTr="008B4D7D">
        <w:tc>
          <w:tcPr>
            <w:tcW w:w="2409" w:type="dxa"/>
            <w:tcBorders>
              <w:bottom w:val="single" w:sz="12" w:space="0" w:color="auto"/>
            </w:tcBorders>
            <w:shd w:val="clear" w:color="auto" w:fill="auto"/>
          </w:tcPr>
          <w:p w14:paraId="2954E0B1"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383CB739" w14:textId="77777777" w:rsidR="00A02BFB" w:rsidRPr="00A02BFB" w:rsidRDefault="00A02BFB" w:rsidP="008B4D7D">
            <w:pPr>
              <w:spacing w:before="40" w:after="120"/>
              <w:ind w:right="113"/>
            </w:pPr>
            <w:r w:rsidRPr="00A02BFB">
              <w:t>Convention against Discrimination in Education</w:t>
            </w:r>
          </w:p>
        </w:tc>
        <w:tc>
          <w:tcPr>
            <w:tcW w:w="2409" w:type="dxa"/>
            <w:tcBorders>
              <w:bottom w:val="single" w:sz="12" w:space="0" w:color="auto"/>
            </w:tcBorders>
            <w:shd w:val="clear" w:color="auto" w:fill="auto"/>
          </w:tcPr>
          <w:p w14:paraId="0C4DE625" w14:textId="77777777" w:rsidR="00A02BFB" w:rsidRPr="00A02BFB" w:rsidRDefault="00A02BFB" w:rsidP="008B4D7D">
            <w:pPr>
              <w:spacing w:before="40" w:after="120"/>
              <w:ind w:right="113"/>
            </w:pPr>
          </w:p>
        </w:tc>
        <w:tc>
          <w:tcPr>
            <w:tcW w:w="2410" w:type="dxa"/>
            <w:tcBorders>
              <w:bottom w:val="single" w:sz="12" w:space="0" w:color="auto"/>
            </w:tcBorders>
            <w:shd w:val="clear" w:color="auto" w:fill="auto"/>
          </w:tcPr>
          <w:p w14:paraId="2382C427" w14:textId="77777777" w:rsidR="00A02BFB" w:rsidRPr="00A02BFB" w:rsidRDefault="00A02BFB" w:rsidP="008B4D7D">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2C49AA">
        <w:rPr>
          <w:rStyle w:val="EndnoteReference"/>
          <w:b w:val="0"/>
        </w:rPr>
        <w:endnoteReference w:id="9"/>
      </w:r>
    </w:p>
    <w:p w14:paraId="51EDB961" w14:textId="50A1464D"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1E4DE53B" w14:textId="77777777" w:rsidTr="008B4D7D">
        <w:tc>
          <w:tcPr>
            <w:tcW w:w="1928" w:type="dxa"/>
            <w:shd w:val="clear" w:color="auto" w:fill="auto"/>
          </w:tcPr>
          <w:p w14:paraId="6EC3F4DD" w14:textId="77777777" w:rsidR="00A02BFB" w:rsidRPr="005076F0" w:rsidRDefault="00A02BFB" w:rsidP="008927AB">
            <w:pPr>
              <w:spacing w:before="40" w:after="120"/>
              <w:ind w:right="113"/>
              <w:jc w:val="both"/>
            </w:pPr>
            <w:r w:rsidRPr="005076F0">
              <w:t>CERD</w:t>
            </w:r>
          </w:p>
        </w:tc>
        <w:tc>
          <w:tcPr>
            <w:tcW w:w="1928" w:type="dxa"/>
            <w:shd w:val="clear" w:color="auto" w:fill="auto"/>
          </w:tcPr>
          <w:p w14:paraId="6E95AD6E" w14:textId="2D72B13C" w:rsidR="00A02BFB" w:rsidRPr="005076F0" w:rsidRDefault="00B679F6" w:rsidP="008927AB">
            <w:pPr>
              <w:spacing w:before="40" w:after="120"/>
              <w:ind w:right="113"/>
              <w:jc w:val="both"/>
            </w:pPr>
            <w:r w:rsidRPr="005076F0">
              <w:t>August 2013</w:t>
            </w:r>
          </w:p>
        </w:tc>
        <w:tc>
          <w:tcPr>
            <w:tcW w:w="1927" w:type="dxa"/>
            <w:shd w:val="clear" w:color="auto" w:fill="auto"/>
          </w:tcPr>
          <w:p w14:paraId="7F2B4B92" w14:textId="61272B31" w:rsidR="00A02BFB" w:rsidRPr="005076F0" w:rsidRDefault="007C52FD" w:rsidP="008927AB">
            <w:pPr>
              <w:spacing w:before="40" w:after="120"/>
              <w:ind w:right="113"/>
              <w:jc w:val="both"/>
            </w:pPr>
            <w:r w:rsidRPr="005076F0">
              <w:t>2016</w:t>
            </w:r>
          </w:p>
        </w:tc>
        <w:tc>
          <w:tcPr>
            <w:tcW w:w="1927" w:type="dxa"/>
            <w:shd w:val="clear" w:color="auto" w:fill="auto"/>
          </w:tcPr>
          <w:p w14:paraId="3AFF0E8F" w14:textId="503344B1" w:rsidR="00A02BFB" w:rsidRPr="005076F0" w:rsidRDefault="007C52FD" w:rsidP="008927AB">
            <w:pPr>
              <w:spacing w:before="40" w:after="120"/>
              <w:ind w:right="113"/>
              <w:jc w:val="both"/>
            </w:pPr>
            <w:r w:rsidRPr="005076F0">
              <w:t>December 2017</w:t>
            </w:r>
          </w:p>
        </w:tc>
        <w:tc>
          <w:tcPr>
            <w:tcW w:w="1927" w:type="dxa"/>
            <w:shd w:val="clear" w:color="auto" w:fill="auto"/>
          </w:tcPr>
          <w:p w14:paraId="65DE5ACA" w14:textId="09747B12" w:rsidR="00A02BFB" w:rsidRPr="005076F0" w:rsidRDefault="007C52FD" w:rsidP="002C49AA">
            <w:pPr>
              <w:spacing w:before="40" w:after="120"/>
              <w:ind w:right="113"/>
            </w:pPr>
            <w:r w:rsidRPr="005076F0">
              <w:rPr>
                <w:bCs/>
              </w:rPr>
              <w:t xml:space="preserve">Twenty-fourth and twenty-fifth reports due in </w:t>
            </w:r>
            <w:r w:rsidR="00152AE7" w:rsidRPr="005076F0">
              <w:rPr>
                <w:bCs/>
              </w:rPr>
              <w:t xml:space="preserve">May </w:t>
            </w:r>
            <w:r w:rsidRPr="005076F0">
              <w:rPr>
                <w:bCs/>
              </w:rPr>
              <w:t>2020.</w:t>
            </w:r>
          </w:p>
        </w:tc>
      </w:tr>
      <w:tr w:rsidR="008B4D7D" w:rsidRPr="00A02BFB" w14:paraId="58AC300D" w14:textId="77777777" w:rsidTr="008B4D7D">
        <w:tc>
          <w:tcPr>
            <w:tcW w:w="1928" w:type="dxa"/>
            <w:shd w:val="clear" w:color="auto" w:fill="auto"/>
          </w:tcPr>
          <w:p w14:paraId="2D5FC6DA" w14:textId="77777777" w:rsidR="00A02BFB" w:rsidRPr="005076F0" w:rsidRDefault="00A02BFB" w:rsidP="008927AB">
            <w:pPr>
              <w:spacing w:before="40" w:after="120"/>
              <w:ind w:right="113"/>
              <w:jc w:val="both"/>
            </w:pPr>
            <w:r w:rsidRPr="005076F0">
              <w:t>CESCR</w:t>
            </w:r>
          </w:p>
        </w:tc>
        <w:tc>
          <w:tcPr>
            <w:tcW w:w="1928" w:type="dxa"/>
            <w:shd w:val="clear" w:color="auto" w:fill="auto"/>
          </w:tcPr>
          <w:p w14:paraId="4E5C586F" w14:textId="09B28F6D" w:rsidR="00A02BFB" w:rsidRPr="005076F0" w:rsidRDefault="00C775F7" w:rsidP="008927AB">
            <w:pPr>
              <w:spacing w:before="40" w:after="120"/>
              <w:ind w:right="113"/>
              <w:jc w:val="both"/>
            </w:pPr>
            <w:r w:rsidRPr="005076F0">
              <w:t>November 2013</w:t>
            </w:r>
          </w:p>
        </w:tc>
        <w:tc>
          <w:tcPr>
            <w:tcW w:w="1927" w:type="dxa"/>
            <w:shd w:val="clear" w:color="auto" w:fill="auto"/>
          </w:tcPr>
          <w:p w14:paraId="47B97FDA" w14:textId="12CF13FB" w:rsidR="00A02BFB" w:rsidRPr="005076F0" w:rsidRDefault="00FC47FB" w:rsidP="0071797C">
            <w:pPr>
              <w:spacing w:before="40" w:after="120"/>
              <w:ind w:right="113"/>
              <w:jc w:val="both"/>
            </w:pPr>
            <w:r w:rsidRPr="005076F0">
              <w:t>2019</w:t>
            </w:r>
          </w:p>
        </w:tc>
        <w:tc>
          <w:tcPr>
            <w:tcW w:w="1927" w:type="dxa"/>
            <w:shd w:val="clear" w:color="auto" w:fill="auto"/>
          </w:tcPr>
          <w:p w14:paraId="326AACC2" w14:textId="68C64D51" w:rsidR="00A02BFB" w:rsidRPr="005076F0" w:rsidRDefault="00C775F7" w:rsidP="008927AB">
            <w:pPr>
              <w:spacing w:before="40" w:after="120"/>
              <w:ind w:right="113"/>
              <w:jc w:val="both"/>
            </w:pPr>
            <w:r w:rsidRPr="005076F0">
              <w:t>--</w:t>
            </w:r>
          </w:p>
        </w:tc>
        <w:tc>
          <w:tcPr>
            <w:tcW w:w="1927" w:type="dxa"/>
            <w:shd w:val="clear" w:color="auto" w:fill="auto"/>
          </w:tcPr>
          <w:p w14:paraId="41724ACB" w14:textId="5D806D05" w:rsidR="00A02BFB" w:rsidRPr="005076F0" w:rsidRDefault="00C775F7" w:rsidP="002C49AA">
            <w:pPr>
              <w:spacing w:before="40" w:after="120"/>
              <w:ind w:right="113"/>
            </w:pPr>
            <w:r w:rsidRPr="005076F0">
              <w:t xml:space="preserve">Seventh report </w:t>
            </w:r>
            <w:r w:rsidR="00FC47FB" w:rsidRPr="005076F0">
              <w:t>pending consideration i</w:t>
            </w:r>
            <w:r w:rsidRPr="005076F0">
              <w:t xml:space="preserve">n </w:t>
            </w:r>
            <w:r w:rsidR="009E1DFF" w:rsidRPr="005076F0">
              <w:t>2021</w:t>
            </w:r>
            <w:r w:rsidRPr="005076F0">
              <w:t>.</w:t>
            </w:r>
          </w:p>
        </w:tc>
      </w:tr>
      <w:tr w:rsidR="008B4D7D" w:rsidRPr="00112DFA" w14:paraId="21E3975A" w14:textId="77777777" w:rsidTr="008B4D7D">
        <w:tc>
          <w:tcPr>
            <w:tcW w:w="1928" w:type="dxa"/>
            <w:shd w:val="clear" w:color="auto" w:fill="auto"/>
          </w:tcPr>
          <w:p w14:paraId="60BC488C" w14:textId="77777777" w:rsidR="00A02BFB" w:rsidRPr="005076F0" w:rsidRDefault="00A02BFB" w:rsidP="008927AB">
            <w:pPr>
              <w:spacing w:before="40" w:after="120"/>
              <w:ind w:right="113"/>
              <w:jc w:val="both"/>
            </w:pPr>
            <w:r w:rsidRPr="005076F0">
              <w:t>HR Committee</w:t>
            </w:r>
          </w:p>
        </w:tc>
        <w:tc>
          <w:tcPr>
            <w:tcW w:w="1928" w:type="dxa"/>
            <w:shd w:val="clear" w:color="auto" w:fill="auto"/>
          </w:tcPr>
          <w:p w14:paraId="32381D4B" w14:textId="59036631" w:rsidR="00A02BFB" w:rsidRPr="005076F0" w:rsidRDefault="00854A0E" w:rsidP="008927AB">
            <w:pPr>
              <w:spacing w:before="40" w:after="120"/>
              <w:ind w:right="113"/>
              <w:jc w:val="both"/>
            </w:pPr>
            <w:r w:rsidRPr="005076F0">
              <w:t>--</w:t>
            </w:r>
          </w:p>
        </w:tc>
        <w:tc>
          <w:tcPr>
            <w:tcW w:w="1927" w:type="dxa"/>
            <w:shd w:val="clear" w:color="auto" w:fill="auto"/>
          </w:tcPr>
          <w:p w14:paraId="2DC89872" w14:textId="6E449321" w:rsidR="00A02BFB" w:rsidRPr="005076F0" w:rsidRDefault="00854A0E" w:rsidP="008927AB">
            <w:pPr>
              <w:spacing w:before="40" w:after="120"/>
              <w:ind w:right="113"/>
              <w:jc w:val="both"/>
            </w:pPr>
            <w:r w:rsidRPr="005076F0">
              <w:t>2017</w:t>
            </w:r>
          </w:p>
        </w:tc>
        <w:tc>
          <w:tcPr>
            <w:tcW w:w="1927" w:type="dxa"/>
            <w:shd w:val="clear" w:color="auto" w:fill="auto"/>
          </w:tcPr>
          <w:p w14:paraId="038D0ADC" w14:textId="3E83BDC4" w:rsidR="00A02BFB" w:rsidRPr="005076F0" w:rsidRDefault="00854A0E" w:rsidP="008927AB">
            <w:pPr>
              <w:spacing w:before="40" w:after="120"/>
              <w:ind w:right="113"/>
              <w:jc w:val="both"/>
            </w:pPr>
            <w:r w:rsidRPr="005076F0">
              <w:t>October 2018</w:t>
            </w:r>
          </w:p>
        </w:tc>
        <w:tc>
          <w:tcPr>
            <w:tcW w:w="1927" w:type="dxa"/>
            <w:shd w:val="clear" w:color="auto" w:fill="auto"/>
          </w:tcPr>
          <w:p w14:paraId="54E64B4C" w14:textId="4ECD9707" w:rsidR="00A02BFB" w:rsidRPr="005076F0" w:rsidRDefault="00854A0E" w:rsidP="002C49AA">
            <w:pPr>
              <w:spacing w:before="40" w:after="120"/>
              <w:ind w:right="113"/>
            </w:pPr>
            <w:r w:rsidRPr="005076F0">
              <w:t>Sixth report due in 2022.</w:t>
            </w:r>
          </w:p>
        </w:tc>
      </w:tr>
      <w:tr w:rsidR="008B4D7D" w:rsidRPr="00A02BFB" w14:paraId="360016ED" w14:textId="77777777" w:rsidTr="008B4D7D">
        <w:tc>
          <w:tcPr>
            <w:tcW w:w="1928" w:type="dxa"/>
            <w:shd w:val="clear" w:color="auto" w:fill="auto"/>
          </w:tcPr>
          <w:p w14:paraId="33320B06" w14:textId="77777777" w:rsidR="00A02BFB" w:rsidRPr="005076F0" w:rsidRDefault="00A02BFB" w:rsidP="008927AB">
            <w:pPr>
              <w:spacing w:before="40" w:after="120"/>
              <w:ind w:right="113"/>
              <w:jc w:val="both"/>
            </w:pPr>
            <w:r w:rsidRPr="005076F0">
              <w:t>CEDAW</w:t>
            </w:r>
          </w:p>
        </w:tc>
        <w:tc>
          <w:tcPr>
            <w:tcW w:w="1928" w:type="dxa"/>
            <w:shd w:val="clear" w:color="auto" w:fill="auto"/>
          </w:tcPr>
          <w:p w14:paraId="21DDA8EB" w14:textId="258168EF" w:rsidR="00A02BFB" w:rsidRPr="005076F0" w:rsidRDefault="00396CC8" w:rsidP="008927AB">
            <w:pPr>
              <w:spacing w:before="40" w:after="120"/>
              <w:ind w:right="113"/>
              <w:jc w:val="both"/>
            </w:pPr>
            <w:r w:rsidRPr="005076F0">
              <w:t>January 2011</w:t>
            </w:r>
          </w:p>
        </w:tc>
        <w:tc>
          <w:tcPr>
            <w:tcW w:w="1927" w:type="dxa"/>
            <w:shd w:val="clear" w:color="auto" w:fill="auto"/>
          </w:tcPr>
          <w:p w14:paraId="4FA5FAA4" w14:textId="12CA931C" w:rsidR="00A02BFB" w:rsidRPr="005076F0" w:rsidRDefault="00396CC8" w:rsidP="008927AB">
            <w:pPr>
              <w:spacing w:before="40" w:after="120"/>
              <w:ind w:right="113"/>
              <w:jc w:val="both"/>
            </w:pPr>
            <w:r w:rsidRPr="005076F0">
              <w:t>2016</w:t>
            </w:r>
          </w:p>
        </w:tc>
        <w:tc>
          <w:tcPr>
            <w:tcW w:w="1927" w:type="dxa"/>
            <w:shd w:val="clear" w:color="auto" w:fill="auto"/>
          </w:tcPr>
          <w:p w14:paraId="2D8D330E" w14:textId="41859C8C" w:rsidR="00A02BFB" w:rsidRPr="005076F0" w:rsidRDefault="00396CC8" w:rsidP="008927AB">
            <w:pPr>
              <w:spacing w:before="40" w:after="120"/>
              <w:ind w:right="113"/>
              <w:jc w:val="both"/>
            </w:pPr>
            <w:r w:rsidRPr="005076F0">
              <w:t>October 2016</w:t>
            </w:r>
          </w:p>
        </w:tc>
        <w:tc>
          <w:tcPr>
            <w:tcW w:w="1927" w:type="dxa"/>
            <w:shd w:val="clear" w:color="auto" w:fill="auto"/>
          </w:tcPr>
          <w:p w14:paraId="1CEC72E2" w14:textId="2C526C5C" w:rsidR="00A02BFB" w:rsidRPr="005076F0" w:rsidRDefault="00396CC8" w:rsidP="002C49AA">
            <w:pPr>
              <w:spacing w:before="40" w:after="120"/>
              <w:ind w:right="113"/>
            </w:pPr>
            <w:r w:rsidRPr="005076F0">
              <w:t xml:space="preserve">Ninth report due in </w:t>
            </w:r>
            <w:r w:rsidR="00112DFA" w:rsidRPr="005076F0">
              <w:t xml:space="preserve">November </w:t>
            </w:r>
            <w:r w:rsidRPr="005076F0">
              <w:t>2020.</w:t>
            </w:r>
          </w:p>
        </w:tc>
      </w:tr>
      <w:tr w:rsidR="008B4D7D" w:rsidRPr="00A02BFB" w14:paraId="0EB4D214" w14:textId="77777777" w:rsidTr="008B4D7D">
        <w:tc>
          <w:tcPr>
            <w:tcW w:w="1928" w:type="dxa"/>
            <w:shd w:val="clear" w:color="auto" w:fill="auto"/>
          </w:tcPr>
          <w:p w14:paraId="3C7C5F3C" w14:textId="77777777" w:rsidR="00A02BFB" w:rsidRPr="005076F0" w:rsidRDefault="00A02BFB" w:rsidP="008927AB">
            <w:pPr>
              <w:spacing w:before="40" w:after="120"/>
              <w:ind w:right="113"/>
              <w:jc w:val="both"/>
            </w:pPr>
            <w:r w:rsidRPr="005076F0">
              <w:t>CAT</w:t>
            </w:r>
          </w:p>
        </w:tc>
        <w:tc>
          <w:tcPr>
            <w:tcW w:w="1928" w:type="dxa"/>
            <w:shd w:val="clear" w:color="auto" w:fill="auto"/>
          </w:tcPr>
          <w:p w14:paraId="0A5E522C" w14:textId="2AD0FB48" w:rsidR="00A02BFB" w:rsidRPr="005076F0" w:rsidRDefault="003A1828" w:rsidP="008927AB">
            <w:pPr>
              <w:spacing w:before="40" w:after="120"/>
              <w:ind w:right="113"/>
              <w:jc w:val="both"/>
            </w:pPr>
            <w:r w:rsidRPr="005076F0">
              <w:t>November 2011</w:t>
            </w:r>
          </w:p>
        </w:tc>
        <w:tc>
          <w:tcPr>
            <w:tcW w:w="1927" w:type="dxa"/>
            <w:shd w:val="clear" w:color="auto" w:fill="auto"/>
          </w:tcPr>
          <w:p w14:paraId="5F831F80" w14:textId="4D2FBD11" w:rsidR="00A02BFB" w:rsidRPr="005076F0" w:rsidRDefault="003A1828" w:rsidP="008927AB">
            <w:pPr>
              <w:spacing w:before="40" w:after="120"/>
              <w:ind w:right="113"/>
              <w:jc w:val="both"/>
            </w:pPr>
            <w:r w:rsidRPr="005076F0">
              <w:t>2015</w:t>
            </w:r>
          </w:p>
        </w:tc>
        <w:tc>
          <w:tcPr>
            <w:tcW w:w="1927" w:type="dxa"/>
            <w:shd w:val="clear" w:color="auto" w:fill="auto"/>
          </w:tcPr>
          <w:p w14:paraId="445C5036" w14:textId="11410667" w:rsidR="00A02BFB" w:rsidRPr="005076F0" w:rsidRDefault="003A1828" w:rsidP="008927AB">
            <w:pPr>
              <w:spacing w:before="40" w:after="120"/>
              <w:ind w:right="113"/>
              <w:jc w:val="both"/>
            </w:pPr>
            <w:r w:rsidRPr="005076F0">
              <w:t>May 2018</w:t>
            </w:r>
          </w:p>
        </w:tc>
        <w:tc>
          <w:tcPr>
            <w:tcW w:w="1927" w:type="dxa"/>
            <w:shd w:val="clear" w:color="auto" w:fill="auto"/>
          </w:tcPr>
          <w:p w14:paraId="247DF1E0" w14:textId="1884116A" w:rsidR="00A02BFB" w:rsidRPr="005076F0" w:rsidRDefault="003A1828" w:rsidP="002C49AA">
            <w:pPr>
              <w:spacing w:before="40" w:after="120"/>
              <w:ind w:right="113"/>
            </w:pPr>
            <w:r w:rsidRPr="005076F0">
              <w:t>Sixth report due in 2022.</w:t>
            </w:r>
          </w:p>
        </w:tc>
      </w:tr>
      <w:tr w:rsidR="008B4D7D" w:rsidRPr="00A02BFB" w14:paraId="23C350E4" w14:textId="77777777" w:rsidTr="008B4D7D">
        <w:tc>
          <w:tcPr>
            <w:tcW w:w="1928" w:type="dxa"/>
            <w:shd w:val="clear" w:color="auto" w:fill="auto"/>
          </w:tcPr>
          <w:p w14:paraId="49EC097B" w14:textId="77777777" w:rsidR="00A02BFB" w:rsidRPr="005076F0" w:rsidRDefault="00A02BFB" w:rsidP="008927AB">
            <w:pPr>
              <w:spacing w:before="40" w:after="120"/>
              <w:ind w:right="113"/>
              <w:jc w:val="both"/>
            </w:pPr>
            <w:r w:rsidRPr="005076F0">
              <w:t>CRC</w:t>
            </w:r>
          </w:p>
        </w:tc>
        <w:tc>
          <w:tcPr>
            <w:tcW w:w="1928" w:type="dxa"/>
            <w:shd w:val="clear" w:color="auto" w:fill="auto"/>
          </w:tcPr>
          <w:p w14:paraId="7F3480B5" w14:textId="720394DE" w:rsidR="00A02BFB" w:rsidRPr="005076F0" w:rsidRDefault="00711A30" w:rsidP="008927AB">
            <w:pPr>
              <w:spacing w:before="40" w:after="120"/>
              <w:ind w:right="113"/>
              <w:jc w:val="both"/>
            </w:pPr>
            <w:r w:rsidRPr="005076F0">
              <w:t>February 2011</w:t>
            </w:r>
          </w:p>
        </w:tc>
        <w:tc>
          <w:tcPr>
            <w:tcW w:w="1927" w:type="dxa"/>
            <w:shd w:val="clear" w:color="auto" w:fill="auto"/>
          </w:tcPr>
          <w:p w14:paraId="1C3A9578" w14:textId="66E3D89D" w:rsidR="00A02BFB" w:rsidRPr="005076F0" w:rsidRDefault="00711A30" w:rsidP="008927AB">
            <w:pPr>
              <w:spacing w:before="40" w:after="120"/>
              <w:ind w:right="113"/>
              <w:jc w:val="both"/>
            </w:pPr>
            <w:r w:rsidRPr="005076F0">
              <w:t>201</w:t>
            </w:r>
            <w:r w:rsidR="00D75290">
              <w:t>8</w:t>
            </w:r>
          </w:p>
        </w:tc>
        <w:tc>
          <w:tcPr>
            <w:tcW w:w="1927" w:type="dxa"/>
            <w:shd w:val="clear" w:color="auto" w:fill="auto"/>
          </w:tcPr>
          <w:p w14:paraId="0E84DDDC" w14:textId="44E65EE2" w:rsidR="00A02BFB" w:rsidRPr="005076F0" w:rsidRDefault="00D75290" w:rsidP="00D75290">
            <w:pPr>
              <w:spacing w:before="40" w:after="120"/>
              <w:ind w:right="113"/>
              <w:jc w:val="both"/>
            </w:pPr>
            <w:r>
              <w:t>February 2020</w:t>
            </w:r>
          </w:p>
        </w:tc>
        <w:tc>
          <w:tcPr>
            <w:tcW w:w="1927" w:type="dxa"/>
            <w:shd w:val="clear" w:color="auto" w:fill="auto"/>
          </w:tcPr>
          <w:p w14:paraId="1A3FFC6B" w14:textId="482CB11C" w:rsidR="00A02BFB" w:rsidRPr="005076F0" w:rsidRDefault="00D75290" w:rsidP="002C49AA">
            <w:pPr>
              <w:spacing w:before="40" w:after="120"/>
              <w:ind w:right="113"/>
            </w:pPr>
            <w:r>
              <w:t>Seventh and eighth reports due in 2025</w:t>
            </w:r>
            <w:r w:rsidR="00711A30" w:rsidRPr="005076F0">
              <w:t>.</w:t>
            </w:r>
          </w:p>
        </w:tc>
      </w:tr>
      <w:tr w:rsidR="008B4D7D" w:rsidRPr="00A02BFB" w14:paraId="5F824C9D" w14:textId="77777777" w:rsidTr="008B4D7D">
        <w:tc>
          <w:tcPr>
            <w:tcW w:w="1928" w:type="dxa"/>
            <w:tcBorders>
              <w:bottom w:val="single" w:sz="12" w:space="0" w:color="auto"/>
            </w:tcBorders>
            <w:shd w:val="clear" w:color="auto" w:fill="auto"/>
          </w:tcPr>
          <w:p w14:paraId="792E9ADC" w14:textId="065EB219" w:rsidR="00A02BFB" w:rsidRPr="005076F0" w:rsidRDefault="00AE4060" w:rsidP="008927AB">
            <w:pPr>
              <w:spacing w:before="40" w:after="120"/>
              <w:ind w:right="113"/>
              <w:jc w:val="both"/>
            </w:pPr>
            <w:r w:rsidRPr="005076F0">
              <w:t>CRP</w:t>
            </w:r>
            <w:r w:rsidR="00A02BFB" w:rsidRPr="005076F0">
              <w:t>D</w:t>
            </w:r>
          </w:p>
        </w:tc>
        <w:tc>
          <w:tcPr>
            <w:tcW w:w="1928" w:type="dxa"/>
            <w:tcBorders>
              <w:bottom w:val="single" w:sz="12" w:space="0" w:color="auto"/>
            </w:tcBorders>
            <w:shd w:val="clear" w:color="auto" w:fill="auto"/>
          </w:tcPr>
          <w:p w14:paraId="0BF7D419" w14:textId="15245C40" w:rsidR="00A02BFB" w:rsidRPr="005076F0" w:rsidRDefault="001B3BC9" w:rsidP="008927AB">
            <w:pPr>
              <w:spacing w:before="40" w:after="120"/>
              <w:ind w:right="113"/>
              <w:jc w:val="both"/>
            </w:pPr>
            <w:r w:rsidRPr="005076F0">
              <w:t>--</w:t>
            </w:r>
          </w:p>
        </w:tc>
        <w:tc>
          <w:tcPr>
            <w:tcW w:w="1927" w:type="dxa"/>
            <w:tcBorders>
              <w:bottom w:val="single" w:sz="12" w:space="0" w:color="auto"/>
            </w:tcBorders>
            <w:shd w:val="clear" w:color="auto" w:fill="auto"/>
          </w:tcPr>
          <w:p w14:paraId="3D908565" w14:textId="739E2A64" w:rsidR="00A02BFB" w:rsidRPr="005076F0" w:rsidRDefault="001B3BC9" w:rsidP="008927AB">
            <w:pPr>
              <w:spacing w:before="40" w:after="120"/>
              <w:ind w:right="113"/>
              <w:jc w:val="both"/>
            </w:pPr>
            <w:r w:rsidRPr="005076F0">
              <w:t>2018</w:t>
            </w:r>
          </w:p>
        </w:tc>
        <w:tc>
          <w:tcPr>
            <w:tcW w:w="1927" w:type="dxa"/>
            <w:tcBorders>
              <w:bottom w:val="single" w:sz="12" w:space="0" w:color="auto"/>
            </w:tcBorders>
            <w:shd w:val="clear" w:color="auto" w:fill="auto"/>
          </w:tcPr>
          <w:p w14:paraId="6C5A4403" w14:textId="3B3718B0" w:rsidR="00A02BFB" w:rsidRPr="005076F0" w:rsidRDefault="001B3BC9" w:rsidP="008927AB">
            <w:pPr>
              <w:spacing w:before="40" w:after="120"/>
              <w:ind w:right="113"/>
              <w:jc w:val="both"/>
            </w:pPr>
            <w:r w:rsidRPr="005076F0">
              <w:t>--</w:t>
            </w:r>
          </w:p>
        </w:tc>
        <w:tc>
          <w:tcPr>
            <w:tcW w:w="1927" w:type="dxa"/>
            <w:tcBorders>
              <w:bottom w:val="single" w:sz="12" w:space="0" w:color="auto"/>
            </w:tcBorders>
            <w:shd w:val="clear" w:color="auto" w:fill="auto"/>
          </w:tcPr>
          <w:p w14:paraId="5DF01C80" w14:textId="7D1AE066" w:rsidR="00A02BFB" w:rsidRPr="005076F0" w:rsidRDefault="001B3BC9" w:rsidP="002C49AA">
            <w:pPr>
              <w:spacing w:before="40" w:after="120"/>
              <w:ind w:right="113"/>
            </w:pPr>
            <w:r w:rsidRPr="005076F0">
              <w:t>Initial report pending consideration.</w:t>
            </w:r>
          </w:p>
        </w:tc>
      </w:tr>
    </w:tbl>
    <w:p w14:paraId="24C21561" w14:textId="7288B1DE" w:rsidR="00A02BFB" w:rsidRDefault="002E646B" w:rsidP="002E646B">
      <w:pPr>
        <w:pStyle w:val="H23G"/>
      </w:pPr>
      <w:bookmarkStart w:id="3" w:name="Table_Response_TB_follow_up"/>
      <w:r>
        <w:lastRenderedPageBreak/>
        <w:tab/>
      </w:r>
      <w:r>
        <w:tab/>
      </w:r>
      <w:r w:rsidR="00A02BFB" w:rsidRPr="002E646B">
        <w:t xml:space="preserve">Responses to specific follow-up requests </w:t>
      </w:r>
      <w:r w:rsidR="00CA6DE7" w:rsidRPr="002E646B">
        <w:t>from concluding observations</w:t>
      </w:r>
      <w:bookmarkEnd w:id="3"/>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8B4D7D">
            <w:pPr>
              <w:spacing w:before="80" w:after="80" w:line="200" w:lineRule="exact"/>
              <w:ind w:right="113"/>
              <w:rPr>
                <w:i/>
                <w:sz w:val="16"/>
              </w:rPr>
            </w:pPr>
          </w:p>
        </w:tc>
      </w:tr>
      <w:tr w:rsidR="001C0706" w:rsidRPr="003E19D9" w14:paraId="5B290A1B" w14:textId="77777777" w:rsidTr="008B4D7D">
        <w:tc>
          <w:tcPr>
            <w:tcW w:w="2409" w:type="dxa"/>
            <w:shd w:val="clear" w:color="auto" w:fill="auto"/>
          </w:tcPr>
          <w:p w14:paraId="39D25892" w14:textId="77777777" w:rsidR="001C0706" w:rsidRPr="005076F0" w:rsidRDefault="001C0706" w:rsidP="008927AB">
            <w:pPr>
              <w:spacing w:before="40" w:after="120"/>
              <w:ind w:right="113"/>
              <w:jc w:val="both"/>
            </w:pPr>
            <w:r w:rsidRPr="005076F0">
              <w:t>CERD</w:t>
            </w:r>
          </w:p>
        </w:tc>
        <w:tc>
          <w:tcPr>
            <w:tcW w:w="2409" w:type="dxa"/>
            <w:shd w:val="clear" w:color="auto" w:fill="auto"/>
          </w:tcPr>
          <w:p w14:paraId="11A120C4" w14:textId="77777777" w:rsidR="001C0706" w:rsidRDefault="00B679F6" w:rsidP="008927AB">
            <w:pPr>
              <w:spacing w:before="40" w:after="120"/>
              <w:ind w:right="113"/>
              <w:jc w:val="both"/>
            </w:pPr>
            <w:r w:rsidRPr="005076F0">
              <w:t>2014</w:t>
            </w:r>
          </w:p>
          <w:p w14:paraId="559C9E32" w14:textId="75E4E7E8" w:rsidR="00845B23" w:rsidRPr="005076F0" w:rsidRDefault="00845B23" w:rsidP="00845B23">
            <w:pPr>
              <w:spacing w:before="1080" w:after="120"/>
              <w:ind w:right="113"/>
              <w:jc w:val="both"/>
            </w:pPr>
            <w:r>
              <w:t>2018</w:t>
            </w:r>
          </w:p>
        </w:tc>
        <w:tc>
          <w:tcPr>
            <w:tcW w:w="2409" w:type="dxa"/>
            <w:shd w:val="clear" w:color="auto" w:fill="auto"/>
          </w:tcPr>
          <w:p w14:paraId="384215E7" w14:textId="77777777" w:rsidR="001C0706" w:rsidRDefault="00B679F6" w:rsidP="00845B23">
            <w:pPr>
              <w:spacing w:before="40" w:after="120"/>
              <w:ind w:right="113"/>
            </w:pPr>
            <w:r w:rsidRPr="005076F0">
              <w:t xml:space="preserve">Implementation of the Counteracting Extremism Act; establishment of a </w:t>
            </w:r>
            <w:r w:rsidR="00953B06" w:rsidRPr="005076F0">
              <w:t>NHRI</w:t>
            </w:r>
            <w:r w:rsidRPr="005076F0">
              <w:t>; and combatting human trafficking.</w:t>
            </w:r>
            <w:r w:rsidRPr="005076F0">
              <w:rPr>
                <w:rStyle w:val="EndnoteReference"/>
                <w:sz w:val="20"/>
              </w:rPr>
              <w:endnoteReference w:id="10"/>
            </w:r>
          </w:p>
          <w:p w14:paraId="746DD71A" w14:textId="2DB2650F" w:rsidR="00845B23" w:rsidRPr="005076F0" w:rsidRDefault="00845B23" w:rsidP="00845B23">
            <w:pPr>
              <w:spacing w:before="40" w:after="120"/>
              <w:ind w:right="113"/>
            </w:pPr>
            <w:r w:rsidRPr="00845B23">
              <w:t xml:space="preserve">Domestic application of the Convention; and </w:t>
            </w:r>
            <w:r w:rsidRPr="00845B23">
              <w:rPr>
                <w:bCs/>
              </w:rPr>
              <w:t>taxes disproportionately affecting disadvantaged ethnic minorities.</w:t>
            </w:r>
            <w:r w:rsidRPr="00845B23">
              <w:rPr>
                <w:bCs/>
                <w:vertAlign w:val="superscript"/>
              </w:rPr>
              <w:endnoteReference w:id="11"/>
            </w:r>
          </w:p>
        </w:tc>
        <w:tc>
          <w:tcPr>
            <w:tcW w:w="2410" w:type="dxa"/>
            <w:shd w:val="clear" w:color="auto" w:fill="auto"/>
          </w:tcPr>
          <w:p w14:paraId="09F1F757" w14:textId="77777777" w:rsidR="001C0706" w:rsidRDefault="00B679F6" w:rsidP="00845B23">
            <w:pPr>
              <w:spacing w:before="40" w:after="120"/>
              <w:ind w:right="113"/>
            </w:pPr>
            <w:r w:rsidRPr="005076F0">
              <w:t>2014.</w:t>
            </w:r>
            <w:r w:rsidRPr="005076F0">
              <w:rPr>
                <w:rStyle w:val="EndnoteReference"/>
                <w:sz w:val="20"/>
              </w:rPr>
              <w:endnoteReference w:id="12"/>
            </w:r>
            <w:r w:rsidRPr="005076F0">
              <w:t xml:space="preserve"> More information requested.</w:t>
            </w:r>
            <w:r w:rsidRPr="005076F0">
              <w:rPr>
                <w:rStyle w:val="EndnoteReference"/>
                <w:sz w:val="20"/>
              </w:rPr>
              <w:endnoteReference w:id="13"/>
            </w:r>
          </w:p>
          <w:p w14:paraId="34E1F2B6" w14:textId="264179DD" w:rsidR="00845B23" w:rsidRPr="005076F0" w:rsidRDefault="00845B23" w:rsidP="00845B23">
            <w:pPr>
              <w:spacing w:before="840" w:after="120"/>
              <w:ind w:right="113"/>
            </w:pPr>
            <w:r w:rsidRPr="00845B23">
              <w:t>2019.</w:t>
            </w:r>
            <w:r w:rsidRPr="00845B23">
              <w:rPr>
                <w:vertAlign w:val="superscript"/>
              </w:rPr>
              <w:endnoteReference w:id="14"/>
            </w:r>
            <w:r w:rsidRPr="00845B23">
              <w:t xml:space="preserve"> More information requested.</w:t>
            </w:r>
            <w:r w:rsidRPr="00845B23">
              <w:rPr>
                <w:vertAlign w:val="superscript"/>
              </w:rPr>
              <w:endnoteReference w:id="15"/>
            </w:r>
          </w:p>
        </w:tc>
      </w:tr>
      <w:tr w:rsidR="001C0706" w:rsidRPr="003E19D9" w14:paraId="1316F18B" w14:textId="77777777" w:rsidTr="008B4D7D">
        <w:tc>
          <w:tcPr>
            <w:tcW w:w="2409" w:type="dxa"/>
            <w:shd w:val="clear" w:color="auto" w:fill="auto"/>
          </w:tcPr>
          <w:p w14:paraId="495E917B" w14:textId="77777777" w:rsidR="001C0706" w:rsidRPr="005076F0" w:rsidRDefault="001C0706" w:rsidP="008927AB">
            <w:pPr>
              <w:spacing w:before="40" w:after="120"/>
              <w:ind w:right="113"/>
              <w:jc w:val="both"/>
            </w:pPr>
            <w:r w:rsidRPr="005076F0">
              <w:t>HR Committee</w:t>
            </w:r>
          </w:p>
        </w:tc>
        <w:tc>
          <w:tcPr>
            <w:tcW w:w="2409" w:type="dxa"/>
            <w:shd w:val="clear" w:color="auto" w:fill="auto"/>
          </w:tcPr>
          <w:p w14:paraId="4BFFF36D" w14:textId="5B84C442" w:rsidR="001C0706" w:rsidRPr="005076F0" w:rsidRDefault="00854A0E" w:rsidP="008927AB">
            <w:pPr>
              <w:spacing w:before="40" w:after="120"/>
              <w:ind w:right="113"/>
              <w:jc w:val="both"/>
            </w:pPr>
            <w:r w:rsidRPr="005076F0">
              <w:t>2020</w:t>
            </w:r>
          </w:p>
        </w:tc>
        <w:tc>
          <w:tcPr>
            <w:tcW w:w="2409" w:type="dxa"/>
            <w:shd w:val="clear" w:color="auto" w:fill="auto"/>
          </w:tcPr>
          <w:p w14:paraId="352A6AF9" w14:textId="1F00A067" w:rsidR="001C0706" w:rsidRPr="005076F0" w:rsidRDefault="00854A0E" w:rsidP="00845B23">
            <w:pPr>
              <w:spacing w:before="40" w:after="120"/>
              <w:ind w:right="113"/>
            </w:pPr>
            <w:r w:rsidRPr="005076F0">
              <w:rPr>
                <w:bCs/>
              </w:rPr>
              <w:t>Views under the Optional Protocol and interim measures of protection; death penalty; and freedom of peaceful assembly.</w:t>
            </w:r>
            <w:r w:rsidRPr="005076F0">
              <w:rPr>
                <w:rStyle w:val="EndnoteReference"/>
                <w:bCs/>
                <w:sz w:val="20"/>
              </w:rPr>
              <w:endnoteReference w:id="16"/>
            </w:r>
          </w:p>
        </w:tc>
        <w:tc>
          <w:tcPr>
            <w:tcW w:w="2410" w:type="dxa"/>
            <w:shd w:val="clear" w:color="auto" w:fill="auto"/>
          </w:tcPr>
          <w:p w14:paraId="3756AC26" w14:textId="74A612F1" w:rsidR="001C0706" w:rsidRPr="005076F0" w:rsidRDefault="00854A0E" w:rsidP="00845B23">
            <w:pPr>
              <w:spacing w:before="40" w:after="120"/>
              <w:ind w:right="113"/>
            </w:pPr>
            <w:r w:rsidRPr="005076F0">
              <w:t>--</w:t>
            </w:r>
          </w:p>
        </w:tc>
      </w:tr>
      <w:tr w:rsidR="001C0706" w:rsidRPr="003E19D9" w14:paraId="7926EF49" w14:textId="77777777" w:rsidTr="008B4D7D">
        <w:tc>
          <w:tcPr>
            <w:tcW w:w="2409" w:type="dxa"/>
            <w:shd w:val="clear" w:color="auto" w:fill="auto"/>
          </w:tcPr>
          <w:p w14:paraId="723D1CC3" w14:textId="77777777" w:rsidR="001C0706" w:rsidRPr="005076F0" w:rsidRDefault="001C0706" w:rsidP="008927AB">
            <w:pPr>
              <w:spacing w:before="40" w:after="120"/>
              <w:ind w:right="113"/>
              <w:jc w:val="both"/>
            </w:pPr>
            <w:r w:rsidRPr="005076F0">
              <w:t>CEDAW</w:t>
            </w:r>
          </w:p>
        </w:tc>
        <w:tc>
          <w:tcPr>
            <w:tcW w:w="2409" w:type="dxa"/>
            <w:shd w:val="clear" w:color="auto" w:fill="auto"/>
          </w:tcPr>
          <w:p w14:paraId="2D8558AE" w14:textId="683D021F" w:rsidR="001C0706" w:rsidRPr="005076F0" w:rsidRDefault="007778F2" w:rsidP="008927AB">
            <w:pPr>
              <w:spacing w:before="40" w:after="120"/>
              <w:ind w:right="113"/>
              <w:jc w:val="both"/>
            </w:pPr>
            <w:r w:rsidRPr="005076F0">
              <w:t>2018</w:t>
            </w:r>
          </w:p>
        </w:tc>
        <w:tc>
          <w:tcPr>
            <w:tcW w:w="2409" w:type="dxa"/>
            <w:shd w:val="clear" w:color="auto" w:fill="auto"/>
          </w:tcPr>
          <w:p w14:paraId="6FA7DE27" w14:textId="4B809535" w:rsidR="001C0706" w:rsidRPr="005076F0" w:rsidRDefault="007778F2" w:rsidP="00845B23">
            <w:pPr>
              <w:spacing w:before="40" w:after="120"/>
              <w:ind w:right="113"/>
            </w:pPr>
            <w:r w:rsidRPr="005076F0">
              <w:t>Legislation criminalizing gender-based violence; and women in detention.</w:t>
            </w:r>
            <w:r w:rsidRPr="005076F0">
              <w:rPr>
                <w:rStyle w:val="EndnoteReference"/>
                <w:sz w:val="20"/>
              </w:rPr>
              <w:endnoteReference w:id="17"/>
            </w:r>
          </w:p>
        </w:tc>
        <w:tc>
          <w:tcPr>
            <w:tcW w:w="2410" w:type="dxa"/>
            <w:shd w:val="clear" w:color="auto" w:fill="auto"/>
          </w:tcPr>
          <w:p w14:paraId="1602814C" w14:textId="232A6DCF" w:rsidR="001C0706" w:rsidRPr="005076F0" w:rsidRDefault="007778F2" w:rsidP="00845B23">
            <w:pPr>
              <w:spacing w:before="40" w:after="120"/>
              <w:ind w:right="113"/>
            </w:pPr>
            <w:r w:rsidRPr="005076F0">
              <w:t>2018</w:t>
            </w:r>
            <w:r w:rsidRPr="005076F0">
              <w:rPr>
                <w:rStyle w:val="EndnoteReference"/>
                <w:sz w:val="20"/>
              </w:rPr>
              <w:endnoteReference w:id="18"/>
            </w:r>
          </w:p>
        </w:tc>
      </w:tr>
      <w:tr w:rsidR="008927AB" w:rsidRPr="003E19D9" w14:paraId="01FA0412" w14:textId="77777777" w:rsidTr="008B4D7D">
        <w:tc>
          <w:tcPr>
            <w:tcW w:w="2409" w:type="dxa"/>
            <w:tcBorders>
              <w:bottom w:val="single" w:sz="12" w:space="0" w:color="auto"/>
            </w:tcBorders>
            <w:shd w:val="clear" w:color="auto" w:fill="auto"/>
          </w:tcPr>
          <w:p w14:paraId="0297A12E" w14:textId="0D475F51" w:rsidR="008927AB" w:rsidRPr="005076F0" w:rsidRDefault="008927AB" w:rsidP="008927AB">
            <w:pPr>
              <w:spacing w:before="40" w:after="120"/>
              <w:ind w:right="113"/>
              <w:jc w:val="both"/>
            </w:pPr>
            <w:r w:rsidRPr="005076F0">
              <w:t>CAT</w:t>
            </w:r>
          </w:p>
        </w:tc>
        <w:tc>
          <w:tcPr>
            <w:tcW w:w="2409" w:type="dxa"/>
            <w:tcBorders>
              <w:bottom w:val="single" w:sz="12" w:space="0" w:color="auto"/>
            </w:tcBorders>
            <w:shd w:val="clear" w:color="auto" w:fill="auto"/>
          </w:tcPr>
          <w:p w14:paraId="0E0F1770" w14:textId="06206C56" w:rsidR="008927AB" w:rsidRPr="005076F0" w:rsidRDefault="008927AB" w:rsidP="008927AB">
            <w:pPr>
              <w:spacing w:before="40" w:after="120"/>
              <w:ind w:right="113"/>
              <w:jc w:val="both"/>
            </w:pPr>
            <w:r w:rsidRPr="005076F0">
              <w:t>2019</w:t>
            </w:r>
          </w:p>
        </w:tc>
        <w:tc>
          <w:tcPr>
            <w:tcW w:w="2409" w:type="dxa"/>
            <w:tcBorders>
              <w:bottom w:val="single" w:sz="12" w:space="0" w:color="auto"/>
            </w:tcBorders>
            <w:shd w:val="clear" w:color="auto" w:fill="auto"/>
          </w:tcPr>
          <w:p w14:paraId="7402E03B" w14:textId="31BEDCEA" w:rsidR="008927AB" w:rsidRPr="005076F0" w:rsidRDefault="008927AB" w:rsidP="00845B23">
            <w:pPr>
              <w:spacing w:before="40" w:after="120"/>
              <w:ind w:right="113"/>
            </w:pPr>
            <w:r w:rsidRPr="005076F0">
              <w:rPr>
                <w:bCs/>
              </w:rPr>
              <w:t>Fundamental legal safeguards, effective investigation of allegations of torture and ill-treatment and the situation of human rights defenders.</w:t>
            </w:r>
            <w:r w:rsidRPr="005076F0">
              <w:rPr>
                <w:rStyle w:val="EndnoteReference"/>
                <w:bCs/>
                <w:sz w:val="20"/>
              </w:rPr>
              <w:endnoteReference w:id="19"/>
            </w:r>
          </w:p>
        </w:tc>
        <w:tc>
          <w:tcPr>
            <w:tcW w:w="2410" w:type="dxa"/>
            <w:tcBorders>
              <w:bottom w:val="single" w:sz="12" w:space="0" w:color="auto"/>
            </w:tcBorders>
            <w:shd w:val="clear" w:color="auto" w:fill="auto"/>
          </w:tcPr>
          <w:p w14:paraId="2D611F49" w14:textId="09D4B251" w:rsidR="008927AB" w:rsidRPr="005076F0" w:rsidRDefault="00935E5F" w:rsidP="00845B23">
            <w:pPr>
              <w:spacing w:before="40" w:after="120"/>
              <w:ind w:right="113"/>
            </w:pPr>
            <w:r w:rsidRPr="005076F0">
              <w:t>Reminder sent.</w:t>
            </w:r>
            <w:r w:rsidRPr="005076F0">
              <w:rPr>
                <w:rStyle w:val="EndnoteReference"/>
                <w:sz w:val="20"/>
              </w:rPr>
              <w:endnoteReference w:id="20"/>
            </w:r>
          </w:p>
        </w:tc>
      </w:tr>
    </w:tbl>
    <w:p w14:paraId="588EABAB" w14:textId="63ABB8B4" w:rsidR="00A02BFB" w:rsidRPr="003E19D9" w:rsidRDefault="0022777B" w:rsidP="00845B23">
      <w:pPr>
        <w:pStyle w:val="H23G"/>
      </w:pPr>
      <w:r w:rsidRPr="003E19D9">
        <w:tab/>
      </w:r>
      <w:r w:rsidRPr="003E19D9">
        <w:tab/>
      </w:r>
      <w:r w:rsidR="0060789C">
        <w:tab/>
      </w:r>
      <w:r w:rsidR="00EF239A" w:rsidRPr="00845B23">
        <w:t>Views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3E19D9" w14:paraId="1F61F112" w14:textId="77777777" w:rsidTr="008B4D7D">
        <w:tc>
          <w:tcPr>
            <w:tcW w:w="3211" w:type="dxa"/>
            <w:tcBorders>
              <w:top w:val="single" w:sz="4" w:space="0" w:color="auto"/>
              <w:bottom w:val="single" w:sz="12" w:space="0" w:color="auto"/>
            </w:tcBorders>
            <w:shd w:val="clear" w:color="auto" w:fill="auto"/>
            <w:vAlign w:val="bottom"/>
          </w:tcPr>
          <w:p w14:paraId="745C9C41" w14:textId="77777777" w:rsidR="00A02BFB" w:rsidRPr="00845B23" w:rsidRDefault="00A02BFB" w:rsidP="008B4D7D">
            <w:pPr>
              <w:spacing w:before="40" w:after="120"/>
              <w:ind w:right="113"/>
              <w:rPr>
                <w:i/>
                <w:sz w:val="16"/>
              </w:rPr>
            </w:pPr>
            <w:r w:rsidRPr="00845B23">
              <w:rPr>
                <w:i/>
                <w:sz w:val="16"/>
              </w:rPr>
              <w:t>Treaty body</w:t>
            </w:r>
          </w:p>
        </w:tc>
        <w:tc>
          <w:tcPr>
            <w:tcW w:w="3213" w:type="dxa"/>
            <w:tcBorders>
              <w:top w:val="single" w:sz="4" w:space="0" w:color="auto"/>
              <w:bottom w:val="single" w:sz="12" w:space="0" w:color="auto"/>
            </w:tcBorders>
            <w:shd w:val="clear" w:color="auto" w:fill="auto"/>
            <w:vAlign w:val="bottom"/>
          </w:tcPr>
          <w:p w14:paraId="1FE3615A" w14:textId="77777777" w:rsidR="00A02BFB" w:rsidRPr="00845B23" w:rsidRDefault="00A02BFB" w:rsidP="008B4D7D">
            <w:pPr>
              <w:spacing w:before="40" w:after="120"/>
              <w:ind w:right="113"/>
              <w:rPr>
                <w:i/>
                <w:sz w:val="16"/>
              </w:rPr>
            </w:pPr>
            <w:r w:rsidRPr="00845B23">
              <w:rPr>
                <w:i/>
                <w:sz w:val="16"/>
              </w:rPr>
              <w:t>Number of views</w:t>
            </w:r>
          </w:p>
        </w:tc>
        <w:tc>
          <w:tcPr>
            <w:tcW w:w="3213" w:type="dxa"/>
            <w:tcBorders>
              <w:top w:val="single" w:sz="4" w:space="0" w:color="auto"/>
              <w:bottom w:val="single" w:sz="12" w:space="0" w:color="auto"/>
            </w:tcBorders>
            <w:shd w:val="clear" w:color="auto" w:fill="auto"/>
            <w:vAlign w:val="bottom"/>
          </w:tcPr>
          <w:p w14:paraId="711A775C" w14:textId="77777777" w:rsidR="00A02BFB" w:rsidRPr="00845B23" w:rsidRDefault="00A02BFB" w:rsidP="008B4D7D">
            <w:pPr>
              <w:spacing w:before="40" w:after="120"/>
              <w:ind w:right="113"/>
              <w:rPr>
                <w:i/>
                <w:sz w:val="16"/>
              </w:rPr>
            </w:pPr>
            <w:r w:rsidRPr="00845B23">
              <w:rPr>
                <w:i/>
                <w:sz w:val="16"/>
              </w:rPr>
              <w:t>Status</w:t>
            </w:r>
          </w:p>
        </w:tc>
      </w:tr>
      <w:tr w:rsidR="00A02BFB" w:rsidRPr="003E19D9" w14:paraId="57D3827F" w14:textId="77777777" w:rsidTr="008B4D7D">
        <w:trPr>
          <w:trHeight w:hRule="exact" w:val="113"/>
        </w:trPr>
        <w:tc>
          <w:tcPr>
            <w:tcW w:w="3211" w:type="dxa"/>
            <w:tcBorders>
              <w:top w:val="single" w:sz="12" w:space="0" w:color="auto"/>
            </w:tcBorders>
            <w:shd w:val="clear" w:color="auto" w:fill="auto"/>
            <w:vAlign w:val="bottom"/>
          </w:tcPr>
          <w:p w14:paraId="0B6A01B4"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7CD018C6"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56536195" w14:textId="77777777" w:rsidR="00A02BFB" w:rsidRPr="008B4D7D" w:rsidRDefault="00A02BFB" w:rsidP="008B4D7D">
            <w:pPr>
              <w:spacing w:before="40" w:after="120"/>
              <w:ind w:right="113"/>
              <w:rPr>
                <w:sz w:val="16"/>
              </w:rPr>
            </w:pPr>
          </w:p>
        </w:tc>
      </w:tr>
      <w:tr w:rsidR="00EF239A" w:rsidRPr="00A02BFB" w14:paraId="1DAF42BD" w14:textId="77777777" w:rsidTr="008B4D7D">
        <w:tc>
          <w:tcPr>
            <w:tcW w:w="3211" w:type="dxa"/>
            <w:tcBorders>
              <w:bottom w:val="single" w:sz="12" w:space="0" w:color="auto"/>
            </w:tcBorders>
            <w:shd w:val="clear" w:color="auto" w:fill="auto"/>
          </w:tcPr>
          <w:p w14:paraId="596729F0" w14:textId="4368F23E" w:rsidR="00EF239A" w:rsidRPr="00A02BFB" w:rsidRDefault="00EF239A" w:rsidP="00EF239A">
            <w:pPr>
              <w:spacing w:before="40" w:after="120"/>
              <w:ind w:right="113"/>
            </w:pPr>
            <w:r w:rsidRPr="00A02BFB">
              <w:t>HR Committe</w:t>
            </w:r>
            <w:r>
              <w:t>e</w:t>
            </w:r>
          </w:p>
        </w:tc>
        <w:tc>
          <w:tcPr>
            <w:tcW w:w="3213" w:type="dxa"/>
            <w:tcBorders>
              <w:bottom w:val="single" w:sz="12" w:space="0" w:color="auto"/>
            </w:tcBorders>
            <w:shd w:val="clear" w:color="auto" w:fill="auto"/>
          </w:tcPr>
          <w:p w14:paraId="65C0C589" w14:textId="6E472C23" w:rsidR="00EF239A" w:rsidRPr="00A02BFB" w:rsidRDefault="005A7505" w:rsidP="005A7505">
            <w:pPr>
              <w:spacing w:before="40" w:after="120"/>
              <w:ind w:right="113"/>
            </w:pPr>
            <w:r>
              <w:t>73</w:t>
            </w:r>
            <w:r w:rsidR="00EF239A">
              <w:rPr>
                <w:rStyle w:val="EndnoteReference"/>
              </w:rPr>
              <w:endnoteReference w:id="21"/>
            </w:r>
          </w:p>
        </w:tc>
        <w:tc>
          <w:tcPr>
            <w:tcW w:w="3213" w:type="dxa"/>
            <w:tcBorders>
              <w:bottom w:val="single" w:sz="12" w:space="0" w:color="auto"/>
            </w:tcBorders>
            <w:shd w:val="clear" w:color="auto" w:fill="auto"/>
          </w:tcPr>
          <w:p w14:paraId="2F670172" w14:textId="552D0FF7" w:rsidR="00EF239A" w:rsidRPr="00A02BFB" w:rsidRDefault="00EF239A" w:rsidP="00EF239A">
            <w:pPr>
              <w:spacing w:before="40" w:after="120"/>
              <w:ind w:right="113"/>
            </w:pPr>
            <w:r>
              <w:t>Information requested.</w:t>
            </w:r>
            <w:r>
              <w:rPr>
                <w:rStyle w:val="EndnoteReference"/>
              </w:rPr>
              <w:endnoteReference w:id="22"/>
            </w:r>
          </w:p>
        </w:tc>
      </w:tr>
    </w:tbl>
    <w:p w14:paraId="1C0B59DE" w14:textId="08F092C7" w:rsidR="00A02BFB" w:rsidRDefault="00A02BFB" w:rsidP="00845B23">
      <w:pPr>
        <w:pStyle w:val="H1G"/>
      </w:pPr>
      <w:r w:rsidRPr="00A02BFB">
        <w:tab/>
        <w:t>B.</w:t>
      </w:r>
      <w:r w:rsidRPr="00A02BFB">
        <w:tab/>
      </w:r>
      <w:r w:rsidRPr="00845B23">
        <w:t>Cooperation</w:t>
      </w:r>
      <w:r w:rsidRPr="00A02BFB">
        <w:t xml:space="preserve"> with special procedures</w:t>
      </w:r>
      <w:r w:rsidRPr="00845B23">
        <w:rPr>
          <w:rStyle w:val="EndnoteReference"/>
          <w:b w:val="0"/>
        </w:rPr>
        <w:endnoteReference w:id="2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B05872" w:rsidRDefault="003E33AE" w:rsidP="008B4D7D">
            <w:pPr>
              <w:spacing w:before="40" w:after="120"/>
              <w:ind w:right="113"/>
              <w:rPr>
                <w:i/>
              </w:rPr>
            </w:pPr>
            <w:r w:rsidRPr="00B05872">
              <w:rPr>
                <w:i/>
              </w:rPr>
              <w:t>Standing invitations</w:t>
            </w:r>
          </w:p>
        </w:tc>
        <w:tc>
          <w:tcPr>
            <w:tcW w:w="3213" w:type="dxa"/>
            <w:shd w:val="clear" w:color="auto" w:fill="auto"/>
          </w:tcPr>
          <w:p w14:paraId="500ED3DA" w14:textId="77777777" w:rsidR="003E33AE" w:rsidRPr="00B05872" w:rsidRDefault="003E33AE" w:rsidP="008B4D7D">
            <w:pPr>
              <w:spacing w:before="40" w:after="120"/>
              <w:ind w:right="113"/>
            </w:pPr>
            <w:r w:rsidRPr="00B05872">
              <w:t>No</w:t>
            </w:r>
          </w:p>
        </w:tc>
        <w:tc>
          <w:tcPr>
            <w:tcW w:w="3213" w:type="dxa"/>
            <w:shd w:val="clear" w:color="auto" w:fill="auto"/>
          </w:tcPr>
          <w:p w14:paraId="63E21FD2" w14:textId="7EF2FF89" w:rsidR="003E33AE" w:rsidRPr="00B05872" w:rsidRDefault="003D54BD" w:rsidP="003D54BD">
            <w:pPr>
              <w:spacing w:before="40" w:after="120"/>
              <w:ind w:right="113"/>
            </w:pPr>
            <w:r w:rsidRPr="00B05872">
              <w:t>No</w:t>
            </w:r>
          </w:p>
        </w:tc>
      </w:tr>
      <w:tr w:rsidR="009E78E3" w:rsidRPr="009E78E3" w14:paraId="320EF477" w14:textId="77777777" w:rsidTr="008B4D7D">
        <w:tc>
          <w:tcPr>
            <w:tcW w:w="3211" w:type="dxa"/>
            <w:shd w:val="clear" w:color="auto" w:fill="auto"/>
          </w:tcPr>
          <w:p w14:paraId="0DCD58C4" w14:textId="77777777" w:rsidR="003E33AE" w:rsidRPr="00B05872" w:rsidRDefault="003E33AE" w:rsidP="008B4D7D">
            <w:pPr>
              <w:spacing w:before="40" w:after="120"/>
              <w:ind w:right="113"/>
              <w:rPr>
                <w:i/>
              </w:rPr>
            </w:pPr>
            <w:r w:rsidRPr="00B05872">
              <w:rPr>
                <w:i/>
              </w:rPr>
              <w:t>Visits undertaken</w:t>
            </w:r>
          </w:p>
        </w:tc>
        <w:tc>
          <w:tcPr>
            <w:tcW w:w="3213" w:type="dxa"/>
            <w:shd w:val="clear" w:color="auto" w:fill="auto"/>
          </w:tcPr>
          <w:p w14:paraId="59979088" w14:textId="7729FDE5" w:rsidR="003E6998" w:rsidRPr="005B4368" w:rsidRDefault="001A6119" w:rsidP="008B4D7D">
            <w:pPr>
              <w:spacing w:before="40" w:after="120"/>
              <w:ind w:right="113"/>
            </w:pPr>
            <w:r w:rsidRPr="005B4368">
              <w:t>--</w:t>
            </w:r>
          </w:p>
        </w:tc>
        <w:tc>
          <w:tcPr>
            <w:tcW w:w="3213" w:type="dxa"/>
            <w:shd w:val="clear" w:color="auto" w:fill="auto"/>
          </w:tcPr>
          <w:p w14:paraId="59191387" w14:textId="016EA6A3" w:rsidR="003E6998" w:rsidRPr="005B4368" w:rsidRDefault="005B4368" w:rsidP="008B4D7D">
            <w:pPr>
              <w:spacing w:before="40" w:after="120"/>
              <w:ind w:right="113"/>
            </w:pPr>
            <w:r w:rsidRPr="005B4368">
              <w:t>--</w:t>
            </w: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BEB65A9" w14:textId="68866BD8" w:rsidR="003D54BD" w:rsidRPr="005B4368" w:rsidRDefault="003D54BD" w:rsidP="008B4D7D">
            <w:pPr>
              <w:spacing w:before="40" w:after="120"/>
              <w:ind w:right="113"/>
            </w:pPr>
            <w:r w:rsidRPr="005B4368">
              <w:t>Migrants</w:t>
            </w:r>
            <w:r w:rsidR="00C03FD1" w:rsidRPr="005B4368">
              <w:t xml:space="preserve"> (2014)</w:t>
            </w:r>
            <w:r w:rsidRPr="005B4368">
              <w:t xml:space="preserve"> </w:t>
            </w:r>
          </w:p>
          <w:p w14:paraId="61CBE429" w14:textId="77777777" w:rsidR="009E78E3" w:rsidRPr="005B4368" w:rsidRDefault="003D54BD" w:rsidP="008B4D7D">
            <w:pPr>
              <w:spacing w:before="40" w:after="120"/>
              <w:ind w:right="113"/>
            </w:pPr>
            <w:r w:rsidRPr="005B4368">
              <w:t>Health</w:t>
            </w:r>
            <w:r w:rsidR="00B05872" w:rsidRPr="005B4368">
              <w:t xml:space="preserve"> (2014)</w:t>
            </w:r>
          </w:p>
          <w:p w14:paraId="075848E5" w14:textId="77777777" w:rsidR="005B4368" w:rsidRPr="005B4368" w:rsidRDefault="005B4368" w:rsidP="008B4D7D">
            <w:pPr>
              <w:spacing w:before="40" w:after="120"/>
              <w:ind w:right="113"/>
            </w:pPr>
            <w:r w:rsidRPr="005B4368">
              <w:t>Racism (2014)</w:t>
            </w:r>
          </w:p>
          <w:p w14:paraId="60678828" w14:textId="2EA2BC04" w:rsidR="005B4368" w:rsidRPr="005B4368" w:rsidRDefault="005B4368" w:rsidP="008B4D7D">
            <w:pPr>
              <w:spacing w:before="40" w:after="120"/>
              <w:ind w:right="113"/>
            </w:pPr>
            <w:r w:rsidRPr="005B4368">
              <w:t>Food (2014)</w:t>
            </w:r>
          </w:p>
        </w:tc>
        <w:tc>
          <w:tcPr>
            <w:tcW w:w="3213" w:type="dxa"/>
            <w:shd w:val="clear" w:color="auto" w:fill="auto"/>
          </w:tcPr>
          <w:p w14:paraId="57D1DA46" w14:textId="70907331" w:rsidR="009E78E3" w:rsidRPr="005B4368" w:rsidRDefault="005B4368" w:rsidP="008B4D7D">
            <w:pPr>
              <w:spacing w:before="40" w:after="120"/>
              <w:ind w:right="113"/>
            </w:pPr>
            <w:r w:rsidRPr="005B4368">
              <w:t>--</w:t>
            </w: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1F30087F" w14:textId="63EAE1E0" w:rsidR="009E78E3" w:rsidRPr="005B4368" w:rsidRDefault="001A6119" w:rsidP="008B4D7D">
            <w:pPr>
              <w:ind w:right="113"/>
            </w:pPr>
            <w:r w:rsidRPr="005B4368">
              <w:t xml:space="preserve">Freedom of association and </w:t>
            </w:r>
            <w:r w:rsidR="00845B23">
              <w:br/>
            </w:r>
            <w:r w:rsidRPr="005B4368">
              <w:t>assembly</w:t>
            </w:r>
            <w:r w:rsidR="005B4368" w:rsidRPr="005B4368">
              <w:t xml:space="preserve"> (2011, 2013)</w:t>
            </w:r>
          </w:p>
          <w:p w14:paraId="10C2B825" w14:textId="7D1F009D" w:rsidR="003E6998" w:rsidRPr="00B05872" w:rsidRDefault="001A6119" w:rsidP="008B4D7D">
            <w:pPr>
              <w:ind w:right="113"/>
            </w:pPr>
            <w:r w:rsidRPr="00B05872">
              <w:t>Human rights defenders</w:t>
            </w:r>
            <w:r w:rsidR="00B05872" w:rsidRPr="00B05872">
              <w:t xml:space="preserve"> </w:t>
            </w:r>
            <w:r w:rsidR="00845B23">
              <w:br/>
            </w:r>
            <w:r w:rsidR="00B05872" w:rsidRPr="00B05872">
              <w:t>(</w:t>
            </w:r>
            <w:r w:rsidR="00C03FD1">
              <w:t xml:space="preserve">2011, </w:t>
            </w:r>
            <w:r w:rsidR="00B05872" w:rsidRPr="00B05872">
              <w:t>2015)</w:t>
            </w:r>
          </w:p>
          <w:p w14:paraId="266F57CC" w14:textId="40D65FD5" w:rsidR="001A6119" w:rsidRDefault="001A6119" w:rsidP="008B4D7D">
            <w:pPr>
              <w:ind w:right="113"/>
            </w:pPr>
            <w:r w:rsidRPr="00C03FD1">
              <w:lastRenderedPageBreak/>
              <w:t>Disappearances</w:t>
            </w:r>
            <w:r w:rsidR="00C03FD1" w:rsidRPr="00C03FD1">
              <w:t xml:space="preserve"> (2011, 2013, </w:t>
            </w:r>
            <w:r w:rsidR="00845B23">
              <w:br/>
            </w:r>
            <w:r w:rsidR="00C03FD1" w:rsidRPr="00C03FD1">
              <w:t>2014)</w:t>
            </w:r>
          </w:p>
          <w:p w14:paraId="60DE55CA" w14:textId="24FAF9FC" w:rsidR="003E6998" w:rsidRPr="00845B23" w:rsidRDefault="005B4368" w:rsidP="008B4D7D">
            <w:pPr>
              <w:ind w:right="113"/>
            </w:pPr>
            <w:r>
              <w:t>Torture (2011)</w:t>
            </w:r>
          </w:p>
        </w:tc>
        <w:tc>
          <w:tcPr>
            <w:tcW w:w="3213" w:type="dxa"/>
            <w:shd w:val="clear" w:color="auto" w:fill="auto"/>
          </w:tcPr>
          <w:p w14:paraId="5B2C99EE" w14:textId="77777777" w:rsidR="00232542" w:rsidRPr="005B4368" w:rsidRDefault="00232542" w:rsidP="00232542">
            <w:pPr>
              <w:ind w:right="113"/>
            </w:pPr>
            <w:r w:rsidRPr="005B4368">
              <w:lastRenderedPageBreak/>
              <w:t>Freedom of association and assembly (201</w:t>
            </w:r>
            <w:r>
              <w:t>8</w:t>
            </w:r>
            <w:r w:rsidRPr="005B4368">
              <w:t>)</w:t>
            </w:r>
          </w:p>
          <w:p w14:paraId="7144F46F" w14:textId="23E364E2" w:rsidR="003E6998" w:rsidRDefault="00B05872" w:rsidP="008B4D7D">
            <w:pPr>
              <w:ind w:right="113"/>
            </w:pPr>
            <w:r w:rsidRPr="00B05872">
              <w:t>Freedom of expression (2015)</w:t>
            </w:r>
          </w:p>
          <w:p w14:paraId="7BCF5517" w14:textId="0265FCDC" w:rsidR="005B4368" w:rsidRPr="00845B23" w:rsidRDefault="00C03FD1" w:rsidP="00232542">
            <w:pPr>
              <w:ind w:right="113"/>
            </w:pPr>
            <w:r>
              <w:t>Disappearances (2018, 2019)</w:t>
            </w: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4277A65B" w:rsidR="009D3FA1" w:rsidRPr="009D3FA1" w:rsidRDefault="009D3FA1" w:rsidP="006E6342">
            <w:pPr>
              <w:spacing w:before="40" w:after="120"/>
              <w:ind w:right="113"/>
            </w:pPr>
            <w:r>
              <w:t xml:space="preserve">During the period under review </w:t>
            </w:r>
            <w:r w:rsidR="006E6342">
              <w:t xml:space="preserve">14 </w:t>
            </w:r>
            <w:r>
              <w:t>communications were sent</w:t>
            </w:r>
            <w:r w:rsidR="00D82670">
              <w:t xml:space="preserve">. The Government replied to </w:t>
            </w:r>
            <w:r w:rsidR="006E6342">
              <w:t xml:space="preserve">11 </w:t>
            </w:r>
            <w:r w:rsidR="00D82670">
              <w:t>communications</w:t>
            </w:r>
          </w:p>
        </w:tc>
        <w:tc>
          <w:tcPr>
            <w:tcW w:w="3213" w:type="dxa"/>
            <w:shd w:val="clear" w:color="auto" w:fill="auto"/>
          </w:tcPr>
          <w:p w14:paraId="241EBEE1" w14:textId="77777777" w:rsidR="009D3FA1" w:rsidRPr="009D3FA1" w:rsidRDefault="009D3FA1" w:rsidP="008B4D7D">
            <w:pPr>
              <w:spacing w:before="40" w:after="120"/>
              <w:ind w:right="113"/>
            </w:pPr>
          </w:p>
        </w:tc>
      </w:tr>
      <w:tr w:rsidR="009D3FA1" w:rsidRPr="009D3FA1" w14:paraId="3CFC4C83" w14:textId="77777777" w:rsidTr="008B4D7D">
        <w:tc>
          <w:tcPr>
            <w:tcW w:w="3211" w:type="dxa"/>
            <w:tcBorders>
              <w:bottom w:val="single" w:sz="12" w:space="0" w:color="auto"/>
            </w:tcBorders>
            <w:shd w:val="clear" w:color="auto" w:fill="auto"/>
          </w:tcPr>
          <w:p w14:paraId="32ACB514" w14:textId="77777777" w:rsidR="009D3FA1" w:rsidRPr="008B4D7D" w:rsidRDefault="009D3FA1" w:rsidP="008B4D7D">
            <w:pPr>
              <w:spacing w:before="40" w:after="120"/>
              <w:ind w:right="113"/>
              <w:rPr>
                <w:i/>
              </w:rPr>
            </w:pPr>
            <w:r w:rsidRPr="008B4D7D">
              <w:rPr>
                <w:i/>
              </w:rPr>
              <w:t>Follow-up reports and missions</w:t>
            </w:r>
          </w:p>
        </w:tc>
        <w:tc>
          <w:tcPr>
            <w:tcW w:w="3213" w:type="dxa"/>
            <w:tcBorders>
              <w:bottom w:val="single" w:sz="12" w:space="0" w:color="auto"/>
            </w:tcBorders>
            <w:shd w:val="clear" w:color="auto" w:fill="auto"/>
          </w:tcPr>
          <w:p w14:paraId="26AB9E9A" w14:textId="0D27F495" w:rsidR="009D3FA1" w:rsidRPr="009D3FA1" w:rsidRDefault="006E6342" w:rsidP="008B4D7D">
            <w:pPr>
              <w:spacing w:before="40" w:after="120"/>
              <w:ind w:right="113"/>
            </w:pPr>
            <w:r>
              <w:t>--</w:t>
            </w:r>
          </w:p>
        </w:tc>
        <w:tc>
          <w:tcPr>
            <w:tcW w:w="3213" w:type="dxa"/>
            <w:tcBorders>
              <w:bottom w:val="single" w:sz="12" w:space="0" w:color="auto"/>
            </w:tcBorders>
            <w:shd w:val="clear" w:color="auto" w:fill="auto"/>
          </w:tcPr>
          <w:p w14:paraId="20F047B9" w14:textId="77777777" w:rsidR="009D3FA1" w:rsidRPr="009D3FA1" w:rsidRDefault="009D3FA1" w:rsidP="008B4D7D">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845B23">
        <w:rPr>
          <w:rStyle w:val="EndnoteReference"/>
          <w:b w:val="0"/>
        </w:rPr>
        <w:endnoteReference w:id="24"/>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BB6280" w:rsidRDefault="00A02BFB" w:rsidP="008B4D7D">
            <w:pPr>
              <w:spacing w:before="40" w:after="120"/>
              <w:ind w:right="113"/>
              <w:rPr>
                <w:i/>
                <w:sz w:val="16"/>
                <w:szCs w:val="16"/>
              </w:rPr>
            </w:pPr>
            <w:r w:rsidRPr="00BB6280">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BB6280" w:rsidRDefault="00A02BFB" w:rsidP="008B4D7D">
            <w:pPr>
              <w:spacing w:before="40" w:after="120"/>
              <w:ind w:right="113"/>
              <w:rPr>
                <w:i/>
                <w:sz w:val="16"/>
                <w:szCs w:val="16"/>
              </w:rPr>
            </w:pPr>
            <w:r w:rsidRPr="00BB6280">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14326EB7" w:rsidR="00A02BFB" w:rsidRPr="00BB6280" w:rsidRDefault="00A02BFB" w:rsidP="00E265C2">
            <w:pPr>
              <w:spacing w:before="40" w:after="120"/>
              <w:ind w:right="113"/>
              <w:rPr>
                <w:i/>
                <w:sz w:val="16"/>
                <w:szCs w:val="16"/>
              </w:rPr>
            </w:pPr>
            <w:r w:rsidRPr="00BB6280">
              <w:rPr>
                <w:i/>
                <w:sz w:val="16"/>
                <w:szCs w:val="16"/>
              </w:rPr>
              <w:t>Status during present cycle</w:t>
            </w:r>
            <w:r w:rsidR="00E265C2">
              <w:rPr>
                <w:rStyle w:val="EndnoteReference"/>
                <w:i/>
                <w:szCs w:val="16"/>
              </w:rPr>
              <w:endnoteReference w:id="25"/>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168C7C55" w:rsidR="00A02BFB" w:rsidRPr="00A02BFB" w:rsidRDefault="00F51053" w:rsidP="008B4D7D">
            <w:pPr>
              <w:spacing w:before="40" w:after="120"/>
              <w:ind w:right="113"/>
            </w:pPr>
            <w:r>
              <w:t>--</w:t>
            </w:r>
          </w:p>
        </w:tc>
        <w:tc>
          <w:tcPr>
            <w:tcW w:w="2457" w:type="dxa"/>
            <w:tcBorders>
              <w:bottom w:val="single" w:sz="4" w:space="0" w:color="auto"/>
            </w:tcBorders>
            <w:shd w:val="clear" w:color="auto" w:fill="auto"/>
          </w:tcPr>
          <w:p w14:paraId="15809237" w14:textId="77777777" w:rsidR="00A02BFB" w:rsidRPr="00A02BFB" w:rsidRDefault="00A02BFB" w:rsidP="008B4D7D">
            <w:pPr>
              <w:spacing w:before="40" w:after="120"/>
              <w:ind w:right="113"/>
            </w:pPr>
          </w:p>
        </w:tc>
        <w:tc>
          <w:tcPr>
            <w:tcW w:w="2457" w:type="dxa"/>
            <w:tcBorders>
              <w:bottom w:val="single" w:sz="4" w:space="0" w:color="auto"/>
            </w:tcBorders>
            <w:shd w:val="clear" w:color="auto" w:fill="auto"/>
          </w:tcPr>
          <w:p w14:paraId="0076122A" w14:textId="77777777" w:rsidR="00A02BFB" w:rsidRPr="00A02BFB" w:rsidRDefault="00A02BFB" w:rsidP="008B4D7D">
            <w:pPr>
              <w:spacing w:before="40" w:after="120"/>
              <w:ind w:right="113"/>
            </w:pPr>
          </w:p>
        </w:tc>
      </w:tr>
    </w:tbl>
    <w:p w14:paraId="37BEB19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580C6E" w:rsidRDefault="00580C6E"/>
  </w:endnote>
  <w:endnote w:type="continuationSeparator" w:id="0">
    <w:p w14:paraId="6C9C23F1" w14:textId="77777777" w:rsidR="00580C6E" w:rsidRDefault="00580C6E"/>
  </w:endnote>
  <w:endnote w:type="continuationNotice" w:id="1">
    <w:p w14:paraId="6B4B7512" w14:textId="77777777" w:rsidR="00580C6E" w:rsidRDefault="00580C6E"/>
  </w:endnote>
  <w:endnote w:id="2">
    <w:p w14:paraId="1A0043D0" w14:textId="77777777" w:rsidR="00580C6E" w:rsidRDefault="00580C6E" w:rsidP="00A02BFB">
      <w:pPr>
        <w:pStyle w:val="H4G"/>
      </w:pPr>
      <w:r>
        <w:t>Notes</w:t>
      </w:r>
    </w:p>
    <w:p w14:paraId="17364194" w14:textId="0CEB63D8" w:rsidR="00580C6E" w:rsidRPr="00174744" w:rsidRDefault="00580C6E"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Belarus</w:t>
      </w:r>
      <w:r w:rsidRPr="008B4D7D">
        <w:rPr>
          <w:color w:val="4F81BD"/>
        </w:rPr>
        <w:t xml:space="preserve"> </w:t>
      </w:r>
      <w:r w:rsidRPr="00806A55">
        <w:t>from the previous cycle (A/HRC/WG.6/</w:t>
      </w:r>
      <w:r>
        <w:t>22/BLR</w:t>
      </w:r>
      <w:r w:rsidRPr="00806A55">
        <w:t>/2).</w:t>
      </w:r>
    </w:p>
  </w:endnote>
  <w:endnote w:id="3">
    <w:p w14:paraId="177E9B64" w14:textId="77777777" w:rsidR="00580C6E" w:rsidRDefault="00580C6E"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6074B2B3" w:rsidR="00580C6E" w:rsidRPr="00174744" w:rsidRDefault="00580C6E"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BF3136">
        <w:rPr>
          <w:szCs w:val="18"/>
        </w:rPr>
        <w:t>;</w:t>
      </w:r>
    </w:p>
    <w:p w14:paraId="229A5906" w14:textId="0448E48E" w:rsidR="00580C6E" w:rsidRPr="00174744" w:rsidRDefault="00BF3136" w:rsidP="00D47642">
      <w:pPr>
        <w:pStyle w:val="EndnoteText"/>
        <w:widowControl w:val="0"/>
        <w:ind w:left="3969" w:hanging="2268"/>
        <w:rPr>
          <w:szCs w:val="18"/>
        </w:rPr>
      </w:pPr>
      <w:r>
        <w:rPr>
          <w:szCs w:val="18"/>
        </w:rPr>
        <w:t>ICESCR</w:t>
      </w:r>
      <w:r w:rsidR="00580C6E" w:rsidRPr="00174744">
        <w:rPr>
          <w:szCs w:val="18"/>
        </w:rPr>
        <w:tab/>
        <w:t>International Covenant on Economic, Social and Cultural Rights</w:t>
      </w:r>
      <w:r>
        <w:rPr>
          <w:szCs w:val="18"/>
        </w:rPr>
        <w:t>;</w:t>
      </w:r>
    </w:p>
    <w:p w14:paraId="165601D7" w14:textId="1C79FE07" w:rsidR="00580C6E" w:rsidRPr="00174744" w:rsidRDefault="00580C6E" w:rsidP="00D47642">
      <w:pPr>
        <w:pStyle w:val="EndnoteText"/>
        <w:widowControl w:val="0"/>
        <w:ind w:left="3969" w:hanging="2269"/>
        <w:rPr>
          <w:szCs w:val="18"/>
        </w:rPr>
      </w:pPr>
      <w:r w:rsidRPr="00174744">
        <w:rPr>
          <w:szCs w:val="18"/>
        </w:rPr>
        <w:t>OP-ICESCR</w:t>
      </w:r>
      <w:r w:rsidRPr="00174744">
        <w:rPr>
          <w:szCs w:val="18"/>
        </w:rPr>
        <w:tab/>
        <w:t>Optional Protocol to ICESCR</w:t>
      </w:r>
      <w:r w:rsidR="00BF3136">
        <w:rPr>
          <w:szCs w:val="18"/>
        </w:rPr>
        <w:t>;</w:t>
      </w:r>
    </w:p>
    <w:p w14:paraId="7C915398" w14:textId="567E0F2E" w:rsidR="00580C6E" w:rsidRPr="00174744" w:rsidRDefault="00580C6E"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BF3136">
        <w:rPr>
          <w:szCs w:val="18"/>
        </w:rPr>
        <w:t>;</w:t>
      </w:r>
    </w:p>
    <w:p w14:paraId="6E40DACA" w14:textId="1285B5C7" w:rsidR="00580C6E" w:rsidRPr="00174744" w:rsidRDefault="00580C6E" w:rsidP="00D47642">
      <w:pPr>
        <w:pStyle w:val="EndnoteText"/>
        <w:widowControl w:val="0"/>
        <w:ind w:left="3969" w:hanging="2268"/>
        <w:rPr>
          <w:szCs w:val="18"/>
        </w:rPr>
      </w:pPr>
      <w:r w:rsidRPr="00174744">
        <w:rPr>
          <w:szCs w:val="18"/>
        </w:rPr>
        <w:t>ICCPR-OP 1</w:t>
      </w:r>
      <w:r w:rsidRPr="00174744">
        <w:rPr>
          <w:szCs w:val="18"/>
        </w:rPr>
        <w:tab/>
        <w:t>Optional Protocol to ICCPR</w:t>
      </w:r>
      <w:r w:rsidR="00BF3136">
        <w:rPr>
          <w:szCs w:val="18"/>
        </w:rPr>
        <w:t>;</w:t>
      </w:r>
    </w:p>
    <w:p w14:paraId="491658DD" w14:textId="45B42035" w:rsidR="00580C6E" w:rsidRPr="00174744" w:rsidRDefault="00580C6E"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BF3136">
        <w:rPr>
          <w:szCs w:val="18"/>
        </w:rPr>
        <w:t>;</w:t>
      </w:r>
    </w:p>
    <w:p w14:paraId="795BFC42" w14:textId="3451D6E6" w:rsidR="00580C6E" w:rsidRPr="00174744" w:rsidRDefault="00580C6E"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BF3136">
        <w:rPr>
          <w:szCs w:val="18"/>
        </w:rPr>
        <w:t>;</w:t>
      </w:r>
    </w:p>
    <w:p w14:paraId="58E97858" w14:textId="513F67E1" w:rsidR="00580C6E" w:rsidRPr="00174744" w:rsidRDefault="00580C6E" w:rsidP="00D47642">
      <w:pPr>
        <w:pStyle w:val="EndnoteText"/>
        <w:widowControl w:val="0"/>
        <w:ind w:left="3969" w:hanging="2269"/>
        <w:rPr>
          <w:szCs w:val="18"/>
        </w:rPr>
      </w:pPr>
      <w:r w:rsidRPr="00174744">
        <w:rPr>
          <w:szCs w:val="18"/>
        </w:rPr>
        <w:t>OP-CEDAW</w:t>
      </w:r>
      <w:r w:rsidRPr="00174744">
        <w:rPr>
          <w:szCs w:val="18"/>
        </w:rPr>
        <w:tab/>
        <w:t>Optional Protocol to CEDAW</w:t>
      </w:r>
      <w:r w:rsidR="00BF3136">
        <w:rPr>
          <w:szCs w:val="18"/>
        </w:rPr>
        <w:t>;</w:t>
      </w:r>
    </w:p>
    <w:p w14:paraId="0FBAB84A" w14:textId="10FA252E" w:rsidR="00580C6E" w:rsidRPr="00174744" w:rsidRDefault="00580C6E"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BF3136">
        <w:rPr>
          <w:szCs w:val="18"/>
        </w:rPr>
        <w:t>;</w:t>
      </w:r>
    </w:p>
    <w:p w14:paraId="093CAD14" w14:textId="72DB8049" w:rsidR="00580C6E" w:rsidRPr="00174744" w:rsidRDefault="00580C6E" w:rsidP="00D47642">
      <w:pPr>
        <w:pStyle w:val="EndnoteText"/>
        <w:widowControl w:val="0"/>
        <w:ind w:left="3969" w:hanging="2269"/>
        <w:rPr>
          <w:szCs w:val="18"/>
        </w:rPr>
      </w:pPr>
      <w:r w:rsidRPr="00174744">
        <w:rPr>
          <w:szCs w:val="18"/>
        </w:rPr>
        <w:t>OP-CAT</w:t>
      </w:r>
      <w:r w:rsidRPr="00174744">
        <w:rPr>
          <w:szCs w:val="18"/>
        </w:rPr>
        <w:tab/>
        <w:t>Optional Protocol to CAT</w:t>
      </w:r>
      <w:r w:rsidR="00BF3136">
        <w:rPr>
          <w:szCs w:val="18"/>
        </w:rPr>
        <w:t>;</w:t>
      </w:r>
    </w:p>
    <w:p w14:paraId="77C88299" w14:textId="3D01B7FD" w:rsidR="00580C6E" w:rsidRPr="00174744" w:rsidRDefault="00580C6E" w:rsidP="00D47642">
      <w:pPr>
        <w:pStyle w:val="EndnoteText"/>
        <w:widowControl w:val="0"/>
        <w:ind w:left="3969" w:hanging="2269"/>
        <w:rPr>
          <w:szCs w:val="18"/>
        </w:rPr>
      </w:pPr>
      <w:r w:rsidRPr="00174744">
        <w:rPr>
          <w:szCs w:val="18"/>
        </w:rPr>
        <w:t>CRC</w:t>
      </w:r>
      <w:r w:rsidRPr="00174744">
        <w:rPr>
          <w:szCs w:val="18"/>
        </w:rPr>
        <w:tab/>
        <w:t>Convention on the Rights of the Child</w:t>
      </w:r>
      <w:r w:rsidR="00BF3136">
        <w:rPr>
          <w:szCs w:val="18"/>
        </w:rPr>
        <w:t>;</w:t>
      </w:r>
    </w:p>
    <w:p w14:paraId="62471979" w14:textId="657E3B7C" w:rsidR="00580C6E" w:rsidRPr="00174744" w:rsidRDefault="00580C6E"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BF3136">
        <w:rPr>
          <w:szCs w:val="18"/>
        </w:rPr>
        <w:t>;</w:t>
      </w:r>
    </w:p>
    <w:p w14:paraId="5CA91464" w14:textId="235BE7D7" w:rsidR="00580C6E" w:rsidRPr="00174744" w:rsidRDefault="00580C6E"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BF3136">
        <w:rPr>
          <w:szCs w:val="18"/>
        </w:rPr>
        <w:t>;</w:t>
      </w:r>
    </w:p>
    <w:p w14:paraId="5D802D92" w14:textId="58DA0C76" w:rsidR="00580C6E" w:rsidRPr="00174744" w:rsidRDefault="00580C6E"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BF3136">
        <w:rPr>
          <w:szCs w:val="18"/>
        </w:rPr>
        <w:t>;</w:t>
      </w:r>
    </w:p>
    <w:p w14:paraId="196133CD" w14:textId="6C498572" w:rsidR="00580C6E" w:rsidRPr="00174744" w:rsidRDefault="00580C6E"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 xml:space="preserve">International Convention on the Protection of the Rights of All Migrant Workers and Members of </w:t>
      </w:r>
      <w:r>
        <w:rPr>
          <w:szCs w:val="18"/>
        </w:rPr>
        <w:t>t</w:t>
      </w:r>
      <w:r w:rsidRPr="00174744">
        <w:rPr>
          <w:szCs w:val="18"/>
        </w:rPr>
        <w:t>heir Families</w:t>
      </w:r>
      <w:r w:rsidR="00BF3136">
        <w:rPr>
          <w:szCs w:val="18"/>
        </w:rPr>
        <w:t>;</w:t>
      </w:r>
    </w:p>
    <w:p w14:paraId="410CF951" w14:textId="7931A35C" w:rsidR="00580C6E" w:rsidRPr="00174744" w:rsidRDefault="00580C6E"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BF3136">
        <w:rPr>
          <w:szCs w:val="18"/>
        </w:rPr>
        <w:t>;</w:t>
      </w:r>
    </w:p>
    <w:p w14:paraId="29C57AF5" w14:textId="06197208" w:rsidR="00580C6E" w:rsidRPr="00174744" w:rsidRDefault="00580C6E"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BF3136">
        <w:rPr>
          <w:szCs w:val="18"/>
        </w:rPr>
        <w:t>;</w:t>
      </w:r>
    </w:p>
    <w:p w14:paraId="180ADD60" w14:textId="77777777" w:rsidR="00580C6E" w:rsidRPr="00AC3610" w:rsidRDefault="00580C6E" w:rsidP="00D47642">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14:paraId="73DB7394" w14:textId="2F90DD36" w:rsidR="00580C6E" w:rsidRDefault="00580C6E"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151CBB85" w:rsidR="00580C6E" w:rsidRPr="0034195F" w:rsidRDefault="00580C6E"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34195F">
        <w:rPr>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w:t>
      </w:r>
      <w:r w:rsidRPr="00F45056">
        <w:rPr>
          <w:szCs w:val="18"/>
        </w:rPr>
        <w:t xml:space="preserve">Protocol III). </w:t>
      </w:r>
      <w:r w:rsidRPr="00F45056">
        <w:rPr>
          <w:szCs w:val="18"/>
          <w:lang w:eastAsia="zh-CN"/>
        </w:rPr>
        <w:t>For</w:t>
      </w:r>
      <w:r w:rsidRPr="0034195F">
        <w:rPr>
          <w:szCs w:val="18"/>
          <w:lang w:eastAsia="zh-CN"/>
        </w:rPr>
        <w:t xml:space="preserve">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459EFF1B" w14:textId="77777777" w:rsidR="00580C6E" w:rsidRPr="00A82F81" w:rsidRDefault="00580C6E"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7">
    <w:p w14:paraId="7FAD82F3" w14:textId="5EFB23EE" w:rsidR="00580C6E" w:rsidRPr="0034195F" w:rsidRDefault="00580C6E" w:rsidP="00A02BFB">
      <w:pPr>
        <w:pStyle w:val="EndnoteText"/>
        <w:rPr>
          <w:szCs w:val="18"/>
        </w:rPr>
      </w:pPr>
      <w:r w:rsidRPr="00A82F81">
        <w:rPr>
          <w:szCs w:val="18"/>
        </w:rPr>
        <w:tab/>
      </w:r>
      <w:r w:rsidRPr="00A82F81">
        <w:rPr>
          <w:rStyle w:val="EndnoteReference"/>
          <w:szCs w:val="18"/>
        </w:rPr>
        <w:endnoteRef/>
      </w:r>
      <w:r w:rsidRPr="00A82F81">
        <w:rPr>
          <w:szCs w:val="18"/>
        </w:rPr>
        <w:tab/>
      </w:r>
      <w:r w:rsidRPr="0034195F">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8">
    <w:p w14:paraId="751DE05D" w14:textId="77777777" w:rsidR="00EF3C4F" w:rsidRPr="0034195F" w:rsidRDefault="00EF3C4F" w:rsidP="00EF3C4F">
      <w:pPr>
        <w:pStyle w:val="EndnoteText"/>
        <w:rPr>
          <w:szCs w:val="18"/>
        </w:rPr>
      </w:pPr>
      <w:r w:rsidRPr="0034195F">
        <w:rPr>
          <w:szCs w:val="18"/>
        </w:rPr>
        <w:tab/>
      </w:r>
      <w:r w:rsidRPr="0034195F">
        <w:rPr>
          <w:rStyle w:val="EndnoteReference"/>
          <w:szCs w:val="18"/>
        </w:rPr>
        <w:endnoteRef/>
      </w:r>
      <w:r w:rsidRPr="0034195F">
        <w:rPr>
          <w:szCs w:val="18"/>
        </w:rPr>
        <w:tab/>
        <w:t>ILO</w:t>
      </w:r>
      <w:r w:rsidRPr="0034195F">
        <w:rPr>
          <w:szCs w:val="18"/>
          <w:lang w:val="en-US"/>
        </w:rPr>
        <w:t xml:space="preserve"> Indigenous and Tribal Peoples Convention, 1989 (No. 169) and </w:t>
      </w:r>
      <w:r w:rsidRPr="0034195F">
        <w:rPr>
          <w:szCs w:val="18"/>
        </w:rPr>
        <w:t xml:space="preserve">Domestic Workers </w:t>
      </w:r>
      <w:r w:rsidRPr="0034195F">
        <w:rPr>
          <w:szCs w:val="18"/>
          <w:lang w:val="en-US"/>
        </w:rPr>
        <w:t>Convention, 2011 (No. 189)</w:t>
      </w:r>
      <w:r w:rsidRPr="0034195F">
        <w:rPr>
          <w:szCs w:val="18"/>
        </w:rPr>
        <w:t>.</w:t>
      </w:r>
    </w:p>
  </w:endnote>
  <w:endnote w:id="9">
    <w:p w14:paraId="27E9F5AC" w14:textId="77777777" w:rsidR="00580C6E" w:rsidRPr="00A82F81" w:rsidRDefault="00580C6E"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50379DC3" w:rsidR="00580C6E" w:rsidRPr="00A82F81" w:rsidRDefault="00580C6E"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BF3136">
        <w:rPr>
          <w:szCs w:val="18"/>
        </w:rPr>
        <w:t>;</w:t>
      </w:r>
    </w:p>
    <w:p w14:paraId="0B888BF6" w14:textId="5CFEE1A3" w:rsidR="00580C6E" w:rsidRPr="00A82F81" w:rsidRDefault="00580C6E"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BF3136">
        <w:rPr>
          <w:szCs w:val="18"/>
        </w:rPr>
        <w:t>;</w:t>
      </w:r>
    </w:p>
    <w:p w14:paraId="106E2234" w14:textId="5416BAF4" w:rsidR="00580C6E" w:rsidRPr="00A82F81" w:rsidRDefault="00580C6E"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BF3136">
        <w:rPr>
          <w:szCs w:val="18"/>
        </w:rPr>
        <w:t>;</w:t>
      </w:r>
    </w:p>
    <w:p w14:paraId="6C22E374" w14:textId="18E42653" w:rsidR="00580C6E" w:rsidRPr="00A82F81" w:rsidRDefault="00580C6E"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BF3136">
        <w:rPr>
          <w:szCs w:val="18"/>
        </w:rPr>
        <w:t>;</w:t>
      </w:r>
    </w:p>
    <w:p w14:paraId="117CCCAF" w14:textId="4FF7DD74" w:rsidR="00580C6E" w:rsidRPr="00A82F81" w:rsidRDefault="00580C6E"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BF3136">
        <w:rPr>
          <w:szCs w:val="18"/>
        </w:rPr>
        <w:t>;</w:t>
      </w:r>
    </w:p>
    <w:p w14:paraId="7BC50CA5" w14:textId="5FAEC724" w:rsidR="00580C6E" w:rsidRPr="00A82F81" w:rsidRDefault="00580C6E"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BF3136">
        <w:rPr>
          <w:szCs w:val="18"/>
        </w:rPr>
        <w:t>;</w:t>
      </w:r>
    </w:p>
    <w:p w14:paraId="6DAA22CD" w14:textId="73B961BE" w:rsidR="00580C6E" w:rsidRPr="00A82F81" w:rsidRDefault="00580C6E"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BF3136">
        <w:rPr>
          <w:szCs w:val="18"/>
        </w:rPr>
        <w:t>.</w:t>
      </w:r>
    </w:p>
  </w:endnote>
  <w:endnote w:id="10">
    <w:p w14:paraId="40DCF9C9" w14:textId="3AAC6F03" w:rsidR="00580C6E" w:rsidRPr="008512D1" w:rsidRDefault="00BF3136" w:rsidP="00BF3136">
      <w:pPr>
        <w:pStyle w:val="EndnoteText"/>
        <w:jc w:val="both"/>
        <w:rPr>
          <w:szCs w:val="18"/>
        </w:rPr>
      </w:pPr>
      <w:r>
        <w:rPr>
          <w:szCs w:val="18"/>
        </w:rPr>
        <w:tab/>
      </w:r>
      <w:r w:rsidR="00580C6E" w:rsidRPr="008512D1">
        <w:rPr>
          <w:rStyle w:val="EndnoteReference"/>
          <w:szCs w:val="18"/>
        </w:rPr>
        <w:endnoteRef/>
      </w:r>
      <w:r>
        <w:rPr>
          <w:szCs w:val="18"/>
        </w:rPr>
        <w:tab/>
      </w:r>
      <w:r w:rsidR="00580C6E" w:rsidRPr="008512D1">
        <w:rPr>
          <w:szCs w:val="18"/>
        </w:rPr>
        <w:t>CERD/C/BLR/CO/18-19, para. 25.</w:t>
      </w:r>
    </w:p>
  </w:endnote>
  <w:endnote w:id="11">
    <w:p w14:paraId="2FDBC977" w14:textId="7F28B5BB" w:rsidR="00845B23" w:rsidRPr="008512D1" w:rsidRDefault="00BF3136" w:rsidP="00BF3136">
      <w:pPr>
        <w:pStyle w:val="EndnoteText"/>
        <w:jc w:val="both"/>
        <w:rPr>
          <w:szCs w:val="18"/>
        </w:rPr>
      </w:pPr>
      <w:r>
        <w:rPr>
          <w:szCs w:val="18"/>
        </w:rPr>
        <w:tab/>
      </w:r>
      <w:r w:rsidR="00845B23" w:rsidRPr="008512D1">
        <w:rPr>
          <w:rStyle w:val="EndnoteReference"/>
          <w:szCs w:val="18"/>
        </w:rPr>
        <w:endnoteRef/>
      </w:r>
      <w:r>
        <w:rPr>
          <w:szCs w:val="18"/>
        </w:rPr>
        <w:tab/>
      </w:r>
      <w:r w:rsidR="00845B23" w:rsidRPr="008512D1">
        <w:rPr>
          <w:szCs w:val="18"/>
        </w:rPr>
        <w:t>CERD/C/BLR/CO/20-23, para. 37.</w:t>
      </w:r>
    </w:p>
  </w:endnote>
  <w:endnote w:id="12">
    <w:p w14:paraId="3A31EF38" w14:textId="323E0B0D" w:rsidR="00580C6E" w:rsidRPr="008512D1" w:rsidRDefault="00BF3136" w:rsidP="00BF3136">
      <w:pPr>
        <w:pStyle w:val="EndnoteText"/>
        <w:jc w:val="both"/>
        <w:rPr>
          <w:szCs w:val="18"/>
        </w:rPr>
      </w:pPr>
      <w:r>
        <w:rPr>
          <w:szCs w:val="18"/>
        </w:rPr>
        <w:tab/>
      </w:r>
      <w:r w:rsidR="00580C6E" w:rsidRPr="008512D1">
        <w:rPr>
          <w:rStyle w:val="EndnoteReference"/>
          <w:szCs w:val="18"/>
        </w:rPr>
        <w:endnoteRef/>
      </w:r>
      <w:r>
        <w:rPr>
          <w:szCs w:val="18"/>
        </w:rPr>
        <w:tab/>
      </w:r>
      <w:r w:rsidR="00580C6E" w:rsidRPr="008512D1">
        <w:rPr>
          <w:szCs w:val="18"/>
        </w:rPr>
        <w:t>CERD/C/BLR/CO/18-19/Add.1.</w:t>
      </w:r>
    </w:p>
  </w:endnote>
  <w:endnote w:id="13">
    <w:p w14:paraId="04073141" w14:textId="79F605BD" w:rsidR="00580C6E" w:rsidRPr="008512D1" w:rsidRDefault="00BF3136" w:rsidP="00BF3136">
      <w:pPr>
        <w:pStyle w:val="EndnoteText"/>
        <w:jc w:val="both"/>
        <w:rPr>
          <w:szCs w:val="18"/>
        </w:rPr>
      </w:pPr>
      <w:r>
        <w:rPr>
          <w:szCs w:val="18"/>
        </w:rPr>
        <w:tab/>
      </w:r>
      <w:r w:rsidR="00580C6E" w:rsidRPr="008512D1">
        <w:rPr>
          <w:rStyle w:val="EndnoteReference"/>
          <w:szCs w:val="18"/>
        </w:rPr>
        <w:endnoteRef/>
      </w:r>
      <w:r>
        <w:rPr>
          <w:szCs w:val="18"/>
        </w:rPr>
        <w:tab/>
      </w:r>
      <w:r w:rsidR="00580C6E" w:rsidRPr="008512D1">
        <w:rPr>
          <w:szCs w:val="18"/>
        </w:rPr>
        <w:t xml:space="preserve">Letter from CERD to the Permanent Mission of Belarus </w:t>
      </w:r>
      <w:r w:rsidR="00580C6E" w:rsidRPr="008512D1">
        <w:rPr>
          <w:rStyle w:val="EndnoteTextChar"/>
          <w:szCs w:val="18"/>
        </w:rPr>
        <w:t>to the United Nations Office and other international organizations in Geneva</w:t>
      </w:r>
      <w:r w:rsidR="00580C6E" w:rsidRPr="008512D1">
        <w:rPr>
          <w:szCs w:val="18"/>
        </w:rPr>
        <w:t xml:space="preserve">, dated 28 August 2015, available from https://tbinternet.ohchr.org/Treaties/CERD/Shared%20Documents/BLR/INT_CERD_FUL_BLR_21644_E.pdf (accessed on </w:t>
      </w:r>
      <w:r w:rsidR="007265DB">
        <w:rPr>
          <w:szCs w:val="18"/>
        </w:rPr>
        <w:t>24 February</w:t>
      </w:r>
      <w:r w:rsidR="00580C6E" w:rsidRPr="008512D1">
        <w:rPr>
          <w:szCs w:val="18"/>
        </w:rPr>
        <w:t xml:space="preserve"> 20</w:t>
      </w:r>
      <w:r w:rsidR="00152AE7">
        <w:rPr>
          <w:szCs w:val="18"/>
        </w:rPr>
        <w:t>20</w:t>
      </w:r>
      <w:r w:rsidR="00580C6E" w:rsidRPr="008512D1">
        <w:rPr>
          <w:szCs w:val="18"/>
        </w:rPr>
        <w:t>).</w:t>
      </w:r>
    </w:p>
  </w:endnote>
  <w:endnote w:id="14">
    <w:p w14:paraId="38ECC962" w14:textId="1509A8F8" w:rsidR="00845B23" w:rsidRPr="008512D1" w:rsidRDefault="00BF3136" w:rsidP="00BF3136">
      <w:pPr>
        <w:pStyle w:val="EndnoteText"/>
        <w:jc w:val="both"/>
        <w:rPr>
          <w:szCs w:val="18"/>
        </w:rPr>
      </w:pPr>
      <w:r>
        <w:rPr>
          <w:szCs w:val="18"/>
        </w:rPr>
        <w:tab/>
      </w:r>
      <w:r w:rsidR="00845B23" w:rsidRPr="008512D1">
        <w:rPr>
          <w:rStyle w:val="EndnoteReference"/>
          <w:szCs w:val="18"/>
        </w:rPr>
        <w:endnoteRef/>
      </w:r>
      <w:r>
        <w:rPr>
          <w:szCs w:val="18"/>
        </w:rPr>
        <w:tab/>
      </w:r>
      <w:r w:rsidR="00845B23" w:rsidRPr="008512D1">
        <w:rPr>
          <w:szCs w:val="18"/>
        </w:rPr>
        <w:t>CERD/C/BLR/CO/20-23/Add.1.</w:t>
      </w:r>
    </w:p>
  </w:endnote>
  <w:endnote w:id="15">
    <w:p w14:paraId="6EF693FC" w14:textId="476D5AD0" w:rsidR="00845B23" w:rsidRPr="008512D1" w:rsidRDefault="00BF3136" w:rsidP="00BF3136">
      <w:pPr>
        <w:pStyle w:val="EndnoteText"/>
        <w:jc w:val="both"/>
        <w:rPr>
          <w:szCs w:val="18"/>
        </w:rPr>
      </w:pPr>
      <w:r>
        <w:rPr>
          <w:szCs w:val="18"/>
        </w:rPr>
        <w:tab/>
      </w:r>
      <w:r w:rsidR="00845B23" w:rsidRPr="008512D1">
        <w:rPr>
          <w:rStyle w:val="EndnoteReference"/>
          <w:szCs w:val="18"/>
        </w:rPr>
        <w:endnoteRef/>
      </w:r>
      <w:r>
        <w:rPr>
          <w:szCs w:val="18"/>
        </w:rPr>
        <w:tab/>
      </w:r>
      <w:r w:rsidR="00845B23" w:rsidRPr="008512D1">
        <w:rPr>
          <w:szCs w:val="18"/>
        </w:rPr>
        <w:t xml:space="preserve">Letter from CERD to the Permanent Mission of Belarus </w:t>
      </w:r>
      <w:r w:rsidR="00845B23" w:rsidRPr="008512D1">
        <w:rPr>
          <w:rStyle w:val="EndnoteTextChar"/>
          <w:szCs w:val="18"/>
        </w:rPr>
        <w:t>to the United Nations Office and other international organizations in Geneva</w:t>
      </w:r>
      <w:r w:rsidR="00845B23" w:rsidRPr="008512D1">
        <w:rPr>
          <w:szCs w:val="18"/>
        </w:rPr>
        <w:t xml:space="preserve">, dated </w:t>
      </w:r>
      <w:r w:rsidR="00845B23">
        <w:rPr>
          <w:szCs w:val="18"/>
        </w:rPr>
        <w:t>13</w:t>
      </w:r>
      <w:r w:rsidR="00845B23" w:rsidRPr="008512D1">
        <w:rPr>
          <w:szCs w:val="18"/>
        </w:rPr>
        <w:t xml:space="preserve"> </w:t>
      </w:r>
      <w:r w:rsidR="00845B23">
        <w:rPr>
          <w:szCs w:val="18"/>
        </w:rPr>
        <w:t xml:space="preserve">December </w:t>
      </w:r>
      <w:r w:rsidR="00845B23" w:rsidRPr="008512D1">
        <w:rPr>
          <w:szCs w:val="18"/>
        </w:rPr>
        <w:t>201</w:t>
      </w:r>
      <w:r w:rsidR="00845B23">
        <w:rPr>
          <w:szCs w:val="18"/>
        </w:rPr>
        <w:t>9</w:t>
      </w:r>
      <w:r w:rsidR="00845B23" w:rsidRPr="008512D1">
        <w:rPr>
          <w:szCs w:val="18"/>
        </w:rPr>
        <w:t xml:space="preserve">, available from </w:t>
      </w:r>
      <w:r w:rsidR="00845B23" w:rsidRPr="00152AE7">
        <w:rPr>
          <w:szCs w:val="18"/>
        </w:rPr>
        <w:t xml:space="preserve">https://tbinternet.ohchr.org/Treaties/CERD/Shared%20Documents/BLR/INT_CERD_FUL_BLR_40894_E.pdf </w:t>
      </w:r>
      <w:r w:rsidR="00845B23" w:rsidRPr="008512D1">
        <w:rPr>
          <w:szCs w:val="18"/>
        </w:rPr>
        <w:t xml:space="preserve">(accessed on </w:t>
      </w:r>
      <w:r w:rsidR="00845B23">
        <w:rPr>
          <w:szCs w:val="18"/>
        </w:rPr>
        <w:t>24</w:t>
      </w:r>
      <w:r w:rsidR="00845B23" w:rsidRPr="008512D1">
        <w:rPr>
          <w:szCs w:val="18"/>
        </w:rPr>
        <w:t xml:space="preserve"> </w:t>
      </w:r>
      <w:r w:rsidR="00845B23">
        <w:rPr>
          <w:szCs w:val="18"/>
        </w:rPr>
        <w:t>February</w:t>
      </w:r>
      <w:r w:rsidR="00845B23" w:rsidRPr="008512D1">
        <w:rPr>
          <w:szCs w:val="18"/>
        </w:rPr>
        <w:t xml:space="preserve"> 20</w:t>
      </w:r>
      <w:r w:rsidR="00845B23">
        <w:rPr>
          <w:szCs w:val="18"/>
        </w:rPr>
        <w:t>20</w:t>
      </w:r>
      <w:r w:rsidR="00845B23" w:rsidRPr="008512D1">
        <w:rPr>
          <w:szCs w:val="18"/>
        </w:rPr>
        <w:t>).</w:t>
      </w:r>
    </w:p>
  </w:endnote>
  <w:endnote w:id="16">
    <w:p w14:paraId="76165E77" w14:textId="1F6AB5C3" w:rsidR="00580C6E" w:rsidRPr="008512D1" w:rsidRDefault="00BF3136" w:rsidP="00BF3136">
      <w:pPr>
        <w:pStyle w:val="EndnoteText"/>
        <w:jc w:val="both"/>
        <w:rPr>
          <w:szCs w:val="18"/>
          <w:lang w:val="es-ES"/>
        </w:rPr>
      </w:pPr>
      <w:r>
        <w:rPr>
          <w:szCs w:val="18"/>
          <w:lang w:val="es-ES"/>
        </w:rPr>
        <w:tab/>
      </w:r>
      <w:r w:rsidR="00580C6E" w:rsidRPr="008512D1">
        <w:rPr>
          <w:rStyle w:val="EndnoteReference"/>
          <w:szCs w:val="18"/>
        </w:rPr>
        <w:endnoteRef/>
      </w:r>
      <w:r>
        <w:rPr>
          <w:szCs w:val="18"/>
          <w:lang w:val="es-ES"/>
        </w:rPr>
        <w:tab/>
      </w:r>
      <w:r w:rsidR="00580C6E" w:rsidRPr="00462B08">
        <w:rPr>
          <w:szCs w:val="18"/>
          <w:lang w:val="es-ES"/>
        </w:rPr>
        <w:t xml:space="preserve">CCPR/C/BLR/CO/5, para. </w:t>
      </w:r>
      <w:r w:rsidR="00580C6E" w:rsidRPr="008512D1">
        <w:rPr>
          <w:szCs w:val="18"/>
          <w:lang w:val="es-ES"/>
        </w:rPr>
        <w:t>59.</w:t>
      </w:r>
    </w:p>
  </w:endnote>
  <w:endnote w:id="17">
    <w:p w14:paraId="792ED6D9" w14:textId="1C7A1BE0" w:rsidR="00580C6E" w:rsidRPr="008512D1" w:rsidRDefault="00BF3136" w:rsidP="00BF3136">
      <w:pPr>
        <w:pStyle w:val="EndnoteText"/>
        <w:jc w:val="both"/>
        <w:rPr>
          <w:szCs w:val="18"/>
        </w:rPr>
      </w:pPr>
      <w:r>
        <w:rPr>
          <w:szCs w:val="18"/>
          <w:lang w:val="es-ES"/>
        </w:rPr>
        <w:tab/>
      </w:r>
      <w:r w:rsidR="00580C6E" w:rsidRPr="008512D1">
        <w:rPr>
          <w:rStyle w:val="EndnoteReference"/>
          <w:szCs w:val="18"/>
        </w:rPr>
        <w:endnoteRef/>
      </w:r>
      <w:r>
        <w:rPr>
          <w:szCs w:val="18"/>
          <w:lang w:val="es-ES"/>
        </w:rPr>
        <w:tab/>
      </w:r>
      <w:r w:rsidR="00580C6E" w:rsidRPr="008512D1">
        <w:rPr>
          <w:szCs w:val="18"/>
          <w:lang w:val="es-ES"/>
        </w:rPr>
        <w:t xml:space="preserve">CEDAW/C/BLR/CO/8, para. </w:t>
      </w:r>
      <w:r w:rsidR="00580C6E" w:rsidRPr="008512D1">
        <w:rPr>
          <w:szCs w:val="18"/>
        </w:rPr>
        <w:t>55.</w:t>
      </w:r>
    </w:p>
  </w:endnote>
  <w:endnote w:id="18">
    <w:p w14:paraId="2DC36921" w14:textId="66A5D592" w:rsidR="00580C6E" w:rsidRPr="008512D1" w:rsidRDefault="00BF3136" w:rsidP="00BF3136">
      <w:pPr>
        <w:pStyle w:val="EndnoteText"/>
        <w:jc w:val="both"/>
        <w:rPr>
          <w:szCs w:val="18"/>
        </w:rPr>
      </w:pPr>
      <w:r>
        <w:rPr>
          <w:szCs w:val="18"/>
        </w:rPr>
        <w:tab/>
      </w:r>
      <w:r w:rsidR="00580C6E" w:rsidRPr="008512D1">
        <w:rPr>
          <w:rStyle w:val="EndnoteReference"/>
          <w:szCs w:val="18"/>
        </w:rPr>
        <w:endnoteRef/>
      </w:r>
      <w:r>
        <w:rPr>
          <w:szCs w:val="18"/>
        </w:rPr>
        <w:tab/>
      </w:r>
      <w:r w:rsidR="00580C6E" w:rsidRPr="008512D1">
        <w:rPr>
          <w:szCs w:val="18"/>
        </w:rPr>
        <w:t>CEDAW/C/BLR/CO/8/Add.1.</w:t>
      </w:r>
    </w:p>
  </w:endnote>
  <w:endnote w:id="19">
    <w:p w14:paraId="022DCDC9" w14:textId="47031609" w:rsidR="00580C6E" w:rsidRPr="001F0E9F" w:rsidRDefault="00BF3136" w:rsidP="00BF3136">
      <w:pPr>
        <w:pStyle w:val="EndnoteText"/>
        <w:jc w:val="both"/>
        <w:rPr>
          <w:szCs w:val="18"/>
        </w:rPr>
      </w:pPr>
      <w:r>
        <w:rPr>
          <w:szCs w:val="18"/>
        </w:rPr>
        <w:tab/>
      </w:r>
      <w:r w:rsidR="00580C6E" w:rsidRPr="008512D1">
        <w:rPr>
          <w:rStyle w:val="EndnoteReference"/>
          <w:szCs w:val="18"/>
        </w:rPr>
        <w:endnoteRef/>
      </w:r>
      <w:r>
        <w:rPr>
          <w:szCs w:val="18"/>
        </w:rPr>
        <w:tab/>
      </w:r>
      <w:r w:rsidR="00580C6E" w:rsidRPr="001F0E9F">
        <w:rPr>
          <w:rStyle w:val="sessionsubtitle"/>
          <w:szCs w:val="18"/>
        </w:rPr>
        <w:t>CAT/C/BLR/CO/5, para. 60.</w:t>
      </w:r>
    </w:p>
  </w:endnote>
  <w:endnote w:id="20">
    <w:p w14:paraId="7E814CEC" w14:textId="3351140B" w:rsidR="00935E5F" w:rsidRPr="008512D1" w:rsidRDefault="00BF3136" w:rsidP="00BF3136">
      <w:pPr>
        <w:pStyle w:val="EndnoteText"/>
        <w:jc w:val="both"/>
        <w:rPr>
          <w:szCs w:val="18"/>
        </w:rPr>
      </w:pPr>
      <w:r>
        <w:rPr>
          <w:szCs w:val="18"/>
        </w:rPr>
        <w:tab/>
      </w:r>
      <w:r w:rsidR="00935E5F" w:rsidRPr="008512D1">
        <w:rPr>
          <w:rStyle w:val="EndnoteReference"/>
          <w:szCs w:val="18"/>
        </w:rPr>
        <w:endnoteRef/>
      </w:r>
      <w:r>
        <w:rPr>
          <w:szCs w:val="18"/>
        </w:rPr>
        <w:tab/>
      </w:r>
      <w:r w:rsidR="00935E5F" w:rsidRPr="008512D1">
        <w:rPr>
          <w:szCs w:val="18"/>
        </w:rPr>
        <w:t>Letter from C</w:t>
      </w:r>
      <w:r w:rsidR="00935E5F">
        <w:rPr>
          <w:szCs w:val="18"/>
        </w:rPr>
        <w:t xml:space="preserve">AT </w:t>
      </w:r>
      <w:r w:rsidR="00935E5F" w:rsidRPr="008512D1">
        <w:rPr>
          <w:szCs w:val="18"/>
        </w:rPr>
        <w:t xml:space="preserve">to the Permanent Mission of Belarus </w:t>
      </w:r>
      <w:r w:rsidR="00935E5F" w:rsidRPr="008512D1">
        <w:rPr>
          <w:rStyle w:val="EndnoteTextChar"/>
          <w:szCs w:val="18"/>
        </w:rPr>
        <w:t>to the United Nations Office and other international organizations in Geneva</w:t>
      </w:r>
      <w:r w:rsidR="00935E5F" w:rsidRPr="008512D1">
        <w:rPr>
          <w:szCs w:val="18"/>
        </w:rPr>
        <w:t xml:space="preserve">, dated </w:t>
      </w:r>
      <w:r w:rsidR="00935E5F">
        <w:rPr>
          <w:szCs w:val="18"/>
        </w:rPr>
        <w:t>9</w:t>
      </w:r>
      <w:r w:rsidR="00935E5F" w:rsidRPr="008512D1">
        <w:rPr>
          <w:szCs w:val="18"/>
        </w:rPr>
        <w:t xml:space="preserve"> </w:t>
      </w:r>
      <w:r w:rsidR="00935E5F">
        <w:rPr>
          <w:szCs w:val="18"/>
        </w:rPr>
        <w:t xml:space="preserve">October </w:t>
      </w:r>
      <w:r w:rsidR="00935E5F" w:rsidRPr="008512D1">
        <w:rPr>
          <w:szCs w:val="18"/>
        </w:rPr>
        <w:t>201</w:t>
      </w:r>
      <w:r w:rsidR="00935E5F">
        <w:rPr>
          <w:szCs w:val="18"/>
        </w:rPr>
        <w:t>9</w:t>
      </w:r>
      <w:r w:rsidR="00935E5F" w:rsidRPr="008512D1">
        <w:rPr>
          <w:szCs w:val="18"/>
        </w:rPr>
        <w:t xml:space="preserve">, available from </w:t>
      </w:r>
      <w:r w:rsidR="00935E5F" w:rsidRPr="00935E5F">
        <w:rPr>
          <w:szCs w:val="18"/>
        </w:rPr>
        <w:t xml:space="preserve">https://tbinternet.ohchr.org/Treaties/CAT/Shared%20Documents/BLR/INT_CAT_FUL_BLR_37425_E.pdf </w:t>
      </w:r>
      <w:r w:rsidR="00935E5F" w:rsidRPr="008512D1">
        <w:rPr>
          <w:szCs w:val="18"/>
        </w:rPr>
        <w:t xml:space="preserve">(accessed on </w:t>
      </w:r>
      <w:r w:rsidR="007265DB">
        <w:rPr>
          <w:szCs w:val="18"/>
        </w:rPr>
        <w:t>24 February</w:t>
      </w:r>
      <w:r w:rsidR="00935E5F" w:rsidRPr="008512D1">
        <w:rPr>
          <w:szCs w:val="18"/>
        </w:rPr>
        <w:t xml:space="preserve"> 20</w:t>
      </w:r>
      <w:r w:rsidR="00935E5F">
        <w:rPr>
          <w:szCs w:val="18"/>
        </w:rPr>
        <w:t>20</w:t>
      </w:r>
      <w:r w:rsidR="00935E5F" w:rsidRPr="008512D1">
        <w:rPr>
          <w:szCs w:val="18"/>
        </w:rPr>
        <w:t>).</w:t>
      </w:r>
    </w:p>
  </w:endnote>
  <w:endnote w:id="21">
    <w:p w14:paraId="2FF4960C" w14:textId="79F9E92D" w:rsidR="00EF239A" w:rsidRPr="00193BCE" w:rsidRDefault="00BF3136" w:rsidP="00BF3136">
      <w:pPr>
        <w:pStyle w:val="EndnoteText"/>
        <w:jc w:val="both"/>
        <w:rPr>
          <w:szCs w:val="18"/>
        </w:rPr>
      </w:pPr>
      <w:r>
        <w:rPr>
          <w:szCs w:val="18"/>
        </w:rPr>
        <w:tab/>
      </w:r>
      <w:r w:rsidR="00EF239A" w:rsidRPr="008512D1">
        <w:rPr>
          <w:rStyle w:val="EndnoteReference"/>
          <w:szCs w:val="18"/>
        </w:rPr>
        <w:endnoteRef/>
      </w:r>
      <w:r>
        <w:rPr>
          <w:szCs w:val="18"/>
        </w:rPr>
        <w:tab/>
      </w:r>
      <w:r w:rsidR="00CF7EC3" w:rsidRPr="00BF3136">
        <w:rPr>
          <w:rStyle w:val="sessionsubtitle"/>
          <w:szCs w:val="18"/>
          <w:lang w:val="en-US"/>
        </w:rPr>
        <w:t xml:space="preserve">CCPR/C/127/D/2955/2017; </w:t>
      </w:r>
      <w:r w:rsidR="00AC707E" w:rsidRPr="00BF3136">
        <w:rPr>
          <w:rStyle w:val="sessionsubtitle"/>
          <w:szCs w:val="18"/>
          <w:lang w:val="en-US"/>
        </w:rPr>
        <w:t>CCPR/C/127/D/2724/2016;</w:t>
      </w:r>
      <w:r w:rsidR="00AC707E" w:rsidRPr="00BF3136">
        <w:rPr>
          <w:szCs w:val="18"/>
          <w:lang w:val="en-US"/>
        </w:rPr>
        <w:t xml:space="preserve"> </w:t>
      </w:r>
      <w:r w:rsidR="00F4134E" w:rsidRPr="00BF3136">
        <w:rPr>
          <w:rStyle w:val="sessionsubtitle"/>
          <w:szCs w:val="18"/>
          <w:lang w:val="en-US"/>
        </w:rPr>
        <w:t xml:space="preserve">CCPR/C/127/D/3067/2017; </w:t>
      </w:r>
      <w:r w:rsidR="00F7647F" w:rsidRPr="00BF3136">
        <w:rPr>
          <w:rStyle w:val="sessionsubtitle"/>
          <w:szCs w:val="18"/>
          <w:lang w:val="en-US"/>
        </w:rPr>
        <w:t>CCPR/C/126/D/2315/2013;</w:t>
      </w:r>
      <w:r w:rsidR="00BF304C" w:rsidRPr="00BF3136">
        <w:rPr>
          <w:rStyle w:val="sessionsubtitle"/>
          <w:szCs w:val="18"/>
          <w:lang w:val="en-US"/>
        </w:rPr>
        <w:t xml:space="preserve"> CCPR/C/126/D/2269/2013;</w:t>
      </w:r>
      <w:r w:rsidR="00297C35" w:rsidRPr="00BF3136">
        <w:rPr>
          <w:rStyle w:val="sessionsubtitle"/>
          <w:szCs w:val="18"/>
          <w:lang w:val="en-US"/>
        </w:rPr>
        <w:t xml:space="preserve"> CCPR/C/126/D/2655/2015;</w:t>
      </w:r>
      <w:r w:rsidR="00BF304C" w:rsidRPr="00BF3136">
        <w:rPr>
          <w:szCs w:val="18"/>
          <w:lang w:val="en-US"/>
        </w:rPr>
        <w:t xml:space="preserve"> </w:t>
      </w:r>
      <w:r w:rsidR="00DB0C3E" w:rsidRPr="00BF3136">
        <w:rPr>
          <w:rStyle w:val="sessionsubtitle"/>
          <w:szCs w:val="18"/>
          <w:lang w:val="en-US"/>
        </w:rPr>
        <w:t>CCPR/C/126/d/2383/2014;</w:t>
      </w:r>
      <w:r w:rsidR="005A7505" w:rsidRPr="00BF3136">
        <w:rPr>
          <w:rStyle w:val="sessionsubtitle"/>
          <w:szCs w:val="18"/>
          <w:lang w:val="en-US"/>
        </w:rPr>
        <w:t xml:space="preserve"> CCPR/C/126/D/2495/2014;</w:t>
      </w:r>
      <w:r w:rsidR="005A7505" w:rsidRPr="00BF3136">
        <w:rPr>
          <w:rFonts w:ascii="Segoe UI" w:hAnsi="Segoe UI" w:cs="Segoe UI"/>
          <w:sz w:val="20"/>
          <w:lang w:val="en-US"/>
        </w:rPr>
        <w:t xml:space="preserve"> </w:t>
      </w:r>
      <w:r w:rsidR="00EF239A" w:rsidRPr="00BF3136">
        <w:rPr>
          <w:rStyle w:val="sessionsubtitle"/>
          <w:szCs w:val="18"/>
        </w:rPr>
        <w:t>CCPR/C/125/D/2720/2016;</w:t>
      </w:r>
      <w:r w:rsidR="006761D1" w:rsidRPr="00BF3136">
        <w:rPr>
          <w:rStyle w:val="sessionsubtitle"/>
          <w:szCs w:val="18"/>
        </w:rPr>
        <w:t xml:space="preserve"> </w:t>
      </w:r>
      <w:r w:rsidR="00EF239A" w:rsidRPr="00BF3136">
        <w:rPr>
          <w:rStyle w:val="sessionsubtitle"/>
          <w:szCs w:val="18"/>
        </w:rPr>
        <w:t>CCPR/C/125/D/2333/2014;</w:t>
      </w:r>
      <w:r w:rsidR="006761D1" w:rsidRPr="00BF3136">
        <w:rPr>
          <w:rStyle w:val="sessionsubtitle"/>
          <w:szCs w:val="18"/>
        </w:rPr>
        <w:t xml:space="preserve"> </w:t>
      </w:r>
      <w:r w:rsidR="00EF239A" w:rsidRPr="00BF3136">
        <w:rPr>
          <w:rStyle w:val="sessionsubtitle"/>
          <w:szCs w:val="18"/>
        </w:rPr>
        <w:t>CCPR/C/124/D/2260/2013;</w:t>
      </w:r>
      <w:r w:rsidR="006761D1" w:rsidRPr="00BF3136">
        <w:rPr>
          <w:rStyle w:val="sessionsubtitle"/>
          <w:szCs w:val="18"/>
        </w:rPr>
        <w:t xml:space="preserve"> </w:t>
      </w:r>
      <w:r w:rsidR="00EF239A" w:rsidRPr="00BF3136">
        <w:rPr>
          <w:rStyle w:val="sessionsubtitle"/>
          <w:szCs w:val="18"/>
        </w:rPr>
        <w:t xml:space="preserve">CCPR/C/124/D/2251/2013; CCPR/C/124/D/2266/2013; CCPR/C/122/D/2181/2012; CCPR/C/123/D/2375/2014-CCPR/C/123/D/2690/2015; CCPR/C/123/D/2235/2013; </w:t>
      </w:r>
      <w:r w:rsidR="00EF239A" w:rsidRPr="00BF3136">
        <w:rPr>
          <w:szCs w:val="18"/>
        </w:rPr>
        <w:t>CCPR/C/123/D/2236/2013; CCPR/C/123/D/2239/2013; CCPR/C/123/D/2247/2013; CCPR/C/122/D/2228/2012; CCPR/C/122/D/2212/2012; CCPR/C/122/D/2201/2012; CCPR/C/122/D/2190/2012; CCPR/C/121/D/2168/2012; CCPR/C/121/D/2471/2014; CCPR/C/120/D/2147/2012; CCPR/C/120/D/2142/2012</w:t>
      </w:r>
      <w:r w:rsidR="001F0E9F" w:rsidRPr="00BF3136">
        <w:rPr>
          <w:szCs w:val="18"/>
        </w:rPr>
        <w:t>*</w:t>
      </w:r>
      <w:r w:rsidR="00EF239A" w:rsidRPr="00BF3136">
        <w:rPr>
          <w:szCs w:val="18"/>
        </w:rPr>
        <w:t>; CCPR/C/119/D/2586/2015; CCPR/C/118/D/2139/2012; CCPR/C/117/D/20</w:t>
      </w:r>
      <w:r>
        <w:rPr>
          <w:szCs w:val="18"/>
        </w:rPr>
        <w:t xml:space="preserve">93/2011; CCPR/C/117/D/2108/2011; </w:t>
      </w:r>
      <w:r w:rsidR="00EF239A" w:rsidRPr="00BF3136">
        <w:rPr>
          <w:szCs w:val="18"/>
        </w:rPr>
        <w:t>CCPR/C/117/D/2109/2011; CCPR/C/117/D/2082/2011; CCPR/C/117/D/2089/2011; CCPR/C/117/D/2101/2011; CCPR/C/116/D/2092/2011; CCPR/C/115/D/2019/2010; CCPR/C/115/D/2016/2010</w:t>
      </w:r>
      <w:r w:rsidR="00462B08" w:rsidRPr="00BF3136">
        <w:rPr>
          <w:szCs w:val="18"/>
        </w:rPr>
        <w:t>*</w:t>
      </w:r>
      <w:r w:rsidR="00EF239A" w:rsidRPr="00BF3136">
        <w:rPr>
          <w:szCs w:val="18"/>
        </w:rPr>
        <w:t>; CCPR/C/115/D/2133/2012; CCPR/C/115/D/1996/2010; CCPR/C/115/D/2289/2013; CCPR/C/115/D/2076/2011; CCPR/C/115/D/2011/2010; CCPR/C/114/D/1969/2010; CCPR/C/114/D/1950/2010; CCPR/C/114/D/2017/2010; CCPR/C/114/D/1982/2010</w:t>
      </w:r>
      <w:r w:rsidR="00B13BCC" w:rsidRPr="00BF3136">
        <w:rPr>
          <w:szCs w:val="18"/>
        </w:rPr>
        <w:t>*</w:t>
      </w:r>
      <w:r w:rsidR="00EF239A" w:rsidRPr="00BF3136">
        <w:rPr>
          <w:szCs w:val="18"/>
        </w:rPr>
        <w:t>; CCPR/C/114/D/1902/2009; CCPR/C/114/D/1988/2010; CCPR/C/114/D/1984/2010; CCPR/C/113/D/2013/2010; CCPR/C/113/D/1992/2010; CCPR/C/113/D/1949/2010</w:t>
      </w:r>
      <w:r w:rsidR="00EF239A" w:rsidRPr="00193BCE">
        <w:rPr>
          <w:szCs w:val="18"/>
        </w:rPr>
        <w:t>; CCPR/C/112/D/1773/2008; CCPR/C/112/D/2165/2012; CCPR/C/112/D/1906/2009; CCPR/C/112/D/1987/2010; CCPR/C/112/D/1952/2010; CCPR/C/112/D/1929</w:t>
      </w:r>
      <w:r w:rsidR="001E01B1">
        <w:rPr>
          <w:szCs w:val="18"/>
        </w:rPr>
        <w:t xml:space="preserve">/2010; CCPR/C/112/D/2114/2011; </w:t>
      </w:r>
      <w:r w:rsidR="00EF239A" w:rsidRPr="00193BCE">
        <w:rPr>
          <w:szCs w:val="18"/>
        </w:rPr>
        <w:t xml:space="preserve">CCPR/C/112/D/2156/2012; CCPR/C/112/D/2153/2012; CCPR/C/112/D/2029/2011; CCPR/C/112/D/1999/2010; CCPR/C/111/D/1993/2010; CCPR/C/111/D/1986/2010; CCPR/C/111/D/1991/2010; CCPR/C/111/D/1934/2010; CCPR/C/111/D/1933/2010; CCPR/C/111/D/1985/2010*; CCPR/C/111/D/1976/2010; </w:t>
      </w:r>
      <w:r w:rsidR="00EF239A" w:rsidRPr="00BF3136">
        <w:rPr>
          <w:szCs w:val="18"/>
        </w:rPr>
        <w:t xml:space="preserve">CCPR/C/111/D/2030/2011; </w:t>
      </w:r>
      <w:r w:rsidR="00380B97">
        <w:rPr>
          <w:szCs w:val="18"/>
        </w:rPr>
        <w:t xml:space="preserve">CCPR/C/111/D/2103/2011; and </w:t>
      </w:r>
      <w:r w:rsidR="00FD3DD6" w:rsidRPr="00BF3136">
        <w:rPr>
          <w:rStyle w:val="sessionsubtitle"/>
          <w:szCs w:val="18"/>
          <w:lang w:val="en-US"/>
        </w:rPr>
        <w:t>CCPR/C/126/D/2495/2014</w:t>
      </w:r>
      <w:r w:rsidR="00F97E4E">
        <w:rPr>
          <w:rStyle w:val="sessionsubtitle"/>
          <w:szCs w:val="18"/>
          <w:lang w:val="en-US"/>
        </w:rPr>
        <w:t>.</w:t>
      </w:r>
      <w:bookmarkStart w:id="4" w:name="_GoBack"/>
      <w:bookmarkEnd w:id="4"/>
    </w:p>
  </w:endnote>
  <w:endnote w:id="22">
    <w:p w14:paraId="48F6ACE1" w14:textId="36C92466" w:rsidR="00193BCE" w:rsidRPr="008512D1" w:rsidRDefault="00BF3136" w:rsidP="00BF3136">
      <w:pPr>
        <w:pStyle w:val="EndnoteText"/>
        <w:jc w:val="both"/>
        <w:rPr>
          <w:szCs w:val="18"/>
        </w:rPr>
      </w:pPr>
      <w:r>
        <w:rPr>
          <w:szCs w:val="18"/>
          <w:lang w:val="es-ES"/>
        </w:rPr>
        <w:tab/>
      </w:r>
      <w:r w:rsidR="00EF239A" w:rsidRPr="00193BCE">
        <w:rPr>
          <w:rStyle w:val="EndnoteReference"/>
          <w:szCs w:val="18"/>
        </w:rPr>
        <w:endnoteRef/>
      </w:r>
      <w:r>
        <w:rPr>
          <w:szCs w:val="18"/>
          <w:lang w:val="es-ES"/>
        </w:rPr>
        <w:tab/>
      </w:r>
      <w:r w:rsidR="00CF7EC3" w:rsidRPr="00CB538A">
        <w:rPr>
          <w:rStyle w:val="sessionsubtitle"/>
          <w:szCs w:val="18"/>
          <w:lang w:val="es-ES"/>
        </w:rPr>
        <w:t>CCPR/C/127/D/2955/2017, para. 10;</w:t>
      </w:r>
      <w:r w:rsidR="00AC707E" w:rsidRPr="00CB538A">
        <w:rPr>
          <w:rStyle w:val="sessionsubtitle"/>
          <w:szCs w:val="18"/>
          <w:lang w:val="es-ES"/>
        </w:rPr>
        <w:t xml:space="preserve"> CCPR/C/127/D/2724/2016, para. 9;</w:t>
      </w:r>
      <w:r w:rsidR="00F4134E" w:rsidRPr="00CB538A">
        <w:rPr>
          <w:rStyle w:val="sessionsubtitle"/>
          <w:szCs w:val="18"/>
          <w:lang w:val="es-ES"/>
        </w:rPr>
        <w:t xml:space="preserve"> CCPR/C/127/D/3067/2017, para. 10</w:t>
      </w:r>
      <w:r w:rsidR="00F7647F" w:rsidRPr="00CB538A">
        <w:rPr>
          <w:rStyle w:val="sessionsubtitle"/>
          <w:szCs w:val="18"/>
          <w:lang w:val="es-ES"/>
        </w:rPr>
        <w:t>; CCPR/C/126/D/2315/2013, para. 9;</w:t>
      </w:r>
      <w:r w:rsidR="00BF304C" w:rsidRPr="00CB538A">
        <w:rPr>
          <w:rStyle w:val="sessionsubtitle"/>
          <w:szCs w:val="18"/>
          <w:lang w:val="es-ES"/>
        </w:rPr>
        <w:t xml:space="preserve"> CCPR/C/126/D/2269/2013, para. 11;</w:t>
      </w:r>
      <w:r w:rsidR="00297C35" w:rsidRPr="00CB538A">
        <w:rPr>
          <w:rStyle w:val="sessionsubtitle"/>
          <w:szCs w:val="18"/>
          <w:lang w:val="es-ES"/>
        </w:rPr>
        <w:t xml:space="preserve"> CCPR/C/126/D/2655/2015, para. 11;</w:t>
      </w:r>
      <w:r w:rsidR="00BF304C" w:rsidRPr="00CB538A">
        <w:rPr>
          <w:szCs w:val="18"/>
          <w:lang w:val="es-ES"/>
        </w:rPr>
        <w:t xml:space="preserve"> </w:t>
      </w:r>
      <w:r w:rsidR="00DB0C3E" w:rsidRPr="00CB538A">
        <w:rPr>
          <w:rStyle w:val="sessionsubtitle"/>
          <w:szCs w:val="18"/>
          <w:lang w:val="es-ES"/>
        </w:rPr>
        <w:t>CCPR/C/126/d/2383/2014, para. 10;</w:t>
      </w:r>
      <w:r w:rsidR="005A7505" w:rsidRPr="00CB538A">
        <w:rPr>
          <w:rStyle w:val="sessionsubtitle"/>
          <w:szCs w:val="18"/>
          <w:lang w:val="es-ES"/>
        </w:rPr>
        <w:t xml:space="preserve"> CCPR/C/126/D/2495/2014, para. 11;</w:t>
      </w:r>
      <w:r w:rsidR="00CF7EC3" w:rsidRPr="00CB538A">
        <w:rPr>
          <w:rStyle w:val="sessionsubtitle"/>
          <w:rFonts w:ascii="Segoe UI" w:hAnsi="Segoe UI" w:cs="Segoe UI"/>
          <w:sz w:val="20"/>
          <w:lang w:val="es-ES"/>
        </w:rPr>
        <w:t xml:space="preserve"> </w:t>
      </w:r>
      <w:r w:rsidR="00EF239A" w:rsidRPr="00CB538A">
        <w:rPr>
          <w:rStyle w:val="sessionsubtitle"/>
          <w:szCs w:val="18"/>
          <w:lang w:val="es-ES"/>
        </w:rPr>
        <w:t>CCPR/C/125/D/2720/2016, para. 9; CCPR/C/125/</w:t>
      </w:r>
      <w:r w:rsidR="00EF239A" w:rsidRPr="00193BCE">
        <w:rPr>
          <w:rStyle w:val="sessionsubtitle"/>
          <w:szCs w:val="18"/>
          <w:lang w:val="es-ES"/>
        </w:rPr>
        <w:t xml:space="preserve">D/2333/2014, para. 11; CCPR/C/124/D/2260/2013, para. 9; CCPR/C/124/D/2251/2013, para. 9; CCPR/C/124/D/2266/2013, para. 11; CCPR/C/122/D/2181/2012, para. 11; CCPR/C/123/D/2375/2014-CCPR/C/123/D/2690/2015, para. 11; CCPR/C/123/D/2235/2013, para. 9; </w:t>
      </w:r>
      <w:r w:rsidR="00EF239A" w:rsidRPr="00193BCE">
        <w:rPr>
          <w:szCs w:val="18"/>
          <w:lang w:val="es-ES"/>
        </w:rPr>
        <w:t>CCPR/C/123/D/2236/2013, para. 9; CCPR/C/123/D/2239/2013, para. 9; CCPR/C/123/D/2247/2013, para. 9; CCPR/C/122/D/2228/2012, para. 13; CCPR/C/122/D/2212/2012, para. 9; CCPR/C/122/D/2201/2012, para. 10; CCPR/C/122/D/2190/2012, para. 11; CCPR/C/121/D/2168/2012, para. 11; CCPR/C/121/D/2471/2014, para. 12; CCPR/C/120/D/2147/2012, para. 11; CCPR/C/120/D/2142/2012</w:t>
      </w:r>
      <w:r w:rsidR="001F0E9F" w:rsidRPr="00193BCE">
        <w:rPr>
          <w:szCs w:val="18"/>
          <w:lang w:val="es-ES"/>
        </w:rPr>
        <w:t>*</w:t>
      </w:r>
      <w:r w:rsidR="00EF239A" w:rsidRPr="00193BCE">
        <w:rPr>
          <w:szCs w:val="18"/>
          <w:lang w:val="es-ES"/>
        </w:rPr>
        <w:t>, para. 9; CCPR/C/119/D/2586/2015, para. 10; CCPR/C/118/D/2139/2012, para. 11; CCPR/C/117/D/2093/2011, para. 12; CCPR/C/117/D/2108/2011-CCPR/C/117/D/2109/2011, para. 12; CCPR/C/117/D/2082/2011, para. 11; CCPR/C/117/D/2089/2011, para. 10; CCPR/C/117/D/2101/2011, para. 11; CCPR/C/116/D/2092/2011, para. 10; CCPR/C/115/D/2019/2010, para. 11; CCPR/C/115/D/2016/2010</w:t>
      </w:r>
      <w:r w:rsidR="00462B08" w:rsidRPr="00193BCE">
        <w:rPr>
          <w:szCs w:val="18"/>
          <w:lang w:val="es-ES"/>
        </w:rPr>
        <w:t>*</w:t>
      </w:r>
      <w:r w:rsidR="00EF239A" w:rsidRPr="00193BCE">
        <w:rPr>
          <w:szCs w:val="18"/>
          <w:lang w:val="es-ES"/>
        </w:rPr>
        <w:t>, para. 11; CCPR/C/115/D/2133/2012, para. 12; CCPR/C/115/D/1996/2010, para. 11; CCPR/C/115/D/2289/2013, para. 10; CCPR/C/115/D/2076/2011, para. 11; CCPR/C/115/D/2011/2010, para. 10; CCPR/C/114/D/1969/2010, para. 12; CCPR/C/114/D/1950/2010, para. 10; CCPR/C/114/D/2017/2010, para. 11; CCPR/C/114/D/1982/2010</w:t>
      </w:r>
      <w:r w:rsidR="00B13BCC" w:rsidRPr="00193BCE">
        <w:rPr>
          <w:szCs w:val="18"/>
          <w:lang w:val="es-ES"/>
        </w:rPr>
        <w:t>*</w:t>
      </w:r>
      <w:r w:rsidR="00EF239A" w:rsidRPr="00193BCE">
        <w:rPr>
          <w:szCs w:val="18"/>
          <w:lang w:val="es-ES"/>
        </w:rPr>
        <w:t xml:space="preserve">, para. 11; CCPR/C/114/D/1902/2009, para. 10; CCPR/C/114/D/1988/2010, para. 10; CCPR/C/114/D/1984/2010, para. 10; CCPR/C/113/D/2013/2010, para. 11; CCPR/C/113/D/1992/2010, para. 11; CCPR/C/113/D/1949/2010, para. 10; CCPR/C/112/D/1773/2008, para. 12; CCPR/C/112/D/2165/2012, para. 11; CCPR/C/112/D/1906/2009, para. 11; CCPR/C/112/D/1987/2010, para. 10; CCPR/C/112/D/1952/2010, para. 10; CCPR/C/112/D/1929/2010, para. 10; CCPR/C/112/D/2114/2011, para. 12; CCPR/C/112/D/2156/2012, para. 12; CCPR/C/112/D/2153/2012, para. 12; </w:t>
      </w:r>
      <w:r w:rsidR="006761D1">
        <w:rPr>
          <w:szCs w:val="18"/>
          <w:lang w:val="es-ES"/>
        </w:rPr>
        <w:t>C</w:t>
      </w:r>
      <w:r w:rsidR="00EF239A" w:rsidRPr="00193BCE">
        <w:rPr>
          <w:szCs w:val="18"/>
          <w:lang w:val="es-ES"/>
        </w:rPr>
        <w:t xml:space="preserve">CPR/C/112/D/2029/2011, para. 10; CCPR/C/112/D/1999/2010, para. 11; CCPR/C/111/D/1993/2010, para. 10; CCPR/C/111/D/1986/2010, para. 10; CCPR/C/111/D/1991/2010, para. 10; CCPR/C/111/D/1934/2010, para. 10; CCPR/C/111/D/1933/2010, para 10; CCPR/C/111/D/1985/2010*, para. 11; CCPR/C/111/D/1976/2010, para. </w:t>
      </w:r>
      <w:r w:rsidR="00EF239A" w:rsidRPr="0060789C">
        <w:rPr>
          <w:szCs w:val="18"/>
          <w:lang w:val="es-ES"/>
        </w:rPr>
        <w:t xml:space="preserve">12; CCPR/C/111/D/2030/2011, para. </w:t>
      </w:r>
      <w:r>
        <w:rPr>
          <w:szCs w:val="18"/>
          <w:lang w:val="es-ES"/>
        </w:rPr>
        <w:t xml:space="preserve">11; </w:t>
      </w:r>
      <w:r w:rsidR="00EF239A" w:rsidRPr="00E35BED">
        <w:rPr>
          <w:szCs w:val="18"/>
          <w:lang w:val="es-ES"/>
        </w:rPr>
        <w:t>CCPR/C/111/D/2103/2011, para. 13</w:t>
      </w:r>
      <w:r w:rsidR="00FD3DD6" w:rsidRPr="00E35BED">
        <w:rPr>
          <w:szCs w:val="18"/>
          <w:lang w:val="es-ES"/>
        </w:rPr>
        <w:t xml:space="preserve">; </w:t>
      </w:r>
      <w:r w:rsidR="00FD3DD6" w:rsidRPr="00BF3136">
        <w:rPr>
          <w:szCs w:val="18"/>
          <w:lang w:val="es-ES"/>
        </w:rPr>
        <w:t xml:space="preserve">and </w:t>
      </w:r>
      <w:r w:rsidR="00FD3DD6" w:rsidRPr="00BF3136">
        <w:rPr>
          <w:rStyle w:val="sessionsubtitle"/>
          <w:szCs w:val="18"/>
          <w:lang w:val="es-ES"/>
        </w:rPr>
        <w:t xml:space="preserve">CCPR/C/126/D/2495/2014, para. </w:t>
      </w:r>
      <w:r w:rsidR="00FD3DD6" w:rsidRPr="00BF3136">
        <w:rPr>
          <w:rStyle w:val="sessionsubtitle"/>
          <w:szCs w:val="18"/>
          <w:lang w:val="en-US"/>
        </w:rPr>
        <w:t>11.</w:t>
      </w:r>
    </w:p>
  </w:endnote>
  <w:endnote w:id="23">
    <w:p w14:paraId="33060DF5" w14:textId="77777777" w:rsidR="00580C6E" w:rsidRPr="00A82F81" w:rsidRDefault="00580C6E" w:rsidP="00A02BFB">
      <w:pPr>
        <w:pStyle w:val="EndnoteText"/>
        <w:rPr>
          <w:szCs w:val="18"/>
        </w:rPr>
      </w:pPr>
      <w:r w:rsidRPr="005624D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4">
    <w:p w14:paraId="0A5230AC" w14:textId="77777777" w:rsidR="00580C6E" w:rsidRPr="00A82F81" w:rsidRDefault="00580C6E" w:rsidP="00A02BFB">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5">
    <w:p w14:paraId="1E981F5B" w14:textId="77777777" w:rsidR="00E265C2" w:rsidRPr="00E265C2" w:rsidRDefault="00E265C2" w:rsidP="00E265C2">
      <w:pPr>
        <w:pStyle w:val="EndnoteText"/>
        <w:widowControl w:val="0"/>
      </w:pPr>
      <w:r>
        <w:tab/>
      </w:r>
      <w:r>
        <w:rPr>
          <w:rStyle w:val="EndnoteReference"/>
        </w:rPr>
        <w:endnoteRef/>
      </w:r>
      <w:r>
        <w:tab/>
      </w:r>
      <w:r w:rsidRPr="00E265C2">
        <w:t xml:space="preserve">The list of national human rights institutions with accreditation status granted by the Global Alliance of National Human Rights Institutions (GANHRI), accessed at: </w:t>
      </w:r>
    </w:p>
    <w:p w14:paraId="6DCE1CB3" w14:textId="6994A8D8" w:rsidR="00E265C2" w:rsidRDefault="00E265C2" w:rsidP="00E265C2">
      <w:pPr>
        <w:pStyle w:val="EndnoteText"/>
        <w:widowControl w:val="0"/>
        <w:tabs>
          <w:tab w:val="clear" w:pos="1021"/>
          <w:tab w:val="right" w:pos="1020"/>
        </w:tabs>
        <w:ind w:firstLine="0"/>
      </w:pPr>
      <w:hyperlink r:id="rId1" w:history="1">
        <w:r w:rsidRPr="00E265C2">
          <w:rPr>
            <w:rStyle w:val="Hyperlink"/>
            <w:bCs/>
          </w:rPr>
          <w:t>https://nhri.ohchr.org/EN/Documents/Status%20Accreditation%20Chart%20%289%20May%202019%29.pdf</w:t>
        </w:r>
      </w:hyperlink>
    </w:p>
    <w:p w14:paraId="071E6613" w14:textId="294B5607" w:rsidR="00E265C2" w:rsidRPr="00E265C2" w:rsidRDefault="00E265C2" w:rsidP="00E265C2">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3E0FA318" w:rsidR="00580C6E" w:rsidRDefault="00580C6E">
    <w:pPr>
      <w:pStyle w:val="Footer"/>
      <w:jc w:val="right"/>
    </w:pPr>
    <w:r>
      <w:fldChar w:fldCharType="begin"/>
    </w:r>
    <w:r>
      <w:instrText xml:space="preserve"> PAGE   \* MERGEFORMAT </w:instrText>
    </w:r>
    <w:r>
      <w:fldChar w:fldCharType="separate"/>
    </w:r>
    <w:r w:rsidR="00F97E4E">
      <w:rPr>
        <w:noProof/>
      </w:rPr>
      <w:t>6</w:t>
    </w:r>
    <w:r>
      <w:rPr>
        <w:noProof/>
      </w:rPr>
      <w:fldChar w:fldCharType="end"/>
    </w:r>
  </w:p>
  <w:p w14:paraId="09CB9117" w14:textId="77777777" w:rsidR="00580C6E" w:rsidRDefault="00580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52375D2A" w:rsidR="00580C6E" w:rsidRDefault="00580C6E" w:rsidP="00542574">
    <w:r>
      <w:rPr>
        <w:noProof/>
        <w:lang w:eastAsia="en-GB"/>
      </w:rPr>
      <w:drawing>
        <wp:anchor distT="0" distB="0" distL="114300" distR="114300" simplePos="0" relativeHeight="251657728" behindDoc="0" locked="1" layoutInCell="1" allowOverlap="1" wp14:anchorId="7775CC57" wp14:editId="31D4F7E8">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580C6E" w:rsidRPr="000B175B" w:rsidRDefault="00580C6E" w:rsidP="000B175B">
      <w:pPr>
        <w:tabs>
          <w:tab w:val="right" w:pos="2155"/>
        </w:tabs>
        <w:spacing w:after="80"/>
        <w:ind w:left="680"/>
        <w:rPr>
          <w:u w:val="single"/>
        </w:rPr>
      </w:pPr>
      <w:r>
        <w:rPr>
          <w:u w:val="single"/>
        </w:rPr>
        <w:tab/>
      </w:r>
    </w:p>
  </w:footnote>
  <w:footnote w:type="continuationSeparator" w:id="0">
    <w:p w14:paraId="3C96733D" w14:textId="77777777" w:rsidR="00580C6E" w:rsidRPr="00FC68B7" w:rsidRDefault="00580C6E" w:rsidP="00FC68B7">
      <w:pPr>
        <w:tabs>
          <w:tab w:val="left" w:pos="2155"/>
        </w:tabs>
        <w:spacing w:after="80"/>
        <w:ind w:left="680"/>
        <w:rPr>
          <w:u w:val="single"/>
        </w:rPr>
      </w:pPr>
      <w:r>
        <w:rPr>
          <w:u w:val="single"/>
        </w:rPr>
        <w:tab/>
      </w:r>
    </w:p>
  </w:footnote>
  <w:footnote w:type="continuationNotice" w:id="1">
    <w:p w14:paraId="250AE21A" w14:textId="77777777" w:rsidR="00580C6E" w:rsidRDefault="00580C6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161DC"/>
    <w:rsid w:val="00022DB5"/>
    <w:rsid w:val="0002432F"/>
    <w:rsid w:val="000344CE"/>
    <w:rsid w:val="000403D1"/>
    <w:rsid w:val="000449AA"/>
    <w:rsid w:val="000475CC"/>
    <w:rsid w:val="00050F6B"/>
    <w:rsid w:val="000650A5"/>
    <w:rsid w:val="00070961"/>
    <w:rsid w:val="00070C51"/>
    <w:rsid w:val="00072C8C"/>
    <w:rsid w:val="00073E70"/>
    <w:rsid w:val="00075368"/>
    <w:rsid w:val="000876EB"/>
    <w:rsid w:val="00091419"/>
    <w:rsid w:val="000931C0"/>
    <w:rsid w:val="00095AE9"/>
    <w:rsid w:val="00095E96"/>
    <w:rsid w:val="000A14CD"/>
    <w:rsid w:val="000A3B46"/>
    <w:rsid w:val="000B175B"/>
    <w:rsid w:val="000B3A0F"/>
    <w:rsid w:val="000B4A3B"/>
    <w:rsid w:val="000C031D"/>
    <w:rsid w:val="000D0709"/>
    <w:rsid w:val="000D1851"/>
    <w:rsid w:val="000E0415"/>
    <w:rsid w:val="000F18DE"/>
    <w:rsid w:val="000F63EB"/>
    <w:rsid w:val="00112DFA"/>
    <w:rsid w:val="001232F1"/>
    <w:rsid w:val="0013065A"/>
    <w:rsid w:val="0013136E"/>
    <w:rsid w:val="00132BC7"/>
    <w:rsid w:val="001405B6"/>
    <w:rsid w:val="001450AC"/>
    <w:rsid w:val="00146D32"/>
    <w:rsid w:val="001509BA"/>
    <w:rsid w:val="00152AE7"/>
    <w:rsid w:val="00157983"/>
    <w:rsid w:val="001614E7"/>
    <w:rsid w:val="00193BCE"/>
    <w:rsid w:val="001A6119"/>
    <w:rsid w:val="001B0427"/>
    <w:rsid w:val="001B24BB"/>
    <w:rsid w:val="001B3AC9"/>
    <w:rsid w:val="001B3BC9"/>
    <w:rsid w:val="001B4B04"/>
    <w:rsid w:val="001C0706"/>
    <w:rsid w:val="001C215C"/>
    <w:rsid w:val="001C6663"/>
    <w:rsid w:val="001C7895"/>
    <w:rsid w:val="001D26DF"/>
    <w:rsid w:val="001E01B1"/>
    <w:rsid w:val="001E2790"/>
    <w:rsid w:val="001E5256"/>
    <w:rsid w:val="001E7172"/>
    <w:rsid w:val="001F0E9F"/>
    <w:rsid w:val="001F3857"/>
    <w:rsid w:val="0020250C"/>
    <w:rsid w:val="0021130C"/>
    <w:rsid w:val="00211E0B"/>
    <w:rsid w:val="00211E72"/>
    <w:rsid w:val="00214047"/>
    <w:rsid w:val="0022130F"/>
    <w:rsid w:val="0022777B"/>
    <w:rsid w:val="00232542"/>
    <w:rsid w:val="002353C3"/>
    <w:rsid w:val="00237785"/>
    <w:rsid w:val="002409B7"/>
    <w:rsid w:val="002410DD"/>
    <w:rsid w:val="00241466"/>
    <w:rsid w:val="00243935"/>
    <w:rsid w:val="0024779B"/>
    <w:rsid w:val="002511A9"/>
    <w:rsid w:val="00253D58"/>
    <w:rsid w:val="00254654"/>
    <w:rsid w:val="00256040"/>
    <w:rsid w:val="00261572"/>
    <w:rsid w:val="00264FA3"/>
    <w:rsid w:val="0027725F"/>
    <w:rsid w:val="00283347"/>
    <w:rsid w:val="0028420B"/>
    <w:rsid w:val="00296EB7"/>
    <w:rsid w:val="0029791F"/>
    <w:rsid w:val="00297C35"/>
    <w:rsid w:val="002A7D4B"/>
    <w:rsid w:val="002B3E7A"/>
    <w:rsid w:val="002B4713"/>
    <w:rsid w:val="002C1771"/>
    <w:rsid w:val="002C21F0"/>
    <w:rsid w:val="002C313A"/>
    <w:rsid w:val="002C49AA"/>
    <w:rsid w:val="002C7E37"/>
    <w:rsid w:val="002D152D"/>
    <w:rsid w:val="002E3DFA"/>
    <w:rsid w:val="002E646B"/>
    <w:rsid w:val="002F2872"/>
    <w:rsid w:val="002F7D0A"/>
    <w:rsid w:val="003107FA"/>
    <w:rsid w:val="00317977"/>
    <w:rsid w:val="003229D8"/>
    <w:rsid w:val="00324383"/>
    <w:rsid w:val="003314D1"/>
    <w:rsid w:val="00335A2F"/>
    <w:rsid w:val="00341937"/>
    <w:rsid w:val="0034195F"/>
    <w:rsid w:val="00341D5E"/>
    <w:rsid w:val="00350CFD"/>
    <w:rsid w:val="00364AD8"/>
    <w:rsid w:val="0037215F"/>
    <w:rsid w:val="0037343D"/>
    <w:rsid w:val="00380822"/>
    <w:rsid w:val="00380B97"/>
    <w:rsid w:val="0038365C"/>
    <w:rsid w:val="00387A46"/>
    <w:rsid w:val="0039277A"/>
    <w:rsid w:val="00393DF5"/>
    <w:rsid w:val="00396CC8"/>
    <w:rsid w:val="003972E0"/>
    <w:rsid w:val="003975ED"/>
    <w:rsid w:val="003A1828"/>
    <w:rsid w:val="003A4E25"/>
    <w:rsid w:val="003B1AD6"/>
    <w:rsid w:val="003C2CC4"/>
    <w:rsid w:val="003D4B23"/>
    <w:rsid w:val="003D54BD"/>
    <w:rsid w:val="003E065C"/>
    <w:rsid w:val="003E157A"/>
    <w:rsid w:val="003E19D9"/>
    <w:rsid w:val="003E33AE"/>
    <w:rsid w:val="003E4420"/>
    <w:rsid w:val="003E6998"/>
    <w:rsid w:val="003F56F9"/>
    <w:rsid w:val="003F7547"/>
    <w:rsid w:val="00400E06"/>
    <w:rsid w:val="00402E7F"/>
    <w:rsid w:val="00420F8B"/>
    <w:rsid w:val="00424C80"/>
    <w:rsid w:val="00431A65"/>
    <w:rsid w:val="004325CB"/>
    <w:rsid w:val="0044503A"/>
    <w:rsid w:val="00446DE4"/>
    <w:rsid w:val="00447761"/>
    <w:rsid w:val="00451EC3"/>
    <w:rsid w:val="00462B08"/>
    <w:rsid w:val="00470133"/>
    <w:rsid w:val="004721B1"/>
    <w:rsid w:val="004766F2"/>
    <w:rsid w:val="004859EC"/>
    <w:rsid w:val="00496A15"/>
    <w:rsid w:val="004A76BD"/>
    <w:rsid w:val="004B75D2"/>
    <w:rsid w:val="004C3117"/>
    <w:rsid w:val="004C6197"/>
    <w:rsid w:val="004D1140"/>
    <w:rsid w:val="004E01CE"/>
    <w:rsid w:val="004E25CB"/>
    <w:rsid w:val="004F0181"/>
    <w:rsid w:val="004F55ED"/>
    <w:rsid w:val="004F58E3"/>
    <w:rsid w:val="00505C67"/>
    <w:rsid w:val="005076F0"/>
    <w:rsid w:val="0051795B"/>
    <w:rsid w:val="0052176C"/>
    <w:rsid w:val="00522812"/>
    <w:rsid w:val="005261E5"/>
    <w:rsid w:val="005420F2"/>
    <w:rsid w:val="00542574"/>
    <w:rsid w:val="005436AB"/>
    <w:rsid w:val="0054417B"/>
    <w:rsid w:val="005457B9"/>
    <w:rsid w:val="00546DBF"/>
    <w:rsid w:val="005512BA"/>
    <w:rsid w:val="00552AF6"/>
    <w:rsid w:val="00553D76"/>
    <w:rsid w:val="00554DE6"/>
    <w:rsid w:val="005552B5"/>
    <w:rsid w:val="0056117B"/>
    <w:rsid w:val="005615E8"/>
    <w:rsid w:val="00561F79"/>
    <w:rsid w:val="005620C3"/>
    <w:rsid w:val="005624D1"/>
    <w:rsid w:val="00571365"/>
    <w:rsid w:val="00580C6E"/>
    <w:rsid w:val="00591B62"/>
    <w:rsid w:val="00592E55"/>
    <w:rsid w:val="005A22DB"/>
    <w:rsid w:val="005A7505"/>
    <w:rsid w:val="005B3DB3"/>
    <w:rsid w:val="005B4368"/>
    <w:rsid w:val="005B6E48"/>
    <w:rsid w:val="005E1712"/>
    <w:rsid w:val="005F2FC5"/>
    <w:rsid w:val="005F53C2"/>
    <w:rsid w:val="005F6E73"/>
    <w:rsid w:val="005F7445"/>
    <w:rsid w:val="006011A8"/>
    <w:rsid w:val="00606567"/>
    <w:rsid w:val="0060789C"/>
    <w:rsid w:val="006116A3"/>
    <w:rsid w:val="00611FC4"/>
    <w:rsid w:val="006176FB"/>
    <w:rsid w:val="00626E6C"/>
    <w:rsid w:val="00627149"/>
    <w:rsid w:val="006313BA"/>
    <w:rsid w:val="00640B26"/>
    <w:rsid w:val="00644301"/>
    <w:rsid w:val="00653E8B"/>
    <w:rsid w:val="00656413"/>
    <w:rsid w:val="00670741"/>
    <w:rsid w:val="0067128C"/>
    <w:rsid w:val="00674A7D"/>
    <w:rsid w:val="006761D1"/>
    <w:rsid w:val="00676C10"/>
    <w:rsid w:val="00677063"/>
    <w:rsid w:val="006808A9"/>
    <w:rsid w:val="006963B7"/>
    <w:rsid w:val="00696BD6"/>
    <w:rsid w:val="006A18AC"/>
    <w:rsid w:val="006A6B9D"/>
    <w:rsid w:val="006A7392"/>
    <w:rsid w:val="006B3189"/>
    <w:rsid w:val="006B7D65"/>
    <w:rsid w:val="006C3C9D"/>
    <w:rsid w:val="006D4764"/>
    <w:rsid w:val="006D6DA6"/>
    <w:rsid w:val="006E4154"/>
    <w:rsid w:val="006E564B"/>
    <w:rsid w:val="006E6342"/>
    <w:rsid w:val="006E7D38"/>
    <w:rsid w:val="006F13F0"/>
    <w:rsid w:val="006F5035"/>
    <w:rsid w:val="007053A5"/>
    <w:rsid w:val="007065EB"/>
    <w:rsid w:val="00711A30"/>
    <w:rsid w:val="0071797C"/>
    <w:rsid w:val="00720183"/>
    <w:rsid w:val="0072632A"/>
    <w:rsid w:val="007265DB"/>
    <w:rsid w:val="00741A0B"/>
    <w:rsid w:val="0074200B"/>
    <w:rsid w:val="00757201"/>
    <w:rsid w:val="00767F3F"/>
    <w:rsid w:val="007778F2"/>
    <w:rsid w:val="00784988"/>
    <w:rsid w:val="007953F7"/>
    <w:rsid w:val="007A6296"/>
    <w:rsid w:val="007B0B05"/>
    <w:rsid w:val="007B6BA5"/>
    <w:rsid w:val="007C1B62"/>
    <w:rsid w:val="007C3390"/>
    <w:rsid w:val="007C4F4B"/>
    <w:rsid w:val="007C52FD"/>
    <w:rsid w:val="007D2CDC"/>
    <w:rsid w:val="007D5213"/>
    <w:rsid w:val="007D5327"/>
    <w:rsid w:val="007E0737"/>
    <w:rsid w:val="007E2C3B"/>
    <w:rsid w:val="007E366F"/>
    <w:rsid w:val="007E5B90"/>
    <w:rsid w:val="007E75F7"/>
    <w:rsid w:val="007F085C"/>
    <w:rsid w:val="007F6611"/>
    <w:rsid w:val="008055CF"/>
    <w:rsid w:val="008155C3"/>
    <w:rsid w:val="008175E9"/>
    <w:rsid w:val="0082243E"/>
    <w:rsid w:val="008242D7"/>
    <w:rsid w:val="00845B23"/>
    <w:rsid w:val="00846616"/>
    <w:rsid w:val="008512D1"/>
    <w:rsid w:val="00854A0E"/>
    <w:rsid w:val="00856CD2"/>
    <w:rsid w:val="00861BC6"/>
    <w:rsid w:val="00862E03"/>
    <w:rsid w:val="00867B17"/>
    <w:rsid w:val="00871FD5"/>
    <w:rsid w:val="008741DC"/>
    <w:rsid w:val="00875FCF"/>
    <w:rsid w:val="00886F20"/>
    <w:rsid w:val="0089023E"/>
    <w:rsid w:val="008927AB"/>
    <w:rsid w:val="00897990"/>
    <w:rsid w:val="008979B1"/>
    <w:rsid w:val="008A3D0E"/>
    <w:rsid w:val="008A6B25"/>
    <w:rsid w:val="008A6C4F"/>
    <w:rsid w:val="008B3D84"/>
    <w:rsid w:val="008B4D7D"/>
    <w:rsid w:val="008C1E4D"/>
    <w:rsid w:val="008C61C0"/>
    <w:rsid w:val="008D7B0B"/>
    <w:rsid w:val="008E035B"/>
    <w:rsid w:val="008E0E46"/>
    <w:rsid w:val="008E5D82"/>
    <w:rsid w:val="008F396F"/>
    <w:rsid w:val="0090452C"/>
    <w:rsid w:val="009045C9"/>
    <w:rsid w:val="00907C3F"/>
    <w:rsid w:val="00910360"/>
    <w:rsid w:val="0092237C"/>
    <w:rsid w:val="00935E5F"/>
    <w:rsid w:val="0093707B"/>
    <w:rsid w:val="009400EB"/>
    <w:rsid w:val="009427E3"/>
    <w:rsid w:val="0094563C"/>
    <w:rsid w:val="00953B06"/>
    <w:rsid w:val="00956D9B"/>
    <w:rsid w:val="0095798F"/>
    <w:rsid w:val="0096139A"/>
    <w:rsid w:val="00963CBA"/>
    <w:rsid w:val="009654B7"/>
    <w:rsid w:val="00967FA4"/>
    <w:rsid w:val="00975459"/>
    <w:rsid w:val="009822C1"/>
    <w:rsid w:val="00983FA4"/>
    <w:rsid w:val="00991261"/>
    <w:rsid w:val="009A0B83"/>
    <w:rsid w:val="009B3800"/>
    <w:rsid w:val="009B4C6B"/>
    <w:rsid w:val="009D164E"/>
    <w:rsid w:val="009D22AC"/>
    <w:rsid w:val="009D3FA1"/>
    <w:rsid w:val="009D50DB"/>
    <w:rsid w:val="009E1C4E"/>
    <w:rsid w:val="009E1DFF"/>
    <w:rsid w:val="009E78E3"/>
    <w:rsid w:val="009F19AE"/>
    <w:rsid w:val="00A02BFB"/>
    <w:rsid w:val="00A02F74"/>
    <w:rsid w:val="00A05E0B"/>
    <w:rsid w:val="00A074DD"/>
    <w:rsid w:val="00A12F00"/>
    <w:rsid w:val="00A1427D"/>
    <w:rsid w:val="00A272E4"/>
    <w:rsid w:val="00A3619D"/>
    <w:rsid w:val="00A4634F"/>
    <w:rsid w:val="00A51CF3"/>
    <w:rsid w:val="00A54C44"/>
    <w:rsid w:val="00A63DA6"/>
    <w:rsid w:val="00A67EFD"/>
    <w:rsid w:val="00A72F22"/>
    <w:rsid w:val="00A73A56"/>
    <w:rsid w:val="00A748A6"/>
    <w:rsid w:val="00A84F03"/>
    <w:rsid w:val="00A879A4"/>
    <w:rsid w:val="00A87E95"/>
    <w:rsid w:val="00A91D39"/>
    <w:rsid w:val="00A92E29"/>
    <w:rsid w:val="00A968D6"/>
    <w:rsid w:val="00AC2000"/>
    <w:rsid w:val="00AC42BF"/>
    <w:rsid w:val="00AC57AF"/>
    <w:rsid w:val="00AC707E"/>
    <w:rsid w:val="00AD09E9"/>
    <w:rsid w:val="00AD1126"/>
    <w:rsid w:val="00AD1710"/>
    <w:rsid w:val="00AD3D48"/>
    <w:rsid w:val="00AD7B29"/>
    <w:rsid w:val="00AD7DE9"/>
    <w:rsid w:val="00AE4060"/>
    <w:rsid w:val="00AF0576"/>
    <w:rsid w:val="00AF3829"/>
    <w:rsid w:val="00B037F0"/>
    <w:rsid w:val="00B04819"/>
    <w:rsid w:val="00B05872"/>
    <w:rsid w:val="00B10F2F"/>
    <w:rsid w:val="00B13BCC"/>
    <w:rsid w:val="00B14190"/>
    <w:rsid w:val="00B2327D"/>
    <w:rsid w:val="00B2718F"/>
    <w:rsid w:val="00B30179"/>
    <w:rsid w:val="00B3317B"/>
    <w:rsid w:val="00B334DC"/>
    <w:rsid w:val="00B3631A"/>
    <w:rsid w:val="00B4250D"/>
    <w:rsid w:val="00B53013"/>
    <w:rsid w:val="00B605F0"/>
    <w:rsid w:val="00B679F6"/>
    <w:rsid w:val="00B67F5E"/>
    <w:rsid w:val="00B73E65"/>
    <w:rsid w:val="00B81E12"/>
    <w:rsid w:val="00B83D98"/>
    <w:rsid w:val="00B85DF6"/>
    <w:rsid w:val="00B87110"/>
    <w:rsid w:val="00B90627"/>
    <w:rsid w:val="00B97FA8"/>
    <w:rsid w:val="00BB2720"/>
    <w:rsid w:val="00BB6280"/>
    <w:rsid w:val="00BB760D"/>
    <w:rsid w:val="00BC1385"/>
    <w:rsid w:val="00BC74E9"/>
    <w:rsid w:val="00BE618E"/>
    <w:rsid w:val="00BF161C"/>
    <w:rsid w:val="00BF17B6"/>
    <w:rsid w:val="00BF304C"/>
    <w:rsid w:val="00BF3136"/>
    <w:rsid w:val="00BF7F28"/>
    <w:rsid w:val="00C03FD1"/>
    <w:rsid w:val="00C13A93"/>
    <w:rsid w:val="00C163EA"/>
    <w:rsid w:val="00C17047"/>
    <w:rsid w:val="00C24693"/>
    <w:rsid w:val="00C3427B"/>
    <w:rsid w:val="00C35F0B"/>
    <w:rsid w:val="00C463DD"/>
    <w:rsid w:val="00C64458"/>
    <w:rsid w:val="00C745C3"/>
    <w:rsid w:val="00C775F7"/>
    <w:rsid w:val="00C8036D"/>
    <w:rsid w:val="00C81253"/>
    <w:rsid w:val="00C8450C"/>
    <w:rsid w:val="00C90A4C"/>
    <w:rsid w:val="00CA0CF9"/>
    <w:rsid w:val="00CA2A58"/>
    <w:rsid w:val="00CA2E07"/>
    <w:rsid w:val="00CA6DE7"/>
    <w:rsid w:val="00CB538A"/>
    <w:rsid w:val="00CB54B3"/>
    <w:rsid w:val="00CC03CC"/>
    <w:rsid w:val="00CC0B55"/>
    <w:rsid w:val="00CD19DA"/>
    <w:rsid w:val="00CD26E4"/>
    <w:rsid w:val="00CD33CE"/>
    <w:rsid w:val="00CD6995"/>
    <w:rsid w:val="00CE4A8F"/>
    <w:rsid w:val="00CF0214"/>
    <w:rsid w:val="00CF36D4"/>
    <w:rsid w:val="00CF586F"/>
    <w:rsid w:val="00CF7382"/>
    <w:rsid w:val="00CF7D43"/>
    <w:rsid w:val="00CF7EC3"/>
    <w:rsid w:val="00D11129"/>
    <w:rsid w:val="00D1515C"/>
    <w:rsid w:val="00D2031B"/>
    <w:rsid w:val="00D21DC2"/>
    <w:rsid w:val="00D22332"/>
    <w:rsid w:val="00D226FD"/>
    <w:rsid w:val="00D25FE2"/>
    <w:rsid w:val="00D358B5"/>
    <w:rsid w:val="00D43252"/>
    <w:rsid w:val="00D47642"/>
    <w:rsid w:val="00D550F9"/>
    <w:rsid w:val="00D572B0"/>
    <w:rsid w:val="00D57EDC"/>
    <w:rsid w:val="00D62E90"/>
    <w:rsid w:val="00D6573E"/>
    <w:rsid w:val="00D725F7"/>
    <w:rsid w:val="00D75290"/>
    <w:rsid w:val="00D75C61"/>
    <w:rsid w:val="00D76BE5"/>
    <w:rsid w:val="00D8128F"/>
    <w:rsid w:val="00D82670"/>
    <w:rsid w:val="00D978C6"/>
    <w:rsid w:val="00DA67AD"/>
    <w:rsid w:val="00DB0C3E"/>
    <w:rsid w:val="00DB18CE"/>
    <w:rsid w:val="00DC26DE"/>
    <w:rsid w:val="00DD3674"/>
    <w:rsid w:val="00DE1E7D"/>
    <w:rsid w:val="00DE3EC0"/>
    <w:rsid w:val="00DE73B9"/>
    <w:rsid w:val="00DE7BF3"/>
    <w:rsid w:val="00E11593"/>
    <w:rsid w:val="00E12B6B"/>
    <w:rsid w:val="00E130AB"/>
    <w:rsid w:val="00E170D4"/>
    <w:rsid w:val="00E1739F"/>
    <w:rsid w:val="00E265C2"/>
    <w:rsid w:val="00E35BED"/>
    <w:rsid w:val="00E438D9"/>
    <w:rsid w:val="00E5644E"/>
    <w:rsid w:val="00E66B4F"/>
    <w:rsid w:val="00E7260F"/>
    <w:rsid w:val="00E76A57"/>
    <w:rsid w:val="00E806EE"/>
    <w:rsid w:val="00E80709"/>
    <w:rsid w:val="00E84BAC"/>
    <w:rsid w:val="00E86049"/>
    <w:rsid w:val="00E96630"/>
    <w:rsid w:val="00E96891"/>
    <w:rsid w:val="00E97A5D"/>
    <w:rsid w:val="00EB0EF8"/>
    <w:rsid w:val="00EB0FB9"/>
    <w:rsid w:val="00EC06AD"/>
    <w:rsid w:val="00ED0642"/>
    <w:rsid w:val="00ED0CA9"/>
    <w:rsid w:val="00ED7A2A"/>
    <w:rsid w:val="00EE41E7"/>
    <w:rsid w:val="00EE7D5F"/>
    <w:rsid w:val="00EF1D7F"/>
    <w:rsid w:val="00EF239A"/>
    <w:rsid w:val="00EF3C4F"/>
    <w:rsid w:val="00EF5BDB"/>
    <w:rsid w:val="00F07FD9"/>
    <w:rsid w:val="00F21C38"/>
    <w:rsid w:val="00F238A8"/>
    <w:rsid w:val="00F23933"/>
    <w:rsid w:val="00F24119"/>
    <w:rsid w:val="00F30B7B"/>
    <w:rsid w:val="00F32871"/>
    <w:rsid w:val="00F34950"/>
    <w:rsid w:val="00F37ED1"/>
    <w:rsid w:val="00F40E75"/>
    <w:rsid w:val="00F4134E"/>
    <w:rsid w:val="00F42CD9"/>
    <w:rsid w:val="00F45056"/>
    <w:rsid w:val="00F51053"/>
    <w:rsid w:val="00F5260D"/>
    <w:rsid w:val="00F52936"/>
    <w:rsid w:val="00F677CB"/>
    <w:rsid w:val="00F71571"/>
    <w:rsid w:val="00F715B8"/>
    <w:rsid w:val="00F72113"/>
    <w:rsid w:val="00F723A2"/>
    <w:rsid w:val="00F7647F"/>
    <w:rsid w:val="00F76CA4"/>
    <w:rsid w:val="00F91974"/>
    <w:rsid w:val="00F97E4E"/>
    <w:rsid w:val="00FA5A48"/>
    <w:rsid w:val="00FA7DF3"/>
    <w:rsid w:val="00FC47FB"/>
    <w:rsid w:val="00FC68B7"/>
    <w:rsid w:val="00FD268F"/>
    <w:rsid w:val="00FD3DD6"/>
    <w:rsid w:val="00FD60AE"/>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customStyle="1" w:styleId="sessionsubtitle">
    <w:name w:val="sessionsubtitle"/>
    <w:basedOn w:val="DefaultParagraphFont"/>
    <w:rsid w:val="003A1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Chart%20%289%20May%202019%29.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D945C2-E644-47AC-975D-E096D22202BC}">
  <ds:schemaRefs>
    <ds:schemaRef ds:uri="http://schemas.openxmlformats.org/officeDocument/2006/bibliography"/>
  </ds:schemaRefs>
</ds:datastoreItem>
</file>

<file path=customXml/itemProps2.xml><?xml version="1.0" encoding="utf-8"?>
<ds:datastoreItem xmlns:ds="http://schemas.openxmlformats.org/officeDocument/2006/customXml" ds:itemID="{724E80A2-7EE1-42E3-92C5-BB5ADAD9D3DB}"/>
</file>

<file path=customXml/itemProps3.xml><?xml version="1.0" encoding="utf-8"?>
<ds:datastoreItem xmlns:ds="http://schemas.openxmlformats.org/officeDocument/2006/customXml" ds:itemID="{EC33CCB2-12C2-4EC0-B825-F6BE66A7177A}"/>
</file>

<file path=customXml/itemProps4.xml><?xml version="1.0" encoding="utf-8"?>
<ds:datastoreItem xmlns:ds="http://schemas.openxmlformats.org/officeDocument/2006/customXml" ds:itemID="{B5E2A88D-D5A2-4AEC-ABDE-DA9C8D19B8B0}"/>
</file>

<file path=docProps/app.xml><?xml version="1.0" encoding="utf-8"?>
<Properties xmlns="http://schemas.openxmlformats.org/officeDocument/2006/extended-properties" xmlns:vt="http://schemas.openxmlformats.org/officeDocument/2006/docPropsVTypes">
  <Template>A_E.dotm</Template>
  <TotalTime>34</TotalTime>
  <Pages>7</Pages>
  <Words>622</Words>
  <Characters>3550</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12</cp:revision>
  <cp:lastPrinted>2008-01-29T07:30:00Z</cp:lastPrinted>
  <dcterms:created xsi:type="dcterms:W3CDTF">2020-03-10T08:35:00Z</dcterms:created>
  <dcterms:modified xsi:type="dcterms:W3CDTF">2020-03-10T09:15:00Z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1484100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