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14BF6BA7" w:rsidR="00A02BFB" w:rsidRPr="00E170D4" w:rsidRDefault="005512BA" w:rsidP="005512BA">
      <w:pPr>
        <w:pStyle w:val="HChG"/>
        <w:rPr>
          <w:lang w:val="fr-CH"/>
        </w:rPr>
      </w:pPr>
      <w:bookmarkStart w:id="0" w:name="_GoBack"/>
      <w:bookmarkEnd w:id="0"/>
      <w:r>
        <w:tab/>
      </w:r>
      <w:r>
        <w:tab/>
      </w:r>
      <w:r w:rsidRPr="00E170D4">
        <w:rPr>
          <w:lang w:val="fr-CH"/>
        </w:rPr>
        <w:t xml:space="preserve">Tables for UN </w:t>
      </w:r>
      <w:r w:rsidR="00A02BFB" w:rsidRPr="00E170D4">
        <w:rPr>
          <w:lang w:val="fr-CH"/>
        </w:rPr>
        <w:t xml:space="preserve">Compilation on </w:t>
      </w:r>
      <w:r w:rsidR="006C1483">
        <w:rPr>
          <w:lang w:val="fr-CH"/>
        </w:rPr>
        <w:t>Bulgaria</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3545D4">
        <w:rPr>
          <w:rStyle w:val="Foot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1" w:name="Table_Int_HR_Treaties"/>
      <w:r w:rsidRPr="00A02BFB">
        <w:t>International human rights treaties</w:t>
      </w:r>
      <w:bookmarkEnd w:id="1"/>
      <w:r w:rsidRPr="003545D4">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4FF235F8" w:rsidR="00A02BFB" w:rsidRPr="00A02BFB" w:rsidRDefault="00A02BFB" w:rsidP="008B4D7D">
            <w:pPr>
              <w:spacing w:before="40" w:after="120"/>
              <w:ind w:right="113"/>
            </w:pPr>
            <w:r w:rsidRPr="00A02BFB">
              <w:t>ICERD (</w:t>
            </w:r>
            <w:r w:rsidR="00B83FCE">
              <w:t>1966</w:t>
            </w:r>
            <w:r w:rsidRPr="00A02BFB">
              <w:t>)</w:t>
            </w:r>
          </w:p>
          <w:p w14:paraId="151113C9" w14:textId="34B6C0B9" w:rsidR="00A02BFB" w:rsidRDefault="00A02BFB" w:rsidP="008B4D7D">
            <w:pPr>
              <w:spacing w:before="40" w:after="120"/>
              <w:ind w:right="113"/>
            </w:pPr>
            <w:r w:rsidRPr="00A02BFB">
              <w:t>ICESCR (</w:t>
            </w:r>
            <w:r w:rsidR="00A0262D">
              <w:t>1970</w:t>
            </w:r>
            <w:r w:rsidRPr="00A02BFB">
              <w:t>)</w:t>
            </w:r>
          </w:p>
          <w:p w14:paraId="4B30C8EE" w14:textId="36A7D0D1" w:rsidR="00296EB7" w:rsidRPr="00A02BFB" w:rsidRDefault="00296EB7" w:rsidP="008B4D7D">
            <w:pPr>
              <w:spacing w:before="40" w:after="120"/>
              <w:ind w:right="113"/>
            </w:pPr>
            <w:r>
              <w:t>ICCPR (</w:t>
            </w:r>
            <w:r w:rsidR="00A0262D">
              <w:t>1970</w:t>
            </w:r>
            <w:r>
              <w:t>)</w:t>
            </w:r>
          </w:p>
          <w:p w14:paraId="2999342B" w14:textId="25FEC5B1" w:rsidR="00A02BFB" w:rsidRPr="00A02BFB" w:rsidRDefault="00A02BFB" w:rsidP="008B4D7D">
            <w:pPr>
              <w:spacing w:before="40" w:after="120"/>
              <w:ind w:right="113"/>
            </w:pPr>
            <w:r w:rsidRPr="00A02BFB">
              <w:t>ICCPR-OP 2 (</w:t>
            </w:r>
            <w:r w:rsidR="003D2C47">
              <w:t>1999</w:t>
            </w:r>
            <w:r w:rsidRPr="00A02BFB">
              <w:t>)</w:t>
            </w:r>
          </w:p>
          <w:p w14:paraId="75732A10" w14:textId="38EDA3FD" w:rsidR="00A02BFB" w:rsidRPr="00A02BFB" w:rsidRDefault="00A02BFB" w:rsidP="008B4D7D">
            <w:pPr>
              <w:spacing w:before="40" w:after="120"/>
              <w:ind w:right="113"/>
            </w:pPr>
            <w:r w:rsidRPr="00A02BFB">
              <w:t>CEDAW (</w:t>
            </w:r>
            <w:r w:rsidR="00C13D03">
              <w:t>1982</w:t>
            </w:r>
            <w:r w:rsidRPr="00A02BFB">
              <w:t>)</w:t>
            </w:r>
          </w:p>
          <w:p w14:paraId="5E219CD9" w14:textId="7EF3493F" w:rsidR="00A02BFB" w:rsidRPr="00A02BFB" w:rsidRDefault="00A02BFB" w:rsidP="008B4D7D">
            <w:pPr>
              <w:spacing w:before="40" w:after="120"/>
              <w:ind w:right="113"/>
            </w:pPr>
            <w:r w:rsidRPr="00A02BFB">
              <w:t>CAT (</w:t>
            </w:r>
            <w:r w:rsidR="00C13D03">
              <w:t>1986</w:t>
            </w:r>
            <w:r w:rsidRPr="00A02BFB">
              <w:t>)</w:t>
            </w:r>
          </w:p>
          <w:p w14:paraId="4A8B268B" w14:textId="62EC89A8" w:rsidR="00A02BFB" w:rsidRPr="00A02BFB" w:rsidRDefault="00A02BFB" w:rsidP="008B4D7D">
            <w:pPr>
              <w:spacing w:before="40" w:after="120"/>
              <w:ind w:right="113"/>
            </w:pPr>
            <w:r w:rsidRPr="00A02BFB">
              <w:t>OP-CAT (</w:t>
            </w:r>
            <w:r w:rsidR="003D2C47">
              <w:t>2011</w:t>
            </w:r>
            <w:r w:rsidRPr="00A02BFB">
              <w:t>)</w:t>
            </w:r>
          </w:p>
          <w:p w14:paraId="57528A0C" w14:textId="3EF8A9ED" w:rsidR="00A02BFB" w:rsidRPr="00A02BFB" w:rsidRDefault="00A02BFB" w:rsidP="008B4D7D">
            <w:pPr>
              <w:spacing w:before="40" w:after="120"/>
              <w:ind w:right="113"/>
            </w:pPr>
            <w:r w:rsidRPr="00A02BFB">
              <w:t>CRC (</w:t>
            </w:r>
            <w:r w:rsidR="003D2C47">
              <w:t>1991</w:t>
            </w:r>
            <w:r w:rsidRPr="00A02BFB">
              <w:t>)</w:t>
            </w:r>
          </w:p>
          <w:p w14:paraId="1486C940" w14:textId="1CAEC7C9" w:rsidR="00A02BFB" w:rsidRPr="00A02BFB" w:rsidRDefault="00A02BFB" w:rsidP="008B4D7D">
            <w:pPr>
              <w:spacing w:before="40" w:after="120"/>
              <w:ind w:right="113"/>
            </w:pPr>
            <w:r w:rsidRPr="00A02BFB">
              <w:t>OP-CRC-AC (</w:t>
            </w:r>
            <w:r w:rsidR="003D2C47">
              <w:t>2002</w:t>
            </w:r>
            <w:r w:rsidRPr="00A02BFB">
              <w:t>)</w:t>
            </w:r>
          </w:p>
          <w:p w14:paraId="11E35C64" w14:textId="6DEC5550" w:rsidR="00A02BFB" w:rsidRPr="00A02BFB" w:rsidRDefault="00A02BFB" w:rsidP="008B4D7D">
            <w:pPr>
              <w:spacing w:before="40" w:after="120"/>
              <w:ind w:right="113"/>
            </w:pPr>
            <w:r w:rsidRPr="00A02BFB">
              <w:t>OP-CRC-SC (</w:t>
            </w:r>
            <w:r w:rsidR="003D2C47">
              <w:t>2002</w:t>
            </w:r>
            <w:r w:rsidRPr="00A02BFB">
              <w:t>)</w:t>
            </w:r>
          </w:p>
          <w:p w14:paraId="1D6C5F70" w14:textId="0E7E77F3" w:rsidR="00A02BFB" w:rsidRPr="00A02BFB" w:rsidRDefault="00A02BFB" w:rsidP="008B4D7D">
            <w:pPr>
              <w:spacing w:before="40" w:after="120"/>
              <w:ind w:right="113"/>
            </w:pPr>
            <w:r w:rsidRPr="00A02BFB">
              <w:t>CRPD (</w:t>
            </w:r>
            <w:r w:rsidR="003D2C47">
              <w:t>2012</w:t>
            </w:r>
            <w:r w:rsidRPr="00A02BFB">
              <w:t>)</w:t>
            </w:r>
          </w:p>
          <w:p w14:paraId="61960C80" w14:textId="583426A1" w:rsidR="00A02BFB" w:rsidRPr="00A02BFB" w:rsidRDefault="00A02BFB" w:rsidP="003D2C47">
            <w:pPr>
              <w:spacing w:before="40" w:after="120"/>
              <w:ind w:right="113"/>
            </w:pPr>
            <w:r w:rsidRPr="00A02BFB">
              <w:t>ICPPED (</w:t>
            </w:r>
            <w:r w:rsidR="003D2C47">
              <w:t>signature, 2008</w:t>
            </w:r>
            <w:r w:rsidRPr="00A02BFB">
              <w:t>)</w:t>
            </w:r>
          </w:p>
        </w:tc>
        <w:tc>
          <w:tcPr>
            <w:tcW w:w="2409" w:type="dxa"/>
            <w:shd w:val="clear" w:color="auto" w:fill="auto"/>
          </w:tcPr>
          <w:p w14:paraId="546A68E9" w14:textId="4EDEC508" w:rsidR="00A02BFB" w:rsidRPr="00A02BFB" w:rsidRDefault="00F77F40" w:rsidP="008B4D7D">
            <w:pPr>
              <w:spacing w:before="40" w:after="120"/>
              <w:ind w:right="113"/>
            </w:pPr>
            <w:r>
              <w:t>--</w:t>
            </w:r>
          </w:p>
        </w:tc>
        <w:tc>
          <w:tcPr>
            <w:tcW w:w="2410" w:type="dxa"/>
            <w:shd w:val="clear" w:color="auto" w:fill="auto"/>
          </w:tcPr>
          <w:p w14:paraId="26AD8298" w14:textId="77777777" w:rsidR="00A02BFB" w:rsidRDefault="003D2C47" w:rsidP="008B4D7D">
            <w:pPr>
              <w:spacing w:before="40" w:after="120"/>
              <w:ind w:right="113"/>
            </w:pPr>
            <w:r w:rsidRPr="00A02BFB">
              <w:t>ICRMW</w:t>
            </w:r>
          </w:p>
          <w:p w14:paraId="11478764" w14:textId="6977BB49" w:rsidR="003D2C47" w:rsidRPr="00A02BFB" w:rsidRDefault="003D2C47" w:rsidP="008B4D7D">
            <w:pPr>
              <w:spacing w:before="40" w:after="120"/>
              <w:ind w:right="113"/>
            </w:pPr>
            <w:r w:rsidRPr="00A02BFB">
              <w:t>ICPPED (</w:t>
            </w:r>
            <w:r>
              <w:t>signature, 2008</w:t>
            </w:r>
            <w:r w:rsidRPr="00A02BFB">
              <w:t>)</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4C428C3C" w14:textId="1C501EA3" w:rsidR="00A02BFB" w:rsidRPr="00A02BFB" w:rsidRDefault="00A02BFB" w:rsidP="008B4D7D">
            <w:pPr>
              <w:spacing w:before="40" w:after="120"/>
              <w:ind w:right="113"/>
            </w:pPr>
            <w:r w:rsidRPr="00A02BFB">
              <w:t>ICERD, art. 14 (</w:t>
            </w:r>
            <w:r w:rsidR="00A0262D">
              <w:t>1993</w:t>
            </w:r>
            <w:r w:rsidRPr="00A02BFB">
              <w:t>)</w:t>
            </w:r>
          </w:p>
          <w:p w14:paraId="270A3556" w14:textId="008FBA0C" w:rsidR="00A02BFB" w:rsidRPr="00A02BFB" w:rsidRDefault="00A02BFB" w:rsidP="008B4D7D">
            <w:pPr>
              <w:spacing w:before="40" w:after="120"/>
              <w:ind w:right="113"/>
            </w:pPr>
            <w:r w:rsidRPr="00A02BFB">
              <w:t>ICCPR, art. 41 (</w:t>
            </w:r>
            <w:r w:rsidR="00361DA4">
              <w:t>1993</w:t>
            </w:r>
            <w:r w:rsidRPr="00A02BFB">
              <w:t>)</w:t>
            </w:r>
          </w:p>
          <w:p w14:paraId="4DACE0DC" w14:textId="5F7D112D" w:rsidR="00A02BFB" w:rsidRPr="00A02BFB" w:rsidRDefault="00A02BFB" w:rsidP="008B4D7D">
            <w:pPr>
              <w:spacing w:before="40" w:after="120"/>
              <w:ind w:right="113"/>
            </w:pPr>
            <w:r w:rsidRPr="00A02BFB">
              <w:t>ICCPR-OP 1 (</w:t>
            </w:r>
            <w:r w:rsidR="00C13D03">
              <w:t>1992</w:t>
            </w:r>
            <w:r w:rsidRPr="00A02BFB">
              <w:t>)</w:t>
            </w:r>
          </w:p>
          <w:p w14:paraId="7C3B2FBC" w14:textId="1FBF1B47" w:rsidR="00A02BFB" w:rsidRPr="00A02BFB" w:rsidRDefault="00A02BFB" w:rsidP="008B4D7D">
            <w:pPr>
              <w:spacing w:before="40" w:after="120"/>
              <w:ind w:right="113"/>
            </w:pPr>
            <w:r w:rsidRPr="00A02BFB">
              <w:t>OP-CEDAW, art. 8 (</w:t>
            </w:r>
            <w:r w:rsidR="00C13D03">
              <w:t>2006)</w:t>
            </w:r>
          </w:p>
          <w:p w14:paraId="05A33B02" w14:textId="49456873" w:rsidR="00A02BFB" w:rsidRPr="00A02BFB" w:rsidRDefault="00A02BFB" w:rsidP="008B4D7D">
            <w:pPr>
              <w:spacing w:before="40" w:after="120"/>
              <w:ind w:right="113"/>
            </w:pPr>
            <w:r w:rsidRPr="00A02BFB">
              <w:t>CAT, arts. 20</w:t>
            </w:r>
            <w:r w:rsidR="00C13D03">
              <w:t xml:space="preserve"> (19</w:t>
            </w:r>
            <w:r w:rsidR="000D0C37">
              <w:t>99</w:t>
            </w:r>
            <w:r w:rsidR="00C13D03">
              <w:t>)</w:t>
            </w:r>
            <w:r w:rsidRPr="00A02BFB">
              <w:t>, 21 and 22 (</w:t>
            </w:r>
            <w:r w:rsidR="00C13D03">
              <w:t>1993</w:t>
            </w:r>
            <w:r w:rsidRPr="00A02BFB">
              <w:t>)</w:t>
            </w:r>
          </w:p>
          <w:p w14:paraId="0EC17C44" w14:textId="0B26DAAB" w:rsidR="00A02BFB" w:rsidRPr="00A02BFB" w:rsidRDefault="00A02BFB" w:rsidP="003D2C47">
            <w:pPr>
              <w:spacing w:before="40" w:after="120"/>
              <w:ind w:right="113"/>
            </w:pPr>
            <w:r w:rsidRPr="00A02BFB">
              <w:lastRenderedPageBreak/>
              <w:t>OP-CRPD (</w:t>
            </w:r>
            <w:r w:rsidR="003D2C47">
              <w:t>signature, 2008</w:t>
            </w:r>
            <w:r w:rsidRPr="00A02BFB">
              <w:t>)</w:t>
            </w:r>
          </w:p>
        </w:tc>
        <w:tc>
          <w:tcPr>
            <w:tcW w:w="2409" w:type="dxa"/>
            <w:tcBorders>
              <w:bottom w:val="single" w:sz="12" w:space="0" w:color="auto"/>
            </w:tcBorders>
            <w:shd w:val="clear" w:color="auto" w:fill="auto"/>
          </w:tcPr>
          <w:p w14:paraId="2FC8E77D" w14:textId="207995FC" w:rsidR="00A02BFB" w:rsidRPr="00A02BFB" w:rsidRDefault="00F77F40" w:rsidP="008B4D7D">
            <w:pPr>
              <w:spacing w:before="40" w:after="120"/>
              <w:ind w:right="113"/>
            </w:pPr>
            <w:r>
              <w:lastRenderedPageBreak/>
              <w:t>--</w:t>
            </w:r>
          </w:p>
        </w:tc>
        <w:tc>
          <w:tcPr>
            <w:tcW w:w="2410" w:type="dxa"/>
            <w:tcBorders>
              <w:bottom w:val="single" w:sz="12" w:space="0" w:color="auto"/>
            </w:tcBorders>
            <w:shd w:val="clear" w:color="auto" w:fill="auto"/>
          </w:tcPr>
          <w:p w14:paraId="4E83E4E8" w14:textId="77777777" w:rsidR="00A02BFB" w:rsidRDefault="00A0262D" w:rsidP="008B4D7D">
            <w:pPr>
              <w:spacing w:before="40" w:after="120"/>
              <w:ind w:right="113"/>
            </w:pPr>
            <w:r w:rsidRPr="00A02BFB">
              <w:t>OP-ICESCR</w:t>
            </w:r>
          </w:p>
          <w:p w14:paraId="73371B1E" w14:textId="77777777" w:rsidR="003D2C47" w:rsidRDefault="003D2C47" w:rsidP="008B4D7D">
            <w:pPr>
              <w:spacing w:before="40" w:after="120"/>
              <w:ind w:right="113"/>
            </w:pPr>
            <w:r w:rsidRPr="00A02BFB">
              <w:t>OP-CRC-IC</w:t>
            </w:r>
          </w:p>
          <w:p w14:paraId="7FAF7212" w14:textId="77777777" w:rsidR="003D2C47" w:rsidRDefault="003D2C47" w:rsidP="008B4D7D">
            <w:pPr>
              <w:spacing w:before="40" w:after="120"/>
              <w:ind w:right="113"/>
            </w:pPr>
            <w:r w:rsidRPr="00A02BFB">
              <w:t>ICRMW</w:t>
            </w:r>
          </w:p>
          <w:p w14:paraId="08B80A50" w14:textId="1C9DA37F" w:rsidR="003D2C47" w:rsidRDefault="003D2C47" w:rsidP="003D2C47">
            <w:pPr>
              <w:spacing w:before="40" w:after="120"/>
              <w:ind w:right="113"/>
            </w:pPr>
            <w:r w:rsidRPr="00A02BFB">
              <w:t>OP-CRPD (</w:t>
            </w:r>
            <w:r>
              <w:t>signature, 2008</w:t>
            </w:r>
            <w:r w:rsidRPr="00A02BFB">
              <w:t>)</w:t>
            </w:r>
          </w:p>
          <w:p w14:paraId="49657562" w14:textId="0563D7EA" w:rsidR="003D2C47" w:rsidRPr="00A02BFB" w:rsidRDefault="003D2C47" w:rsidP="008B4D7D">
            <w:pPr>
              <w:spacing w:before="40" w:after="120"/>
              <w:ind w:right="113"/>
            </w:pPr>
            <w:r w:rsidRPr="00A02BFB">
              <w:t>ICPPED (</w:t>
            </w:r>
            <w:r>
              <w:t>signature, 2008</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A0262D">
        <w:tc>
          <w:tcPr>
            <w:tcW w:w="2409" w:type="dxa"/>
            <w:shd w:val="clear" w:color="auto" w:fill="auto"/>
          </w:tcPr>
          <w:p w14:paraId="6C6F070A" w14:textId="77777777" w:rsidR="00A02BFB" w:rsidRPr="00A02BFB" w:rsidRDefault="00A02BFB" w:rsidP="008B4D7D">
            <w:pPr>
              <w:spacing w:before="40" w:after="120"/>
              <w:ind w:right="113"/>
            </w:pPr>
          </w:p>
        </w:tc>
        <w:tc>
          <w:tcPr>
            <w:tcW w:w="2409" w:type="dxa"/>
            <w:shd w:val="clear" w:color="auto" w:fill="auto"/>
          </w:tcPr>
          <w:p w14:paraId="7A6DF0C2" w14:textId="38DF5C66" w:rsidR="00A02BFB" w:rsidRPr="00A02BFB" w:rsidRDefault="00A0262D" w:rsidP="00142D71">
            <w:pPr>
              <w:spacing w:before="40" w:after="120"/>
              <w:ind w:right="113"/>
            </w:pPr>
            <w:r w:rsidRPr="00A02BFB">
              <w:t>ICERD (</w:t>
            </w:r>
            <w:r>
              <w:t>Declaration, arts. 17(1) and 18(1), 1966</w:t>
            </w:r>
            <w:r w:rsidRPr="00A02BFB">
              <w:t>)</w:t>
            </w:r>
          </w:p>
        </w:tc>
        <w:tc>
          <w:tcPr>
            <w:tcW w:w="2409" w:type="dxa"/>
            <w:shd w:val="clear" w:color="auto" w:fill="auto"/>
          </w:tcPr>
          <w:p w14:paraId="66BA327E" w14:textId="01512EAA" w:rsidR="00A02BFB" w:rsidRPr="00A02BFB" w:rsidRDefault="00A0262D" w:rsidP="00142D71">
            <w:pPr>
              <w:spacing w:before="40" w:after="120"/>
              <w:ind w:right="113"/>
            </w:pPr>
            <w:r>
              <w:t>--</w:t>
            </w:r>
          </w:p>
        </w:tc>
        <w:tc>
          <w:tcPr>
            <w:tcW w:w="2410" w:type="dxa"/>
            <w:shd w:val="clear" w:color="auto" w:fill="auto"/>
          </w:tcPr>
          <w:p w14:paraId="102FFAE5" w14:textId="729EEA45" w:rsidR="00A02BFB" w:rsidRPr="00A02BFB" w:rsidRDefault="00A0262D" w:rsidP="00142D71">
            <w:pPr>
              <w:spacing w:before="40" w:after="120"/>
              <w:ind w:right="113"/>
            </w:pPr>
            <w:r w:rsidRPr="00A02BFB">
              <w:t>ICERD (</w:t>
            </w:r>
            <w:r>
              <w:t>Declaration, arts. 17(1) and 18(1))</w:t>
            </w:r>
          </w:p>
        </w:tc>
      </w:tr>
      <w:tr w:rsidR="00A0262D" w:rsidRPr="00A02BFB" w14:paraId="6E64FCCD" w14:textId="77777777" w:rsidTr="00A0262D">
        <w:tc>
          <w:tcPr>
            <w:tcW w:w="2409" w:type="dxa"/>
            <w:shd w:val="clear" w:color="auto" w:fill="auto"/>
          </w:tcPr>
          <w:p w14:paraId="265626DB" w14:textId="77777777" w:rsidR="00A0262D" w:rsidRPr="00A02BFB" w:rsidRDefault="00A0262D" w:rsidP="008B4D7D">
            <w:pPr>
              <w:spacing w:before="40" w:after="120"/>
              <w:ind w:right="113"/>
            </w:pPr>
          </w:p>
        </w:tc>
        <w:tc>
          <w:tcPr>
            <w:tcW w:w="2409" w:type="dxa"/>
            <w:shd w:val="clear" w:color="auto" w:fill="auto"/>
          </w:tcPr>
          <w:p w14:paraId="521D744D" w14:textId="36339197" w:rsidR="00A0262D" w:rsidRPr="00A02BFB" w:rsidRDefault="00A0262D" w:rsidP="00142D71">
            <w:pPr>
              <w:spacing w:before="40" w:after="120"/>
              <w:ind w:right="113"/>
            </w:pPr>
            <w:r w:rsidRPr="00A02BFB">
              <w:t>ICESCR (</w:t>
            </w:r>
            <w:r>
              <w:t>Declaration, art. 26(1)(3), 1970</w:t>
            </w:r>
            <w:r w:rsidRPr="00A02BFB">
              <w:t>)</w:t>
            </w:r>
          </w:p>
        </w:tc>
        <w:tc>
          <w:tcPr>
            <w:tcW w:w="2409" w:type="dxa"/>
            <w:shd w:val="clear" w:color="auto" w:fill="auto"/>
          </w:tcPr>
          <w:p w14:paraId="4F039885" w14:textId="32D7713F" w:rsidR="00A0262D" w:rsidRDefault="00A0262D" w:rsidP="00142D71">
            <w:pPr>
              <w:spacing w:before="40" w:after="120"/>
              <w:ind w:right="113"/>
            </w:pPr>
            <w:r>
              <w:t>--</w:t>
            </w:r>
          </w:p>
        </w:tc>
        <w:tc>
          <w:tcPr>
            <w:tcW w:w="2410" w:type="dxa"/>
            <w:shd w:val="clear" w:color="auto" w:fill="auto"/>
          </w:tcPr>
          <w:p w14:paraId="57FF0B65" w14:textId="099D6C9F" w:rsidR="00A0262D" w:rsidRPr="00A02BFB" w:rsidRDefault="00A0262D" w:rsidP="00142D71">
            <w:pPr>
              <w:spacing w:before="40" w:after="120"/>
              <w:ind w:right="113"/>
            </w:pPr>
            <w:r w:rsidRPr="00A02BFB">
              <w:t>ICESCR (</w:t>
            </w:r>
            <w:r>
              <w:t>Declaration, art. 26(1)(3))</w:t>
            </w:r>
          </w:p>
        </w:tc>
      </w:tr>
      <w:tr w:rsidR="00A0262D" w:rsidRPr="00A02BFB" w14:paraId="1F311F50" w14:textId="77777777" w:rsidTr="003D2C47">
        <w:tc>
          <w:tcPr>
            <w:tcW w:w="2409" w:type="dxa"/>
            <w:shd w:val="clear" w:color="auto" w:fill="auto"/>
          </w:tcPr>
          <w:p w14:paraId="7D6E91F4" w14:textId="77777777" w:rsidR="00A0262D" w:rsidRPr="00A02BFB" w:rsidRDefault="00A0262D" w:rsidP="008B4D7D">
            <w:pPr>
              <w:spacing w:before="40" w:after="120"/>
              <w:ind w:right="113"/>
            </w:pPr>
          </w:p>
        </w:tc>
        <w:tc>
          <w:tcPr>
            <w:tcW w:w="2409" w:type="dxa"/>
            <w:shd w:val="clear" w:color="auto" w:fill="auto"/>
          </w:tcPr>
          <w:p w14:paraId="15E235FA" w14:textId="390BD50A" w:rsidR="00A0262D" w:rsidRPr="00A02BFB" w:rsidRDefault="00A0262D" w:rsidP="00142D71">
            <w:pPr>
              <w:spacing w:before="40" w:after="120"/>
              <w:ind w:right="113"/>
            </w:pPr>
            <w:r w:rsidRPr="00A02BFB">
              <w:t>ICC</w:t>
            </w:r>
            <w:r>
              <w:t>P</w:t>
            </w:r>
            <w:r w:rsidRPr="00A02BFB">
              <w:t>R (</w:t>
            </w:r>
            <w:r>
              <w:t>Declaration, art. 48(1)(3), 1970</w:t>
            </w:r>
            <w:r w:rsidRPr="00A02BFB">
              <w:t>)</w:t>
            </w:r>
          </w:p>
        </w:tc>
        <w:tc>
          <w:tcPr>
            <w:tcW w:w="2409" w:type="dxa"/>
            <w:shd w:val="clear" w:color="auto" w:fill="auto"/>
          </w:tcPr>
          <w:p w14:paraId="223D86DF" w14:textId="776891A2" w:rsidR="00A0262D" w:rsidRDefault="00A0262D" w:rsidP="00142D71">
            <w:pPr>
              <w:spacing w:before="40" w:after="120"/>
              <w:ind w:right="113"/>
            </w:pPr>
            <w:r>
              <w:t>--</w:t>
            </w:r>
          </w:p>
        </w:tc>
        <w:tc>
          <w:tcPr>
            <w:tcW w:w="2410" w:type="dxa"/>
            <w:shd w:val="clear" w:color="auto" w:fill="auto"/>
          </w:tcPr>
          <w:p w14:paraId="2D6BE4B1" w14:textId="65D18145" w:rsidR="00A0262D" w:rsidRPr="00A02BFB" w:rsidRDefault="00A0262D" w:rsidP="00142D71">
            <w:pPr>
              <w:spacing w:before="40" w:after="120"/>
              <w:ind w:right="113"/>
            </w:pPr>
            <w:r w:rsidRPr="00A02BFB">
              <w:t>ICC</w:t>
            </w:r>
            <w:r>
              <w:t>P</w:t>
            </w:r>
            <w:r w:rsidRPr="00A02BFB">
              <w:t>R (</w:t>
            </w:r>
            <w:r>
              <w:t>Declaration, art. 48(1)(3)</w:t>
            </w:r>
            <w:r w:rsidRPr="00A02BFB">
              <w:t>)</w:t>
            </w:r>
          </w:p>
        </w:tc>
      </w:tr>
      <w:tr w:rsidR="003D2C47" w:rsidRPr="00A02BFB" w14:paraId="438A7ECF" w14:textId="77777777" w:rsidTr="008B4D7D">
        <w:tc>
          <w:tcPr>
            <w:tcW w:w="2409" w:type="dxa"/>
            <w:tcBorders>
              <w:bottom w:val="single" w:sz="12" w:space="0" w:color="auto"/>
            </w:tcBorders>
            <w:shd w:val="clear" w:color="auto" w:fill="auto"/>
          </w:tcPr>
          <w:p w14:paraId="751CDEF7" w14:textId="77777777" w:rsidR="003D2C47" w:rsidRPr="00A02BFB" w:rsidRDefault="003D2C47" w:rsidP="008B4D7D">
            <w:pPr>
              <w:spacing w:before="40" w:after="120"/>
              <w:ind w:right="113"/>
            </w:pPr>
          </w:p>
        </w:tc>
        <w:tc>
          <w:tcPr>
            <w:tcW w:w="2409" w:type="dxa"/>
            <w:tcBorders>
              <w:bottom w:val="single" w:sz="12" w:space="0" w:color="auto"/>
            </w:tcBorders>
            <w:shd w:val="clear" w:color="auto" w:fill="auto"/>
          </w:tcPr>
          <w:p w14:paraId="6FA2A3F0" w14:textId="1696FA09" w:rsidR="003D2C47" w:rsidRPr="00A02BFB" w:rsidRDefault="003D2C47" w:rsidP="00142D71">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 </w:t>
            </w:r>
            <w:r>
              <w:t>2002</w:t>
            </w:r>
            <w:r w:rsidRPr="00A02BFB">
              <w:t>)</w:t>
            </w:r>
          </w:p>
        </w:tc>
        <w:tc>
          <w:tcPr>
            <w:tcW w:w="2409" w:type="dxa"/>
            <w:tcBorders>
              <w:bottom w:val="single" w:sz="12" w:space="0" w:color="auto"/>
            </w:tcBorders>
            <w:shd w:val="clear" w:color="auto" w:fill="auto"/>
          </w:tcPr>
          <w:p w14:paraId="4D7811EB" w14:textId="7718CB17" w:rsidR="003D2C47" w:rsidRDefault="003D2C47" w:rsidP="00142D71">
            <w:pPr>
              <w:spacing w:before="40" w:after="120"/>
              <w:ind w:right="113"/>
            </w:pPr>
            <w:r>
              <w:t>--</w:t>
            </w:r>
          </w:p>
        </w:tc>
        <w:tc>
          <w:tcPr>
            <w:tcW w:w="2410" w:type="dxa"/>
            <w:tcBorders>
              <w:bottom w:val="single" w:sz="12" w:space="0" w:color="auto"/>
            </w:tcBorders>
            <w:shd w:val="clear" w:color="auto" w:fill="auto"/>
          </w:tcPr>
          <w:p w14:paraId="12543539" w14:textId="4B4DBB85" w:rsidR="003D2C47" w:rsidRPr="00A02BFB" w:rsidRDefault="003D2C47" w:rsidP="00142D71">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8</w:t>
            </w:r>
            <w:r w:rsidRPr="00031AC4">
              <w:t xml:space="preserve"> years</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77777777" w:rsidR="00A02BFB" w:rsidRPr="00A02BFB" w:rsidRDefault="00A02BFB" w:rsidP="008B4D7D">
            <w:pPr>
              <w:spacing w:before="40" w:after="120"/>
              <w:ind w:right="113"/>
            </w:pPr>
          </w:p>
        </w:tc>
        <w:tc>
          <w:tcPr>
            <w:tcW w:w="2410" w:type="dxa"/>
            <w:shd w:val="clear" w:color="auto" w:fill="auto"/>
          </w:tcPr>
          <w:p w14:paraId="3A8DF416" w14:textId="3C03742E" w:rsidR="00A02BFB" w:rsidRPr="00A02BFB" w:rsidRDefault="00931CFD" w:rsidP="008B4D7D">
            <w:pPr>
              <w:spacing w:before="40" w:after="120"/>
              <w:ind w:right="113"/>
            </w:pPr>
            <w:r w:rsidRPr="00A02BFB">
              <w:t>ILO Conventions Nos. 169 and 189</w:t>
            </w:r>
            <w:r w:rsidRPr="008B4D7D">
              <w:rPr>
                <w:vertAlign w:val="superscript"/>
              </w:rPr>
              <w:endnoteReference w:id="5"/>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77777777"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B4D7D">
              <w:rPr>
                <w:vertAlign w:val="superscript"/>
              </w:rPr>
              <w:endnoteReference w:id="6"/>
            </w:r>
          </w:p>
        </w:tc>
        <w:tc>
          <w:tcPr>
            <w:tcW w:w="2409" w:type="dxa"/>
            <w:shd w:val="clear" w:color="auto" w:fill="auto"/>
          </w:tcPr>
          <w:p w14:paraId="422727AC" w14:textId="77777777" w:rsidR="00A02BFB" w:rsidRPr="00A02BFB" w:rsidRDefault="00A02BFB" w:rsidP="008B4D7D">
            <w:pPr>
              <w:spacing w:before="40" w:after="120"/>
              <w:ind w:right="113"/>
            </w:pPr>
          </w:p>
        </w:tc>
        <w:tc>
          <w:tcPr>
            <w:tcW w:w="2410" w:type="dxa"/>
            <w:shd w:val="clear" w:color="auto" w:fill="auto"/>
          </w:tcPr>
          <w:p w14:paraId="7329D104" w14:textId="77777777" w:rsidR="00A02BFB" w:rsidRPr="00A02BFB" w:rsidRDefault="00A02BFB" w:rsidP="008B4D7D">
            <w:pPr>
              <w:spacing w:before="40" w:after="120"/>
              <w:ind w:right="113"/>
            </w:pPr>
          </w:p>
        </w:tc>
      </w:tr>
      <w:tr w:rsidR="00656086" w:rsidRPr="00A02BFB" w14:paraId="09A9529C" w14:textId="77777777" w:rsidTr="008B4D7D">
        <w:tc>
          <w:tcPr>
            <w:tcW w:w="2409" w:type="dxa"/>
            <w:shd w:val="clear" w:color="auto" w:fill="auto"/>
          </w:tcPr>
          <w:p w14:paraId="2F08601B" w14:textId="77777777" w:rsidR="00656086" w:rsidRPr="00A02BFB" w:rsidRDefault="00656086" w:rsidP="00656086">
            <w:pPr>
              <w:spacing w:before="40" w:after="120"/>
              <w:ind w:right="113"/>
            </w:pPr>
          </w:p>
        </w:tc>
        <w:tc>
          <w:tcPr>
            <w:tcW w:w="2409" w:type="dxa"/>
            <w:shd w:val="clear" w:color="auto" w:fill="auto"/>
          </w:tcPr>
          <w:p w14:paraId="6F5BB7EF" w14:textId="70139271" w:rsidR="00656086" w:rsidRPr="00A02BFB" w:rsidRDefault="00656086" w:rsidP="00656086">
            <w:pPr>
              <w:spacing w:before="40" w:after="120"/>
              <w:ind w:right="113"/>
            </w:pPr>
            <w:r w:rsidRPr="00A02BFB">
              <w:t>Rome Statute of the International Criminal Court</w:t>
            </w:r>
          </w:p>
        </w:tc>
        <w:tc>
          <w:tcPr>
            <w:tcW w:w="2409" w:type="dxa"/>
            <w:shd w:val="clear" w:color="auto" w:fill="auto"/>
          </w:tcPr>
          <w:p w14:paraId="2CAC3AA5" w14:textId="77777777" w:rsidR="00656086" w:rsidRPr="00A02BFB" w:rsidRDefault="00656086" w:rsidP="00656086">
            <w:pPr>
              <w:spacing w:before="40" w:after="120"/>
              <w:ind w:right="113"/>
            </w:pPr>
          </w:p>
        </w:tc>
        <w:tc>
          <w:tcPr>
            <w:tcW w:w="2410" w:type="dxa"/>
            <w:shd w:val="clear" w:color="auto" w:fill="auto"/>
          </w:tcPr>
          <w:p w14:paraId="6652984B" w14:textId="77777777" w:rsidR="00656086" w:rsidRPr="00A02BFB" w:rsidRDefault="00656086" w:rsidP="00656086">
            <w:pPr>
              <w:spacing w:before="40" w:after="120"/>
              <w:ind w:right="113"/>
            </w:pPr>
          </w:p>
        </w:tc>
      </w:tr>
      <w:tr w:rsidR="00656086" w:rsidRPr="00A02BFB" w14:paraId="46E89CF9" w14:textId="77777777" w:rsidTr="008B4D7D">
        <w:tc>
          <w:tcPr>
            <w:tcW w:w="2409" w:type="dxa"/>
            <w:shd w:val="clear" w:color="auto" w:fill="auto"/>
          </w:tcPr>
          <w:p w14:paraId="3FD2EA96" w14:textId="77777777" w:rsidR="00656086" w:rsidRPr="00A02BFB" w:rsidRDefault="00656086" w:rsidP="00656086">
            <w:pPr>
              <w:spacing w:before="40" w:after="120"/>
              <w:ind w:right="113"/>
            </w:pPr>
          </w:p>
        </w:tc>
        <w:tc>
          <w:tcPr>
            <w:tcW w:w="2409" w:type="dxa"/>
            <w:shd w:val="clear" w:color="auto" w:fill="auto"/>
          </w:tcPr>
          <w:p w14:paraId="197E5403" w14:textId="043E3905" w:rsidR="00656086" w:rsidRPr="00A02BFB" w:rsidRDefault="00656086" w:rsidP="00656086">
            <w:pPr>
              <w:spacing w:before="40" w:after="120"/>
              <w:ind w:right="113"/>
            </w:pPr>
            <w:r w:rsidRPr="00A02BFB">
              <w:t>Conventions on refugees and stateless persons</w:t>
            </w:r>
            <w:r w:rsidRPr="008B4D7D">
              <w:rPr>
                <w:vertAlign w:val="superscript"/>
              </w:rPr>
              <w:endnoteReference w:id="7"/>
            </w:r>
          </w:p>
        </w:tc>
        <w:tc>
          <w:tcPr>
            <w:tcW w:w="2409" w:type="dxa"/>
            <w:shd w:val="clear" w:color="auto" w:fill="auto"/>
          </w:tcPr>
          <w:p w14:paraId="1E69B090" w14:textId="77777777" w:rsidR="00656086" w:rsidRPr="00A02BFB" w:rsidRDefault="00656086" w:rsidP="00656086">
            <w:pPr>
              <w:spacing w:before="40" w:after="120"/>
              <w:ind w:right="113"/>
            </w:pPr>
          </w:p>
        </w:tc>
        <w:tc>
          <w:tcPr>
            <w:tcW w:w="2410" w:type="dxa"/>
            <w:shd w:val="clear" w:color="auto" w:fill="auto"/>
          </w:tcPr>
          <w:p w14:paraId="57A74400" w14:textId="77777777" w:rsidR="00656086" w:rsidRPr="00A02BFB" w:rsidRDefault="00656086" w:rsidP="00656086">
            <w:pPr>
              <w:spacing w:before="40" w:after="120"/>
              <w:ind w:right="113"/>
            </w:pPr>
          </w:p>
        </w:tc>
      </w:tr>
      <w:tr w:rsidR="00656086" w:rsidRPr="00A02BFB" w14:paraId="6AA3F439" w14:textId="77777777" w:rsidTr="008B4D7D">
        <w:tc>
          <w:tcPr>
            <w:tcW w:w="2409" w:type="dxa"/>
            <w:shd w:val="clear" w:color="auto" w:fill="auto"/>
          </w:tcPr>
          <w:p w14:paraId="64DAE8A7" w14:textId="77777777" w:rsidR="00656086" w:rsidRPr="00A02BFB" w:rsidRDefault="00656086" w:rsidP="00656086">
            <w:pPr>
              <w:spacing w:before="40" w:after="120"/>
              <w:ind w:right="113"/>
            </w:pPr>
          </w:p>
        </w:tc>
        <w:tc>
          <w:tcPr>
            <w:tcW w:w="2409" w:type="dxa"/>
            <w:shd w:val="clear" w:color="auto" w:fill="auto"/>
          </w:tcPr>
          <w:p w14:paraId="3D1C3399" w14:textId="3A3EB3F2" w:rsidR="00656086" w:rsidRPr="00A02BFB" w:rsidRDefault="00656086" w:rsidP="00656086">
            <w:pPr>
              <w:spacing w:before="40" w:after="120"/>
              <w:ind w:right="113"/>
            </w:pPr>
            <w:r w:rsidRPr="00A02BFB">
              <w:t>Palermo Protocol</w:t>
            </w:r>
            <w:r w:rsidRPr="008B4D7D">
              <w:rPr>
                <w:vertAlign w:val="superscript"/>
              </w:rPr>
              <w:endnoteReference w:id="8"/>
            </w:r>
          </w:p>
        </w:tc>
        <w:tc>
          <w:tcPr>
            <w:tcW w:w="2409" w:type="dxa"/>
            <w:shd w:val="clear" w:color="auto" w:fill="auto"/>
          </w:tcPr>
          <w:p w14:paraId="7DF441C1" w14:textId="77777777" w:rsidR="00656086" w:rsidRPr="00A02BFB" w:rsidRDefault="00656086" w:rsidP="00656086">
            <w:pPr>
              <w:spacing w:before="40" w:after="120"/>
              <w:ind w:right="113"/>
            </w:pPr>
          </w:p>
        </w:tc>
        <w:tc>
          <w:tcPr>
            <w:tcW w:w="2410" w:type="dxa"/>
            <w:shd w:val="clear" w:color="auto" w:fill="auto"/>
          </w:tcPr>
          <w:p w14:paraId="1E8B8CC4" w14:textId="77777777" w:rsidR="00656086" w:rsidRPr="00A02BFB" w:rsidRDefault="00656086" w:rsidP="00656086">
            <w:pPr>
              <w:spacing w:before="40" w:after="120"/>
              <w:ind w:right="113"/>
            </w:pPr>
          </w:p>
        </w:tc>
      </w:tr>
      <w:tr w:rsidR="00656086" w:rsidRPr="00A02BFB" w14:paraId="5040CAE8" w14:textId="77777777" w:rsidTr="008B4D7D">
        <w:tc>
          <w:tcPr>
            <w:tcW w:w="2409" w:type="dxa"/>
            <w:shd w:val="clear" w:color="auto" w:fill="auto"/>
          </w:tcPr>
          <w:p w14:paraId="2EDD1150" w14:textId="77777777" w:rsidR="00656086" w:rsidRPr="00A02BFB" w:rsidRDefault="00656086" w:rsidP="00656086">
            <w:pPr>
              <w:spacing w:before="40" w:after="120"/>
              <w:ind w:right="113"/>
            </w:pPr>
          </w:p>
        </w:tc>
        <w:tc>
          <w:tcPr>
            <w:tcW w:w="2409" w:type="dxa"/>
            <w:shd w:val="clear" w:color="auto" w:fill="auto"/>
          </w:tcPr>
          <w:p w14:paraId="71EE0566" w14:textId="55EAD1BA" w:rsidR="00656086" w:rsidRPr="00A02BFB" w:rsidRDefault="00656086" w:rsidP="00656086">
            <w:pPr>
              <w:spacing w:before="40" w:after="120"/>
              <w:ind w:right="113"/>
            </w:pPr>
            <w:r w:rsidRPr="00A02BFB">
              <w:t>ILO fundamental Conventions</w:t>
            </w:r>
            <w:r w:rsidRPr="008B4D7D">
              <w:rPr>
                <w:sz w:val="18"/>
                <w:vertAlign w:val="superscript"/>
              </w:rPr>
              <w:endnoteReference w:id="9"/>
            </w:r>
          </w:p>
        </w:tc>
        <w:tc>
          <w:tcPr>
            <w:tcW w:w="2409" w:type="dxa"/>
            <w:shd w:val="clear" w:color="auto" w:fill="auto"/>
          </w:tcPr>
          <w:p w14:paraId="53520401" w14:textId="77777777" w:rsidR="00656086" w:rsidRPr="00A02BFB" w:rsidRDefault="00656086" w:rsidP="00656086">
            <w:pPr>
              <w:spacing w:before="40" w:after="120"/>
              <w:ind w:right="113"/>
            </w:pPr>
          </w:p>
        </w:tc>
        <w:tc>
          <w:tcPr>
            <w:tcW w:w="2410" w:type="dxa"/>
            <w:shd w:val="clear" w:color="auto" w:fill="auto"/>
          </w:tcPr>
          <w:p w14:paraId="0C706E36" w14:textId="77777777" w:rsidR="00656086" w:rsidRPr="00A02BFB" w:rsidRDefault="00656086" w:rsidP="00656086">
            <w:pPr>
              <w:spacing w:before="40" w:after="120"/>
              <w:ind w:right="113"/>
            </w:pPr>
          </w:p>
        </w:tc>
      </w:tr>
      <w:tr w:rsidR="00656086" w:rsidRPr="00A02BFB" w14:paraId="19C0951F" w14:textId="77777777" w:rsidTr="008B4D7D">
        <w:tc>
          <w:tcPr>
            <w:tcW w:w="2409" w:type="dxa"/>
            <w:shd w:val="clear" w:color="auto" w:fill="auto"/>
          </w:tcPr>
          <w:p w14:paraId="60B51672" w14:textId="77777777" w:rsidR="00656086" w:rsidRPr="00A02BFB" w:rsidRDefault="00656086" w:rsidP="00656086">
            <w:pPr>
              <w:spacing w:before="40" w:after="120"/>
              <w:ind w:right="113"/>
            </w:pPr>
          </w:p>
        </w:tc>
        <w:tc>
          <w:tcPr>
            <w:tcW w:w="2409" w:type="dxa"/>
            <w:shd w:val="clear" w:color="auto" w:fill="auto"/>
          </w:tcPr>
          <w:p w14:paraId="1E2B1066" w14:textId="48085949" w:rsidR="00656086" w:rsidRPr="00A02BFB" w:rsidRDefault="00656086" w:rsidP="00656086">
            <w:pPr>
              <w:spacing w:before="40" w:after="120"/>
              <w:ind w:right="113"/>
            </w:pPr>
            <w:r w:rsidRPr="00A02BFB">
              <w:t>Convention against Discrimination in Education</w:t>
            </w:r>
          </w:p>
        </w:tc>
        <w:tc>
          <w:tcPr>
            <w:tcW w:w="2409" w:type="dxa"/>
            <w:shd w:val="clear" w:color="auto" w:fill="auto"/>
          </w:tcPr>
          <w:p w14:paraId="7520CBA1" w14:textId="77777777" w:rsidR="00656086" w:rsidRPr="00A02BFB" w:rsidRDefault="00656086" w:rsidP="00656086">
            <w:pPr>
              <w:spacing w:before="40" w:after="120"/>
              <w:ind w:right="113"/>
            </w:pPr>
          </w:p>
        </w:tc>
        <w:tc>
          <w:tcPr>
            <w:tcW w:w="2410" w:type="dxa"/>
            <w:shd w:val="clear" w:color="auto" w:fill="auto"/>
          </w:tcPr>
          <w:p w14:paraId="0630D0A2" w14:textId="77777777" w:rsidR="00656086" w:rsidRPr="00A02BFB" w:rsidRDefault="00656086" w:rsidP="00656086">
            <w:pPr>
              <w:spacing w:before="40" w:after="120"/>
              <w:ind w:right="113"/>
            </w:pPr>
          </w:p>
        </w:tc>
      </w:tr>
      <w:tr w:rsidR="00656086" w:rsidRPr="00A02BFB" w14:paraId="6AABD42C" w14:textId="77777777" w:rsidTr="00FA564A">
        <w:trPr>
          <w:trHeight w:val="63"/>
        </w:trPr>
        <w:tc>
          <w:tcPr>
            <w:tcW w:w="2409" w:type="dxa"/>
            <w:tcBorders>
              <w:bottom w:val="single" w:sz="12" w:space="0" w:color="auto"/>
            </w:tcBorders>
            <w:shd w:val="clear" w:color="auto" w:fill="auto"/>
          </w:tcPr>
          <w:p w14:paraId="2954E0B1" w14:textId="77777777" w:rsidR="00656086" w:rsidRPr="00A02BFB" w:rsidRDefault="00656086" w:rsidP="00656086">
            <w:pPr>
              <w:spacing w:before="40" w:after="120"/>
              <w:ind w:right="113"/>
            </w:pPr>
          </w:p>
        </w:tc>
        <w:tc>
          <w:tcPr>
            <w:tcW w:w="2409" w:type="dxa"/>
            <w:tcBorders>
              <w:bottom w:val="single" w:sz="12" w:space="0" w:color="auto"/>
            </w:tcBorders>
            <w:shd w:val="clear" w:color="auto" w:fill="auto"/>
          </w:tcPr>
          <w:p w14:paraId="383CB739" w14:textId="6A4F3376" w:rsidR="00656086" w:rsidRPr="00A02BFB" w:rsidRDefault="00656086" w:rsidP="00656086">
            <w:pPr>
              <w:spacing w:before="40" w:after="120"/>
              <w:ind w:right="113"/>
            </w:pPr>
          </w:p>
        </w:tc>
        <w:tc>
          <w:tcPr>
            <w:tcW w:w="2409" w:type="dxa"/>
            <w:tcBorders>
              <w:bottom w:val="single" w:sz="12" w:space="0" w:color="auto"/>
            </w:tcBorders>
            <w:shd w:val="clear" w:color="auto" w:fill="auto"/>
          </w:tcPr>
          <w:p w14:paraId="0C4DE625" w14:textId="77777777" w:rsidR="00656086" w:rsidRPr="00A02BFB" w:rsidRDefault="00656086" w:rsidP="00656086">
            <w:pPr>
              <w:spacing w:before="40" w:after="120"/>
              <w:ind w:right="113"/>
            </w:pPr>
          </w:p>
        </w:tc>
        <w:tc>
          <w:tcPr>
            <w:tcW w:w="2410" w:type="dxa"/>
            <w:tcBorders>
              <w:bottom w:val="single" w:sz="12" w:space="0" w:color="auto"/>
            </w:tcBorders>
            <w:shd w:val="clear" w:color="auto" w:fill="auto"/>
          </w:tcPr>
          <w:p w14:paraId="2382C427" w14:textId="77777777" w:rsidR="00656086" w:rsidRPr="00A02BFB" w:rsidRDefault="00656086" w:rsidP="00656086">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r w:rsidRPr="003545D4">
        <w:rPr>
          <w:rStyle w:val="EndnoteReference"/>
          <w:b w:val="0"/>
        </w:rPr>
        <w:endnoteReference w:id="10"/>
      </w:r>
    </w:p>
    <w:p w14:paraId="51EDB961" w14:textId="625EDE95"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30040B" w:rsidRDefault="00A02BFB" w:rsidP="0030040B">
            <w:pPr>
              <w:spacing w:before="40" w:after="120"/>
              <w:ind w:right="113"/>
              <w:jc w:val="both"/>
            </w:pPr>
            <w:r w:rsidRPr="0030040B">
              <w:t>CERD</w:t>
            </w:r>
          </w:p>
        </w:tc>
        <w:tc>
          <w:tcPr>
            <w:tcW w:w="1928" w:type="dxa"/>
            <w:shd w:val="clear" w:color="auto" w:fill="auto"/>
          </w:tcPr>
          <w:p w14:paraId="6E95AD6E" w14:textId="7BBC244D" w:rsidR="00A02BFB" w:rsidRPr="0030040B" w:rsidRDefault="00BB4269" w:rsidP="0030040B">
            <w:pPr>
              <w:spacing w:before="40" w:after="120"/>
              <w:ind w:right="113"/>
              <w:jc w:val="both"/>
            </w:pPr>
            <w:r w:rsidRPr="0030040B">
              <w:t>--</w:t>
            </w:r>
          </w:p>
        </w:tc>
        <w:tc>
          <w:tcPr>
            <w:tcW w:w="1927" w:type="dxa"/>
            <w:shd w:val="clear" w:color="auto" w:fill="auto"/>
          </w:tcPr>
          <w:p w14:paraId="7F2B4B92" w14:textId="676306FE" w:rsidR="00A02BFB" w:rsidRPr="0030040B" w:rsidRDefault="00BB4269" w:rsidP="0030040B">
            <w:pPr>
              <w:spacing w:before="40" w:after="120"/>
              <w:ind w:right="113"/>
              <w:jc w:val="both"/>
            </w:pPr>
            <w:r w:rsidRPr="0030040B">
              <w:t>2016</w:t>
            </w:r>
          </w:p>
        </w:tc>
        <w:tc>
          <w:tcPr>
            <w:tcW w:w="1927" w:type="dxa"/>
            <w:shd w:val="clear" w:color="auto" w:fill="auto"/>
          </w:tcPr>
          <w:p w14:paraId="3AFF0E8F" w14:textId="4EE0455E" w:rsidR="00A02BFB" w:rsidRPr="0030040B" w:rsidRDefault="00BB4269" w:rsidP="0030040B">
            <w:pPr>
              <w:spacing w:before="40" w:after="120"/>
              <w:ind w:right="113"/>
              <w:jc w:val="both"/>
            </w:pPr>
            <w:r w:rsidRPr="0030040B">
              <w:t>May 2017</w:t>
            </w:r>
          </w:p>
        </w:tc>
        <w:tc>
          <w:tcPr>
            <w:tcW w:w="1927" w:type="dxa"/>
            <w:shd w:val="clear" w:color="auto" w:fill="auto"/>
          </w:tcPr>
          <w:p w14:paraId="65DE5ACA" w14:textId="3E376A01" w:rsidR="00A02BFB" w:rsidRPr="0030040B" w:rsidRDefault="00BB4269" w:rsidP="00142D71">
            <w:pPr>
              <w:spacing w:before="40" w:after="120"/>
              <w:ind w:right="113"/>
            </w:pPr>
            <w:r w:rsidRPr="0030040B">
              <w:t xml:space="preserve">Twenty-third to twenty-fifth reports </w:t>
            </w:r>
            <w:r w:rsidR="00746FD4">
              <w:t>over</w:t>
            </w:r>
            <w:r w:rsidRPr="0030040B">
              <w:t xml:space="preserve">due </w:t>
            </w:r>
            <w:r w:rsidR="00746FD4">
              <w:t>s</w:t>
            </w:r>
            <w:r w:rsidRPr="0030040B">
              <w:t>in</w:t>
            </w:r>
            <w:r w:rsidR="00746FD4">
              <w:t>ce</w:t>
            </w:r>
            <w:r w:rsidRPr="0030040B">
              <w:t xml:space="preserve"> </w:t>
            </w:r>
            <w:r w:rsidR="00746FD4">
              <w:t xml:space="preserve">January </w:t>
            </w:r>
            <w:r w:rsidRPr="0030040B">
              <w:t>2020.</w:t>
            </w:r>
          </w:p>
        </w:tc>
      </w:tr>
      <w:tr w:rsidR="008B4D7D" w:rsidRPr="00A02BFB" w14:paraId="58AC300D" w14:textId="77777777" w:rsidTr="008B4D7D">
        <w:tc>
          <w:tcPr>
            <w:tcW w:w="1928" w:type="dxa"/>
            <w:shd w:val="clear" w:color="auto" w:fill="auto"/>
          </w:tcPr>
          <w:p w14:paraId="2D5FC6DA" w14:textId="77777777" w:rsidR="00A02BFB" w:rsidRPr="0030040B" w:rsidRDefault="00A02BFB" w:rsidP="0030040B">
            <w:pPr>
              <w:spacing w:before="40" w:after="120"/>
              <w:ind w:right="113"/>
              <w:jc w:val="both"/>
            </w:pPr>
            <w:r w:rsidRPr="0030040B">
              <w:t>CESCR</w:t>
            </w:r>
          </w:p>
        </w:tc>
        <w:tc>
          <w:tcPr>
            <w:tcW w:w="1928" w:type="dxa"/>
            <w:shd w:val="clear" w:color="auto" w:fill="auto"/>
          </w:tcPr>
          <w:p w14:paraId="4E5C586F" w14:textId="639A0A20" w:rsidR="00A02BFB" w:rsidRPr="0030040B" w:rsidRDefault="00781B83" w:rsidP="0030040B">
            <w:pPr>
              <w:spacing w:before="40" w:after="120"/>
              <w:ind w:right="113"/>
              <w:jc w:val="both"/>
            </w:pPr>
            <w:r w:rsidRPr="0030040B">
              <w:t>November 2012</w:t>
            </w:r>
          </w:p>
        </w:tc>
        <w:tc>
          <w:tcPr>
            <w:tcW w:w="1927" w:type="dxa"/>
            <w:shd w:val="clear" w:color="auto" w:fill="auto"/>
          </w:tcPr>
          <w:p w14:paraId="47B97FDA" w14:textId="684F219B" w:rsidR="00A02BFB" w:rsidRPr="0030040B" w:rsidRDefault="00781B83" w:rsidP="0030040B">
            <w:pPr>
              <w:spacing w:before="40" w:after="120"/>
              <w:ind w:right="113"/>
              <w:jc w:val="both"/>
            </w:pPr>
            <w:r w:rsidRPr="0030040B">
              <w:t>2018</w:t>
            </w:r>
          </w:p>
        </w:tc>
        <w:tc>
          <w:tcPr>
            <w:tcW w:w="1927" w:type="dxa"/>
            <w:shd w:val="clear" w:color="auto" w:fill="auto"/>
          </w:tcPr>
          <w:p w14:paraId="326AACC2" w14:textId="2AF9001B" w:rsidR="00A02BFB" w:rsidRPr="0030040B" w:rsidRDefault="00781B83" w:rsidP="0030040B">
            <w:pPr>
              <w:spacing w:before="40" w:after="120"/>
              <w:ind w:right="113"/>
              <w:jc w:val="both"/>
            </w:pPr>
            <w:r w:rsidRPr="0030040B">
              <w:t>March 2019</w:t>
            </w:r>
          </w:p>
        </w:tc>
        <w:tc>
          <w:tcPr>
            <w:tcW w:w="1927" w:type="dxa"/>
            <w:shd w:val="clear" w:color="auto" w:fill="auto"/>
          </w:tcPr>
          <w:p w14:paraId="41724ACB" w14:textId="7237EE94" w:rsidR="00A02BFB" w:rsidRPr="0030040B" w:rsidRDefault="00781B83" w:rsidP="00142D71">
            <w:pPr>
              <w:spacing w:before="40" w:after="120"/>
              <w:ind w:right="113"/>
            </w:pPr>
            <w:r w:rsidRPr="0030040B">
              <w:rPr>
                <w:bCs/>
                <w:lang w:val="en-US"/>
              </w:rPr>
              <w:t>Seventh report due in 2024.</w:t>
            </w:r>
          </w:p>
        </w:tc>
      </w:tr>
      <w:tr w:rsidR="008B4D7D" w:rsidRPr="00A02BFB" w14:paraId="21E3975A" w14:textId="77777777" w:rsidTr="008B4D7D">
        <w:tc>
          <w:tcPr>
            <w:tcW w:w="1928" w:type="dxa"/>
            <w:shd w:val="clear" w:color="auto" w:fill="auto"/>
          </w:tcPr>
          <w:p w14:paraId="60BC488C" w14:textId="77777777" w:rsidR="00A02BFB" w:rsidRPr="0030040B" w:rsidRDefault="00A02BFB" w:rsidP="0030040B">
            <w:pPr>
              <w:spacing w:before="40" w:after="120"/>
              <w:ind w:right="113"/>
              <w:jc w:val="both"/>
            </w:pPr>
            <w:r w:rsidRPr="0030040B">
              <w:t>HR Committee</w:t>
            </w:r>
          </w:p>
        </w:tc>
        <w:tc>
          <w:tcPr>
            <w:tcW w:w="1928" w:type="dxa"/>
            <w:shd w:val="clear" w:color="auto" w:fill="auto"/>
          </w:tcPr>
          <w:p w14:paraId="32381D4B" w14:textId="4E1FC7D2" w:rsidR="00A02BFB" w:rsidRPr="0030040B" w:rsidRDefault="00B3665E" w:rsidP="0030040B">
            <w:pPr>
              <w:spacing w:before="40" w:after="120"/>
              <w:ind w:right="113"/>
              <w:jc w:val="both"/>
            </w:pPr>
            <w:r w:rsidRPr="0030040B">
              <w:t>July 2011</w:t>
            </w:r>
          </w:p>
        </w:tc>
        <w:tc>
          <w:tcPr>
            <w:tcW w:w="1927" w:type="dxa"/>
            <w:shd w:val="clear" w:color="auto" w:fill="auto"/>
          </w:tcPr>
          <w:p w14:paraId="2DC89872" w14:textId="14231035" w:rsidR="00A02BFB" w:rsidRPr="0030040B" w:rsidRDefault="00B3665E" w:rsidP="0030040B">
            <w:pPr>
              <w:spacing w:before="40" w:after="120"/>
              <w:ind w:right="113"/>
              <w:jc w:val="both"/>
            </w:pPr>
            <w:r w:rsidRPr="0030040B">
              <w:t>2016</w:t>
            </w:r>
          </w:p>
        </w:tc>
        <w:tc>
          <w:tcPr>
            <w:tcW w:w="1927" w:type="dxa"/>
            <w:shd w:val="clear" w:color="auto" w:fill="auto"/>
          </w:tcPr>
          <w:p w14:paraId="038D0ADC" w14:textId="730EFB0F" w:rsidR="00A02BFB" w:rsidRPr="0030040B" w:rsidRDefault="00B3665E" w:rsidP="0030040B">
            <w:pPr>
              <w:spacing w:before="40" w:after="120"/>
              <w:ind w:right="113"/>
              <w:jc w:val="both"/>
            </w:pPr>
            <w:r w:rsidRPr="0030040B">
              <w:t>October 2018</w:t>
            </w:r>
          </w:p>
        </w:tc>
        <w:tc>
          <w:tcPr>
            <w:tcW w:w="1927" w:type="dxa"/>
            <w:shd w:val="clear" w:color="auto" w:fill="auto"/>
          </w:tcPr>
          <w:p w14:paraId="54E64B4C" w14:textId="3B282AE4" w:rsidR="00A02BFB" w:rsidRPr="0030040B" w:rsidRDefault="00B3665E" w:rsidP="00142D71">
            <w:pPr>
              <w:spacing w:before="40" w:after="120"/>
              <w:ind w:right="113"/>
            </w:pPr>
            <w:r w:rsidRPr="0030040B">
              <w:t>Fifth report due in 2023.</w:t>
            </w:r>
          </w:p>
        </w:tc>
      </w:tr>
      <w:tr w:rsidR="008B4D7D" w:rsidRPr="00A02BFB" w14:paraId="360016ED" w14:textId="77777777" w:rsidTr="008B4D7D">
        <w:tc>
          <w:tcPr>
            <w:tcW w:w="1928" w:type="dxa"/>
            <w:shd w:val="clear" w:color="auto" w:fill="auto"/>
          </w:tcPr>
          <w:p w14:paraId="33320B06" w14:textId="77777777" w:rsidR="00A02BFB" w:rsidRPr="0030040B" w:rsidRDefault="00A02BFB" w:rsidP="0030040B">
            <w:pPr>
              <w:spacing w:before="40" w:after="120"/>
              <w:ind w:right="113"/>
              <w:jc w:val="both"/>
            </w:pPr>
            <w:r w:rsidRPr="0030040B">
              <w:t>CEDAW</w:t>
            </w:r>
          </w:p>
        </w:tc>
        <w:tc>
          <w:tcPr>
            <w:tcW w:w="1928" w:type="dxa"/>
            <w:shd w:val="clear" w:color="auto" w:fill="auto"/>
          </w:tcPr>
          <w:p w14:paraId="21DDA8EB" w14:textId="2334FF77" w:rsidR="00A02BFB" w:rsidRPr="0030040B" w:rsidRDefault="001618AE" w:rsidP="0030040B">
            <w:pPr>
              <w:spacing w:before="40" w:after="120"/>
              <w:ind w:right="113"/>
              <w:jc w:val="both"/>
            </w:pPr>
            <w:r w:rsidRPr="0030040B">
              <w:t>July 2012</w:t>
            </w:r>
          </w:p>
        </w:tc>
        <w:tc>
          <w:tcPr>
            <w:tcW w:w="1927" w:type="dxa"/>
            <w:shd w:val="clear" w:color="auto" w:fill="auto"/>
          </w:tcPr>
          <w:p w14:paraId="4FA5FAA4" w14:textId="5FAAE189" w:rsidR="00A02BFB" w:rsidRPr="0030040B" w:rsidRDefault="00474A5B" w:rsidP="00474A5B">
            <w:pPr>
              <w:spacing w:before="40" w:after="120"/>
              <w:ind w:right="113"/>
              <w:jc w:val="both"/>
            </w:pPr>
            <w:r>
              <w:t>2019</w:t>
            </w:r>
          </w:p>
        </w:tc>
        <w:tc>
          <w:tcPr>
            <w:tcW w:w="1927" w:type="dxa"/>
            <w:shd w:val="clear" w:color="auto" w:fill="auto"/>
          </w:tcPr>
          <w:p w14:paraId="2D8D330E" w14:textId="6446CEDD" w:rsidR="00A02BFB" w:rsidRPr="0030040B" w:rsidRDefault="001618AE" w:rsidP="0030040B">
            <w:pPr>
              <w:spacing w:before="40" w:after="120"/>
              <w:ind w:right="113"/>
              <w:jc w:val="both"/>
            </w:pPr>
            <w:r w:rsidRPr="0030040B">
              <w:t>--</w:t>
            </w:r>
          </w:p>
        </w:tc>
        <w:tc>
          <w:tcPr>
            <w:tcW w:w="1927" w:type="dxa"/>
            <w:shd w:val="clear" w:color="auto" w:fill="auto"/>
          </w:tcPr>
          <w:p w14:paraId="1CEC72E2" w14:textId="2CEFB7F0" w:rsidR="00A02BFB" w:rsidRPr="0030040B" w:rsidRDefault="001618AE" w:rsidP="00474A5B">
            <w:pPr>
              <w:spacing w:before="40" w:after="120"/>
              <w:ind w:right="113"/>
              <w:jc w:val="both"/>
            </w:pPr>
            <w:r w:rsidRPr="0030040B">
              <w:t xml:space="preserve">Eight report </w:t>
            </w:r>
            <w:r w:rsidR="00474A5B">
              <w:t xml:space="preserve">to be considered </w:t>
            </w:r>
            <w:r w:rsidRPr="0030040B">
              <w:t xml:space="preserve">in </w:t>
            </w:r>
            <w:r w:rsidR="00474A5B">
              <w:t xml:space="preserve">February </w:t>
            </w:r>
            <w:r w:rsidRPr="0030040B">
              <w:t>20</w:t>
            </w:r>
            <w:r w:rsidR="00474A5B">
              <w:t>20</w:t>
            </w:r>
            <w:r w:rsidRPr="0030040B">
              <w:t>.</w:t>
            </w:r>
          </w:p>
        </w:tc>
      </w:tr>
      <w:tr w:rsidR="008B4D7D" w:rsidRPr="00A02BFB" w14:paraId="0EB4D214" w14:textId="77777777" w:rsidTr="008B4D7D">
        <w:tc>
          <w:tcPr>
            <w:tcW w:w="1928" w:type="dxa"/>
            <w:shd w:val="clear" w:color="auto" w:fill="auto"/>
          </w:tcPr>
          <w:p w14:paraId="3C7C5F3C" w14:textId="77777777" w:rsidR="00A02BFB" w:rsidRPr="0030040B" w:rsidRDefault="00A02BFB" w:rsidP="0030040B">
            <w:pPr>
              <w:spacing w:before="40" w:after="120"/>
              <w:ind w:right="113"/>
              <w:jc w:val="both"/>
            </w:pPr>
            <w:r w:rsidRPr="0030040B">
              <w:t>CAT</w:t>
            </w:r>
          </w:p>
        </w:tc>
        <w:tc>
          <w:tcPr>
            <w:tcW w:w="1928" w:type="dxa"/>
            <w:shd w:val="clear" w:color="auto" w:fill="auto"/>
          </w:tcPr>
          <w:p w14:paraId="0A5E522C" w14:textId="5CD4FCE3" w:rsidR="00A02BFB" w:rsidRPr="0030040B" w:rsidRDefault="00405E6C" w:rsidP="0030040B">
            <w:pPr>
              <w:spacing w:before="40" w:after="120"/>
              <w:ind w:right="113"/>
              <w:jc w:val="both"/>
            </w:pPr>
            <w:r w:rsidRPr="0030040B">
              <w:t>November 2011</w:t>
            </w:r>
          </w:p>
        </w:tc>
        <w:tc>
          <w:tcPr>
            <w:tcW w:w="1927" w:type="dxa"/>
            <w:shd w:val="clear" w:color="auto" w:fill="auto"/>
          </w:tcPr>
          <w:p w14:paraId="5F831F80" w14:textId="088476DD" w:rsidR="00A02BFB" w:rsidRPr="0030040B" w:rsidRDefault="00405E6C" w:rsidP="0030040B">
            <w:pPr>
              <w:spacing w:before="40" w:after="120"/>
              <w:ind w:right="113"/>
              <w:jc w:val="both"/>
            </w:pPr>
            <w:r w:rsidRPr="0030040B">
              <w:t>2016</w:t>
            </w:r>
          </w:p>
        </w:tc>
        <w:tc>
          <w:tcPr>
            <w:tcW w:w="1927" w:type="dxa"/>
            <w:shd w:val="clear" w:color="auto" w:fill="auto"/>
          </w:tcPr>
          <w:p w14:paraId="445C5036" w14:textId="5C265A38" w:rsidR="00A02BFB" w:rsidRPr="0030040B" w:rsidRDefault="00405E6C" w:rsidP="0030040B">
            <w:pPr>
              <w:spacing w:before="40" w:after="120"/>
              <w:ind w:right="113"/>
              <w:jc w:val="both"/>
            </w:pPr>
            <w:r w:rsidRPr="0030040B">
              <w:t>November 2017</w:t>
            </w:r>
          </w:p>
        </w:tc>
        <w:tc>
          <w:tcPr>
            <w:tcW w:w="1927" w:type="dxa"/>
            <w:shd w:val="clear" w:color="auto" w:fill="auto"/>
          </w:tcPr>
          <w:p w14:paraId="247DF1E0" w14:textId="093618F4" w:rsidR="00A02BFB" w:rsidRPr="0030040B" w:rsidRDefault="00405E6C" w:rsidP="0030040B">
            <w:pPr>
              <w:spacing w:before="40" w:after="120"/>
              <w:ind w:right="113"/>
              <w:jc w:val="both"/>
            </w:pPr>
            <w:r w:rsidRPr="0030040B">
              <w:t>Seventh report due in 2021.</w:t>
            </w:r>
          </w:p>
        </w:tc>
      </w:tr>
      <w:tr w:rsidR="008B4D7D" w:rsidRPr="00A02BFB" w14:paraId="23C350E4" w14:textId="77777777" w:rsidTr="008B4D7D">
        <w:tc>
          <w:tcPr>
            <w:tcW w:w="1928" w:type="dxa"/>
            <w:shd w:val="clear" w:color="auto" w:fill="auto"/>
          </w:tcPr>
          <w:p w14:paraId="49EC097B" w14:textId="77777777" w:rsidR="00A02BFB" w:rsidRPr="0030040B" w:rsidRDefault="00A02BFB" w:rsidP="0030040B">
            <w:pPr>
              <w:spacing w:before="40" w:after="120"/>
              <w:ind w:right="113"/>
              <w:jc w:val="both"/>
            </w:pPr>
            <w:r w:rsidRPr="0030040B">
              <w:t>CRC</w:t>
            </w:r>
          </w:p>
        </w:tc>
        <w:tc>
          <w:tcPr>
            <w:tcW w:w="1928" w:type="dxa"/>
            <w:shd w:val="clear" w:color="auto" w:fill="auto"/>
          </w:tcPr>
          <w:p w14:paraId="7F3480B5" w14:textId="5124C3AC" w:rsidR="00A02BFB" w:rsidRPr="0030040B" w:rsidRDefault="007959F1" w:rsidP="0030040B">
            <w:pPr>
              <w:spacing w:before="40" w:after="120"/>
              <w:ind w:right="113"/>
              <w:jc w:val="both"/>
            </w:pPr>
            <w:r w:rsidRPr="0030040B">
              <w:t>--</w:t>
            </w:r>
          </w:p>
        </w:tc>
        <w:tc>
          <w:tcPr>
            <w:tcW w:w="1927" w:type="dxa"/>
            <w:shd w:val="clear" w:color="auto" w:fill="auto"/>
          </w:tcPr>
          <w:p w14:paraId="1C3A9578" w14:textId="00BCF9AC" w:rsidR="00A02BFB" w:rsidRPr="0030040B" w:rsidRDefault="007959F1" w:rsidP="0030040B">
            <w:pPr>
              <w:spacing w:before="40" w:after="120"/>
              <w:ind w:right="113"/>
              <w:jc w:val="both"/>
            </w:pPr>
            <w:r w:rsidRPr="0030040B">
              <w:t>2014</w:t>
            </w:r>
          </w:p>
        </w:tc>
        <w:tc>
          <w:tcPr>
            <w:tcW w:w="1927" w:type="dxa"/>
            <w:shd w:val="clear" w:color="auto" w:fill="auto"/>
          </w:tcPr>
          <w:p w14:paraId="0E84DDDC" w14:textId="39AFF243" w:rsidR="00A02BFB" w:rsidRPr="0030040B" w:rsidRDefault="00EC3486" w:rsidP="0030040B">
            <w:pPr>
              <w:spacing w:before="40" w:after="120"/>
              <w:ind w:right="113"/>
              <w:jc w:val="both"/>
            </w:pPr>
            <w:r w:rsidRPr="0030040B">
              <w:t>June 2016</w:t>
            </w:r>
          </w:p>
        </w:tc>
        <w:tc>
          <w:tcPr>
            <w:tcW w:w="1927" w:type="dxa"/>
            <w:shd w:val="clear" w:color="auto" w:fill="auto"/>
          </w:tcPr>
          <w:p w14:paraId="1A3FFC6B" w14:textId="13637127" w:rsidR="00A02BFB" w:rsidRPr="0030040B" w:rsidRDefault="00EC3486" w:rsidP="0030040B">
            <w:pPr>
              <w:spacing w:before="40" w:after="120"/>
              <w:ind w:right="113"/>
              <w:jc w:val="both"/>
            </w:pPr>
            <w:r w:rsidRPr="0030040B">
              <w:t>Sixth and seventh reports due in 2022.</w:t>
            </w:r>
          </w:p>
        </w:tc>
      </w:tr>
      <w:tr w:rsidR="008B4D7D" w:rsidRPr="00A02BFB" w14:paraId="5F824C9D" w14:textId="77777777" w:rsidTr="008B4D7D">
        <w:tc>
          <w:tcPr>
            <w:tcW w:w="1928" w:type="dxa"/>
            <w:tcBorders>
              <w:bottom w:val="single" w:sz="12" w:space="0" w:color="auto"/>
            </w:tcBorders>
            <w:shd w:val="clear" w:color="auto" w:fill="auto"/>
          </w:tcPr>
          <w:p w14:paraId="792E9ADC" w14:textId="4CC96752" w:rsidR="00A02BFB" w:rsidRPr="0030040B" w:rsidRDefault="00A02BFB" w:rsidP="0030040B">
            <w:pPr>
              <w:spacing w:before="40" w:after="120"/>
              <w:ind w:right="113"/>
              <w:jc w:val="both"/>
            </w:pPr>
            <w:r w:rsidRPr="0030040B">
              <w:t>C</w:t>
            </w:r>
            <w:r w:rsidR="00B1594A" w:rsidRPr="0030040B">
              <w:t>RP</w:t>
            </w:r>
            <w:r w:rsidRPr="0030040B">
              <w:t>D</w:t>
            </w:r>
          </w:p>
        </w:tc>
        <w:tc>
          <w:tcPr>
            <w:tcW w:w="1928" w:type="dxa"/>
            <w:tcBorders>
              <w:bottom w:val="single" w:sz="12" w:space="0" w:color="auto"/>
            </w:tcBorders>
            <w:shd w:val="clear" w:color="auto" w:fill="auto"/>
          </w:tcPr>
          <w:p w14:paraId="0BF7D419" w14:textId="5A81B96D" w:rsidR="00A02BFB" w:rsidRPr="0030040B" w:rsidRDefault="0030040B" w:rsidP="0030040B">
            <w:pPr>
              <w:spacing w:before="40" w:after="120"/>
              <w:ind w:right="113"/>
              <w:jc w:val="both"/>
            </w:pPr>
            <w:r w:rsidRPr="0030040B">
              <w:t>--</w:t>
            </w:r>
          </w:p>
        </w:tc>
        <w:tc>
          <w:tcPr>
            <w:tcW w:w="1927" w:type="dxa"/>
            <w:tcBorders>
              <w:bottom w:val="single" w:sz="12" w:space="0" w:color="auto"/>
            </w:tcBorders>
            <w:shd w:val="clear" w:color="auto" w:fill="auto"/>
          </w:tcPr>
          <w:p w14:paraId="3D908565" w14:textId="3F3C58C1" w:rsidR="00A02BFB" w:rsidRPr="0030040B" w:rsidRDefault="0030040B" w:rsidP="0030040B">
            <w:pPr>
              <w:spacing w:before="40" w:after="120"/>
              <w:ind w:right="113"/>
              <w:jc w:val="both"/>
            </w:pPr>
            <w:r w:rsidRPr="0030040B">
              <w:t>2014</w:t>
            </w:r>
          </w:p>
        </w:tc>
        <w:tc>
          <w:tcPr>
            <w:tcW w:w="1927" w:type="dxa"/>
            <w:tcBorders>
              <w:bottom w:val="single" w:sz="12" w:space="0" w:color="auto"/>
            </w:tcBorders>
            <w:shd w:val="clear" w:color="auto" w:fill="auto"/>
          </w:tcPr>
          <w:p w14:paraId="6C5A4403" w14:textId="0933C0B3" w:rsidR="00A02BFB" w:rsidRPr="0030040B" w:rsidRDefault="0030040B" w:rsidP="0030040B">
            <w:pPr>
              <w:spacing w:before="40" w:after="120"/>
              <w:ind w:right="113"/>
              <w:jc w:val="both"/>
            </w:pPr>
            <w:r w:rsidRPr="0030040B">
              <w:t>September 2018</w:t>
            </w:r>
          </w:p>
        </w:tc>
        <w:tc>
          <w:tcPr>
            <w:tcW w:w="1927" w:type="dxa"/>
            <w:tcBorders>
              <w:bottom w:val="single" w:sz="12" w:space="0" w:color="auto"/>
            </w:tcBorders>
            <w:shd w:val="clear" w:color="auto" w:fill="auto"/>
          </w:tcPr>
          <w:p w14:paraId="5DF01C80" w14:textId="2D29E543" w:rsidR="00A02BFB" w:rsidRPr="0030040B" w:rsidRDefault="0030040B" w:rsidP="0030040B">
            <w:pPr>
              <w:spacing w:before="40" w:after="120"/>
              <w:ind w:right="113"/>
              <w:jc w:val="both"/>
            </w:pPr>
            <w:r w:rsidRPr="0030040B">
              <w:rPr>
                <w:bCs/>
              </w:rPr>
              <w:t>Second to fourth reports due in 2026.</w:t>
            </w:r>
          </w:p>
        </w:tc>
      </w:tr>
    </w:tbl>
    <w:p w14:paraId="24C21561" w14:textId="0B69EEE2" w:rsidR="00A02BFB" w:rsidRDefault="002E646B" w:rsidP="002E646B">
      <w:pPr>
        <w:pStyle w:val="H23G"/>
      </w:pPr>
      <w:bookmarkStart w:id="4" w:name="Table_Response_TB_follow_up"/>
      <w:r>
        <w:lastRenderedPageBreak/>
        <w:tab/>
      </w:r>
      <w:r>
        <w:tab/>
      </w:r>
      <w:r w:rsidR="00A02BFB" w:rsidRPr="002E646B">
        <w:t xml:space="preserve">Responses to specific follow-up requests </w:t>
      </w:r>
      <w:r w:rsidR="00CA6DE7" w:rsidRPr="002E646B">
        <w:t>from concluding observations</w:t>
      </w:r>
      <w:bookmarkEnd w:id="4"/>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3E19D9" w14:paraId="158706CA" w14:textId="77777777" w:rsidTr="008B4D7D">
        <w:tc>
          <w:tcPr>
            <w:tcW w:w="2409" w:type="dxa"/>
            <w:tcBorders>
              <w:top w:val="single" w:sz="4" w:space="0" w:color="auto"/>
              <w:bottom w:val="single" w:sz="12" w:space="0" w:color="auto"/>
            </w:tcBorders>
            <w:shd w:val="clear" w:color="auto" w:fill="auto"/>
            <w:vAlign w:val="bottom"/>
          </w:tcPr>
          <w:p w14:paraId="44BAE4C2" w14:textId="77777777" w:rsidR="003E19D9" w:rsidRPr="008B4D7D" w:rsidRDefault="003E19D9" w:rsidP="008B4D7D">
            <w:pPr>
              <w:spacing w:before="80" w:after="80" w:line="200" w:lineRule="exact"/>
              <w:ind w:right="113"/>
              <w:rPr>
                <w:i/>
                <w:sz w:val="16"/>
              </w:rPr>
            </w:pPr>
            <w:r w:rsidRPr="008B4D7D">
              <w:rPr>
                <w:i/>
                <w:sz w:val="16"/>
              </w:rPr>
              <w:t>Treaty body</w:t>
            </w:r>
          </w:p>
        </w:tc>
        <w:tc>
          <w:tcPr>
            <w:tcW w:w="2409" w:type="dxa"/>
            <w:tcBorders>
              <w:top w:val="single" w:sz="4" w:space="0" w:color="auto"/>
              <w:bottom w:val="single" w:sz="12" w:space="0" w:color="auto"/>
            </w:tcBorders>
            <w:shd w:val="clear" w:color="auto" w:fill="auto"/>
            <w:vAlign w:val="bottom"/>
          </w:tcPr>
          <w:p w14:paraId="50E6BAFF" w14:textId="77777777" w:rsidR="003E19D9" w:rsidRPr="008B4D7D" w:rsidRDefault="003E19D9" w:rsidP="008B4D7D">
            <w:pPr>
              <w:spacing w:before="80" w:after="80" w:line="200" w:lineRule="exact"/>
              <w:ind w:right="113"/>
              <w:rPr>
                <w:i/>
                <w:sz w:val="16"/>
              </w:rPr>
            </w:pPr>
            <w:r w:rsidRPr="008B4D7D">
              <w:rPr>
                <w:i/>
                <w:sz w:val="16"/>
              </w:rPr>
              <w:t>Due in</w:t>
            </w:r>
          </w:p>
        </w:tc>
        <w:tc>
          <w:tcPr>
            <w:tcW w:w="2409" w:type="dxa"/>
            <w:tcBorders>
              <w:top w:val="single" w:sz="4" w:space="0" w:color="auto"/>
              <w:bottom w:val="single" w:sz="12" w:space="0" w:color="auto"/>
            </w:tcBorders>
            <w:shd w:val="clear" w:color="auto" w:fill="auto"/>
            <w:vAlign w:val="bottom"/>
          </w:tcPr>
          <w:p w14:paraId="3EA09E48" w14:textId="77777777" w:rsidR="003E19D9" w:rsidRPr="008B4D7D" w:rsidRDefault="003E19D9" w:rsidP="008B4D7D">
            <w:pPr>
              <w:spacing w:before="80" w:after="80" w:line="200" w:lineRule="exact"/>
              <w:ind w:right="113"/>
              <w:rPr>
                <w:i/>
                <w:sz w:val="16"/>
              </w:rPr>
            </w:pPr>
            <w:r w:rsidRPr="008B4D7D">
              <w:rPr>
                <w:i/>
                <w:sz w:val="16"/>
              </w:rPr>
              <w:t>Subject matter</w:t>
            </w:r>
          </w:p>
        </w:tc>
        <w:tc>
          <w:tcPr>
            <w:tcW w:w="2410" w:type="dxa"/>
            <w:tcBorders>
              <w:top w:val="single" w:sz="4" w:space="0" w:color="auto"/>
              <w:bottom w:val="single" w:sz="12" w:space="0" w:color="auto"/>
            </w:tcBorders>
            <w:shd w:val="clear" w:color="auto" w:fill="auto"/>
            <w:vAlign w:val="bottom"/>
          </w:tcPr>
          <w:p w14:paraId="32E4FB3C" w14:textId="77777777" w:rsidR="003E19D9" w:rsidRPr="008B4D7D" w:rsidRDefault="003E19D9" w:rsidP="008B4D7D">
            <w:pPr>
              <w:spacing w:before="80" w:after="80" w:line="200" w:lineRule="exact"/>
              <w:ind w:right="113"/>
              <w:rPr>
                <w:i/>
                <w:sz w:val="16"/>
              </w:rPr>
            </w:pPr>
            <w:r w:rsidRPr="008B4D7D">
              <w:rPr>
                <w:i/>
                <w:sz w:val="16"/>
              </w:rPr>
              <w:t>Submitted</w:t>
            </w:r>
          </w:p>
        </w:tc>
      </w:tr>
      <w:tr w:rsidR="003E19D9" w:rsidRPr="003E19D9" w14:paraId="591C9D7B" w14:textId="77777777" w:rsidTr="008B4D7D">
        <w:trPr>
          <w:trHeight w:hRule="exact" w:val="113"/>
        </w:trPr>
        <w:tc>
          <w:tcPr>
            <w:tcW w:w="2409" w:type="dxa"/>
            <w:tcBorders>
              <w:top w:val="single" w:sz="12" w:space="0" w:color="auto"/>
            </w:tcBorders>
            <w:shd w:val="clear" w:color="auto" w:fill="auto"/>
            <w:vAlign w:val="bottom"/>
          </w:tcPr>
          <w:p w14:paraId="781C2CA0"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BE8EDA2" w14:textId="77777777" w:rsidR="003E19D9" w:rsidRPr="008B4D7D" w:rsidRDefault="003E19D9"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61F15543" w14:textId="77777777" w:rsidR="003E19D9" w:rsidRPr="008B4D7D" w:rsidRDefault="003E19D9"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0260DD76" w14:textId="77777777" w:rsidR="003E19D9" w:rsidRPr="008B4D7D" w:rsidRDefault="003E19D9" w:rsidP="008B4D7D">
            <w:pPr>
              <w:spacing w:before="80" w:after="80" w:line="200" w:lineRule="exact"/>
              <w:ind w:right="113"/>
              <w:rPr>
                <w:i/>
                <w:sz w:val="16"/>
              </w:rPr>
            </w:pPr>
          </w:p>
        </w:tc>
      </w:tr>
      <w:tr w:rsidR="001C0706" w:rsidRPr="003E19D9" w14:paraId="5B290A1B" w14:textId="77777777" w:rsidTr="008B4D7D">
        <w:tc>
          <w:tcPr>
            <w:tcW w:w="2409" w:type="dxa"/>
            <w:shd w:val="clear" w:color="auto" w:fill="auto"/>
          </w:tcPr>
          <w:p w14:paraId="39D25892" w14:textId="77777777" w:rsidR="001C0706" w:rsidRPr="002A3274" w:rsidRDefault="001C0706" w:rsidP="002A3274">
            <w:pPr>
              <w:spacing w:before="40" w:after="120"/>
              <w:ind w:right="113"/>
              <w:jc w:val="both"/>
            </w:pPr>
            <w:r w:rsidRPr="002A3274">
              <w:t>CERD</w:t>
            </w:r>
          </w:p>
        </w:tc>
        <w:tc>
          <w:tcPr>
            <w:tcW w:w="2409" w:type="dxa"/>
            <w:shd w:val="clear" w:color="auto" w:fill="auto"/>
          </w:tcPr>
          <w:p w14:paraId="559C9E32" w14:textId="1BE78CB9" w:rsidR="001C0706" w:rsidRPr="002A3274" w:rsidRDefault="005B4DD8" w:rsidP="002A3274">
            <w:pPr>
              <w:spacing w:before="40" w:after="120"/>
              <w:ind w:right="113"/>
              <w:jc w:val="both"/>
            </w:pPr>
            <w:r w:rsidRPr="002A3274">
              <w:t>2018</w:t>
            </w:r>
          </w:p>
        </w:tc>
        <w:tc>
          <w:tcPr>
            <w:tcW w:w="2409" w:type="dxa"/>
            <w:shd w:val="clear" w:color="auto" w:fill="auto"/>
          </w:tcPr>
          <w:p w14:paraId="746DD71A" w14:textId="6BA71D19" w:rsidR="001C0706" w:rsidRPr="002A3274" w:rsidRDefault="005B4DD8" w:rsidP="00142D71">
            <w:pPr>
              <w:spacing w:before="40" w:after="120"/>
              <w:ind w:right="113"/>
            </w:pPr>
            <w:r w:rsidRPr="002A3274">
              <w:t xml:space="preserve">Strengthening of </w:t>
            </w:r>
            <w:r w:rsidR="002A3274">
              <w:t xml:space="preserve">the </w:t>
            </w:r>
            <w:r w:rsidRPr="002A3274">
              <w:t>Commission for the Protection against Discrimination</w:t>
            </w:r>
            <w:r w:rsidRPr="002A3274" w:rsidDel="00BB5503">
              <w:t xml:space="preserve"> </w:t>
            </w:r>
            <w:r w:rsidRPr="002A3274">
              <w:t xml:space="preserve">and the Ombudsman; and </w:t>
            </w:r>
            <w:bookmarkStart w:id="5" w:name="_Toc483922864"/>
            <w:r w:rsidRPr="002A3274">
              <w:t>migrants, refugees and asylum seekers</w:t>
            </w:r>
            <w:bookmarkEnd w:id="5"/>
            <w:r w:rsidRPr="002A3274">
              <w:t>.</w:t>
            </w:r>
            <w:r w:rsidRPr="002A3274">
              <w:rPr>
                <w:rStyle w:val="EndnoteReference"/>
                <w:sz w:val="20"/>
              </w:rPr>
              <w:endnoteReference w:id="11"/>
            </w:r>
          </w:p>
        </w:tc>
        <w:tc>
          <w:tcPr>
            <w:tcW w:w="2410" w:type="dxa"/>
            <w:shd w:val="clear" w:color="auto" w:fill="auto"/>
          </w:tcPr>
          <w:p w14:paraId="34E1F2B6" w14:textId="5B846274" w:rsidR="001C0706" w:rsidRPr="002A3274" w:rsidRDefault="00E703FA" w:rsidP="00142D71">
            <w:pPr>
              <w:spacing w:before="40" w:after="120"/>
              <w:ind w:right="113"/>
            </w:pPr>
            <w:r w:rsidRPr="002A3274">
              <w:t>2018.</w:t>
            </w:r>
            <w:r w:rsidRPr="002A3274">
              <w:rPr>
                <w:rStyle w:val="EndnoteReference"/>
                <w:sz w:val="20"/>
              </w:rPr>
              <w:endnoteReference w:id="12"/>
            </w:r>
            <w:r w:rsidRPr="002A3274">
              <w:t xml:space="preserve"> More information requested.</w:t>
            </w:r>
            <w:r w:rsidRPr="002A3274">
              <w:rPr>
                <w:rStyle w:val="EndnoteReference"/>
                <w:sz w:val="20"/>
              </w:rPr>
              <w:endnoteReference w:id="13"/>
            </w:r>
          </w:p>
        </w:tc>
      </w:tr>
      <w:tr w:rsidR="001C0706" w:rsidRPr="003E19D9" w14:paraId="6FFC9EA2" w14:textId="77777777" w:rsidTr="008B4D7D">
        <w:tc>
          <w:tcPr>
            <w:tcW w:w="2409" w:type="dxa"/>
            <w:shd w:val="clear" w:color="auto" w:fill="auto"/>
          </w:tcPr>
          <w:p w14:paraId="50758D6B" w14:textId="77777777" w:rsidR="001C0706" w:rsidRPr="002A3274" w:rsidRDefault="001C0706" w:rsidP="002A3274">
            <w:pPr>
              <w:spacing w:before="40" w:after="120"/>
              <w:ind w:right="113"/>
              <w:jc w:val="both"/>
            </w:pPr>
            <w:r w:rsidRPr="002A3274">
              <w:t>CESCR</w:t>
            </w:r>
          </w:p>
        </w:tc>
        <w:tc>
          <w:tcPr>
            <w:tcW w:w="2409" w:type="dxa"/>
            <w:shd w:val="clear" w:color="auto" w:fill="auto"/>
          </w:tcPr>
          <w:p w14:paraId="48BF1305" w14:textId="65C632FB" w:rsidR="001C0706" w:rsidRPr="002A3274" w:rsidRDefault="007E35E7" w:rsidP="002A3274">
            <w:pPr>
              <w:spacing w:before="40" w:after="120"/>
              <w:ind w:right="113"/>
              <w:jc w:val="both"/>
            </w:pPr>
            <w:r w:rsidRPr="002A3274">
              <w:t>2021</w:t>
            </w:r>
          </w:p>
        </w:tc>
        <w:tc>
          <w:tcPr>
            <w:tcW w:w="2409" w:type="dxa"/>
            <w:shd w:val="clear" w:color="auto" w:fill="auto"/>
          </w:tcPr>
          <w:p w14:paraId="654975CA" w14:textId="178EB197" w:rsidR="001C0706" w:rsidRPr="002A3274" w:rsidRDefault="007E35E7" w:rsidP="00142D71">
            <w:pPr>
              <w:spacing w:before="40" w:after="120"/>
              <w:ind w:right="113"/>
            </w:pPr>
            <w:r w:rsidRPr="002A3274">
              <w:rPr>
                <w:bCs/>
                <w:lang w:val="en-US"/>
              </w:rPr>
              <w:t>Forced evictions; legal capacity of persons with disabilities; and de facto school segregation.</w:t>
            </w:r>
            <w:r w:rsidRPr="002A3274">
              <w:rPr>
                <w:rStyle w:val="EndnoteReference"/>
                <w:bCs/>
                <w:sz w:val="20"/>
                <w:lang w:val="en-US"/>
              </w:rPr>
              <w:endnoteReference w:id="14"/>
            </w:r>
          </w:p>
        </w:tc>
        <w:tc>
          <w:tcPr>
            <w:tcW w:w="2410" w:type="dxa"/>
            <w:shd w:val="clear" w:color="auto" w:fill="auto"/>
          </w:tcPr>
          <w:p w14:paraId="4E38B174" w14:textId="6A6A39F9" w:rsidR="001C0706" w:rsidRPr="002A3274" w:rsidRDefault="00C2319F" w:rsidP="00142D71">
            <w:pPr>
              <w:spacing w:before="40" w:after="120"/>
              <w:ind w:right="113"/>
            </w:pPr>
            <w:r w:rsidRPr="002A3274">
              <w:t>--</w:t>
            </w:r>
          </w:p>
        </w:tc>
      </w:tr>
      <w:tr w:rsidR="001C0706" w:rsidRPr="003E19D9" w14:paraId="1316F18B" w14:textId="77777777" w:rsidTr="008B4D7D">
        <w:tc>
          <w:tcPr>
            <w:tcW w:w="2409" w:type="dxa"/>
            <w:shd w:val="clear" w:color="auto" w:fill="auto"/>
          </w:tcPr>
          <w:p w14:paraId="495E917B" w14:textId="77777777" w:rsidR="001C0706" w:rsidRPr="002A3274" w:rsidRDefault="001C0706" w:rsidP="002A3274">
            <w:pPr>
              <w:spacing w:before="40" w:after="120"/>
              <w:ind w:right="113"/>
              <w:jc w:val="both"/>
            </w:pPr>
            <w:r w:rsidRPr="002A3274">
              <w:t>HR Committee</w:t>
            </w:r>
          </w:p>
        </w:tc>
        <w:tc>
          <w:tcPr>
            <w:tcW w:w="2409" w:type="dxa"/>
            <w:shd w:val="clear" w:color="auto" w:fill="auto"/>
          </w:tcPr>
          <w:p w14:paraId="4BFFF36D" w14:textId="67CE847D" w:rsidR="001C0706" w:rsidRPr="002A3274" w:rsidRDefault="0088646E" w:rsidP="002A3274">
            <w:pPr>
              <w:spacing w:before="40" w:after="120"/>
              <w:ind w:right="113"/>
              <w:jc w:val="both"/>
            </w:pPr>
            <w:r w:rsidRPr="002A3274">
              <w:t>2020</w:t>
            </w:r>
          </w:p>
        </w:tc>
        <w:tc>
          <w:tcPr>
            <w:tcW w:w="2409" w:type="dxa"/>
            <w:shd w:val="clear" w:color="auto" w:fill="auto"/>
          </w:tcPr>
          <w:p w14:paraId="352A6AF9" w14:textId="4F63ADCE" w:rsidR="001C0706" w:rsidRPr="002A3274" w:rsidRDefault="0088646E" w:rsidP="00142D71">
            <w:pPr>
              <w:spacing w:before="40" w:after="120"/>
              <w:ind w:right="113"/>
            </w:pPr>
            <w:r w:rsidRPr="002A3274">
              <w:rPr>
                <w:bCs/>
              </w:rPr>
              <w:t>Hate speech and hate crimes; national, ethnic and religious minorities; and freedom of expression.</w:t>
            </w:r>
            <w:r w:rsidRPr="002A3274">
              <w:rPr>
                <w:rStyle w:val="EndnoteReference"/>
                <w:bCs/>
                <w:sz w:val="20"/>
              </w:rPr>
              <w:endnoteReference w:id="15"/>
            </w:r>
          </w:p>
        </w:tc>
        <w:tc>
          <w:tcPr>
            <w:tcW w:w="2410" w:type="dxa"/>
            <w:shd w:val="clear" w:color="auto" w:fill="auto"/>
          </w:tcPr>
          <w:p w14:paraId="3756AC26" w14:textId="7F1B939F" w:rsidR="001C0706" w:rsidRPr="002A3274" w:rsidRDefault="002A3274" w:rsidP="00142D71">
            <w:pPr>
              <w:spacing w:before="40" w:after="120"/>
              <w:ind w:right="113"/>
            </w:pPr>
            <w:r>
              <w:t>--</w:t>
            </w:r>
          </w:p>
        </w:tc>
      </w:tr>
      <w:tr w:rsidR="001C0706" w:rsidRPr="003E19D9" w14:paraId="7926EF49" w14:textId="77777777" w:rsidTr="008B4D7D">
        <w:tc>
          <w:tcPr>
            <w:tcW w:w="2409" w:type="dxa"/>
            <w:shd w:val="clear" w:color="auto" w:fill="auto"/>
          </w:tcPr>
          <w:p w14:paraId="723D1CC3" w14:textId="77777777" w:rsidR="001C0706" w:rsidRPr="002A3274" w:rsidRDefault="001C0706" w:rsidP="002A3274">
            <w:pPr>
              <w:spacing w:before="40" w:after="120"/>
              <w:ind w:right="113"/>
              <w:jc w:val="both"/>
            </w:pPr>
            <w:r w:rsidRPr="002A3274">
              <w:t>CEDAW</w:t>
            </w:r>
          </w:p>
        </w:tc>
        <w:tc>
          <w:tcPr>
            <w:tcW w:w="2409" w:type="dxa"/>
            <w:shd w:val="clear" w:color="auto" w:fill="auto"/>
          </w:tcPr>
          <w:p w14:paraId="2D8558AE" w14:textId="78E7364F" w:rsidR="001C0706" w:rsidRPr="002A3274" w:rsidRDefault="001618AE" w:rsidP="002A3274">
            <w:pPr>
              <w:spacing w:before="40" w:after="120"/>
              <w:ind w:right="113"/>
              <w:jc w:val="both"/>
            </w:pPr>
            <w:r w:rsidRPr="002A3274">
              <w:t>2014</w:t>
            </w:r>
          </w:p>
        </w:tc>
        <w:tc>
          <w:tcPr>
            <w:tcW w:w="2409" w:type="dxa"/>
            <w:shd w:val="clear" w:color="auto" w:fill="auto"/>
          </w:tcPr>
          <w:p w14:paraId="6FA7DE27" w14:textId="481AF95C" w:rsidR="001C0706" w:rsidRPr="002A3274" w:rsidRDefault="001618AE" w:rsidP="00142D71">
            <w:pPr>
              <w:spacing w:before="40" w:after="120"/>
              <w:ind w:right="113"/>
            </w:pPr>
            <w:r w:rsidRPr="002A3274">
              <w:t>National machinery for the advancement of women; and violence against women.</w:t>
            </w:r>
            <w:r w:rsidRPr="002A3274">
              <w:rPr>
                <w:rStyle w:val="EndnoteReference"/>
                <w:sz w:val="20"/>
              </w:rPr>
              <w:endnoteReference w:id="16"/>
            </w:r>
          </w:p>
        </w:tc>
        <w:tc>
          <w:tcPr>
            <w:tcW w:w="2410" w:type="dxa"/>
            <w:shd w:val="clear" w:color="auto" w:fill="auto"/>
          </w:tcPr>
          <w:p w14:paraId="1602814C" w14:textId="1845F70A" w:rsidR="001C0706" w:rsidRPr="002A3274" w:rsidRDefault="001618AE" w:rsidP="00142D71">
            <w:pPr>
              <w:spacing w:before="40" w:after="120"/>
              <w:ind w:right="113"/>
            </w:pPr>
            <w:r w:rsidRPr="002A3274">
              <w:t>2014.</w:t>
            </w:r>
            <w:r w:rsidRPr="002A3274">
              <w:rPr>
                <w:rStyle w:val="EndnoteReference"/>
                <w:sz w:val="20"/>
              </w:rPr>
              <w:endnoteReference w:id="17"/>
            </w:r>
            <w:r w:rsidRPr="002A3274">
              <w:t xml:space="preserve"> More information requested.</w:t>
            </w:r>
            <w:r w:rsidRPr="002A3274">
              <w:rPr>
                <w:rStyle w:val="EndnoteReference"/>
                <w:sz w:val="20"/>
              </w:rPr>
              <w:endnoteReference w:id="18"/>
            </w:r>
          </w:p>
        </w:tc>
      </w:tr>
      <w:tr w:rsidR="0030040B" w:rsidRPr="002A3274" w14:paraId="01FA0412" w14:textId="77777777" w:rsidTr="008B4D7D">
        <w:tc>
          <w:tcPr>
            <w:tcW w:w="2409" w:type="dxa"/>
            <w:tcBorders>
              <w:bottom w:val="single" w:sz="12" w:space="0" w:color="auto"/>
            </w:tcBorders>
            <w:shd w:val="clear" w:color="auto" w:fill="auto"/>
          </w:tcPr>
          <w:p w14:paraId="0297A12E" w14:textId="18F55E50" w:rsidR="0030040B" w:rsidRPr="002A3274" w:rsidRDefault="0030040B" w:rsidP="002A3274">
            <w:pPr>
              <w:spacing w:before="40" w:after="120"/>
              <w:ind w:right="113"/>
              <w:jc w:val="both"/>
            </w:pPr>
            <w:r w:rsidRPr="002A3274">
              <w:t>CAT</w:t>
            </w:r>
          </w:p>
        </w:tc>
        <w:tc>
          <w:tcPr>
            <w:tcW w:w="2409" w:type="dxa"/>
            <w:tcBorders>
              <w:bottom w:val="single" w:sz="12" w:space="0" w:color="auto"/>
            </w:tcBorders>
            <w:shd w:val="clear" w:color="auto" w:fill="auto"/>
          </w:tcPr>
          <w:p w14:paraId="0E0F1770" w14:textId="182FE1C8" w:rsidR="0030040B" w:rsidRPr="002A3274" w:rsidRDefault="0030040B" w:rsidP="002A3274">
            <w:pPr>
              <w:spacing w:before="40" w:after="120"/>
              <w:ind w:right="113"/>
              <w:jc w:val="both"/>
            </w:pPr>
            <w:r w:rsidRPr="002A3274">
              <w:t>2018</w:t>
            </w:r>
          </w:p>
        </w:tc>
        <w:tc>
          <w:tcPr>
            <w:tcW w:w="2409" w:type="dxa"/>
            <w:tcBorders>
              <w:bottom w:val="single" w:sz="12" w:space="0" w:color="auto"/>
            </w:tcBorders>
            <w:shd w:val="clear" w:color="auto" w:fill="auto"/>
          </w:tcPr>
          <w:p w14:paraId="7402E03B" w14:textId="673A31BA" w:rsidR="0030040B" w:rsidRPr="002A3274" w:rsidRDefault="0030040B" w:rsidP="00142D71">
            <w:pPr>
              <w:spacing w:before="40" w:after="120"/>
              <w:ind w:right="113"/>
            </w:pPr>
            <w:r w:rsidRPr="002A3274">
              <w:t>Excessive use of force; national preventive mechanism; and the situation of asylum seekers and migrants.</w:t>
            </w:r>
            <w:r w:rsidRPr="002A3274">
              <w:rPr>
                <w:rStyle w:val="EndnoteReference"/>
                <w:sz w:val="20"/>
              </w:rPr>
              <w:endnoteReference w:id="19"/>
            </w:r>
          </w:p>
        </w:tc>
        <w:tc>
          <w:tcPr>
            <w:tcW w:w="2410" w:type="dxa"/>
            <w:tcBorders>
              <w:bottom w:val="single" w:sz="12" w:space="0" w:color="auto"/>
            </w:tcBorders>
            <w:shd w:val="clear" w:color="auto" w:fill="auto"/>
          </w:tcPr>
          <w:p w14:paraId="2D611F49" w14:textId="1B29230B" w:rsidR="0030040B" w:rsidRPr="002A3274" w:rsidRDefault="0030040B" w:rsidP="00142D71">
            <w:pPr>
              <w:spacing w:before="40" w:after="120"/>
              <w:ind w:right="113"/>
            </w:pPr>
            <w:r w:rsidRPr="002A3274">
              <w:t>2018.</w:t>
            </w:r>
            <w:r w:rsidRPr="002A3274">
              <w:rPr>
                <w:rStyle w:val="EndnoteReference"/>
                <w:sz w:val="20"/>
              </w:rPr>
              <w:endnoteReference w:id="20"/>
            </w:r>
            <w:r w:rsidRPr="002A3274">
              <w:t xml:space="preserve"> Clarification requested.</w:t>
            </w:r>
            <w:r w:rsidRPr="002A3274">
              <w:rPr>
                <w:rStyle w:val="EndnoteReference"/>
                <w:sz w:val="20"/>
              </w:rPr>
              <w:endnoteReference w:id="21"/>
            </w:r>
          </w:p>
        </w:tc>
      </w:tr>
    </w:tbl>
    <w:p w14:paraId="588EABAB" w14:textId="6C8DEB45" w:rsidR="00A02BFB" w:rsidRPr="003E19D9" w:rsidRDefault="0022777B" w:rsidP="00142D71">
      <w:pPr>
        <w:pStyle w:val="H23G"/>
      </w:pPr>
      <w:r w:rsidRPr="003E19D9">
        <w:tab/>
      </w:r>
      <w:r w:rsidRPr="003E19D9">
        <w:tab/>
      </w:r>
      <w:r w:rsidR="002A3274">
        <w:tab/>
      </w:r>
      <w:r w:rsidR="00A02BFB" w:rsidRPr="00EF5B39">
        <w:t>Views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3E19D9" w14:paraId="1F61F112" w14:textId="77777777" w:rsidTr="008B4D7D">
        <w:tc>
          <w:tcPr>
            <w:tcW w:w="3211" w:type="dxa"/>
            <w:tcBorders>
              <w:top w:val="single" w:sz="4" w:space="0" w:color="auto"/>
              <w:bottom w:val="single" w:sz="12" w:space="0" w:color="auto"/>
            </w:tcBorders>
            <w:shd w:val="clear" w:color="auto" w:fill="auto"/>
            <w:vAlign w:val="bottom"/>
          </w:tcPr>
          <w:p w14:paraId="745C9C41" w14:textId="77777777" w:rsidR="00A02BFB" w:rsidRPr="00142D71" w:rsidRDefault="00A02BFB" w:rsidP="008B4D7D">
            <w:pPr>
              <w:spacing w:before="40" w:after="120"/>
              <w:ind w:right="113"/>
              <w:rPr>
                <w:i/>
                <w:sz w:val="16"/>
              </w:rPr>
            </w:pPr>
            <w:r w:rsidRPr="00142D71">
              <w:rPr>
                <w:i/>
                <w:sz w:val="16"/>
              </w:rPr>
              <w:t>Treaty body</w:t>
            </w:r>
          </w:p>
        </w:tc>
        <w:tc>
          <w:tcPr>
            <w:tcW w:w="3213" w:type="dxa"/>
            <w:tcBorders>
              <w:top w:val="single" w:sz="4" w:space="0" w:color="auto"/>
              <w:bottom w:val="single" w:sz="12" w:space="0" w:color="auto"/>
            </w:tcBorders>
            <w:shd w:val="clear" w:color="auto" w:fill="auto"/>
            <w:vAlign w:val="bottom"/>
          </w:tcPr>
          <w:p w14:paraId="1FE3615A" w14:textId="77777777" w:rsidR="00A02BFB" w:rsidRPr="00142D71" w:rsidRDefault="00A02BFB" w:rsidP="008B4D7D">
            <w:pPr>
              <w:spacing w:before="40" w:after="120"/>
              <w:ind w:right="113"/>
              <w:rPr>
                <w:i/>
                <w:sz w:val="16"/>
              </w:rPr>
            </w:pPr>
            <w:r w:rsidRPr="00142D71">
              <w:rPr>
                <w:i/>
                <w:sz w:val="16"/>
              </w:rPr>
              <w:t>Number of views</w:t>
            </w:r>
          </w:p>
        </w:tc>
        <w:tc>
          <w:tcPr>
            <w:tcW w:w="3213" w:type="dxa"/>
            <w:tcBorders>
              <w:top w:val="single" w:sz="4" w:space="0" w:color="auto"/>
              <w:bottom w:val="single" w:sz="12" w:space="0" w:color="auto"/>
            </w:tcBorders>
            <w:shd w:val="clear" w:color="auto" w:fill="auto"/>
            <w:vAlign w:val="bottom"/>
          </w:tcPr>
          <w:p w14:paraId="711A775C" w14:textId="77777777" w:rsidR="00A02BFB" w:rsidRPr="00142D71" w:rsidRDefault="00A02BFB" w:rsidP="008B4D7D">
            <w:pPr>
              <w:spacing w:before="40" w:after="120"/>
              <w:ind w:right="113"/>
              <w:rPr>
                <w:i/>
                <w:sz w:val="16"/>
              </w:rPr>
            </w:pPr>
            <w:r w:rsidRPr="00142D71">
              <w:rPr>
                <w:i/>
                <w:sz w:val="16"/>
              </w:rPr>
              <w:t>Status</w:t>
            </w:r>
          </w:p>
        </w:tc>
      </w:tr>
      <w:tr w:rsidR="00A02BFB" w:rsidRPr="003E19D9" w14:paraId="57D3827F" w14:textId="77777777" w:rsidTr="008B4D7D">
        <w:trPr>
          <w:trHeight w:hRule="exact" w:val="113"/>
        </w:trPr>
        <w:tc>
          <w:tcPr>
            <w:tcW w:w="3211" w:type="dxa"/>
            <w:tcBorders>
              <w:top w:val="single" w:sz="12" w:space="0" w:color="auto"/>
            </w:tcBorders>
            <w:shd w:val="clear" w:color="auto" w:fill="auto"/>
            <w:vAlign w:val="bottom"/>
          </w:tcPr>
          <w:p w14:paraId="0B6A01B4"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7CD018C6" w14:textId="77777777" w:rsidR="00A02BFB" w:rsidRPr="008B4D7D" w:rsidRDefault="00A02BFB" w:rsidP="008B4D7D">
            <w:pPr>
              <w:spacing w:before="40" w:after="120"/>
              <w:ind w:right="113"/>
              <w:rPr>
                <w:sz w:val="16"/>
              </w:rPr>
            </w:pPr>
          </w:p>
        </w:tc>
        <w:tc>
          <w:tcPr>
            <w:tcW w:w="3213" w:type="dxa"/>
            <w:tcBorders>
              <w:top w:val="single" w:sz="12" w:space="0" w:color="auto"/>
            </w:tcBorders>
            <w:shd w:val="clear" w:color="auto" w:fill="auto"/>
            <w:vAlign w:val="bottom"/>
          </w:tcPr>
          <w:p w14:paraId="56536195" w14:textId="77777777" w:rsidR="00A02BFB" w:rsidRPr="008B4D7D" w:rsidRDefault="00A02BFB" w:rsidP="008B4D7D">
            <w:pPr>
              <w:spacing w:before="40" w:after="120"/>
              <w:ind w:right="113"/>
              <w:rPr>
                <w:sz w:val="16"/>
              </w:rPr>
            </w:pPr>
          </w:p>
        </w:tc>
      </w:tr>
      <w:tr w:rsidR="0038349F" w:rsidRPr="00A02BFB" w14:paraId="1DAF42BD" w14:textId="77777777" w:rsidTr="008B4D7D">
        <w:tc>
          <w:tcPr>
            <w:tcW w:w="3211" w:type="dxa"/>
            <w:tcBorders>
              <w:bottom w:val="single" w:sz="12" w:space="0" w:color="auto"/>
            </w:tcBorders>
            <w:shd w:val="clear" w:color="auto" w:fill="auto"/>
          </w:tcPr>
          <w:p w14:paraId="596729F0" w14:textId="0B83379B" w:rsidR="0038349F" w:rsidRPr="00A02BFB" w:rsidRDefault="0038349F" w:rsidP="0038349F">
            <w:pPr>
              <w:spacing w:before="40" w:after="120"/>
              <w:ind w:right="113"/>
            </w:pPr>
            <w:r>
              <w:t>CEDAW</w:t>
            </w:r>
          </w:p>
        </w:tc>
        <w:tc>
          <w:tcPr>
            <w:tcW w:w="3213" w:type="dxa"/>
            <w:tcBorders>
              <w:bottom w:val="single" w:sz="12" w:space="0" w:color="auto"/>
            </w:tcBorders>
            <w:shd w:val="clear" w:color="auto" w:fill="auto"/>
          </w:tcPr>
          <w:p w14:paraId="65C0C589" w14:textId="43F8E1AB" w:rsidR="0038349F" w:rsidRPr="00A02BFB" w:rsidRDefault="0038349F" w:rsidP="0038349F">
            <w:pPr>
              <w:spacing w:before="40" w:after="120"/>
              <w:ind w:right="113"/>
            </w:pPr>
            <w:r>
              <w:t>1</w:t>
            </w:r>
            <w:r>
              <w:rPr>
                <w:rStyle w:val="EndnoteReference"/>
              </w:rPr>
              <w:endnoteReference w:id="22"/>
            </w:r>
          </w:p>
        </w:tc>
        <w:tc>
          <w:tcPr>
            <w:tcW w:w="3213" w:type="dxa"/>
            <w:tcBorders>
              <w:bottom w:val="single" w:sz="12" w:space="0" w:color="auto"/>
            </w:tcBorders>
            <w:shd w:val="clear" w:color="auto" w:fill="auto"/>
          </w:tcPr>
          <w:p w14:paraId="2F670172" w14:textId="3DF624FA" w:rsidR="0038349F" w:rsidRPr="00A02BFB" w:rsidRDefault="0038349F" w:rsidP="0038349F">
            <w:pPr>
              <w:spacing w:before="40" w:after="120"/>
              <w:ind w:right="113"/>
            </w:pPr>
            <w:r>
              <w:t>Information requested.</w:t>
            </w:r>
            <w:r>
              <w:rPr>
                <w:rStyle w:val="EndnoteReference"/>
              </w:rPr>
              <w:endnoteReference w:id="23"/>
            </w:r>
          </w:p>
        </w:tc>
      </w:tr>
    </w:tbl>
    <w:p w14:paraId="1C0B59DE" w14:textId="3C40B6AA" w:rsidR="00A02BFB" w:rsidRDefault="00A02BFB" w:rsidP="00676C10">
      <w:pPr>
        <w:pStyle w:val="H1G"/>
      </w:pPr>
      <w:r w:rsidRPr="00A02BFB">
        <w:lastRenderedPageBreak/>
        <w:tab/>
        <w:t>B.</w:t>
      </w:r>
      <w:r w:rsidRPr="00A02BFB">
        <w:tab/>
        <w:t>Cooperation with special procedures</w:t>
      </w:r>
      <w:r w:rsidRPr="00142D71">
        <w:rPr>
          <w:rStyle w:val="EndnoteReference"/>
          <w:b w:val="0"/>
        </w:rPr>
        <w:endnoteReference w:id="2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2004B16F" w:rsidR="003E33AE" w:rsidRPr="00D75C61" w:rsidRDefault="00AE1143" w:rsidP="008B4D7D">
            <w:pPr>
              <w:spacing w:before="40" w:after="120"/>
              <w:ind w:right="113"/>
            </w:pPr>
            <w: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290E8EE2" w14:textId="19AC6E61" w:rsidR="002E2F95" w:rsidRDefault="00E44BE0" w:rsidP="00142D71">
            <w:pPr>
              <w:pStyle w:val="Default"/>
              <w:spacing w:before="120"/>
              <w:rPr>
                <w:sz w:val="20"/>
                <w:szCs w:val="20"/>
              </w:rPr>
            </w:pPr>
            <w:r>
              <w:rPr>
                <w:sz w:val="20"/>
                <w:szCs w:val="20"/>
              </w:rPr>
              <w:t>Independence of judges and lawyers (2011)</w:t>
            </w:r>
          </w:p>
          <w:p w14:paraId="59979088" w14:textId="48E198C4" w:rsidR="003E6998" w:rsidRPr="00D75C61" w:rsidRDefault="00E44BE0" w:rsidP="00142D71">
            <w:pPr>
              <w:spacing w:before="120" w:after="240"/>
              <w:ind w:right="113"/>
            </w:pPr>
            <w:r>
              <w:t>Minority issues (2012)</w:t>
            </w:r>
          </w:p>
        </w:tc>
        <w:tc>
          <w:tcPr>
            <w:tcW w:w="3213" w:type="dxa"/>
            <w:shd w:val="clear" w:color="auto" w:fill="auto"/>
          </w:tcPr>
          <w:p w14:paraId="72DC9BED" w14:textId="77777777" w:rsidR="003E6998" w:rsidRDefault="002E2F95" w:rsidP="00142D71">
            <w:pPr>
              <w:spacing w:before="120" w:after="120"/>
              <w:ind w:right="113"/>
            </w:pPr>
            <w:r>
              <w:t>Special Rapporteur on the sale of children (2019)</w:t>
            </w:r>
          </w:p>
          <w:p w14:paraId="59191387" w14:textId="1FC260B6" w:rsidR="00697455" w:rsidRPr="00D75C61" w:rsidRDefault="00697455" w:rsidP="008B4D7D">
            <w:pPr>
              <w:spacing w:before="40" w:after="120"/>
              <w:ind w:right="113"/>
            </w:pPr>
            <w:r>
              <w:t>Special Rapporteur on violence against women (2019)</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FFE92AA" w14:textId="071331D2" w:rsidR="00E44BE0" w:rsidRDefault="00E44BE0" w:rsidP="00E44BE0">
            <w:pPr>
              <w:pStyle w:val="Default"/>
              <w:rPr>
                <w:sz w:val="20"/>
                <w:szCs w:val="20"/>
              </w:rPr>
            </w:pPr>
            <w:r>
              <w:rPr>
                <w:sz w:val="20"/>
                <w:szCs w:val="20"/>
              </w:rPr>
              <w:t>Business and human rights</w:t>
            </w:r>
          </w:p>
          <w:p w14:paraId="60678828" w14:textId="066AE9B5" w:rsidR="009E78E3" w:rsidRPr="00D75C61" w:rsidRDefault="00E44BE0" w:rsidP="00E44BE0">
            <w:pPr>
              <w:spacing w:before="40" w:after="120"/>
              <w:ind w:right="113"/>
            </w:pPr>
            <w:r>
              <w:t>Sale of children</w:t>
            </w:r>
          </w:p>
        </w:tc>
        <w:tc>
          <w:tcPr>
            <w:tcW w:w="3213" w:type="dxa"/>
            <w:shd w:val="clear" w:color="auto" w:fill="auto"/>
          </w:tcPr>
          <w:p w14:paraId="57D1DA46" w14:textId="69496FC3"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D4686E4" w:rsidR="003E6998" w:rsidRPr="00D75C61" w:rsidRDefault="003E6998" w:rsidP="008B4D7D">
            <w:pPr>
              <w:ind w:right="113"/>
            </w:pPr>
          </w:p>
        </w:tc>
        <w:tc>
          <w:tcPr>
            <w:tcW w:w="3213" w:type="dxa"/>
            <w:shd w:val="clear" w:color="auto" w:fill="auto"/>
          </w:tcPr>
          <w:p w14:paraId="7BCF5517" w14:textId="2B3E3EAC" w:rsidR="00E44BE0" w:rsidRPr="00D75C61" w:rsidRDefault="000F5AC5" w:rsidP="008B4D7D">
            <w:pPr>
              <w:ind w:right="113"/>
            </w:pPr>
            <w:r>
              <w:t>Special Rapporteur on food</w:t>
            </w: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73199213" w:rsidR="009D3FA1" w:rsidRPr="009D3FA1" w:rsidRDefault="009D3FA1">
            <w:pPr>
              <w:spacing w:before="40" w:after="120"/>
              <w:ind w:right="113"/>
            </w:pPr>
            <w:r>
              <w:t xml:space="preserve">During the period under review </w:t>
            </w:r>
            <w:r w:rsidR="00E634A9" w:rsidRPr="00E634A9">
              <w:t>6</w:t>
            </w:r>
            <w:r>
              <w:t xml:space="preserve"> communications were sent</w:t>
            </w:r>
            <w:r w:rsidR="00D82670">
              <w:t xml:space="preserve">. The Government replied to </w:t>
            </w:r>
            <w:r w:rsidR="00E634A9" w:rsidRPr="00F309B4">
              <w:t>4</w:t>
            </w:r>
            <w:r w:rsidR="00D82670">
              <w:t xml:space="preserve"> 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733BED" w:rsidRPr="009D3FA1" w14:paraId="3CFC4C83" w14:textId="77777777" w:rsidTr="008B4D7D">
        <w:tc>
          <w:tcPr>
            <w:tcW w:w="3211" w:type="dxa"/>
            <w:tcBorders>
              <w:bottom w:val="single" w:sz="12" w:space="0" w:color="auto"/>
            </w:tcBorders>
            <w:shd w:val="clear" w:color="auto" w:fill="auto"/>
          </w:tcPr>
          <w:p w14:paraId="32ACB514" w14:textId="77777777" w:rsidR="00733BED" w:rsidRPr="00733BED" w:rsidRDefault="00733BED" w:rsidP="00733BED">
            <w:pPr>
              <w:spacing w:before="40" w:after="120"/>
              <w:ind w:right="113"/>
              <w:rPr>
                <w:i/>
              </w:rPr>
            </w:pPr>
            <w:r w:rsidRPr="00733BED">
              <w:rPr>
                <w:i/>
              </w:rPr>
              <w:t>Follow-up reports and missions</w:t>
            </w:r>
          </w:p>
        </w:tc>
        <w:tc>
          <w:tcPr>
            <w:tcW w:w="3213" w:type="dxa"/>
            <w:tcBorders>
              <w:bottom w:val="single" w:sz="12" w:space="0" w:color="auto"/>
            </w:tcBorders>
            <w:shd w:val="clear" w:color="auto" w:fill="auto"/>
          </w:tcPr>
          <w:p w14:paraId="26AB9E9A" w14:textId="4038BCDD" w:rsidR="00733BED" w:rsidRPr="00733BED" w:rsidRDefault="00F76F7D">
            <w:pPr>
              <w:pStyle w:val="NormalWeb"/>
              <w:rPr>
                <w:sz w:val="20"/>
                <w:szCs w:val="20"/>
              </w:rPr>
            </w:pPr>
            <w:r w:rsidRPr="00F76F7D">
              <w:rPr>
                <w:sz w:val="20"/>
                <w:szCs w:val="20"/>
              </w:rPr>
              <w:t xml:space="preserve">In October 2016 the Special </w:t>
            </w:r>
            <w:r w:rsidRPr="00F76F7D">
              <w:rPr>
                <w:sz w:val="20"/>
                <w:szCs w:val="20"/>
              </w:rPr>
              <w:br/>
              <w:t xml:space="preserve">Rapporteur on minority issues sent letters to all States that had received official visits from the mandate, inquiring about the status of implementation of recommendations. The response of the Government of Bulgaria can be found at </w:t>
            </w:r>
            <w:hyperlink r:id="rId8" w:history="1">
              <w:r w:rsidRPr="00F76F7D">
                <w:rPr>
                  <w:rStyle w:val="Hyperlink"/>
                  <w:sz w:val="20"/>
                  <w:szCs w:val="20"/>
                </w:rPr>
                <w:t>https://www.ohchr.org/Documents/Issues/Minorities/SR/FollowCV/ResponseBULGARIA.pdf</w:t>
              </w:r>
            </w:hyperlink>
          </w:p>
        </w:tc>
        <w:tc>
          <w:tcPr>
            <w:tcW w:w="3213" w:type="dxa"/>
            <w:tcBorders>
              <w:bottom w:val="single" w:sz="12" w:space="0" w:color="auto"/>
            </w:tcBorders>
            <w:shd w:val="clear" w:color="auto" w:fill="auto"/>
          </w:tcPr>
          <w:p w14:paraId="20F047B9" w14:textId="1F4FD6E6" w:rsidR="00733BED" w:rsidRPr="00733BED" w:rsidRDefault="00733BED" w:rsidP="00733BED">
            <w:pPr>
              <w:pStyle w:val="NormalWeb"/>
              <w:rPr>
                <w:sz w:val="20"/>
                <w:szCs w:val="20"/>
              </w:rPr>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D1393A">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142D71" w:rsidRDefault="00A02BFB" w:rsidP="008B4D7D">
            <w:pPr>
              <w:spacing w:before="40" w:after="120"/>
              <w:ind w:right="113"/>
              <w:rPr>
                <w:i/>
                <w:sz w:val="16"/>
                <w:szCs w:val="16"/>
              </w:rPr>
            </w:pPr>
            <w:r w:rsidRPr="00142D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142D71" w:rsidRDefault="00A02BFB" w:rsidP="008B4D7D">
            <w:pPr>
              <w:spacing w:before="40" w:after="120"/>
              <w:ind w:right="113"/>
              <w:rPr>
                <w:i/>
                <w:sz w:val="16"/>
                <w:szCs w:val="16"/>
              </w:rPr>
            </w:pPr>
            <w:r w:rsidRPr="00142D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3A2C4BF1" w:rsidR="00A02BFB" w:rsidRPr="00142D71" w:rsidRDefault="00A02BFB">
            <w:pPr>
              <w:spacing w:before="40" w:after="120"/>
              <w:ind w:right="113"/>
              <w:rPr>
                <w:i/>
                <w:sz w:val="16"/>
                <w:szCs w:val="16"/>
              </w:rPr>
            </w:pPr>
            <w:r w:rsidRPr="00142D71">
              <w:rPr>
                <w:i/>
                <w:sz w:val="16"/>
                <w:szCs w:val="16"/>
              </w:rPr>
              <w:t>Status during present cycle</w:t>
            </w:r>
            <w:r w:rsidR="000115C0" w:rsidRPr="00142D71">
              <w:rPr>
                <w:rStyle w:val="EndnoteReference"/>
              </w:rPr>
              <w:endnoteReference w:id="26"/>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142D71" w:rsidRDefault="00A02BFB" w:rsidP="008B4D7D">
            <w:pPr>
              <w:spacing w:before="80" w:after="80" w:line="200" w:lineRule="exact"/>
              <w:ind w:right="113"/>
              <w:rPr>
                <w:i/>
                <w:sz w:val="16"/>
                <w:szCs w:val="16"/>
              </w:rPr>
            </w:pPr>
          </w:p>
        </w:tc>
        <w:tc>
          <w:tcPr>
            <w:tcW w:w="2457" w:type="dxa"/>
            <w:tcBorders>
              <w:top w:val="single" w:sz="12" w:space="0" w:color="auto"/>
            </w:tcBorders>
            <w:shd w:val="clear" w:color="auto" w:fill="auto"/>
            <w:vAlign w:val="bottom"/>
          </w:tcPr>
          <w:p w14:paraId="11558876" w14:textId="77777777" w:rsidR="00A02BFB" w:rsidRPr="00142D71" w:rsidRDefault="00A02BFB" w:rsidP="008B4D7D">
            <w:pPr>
              <w:spacing w:before="80" w:after="80" w:line="200" w:lineRule="exact"/>
              <w:ind w:right="113"/>
              <w:rPr>
                <w:i/>
                <w:sz w:val="16"/>
                <w:szCs w:val="16"/>
              </w:rPr>
            </w:pPr>
          </w:p>
        </w:tc>
        <w:tc>
          <w:tcPr>
            <w:tcW w:w="2457" w:type="dxa"/>
            <w:tcBorders>
              <w:top w:val="single" w:sz="12" w:space="0" w:color="auto"/>
            </w:tcBorders>
            <w:shd w:val="clear" w:color="auto" w:fill="auto"/>
            <w:vAlign w:val="bottom"/>
          </w:tcPr>
          <w:p w14:paraId="1960DD27" w14:textId="77777777" w:rsidR="00A02BFB" w:rsidRPr="00142D71" w:rsidRDefault="00A02BFB" w:rsidP="008B4D7D">
            <w:pPr>
              <w:spacing w:before="80" w:after="80" w:line="200" w:lineRule="exact"/>
              <w:ind w:right="113"/>
              <w:rPr>
                <w:i/>
                <w:sz w:val="16"/>
                <w:szCs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5A190C16" w:rsidR="00A02BFB" w:rsidRPr="000F3534" w:rsidRDefault="00CD3AEA" w:rsidP="008B4D7D">
            <w:pPr>
              <w:spacing w:before="40" w:after="120"/>
              <w:ind w:right="113"/>
            </w:pPr>
            <w:r w:rsidRPr="00142D71">
              <w:t>The Ombudsman of the Republic of Bulgaria</w:t>
            </w:r>
          </w:p>
        </w:tc>
        <w:tc>
          <w:tcPr>
            <w:tcW w:w="2457" w:type="dxa"/>
            <w:tcBorders>
              <w:bottom w:val="single" w:sz="4" w:space="0" w:color="auto"/>
            </w:tcBorders>
            <w:shd w:val="clear" w:color="auto" w:fill="auto"/>
          </w:tcPr>
          <w:p w14:paraId="15809237" w14:textId="1A5DDF75" w:rsidR="00A02BFB" w:rsidRPr="00142D71" w:rsidRDefault="00CD3AEA" w:rsidP="00CD3AEA">
            <w:pPr>
              <w:spacing w:before="40" w:after="120"/>
              <w:ind w:right="113"/>
              <w:jc w:val="center"/>
            </w:pPr>
            <w:r w:rsidRPr="00142D71">
              <w:t>B</w:t>
            </w:r>
          </w:p>
        </w:tc>
        <w:tc>
          <w:tcPr>
            <w:tcW w:w="2457" w:type="dxa"/>
            <w:tcBorders>
              <w:bottom w:val="single" w:sz="4" w:space="0" w:color="auto"/>
            </w:tcBorders>
            <w:shd w:val="clear" w:color="auto" w:fill="auto"/>
          </w:tcPr>
          <w:p w14:paraId="0076122A" w14:textId="09486911" w:rsidR="00A02BFB" w:rsidRPr="00A02BFB" w:rsidRDefault="00CD3AEA" w:rsidP="00CD3AEA">
            <w:pPr>
              <w:spacing w:before="40" w:after="120"/>
              <w:ind w:right="113"/>
              <w:jc w:val="center"/>
            </w:pPr>
            <w:r>
              <w:t>A</w:t>
            </w:r>
          </w:p>
        </w:tc>
      </w:tr>
    </w:tbl>
    <w:p w14:paraId="37BEB19C" w14:textId="77777777" w:rsidR="00CF586F" w:rsidRPr="00A02BFB" w:rsidRDefault="00CF586F" w:rsidP="004E25CB"/>
    <w:sectPr w:rsidR="00CF586F" w:rsidRPr="00A02BFB" w:rsidSect="000403D1">
      <w:footerReference w:type="default" r:id="rId9"/>
      <w:footerReference w:type="first" r:id="rId1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F52E7" w14:textId="77777777" w:rsidR="002E5B8F" w:rsidRDefault="002E5B8F"/>
  </w:endnote>
  <w:endnote w:type="continuationSeparator" w:id="0">
    <w:p w14:paraId="29136C58" w14:textId="77777777" w:rsidR="002E5B8F" w:rsidRDefault="002E5B8F"/>
  </w:endnote>
  <w:endnote w:type="continuationNotice" w:id="1">
    <w:p w14:paraId="7B2F70A9" w14:textId="77777777" w:rsidR="002E5B8F" w:rsidRDefault="002E5B8F"/>
  </w:endnote>
  <w:endnote w:id="2">
    <w:p w14:paraId="1A0043D0" w14:textId="77777777" w:rsidR="00A02BFB" w:rsidRDefault="00A02BFB" w:rsidP="00A02BFB">
      <w:pPr>
        <w:pStyle w:val="H4G"/>
      </w:pPr>
      <w:r>
        <w:t>Notes</w:t>
      </w:r>
    </w:p>
    <w:p w14:paraId="17364194" w14:textId="1D6F0163"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6C1483">
        <w:t>Bulgaria</w:t>
      </w:r>
      <w:r w:rsidRPr="008B4D7D">
        <w:rPr>
          <w:color w:val="4F81BD"/>
        </w:rPr>
        <w:t xml:space="preserve"> </w:t>
      </w:r>
      <w:r w:rsidRPr="00806A55">
        <w:t>from the previous cycle (A/HRC/WG.6/</w:t>
      </w:r>
      <w:r w:rsidR="006C1483">
        <w:t>22/BGR</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0552C4A"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0A271D">
        <w:rPr>
          <w:szCs w:val="18"/>
        </w:rPr>
        <w:t>;</w:t>
      </w:r>
    </w:p>
    <w:p w14:paraId="229A5906" w14:textId="506A2A54"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0A271D">
        <w:rPr>
          <w:szCs w:val="18"/>
        </w:rPr>
        <w:t>;</w:t>
      </w:r>
    </w:p>
    <w:p w14:paraId="165601D7" w14:textId="75AD066C"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0A271D">
        <w:rPr>
          <w:szCs w:val="18"/>
        </w:rPr>
        <w:t>;</w:t>
      </w:r>
    </w:p>
    <w:p w14:paraId="7C915398" w14:textId="637D8946"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0A271D">
        <w:rPr>
          <w:szCs w:val="18"/>
        </w:rPr>
        <w:t>;</w:t>
      </w:r>
    </w:p>
    <w:p w14:paraId="6E40DACA" w14:textId="2D815802"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0A271D">
        <w:rPr>
          <w:szCs w:val="18"/>
        </w:rPr>
        <w:t>;</w:t>
      </w:r>
    </w:p>
    <w:p w14:paraId="491658DD" w14:textId="6F8143D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0A271D">
        <w:rPr>
          <w:szCs w:val="18"/>
        </w:rPr>
        <w:t>;</w:t>
      </w:r>
    </w:p>
    <w:p w14:paraId="795BFC42" w14:textId="4984D405"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0A271D">
        <w:rPr>
          <w:szCs w:val="18"/>
        </w:rPr>
        <w:t>;</w:t>
      </w:r>
    </w:p>
    <w:p w14:paraId="58E97858" w14:textId="5CBCC1B9"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0A271D">
        <w:rPr>
          <w:szCs w:val="18"/>
        </w:rPr>
        <w:t>;</w:t>
      </w:r>
    </w:p>
    <w:p w14:paraId="0FBAB84A" w14:textId="35CFD2A5"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0A271D">
        <w:rPr>
          <w:szCs w:val="18"/>
        </w:rPr>
        <w:t>;</w:t>
      </w:r>
    </w:p>
    <w:p w14:paraId="093CAD14" w14:textId="709AEE6A"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0A271D">
        <w:rPr>
          <w:szCs w:val="18"/>
        </w:rPr>
        <w:t>;</w:t>
      </w:r>
    </w:p>
    <w:p w14:paraId="77C88299" w14:textId="0A5D717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0A271D">
        <w:rPr>
          <w:szCs w:val="18"/>
        </w:rPr>
        <w:t>;</w:t>
      </w:r>
    </w:p>
    <w:p w14:paraId="62471979" w14:textId="7287821D"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0A271D">
        <w:rPr>
          <w:szCs w:val="18"/>
        </w:rPr>
        <w:t>;</w:t>
      </w:r>
    </w:p>
    <w:p w14:paraId="5CA91464" w14:textId="2237E8CF"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0A271D">
        <w:rPr>
          <w:szCs w:val="18"/>
        </w:rPr>
        <w:t>;</w:t>
      </w:r>
    </w:p>
    <w:p w14:paraId="5D802D92" w14:textId="3E65EA80"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0A271D">
        <w:rPr>
          <w:szCs w:val="18"/>
        </w:rPr>
        <w:t>;</w:t>
      </w:r>
    </w:p>
    <w:p w14:paraId="196133CD" w14:textId="4A4BBD3A"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 xml:space="preserve">International Convention on the Protection of the Rights of All Migrant Workers and Members of </w:t>
      </w:r>
      <w:r w:rsidR="00522812">
        <w:rPr>
          <w:szCs w:val="18"/>
        </w:rPr>
        <w:t>t</w:t>
      </w:r>
      <w:r w:rsidRPr="00174744">
        <w:rPr>
          <w:szCs w:val="18"/>
        </w:rPr>
        <w:t>heir Families</w:t>
      </w:r>
      <w:r w:rsidR="000A271D">
        <w:rPr>
          <w:szCs w:val="18"/>
        </w:rPr>
        <w:t>;</w:t>
      </w:r>
    </w:p>
    <w:p w14:paraId="410CF951" w14:textId="5646898A"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0A271D">
        <w:rPr>
          <w:szCs w:val="18"/>
        </w:rPr>
        <w:t>;</w:t>
      </w:r>
    </w:p>
    <w:p w14:paraId="29C57AF5" w14:textId="4CAA1235"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0A271D">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6B8CEF10" w14:textId="5BC7D3DD" w:rsidR="00931CFD" w:rsidRPr="00142D71" w:rsidRDefault="00931CFD" w:rsidP="00931CFD">
      <w:pPr>
        <w:pStyle w:val="EndnoteText"/>
        <w:rPr>
          <w:szCs w:val="18"/>
        </w:rPr>
      </w:pPr>
      <w:r w:rsidRPr="00A82F81">
        <w:rPr>
          <w:szCs w:val="18"/>
        </w:rPr>
        <w:tab/>
      </w:r>
      <w:r w:rsidRPr="00A82F81">
        <w:rPr>
          <w:rStyle w:val="EndnoteReference"/>
          <w:szCs w:val="18"/>
        </w:rPr>
        <w:endnoteRef/>
      </w:r>
      <w:r w:rsidRPr="00A82F81">
        <w:rPr>
          <w:szCs w:val="18"/>
        </w:rPr>
        <w:tab/>
      </w:r>
      <w:r w:rsidRPr="00142D71">
        <w:rPr>
          <w:szCs w:val="18"/>
        </w:rPr>
        <w:t>ILO</w:t>
      </w:r>
      <w:r w:rsidRPr="00142D71">
        <w:rPr>
          <w:szCs w:val="18"/>
          <w:lang w:val="en-US"/>
        </w:rPr>
        <w:t xml:space="preserve"> Indigenous and Tribal Peoples Convention, 1989 (No. 169) and </w:t>
      </w:r>
      <w:r w:rsidRPr="00142D71">
        <w:rPr>
          <w:szCs w:val="18"/>
        </w:rPr>
        <w:t xml:space="preserve">Domestic Workers </w:t>
      </w:r>
      <w:r w:rsidRPr="00142D71">
        <w:rPr>
          <w:szCs w:val="18"/>
          <w:lang w:val="en-US"/>
        </w:rPr>
        <w:t>Convention, 2011 (No. 189)</w:t>
      </w:r>
      <w:r w:rsidRPr="00142D71">
        <w:rPr>
          <w:szCs w:val="18"/>
        </w:rPr>
        <w:t>.</w:t>
      </w:r>
    </w:p>
  </w:endnote>
  <w:endnote w:id="6">
    <w:p w14:paraId="44EDEE73" w14:textId="13E6AC4A" w:rsidR="00350CFD" w:rsidRPr="000A271D" w:rsidRDefault="00350CFD" w:rsidP="00350CFD">
      <w:pPr>
        <w:pStyle w:val="EndnoteText"/>
        <w:widowControl w:val="0"/>
        <w:rPr>
          <w:szCs w:val="18"/>
        </w:rPr>
      </w:pPr>
      <w:r w:rsidRPr="000A271D">
        <w:rPr>
          <w:szCs w:val="18"/>
        </w:rPr>
        <w:tab/>
      </w:r>
      <w:r w:rsidRPr="000A271D">
        <w:rPr>
          <w:rStyle w:val="EndnoteReference"/>
          <w:szCs w:val="18"/>
        </w:rPr>
        <w:endnoteRef/>
      </w:r>
      <w:r w:rsidRPr="000A271D">
        <w:rPr>
          <w:szCs w:val="18"/>
        </w:rPr>
        <w:tab/>
      </w:r>
      <w:r w:rsidRPr="00142D71">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142D71">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621E2A04" w14:textId="3EB80B8C" w:rsidR="00656086" w:rsidRPr="00142D71" w:rsidRDefault="00656086" w:rsidP="00A02BFB">
      <w:pPr>
        <w:pStyle w:val="EndnoteText"/>
        <w:widowControl w:val="0"/>
        <w:rPr>
          <w:szCs w:val="18"/>
        </w:rPr>
      </w:pPr>
      <w:r w:rsidRPr="000A271D">
        <w:rPr>
          <w:szCs w:val="18"/>
        </w:rPr>
        <w:tab/>
      </w:r>
      <w:r w:rsidRPr="000A271D">
        <w:rPr>
          <w:rStyle w:val="EndnoteReference"/>
          <w:szCs w:val="18"/>
        </w:rPr>
        <w:endnoteRef/>
      </w:r>
      <w:r w:rsidRPr="000A271D">
        <w:rPr>
          <w:szCs w:val="18"/>
        </w:rPr>
        <w:tab/>
      </w:r>
      <w:r w:rsidRPr="00142D71">
        <w:rPr>
          <w:szCs w:val="18"/>
        </w:rPr>
        <w:t>1951 Convention relating to the Status of Refugees and its 1967 Protocol, 1954 Convention relating to the Status of Stateless Persons, and 1961 Convention on the Reduction of Statelessness.</w:t>
      </w:r>
    </w:p>
  </w:endnote>
  <w:endnote w:id="8">
    <w:p w14:paraId="128A1240" w14:textId="77777777" w:rsidR="00656086" w:rsidRPr="000A271D" w:rsidRDefault="00656086" w:rsidP="00A02BFB">
      <w:pPr>
        <w:pStyle w:val="EndnoteText"/>
        <w:widowControl w:val="0"/>
        <w:tabs>
          <w:tab w:val="clear" w:pos="1021"/>
          <w:tab w:val="right" w:pos="1020"/>
        </w:tabs>
        <w:rPr>
          <w:szCs w:val="18"/>
          <w:lang w:val="en-US"/>
        </w:rPr>
      </w:pPr>
      <w:r w:rsidRPr="000A271D">
        <w:rPr>
          <w:szCs w:val="18"/>
        </w:rPr>
        <w:tab/>
      </w:r>
      <w:r w:rsidRPr="000A271D">
        <w:rPr>
          <w:rStyle w:val="EndnoteReference"/>
          <w:szCs w:val="18"/>
        </w:rPr>
        <w:endnoteRef/>
      </w:r>
      <w:r w:rsidRPr="000A271D">
        <w:rPr>
          <w:szCs w:val="18"/>
        </w:rPr>
        <w:tab/>
      </w:r>
      <w:r w:rsidRPr="000A271D">
        <w:rPr>
          <w:szCs w:val="18"/>
          <w:lang w:val="en-US"/>
        </w:rPr>
        <w:t>Protocol to Prevent, Suppress and Punish Trafficking in Persons, Especially Women and Children, supplementing the United Nations Convention against Transnational Organized Crime.</w:t>
      </w:r>
    </w:p>
  </w:endnote>
  <w:endnote w:id="9">
    <w:p w14:paraId="2C7CBA6B" w14:textId="7C236B44" w:rsidR="00656086" w:rsidRPr="00142D71" w:rsidRDefault="00656086" w:rsidP="00A02BFB">
      <w:pPr>
        <w:pStyle w:val="EndnoteText"/>
        <w:rPr>
          <w:szCs w:val="18"/>
        </w:rPr>
      </w:pPr>
      <w:r w:rsidRPr="000A271D">
        <w:rPr>
          <w:szCs w:val="18"/>
        </w:rPr>
        <w:tab/>
      </w:r>
      <w:r w:rsidRPr="000A271D">
        <w:rPr>
          <w:rStyle w:val="EndnoteReference"/>
          <w:szCs w:val="18"/>
        </w:rPr>
        <w:endnoteRef/>
      </w:r>
      <w:r w:rsidRPr="000A271D">
        <w:rPr>
          <w:szCs w:val="18"/>
        </w:rPr>
        <w:tab/>
      </w:r>
      <w:r w:rsidRPr="00142D71">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E9F5AC" w14:textId="77777777" w:rsidR="00A02BFB" w:rsidRPr="00A82F81" w:rsidRDefault="00A02BFB" w:rsidP="00A02BFB">
      <w:pPr>
        <w:pStyle w:val="EndnoteText"/>
        <w:widowControl w:val="0"/>
        <w:tabs>
          <w:tab w:val="clear" w:pos="1021"/>
          <w:tab w:val="right" w:pos="1020"/>
        </w:tabs>
        <w:rPr>
          <w:szCs w:val="18"/>
        </w:rPr>
      </w:pPr>
      <w:r w:rsidRPr="000A271D">
        <w:tab/>
      </w:r>
      <w:r w:rsidRPr="000A271D">
        <w:rPr>
          <w:rStyle w:val="EndnoteReference"/>
        </w:rPr>
        <w:endnoteRef/>
      </w:r>
      <w:r w:rsidRPr="000A271D">
        <w:tab/>
      </w:r>
      <w:r w:rsidRPr="000A271D">
        <w:rPr>
          <w:szCs w:val="18"/>
        </w:rPr>
        <w:t xml:space="preserve">The following abbreviations have been used </w:t>
      </w:r>
      <w:r w:rsidRPr="00A82F81">
        <w:rPr>
          <w:szCs w:val="18"/>
        </w:rPr>
        <w:t>in the present document:</w:t>
      </w:r>
    </w:p>
    <w:p w14:paraId="5582872C" w14:textId="533E98FF"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0A271D">
        <w:rPr>
          <w:szCs w:val="18"/>
        </w:rPr>
        <w:t>;</w:t>
      </w:r>
    </w:p>
    <w:p w14:paraId="0B888BF6" w14:textId="76F37EC6"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0A271D">
        <w:rPr>
          <w:szCs w:val="18"/>
        </w:rPr>
        <w:t>;</w:t>
      </w:r>
    </w:p>
    <w:p w14:paraId="106E2234" w14:textId="75D62A6E"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0A271D">
        <w:rPr>
          <w:szCs w:val="18"/>
        </w:rPr>
        <w:t>;</w:t>
      </w:r>
    </w:p>
    <w:p w14:paraId="6C22E374" w14:textId="3E665341"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0A271D">
        <w:rPr>
          <w:szCs w:val="18"/>
        </w:rPr>
        <w:t>;</w:t>
      </w:r>
    </w:p>
    <w:p w14:paraId="117CCCAF" w14:textId="03601951"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0A271D">
        <w:rPr>
          <w:szCs w:val="18"/>
        </w:rPr>
        <w:t>;</w:t>
      </w:r>
    </w:p>
    <w:p w14:paraId="7BC50CA5" w14:textId="64CC5214"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0A271D">
        <w:rPr>
          <w:szCs w:val="18"/>
        </w:rPr>
        <w:t>;</w:t>
      </w:r>
    </w:p>
    <w:p w14:paraId="6DAA22CD" w14:textId="3C4EA7D6"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0A271D">
        <w:rPr>
          <w:szCs w:val="18"/>
        </w:rPr>
        <w:t>.</w:t>
      </w:r>
    </w:p>
  </w:endnote>
  <w:endnote w:id="11">
    <w:p w14:paraId="01F331CE" w14:textId="050C6780" w:rsidR="005B4DD8" w:rsidRPr="00746FD4" w:rsidRDefault="000C600B" w:rsidP="000C600B">
      <w:pPr>
        <w:pStyle w:val="EndnoteText"/>
        <w:rPr>
          <w:szCs w:val="18"/>
        </w:rPr>
      </w:pPr>
      <w:r>
        <w:rPr>
          <w:szCs w:val="18"/>
        </w:rPr>
        <w:tab/>
      </w:r>
      <w:r w:rsidR="005B4DD8" w:rsidRPr="002A3274">
        <w:rPr>
          <w:rStyle w:val="EndnoteReference"/>
          <w:szCs w:val="18"/>
        </w:rPr>
        <w:endnoteRef/>
      </w:r>
      <w:r>
        <w:rPr>
          <w:szCs w:val="18"/>
        </w:rPr>
        <w:tab/>
      </w:r>
      <w:r w:rsidR="005B4DD8" w:rsidRPr="00746FD4">
        <w:rPr>
          <w:szCs w:val="18"/>
        </w:rPr>
        <w:t>CERD/C/BGR/CO/20-22, para. 28.</w:t>
      </w:r>
    </w:p>
  </w:endnote>
  <w:endnote w:id="12">
    <w:p w14:paraId="41E66C7D" w14:textId="62A7BDB8" w:rsidR="00E703FA" w:rsidRPr="002A3274" w:rsidRDefault="000C600B" w:rsidP="000C600B">
      <w:pPr>
        <w:pStyle w:val="EndnoteText"/>
        <w:rPr>
          <w:szCs w:val="18"/>
        </w:rPr>
      </w:pPr>
      <w:r>
        <w:rPr>
          <w:szCs w:val="18"/>
        </w:rPr>
        <w:tab/>
      </w:r>
      <w:r w:rsidR="00E703FA" w:rsidRPr="002A3274">
        <w:rPr>
          <w:rStyle w:val="EndnoteReference"/>
          <w:szCs w:val="18"/>
        </w:rPr>
        <w:endnoteRef/>
      </w:r>
      <w:r>
        <w:rPr>
          <w:szCs w:val="18"/>
        </w:rPr>
        <w:tab/>
      </w:r>
      <w:r w:rsidR="00E703FA" w:rsidRPr="002A3274">
        <w:rPr>
          <w:szCs w:val="18"/>
        </w:rPr>
        <w:t>CERD/C/BGR/CO/20-22/Add.1.</w:t>
      </w:r>
    </w:p>
  </w:endnote>
  <w:endnote w:id="13">
    <w:p w14:paraId="27C1E9C7" w14:textId="472E0859" w:rsidR="00E703FA" w:rsidRPr="002A3274" w:rsidRDefault="000C600B" w:rsidP="000C600B">
      <w:pPr>
        <w:pStyle w:val="EndnoteText"/>
        <w:jc w:val="both"/>
        <w:rPr>
          <w:szCs w:val="18"/>
        </w:rPr>
      </w:pPr>
      <w:r>
        <w:rPr>
          <w:szCs w:val="18"/>
        </w:rPr>
        <w:tab/>
      </w:r>
      <w:r w:rsidR="00E703FA" w:rsidRPr="002A3274">
        <w:rPr>
          <w:rStyle w:val="EndnoteReference"/>
          <w:szCs w:val="18"/>
        </w:rPr>
        <w:endnoteRef/>
      </w:r>
      <w:r>
        <w:rPr>
          <w:szCs w:val="18"/>
        </w:rPr>
        <w:tab/>
      </w:r>
      <w:r w:rsidR="00E703FA" w:rsidRPr="002A3274">
        <w:rPr>
          <w:szCs w:val="18"/>
        </w:rPr>
        <w:t xml:space="preserve">Letter from CERD to the Permanent Mission of Bulgaria </w:t>
      </w:r>
      <w:r w:rsidR="00E703FA" w:rsidRPr="002A3274">
        <w:rPr>
          <w:rStyle w:val="EndnoteTextChar"/>
          <w:szCs w:val="18"/>
        </w:rPr>
        <w:t>to the United Nations Office and other international organizations in Geneva</w:t>
      </w:r>
      <w:r w:rsidR="00E703FA" w:rsidRPr="002A3274">
        <w:rPr>
          <w:szCs w:val="18"/>
        </w:rPr>
        <w:t>, dated 30 August 2018, available from https://tbinternet.ohchr.org/Treaties/CERD/Shared%20Documents/BGR/INT_CERD_FUL_BGR_32297_E.pdf (accessed on 1</w:t>
      </w:r>
      <w:r w:rsidR="00AD0D6E">
        <w:rPr>
          <w:szCs w:val="18"/>
        </w:rPr>
        <w:t>0</w:t>
      </w:r>
      <w:r w:rsidR="00E703FA" w:rsidRPr="002A3274">
        <w:rPr>
          <w:szCs w:val="18"/>
        </w:rPr>
        <w:t xml:space="preserve"> </w:t>
      </w:r>
      <w:r w:rsidR="00AD0D6E">
        <w:rPr>
          <w:szCs w:val="18"/>
        </w:rPr>
        <w:t>February</w:t>
      </w:r>
      <w:r w:rsidR="00E703FA" w:rsidRPr="002A3274">
        <w:rPr>
          <w:szCs w:val="18"/>
        </w:rPr>
        <w:t xml:space="preserve"> 20</w:t>
      </w:r>
      <w:r w:rsidR="00AD0D6E">
        <w:rPr>
          <w:szCs w:val="18"/>
        </w:rPr>
        <w:t>20</w:t>
      </w:r>
      <w:r w:rsidR="00E703FA" w:rsidRPr="002A3274">
        <w:rPr>
          <w:szCs w:val="18"/>
        </w:rPr>
        <w:t>).</w:t>
      </w:r>
    </w:p>
  </w:endnote>
  <w:endnote w:id="14">
    <w:p w14:paraId="583F9963" w14:textId="39BF6492" w:rsidR="007E35E7" w:rsidRPr="002A3274" w:rsidRDefault="000C600B" w:rsidP="000C600B">
      <w:pPr>
        <w:pStyle w:val="EndnoteText"/>
        <w:rPr>
          <w:szCs w:val="18"/>
          <w:lang w:val="es-ES"/>
        </w:rPr>
      </w:pPr>
      <w:r>
        <w:rPr>
          <w:szCs w:val="18"/>
          <w:lang w:val="es-ES"/>
        </w:rPr>
        <w:tab/>
      </w:r>
      <w:r w:rsidR="007E35E7" w:rsidRPr="002A3274">
        <w:rPr>
          <w:rStyle w:val="EndnoteReference"/>
          <w:szCs w:val="18"/>
        </w:rPr>
        <w:endnoteRef/>
      </w:r>
      <w:r>
        <w:rPr>
          <w:szCs w:val="18"/>
          <w:lang w:val="es-ES"/>
        </w:rPr>
        <w:tab/>
      </w:r>
      <w:r w:rsidR="007E35E7" w:rsidRPr="002A3274">
        <w:rPr>
          <w:szCs w:val="18"/>
          <w:lang w:val="es-ES"/>
        </w:rPr>
        <w:t xml:space="preserve">E/C.12/BGR/CO/6, para. </w:t>
      </w:r>
      <w:r w:rsidR="007E35E7" w:rsidRPr="00746FD4">
        <w:rPr>
          <w:szCs w:val="18"/>
          <w:lang w:val="es-ES"/>
        </w:rPr>
        <w:t>56.</w:t>
      </w:r>
    </w:p>
  </w:endnote>
  <w:endnote w:id="15">
    <w:p w14:paraId="3E0F890F" w14:textId="0E80E10E" w:rsidR="0088646E" w:rsidRPr="00746FD4" w:rsidRDefault="000C600B" w:rsidP="000C600B">
      <w:pPr>
        <w:pStyle w:val="EndnoteText"/>
        <w:rPr>
          <w:szCs w:val="18"/>
          <w:lang w:val="es-ES"/>
        </w:rPr>
      </w:pPr>
      <w:r>
        <w:rPr>
          <w:szCs w:val="18"/>
          <w:lang w:val="es-ES"/>
        </w:rPr>
        <w:tab/>
      </w:r>
      <w:r w:rsidR="0088646E" w:rsidRPr="002A3274">
        <w:rPr>
          <w:rStyle w:val="EndnoteReference"/>
          <w:szCs w:val="18"/>
        </w:rPr>
        <w:endnoteRef/>
      </w:r>
      <w:r>
        <w:rPr>
          <w:szCs w:val="18"/>
          <w:lang w:val="es-ES"/>
        </w:rPr>
        <w:tab/>
      </w:r>
      <w:r w:rsidR="0088646E" w:rsidRPr="002A3274">
        <w:rPr>
          <w:szCs w:val="18"/>
          <w:lang w:val="es-ES"/>
        </w:rPr>
        <w:t xml:space="preserve">CCPR/C/BGR/CO/4, para. </w:t>
      </w:r>
      <w:r w:rsidR="0088646E" w:rsidRPr="00746FD4">
        <w:rPr>
          <w:szCs w:val="18"/>
          <w:lang w:val="es-ES"/>
        </w:rPr>
        <w:t>46.</w:t>
      </w:r>
    </w:p>
  </w:endnote>
  <w:endnote w:id="16">
    <w:p w14:paraId="4DDD2526" w14:textId="14FE6080" w:rsidR="001618AE" w:rsidRPr="002A3274" w:rsidRDefault="000C600B" w:rsidP="000C600B">
      <w:pPr>
        <w:pStyle w:val="EndnoteText"/>
        <w:rPr>
          <w:szCs w:val="18"/>
        </w:rPr>
      </w:pPr>
      <w:r>
        <w:rPr>
          <w:szCs w:val="18"/>
          <w:lang w:val="es-ES"/>
        </w:rPr>
        <w:tab/>
      </w:r>
      <w:r w:rsidR="001618AE" w:rsidRPr="002A3274">
        <w:rPr>
          <w:rStyle w:val="EndnoteReference"/>
          <w:szCs w:val="18"/>
        </w:rPr>
        <w:endnoteRef/>
      </w:r>
      <w:r>
        <w:rPr>
          <w:szCs w:val="18"/>
          <w:lang w:val="es-ES"/>
        </w:rPr>
        <w:tab/>
      </w:r>
      <w:r w:rsidR="001618AE" w:rsidRPr="002A3274">
        <w:rPr>
          <w:szCs w:val="18"/>
          <w:lang w:val="es-ES"/>
        </w:rPr>
        <w:t xml:space="preserve">CEDAW/C/BGR/CO/4-7, para. </w:t>
      </w:r>
      <w:r w:rsidR="001618AE" w:rsidRPr="002A3274">
        <w:rPr>
          <w:szCs w:val="18"/>
        </w:rPr>
        <w:t>55.</w:t>
      </w:r>
    </w:p>
  </w:endnote>
  <w:endnote w:id="17">
    <w:p w14:paraId="1741D348" w14:textId="58214A1C" w:rsidR="001618AE" w:rsidRPr="002A3274" w:rsidRDefault="000C600B" w:rsidP="000C600B">
      <w:pPr>
        <w:pStyle w:val="EndnoteText"/>
        <w:rPr>
          <w:szCs w:val="18"/>
        </w:rPr>
      </w:pPr>
      <w:r>
        <w:rPr>
          <w:szCs w:val="18"/>
        </w:rPr>
        <w:tab/>
      </w:r>
      <w:r w:rsidR="001618AE" w:rsidRPr="002A3274">
        <w:rPr>
          <w:rStyle w:val="EndnoteReference"/>
          <w:szCs w:val="18"/>
        </w:rPr>
        <w:endnoteRef/>
      </w:r>
      <w:r>
        <w:rPr>
          <w:szCs w:val="18"/>
        </w:rPr>
        <w:tab/>
      </w:r>
      <w:r w:rsidR="001618AE" w:rsidRPr="002A3274">
        <w:rPr>
          <w:szCs w:val="18"/>
        </w:rPr>
        <w:t>CEDAW/C/BGR/CO/4-7/Add.1.</w:t>
      </w:r>
    </w:p>
  </w:endnote>
  <w:endnote w:id="18">
    <w:p w14:paraId="2823A0FC" w14:textId="48D1366B" w:rsidR="001618AE" w:rsidRPr="002A3274" w:rsidRDefault="000C600B" w:rsidP="000C600B">
      <w:pPr>
        <w:pStyle w:val="EndnoteText"/>
        <w:jc w:val="both"/>
        <w:rPr>
          <w:szCs w:val="18"/>
        </w:rPr>
      </w:pPr>
      <w:r>
        <w:rPr>
          <w:szCs w:val="18"/>
        </w:rPr>
        <w:tab/>
      </w:r>
      <w:r w:rsidR="001618AE" w:rsidRPr="002A3274">
        <w:rPr>
          <w:rStyle w:val="EndnoteReference"/>
          <w:szCs w:val="18"/>
        </w:rPr>
        <w:endnoteRef/>
      </w:r>
      <w:r>
        <w:rPr>
          <w:szCs w:val="18"/>
        </w:rPr>
        <w:tab/>
      </w:r>
      <w:r w:rsidR="001618AE" w:rsidRPr="002A3274">
        <w:rPr>
          <w:szCs w:val="18"/>
        </w:rPr>
        <w:t xml:space="preserve">Letter from CEDAW to the Permanent Mission of Bulgaria </w:t>
      </w:r>
      <w:r w:rsidR="001618AE" w:rsidRPr="002A3274">
        <w:rPr>
          <w:rStyle w:val="EndnoteTextChar"/>
          <w:szCs w:val="18"/>
        </w:rPr>
        <w:t>to the United Nations Office and other international organizations in Geneva</w:t>
      </w:r>
      <w:r w:rsidR="001618AE" w:rsidRPr="002A3274">
        <w:rPr>
          <w:szCs w:val="18"/>
        </w:rPr>
        <w:t>, dated 20 April 2015, available from https://tbinternet.ohchr.org/Treaties/CEDAW/Shared%20Documents/BGR/INT_CEDAW_FUL_BGR_20198_E.pdf (accessed on 1</w:t>
      </w:r>
      <w:r w:rsidR="00AD0D6E">
        <w:rPr>
          <w:szCs w:val="18"/>
        </w:rPr>
        <w:t>0</w:t>
      </w:r>
      <w:r w:rsidR="001618AE" w:rsidRPr="002A3274">
        <w:rPr>
          <w:szCs w:val="18"/>
        </w:rPr>
        <w:t xml:space="preserve"> </w:t>
      </w:r>
      <w:r w:rsidR="00AD0D6E">
        <w:rPr>
          <w:szCs w:val="18"/>
        </w:rPr>
        <w:t>February</w:t>
      </w:r>
      <w:r w:rsidR="001618AE" w:rsidRPr="002A3274">
        <w:rPr>
          <w:szCs w:val="18"/>
        </w:rPr>
        <w:t xml:space="preserve"> 20</w:t>
      </w:r>
      <w:r w:rsidR="00AD0D6E">
        <w:rPr>
          <w:szCs w:val="18"/>
        </w:rPr>
        <w:t>20</w:t>
      </w:r>
      <w:r w:rsidR="001618AE" w:rsidRPr="002A3274">
        <w:rPr>
          <w:szCs w:val="18"/>
        </w:rPr>
        <w:t>).</w:t>
      </w:r>
    </w:p>
  </w:endnote>
  <w:endnote w:id="19">
    <w:p w14:paraId="3E92A74E" w14:textId="75872DCF" w:rsidR="0030040B" w:rsidRPr="002A3274" w:rsidRDefault="000C600B" w:rsidP="000C600B">
      <w:pPr>
        <w:pStyle w:val="EndnoteText"/>
        <w:rPr>
          <w:szCs w:val="18"/>
        </w:rPr>
      </w:pPr>
      <w:r>
        <w:rPr>
          <w:szCs w:val="18"/>
        </w:rPr>
        <w:tab/>
      </w:r>
      <w:r w:rsidR="0030040B" w:rsidRPr="002A3274">
        <w:rPr>
          <w:rStyle w:val="EndnoteReference"/>
          <w:szCs w:val="18"/>
        </w:rPr>
        <w:endnoteRef/>
      </w:r>
      <w:r>
        <w:rPr>
          <w:szCs w:val="18"/>
        </w:rPr>
        <w:tab/>
      </w:r>
      <w:r w:rsidR="0030040B" w:rsidRPr="002A3274">
        <w:rPr>
          <w:szCs w:val="18"/>
        </w:rPr>
        <w:t>CAT/C/BGR/CO/6, para. 37.</w:t>
      </w:r>
    </w:p>
  </w:endnote>
  <w:endnote w:id="20">
    <w:p w14:paraId="14323052" w14:textId="6DC9E55B" w:rsidR="0030040B" w:rsidRPr="002A3274" w:rsidRDefault="000C600B" w:rsidP="000C600B">
      <w:pPr>
        <w:pStyle w:val="EndnoteText"/>
        <w:rPr>
          <w:szCs w:val="18"/>
        </w:rPr>
      </w:pPr>
      <w:r>
        <w:rPr>
          <w:szCs w:val="18"/>
        </w:rPr>
        <w:tab/>
      </w:r>
      <w:r w:rsidR="0030040B" w:rsidRPr="002A3274">
        <w:rPr>
          <w:rStyle w:val="EndnoteReference"/>
          <w:szCs w:val="18"/>
        </w:rPr>
        <w:endnoteRef/>
      </w:r>
      <w:r>
        <w:rPr>
          <w:szCs w:val="18"/>
        </w:rPr>
        <w:tab/>
      </w:r>
      <w:r w:rsidR="0030040B" w:rsidRPr="002A3274">
        <w:rPr>
          <w:szCs w:val="18"/>
        </w:rPr>
        <w:t>CAT/C/BGR/CO/6/Add.1.</w:t>
      </w:r>
    </w:p>
  </w:endnote>
  <w:endnote w:id="21">
    <w:p w14:paraId="64746CAA" w14:textId="4D66D887" w:rsidR="0030040B" w:rsidRPr="002A3274" w:rsidRDefault="000C600B" w:rsidP="000C600B">
      <w:pPr>
        <w:pStyle w:val="EndnoteText"/>
        <w:jc w:val="both"/>
        <w:rPr>
          <w:szCs w:val="18"/>
        </w:rPr>
      </w:pPr>
      <w:r>
        <w:rPr>
          <w:szCs w:val="18"/>
        </w:rPr>
        <w:tab/>
      </w:r>
      <w:r w:rsidR="0030040B" w:rsidRPr="002A3274">
        <w:rPr>
          <w:rStyle w:val="EndnoteReference"/>
          <w:szCs w:val="18"/>
        </w:rPr>
        <w:endnoteRef/>
      </w:r>
      <w:r>
        <w:rPr>
          <w:szCs w:val="18"/>
        </w:rPr>
        <w:tab/>
      </w:r>
      <w:r w:rsidR="0030040B" w:rsidRPr="002A3274">
        <w:rPr>
          <w:szCs w:val="18"/>
        </w:rPr>
        <w:t xml:space="preserve">Letter from CAT to the Permanent Mission of Bulgaria </w:t>
      </w:r>
      <w:r w:rsidR="0030040B" w:rsidRPr="002A3274">
        <w:rPr>
          <w:rStyle w:val="EndnoteTextChar"/>
          <w:szCs w:val="18"/>
        </w:rPr>
        <w:t>to the United Nations Office and other international organizations in Geneva</w:t>
      </w:r>
      <w:r w:rsidR="0030040B" w:rsidRPr="002A3274">
        <w:rPr>
          <w:szCs w:val="18"/>
        </w:rPr>
        <w:t>, dated 27 June 2019, available from https://tbinternet.ohchr.org/Treaties/CAT/Shared%20Documents/BGR/INT_CAT_FUL_BGR_35362_E.pdf (accessed on 1</w:t>
      </w:r>
      <w:r w:rsidR="00AD0D6E">
        <w:rPr>
          <w:szCs w:val="18"/>
        </w:rPr>
        <w:t>0</w:t>
      </w:r>
      <w:r w:rsidR="0030040B" w:rsidRPr="002A3274">
        <w:rPr>
          <w:szCs w:val="18"/>
        </w:rPr>
        <w:t xml:space="preserve"> </w:t>
      </w:r>
      <w:r w:rsidR="00AD0D6E">
        <w:rPr>
          <w:szCs w:val="18"/>
        </w:rPr>
        <w:t xml:space="preserve">February </w:t>
      </w:r>
      <w:r w:rsidR="0030040B" w:rsidRPr="002A3274">
        <w:rPr>
          <w:szCs w:val="18"/>
        </w:rPr>
        <w:t>20</w:t>
      </w:r>
      <w:r w:rsidR="00AD0D6E">
        <w:rPr>
          <w:szCs w:val="18"/>
        </w:rPr>
        <w:t>20</w:t>
      </w:r>
      <w:r w:rsidR="0030040B" w:rsidRPr="002A3274">
        <w:rPr>
          <w:szCs w:val="18"/>
        </w:rPr>
        <w:t>).</w:t>
      </w:r>
    </w:p>
  </w:endnote>
  <w:endnote w:id="22">
    <w:p w14:paraId="7B492C20" w14:textId="182E4204" w:rsidR="0038349F" w:rsidRPr="00584C13" w:rsidRDefault="000C600B" w:rsidP="000C600B">
      <w:pPr>
        <w:pStyle w:val="EndnoteText"/>
        <w:rPr>
          <w:szCs w:val="18"/>
          <w:lang w:val="es-ES"/>
        </w:rPr>
      </w:pPr>
      <w:r>
        <w:rPr>
          <w:szCs w:val="18"/>
          <w:lang w:val="es-ES"/>
        </w:rPr>
        <w:tab/>
      </w:r>
      <w:r w:rsidR="0038349F" w:rsidRPr="008A0004">
        <w:rPr>
          <w:rStyle w:val="EndnoteReference"/>
          <w:szCs w:val="18"/>
        </w:rPr>
        <w:endnoteRef/>
      </w:r>
      <w:r>
        <w:rPr>
          <w:szCs w:val="18"/>
          <w:lang w:val="es-ES"/>
        </w:rPr>
        <w:tab/>
      </w:r>
      <w:r w:rsidR="0038349F" w:rsidRPr="00584C13">
        <w:rPr>
          <w:rStyle w:val="sessionsubtitle"/>
          <w:color w:val="444444"/>
          <w:szCs w:val="18"/>
          <w:lang w:val="es-ES"/>
        </w:rPr>
        <w:t>CEDAW/C/73/D/99/2016.</w:t>
      </w:r>
    </w:p>
  </w:endnote>
  <w:endnote w:id="23">
    <w:p w14:paraId="16C7BEE5" w14:textId="07E2E725" w:rsidR="0038349F" w:rsidRPr="00584C13" w:rsidRDefault="000C600B" w:rsidP="000C600B">
      <w:pPr>
        <w:pStyle w:val="EndnoteText"/>
        <w:rPr>
          <w:szCs w:val="18"/>
          <w:lang w:val="es-ES"/>
        </w:rPr>
      </w:pPr>
      <w:r>
        <w:rPr>
          <w:szCs w:val="18"/>
          <w:lang w:val="es-ES"/>
        </w:rPr>
        <w:tab/>
      </w:r>
      <w:r w:rsidR="0038349F" w:rsidRPr="008A0004">
        <w:rPr>
          <w:rStyle w:val="EndnoteReference"/>
          <w:szCs w:val="18"/>
        </w:rPr>
        <w:endnoteRef/>
      </w:r>
      <w:r>
        <w:rPr>
          <w:szCs w:val="18"/>
          <w:lang w:val="es-ES"/>
        </w:rPr>
        <w:tab/>
      </w:r>
      <w:r w:rsidR="0038349F" w:rsidRPr="00584C13">
        <w:rPr>
          <w:rStyle w:val="sessionsubtitle"/>
          <w:color w:val="444444"/>
          <w:szCs w:val="18"/>
          <w:lang w:val="es-ES"/>
        </w:rPr>
        <w:t>CEDAW/C/73/D/99/2016, para. 7.16.</w:t>
      </w:r>
    </w:p>
  </w:endnote>
  <w:endnote w:id="24">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5">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6">
    <w:p w14:paraId="596C8794" w14:textId="77777777" w:rsidR="000115C0" w:rsidRDefault="000115C0" w:rsidP="000115C0">
      <w:pPr>
        <w:pStyle w:val="EndnoteText"/>
        <w:widowControl w:val="0"/>
      </w:pPr>
      <w:r>
        <w:tab/>
      </w:r>
      <w:r>
        <w:rPr>
          <w:rStyle w:val="EndnoteReference"/>
        </w:rPr>
        <w:endnoteRef/>
      </w:r>
      <w:r>
        <w:tab/>
        <w:t xml:space="preserve">The list of national human rights institutions with accreditation status granted by the Global Alliance of National Human Rights Institutions (GANHRI), accessed at: </w:t>
      </w:r>
    </w:p>
    <w:p w14:paraId="339A0D96" w14:textId="77777777" w:rsidR="000115C0" w:rsidRDefault="002E5B8F" w:rsidP="000115C0">
      <w:pPr>
        <w:pStyle w:val="EndnoteText"/>
        <w:widowControl w:val="0"/>
        <w:ind w:firstLine="0"/>
        <w:rPr>
          <w:bCs/>
        </w:rPr>
      </w:pPr>
      <w:hyperlink r:id="rId1" w:history="1">
        <w:r w:rsidR="000115C0">
          <w:rPr>
            <w:rStyle w:val="Hyperlink"/>
            <w:bCs/>
          </w:rPr>
          <w:t>https://nhri.ohchr.org/EN/Documents/Status%20Accreditation%20Chart%20%289%20May%202019%29.pdf</w:t>
        </w:r>
      </w:hyperlink>
    </w:p>
    <w:p w14:paraId="3807FEA5" w14:textId="77777777" w:rsidR="000115C0" w:rsidRDefault="000115C0" w:rsidP="000115C0">
      <w:pPr>
        <w:pStyle w:val="EndnoteText"/>
        <w:spacing w:before="240" w:line="240" w:lineRule="exact"/>
        <w:ind w:firstLine="0"/>
        <w:jc w:val="center"/>
        <w:rPr>
          <w:u w:val="single"/>
        </w:rPr>
      </w:pPr>
      <w:r>
        <w:rPr>
          <w:bCs/>
          <w:u w:val="single"/>
        </w:rPr>
        <w:tab/>
      </w: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05DF3721" w:rsidR="00674A7D" w:rsidRDefault="00674A7D">
    <w:pPr>
      <w:pStyle w:val="Footer"/>
      <w:jc w:val="right"/>
    </w:pPr>
    <w:r>
      <w:fldChar w:fldCharType="begin"/>
    </w:r>
    <w:r>
      <w:instrText xml:space="preserve"> PAGE   \* MERGEFORMAT </w:instrText>
    </w:r>
    <w:r>
      <w:fldChar w:fldCharType="separate"/>
    </w:r>
    <w:r w:rsidR="005C0053">
      <w:rPr>
        <w:noProof/>
      </w:rPr>
      <w:t>2</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AEE9" w14:textId="77777777" w:rsidR="002E5B8F" w:rsidRPr="000B175B" w:rsidRDefault="002E5B8F" w:rsidP="000B175B">
      <w:pPr>
        <w:tabs>
          <w:tab w:val="right" w:pos="2155"/>
        </w:tabs>
        <w:spacing w:after="80"/>
        <w:ind w:left="680"/>
        <w:rPr>
          <w:u w:val="single"/>
        </w:rPr>
      </w:pPr>
      <w:r>
        <w:rPr>
          <w:u w:val="single"/>
        </w:rPr>
        <w:tab/>
      </w:r>
    </w:p>
  </w:footnote>
  <w:footnote w:type="continuationSeparator" w:id="0">
    <w:p w14:paraId="5CA0CAD3" w14:textId="77777777" w:rsidR="002E5B8F" w:rsidRPr="00FC68B7" w:rsidRDefault="002E5B8F" w:rsidP="00FC68B7">
      <w:pPr>
        <w:tabs>
          <w:tab w:val="left" w:pos="2155"/>
        </w:tabs>
        <w:spacing w:after="80"/>
        <w:ind w:left="680"/>
        <w:rPr>
          <w:u w:val="single"/>
        </w:rPr>
      </w:pPr>
      <w:r>
        <w:rPr>
          <w:u w:val="single"/>
        </w:rPr>
        <w:tab/>
      </w:r>
    </w:p>
  </w:footnote>
  <w:footnote w:type="continuationNotice" w:id="1">
    <w:p w14:paraId="39A023A3" w14:textId="77777777" w:rsidR="002E5B8F" w:rsidRDefault="002E5B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15C0"/>
    <w:rsid w:val="00022DB5"/>
    <w:rsid w:val="0002432F"/>
    <w:rsid w:val="000344CE"/>
    <w:rsid w:val="000403D1"/>
    <w:rsid w:val="000449AA"/>
    <w:rsid w:val="00050F6B"/>
    <w:rsid w:val="0006292F"/>
    <w:rsid w:val="00072C8C"/>
    <w:rsid w:val="00073E70"/>
    <w:rsid w:val="00075368"/>
    <w:rsid w:val="000876EB"/>
    <w:rsid w:val="00091419"/>
    <w:rsid w:val="000931C0"/>
    <w:rsid w:val="000A271D"/>
    <w:rsid w:val="000B175B"/>
    <w:rsid w:val="000B1CC8"/>
    <w:rsid w:val="000B3A0F"/>
    <w:rsid w:val="000B4A3B"/>
    <w:rsid w:val="000C600B"/>
    <w:rsid w:val="000D0709"/>
    <w:rsid w:val="000D0C37"/>
    <w:rsid w:val="000D1851"/>
    <w:rsid w:val="000E0415"/>
    <w:rsid w:val="000F3534"/>
    <w:rsid w:val="000F5AC5"/>
    <w:rsid w:val="000F63EB"/>
    <w:rsid w:val="000F7D22"/>
    <w:rsid w:val="0013065A"/>
    <w:rsid w:val="0013136E"/>
    <w:rsid w:val="00132BC7"/>
    <w:rsid w:val="00142D71"/>
    <w:rsid w:val="00146D32"/>
    <w:rsid w:val="001509BA"/>
    <w:rsid w:val="00157983"/>
    <w:rsid w:val="001614E7"/>
    <w:rsid w:val="001618AE"/>
    <w:rsid w:val="001B4B04"/>
    <w:rsid w:val="001C0706"/>
    <w:rsid w:val="001C215C"/>
    <w:rsid w:val="001C6663"/>
    <w:rsid w:val="001C7895"/>
    <w:rsid w:val="001D26DF"/>
    <w:rsid w:val="001E2790"/>
    <w:rsid w:val="001E5256"/>
    <w:rsid w:val="0020250C"/>
    <w:rsid w:val="002059DD"/>
    <w:rsid w:val="0021130C"/>
    <w:rsid w:val="00211E0B"/>
    <w:rsid w:val="00211E72"/>
    <w:rsid w:val="00214047"/>
    <w:rsid w:val="0022130F"/>
    <w:rsid w:val="0022777B"/>
    <w:rsid w:val="00237785"/>
    <w:rsid w:val="002410DD"/>
    <w:rsid w:val="00241466"/>
    <w:rsid w:val="00253D58"/>
    <w:rsid w:val="00254654"/>
    <w:rsid w:val="00261572"/>
    <w:rsid w:val="00264FA3"/>
    <w:rsid w:val="002706FD"/>
    <w:rsid w:val="0027725F"/>
    <w:rsid w:val="0028277F"/>
    <w:rsid w:val="00283347"/>
    <w:rsid w:val="0028385D"/>
    <w:rsid w:val="00296EB7"/>
    <w:rsid w:val="002A3274"/>
    <w:rsid w:val="002B4713"/>
    <w:rsid w:val="002C21F0"/>
    <w:rsid w:val="002D152D"/>
    <w:rsid w:val="002E2F95"/>
    <w:rsid w:val="002E5B8F"/>
    <w:rsid w:val="002E646B"/>
    <w:rsid w:val="0030040B"/>
    <w:rsid w:val="003107FA"/>
    <w:rsid w:val="00317977"/>
    <w:rsid w:val="003229D8"/>
    <w:rsid w:val="00324383"/>
    <w:rsid w:val="003314D1"/>
    <w:rsid w:val="00335A2F"/>
    <w:rsid w:val="00341937"/>
    <w:rsid w:val="00341D5E"/>
    <w:rsid w:val="00350CFD"/>
    <w:rsid w:val="003545D4"/>
    <w:rsid w:val="00361DA4"/>
    <w:rsid w:val="0037215F"/>
    <w:rsid w:val="00380822"/>
    <w:rsid w:val="0038349F"/>
    <w:rsid w:val="0039277A"/>
    <w:rsid w:val="003972E0"/>
    <w:rsid w:val="003975ED"/>
    <w:rsid w:val="003A4E25"/>
    <w:rsid w:val="003A758D"/>
    <w:rsid w:val="003C2CC4"/>
    <w:rsid w:val="003D2C47"/>
    <w:rsid w:val="003D4B23"/>
    <w:rsid w:val="003E065C"/>
    <w:rsid w:val="003E19D9"/>
    <w:rsid w:val="003E33AE"/>
    <w:rsid w:val="003E6998"/>
    <w:rsid w:val="00400E06"/>
    <w:rsid w:val="00402E7F"/>
    <w:rsid w:val="00405E6C"/>
    <w:rsid w:val="00420F8B"/>
    <w:rsid w:val="00424C80"/>
    <w:rsid w:val="00431A65"/>
    <w:rsid w:val="004325CB"/>
    <w:rsid w:val="0044503A"/>
    <w:rsid w:val="00446DE4"/>
    <w:rsid w:val="00447761"/>
    <w:rsid w:val="00451EC3"/>
    <w:rsid w:val="004721B1"/>
    <w:rsid w:val="00474A5B"/>
    <w:rsid w:val="004766F2"/>
    <w:rsid w:val="004859EC"/>
    <w:rsid w:val="00496A15"/>
    <w:rsid w:val="004A76BD"/>
    <w:rsid w:val="004B75D2"/>
    <w:rsid w:val="004D1140"/>
    <w:rsid w:val="004D7D75"/>
    <w:rsid w:val="004E01CE"/>
    <w:rsid w:val="004E25CB"/>
    <w:rsid w:val="004F55ED"/>
    <w:rsid w:val="00505C67"/>
    <w:rsid w:val="0052176C"/>
    <w:rsid w:val="00522812"/>
    <w:rsid w:val="005261E5"/>
    <w:rsid w:val="0054097E"/>
    <w:rsid w:val="005420F2"/>
    <w:rsid w:val="00542574"/>
    <w:rsid w:val="005436AB"/>
    <w:rsid w:val="005457B9"/>
    <w:rsid w:val="00546DBF"/>
    <w:rsid w:val="005512BA"/>
    <w:rsid w:val="00553D76"/>
    <w:rsid w:val="005552B5"/>
    <w:rsid w:val="0056117B"/>
    <w:rsid w:val="005615E8"/>
    <w:rsid w:val="005620C3"/>
    <w:rsid w:val="00571365"/>
    <w:rsid w:val="00592E55"/>
    <w:rsid w:val="005A22DB"/>
    <w:rsid w:val="005A2809"/>
    <w:rsid w:val="005B3DB3"/>
    <w:rsid w:val="005B4DD8"/>
    <w:rsid w:val="005B6E48"/>
    <w:rsid w:val="005C0053"/>
    <w:rsid w:val="005E1712"/>
    <w:rsid w:val="005F6E73"/>
    <w:rsid w:val="00606D2A"/>
    <w:rsid w:val="00610C15"/>
    <w:rsid w:val="006116A3"/>
    <w:rsid w:val="00611FC4"/>
    <w:rsid w:val="006176FB"/>
    <w:rsid w:val="00626E6C"/>
    <w:rsid w:val="00640B26"/>
    <w:rsid w:val="00644301"/>
    <w:rsid w:val="00656086"/>
    <w:rsid w:val="00670741"/>
    <w:rsid w:val="00674A7D"/>
    <w:rsid w:val="00676C10"/>
    <w:rsid w:val="006808A9"/>
    <w:rsid w:val="00696BD6"/>
    <w:rsid w:val="00697455"/>
    <w:rsid w:val="006A18AC"/>
    <w:rsid w:val="006A61F6"/>
    <w:rsid w:val="006A6B9D"/>
    <w:rsid w:val="006A7392"/>
    <w:rsid w:val="006B3189"/>
    <w:rsid w:val="006B7D65"/>
    <w:rsid w:val="006C1483"/>
    <w:rsid w:val="006D6DA6"/>
    <w:rsid w:val="006E564B"/>
    <w:rsid w:val="006F13F0"/>
    <w:rsid w:val="006F5035"/>
    <w:rsid w:val="007065EB"/>
    <w:rsid w:val="00720183"/>
    <w:rsid w:val="0072632A"/>
    <w:rsid w:val="00733BED"/>
    <w:rsid w:val="00741A0B"/>
    <w:rsid w:val="0074200B"/>
    <w:rsid w:val="00746FD4"/>
    <w:rsid w:val="00747768"/>
    <w:rsid w:val="00757201"/>
    <w:rsid w:val="00781B83"/>
    <w:rsid w:val="007953F7"/>
    <w:rsid w:val="007959F1"/>
    <w:rsid w:val="007A6296"/>
    <w:rsid w:val="007B6BA5"/>
    <w:rsid w:val="007C0EE5"/>
    <w:rsid w:val="007C1B62"/>
    <w:rsid w:val="007C3390"/>
    <w:rsid w:val="007C4F4B"/>
    <w:rsid w:val="007D2CDC"/>
    <w:rsid w:val="007D5213"/>
    <w:rsid w:val="007D5327"/>
    <w:rsid w:val="007E2C3B"/>
    <w:rsid w:val="007E35E7"/>
    <w:rsid w:val="007E5B90"/>
    <w:rsid w:val="007E75F7"/>
    <w:rsid w:val="007F085C"/>
    <w:rsid w:val="007F6611"/>
    <w:rsid w:val="008155C3"/>
    <w:rsid w:val="008175E9"/>
    <w:rsid w:val="0082243E"/>
    <w:rsid w:val="008242D7"/>
    <w:rsid w:val="00834DA9"/>
    <w:rsid w:val="00856CD2"/>
    <w:rsid w:val="00861BC6"/>
    <w:rsid w:val="00871FD5"/>
    <w:rsid w:val="008741DC"/>
    <w:rsid w:val="00875FCF"/>
    <w:rsid w:val="0088646E"/>
    <w:rsid w:val="008979B1"/>
    <w:rsid w:val="008A6B25"/>
    <w:rsid w:val="008A6C4F"/>
    <w:rsid w:val="008B4D7D"/>
    <w:rsid w:val="008C1E4D"/>
    <w:rsid w:val="008E0E46"/>
    <w:rsid w:val="008E5D82"/>
    <w:rsid w:val="0090452C"/>
    <w:rsid w:val="009045C9"/>
    <w:rsid w:val="00907C3F"/>
    <w:rsid w:val="0092237C"/>
    <w:rsid w:val="00931CFD"/>
    <w:rsid w:val="0093707B"/>
    <w:rsid w:val="009400EB"/>
    <w:rsid w:val="009427E3"/>
    <w:rsid w:val="0094563C"/>
    <w:rsid w:val="00956D9B"/>
    <w:rsid w:val="0096139A"/>
    <w:rsid w:val="00963CBA"/>
    <w:rsid w:val="009654B7"/>
    <w:rsid w:val="00967FA4"/>
    <w:rsid w:val="00975459"/>
    <w:rsid w:val="009822C1"/>
    <w:rsid w:val="00991261"/>
    <w:rsid w:val="009A0B83"/>
    <w:rsid w:val="009B0CC8"/>
    <w:rsid w:val="009B3800"/>
    <w:rsid w:val="009D22AC"/>
    <w:rsid w:val="009D3FA1"/>
    <w:rsid w:val="009D50DB"/>
    <w:rsid w:val="009E1C4E"/>
    <w:rsid w:val="009E78E3"/>
    <w:rsid w:val="00A0262D"/>
    <w:rsid w:val="00A02BFB"/>
    <w:rsid w:val="00A02F74"/>
    <w:rsid w:val="00A05E0B"/>
    <w:rsid w:val="00A074DD"/>
    <w:rsid w:val="00A1427D"/>
    <w:rsid w:val="00A3619D"/>
    <w:rsid w:val="00A4634F"/>
    <w:rsid w:val="00A51CF3"/>
    <w:rsid w:val="00A63DA6"/>
    <w:rsid w:val="00A67EFD"/>
    <w:rsid w:val="00A72F22"/>
    <w:rsid w:val="00A748A6"/>
    <w:rsid w:val="00A758D5"/>
    <w:rsid w:val="00A879A4"/>
    <w:rsid w:val="00A87E95"/>
    <w:rsid w:val="00A92E29"/>
    <w:rsid w:val="00AB3FE7"/>
    <w:rsid w:val="00AC2000"/>
    <w:rsid w:val="00AC57AF"/>
    <w:rsid w:val="00AD09E9"/>
    <w:rsid w:val="00AD0D6E"/>
    <w:rsid w:val="00AD3D48"/>
    <w:rsid w:val="00AD7B29"/>
    <w:rsid w:val="00AE1143"/>
    <w:rsid w:val="00AF0576"/>
    <w:rsid w:val="00AF3829"/>
    <w:rsid w:val="00B037F0"/>
    <w:rsid w:val="00B04819"/>
    <w:rsid w:val="00B14190"/>
    <w:rsid w:val="00B1594A"/>
    <w:rsid w:val="00B2327D"/>
    <w:rsid w:val="00B2718F"/>
    <w:rsid w:val="00B30179"/>
    <w:rsid w:val="00B3317B"/>
    <w:rsid w:val="00B334DC"/>
    <w:rsid w:val="00B3631A"/>
    <w:rsid w:val="00B3665E"/>
    <w:rsid w:val="00B53013"/>
    <w:rsid w:val="00B605F0"/>
    <w:rsid w:val="00B67F5E"/>
    <w:rsid w:val="00B73E65"/>
    <w:rsid w:val="00B81E12"/>
    <w:rsid w:val="00B83FCE"/>
    <w:rsid w:val="00B8547F"/>
    <w:rsid w:val="00B87110"/>
    <w:rsid w:val="00B90627"/>
    <w:rsid w:val="00B97FA8"/>
    <w:rsid w:val="00BB2720"/>
    <w:rsid w:val="00BB4269"/>
    <w:rsid w:val="00BC1385"/>
    <w:rsid w:val="00BC74E9"/>
    <w:rsid w:val="00BE618E"/>
    <w:rsid w:val="00BF7F28"/>
    <w:rsid w:val="00C07246"/>
    <w:rsid w:val="00C13D03"/>
    <w:rsid w:val="00C163EA"/>
    <w:rsid w:val="00C2319F"/>
    <w:rsid w:val="00C24693"/>
    <w:rsid w:val="00C3427B"/>
    <w:rsid w:val="00C35F0B"/>
    <w:rsid w:val="00C463DD"/>
    <w:rsid w:val="00C64458"/>
    <w:rsid w:val="00C745C3"/>
    <w:rsid w:val="00C81253"/>
    <w:rsid w:val="00C8450C"/>
    <w:rsid w:val="00CA100E"/>
    <w:rsid w:val="00CA2A58"/>
    <w:rsid w:val="00CA2E07"/>
    <w:rsid w:val="00CA6DE7"/>
    <w:rsid w:val="00CC03CC"/>
    <w:rsid w:val="00CC0B55"/>
    <w:rsid w:val="00CD3AEA"/>
    <w:rsid w:val="00CD6995"/>
    <w:rsid w:val="00CE34E9"/>
    <w:rsid w:val="00CE4A8F"/>
    <w:rsid w:val="00CF0214"/>
    <w:rsid w:val="00CF586F"/>
    <w:rsid w:val="00CF7D43"/>
    <w:rsid w:val="00D11129"/>
    <w:rsid w:val="00D1393A"/>
    <w:rsid w:val="00D2031B"/>
    <w:rsid w:val="00D22332"/>
    <w:rsid w:val="00D226FD"/>
    <w:rsid w:val="00D25FE2"/>
    <w:rsid w:val="00D43252"/>
    <w:rsid w:val="00D47642"/>
    <w:rsid w:val="00D550F9"/>
    <w:rsid w:val="00D572B0"/>
    <w:rsid w:val="00D57EDC"/>
    <w:rsid w:val="00D62E90"/>
    <w:rsid w:val="00D63F2F"/>
    <w:rsid w:val="00D6573E"/>
    <w:rsid w:val="00D725F7"/>
    <w:rsid w:val="00D75C61"/>
    <w:rsid w:val="00D76BE5"/>
    <w:rsid w:val="00D8128F"/>
    <w:rsid w:val="00D82670"/>
    <w:rsid w:val="00D978C6"/>
    <w:rsid w:val="00DA67AD"/>
    <w:rsid w:val="00DB18CE"/>
    <w:rsid w:val="00DD3674"/>
    <w:rsid w:val="00DD5140"/>
    <w:rsid w:val="00DE3EC0"/>
    <w:rsid w:val="00DE7BF3"/>
    <w:rsid w:val="00E11593"/>
    <w:rsid w:val="00E12B6B"/>
    <w:rsid w:val="00E130AB"/>
    <w:rsid w:val="00E170D4"/>
    <w:rsid w:val="00E438D9"/>
    <w:rsid w:val="00E44BE0"/>
    <w:rsid w:val="00E5644E"/>
    <w:rsid w:val="00E634A9"/>
    <w:rsid w:val="00E66B4F"/>
    <w:rsid w:val="00E703FA"/>
    <w:rsid w:val="00E7260F"/>
    <w:rsid w:val="00E727B1"/>
    <w:rsid w:val="00E806EE"/>
    <w:rsid w:val="00E86049"/>
    <w:rsid w:val="00E96630"/>
    <w:rsid w:val="00E96891"/>
    <w:rsid w:val="00EB0EF8"/>
    <w:rsid w:val="00EB0FB9"/>
    <w:rsid w:val="00EB34A8"/>
    <w:rsid w:val="00EC3486"/>
    <w:rsid w:val="00ED0CA9"/>
    <w:rsid w:val="00ED7A2A"/>
    <w:rsid w:val="00EE41E7"/>
    <w:rsid w:val="00EE7D5F"/>
    <w:rsid w:val="00EF1D7F"/>
    <w:rsid w:val="00EF5B39"/>
    <w:rsid w:val="00EF5BDB"/>
    <w:rsid w:val="00F07FD9"/>
    <w:rsid w:val="00F1792E"/>
    <w:rsid w:val="00F21C38"/>
    <w:rsid w:val="00F238A8"/>
    <w:rsid w:val="00F23933"/>
    <w:rsid w:val="00F24119"/>
    <w:rsid w:val="00F309B4"/>
    <w:rsid w:val="00F30B7B"/>
    <w:rsid w:val="00F34950"/>
    <w:rsid w:val="00F40E75"/>
    <w:rsid w:val="00F42CD9"/>
    <w:rsid w:val="00F52936"/>
    <w:rsid w:val="00F677CB"/>
    <w:rsid w:val="00F71571"/>
    <w:rsid w:val="00F715B8"/>
    <w:rsid w:val="00F72113"/>
    <w:rsid w:val="00F723A2"/>
    <w:rsid w:val="00F76CA4"/>
    <w:rsid w:val="00F76F7D"/>
    <w:rsid w:val="00F77F40"/>
    <w:rsid w:val="00F9617E"/>
    <w:rsid w:val="00FA564A"/>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E44BE0"/>
    <w:pPr>
      <w:autoSpaceDE w:val="0"/>
      <w:autoSpaceDN w:val="0"/>
      <w:adjustRightInd w:val="0"/>
    </w:pPr>
    <w:rPr>
      <w:color w:val="000000"/>
      <w:sz w:val="24"/>
      <w:szCs w:val="24"/>
    </w:rPr>
  </w:style>
  <w:style w:type="paragraph" w:styleId="NormalWeb">
    <w:name w:val="Normal (Web)"/>
    <w:basedOn w:val="Normal"/>
    <w:uiPriority w:val="99"/>
    <w:unhideWhenUsed/>
    <w:rsid w:val="00733BED"/>
    <w:pPr>
      <w:suppressAutoHyphens w:val="0"/>
      <w:spacing w:before="100" w:beforeAutospacing="1" w:after="100" w:afterAutospacing="1" w:line="240" w:lineRule="auto"/>
    </w:pPr>
    <w:rPr>
      <w:sz w:val="24"/>
      <w:szCs w:val="24"/>
      <w:lang w:eastAsia="en-GB"/>
    </w:rPr>
  </w:style>
  <w:style w:type="character" w:customStyle="1" w:styleId="sessionsubtitle">
    <w:name w:val="sessionsubtitle"/>
    <w:basedOn w:val="DefaultParagraphFont"/>
    <w:rsid w:val="0038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606081870">
      <w:bodyDiv w:val="1"/>
      <w:marLeft w:val="0"/>
      <w:marRight w:val="0"/>
      <w:marTop w:val="0"/>
      <w:marBottom w:val="0"/>
      <w:divBdr>
        <w:top w:val="none" w:sz="0" w:space="0" w:color="auto"/>
        <w:left w:val="none" w:sz="0" w:space="0" w:color="auto"/>
        <w:bottom w:val="none" w:sz="0" w:space="0" w:color="auto"/>
        <w:right w:val="none" w:sz="0" w:space="0" w:color="auto"/>
      </w:divBdr>
      <w:divsChild>
        <w:div w:id="1103647177">
          <w:marLeft w:val="0"/>
          <w:marRight w:val="0"/>
          <w:marTop w:val="0"/>
          <w:marBottom w:val="0"/>
          <w:divBdr>
            <w:top w:val="none" w:sz="0" w:space="0" w:color="auto"/>
            <w:left w:val="none" w:sz="0" w:space="0" w:color="auto"/>
            <w:bottom w:val="none" w:sz="0" w:space="0" w:color="auto"/>
            <w:right w:val="none" w:sz="0" w:space="0" w:color="auto"/>
          </w:divBdr>
          <w:divsChild>
            <w:div w:id="1321537522">
              <w:marLeft w:val="0"/>
              <w:marRight w:val="0"/>
              <w:marTop w:val="0"/>
              <w:marBottom w:val="0"/>
              <w:divBdr>
                <w:top w:val="none" w:sz="0" w:space="0" w:color="auto"/>
                <w:left w:val="none" w:sz="0" w:space="0" w:color="auto"/>
                <w:bottom w:val="none" w:sz="0" w:space="0" w:color="auto"/>
                <w:right w:val="none" w:sz="0" w:space="0" w:color="auto"/>
              </w:divBdr>
              <w:divsChild>
                <w:div w:id="36660116">
                  <w:marLeft w:val="0"/>
                  <w:marRight w:val="0"/>
                  <w:marTop w:val="0"/>
                  <w:marBottom w:val="0"/>
                  <w:divBdr>
                    <w:top w:val="none" w:sz="0" w:space="0" w:color="auto"/>
                    <w:left w:val="none" w:sz="0" w:space="0" w:color="auto"/>
                    <w:bottom w:val="none" w:sz="0" w:space="0" w:color="auto"/>
                    <w:right w:val="none" w:sz="0" w:space="0" w:color="auto"/>
                  </w:divBdr>
                  <w:divsChild>
                    <w:div w:id="1319991718">
                      <w:marLeft w:val="0"/>
                      <w:marRight w:val="0"/>
                      <w:marTop w:val="0"/>
                      <w:marBottom w:val="0"/>
                      <w:divBdr>
                        <w:top w:val="none" w:sz="0" w:space="0" w:color="auto"/>
                        <w:left w:val="none" w:sz="0" w:space="0" w:color="auto"/>
                        <w:bottom w:val="none" w:sz="0" w:space="0" w:color="auto"/>
                        <w:right w:val="none" w:sz="0" w:space="0" w:color="auto"/>
                      </w:divBdr>
                      <w:divsChild>
                        <w:div w:id="1040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Minorities/SR/FollowCV/ResponseBULGARIA.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465D8-051F-4A45-8277-84C576FC83DD}">
  <ds:schemaRefs>
    <ds:schemaRef ds:uri="http://schemas.openxmlformats.org/officeDocument/2006/bibliography"/>
  </ds:schemaRefs>
</ds:datastoreItem>
</file>

<file path=customXml/itemProps2.xml><?xml version="1.0" encoding="utf-8"?>
<ds:datastoreItem xmlns:ds="http://schemas.openxmlformats.org/officeDocument/2006/customXml" ds:itemID="{BB3E746E-95A4-44B3-A127-4086B1114E20}"/>
</file>

<file path=customXml/itemProps3.xml><?xml version="1.0" encoding="utf-8"?>
<ds:datastoreItem xmlns:ds="http://schemas.openxmlformats.org/officeDocument/2006/customXml" ds:itemID="{08F26F72-18D4-4A33-9072-9D728FDFEF63}"/>
</file>

<file path=customXml/itemProps4.xml><?xml version="1.0" encoding="utf-8"?>
<ds:datastoreItem xmlns:ds="http://schemas.openxmlformats.org/officeDocument/2006/customXml" ds:itemID="{1D1790BB-941E-464D-A730-FFFBC946F754}"/>
</file>

<file path=docProps/app.xml><?xml version="1.0" encoding="utf-8"?>
<Properties xmlns="http://schemas.openxmlformats.org/officeDocument/2006/extended-properties" xmlns:vt="http://schemas.openxmlformats.org/officeDocument/2006/docPropsVTypes">
  <Template>A_E.dotm</Template>
  <TotalTime>1</TotalTime>
  <Pages>9</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DUPONT Karine</cp:lastModifiedBy>
  <cp:revision>2</cp:revision>
  <cp:lastPrinted>2008-01-29T07:30:00Z</cp:lastPrinted>
  <dcterms:created xsi:type="dcterms:W3CDTF">2020-04-20T14:35:00Z</dcterms:created>
  <dcterms:modified xsi:type="dcterms:W3CDTF">2020-04-20T14:35:00Z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