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CF7" w:rsidRPr="00D20CF7" w:rsidRDefault="00D20CF7" w:rsidP="00D20CF7">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E205AA">
        <w:rPr>
          <w:rFonts w:ascii="Times New Roman" w:eastAsia="Times New Roman" w:hAnsi="Times New Roman" w:cs="Times New Roman"/>
          <w:b/>
          <w:bCs/>
          <w:kern w:val="32"/>
          <w:sz w:val="24"/>
          <w:szCs w:val="32"/>
          <w:u w:val="single"/>
          <w:lang w:eastAsia="en-US"/>
        </w:rPr>
        <w:t>KUWAIT</w:t>
      </w:r>
      <w:r w:rsidR="00895588">
        <w:rPr>
          <w:rFonts w:ascii="Times New Roman" w:eastAsia="Times New Roman" w:hAnsi="Times New Roman" w:cs="Times New Roman"/>
          <w:b/>
          <w:bCs/>
          <w:kern w:val="32"/>
          <w:sz w:val="24"/>
          <w:szCs w:val="32"/>
          <w:u w:val="single"/>
          <w:lang w:eastAsia="en-US"/>
        </w:rPr>
        <w:t xml:space="preserve"> (THIRD</w:t>
      </w:r>
      <w:r w:rsidRPr="00D20CF7">
        <w:rPr>
          <w:rFonts w:ascii="Times New Roman" w:eastAsia="Times New Roman" w:hAnsi="Times New Roman" w:cs="Times New Roman"/>
          <w:b/>
          <w:bCs/>
          <w:kern w:val="32"/>
          <w:sz w:val="24"/>
          <w:szCs w:val="32"/>
          <w:u w:val="single"/>
          <w:lang w:eastAsia="en-US"/>
        </w:rPr>
        <w:t xml:space="preserve"> BATCH)</w:t>
      </w:r>
    </w:p>
    <w:p w:rsidR="00D20CF7" w:rsidRDefault="00E51B5D" w:rsidP="00D20CF7">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STATES OF AMERICA</w:t>
      </w:r>
    </w:p>
    <w:p w:rsidR="0087569F" w:rsidRPr="0087569F" w:rsidRDefault="0087569F" w:rsidP="0087569F">
      <w:pPr>
        <w:numPr>
          <w:ilvl w:val="0"/>
          <w:numId w:val="1"/>
        </w:numPr>
        <w:shd w:val="clear" w:color="auto" w:fill="FFFFFF"/>
        <w:spacing w:before="120" w:after="120" w:line="276" w:lineRule="auto"/>
        <w:jc w:val="both"/>
        <w:rPr>
          <w:sz w:val="24"/>
          <w:szCs w:val="24"/>
        </w:rPr>
      </w:pPr>
      <w:r w:rsidRPr="0087569F">
        <w:rPr>
          <w:rFonts w:ascii="Times New Roman" w:hAnsi="Times New Roman"/>
          <w:sz w:val="24"/>
          <w:szCs w:val="24"/>
        </w:rPr>
        <w:t xml:space="preserve">The United States is concerned about the significant restrictions on freedom of association and collective bargaining.  What plans does the Government of Kuwait have to enact legislation that protects workers’ right to strike and revises the requirements for the formation of independent unions? </w:t>
      </w:r>
    </w:p>
    <w:p w:rsidR="0087569F" w:rsidRPr="0087569F" w:rsidRDefault="0087569F" w:rsidP="0087569F">
      <w:pPr>
        <w:numPr>
          <w:ilvl w:val="0"/>
          <w:numId w:val="1"/>
        </w:numPr>
        <w:shd w:val="clear" w:color="auto" w:fill="FFFFFF"/>
        <w:spacing w:before="120" w:after="120" w:line="276" w:lineRule="auto"/>
        <w:jc w:val="both"/>
        <w:rPr>
          <w:sz w:val="24"/>
          <w:szCs w:val="24"/>
        </w:rPr>
      </w:pPr>
      <w:r w:rsidRPr="0087569F">
        <w:rPr>
          <w:rFonts w:ascii="Times New Roman" w:hAnsi="Times New Roman"/>
          <w:sz w:val="24"/>
          <w:szCs w:val="24"/>
        </w:rPr>
        <w:t>The United States is concerned that human rights activists, including women’s rights activists and Bidoon activists, and non-citizen residents – including stateless persons – continue to face severe restrictions on their fundamental freedoms of association, peaceful assembly, and expression, as well as threats and harassment.  What steps are the Government of Kuwait taking to implement recommendations from the previous UPR cycle to guarantee the fundamental freedoms of journalists, human rights activists, and others, including stateless persons, who take part in peaceful demonstrations?</w:t>
      </w:r>
    </w:p>
    <w:p w:rsidR="0087569F" w:rsidRPr="0087569F" w:rsidRDefault="0087569F" w:rsidP="0087569F">
      <w:pPr>
        <w:numPr>
          <w:ilvl w:val="0"/>
          <w:numId w:val="1"/>
        </w:numPr>
        <w:shd w:val="clear" w:color="auto" w:fill="FFFFFF"/>
        <w:spacing w:before="120" w:after="120" w:line="276" w:lineRule="auto"/>
        <w:jc w:val="both"/>
        <w:rPr>
          <w:sz w:val="24"/>
          <w:szCs w:val="24"/>
        </w:rPr>
      </w:pPr>
      <w:r w:rsidRPr="0087569F">
        <w:rPr>
          <w:rFonts w:ascii="Times New Roman" w:hAnsi="Times New Roman"/>
          <w:sz w:val="24"/>
          <w:szCs w:val="24"/>
        </w:rPr>
        <w:t xml:space="preserve">The United States is concerned about forced </w:t>
      </w:r>
      <w:proofErr w:type="spellStart"/>
      <w:r w:rsidRPr="0087569F">
        <w:rPr>
          <w:rFonts w:ascii="Times New Roman" w:hAnsi="Times New Roman"/>
          <w:sz w:val="24"/>
          <w:szCs w:val="24"/>
        </w:rPr>
        <w:t>labor</w:t>
      </w:r>
      <w:proofErr w:type="spellEnd"/>
      <w:r w:rsidRPr="0087569F">
        <w:rPr>
          <w:rFonts w:ascii="Times New Roman" w:hAnsi="Times New Roman"/>
          <w:sz w:val="24"/>
          <w:szCs w:val="24"/>
        </w:rPr>
        <w:t xml:space="preserve"> issues, in particular with respect to foreign workers.  What steps will the Government of Kuwait take to address complaints related to false hiring practices, </w:t>
      </w:r>
      <w:proofErr w:type="spellStart"/>
      <w:r w:rsidRPr="0087569F">
        <w:rPr>
          <w:rFonts w:ascii="Times New Roman" w:hAnsi="Times New Roman"/>
          <w:sz w:val="24"/>
          <w:szCs w:val="24"/>
        </w:rPr>
        <w:t>nonpayment</w:t>
      </w:r>
      <w:proofErr w:type="spellEnd"/>
      <w:r w:rsidRPr="0087569F">
        <w:rPr>
          <w:rFonts w:ascii="Times New Roman" w:hAnsi="Times New Roman"/>
          <w:sz w:val="24"/>
          <w:szCs w:val="24"/>
        </w:rPr>
        <w:t xml:space="preserve"> of wages, withholding of passports, excessive working hours, unacceptable conditions of work, and the sponsorship (or </w:t>
      </w:r>
      <w:proofErr w:type="spellStart"/>
      <w:r w:rsidRPr="0087569F">
        <w:rPr>
          <w:rFonts w:ascii="Times New Roman" w:hAnsi="Times New Roman"/>
          <w:i/>
          <w:iCs/>
          <w:sz w:val="24"/>
          <w:szCs w:val="24"/>
        </w:rPr>
        <w:t>kefala</w:t>
      </w:r>
      <w:proofErr w:type="spellEnd"/>
      <w:r w:rsidRPr="0087569F">
        <w:rPr>
          <w:rFonts w:ascii="Times New Roman" w:hAnsi="Times New Roman"/>
          <w:sz w:val="24"/>
          <w:szCs w:val="24"/>
        </w:rPr>
        <w:t xml:space="preserve">) system? </w:t>
      </w:r>
    </w:p>
    <w:p w:rsidR="00E205AA" w:rsidRPr="0087569F" w:rsidRDefault="0087569F" w:rsidP="0087569F">
      <w:pPr>
        <w:numPr>
          <w:ilvl w:val="0"/>
          <w:numId w:val="1"/>
        </w:numPr>
        <w:shd w:val="clear" w:color="auto" w:fill="FFFFFF"/>
        <w:spacing w:before="120" w:after="120" w:line="276" w:lineRule="auto"/>
        <w:jc w:val="both"/>
        <w:rPr>
          <w:sz w:val="24"/>
          <w:szCs w:val="24"/>
        </w:rPr>
      </w:pPr>
      <w:r w:rsidRPr="0087569F">
        <w:rPr>
          <w:rFonts w:ascii="Times New Roman" w:hAnsi="Times New Roman"/>
          <w:sz w:val="24"/>
          <w:szCs w:val="24"/>
        </w:rPr>
        <w:t>The United States is concerned about continued restrictions on the</w:t>
      </w:r>
      <w:r w:rsidRPr="0087569F">
        <w:rPr>
          <w:sz w:val="24"/>
          <w:szCs w:val="24"/>
        </w:rPr>
        <w:t xml:space="preserve"> </w:t>
      </w:r>
      <w:r w:rsidRPr="0087569F">
        <w:rPr>
          <w:rFonts w:ascii="Times New Roman" w:hAnsi="Times New Roman"/>
          <w:sz w:val="24"/>
          <w:szCs w:val="24"/>
        </w:rPr>
        <w:t>Bidoon community, for whom obtaining identity documentation to permit access to employment and basic services remains</w:t>
      </w:r>
      <w:bookmarkStart w:id="0" w:name="_GoBack"/>
      <w:bookmarkEnd w:id="0"/>
      <w:r w:rsidRPr="0087569F">
        <w:rPr>
          <w:rFonts w:ascii="Times New Roman" w:hAnsi="Times New Roman"/>
          <w:sz w:val="24"/>
          <w:szCs w:val="24"/>
        </w:rPr>
        <w:t xml:space="preserve"> difficult.  How will the Government of Kuwait better address the needs and status of the Bidoon population?   </w:t>
      </w:r>
    </w:p>
    <w:sectPr w:rsidR="00E205AA" w:rsidRPr="0087569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08F0"/>
    <w:multiLevelType w:val="hybridMultilevel"/>
    <w:tmpl w:val="33689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5A224A"/>
    <w:multiLevelType w:val="hybridMultilevel"/>
    <w:tmpl w:val="14404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9548E"/>
    <w:multiLevelType w:val="hybridMultilevel"/>
    <w:tmpl w:val="4A448F74"/>
    <w:lvl w:ilvl="0" w:tplc="FF481C38">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0560641"/>
    <w:multiLevelType w:val="hybridMultilevel"/>
    <w:tmpl w:val="FD622264"/>
    <w:lvl w:ilvl="0" w:tplc="EDB4D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4296E"/>
    <w:multiLevelType w:val="hybridMultilevel"/>
    <w:tmpl w:val="20F236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99A0870"/>
    <w:multiLevelType w:val="hybridMultilevel"/>
    <w:tmpl w:val="C040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C25B38"/>
    <w:multiLevelType w:val="hybridMultilevel"/>
    <w:tmpl w:val="E52EA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6F49D3"/>
    <w:multiLevelType w:val="hybridMultilevel"/>
    <w:tmpl w:val="7A941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F62B54"/>
    <w:multiLevelType w:val="hybridMultilevel"/>
    <w:tmpl w:val="04AA6A2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8"/>
  </w:num>
  <w:num w:numId="3">
    <w:abstractNumId w:val="6"/>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9"/>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F7"/>
    <w:rsid w:val="0003421A"/>
    <w:rsid w:val="00216838"/>
    <w:rsid w:val="00436644"/>
    <w:rsid w:val="00601106"/>
    <w:rsid w:val="00833265"/>
    <w:rsid w:val="00856AB4"/>
    <w:rsid w:val="0087569F"/>
    <w:rsid w:val="00895588"/>
    <w:rsid w:val="00900F6C"/>
    <w:rsid w:val="009B532D"/>
    <w:rsid w:val="00A761F0"/>
    <w:rsid w:val="00C839E4"/>
    <w:rsid w:val="00C9773D"/>
    <w:rsid w:val="00D20CF7"/>
    <w:rsid w:val="00E205AA"/>
    <w:rsid w:val="00E51B5D"/>
    <w:rsid w:val="00E87F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31C9"/>
  <w15:chartTrackingRefBased/>
  <w15:docId w15:val="{6817B773-8231-44F1-B7D4-40125CB3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umbered,Issue Action POC,3,Bullet,列出"/>
    <w:basedOn w:val="Normal"/>
    <w:link w:val="ListParagraphChar"/>
    <w:uiPriority w:val="34"/>
    <w:qFormat/>
    <w:rsid w:val="00D20CF7"/>
    <w:pPr>
      <w:spacing w:after="0" w:line="276" w:lineRule="auto"/>
      <w:ind w:left="720"/>
      <w:contextualSpacing/>
    </w:pPr>
    <w:rPr>
      <w:rFonts w:ascii="Arial" w:eastAsia="Calibri" w:hAnsi="Arial" w:cs="Times New Roman"/>
      <w:lang w:eastAsia="en-US"/>
    </w:rPr>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DefaultParagraphFont"/>
    <w:link w:val="Listenabsatz"/>
    <w:uiPriority w:val="34"/>
    <w:locked/>
    <w:rsid w:val="00C9773D"/>
    <w:rPr>
      <w:rFonts w:ascii="Calibri" w:hAnsi="Calibri" w:cs="Calibri"/>
      <w:lang w:eastAsia="en-US"/>
    </w:rPr>
  </w:style>
  <w:style w:type="paragraph" w:customStyle="1" w:styleId="Listenabsatz">
    <w:name w:val="Listenabsatz"/>
    <w:aliases w:val="Dot pt,F5 List Paragraph,List Paragraph1,No Spacing1,List Paragraph Char Char Char,Indicator Text,Numbered Para 1,Colorful List - Accent 11,Bullet 1,Bullet Points,Párrafo de lista,MAIN CONTENT,Recommendation,List Paragraph2,Normal numbere"/>
    <w:basedOn w:val="Normal"/>
    <w:link w:val="ListenabsatzZchn"/>
    <w:uiPriority w:val="34"/>
    <w:rsid w:val="00C9773D"/>
    <w:pPr>
      <w:spacing w:after="200" w:line="276" w:lineRule="auto"/>
      <w:ind w:left="720"/>
      <w:contextualSpacing/>
    </w:pPr>
    <w:rPr>
      <w:rFonts w:ascii="Calibri" w:hAnsi="Calibri" w:cs="Calibri"/>
      <w:lang w:eastAsia="en-US"/>
    </w:rPr>
  </w:style>
  <w:style w:type="character" w:customStyle="1" w:styleId="ListParagraphChar">
    <w:name w:val="List Paragraph Char"/>
    <w:aliases w:val="Normal numbered Char,Issue Action POC Char,3 Char,Bullet Char,列出 Char"/>
    <w:link w:val="ListParagraph"/>
    <w:uiPriority w:val="34"/>
    <w:locked/>
    <w:rsid w:val="00E51B5D"/>
    <w:rPr>
      <w:rFonts w:ascii="Arial" w:eastAsia="Calibri" w:hAnsi="Arial"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32291">
      <w:bodyDiv w:val="1"/>
      <w:marLeft w:val="0"/>
      <w:marRight w:val="0"/>
      <w:marTop w:val="0"/>
      <w:marBottom w:val="0"/>
      <w:divBdr>
        <w:top w:val="none" w:sz="0" w:space="0" w:color="auto"/>
        <w:left w:val="none" w:sz="0" w:space="0" w:color="auto"/>
        <w:bottom w:val="none" w:sz="0" w:space="0" w:color="auto"/>
        <w:right w:val="none" w:sz="0" w:space="0" w:color="auto"/>
      </w:divBdr>
    </w:div>
    <w:div w:id="157011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D268A8-E973-4E2D-929C-3A3326BED9E0}"/>
</file>

<file path=customXml/itemProps2.xml><?xml version="1.0" encoding="utf-8"?>
<ds:datastoreItem xmlns:ds="http://schemas.openxmlformats.org/officeDocument/2006/customXml" ds:itemID="{564E38A4-60F0-4A37-8F78-AB97B8419457}"/>
</file>

<file path=customXml/itemProps3.xml><?xml version="1.0" encoding="utf-8"?>
<ds:datastoreItem xmlns:ds="http://schemas.openxmlformats.org/officeDocument/2006/customXml" ds:itemID="{0D6D422D-AA41-4D60-9C87-8353851F386A}"/>
</file>

<file path=docProps/app.xml><?xml version="1.0" encoding="utf-8"?>
<Properties xmlns="http://schemas.openxmlformats.org/officeDocument/2006/extended-properties" xmlns:vt="http://schemas.openxmlformats.org/officeDocument/2006/docPropsVTypes">
  <Template>Normal.dotm</Template>
  <TotalTime>15</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3_Advance_questions_to_Kuwait_third_batch</dc:title>
  <dc:subject/>
  <dc:creator>NOZAWA Asako</dc:creator>
  <cp:keywords/>
  <dc:description/>
  <cp:lastModifiedBy>GURINA Yulia</cp:lastModifiedBy>
  <cp:revision>14</cp:revision>
  <dcterms:created xsi:type="dcterms:W3CDTF">2020-01-06T18:07:00Z</dcterms:created>
  <dcterms:modified xsi:type="dcterms:W3CDTF">2020-01-23T14:47:00Z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1478700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