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5C30F1">
        <w:rPr>
          <w:rFonts w:ascii="Times New Roman" w:eastAsia="Times New Roman" w:hAnsi="Times New Roman" w:cs="Times New Roman"/>
          <w:b/>
          <w:bCs/>
          <w:kern w:val="32"/>
          <w:sz w:val="24"/>
          <w:szCs w:val="32"/>
          <w:u w:val="single"/>
          <w:lang w:eastAsia="en-US"/>
        </w:rPr>
        <w:t>KENYA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5C30F1"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rsidR="0058233B" w:rsidRPr="0058233B" w:rsidRDefault="005C30F1" w:rsidP="0058233B">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5C30F1">
        <w:rPr>
          <w:rFonts w:ascii="Times New Roman" w:hAnsi="Times New Roman" w:cs="Times New Roman"/>
          <w:sz w:val="24"/>
          <w:szCs w:val="24"/>
          <w:lang w:val="en-US"/>
        </w:rPr>
        <w:t>Funding for the Kenya National Human Rights Commission has decreased in recent years, and the current commissioner mandate will expire in February 2020.  How will Kenya ensure its primary National Human Rights Institution has sufficient financial and human resources?</w:t>
      </w:r>
    </w:p>
    <w:p w:rsidR="0058233B" w:rsidRDefault="0058233B" w:rsidP="0058233B">
      <w:pPr>
        <w:shd w:val="clear" w:color="auto" w:fill="FFFFFF"/>
        <w:spacing w:before="120" w:after="120" w:line="276" w:lineRule="auto"/>
        <w:ind w:left="720"/>
        <w:jc w:val="both"/>
        <w:rPr>
          <w:rFonts w:ascii="Times New Roman" w:eastAsia="Calibri" w:hAnsi="Times New Roman" w:cs="Times New Roman"/>
          <w:color w:val="000000"/>
          <w:sz w:val="24"/>
          <w:szCs w:val="24"/>
          <w:lang w:eastAsia="en-US"/>
        </w:rPr>
      </w:pPr>
    </w:p>
    <w:p w:rsidR="0058233B" w:rsidRPr="0058233B" w:rsidRDefault="0058233B" w:rsidP="0058233B">
      <w:pPr>
        <w:shd w:val="clear" w:color="auto" w:fill="FFFFFF"/>
        <w:spacing w:before="120" w:after="120" w:line="276" w:lineRule="auto"/>
        <w:jc w:val="both"/>
        <w:rPr>
          <w:rFonts w:ascii="Times New Roman" w:eastAsia="Calibri" w:hAnsi="Times New Roman" w:cs="Times New Roman"/>
          <w:b/>
          <w:color w:val="000000"/>
          <w:sz w:val="24"/>
          <w:szCs w:val="24"/>
          <w:lang w:eastAsia="en-US"/>
        </w:rPr>
      </w:pPr>
      <w:r w:rsidRPr="0058233B">
        <w:rPr>
          <w:rFonts w:ascii="Times New Roman" w:eastAsia="Calibri" w:hAnsi="Times New Roman" w:cs="Times New Roman"/>
          <w:b/>
          <w:color w:val="000000"/>
          <w:sz w:val="24"/>
          <w:szCs w:val="24"/>
          <w:lang w:eastAsia="en-US"/>
        </w:rPr>
        <w:t xml:space="preserve">SWEDEN </w:t>
      </w:r>
    </w:p>
    <w:p w:rsidR="0058233B" w:rsidRDefault="0058233B" w:rsidP="0058233B">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58233B">
        <w:rPr>
          <w:rFonts w:asciiTheme="majorBidi" w:eastAsia="Calibri" w:hAnsiTheme="majorBidi" w:cstheme="majorBidi"/>
          <w:color w:val="000000"/>
          <w:sz w:val="24"/>
          <w:szCs w:val="24"/>
          <w:lang w:eastAsia="en-US"/>
        </w:rPr>
        <w:t xml:space="preserve">Despite the comprehensive legislative framework, reports of unlawful killings by the police and security forces as well as incidences of enforced disappearances and torture continue. What measures is the Government of Kenya taking to speed up investigations and prosecute perpetrators? </w:t>
      </w:r>
    </w:p>
    <w:p w:rsidR="0058233B" w:rsidRDefault="0058233B" w:rsidP="0058233B">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58233B">
        <w:rPr>
          <w:rFonts w:asciiTheme="majorBidi" w:eastAsia="Calibri" w:hAnsiTheme="majorBidi" w:cstheme="majorBidi"/>
          <w:color w:val="000000"/>
          <w:sz w:val="24"/>
          <w:szCs w:val="24"/>
          <w:lang w:eastAsia="en-US"/>
        </w:rPr>
        <w:t xml:space="preserve">Threats, intimidation and enforced disappearances against human rights defenders have been on the rise, both by state and non-state actors. What concrete measures is the Government of Kenya taking to ensure the protection of whistle blowers and human rights defenders and to defend their important role? </w:t>
      </w:r>
    </w:p>
    <w:p w:rsidR="00B64402" w:rsidRPr="00B64402" w:rsidRDefault="0058233B" w:rsidP="00B6440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58233B">
        <w:rPr>
          <w:rFonts w:asciiTheme="majorBidi" w:eastAsia="Calibri" w:hAnsiTheme="majorBidi" w:cstheme="majorBidi"/>
          <w:color w:val="000000"/>
          <w:sz w:val="24"/>
          <w:szCs w:val="24"/>
          <w:lang w:eastAsia="en-US"/>
        </w:rPr>
        <w:t>In the last UPR session the Government of Kenya agreed to fully implement the Public Benefit Organisations Act (PBO Act), adopted in 2013. What measures is the Government taking to ensure the operationalization and full implementation of the PBO Act?</w:t>
      </w:r>
    </w:p>
    <w:p w:rsidR="00B64402" w:rsidRPr="00B64402" w:rsidRDefault="00B64402" w:rsidP="00B64402">
      <w:pPr>
        <w:shd w:val="clear" w:color="auto" w:fill="FFFFFF"/>
        <w:spacing w:before="120" w:after="120" w:line="276" w:lineRule="auto"/>
        <w:jc w:val="both"/>
        <w:rPr>
          <w:rFonts w:asciiTheme="majorBidi" w:eastAsia="Calibri" w:hAnsiTheme="majorBidi" w:cstheme="majorBidi"/>
          <w:b/>
          <w:color w:val="000000"/>
          <w:sz w:val="24"/>
          <w:szCs w:val="24"/>
          <w:lang w:eastAsia="en-US"/>
        </w:rPr>
      </w:pPr>
    </w:p>
    <w:p w:rsidR="00B64402" w:rsidRPr="00B64402" w:rsidRDefault="00B64402" w:rsidP="00B64402">
      <w:pPr>
        <w:shd w:val="clear" w:color="auto" w:fill="FFFFFF"/>
        <w:spacing w:before="120" w:after="120" w:line="276" w:lineRule="auto"/>
        <w:jc w:val="both"/>
        <w:rPr>
          <w:rFonts w:ascii="Times New Roman" w:eastAsia="Calibri" w:hAnsi="Times New Roman" w:cs="Times New Roman"/>
          <w:b/>
          <w:color w:val="000000"/>
          <w:sz w:val="24"/>
          <w:szCs w:val="24"/>
          <w:lang w:eastAsia="en-US"/>
        </w:rPr>
      </w:pPr>
      <w:r w:rsidRPr="00B64402">
        <w:rPr>
          <w:rFonts w:asciiTheme="majorBidi" w:eastAsia="Calibri" w:hAnsiTheme="majorBidi" w:cstheme="majorBidi"/>
          <w:b/>
          <w:color w:val="000000"/>
          <w:sz w:val="24"/>
          <w:szCs w:val="24"/>
          <w:lang w:eastAsia="en-US"/>
        </w:rPr>
        <w:t>UNITED KINGDOM OF GREAT BRITAIN AND NORTHERN IRELAND</w:t>
      </w:r>
    </w:p>
    <w:p w:rsidR="00B64402" w:rsidRPr="00B64402" w:rsidRDefault="00B64402" w:rsidP="00B6440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B64402">
        <w:rPr>
          <w:rFonts w:ascii="Times New Roman" w:hAnsi="Times New Roman" w:cs="Times New Roman"/>
          <w:sz w:val="24"/>
          <w:szCs w:val="24"/>
        </w:rPr>
        <w:t>What steps are the Government of Kenya taking to improve their response to Human Trafficking?</w:t>
      </w:r>
    </w:p>
    <w:p w:rsidR="00B64402" w:rsidRPr="00B64402" w:rsidRDefault="00B64402" w:rsidP="00B6440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B64402">
        <w:rPr>
          <w:rFonts w:ascii="Times New Roman" w:hAnsi="Times New Roman" w:cs="Times New Roman"/>
          <w:sz w:val="24"/>
          <w:szCs w:val="24"/>
        </w:rPr>
        <w:t>What is the Kenyan Government doing to promote freedom of expression for all, including journalists, and to create a safe environment for media workers to operate in, free from intimidation?</w:t>
      </w:r>
    </w:p>
    <w:p w:rsidR="00B64402" w:rsidRPr="00B64402" w:rsidRDefault="00B64402" w:rsidP="00B6440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B64402">
        <w:rPr>
          <w:rFonts w:ascii="Times New Roman" w:hAnsi="Times New Roman" w:cs="Times New Roman"/>
          <w:sz w:val="24"/>
          <w:szCs w:val="24"/>
        </w:rPr>
        <w:t xml:space="preserve">What plans does the Government have to formalise in domestic legislation the abolition of the death penalty following the moratorium on its use? </w:t>
      </w:r>
    </w:p>
    <w:p w:rsidR="00B64402" w:rsidRPr="00B64402" w:rsidRDefault="00B64402" w:rsidP="00B6440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B64402">
        <w:rPr>
          <w:rFonts w:ascii="Times New Roman" w:eastAsia="Times New Roman" w:hAnsi="Times New Roman" w:cs="Times New Roman"/>
          <w:sz w:val="24"/>
          <w:szCs w:val="24"/>
        </w:rPr>
        <w:t>How will the Government ensure the protection of vulnerable groups, such as persons with disabilities, LGBT individuals, migrants and refugees, and ensure their access to all public services?</w:t>
      </w:r>
    </w:p>
    <w:p w:rsidR="00F648C5" w:rsidRPr="00F648C5" w:rsidRDefault="00B64402" w:rsidP="00F648C5">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B64402">
        <w:rPr>
          <w:rFonts w:ascii="Times New Roman" w:hAnsi="Times New Roman" w:cs="Times New Roman"/>
          <w:sz w:val="24"/>
          <w:szCs w:val="24"/>
        </w:rPr>
        <w:t>How will the Government of Kenya support survivors of the conflict-related and post-election sexual violence in 2007, and hold perpetrators to account?</w:t>
      </w:r>
    </w:p>
    <w:p w:rsidR="00F648C5" w:rsidRDefault="00F648C5" w:rsidP="00F648C5">
      <w:pPr>
        <w:shd w:val="clear" w:color="auto" w:fill="FFFFFF"/>
        <w:spacing w:before="120" w:after="120" w:line="276" w:lineRule="auto"/>
        <w:jc w:val="both"/>
        <w:rPr>
          <w:rFonts w:ascii="Times New Roman" w:hAnsi="Times New Roman" w:cs="Times New Roman"/>
          <w:b/>
          <w:sz w:val="24"/>
          <w:szCs w:val="24"/>
        </w:rPr>
      </w:pPr>
    </w:p>
    <w:p w:rsidR="00F648C5" w:rsidRPr="00F648C5" w:rsidRDefault="00F648C5" w:rsidP="00F648C5">
      <w:pPr>
        <w:shd w:val="clear" w:color="auto" w:fill="FFFFFF"/>
        <w:spacing w:before="120" w:after="120" w:line="276" w:lineRule="auto"/>
        <w:jc w:val="both"/>
        <w:rPr>
          <w:rFonts w:ascii="Times New Roman" w:hAnsi="Times New Roman" w:cs="Times New Roman"/>
          <w:b/>
          <w:sz w:val="24"/>
          <w:szCs w:val="24"/>
        </w:rPr>
      </w:pPr>
    </w:p>
    <w:p w:rsidR="00F648C5" w:rsidRPr="00F648C5" w:rsidRDefault="00F648C5" w:rsidP="00F648C5">
      <w:pPr>
        <w:shd w:val="clear" w:color="auto" w:fill="FFFFFF"/>
        <w:spacing w:before="120" w:after="120" w:line="276" w:lineRule="auto"/>
        <w:jc w:val="both"/>
        <w:rPr>
          <w:rFonts w:ascii="Times New Roman" w:eastAsia="Calibri" w:hAnsi="Times New Roman" w:cs="Times New Roman"/>
          <w:b/>
          <w:color w:val="000000"/>
          <w:sz w:val="24"/>
          <w:szCs w:val="24"/>
          <w:lang w:eastAsia="en-US"/>
        </w:rPr>
      </w:pPr>
      <w:r w:rsidRPr="00F648C5">
        <w:rPr>
          <w:rFonts w:ascii="Times New Roman" w:hAnsi="Times New Roman" w:cs="Times New Roman"/>
          <w:b/>
          <w:sz w:val="24"/>
          <w:szCs w:val="24"/>
        </w:rPr>
        <w:lastRenderedPageBreak/>
        <w:t>GERMANY</w:t>
      </w:r>
    </w:p>
    <w:p w:rsidR="00F648C5" w:rsidRPr="00F648C5" w:rsidRDefault="00F648C5" w:rsidP="00F648C5">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F648C5">
        <w:rPr>
          <w:rFonts w:ascii="Times New Roman" w:hAnsi="Times New Roman" w:cs="Times New Roman"/>
          <w:sz w:val="24"/>
          <w:szCs w:val="24"/>
          <w:lang w:val="en-US"/>
        </w:rPr>
        <w:t xml:space="preserve">What actions did Kenya take concerning the Rights of children since the 2nd UPR cycle, including concerning the implementation of the National Plan of Action on Children? Why did Kenya not ratify the 2nd Optional Protocol to the Convention on the Rights of the Child on the sale of children, child prostitution and child pornography and neither signed nor ratified the 3rd Optional Protocol to the Convention on the Rights of the Child? </w:t>
      </w:r>
    </w:p>
    <w:p w:rsidR="00F648C5" w:rsidRPr="00F648C5" w:rsidRDefault="00F648C5" w:rsidP="00F648C5">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F648C5">
        <w:rPr>
          <w:rFonts w:ascii="Times New Roman" w:hAnsi="Times New Roman" w:cs="Times New Roman"/>
          <w:sz w:val="24"/>
          <w:szCs w:val="24"/>
          <w:lang w:val="en-US" w:eastAsia="cs-CZ"/>
        </w:rPr>
        <w:t xml:space="preserve">What measures are planned to fully operationalize the National Coroner’s Service Act 2017 and the Prevention of Torture Act 2017 with a view to ensure that perpetrators of torture and extrajudicial executions are held accountable? </w:t>
      </w:r>
    </w:p>
    <w:p w:rsidR="001D0833" w:rsidRPr="00854A22" w:rsidRDefault="00F648C5" w:rsidP="00854A22">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F648C5">
        <w:rPr>
          <w:rFonts w:ascii="Times New Roman" w:hAnsi="Times New Roman" w:cs="Times New Roman"/>
          <w:sz w:val="24"/>
          <w:szCs w:val="24"/>
          <w:lang w:val="en-US" w:eastAsia="cs-CZ"/>
        </w:rPr>
        <w:t>What actions does Kenya intend to take in order to harmonize the two existing Data Protection Bills (National Assembly and Senate)?</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0C6E60"/>
    <w:multiLevelType w:val="hybridMultilevel"/>
    <w:tmpl w:val="AFB68694"/>
    <w:lvl w:ilvl="0" w:tplc="70DE61EE">
      <w:start w:val="5"/>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A102B"/>
    <w:multiLevelType w:val="hybridMultilevel"/>
    <w:tmpl w:val="931E8A10"/>
    <w:lvl w:ilvl="0" w:tplc="16785FBE">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D0833"/>
    <w:rsid w:val="0058233B"/>
    <w:rsid w:val="005C30F1"/>
    <w:rsid w:val="00601106"/>
    <w:rsid w:val="00854A22"/>
    <w:rsid w:val="009B532D"/>
    <w:rsid w:val="00B64402"/>
    <w:rsid w:val="00F64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74F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locked/>
    <w:rsid w:val="00F648C5"/>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rsid w:val="00F648C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5DD2E-FE6C-4BFC-9960-326C8954396D}"/>
</file>

<file path=customXml/itemProps2.xml><?xml version="1.0" encoding="utf-8"?>
<ds:datastoreItem xmlns:ds="http://schemas.openxmlformats.org/officeDocument/2006/customXml" ds:itemID="{3432112F-2145-44B6-A7F4-EB0591AC0090}"/>
</file>

<file path=customXml/itemProps3.xml><?xml version="1.0" encoding="utf-8"?>
<ds:datastoreItem xmlns:ds="http://schemas.openxmlformats.org/officeDocument/2006/customXml" ds:itemID="{AC128FA9-22EC-42B0-BCFF-B80E67EB76F7}"/>
</file>

<file path=docProps/app.xml><?xml version="1.0" encoding="utf-8"?>
<Properties xmlns="http://schemas.openxmlformats.org/officeDocument/2006/extended-properties" xmlns:vt="http://schemas.openxmlformats.org/officeDocument/2006/docPropsVTypes">
  <Template>Normal.dotm</Template>
  <TotalTime>17</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1_Advance_quesions_to_Kenya_first_batch</dc:title>
  <dc:subject/>
  <dc:creator>NOZAWA Asako</dc:creator>
  <cp:keywords/>
  <dc:description/>
  <cp:lastModifiedBy>GURINA Yulia</cp:lastModifiedBy>
  <cp:revision>6</cp:revision>
  <dcterms:created xsi:type="dcterms:W3CDTF">2020-01-06T18:11:00Z</dcterms:created>
  <dcterms:modified xsi:type="dcterms:W3CDTF">2020-01-09T16:38:00Z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