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97" w:rsidRPr="00E65B97" w:rsidRDefault="00E65B97" w:rsidP="00E65B97">
      <w:pPr>
        <w:spacing w:after="200" w:line="276" w:lineRule="auto"/>
        <w:jc w:val="center"/>
        <w:rPr>
          <w:rFonts w:eastAsia="Calibri"/>
          <w:b/>
          <w:spacing w:val="6"/>
          <w:sz w:val="24"/>
          <w:szCs w:val="22"/>
          <w:lang w:val="en-GB" w:eastAsia="en-US"/>
        </w:rPr>
      </w:pPr>
      <w:r w:rsidRPr="00E65B97">
        <w:rPr>
          <w:rFonts w:eastAsia="Calibri"/>
          <w:b/>
          <w:spacing w:val="6"/>
          <w:sz w:val="24"/>
          <w:szCs w:val="22"/>
          <w:lang w:val="en-GB" w:eastAsia="en-US"/>
        </w:rPr>
        <w:t>LIST OF ABBREVIATIONS AND ACRONYMNS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ABCi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Authority for Building Control and Construction Industry (ABCi)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ACTIP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 Convention Against Trafficking in Persons, Especially Women and Children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ACW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 Committee on Women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ACWC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 Commission on the Promotion on the Rights of Women and Children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ADFM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Alzheimer’s Disease Foundation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ADI-APRO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Alzheimer’s Disease International’s Asia Pacific Regional Office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AHMM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 Health Ministers Meeting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AICHR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ASEAN Intergovernmental Commission on Human Rights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Association of Southeast Asian Nations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 RPA on EVAC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 Regional Plan of Action on the Elimination of Violence Against Children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 SOMHD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 Senior Officials’ Meeting on Health Development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AYDI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ASEAN Youth Development Index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BDAC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Brunei Darussalam AIDS Council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BDCTCTP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Brunei Darussalam – Commonwealth Third Country Training Programme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BDLNSS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Brunei Darussalam Literacy and Numeracy Standard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BDR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i/>
                <w:sz w:val="24"/>
                <w:lang w:val="en-GB"/>
              </w:rPr>
            </w:pPr>
            <w:r w:rsidRPr="00E65B97">
              <w:rPr>
                <w:rFonts w:eastAsia="Calibri"/>
                <w:i/>
                <w:sz w:val="24"/>
                <w:lang w:val="en-GB"/>
              </w:rPr>
              <w:t>Berniaga Dari Rumah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BIBD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Bank Islam Brunei Darussalam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BruMAP-NCD 2013-2018 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Brunei Darussalam National Multisectoral Action Plan for the Prevention and Control of Non-Communicable Diseases 2013 – 2018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Brunei Darussalam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Brunei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BTS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Brunei Teacher Standard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CDs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Communicable Diseases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CEDAW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Convention on the Elimination of Discrimination against Women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CFTC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Commonwealth Fund for Technical Cooperation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CI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Certificate of Identity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CoP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Culture of Prevention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CRC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Convention on the Rights of the Child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CRPD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Convention on the Rights of Persons with Disabilities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CSR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Corporate social responsibility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CWBD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Women’s Council of Brunei Darussalam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DARe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Darussalam Enterprise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dB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demensia Brunei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DCD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Department of Community Development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DCS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Dementia Care Skills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lastRenderedPageBreak/>
              <w:t>DPO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Disabled Peoples’ Organisations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ECCE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Early Childhood Care and Education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EPMO 2016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Environmental Protection and Management Order 2016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ESCS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Economic Social Cultural Standard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ESD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Education for Sustainable Development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EU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European Union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FDIs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Foreign Direct Investments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GCED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Global Citizenship Education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GDP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Gross Domestic Product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HPC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Health Promotion Centre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HRC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Human Rights Council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HTU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Human Trafficking Investigation Unit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IAEG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Inter-Agency Expert Group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IAWG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Inter-Agency Working Group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IBA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The Industry Business Academy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ICRC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International Committee of the Red Cross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ICTs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Information, Communication and Technologies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IEC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Information, Education and Communications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ISESCO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Islamic Educational, Scientific and Cultural Organisation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JENESYS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Japan-East Asia Network of Exchange for Students and Youths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LAP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Learning Assistance Programme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LDCs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Least Developed Countries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LDP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In-Service Training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LegCo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Legislative Council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MBB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Micro Business Bootcamp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MCYS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Ministry of Culture, Youth and Sports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MDGs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Millennium Development Goals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MEMI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Ministry of Energy, Manpower and Industry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MIB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Malay Islamic Monarchy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MKIS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National Council on Social Issues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MKM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i/>
                <w:sz w:val="24"/>
                <w:lang w:val="en-GB"/>
              </w:rPr>
            </w:pPr>
            <w:r w:rsidRPr="00E65B97">
              <w:rPr>
                <w:rFonts w:eastAsia="Calibri"/>
                <w:i/>
                <w:sz w:val="24"/>
                <w:lang w:val="en-GB"/>
              </w:rPr>
              <w:t>Majlis Kesejahteraan Masyarakat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MKOKU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Council for the Welfare of Persons with Different Ability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MOD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Ministry of Development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MOE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Ministry of Education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MOH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Ministry of Health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MOHA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Ministry of Home Affairs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MORA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Ministry of Religious Affairs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MUIB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Brunei Darussalam Islamic Religious Council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NAM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Non-Aligned Movement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NCB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Narcotics Control Bureau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NCDs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Non-Communicable Diseases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NGOs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Non-Governmental Organisations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lastRenderedPageBreak/>
              <w:t>NHP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National Housing Programme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OHCHR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Office of the High Commissioner of Human Rights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OIC-IPHRC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Organisation of Islamic Cooperation – Independent Permanent Human Rights Commission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OP-CRC-AC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Optional Protocol to the Convention on the Rights of the Child on the Involvement of Children in Armed Conflict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PCBD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Paralympic Council Brunei Darussalam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PIBB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Innovative and Visionary Youth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PKBN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National Youth Service Programme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PKK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i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Community Empowerment (</w:t>
            </w:r>
            <w:r w:rsidRPr="00E65B97">
              <w:rPr>
                <w:rFonts w:eastAsia="Calibri"/>
                <w:i/>
                <w:sz w:val="24"/>
                <w:lang w:val="en-GB"/>
              </w:rPr>
              <w:t>Program Perkasa Komuniti)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PKWEs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Senior Citizens Activity Centre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POAs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Plans of Action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PSR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Primary School Assessment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PSTS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Human Capacity Building Scheme in the Private Sector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PTA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Parent-Teacher Association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PVP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Pre-Vocational Programme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PWDs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Persons with disabilities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RB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Royal Brunei Airlines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RBPF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Royal Brunei Police Force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RIPAS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i/>
                <w:sz w:val="24"/>
                <w:lang w:val="en-GB"/>
              </w:rPr>
              <w:t xml:space="preserve">Raja Isteri Anak Saleha </w:t>
            </w:r>
            <w:r w:rsidRPr="00E65B97">
              <w:rPr>
                <w:rFonts w:eastAsia="Calibri"/>
                <w:sz w:val="24"/>
                <w:lang w:val="en-GB"/>
              </w:rPr>
              <w:t>Hospital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RPN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National Housing Scheme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SBYLEP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Singapore-Brunei Youth Leadership Programme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SCP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Supplemental Contribution Pensions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SDGs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Sustainable Development Goals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SEAMEO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Southeast Asian Ministers of Education Organisation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SENA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Special Education Needs Assistance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SEU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Special Education Unit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SLP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Training and Employment Scheme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SPN21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National Educational System for the 21</w:t>
            </w:r>
            <w:r w:rsidRPr="00E65B97">
              <w:rPr>
                <w:rFonts w:eastAsia="Calibri"/>
                <w:sz w:val="24"/>
                <w:vertAlign w:val="superscript"/>
                <w:lang w:val="en-GB"/>
              </w:rPr>
              <w:t>st</w:t>
            </w:r>
            <w:r w:rsidRPr="00E65B97">
              <w:rPr>
                <w:rFonts w:eastAsia="Calibri"/>
                <w:sz w:val="24"/>
                <w:lang w:val="en-GB"/>
              </w:rPr>
              <w:t xml:space="preserve"> Century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SSEYAP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The Ship for Southeast Asian and Japanese Youth Programme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STKRJ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Landless Citizens’ Scheme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TAP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Employee Trust Fund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The Government of His Majesty the Sultan and Yang Di-Pertuan of Brunei Darussalam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The Government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TIPs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Trafficking in Persons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United Nations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UNAOC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 Alliance of Civilisations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UNDP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 Development Programme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UNESCAP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UN Economic and Social Commission for Asia and the Pacific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UNESCO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 Educational, Scientific and Cultural Organisation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lastRenderedPageBreak/>
              <w:t>UNICEF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 Children’s Fund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UNIFIL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 Interim Force in Lebanon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UNODC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 xml:space="preserve">UN Office on Drugs and Crime 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UPR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Universal Periodic Review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WEF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World Economic Forum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WHO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World Health Organisation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YDI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Youth Development Index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YEP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Young Executive Programme</w:t>
            </w:r>
          </w:p>
        </w:tc>
      </w:tr>
      <w:tr w:rsidR="00E65B97" w:rsidRPr="00E65B97" w:rsidTr="003953F2">
        <w:tc>
          <w:tcPr>
            <w:tcW w:w="296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YSEALI</w:t>
            </w:r>
          </w:p>
        </w:tc>
        <w:tc>
          <w:tcPr>
            <w:tcW w:w="6385" w:type="dxa"/>
          </w:tcPr>
          <w:p w:rsidR="00E65B97" w:rsidRPr="00E65B97" w:rsidRDefault="00E65B97" w:rsidP="00E65B97">
            <w:pPr>
              <w:tabs>
                <w:tab w:val="left" w:pos="3122"/>
              </w:tabs>
              <w:spacing w:line="276" w:lineRule="auto"/>
              <w:jc w:val="both"/>
              <w:rPr>
                <w:rFonts w:eastAsia="Calibri"/>
                <w:sz w:val="24"/>
                <w:lang w:val="en-GB"/>
              </w:rPr>
            </w:pPr>
            <w:r w:rsidRPr="00E65B97">
              <w:rPr>
                <w:rFonts w:eastAsia="Calibri"/>
                <w:sz w:val="24"/>
                <w:lang w:val="en-GB"/>
              </w:rPr>
              <w:t>United States’ Young Southeast Asian Leaders Initiative</w:t>
            </w:r>
          </w:p>
        </w:tc>
      </w:tr>
    </w:tbl>
    <w:p w:rsidR="00446FE5" w:rsidRPr="00E65B97" w:rsidRDefault="00446FE5" w:rsidP="00B55090">
      <w:pPr>
        <w:rPr>
          <w:lang w:val="en-GB"/>
        </w:rPr>
      </w:pPr>
      <w:bookmarkStart w:id="0" w:name="_GoBack"/>
      <w:bookmarkEnd w:id="0"/>
    </w:p>
    <w:sectPr w:rsidR="00446FE5" w:rsidRPr="00E65B97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97" w:rsidRDefault="00E65B97" w:rsidP="00F95C08"/>
  </w:endnote>
  <w:endnote w:type="continuationSeparator" w:id="0">
    <w:p w:rsidR="00E65B97" w:rsidRPr="00AC3823" w:rsidRDefault="00E65B97" w:rsidP="00AC3823">
      <w:pPr>
        <w:pStyle w:val="Footer"/>
      </w:pPr>
    </w:p>
  </w:endnote>
  <w:endnote w:type="continuationNotice" w:id="1">
    <w:p w:rsidR="00E65B97" w:rsidRDefault="00E65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97" w:rsidRPr="00AC3823" w:rsidRDefault="00E65B9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5B97" w:rsidRPr="00AC3823" w:rsidRDefault="00E65B9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5B97" w:rsidRPr="00AC3823" w:rsidRDefault="00E65B97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97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65B97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0A41F-1888-4BE4-9717-3D57043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39"/>
    <w:rsid w:val="00E65B9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0C27F-EEDD-48D7-983D-44FA4267FBCF}"/>
</file>

<file path=customXml/itemProps2.xml><?xml version="1.0" encoding="utf-8"?>
<ds:datastoreItem xmlns:ds="http://schemas.openxmlformats.org/officeDocument/2006/customXml" ds:itemID="{36719C48-03E6-4384-A415-73C57834F934}"/>
</file>

<file path=customXml/itemProps3.xml><?xml version="1.0" encoding="utf-8"?>
<ds:datastoreItem xmlns:ds="http://schemas.openxmlformats.org/officeDocument/2006/customXml" ds:itemID="{F7E3DCA7-D6A3-4F38-B725-7654D13F9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2019-02-20T10:01:00Z</dcterms:created>
  <dcterms:modified xsi:type="dcterms:W3CDTF">2019-02-20T10:02:00Z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1425700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