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DC6" w:rsidRPr="00855DC6" w:rsidRDefault="00855DC6" w:rsidP="00310E2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Arial" w:hAnsi="Arial" w:cs="Arial"/>
          <w:b/>
          <w:sz w:val="24"/>
          <w:szCs w:val="24"/>
        </w:rPr>
      </w:pPr>
      <w:bookmarkStart w:id="0" w:name="_GoBack"/>
      <w:bookmarkEnd w:id="0"/>
      <w:r w:rsidRPr="00855DC6">
        <w:rPr>
          <w:rFonts w:ascii="Arial" w:hAnsi="Arial" w:cs="Arial"/>
          <w:b/>
          <w:sz w:val="24"/>
          <w:szCs w:val="24"/>
        </w:rPr>
        <w:t>ANEXO 2</w:t>
      </w:r>
    </w:p>
    <w:p w:rsidR="00823A68" w:rsidRPr="00855DC6" w:rsidRDefault="00750814" w:rsidP="00855DC6">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Arial" w:hAnsi="Arial" w:cs="Arial"/>
          <w:b/>
          <w:sz w:val="24"/>
          <w:szCs w:val="24"/>
        </w:rPr>
      </w:pPr>
      <w:r w:rsidRPr="00855DC6">
        <w:rPr>
          <w:rFonts w:ascii="Arial" w:hAnsi="Arial" w:cs="Arial"/>
          <w:b/>
          <w:sz w:val="24"/>
          <w:szCs w:val="24"/>
        </w:rPr>
        <w:t xml:space="preserve">RELATORÍAS RESULTADO DEL FORO CON ORGANIZACIONES DE LA SOCIEDAD CIVIL </w:t>
      </w:r>
      <w:r w:rsidR="00823A68" w:rsidRPr="00855DC6">
        <w:rPr>
          <w:rFonts w:ascii="Arial" w:hAnsi="Arial" w:cs="Arial"/>
          <w:b/>
          <w:sz w:val="24"/>
          <w:szCs w:val="24"/>
        </w:rPr>
        <w:t>SOBRE LA TERCERA REVISIÓN DE MEXICO ANTE EL MECANISMO DE EXAMEN PERIÓDICOUNIVERSAL</w:t>
      </w:r>
    </w:p>
    <w:p w:rsidR="00823A68" w:rsidRPr="00855DC6" w:rsidRDefault="00855DC6" w:rsidP="00855DC6">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Arial" w:hAnsi="Arial" w:cs="Arial"/>
        </w:rPr>
      </w:pPr>
      <w:r w:rsidRPr="00855DC6">
        <w:rPr>
          <w:rFonts w:ascii="Arial" w:hAnsi="Arial" w:cs="Arial"/>
        </w:rPr>
        <w:t>Viernes 8 de junio de 2018</w:t>
      </w:r>
    </w:p>
    <w:p w:rsidR="00823A68" w:rsidRDefault="00823A68" w:rsidP="00F64E42">
      <w:pPr>
        <w:spacing w:after="0" w:line="240" w:lineRule="auto"/>
        <w:jc w:val="both"/>
        <w:rPr>
          <w:rFonts w:ascii="Arial" w:hAnsi="Arial" w:cs="Arial"/>
          <w:b/>
        </w:rPr>
      </w:pPr>
    </w:p>
    <w:p w:rsidR="003E1A32" w:rsidRPr="003E1A32" w:rsidRDefault="003E1A32" w:rsidP="00150CCC">
      <w:pPr>
        <w:pStyle w:val="ListParagraph"/>
        <w:numPr>
          <w:ilvl w:val="0"/>
          <w:numId w:val="6"/>
        </w:numPr>
        <w:shd w:val="clear" w:color="auto" w:fill="D9D9D9" w:themeFill="background1" w:themeFillShade="D9"/>
        <w:spacing w:after="0" w:line="240" w:lineRule="auto"/>
        <w:ind w:left="567" w:hanging="567"/>
        <w:jc w:val="both"/>
        <w:rPr>
          <w:rFonts w:ascii="Arial" w:hAnsi="Arial" w:cs="Arial"/>
          <w:b/>
        </w:rPr>
      </w:pPr>
      <w:r>
        <w:rPr>
          <w:rFonts w:ascii="Arial" w:hAnsi="Arial" w:cs="Arial"/>
          <w:b/>
        </w:rPr>
        <w:t xml:space="preserve">Objetivos y estructura del Foro con Organizaciones de la Sociedad Civil </w:t>
      </w:r>
    </w:p>
    <w:p w:rsidR="003E1A32" w:rsidRDefault="003E1A32" w:rsidP="00F64E42">
      <w:pPr>
        <w:spacing w:after="0" w:line="240" w:lineRule="auto"/>
        <w:jc w:val="both"/>
        <w:rPr>
          <w:rFonts w:ascii="Arial" w:hAnsi="Arial" w:cs="Arial"/>
          <w:b/>
        </w:rPr>
      </w:pPr>
    </w:p>
    <w:p w:rsidR="00823A68" w:rsidRPr="00240739" w:rsidRDefault="00823A68" w:rsidP="00823A68">
      <w:pPr>
        <w:jc w:val="both"/>
        <w:rPr>
          <w:rFonts w:ascii="Arial" w:hAnsi="Arial" w:cs="Arial"/>
        </w:rPr>
      </w:pPr>
      <w:r w:rsidRPr="00240739">
        <w:rPr>
          <w:rFonts w:ascii="Arial" w:hAnsi="Arial" w:cs="Arial"/>
        </w:rPr>
        <w:t xml:space="preserve">El objetivo </w:t>
      </w:r>
      <w:r>
        <w:rPr>
          <w:rFonts w:ascii="Arial" w:hAnsi="Arial" w:cs="Arial"/>
        </w:rPr>
        <w:t>del Foro con</w:t>
      </w:r>
      <w:r w:rsidR="00310E29">
        <w:rPr>
          <w:rFonts w:ascii="Arial" w:hAnsi="Arial" w:cs="Arial"/>
        </w:rPr>
        <w:t xml:space="preserve"> las</w:t>
      </w:r>
      <w:r>
        <w:rPr>
          <w:rFonts w:ascii="Arial" w:hAnsi="Arial" w:cs="Arial"/>
        </w:rPr>
        <w:t xml:space="preserve"> Organizaciones de la Sociedad Civil sobre la Tercera Revisión de México ante el Mecanismo de Examen Periódico Universal (MEPU) celebrado el pasado </w:t>
      </w:r>
      <w:r>
        <w:rPr>
          <w:rFonts w:ascii="Arial" w:hAnsi="Arial" w:cs="Arial"/>
          <w:b/>
        </w:rPr>
        <w:t>viernes</w:t>
      </w:r>
      <w:r w:rsidRPr="009B1926">
        <w:rPr>
          <w:rFonts w:ascii="Arial" w:hAnsi="Arial" w:cs="Arial"/>
          <w:b/>
        </w:rPr>
        <w:t xml:space="preserve"> </w:t>
      </w:r>
      <w:r>
        <w:rPr>
          <w:rFonts w:ascii="Arial" w:hAnsi="Arial" w:cs="Arial"/>
          <w:b/>
        </w:rPr>
        <w:t>8 de junio de 2018,</w:t>
      </w:r>
      <w:r w:rsidRPr="00507C1F">
        <w:rPr>
          <w:rFonts w:ascii="Arial" w:hAnsi="Arial" w:cs="Arial"/>
        </w:rPr>
        <w:t xml:space="preserve"> </w:t>
      </w:r>
      <w:r>
        <w:rPr>
          <w:rFonts w:ascii="Arial" w:hAnsi="Arial" w:cs="Arial"/>
        </w:rPr>
        <w:t xml:space="preserve">fue </w:t>
      </w:r>
      <w:r w:rsidRPr="00240739">
        <w:rPr>
          <w:rFonts w:ascii="Arial" w:hAnsi="Arial" w:cs="Arial"/>
        </w:rPr>
        <w:t xml:space="preserve">entablar un diálogo </w:t>
      </w:r>
      <w:r>
        <w:rPr>
          <w:rFonts w:ascii="Arial" w:hAnsi="Arial" w:cs="Arial"/>
        </w:rPr>
        <w:t>abierto</w:t>
      </w:r>
      <w:r w:rsidRPr="00240739">
        <w:rPr>
          <w:rFonts w:ascii="Arial" w:hAnsi="Arial" w:cs="Arial"/>
        </w:rPr>
        <w:t xml:space="preserve"> y constructivo </w:t>
      </w:r>
      <w:r>
        <w:rPr>
          <w:rFonts w:ascii="Arial" w:hAnsi="Arial" w:cs="Arial"/>
        </w:rPr>
        <w:t>con</w:t>
      </w:r>
      <w:r w:rsidRPr="00240739">
        <w:rPr>
          <w:rFonts w:ascii="Arial" w:hAnsi="Arial" w:cs="Arial"/>
        </w:rPr>
        <w:t xml:space="preserve"> </w:t>
      </w:r>
      <w:r>
        <w:rPr>
          <w:rFonts w:ascii="Arial" w:hAnsi="Arial" w:cs="Arial"/>
        </w:rPr>
        <w:t xml:space="preserve">las </w:t>
      </w:r>
      <w:r w:rsidRPr="00240739">
        <w:rPr>
          <w:rFonts w:ascii="Arial" w:hAnsi="Arial" w:cs="Arial"/>
        </w:rPr>
        <w:t>organizaciones de la sociedad civil</w:t>
      </w:r>
      <w:r>
        <w:rPr>
          <w:rFonts w:ascii="Arial" w:hAnsi="Arial" w:cs="Arial"/>
        </w:rPr>
        <w:t xml:space="preserve"> y los </w:t>
      </w:r>
      <w:r w:rsidRPr="00240739">
        <w:rPr>
          <w:rFonts w:ascii="Arial" w:hAnsi="Arial" w:cs="Arial"/>
        </w:rPr>
        <w:t xml:space="preserve">representantes de las </w:t>
      </w:r>
      <w:r>
        <w:rPr>
          <w:rFonts w:ascii="Arial" w:hAnsi="Arial" w:cs="Arial"/>
        </w:rPr>
        <w:t>instancias competentes en torno a temas abordados en el informe,</w:t>
      </w:r>
      <w:r w:rsidRPr="00240739">
        <w:rPr>
          <w:rFonts w:ascii="Arial" w:hAnsi="Arial" w:cs="Arial"/>
        </w:rPr>
        <w:t xml:space="preserve"> a fin de: </w:t>
      </w:r>
    </w:p>
    <w:p w:rsidR="00823A68" w:rsidRPr="00240739" w:rsidRDefault="00823A68" w:rsidP="003B038E">
      <w:pPr>
        <w:pStyle w:val="ListParagraph"/>
        <w:numPr>
          <w:ilvl w:val="0"/>
          <w:numId w:val="2"/>
        </w:numPr>
        <w:jc w:val="both"/>
        <w:rPr>
          <w:rFonts w:ascii="Arial" w:hAnsi="Arial" w:cs="Arial"/>
        </w:rPr>
      </w:pPr>
      <w:r w:rsidRPr="00823A68">
        <w:rPr>
          <w:rFonts w:ascii="Arial" w:hAnsi="Arial" w:cs="Arial"/>
          <w:b/>
        </w:rPr>
        <w:t>Intercambiar información</w:t>
      </w:r>
      <w:r>
        <w:rPr>
          <w:rFonts w:ascii="Arial" w:hAnsi="Arial" w:cs="Arial"/>
        </w:rPr>
        <w:t xml:space="preserve"> sobre</w:t>
      </w:r>
      <w:r w:rsidRPr="00240739">
        <w:rPr>
          <w:rFonts w:ascii="Arial" w:hAnsi="Arial" w:cs="Arial"/>
        </w:rPr>
        <w:t xml:space="preserve"> los principales avances y retos en la realización </w:t>
      </w:r>
      <w:r>
        <w:rPr>
          <w:rFonts w:ascii="Arial" w:hAnsi="Arial" w:cs="Arial"/>
        </w:rPr>
        <w:t>de los derechos humanos en nuestro país, con base en las recomendaciones de la segunda evaluación ante el MEPU</w:t>
      </w:r>
      <w:r w:rsidRPr="00240739">
        <w:rPr>
          <w:rFonts w:ascii="Arial" w:hAnsi="Arial" w:cs="Arial"/>
        </w:rPr>
        <w:t>.</w:t>
      </w:r>
    </w:p>
    <w:p w:rsidR="00823A68" w:rsidRPr="00240739" w:rsidRDefault="00823A68" w:rsidP="003B038E">
      <w:pPr>
        <w:pStyle w:val="ListParagraph"/>
        <w:numPr>
          <w:ilvl w:val="0"/>
          <w:numId w:val="2"/>
        </w:numPr>
        <w:jc w:val="both"/>
        <w:rPr>
          <w:rFonts w:ascii="Arial" w:hAnsi="Arial" w:cs="Arial"/>
        </w:rPr>
      </w:pPr>
      <w:r w:rsidRPr="00855DC6">
        <w:rPr>
          <w:rFonts w:ascii="Arial" w:hAnsi="Arial" w:cs="Arial"/>
          <w:b/>
        </w:rPr>
        <w:t>C</w:t>
      </w:r>
      <w:r w:rsidRPr="00A70BE2">
        <w:rPr>
          <w:rFonts w:ascii="Arial" w:hAnsi="Arial" w:cs="Arial"/>
          <w:b/>
        </w:rPr>
        <w:t xml:space="preserve">onocer la perspectiva de las organizaciones de la sociedad civil </w:t>
      </w:r>
      <w:r w:rsidRPr="00240739">
        <w:rPr>
          <w:rFonts w:ascii="Arial" w:hAnsi="Arial" w:cs="Arial"/>
        </w:rPr>
        <w:t>sobre las medidas adoptadas</w:t>
      </w:r>
      <w:r>
        <w:rPr>
          <w:rFonts w:ascii="Arial" w:hAnsi="Arial" w:cs="Arial"/>
        </w:rPr>
        <w:t xml:space="preserve"> por las entidades gubernamentales</w:t>
      </w:r>
      <w:r w:rsidRPr="00240739">
        <w:rPr>
          <w:rFonts w:ascii="Arial" w:hAnsi="Arial" w:cs="Arial"/>
        </w:rPr>
        <w:t xml:space="preserve"> en cumplimiento </w:t>
      </w:r>
      <w:r>
        <w:rPr>
          <w:rFonts w:ascii="Arial" w:hAnsi="Arial" w:cs="Arial"/>
        </w:rPr>
        <w:t>de sus obligaciones en materia de derechos humanos.</w:t>
      </w:r>
    </w:p>
    <w:p w:rsidR="00823A68" w:rsidRPr="007E5538" w:rsidRDefault="00823A68" w:rsidP="003B038E">
      <w:pPr>
        <w:pStyle w:val="ListParagraph"/>
        <w:numPr>
          <w:ilvl w:val="0"/>
          <w:numId w:val="2"/>
        </w:numPr>
        <w:jc w:val="both"/>
        <w:rPr>
          <w:rFonts w:ascii="Arial" w:hAnsi="Arial" w:cs="Arial"/>
        </w:rPr>
      </w:pPr>
      <w:r w:rsidRPr="00823A68">
        <w:rPr>
          <w:rFonts w:ascii="Arial" w:hAnsi="Arial" w:cs="Arial"/>
          <w:b/>
        </w:rPr>
        <w:t>Recopilar las observaciones de la sociedad civil sobre sus temas de interés y preocupación</w:t>
      </w:r>
      <w:r w:rsidRPr="0006452E">
        <w:rPr>
          <w:rFonts w:ascii="Arial" w:hAnsi="Arial" w:cs="Arial"/>
        </w:rPr>
        <w:t xml:space="preserve"> para que, en la medida de lo posible, las instancias gubernamentales amplíen y/o abunden en dichas cuestiones en el informe, o bien en el ejercicio de revisión</w:t>
      </w:r>
      <w:r>
        <w:rPr>
          <w:rFonts w:ascii="Arial" w:hAnsi="Arial" w:cs="Arial"/>
        </w:rPr>
        <w:t xml:space="preserve"> ante los Estados. </w:t>
      </w:r>
      <w:r>
        <w:rPr>
          <w:rFonts w:ascii="Arial" w:hAnsi="Arial" w:cs="Arial"/>
          <w:lang w:val="es-ES_tradnl"/>
        </w:rPr>
        <w:t xml:space="preserve"> </w:t>
      </w:r>
    </w:p>
    <w:p w:rsidR="00823A68" w:rsidRPr="00873FD6" w:rsidRDefault="00823A68" w:rsidP="00F64E42">
      <w:pPr>
        <w:spacing w:after="0" w:line="240" w:lineRule="auto"/>
        <w:jc w:val="both"/>
        <w:rPr>
          <w:rFonts w:ascii="Arial" w:hAnsi="Arial" w:cs="Arial"/>
        </w:rPr>
      </w:pPr>
      <w:r w:rsidRPr="00823A68">
        <w:rPr>
          <w:rFonts w:ascii="Arial" w:hAnsi="Arial" w:cs="Arial"/>
        </w:rPr>
        <w:lastRenderedPageBreak/>
        <w:t xml:space="preserve">El Foro </w:t>
      </w:r>
      <w:r>
        <w:rPr>
          <w:rFonts w:ascii="Arial" w:hAnsi="Arial" w:cs="Arial"/>
        </w:rPr>
        <w:t>dio inicio con la ceremonia de inauguración</w:t>
      </w:r>
      <w:r w:rsidR="00873FD6">
        <w:rPr>
          <w:rFonts w:ascii="Arial" w:hAnsi="Arial" w:cs="Arial"/>
        </w:rPr>
        <w:t xml:space="preserve"> y bienvenida</w:t>
      </w:r>
      <w:r>
        <w:rPr>
          <w:rFonts w:ascii="Arial" w:hAnsi="Arial" w:cs="Arial"/>
        </w:rPr>
        <w:t xml:space="preserve"> presidida por el Subsecretario de Asuntos Multilaterales y Derechos Humanos, Emb. </w:t>
      </w:r>
      <w:r w:rsidR="00310E29">
        <w:rPr>
          <w:rFonts w:ascii="Arial" w:hAnsi="Arial" w:cs="Arial"/>
        </w:rPr>
        <w:t>Miguel</w:t>
      </w:r>
      <w:r>
        <w:rPr>
          <w:rFonts w:ascii="Arial" w:hAnsi="Arial" w:cs="Arial"/>
        </w:rPr>
        <w:t xml:space="preserve"> Ruiz Cabañas; el Subsecretario de</w:t>
      </w:r>
      <w:r w:rsidR="00310E29">
        <w:rPr>
          <w:rFonts w:ascii="Arial" w:hAnsi="Arial" w:cs="Arial"/>
        </w:rPr>
        <w:t xml:space="preserve"> Derechos Humanos de la Secretaría de</w:t>
      </w:r>
      <w:r>
        <w:rPr>
          <w:rFonts w:ascii="Arial" w:hAnsi="Arial" w:cs="Arial"/>
        </w:rPr>
        <w:t xml:space="preserve"> Gobernación, Lic. Rafael Avante Juárez y la Subprocuradora </w:t>
      </w:r>
      <w:r w:rsidRPr="00823A68">
        <w:rPr>
          <w:rFonts w:ascii="Arial" w:hAnsi="Arial" w:cs="Arial"/>
        </w:rPr>
        <w:t>de Derechos Humanos Prevención del Delito y Servicios a la Comunidad</w:t>
      </w:r>
      <w:r w:rsidRPr="00873FD6">
        <w:rPr>
          <w:rFonts w:ascii="Arial" w:hAnsi="Arial" w:cs="Arial"/>
        </w:rPr>
        <w:t>.</w:t>
      </w:r>
      <w:r w:rsidR="00873FD6" w:rsidRPr="00873FD6">
        <w:rPr>
          <w:rFonts w:ascii="Arial" w:hAnsi="Arial" w:cs="Arial"/>
        </w:rPr>
        <w:t>, Lic. Sara Irene Herrerías Guerra.</w:t>
      </w:r>
    </w:p>
    <w:p w:rsidR="00873FD6" w:rsidRPr="00873FD6" w:rsidRDefault="00873FD6" w:rsidP="00F64E42">
      <w:pPr>
        <w:spacing w:after="0" w:line="240" w:lineRule="auto"/>
        <w:jc w:val="both"/>
        <w:rPr>
          <w:rFonts w:ascii="Arial" w:hAnsi="Arial" w:cs="Arial"/>
        </w:rPr>
      </w:pPr>
    </w:p>
    <w:p w:rsidR="00873FD6" w:rsidRDefault="00873FD6" w:rsidP="00F64E42">
      <w:pPr>
        <w:spacing w:after="0" w:line="240" w:lineRule="auto"/>
        <w:jc w:val="both"/>
        <w:rPr>
          <w:rFonts w:ascii="Arial" w:hAnsi="Arial" w:cs="Arial"/>
        </w:rPr>
      </w:pPr>
      <w:r w:rsidRPr="00873FD6">
        <w:rPr>
          <w:rFonts w:ascii="Arial" w:hAnsi="Arial" w:cs="Arial"/>
        </w:rPr>
        <w:t xml:space="preserve">A continuación se dio inicio a la sesión plenaria en la que representantes de la Procuraduría General de la República, la Secretaría de Gobernación, Secretaría de Desarrollo Social y el Consejo Nacional para Prevenir la Discriminación presentaron </w:t>
      </w:r>
      <w:r>
        <w:rPr>
          <w:rFonts w:ascii="Arial" w:hAnsi="Arial" w:cs="Arial"/>
        </w:rPr>
        <w:t xml:space="preserve">los principales avances en la implementación de las recomendaciones derivadas del segundo ciclo del MEPU, mismos que se encuentran previstos en el informe nacional </w:t>
      </w:r>
      <w:r w:rsidR="00855DC6">
        <w:rPr>
          <w:rFonts w:ascii="Arial" w:hAnsi="Arial" w:cs="Arial"/>
        </w:rPr>
        <w:t>d</w:t>
      </w:r>
      <w:r>
        <w:rPr>
          <w:rFonts w:ascii="Arial" w:hAnsi="Arial" w:cs="Arial"/>
        </w:rPr>
        <w:t xml:space="preserve">el Estado mexicano. Posteriormente, tres representantes de organizaciones de la sociedad civil: Cátedra UNESCO, PODER y EQUIS: Justicia para las mujeres, realizaron una intervención en las que se puso de relieve los principales retos que enfrenta el país en algunos de los principales temas de la agenda nacional de derechos humanos. </w:t>
      </w:r>
    </w:p>
    <w:p w:rsidR="00873FD6" w:rsidRDefault="00873FD6" w:rsidP="00F64E42">
      <w:pPr>
        <w:spacing w:after="0" w:line="240" w:lineRule="auto"/>
        <w:jc w:val="both"/>
        <w:rPr>
          <w:rFonts w:ascii="Arial" w:hAnsi="Arial" w:cs="Arial"/>
        </w:rPr>
      </w:pPr>
    </w:p>
    <w:p w:rsidR="00873FD6" w:rsidRDefault="00873FD6" w:rsidP="00F64E42">
      <w:pPr>
        <w:spacing w:after="0" w:line="240" w:lineRule="auto"/>
        <w:jc w:val="both"/>
        <w:rPr>
          <w:rFonts w:ascii="Arial" w:hAnsi="Arial" w:cs="Arial"/>
        </w:rPr>
      </w:pPr>
      <w:r>
        <w:rPr>
          <w:rFonts w:ascii="Arial" w:hAnsi="Arial" w:cs="Arial"/>
        </w:rPr>
        <w:t>Al término de la sesión, los participantes se dividieron en cuatro mesas de trabajo temáticas en las que se abordaron los siguientes temas:</w:t>
      </w:r>
    </w:p>
    <w:p w:rsidR="00873FD6" w:rsidRDefault="00873FD6" w:rsidP="00F64E42">
      <w:pPr>
        <w:spacing w:after="0" w:line="240" w:lineRule="auto"/>
        <w:jc w:val="both"/>
        <w:rPr>
          <w:rFonts w:ascii="Arial" w:hAnsi="Arial" w:cs="Arial"/>
        </w:rPr>
      </w:pPr>
    </w:p>
    <w:p w:rsidR="00873FD6" w:rsidRPr="00ED67F0" w:rsidRDefault="00873FD6" w:rsidP="003B038E">
      <w:pPr>
        <w:pStyle w:val="ListParagraph"/>
        <w:numPr>
          <w:ilvl w:val="0"/>
          <w:numId w:val="1"/>
        </w:numPr>
        <w:spacing w:after="0" w:line="240" w:lineRule="auto"/>
        <w:ind w:left="1418"/>
        <w:jc w:val="both"/>
        <w:rPr>
          <w:rFonts w:ascii="Helvetica" w:hAnsi="Helvetica" w:cs="Helvetica"/>
          <w:b/>
          <w:sz w:val="21"/>
          <w:szCs w:val="21"/>
          <w:u w:val="single"/>
        </w:rPr>
      </w:pPr>
      <w:r w:rsidRPr="00ED67F0">
        <w:rPr>
          <w:rFonts w:ascii="Helvetica" w:hAnsi="Helvetica" w:cs="Helvetica"/>
          <w:b/>
          <w:sz w:val="21"/>
          <w:szCs w:val="21"/>
          <w:u w:val="single"/>
        </w:rPr>
        <w:t xml:space="preserve">Procuración y administración de justicia y seguridad ciudadana: </w:t>
      </w:r>
    </w:p>
    <w:p w:rsidR="00873FD6" w:rsidRDefault="00873FD6" w:rsidP="003B038E">
      <w:pPr>
        <w:pStyle w:val="ListParagraph"/>
        <w:numPr>
          <w:ilvl w:val="0"/>
          <w:numId w:val="4"/>
        </w:numPr>
        <w:spacing w:after="0" w:line="240" w:lineRule="auto"/>
        <w:jc w:val="both"/>
        <w:rPr>
          <w:rFonts w:ascii="Helvetica" w:hAnsi="Helvetica" w:cs="Helvetica"/>
          <w:sz w:val="21"/>
          <w:szCs w:val="21"/>
        </w:rPr>
      </w:pPr>
      <w:r>
        <w:rPr>
          <w:rFonts w:ascii="Helvetica" w:hAnsi="Helvetica" w:cs="Helvetica"/>
          <w:sz w:val="21"/>
          <w:szCs w:val="21"/>
        </w:rPr>
        <w:t>Implementación del sistema penal acusatorio (Reforma Penal).</w:t>
      </w:r>
    </w:p>
    <w:p w:rsidR="00873FD6" w:rsidRDefault="00873FD6" w:rsidP="003B038E">
      <w:pPr>
        <w:pStyle w:val="ListParagraph"/>
        <w:numPr>
          <w:ilvl w:val="0"/>
          <w:numId w:val="4"/>
        </w:numPr>
        <w:spacing w:after="0" w:line="240" w:lineRule="auto"/>
        <w:jc w:val="both"/>
        <w:rPr>
          <w:rFonts w:ascii="Helvetica" w:hAnsi="Helvetica" w:cs="Helvetica"/>
          <w:sz w:val="21"/>
          <w:szCs w:val="21"/>
        </w:rPr>
      </w:pPr>
      <w:r>
        <w:rPr>
          <w:rFonts w:ascii="Helvetica" w:hAnsi="Helvetica" w:cs="Helvetica"/>
          <w:sz w:val="21"/>
          <w:szCs w:val="21"/>
        </w:rPr>
        <w:t>Política de seguridad nacional y combate al crimen organizado.</w:t>
      </w:r>
    </w:p>
    <w:p w:rsidR="00873FD6" w:rsidRDefault="00873FD6" w:rsidP="003B038E">
      <w:pPr>
        <w:pStyle w:val="ListParagraph"/>
        <w:numPr>
          <w:ilvl w:val="0"/>
          <w:numId w:val="4"/>
        </w:numPr>
        <w:spacing w:after="0" w:line="240" w:lineRule="auto"/>
        <w:jc w:val="both"/>
        <w:rPr>
          <w:rFonts w:ascii="Helvetica" w:hAnsi="Helvetica" w:cs="Helvetica"/>
          <w:sz w:val="21"/>
          <w:szCs w:val="21"/>
        </w:rPr>
      </w:pPr>
      <w:r>
        <w:rPr>
          <w:rFonts w:ascii="Helvetica" w:hAnsi="Helvetica" w:cs="Helvetica"/>
          <w:sz w:val="21"/>
          <w:szCs w:val="21"/>
        </w:rPr>
        <w:t>Atención y reparación a víctimas de violaciones a derechos humanos.</w:t>
      </w:r>
    </w:p>
    <w:p w:rsidR="00873FD6" w:rsidRDefault="00873FD6" w:rsidP="003B038E">
      <w:pPr>
        <w:pStyle w:val="ListParagraph"/>
        <w:numPr>
          <w:ilvl w:val="0"/>
          <w:numId w:val="4"/>
        </w:numPr>
        <w:spacing w:after="0" w:line="240" w:lineRule="auto"/>
        <w:jc w:val="both"/>
        <w:rPr>
          <w:rFonts w:ascii="Helvetica" w:hAnsi="Helvetica" w:cs="Helvetica"/>
          <w:sz w:val="21"/>
          <w:szCs w:val="21"/>
        </w:rPr>
      </w:pPr>
      <w:r>
        <w:rPr>
          <w:rFonts w:ascii="Helvetica" w:hAnsi="Helvetica" w:cs="Helvetica"/>
          <w:sz w:val="21"/>
          <w:szCs w:val="21"/>
        </w:rPr>
        <w:t xml:space="preserve">Capacitación, profesionalización e inclusión de la perspectiva de derechos humanos en la labor de </w:t>
      </w:r>
      <w:r>
        <w:rPr>
          <w:rFonts w:ascii="Helvetica" w:hAnsi="Helvetica" w:cs="Helvetica"/>
          <w:sz w:val="21"/>
          <w:szCs w:val="21"/>
        </w:rPr>
        <w:lastRenderedPageBreak/>
        <w:t xml:space="preserve">las fuerzas de seguridad ciudadana y fuerzas armadas. </w:t>
      </w:r>
    </w:p>
    <w:p w:rsidR="00873FD6" w:rsidRDefault="00873FD6" w:rsidP="003B038E">
      <w:pPr>
        <w:pStyle w:val="ListParagraph"/>
        <w:numPr>
          <w:ilvl w:val="0"/>
          <w:numId w:val="4"/>
        </w:numPr>
        <w:spacing w:after="0" w:line="240" w:lineRule="auto"/>
        <w:jc w:val="both"/>
        <w:rPr>
          <w:rFonts w:ascii="Helvetica" w:hAnsi="Helvetica" w:cs="Helvetica"/>
          <w:sz w:val="21"/>
          <w:szCs w:val="21"/>
        </w:rPr>
      </w:pPr>
      <w:r>
        <w:rPr>
          <w:rFonts w:ascii="Helvetica" w:hAnsi="Helvetica" w:cs="Helvetica"/>
          <w:sz w:val="21"/>
          <w:szCs w:val="21"/>
        </w:rPr>
        <w:t xml:space="preserve">Condiciones de internamiento y </w:t>
      </w:r>
      <w:r w:rsidRPr="00ED67F0">
        <w:rPr>
          <w:rFonts w:ascii="Helvetica" w:hAnsi="Helvetica" w:cs="Helvetica"/>
          <w:sz w:val="21"/>
          <w:szCs w:val="21"/>
        </w:rPr>
        <w:t>reinserción social</w:t>
      </w:r>
      <w:r>
        <w:rPr>
          <w:rFonts w:ascii="Helvetica" w:hAnsi="Helvetica" w:cs="Helvetica"/>
          <w:sz w:val="21"/>
          <w:szCs w:val="21"/>
        </w:rPr>
        <w:t xml:space="preserve"> en centros penitenciarios. </w:t>
      </w:r>
    </w:p>
    <w:p w:rsidR="00873FD6" w:rsidRDefault="00873FD6" w:rsidP="00873FD6">
      <w:pPr>
        <w:pStyle w:val="ListParagraph"/>
        <w:spacing w:after="0" w:line="240" w:lineRule="auto"/>
        <w:jc w:val="both"/>
        <w:rPr>
          <w:rFonts w:ascii="Helvetica" w:hAnsi="Helvetica" w:cs="Helvetica"/>
          <w:sz w:val="21"/>
          <w:szCs w:val="21"/>
        </w:rPr>
      </w:pPr>
    </w:p>
    <w:p w:rsidR="00873FD6" w:rsidRPr="00BB44B6" w:rsidRDefault="00873FD6" w:rsidP="003B038E">
      <w:pPr>
        <w:pStyle w:val="ListParagraph"/>
        <w:numPr>
          <w:ilvl w:val="0"/>
          <w:numId w:val="1"/>
        </w:numPr>
        <w:spacing w:after="0" w:line="240" w:lineRule="auto"/>
        <w:ind w:left="1418"/>
        <w:jc w:val="both"/>
        <w:rPr>
          <w:rFonts w:ascii="Helvetica" w:hAnsi="Helvetica" w:cs="Helvetica"/>
          <w:b/>
          <w:sz w:val="21"/>
          <w:szCs w:val="21"/>
          <w:u w:val="single"/>
        </w:rPr>
      </w:pPr>
      <w:r w:rsidRPr="00BB44B6">
        <w:rPr>
          <w:rFonts w:ascii="Helvetica" w:hAnsi="Helvetica" w:cs="Helvetica"/>
          <w:b/>
          <w:sz w:val="21"/>
          <w:szCs w:val="21"/>
          <w:u w:val="single"/>
        </w:rPr>
        <w:t>Protección al derecho a la vida, a la seguridad personal y a la libertad de expresión</w:t>
      </w:r>
    </w:p>
    <w:p w:rsidR="00873FD6" w:rsidRDefault="00873FD6" w:rsidP="003B038E">
      <w:pPr>
        <w:pStyle w:val="ListParagraph"/>
        <w:numPr>
          <w:ilvl w:val="0"/>
          <w:numId w:val="5"/>
        </w:numPr>
        <w:spacing w:after="0" w:line="240" w:lineRule="auto"/>
        <w:jc w:val="both"/>
        <w:rPr>
          <w:rFonts w:ascii="Helvetica" w:hAnsi="Helvetica" w:cs="Helvetica"/>
          <w:sz w:val="21"/>
          <w:szCs w:val="21"/>
        </w:rPr>
      </w:pPr>
      <w:r>
        <w:rPr>
          <w:rFonts w:ascii="Helvetica" w:hAnsi="Helvetica" w:cs="Helvetica"/>
          <w:sz w:val="21"/>
          <w:szCs w:val="21"/>
        </w:rPr>
        <w:t xml:space="preserve">Combate a la tortura y otros tratos o penas crueles, inhumanos o degradantes. </w:t>
      </w:r>
    </w:p>
    <w:p w:rsidR="00873FD6" w:rsidRDefault="00873FD6" w:rsidP="003B038E">
      <w:pPr>
        <w:pStyle w:val="ListParagraph"/>
        <w:numPr>
          <w:ilvl w:val="0"/>
          <w:numId w:val="5"/>
        </w:numPr>
        <w:spacing w:after="0" w:line="240" w:lineRule="auto"/>
        <w:jc w:val="both"/>
        <w:rPr>
          <w:rFonts w:ascii="Helvetica" w:hAnsi="Helvetica" w:cs="Helvetica"/>
          <w:sz w:val="21"/>
          <w:szCs w:val="21"/>
        </w:rPr>
      </w:pPr>
      <w:r>
        <w:rPr>
          <w:rFonts w:ascii="Helvetica" w:hAnsi="Helvetica" w:cs="Helvetica"/>
          <w:sz w:val="21"/>
          <w:szCs w:val="21"/>
        </w:rPr>
        <w:t>Combate a la desaparición forzada.</w:t>
      </w:r>
    </w:p>
    <w:p w:rsidR="00873FD6" w:rsidRDefault="00873FD6" w:rsidP="003B038E">
      <w:pPr>
        <w:pStyle w:val="ListParagraph"/>
        <w:numPr>
          <w:ilvl w:val="0"/>
          <w:numId w:val="5"/>
        </w:numPr>
        <w:spacing w:after="0" w:line="240" w:lineRule="auto"/>
        <w:jc w:val="both"/>
        <w:rPr>
          <w:rFonts w:ascii="Helvetica" w:hAnsi="Helvetica" w:cs="Helvetica"/>
          <w:sz w:val="21"/>
          <w:szCs w:val="21"/>
        </w:rPr>
      </w:pPr>
      <w:r>
        <w:rPr>
          <w:rFonts w:ascii="Helvetica" w:hAnsi="Helvetica" w:cs="Helvetica"/>
          <w:sz w:val="21"/>
          <w:szCs w:val="21"/>
        </w:rPr>
        <w:t>Combate a la trata y al tráfico de personas.</w:t>
      </w:r>
    </w:p>
    <w:p w:rsidR="00873FD6" w:rsidRDefault="00873FD6" w:rsidP="003B038E">
      <w:pPr>
        <w:pStyle w:val="ListParagraph"/>
        <w:numPr>
          <w:ilvl w:val="0"/>
          <w:numId w:val="5"/>
        </w:numPr>
        <w:spacing w:after="0" w:line="240" w:lineRule="auto"/>
        <w:jc w:val="both"/>
        <w:rPr>
          <w:rFonts w:ascii="Helvetica" w:hAnsi="Helvetica" w:cs="Helvetica"/>
          <w:sz w:val="21"/>
          <w:szCs w:val="21"/>
        </w:rPr>
      </w:pPr>
      <w:r>
        <w:rPr>
          <w:rFonts w:ascii="Helvetica" w:hAnsi="Helvetica" w:cs="Helvetica"/>
          <w:sz w:val="21"/>
          <w:szCs w:val="21"/>
        </w:rPr>
        <w:t>Protección de personas defensoras de derechos humanos y periodistas.</w:t>
      </w:r>
    </w:p>
    <w:p w:rsidR="00873FD6" w:rsidRDefault="00873FD6" w:rsidP="00873FD6">
      <w:pPr>
        <w:pStyle w:val="ListParagraph"/>
        <w:spacing w:after="0" w:line="240" w:lineRule="auto"/>
        <w:ind w:left="1440"/>
        <w:jc w:val="both"/>
        <w:rPr>
          <w:rFonts w:ascii="Helvetica" w:hAnsi="Helvetica" w:cs="Helvetica"/>
          <w:sz w:val="21"/>
          <w:szCs w:val="21"/>
        </w:rPr>
      </w:pPr>
    </w:p>
    <w:p w:rsidR="00873FD6" w:rsidRPr="00873FD6" w:rsidRDefault="00873FD6" w:rsidP="003B038E">
      <w:pPr>
        <w:pStyle w:val="ListParagraph"/>
        <w:numPr>
          <w:ilvl w:val="0"/>
          <w:numId w:val="1"/>
        </w:numPr>
        <w:spacing w:after="0" w:line="240" w:lineRule="auto"/>
        <w:ind w:left="1418"/>
        <w:jc w:val="both"/>
        <w:rPr>
          <w:rFonts w:ascii="Helvetica" w:hAnsi="Helvetica" w:cs="Helvetica"/>
          <w:b/>
          <w:sz w:val="21"/>
          <w:szCs w:val="21"/>
          <w:u w:val="single"/>
        </w:rPr>
      </w:pPr>
      <w:r w:rsidRPr="00873FD6">
        <w:rPr>
          <w:rFonts w:ascii="Helvetica" w:hAnsi="Helvetica" w:cs="Helvetica"/>
          <w:b/>
          <w:sz w:val="21"/>
          <w:szCs w:val="21"/>
          <w:u w:val="single"/>
        </w:rPr>
        <w:t xml:space="preserve">Combate a la pobreza y goce efectivo de derechos económicos, sociales, culturales y ambientales: </w:t>
      </w:r>
    </w:p>
    <w:p w:rsidR="00873FD6" w:rsidRDefault="00873FD6" w:rsidP="003B038E">
      <w:pPr>
        <w:pStyle w:val="ListParagraph"/>
        <w:numPr>
          <w:ilvl w:val="0"/>
          <w:numId w:val="5"/>
        </w:numPr>
        <w:spacing w:after="0" w:line="240" w:lineRule="auto"/>
        <w:jc w:val="both"/>
        <w:rPr>
          <w:rFonts w:ascii="Helvetica" w:hAnsi="Helvetica" w:cs="Helvetica"/>
          <w:sz w:val="21"/>
          <w:szCs w:val="21"/>
        </w:rPr>
      </w:pPr>
      <w:r>
        <w:rPr>
          <w:rFonts w:ascii="Helvetica" w:hAnsi="Helvetica" w:cs="Helvetica"/>
          <w:sz w:val="21"/>
          <w:szCs w:val="21"/>
        </w:rPr>
        <w:t xml:space="preserve">Medidas implementadas </w:t>
      </w:r>
      <w:r w:rsidRPr="00B5772A">
        <w:rPr>
          <w:rFonts w:ascii="Helvetica" w:hAnsi="Helvetica" w:cs="Helvetica"/>
          <w:sz w:val="21"/>
          <w:szCs w:val="21"/>
        </w:rPr>
        <w:t>para combatir la pobreza</w:t>
      </w:r>
      <w:r>
        <w:rPr>
          <w:rFonts w:ascii="Helvetica" w:hAnsi="Helvetica" w:cs="Helvetica"/>
          <w:sz w:val="21"/>
          <w:szCs w:val="21"/>
        </w:rPr>
        <w:t xml:space="preserve"> y acceso a la seguridad social.</w:t>
      </w:r>
    </w:p>
    <w:p w:rsidR="00873FD6" w:rsidRDefault="00873FD6" w:rsidP="003B038E">
      <w:pPr>
        <w:pStyle w:val="ListParagraph"/>
        <w:numPr>
          <w:ilvl w:val="0"/>
          <w:numId w:val="5"/>
        </w:numPr>
        <w:spacing w:after="0" w:line="240" w:lineRule="auto"/>
        <w:jc w:val="both"/>
        <w:rPr>
          <w:rFonts w:ascii="Helvetica" w:hAnsi="Helvetica" w:cs="Helvetica"/>
          <w:sz w:val="21"/>
          <w:szCs w:val="21"/>
        </w:rPr>
      </w:pPr>
      <w:r>
        <w:rPr>
          <w:rFonts w:ascii="Helvetica" w:hAnsi="Helvetica" w:cs="Helvetica"/>
          <w:sz w:val="21"/>
          <w:szCs w:val="21"/>
        </w:rPr>
        <w:t>Educación incluyente y de calidad.</w:t>
      </w:r>
    </w:p>
    <w:p w:rsidR="00873FD6" w:rsidRDefault="00873FD6" w:rsidP="003B038E">
      <w:pPr>
        <w:pStyle w:val="ListParagraph"/>
        <w:numPr>
          <w:ilvl w:val="0"/>
          <w:numId w:val="5"/>
        </w:numPr>
        <w:spacing w:after="0" w:line="240" w:lineRule="auto"/>
        <w:jc w:val="both"/>
        <w:rPr>
          <w:rFonts w:ascii="Helvetica" w:hAnsi="Helvetica" w:cs="Helvetica"/>
          <w:sz w:val="21"/>
          <w:szCs w:val="21"/>
        </w:rPr>
      </w:pPr>
      <w:r>
        <w:rPr>
          <w:rFonts w:ascii="Helvetica" w:hAnsi="Helvetica" w:cs="Helvetica"/>
          <w:sz w:val="21"/>
          <w:szCs w:val="21"/>
        </w:rPr>
        <w:t>Acceso a los servicios de salud pública.</w:t>
      </w:r>
    </w:p>
    <w:p w:rsidR="00873FD6" w:rsidRPr="005A1CAF" w:rsidRDefault="00873FD6" w:rsidP="003B038E">
      <w:pPr>
        <w:pStyle w:val="ListParagraph"/>
        <w:numPr>
          <w:ilvl w:val="0"/>
          <w:numId w:val="5"/>
        </w:numPr>
        <w:spacing w:after="0" w:line="240" w:lineRule="auto"/>
        <w:jc w:val="both"/>
        <w:rPr>
          <w:rFonts w:ascii="Helvetica" w:hAnsi="Helvetica" w:cs="Helvetica"/>
          <w:sz w:val="21"/>
          <w:szCs w:val="21"/>
        </w:rPr>
      </w:pPr>
      <w:r w:rsidRPr="005A1CAF">
        <w:rPr>
          <w:rFonts w:ascii="Helvetica" w:hAnsi="Helvetica" w:cs="Helvetica"/>
          <w:sz w:val="21"/>
          <w:szCs w:val="21"/>
        </w:rPr>
        <w:t>Derecho a la alimentación y seguridad alimentaria</w:t>
      </w:r>
      <w:r>
        <w:rPr>
          <w:rFonts w:ascii="Helvetica" w:hAnsi="Helvetica" w:cs="Helvetica"/>
          <w:sz w:val="21"/>
          <w:szCs w:val="21"/>
        </w:rPr>
        <w:t>.</w:t>
      </w:r>
      <w:r w:rsidRPr="005A1CAF">
        <w:rPr>
          <w:rFonts w:ascii="Helvetica" w:hAnsi="Helvetica" w:cs="Helvetica"/>
          <w:sz w:val="21"/>
          <w:szCs w:val="21"/>
        </w:rPr>
        <w:t xml:space="preserve"> </w:t>
      </w:r>
    </w:p>
    <w:p w:rsidR="00873FD6" w:rsidRDefault="00873FD6" w:rsidP="003B038E">
      <w:pPr>
        <w:pStyle w:val="ListParagraph"/>
        <w:numPr>
          <w:ilvl w:val="0"/>
          <w:numId w:val="5"/>
        </w:numPr>
        <w:spacing w:after="0" w:line="240" w:lineRule="auto"/>
        <w:jc w:val="both"/>
        <w:rPr>
          <w:rFonts w:ascii="Helvetica" w:hAnsi="Helvetica" w:cs="Helvetica"/>
          <w:sz w:val="21"/>
          <w:szCs w:val="21"/>
        </w:rPr>
      </w:pPr>
      <w:r>
        <w:rPr>
          <w:rFonts w:ascii="Helvetica" w:hAnsi="Helvetica" w:cs="Helvetica"/>
          <w:sz w:val="21"/>
          <w:szCs w:val="21"/>
        </w:rPr>
        <w:t xml:space="preserve">Políticas para el fomento a una vivienda adecuada. </w:t>
      </w:r>
    </w:p>
    <w:p w:rsidR="00873FD6" w:rsidRDefault="00873FD6" w:rsidP="003B038E">
      <w:pPr>
        <w:pStyle w:val="ListParagraph"/>
        <w:numPr>
          <w:ilvl w:val="0"/>
          <w:numId w:val="5"/>
        </w:numPr>
        <w:spacing w:after="0" w:line="240" w:lineRule="auto"/>
        <w:jc w:val="both"/>
        <w:rPr>
          <w:rFonts w:ascii="Helvetica" w:hAnsi="Helvetica" w:cs="Helvetica"/>
          <w:sz w:val="21"/>
          <w:szCs w:val="21"/>
        </w:rPr>
      </w:pPr>
      <w:r>
        <w:rPr>
          <w:rFonts w:ascii="Helvetica" w:hAnsi="Helvetica" w:cs="Helvetica"/>
          <w:sz w:val="21"/>
          <w:szCs w:val="21"/>
        </w:rPr>
        <w:t>Políticas para el fomento del trabajo digno y empleabilidad.</w:t>
      </w:r>
    </w:p>
    <w:p w:rsidR="00873FD6" w:rsidRPr="00BB44B6" w:rsidRDefault="00873FD6" w:rsidP="003B038E">
      <w:pPr>
        <w:pStyle w:val="ListParagraph"/>
        <w:numPr>
          <w:ilvl w:val="0"/>
          <w:numId w:val="5"/>
        </w:numPr>
        <w:spacing w:after="0" w:line="240" w:lineRule="auto"/>
        <w:jc w:val="both"/>
        <w:rPr>
          <w:rFonts w:ascii="Helvetica" w:hAnsi="Helvetica" w:cs="Helvetica"/>
          <w:sz w:val="21"/>
          <w:szCs w:val="21"/>
        </w:rPr>
      </w:pPr>
      <w:r>
        <w:rPr>
          <w:rFonts w:ascii="Arial" w:hAnsi="Arial" w:cs="Arial"/>
          <w:bCs/>
        </w:rPr>
        <w:t xml:space="preserve">Políticas públicas de protección ambiental, </w:t>
      </w:r>
    </w:p>
    <w:p w:rsidR="00873FD6" w:rsidRDefault="00873FD6" w:rsidP="003B038E">
      <w:pPr>
        <w:pStyle w:val="ListParagraph"/>
        <w:numPr>
          <w:ilvl w:val="0"/>
          <w:numId w:val="5"/>
        </w:numPr>
        <w:spacing w:after="0" w:line="240" w:lineRule="auto"/>
        <w:jc w:val="both"/>
        <w:rPr>
          <w:rFonts w:ascii="Helvetica" w:hAnsi="Helvetica" w:cs="Helvetica"/>
          <w:sz w:val="21"/>
          <w:szCs w:val="21"/>
        </w:rPr>
      </w:pPr>
      <w:r>
        <w:rPr>
          <w:rFonts w:ascii="Arial" w:hAnsi="Arial" w:cs="Arial"/>
          <w:bCs/>
        </w:rPr>
        <w:t>Políticas públicas para implementar la debida diligencia en el marco de empresas y ddhh.</w:t>
      </w:r>
    </w:p>
    <w:p w:rsidR="00873FD6" w:rsidRPr="00B5772A" w:rsidRDefault="00873FD6" w:rsidP="00873FD6">
      <w:pPr>
        <w:pStyle w:val="ListParagraph"/>
        <w:spacing w:after="0" w:line="240" w:lineRule="auto"/>
        <w:ind w:left="1440"/>
        <w:jc w:val="both"/>
        <w:rPr>
          <w:rFonts w:ascii="Helvetica" w:hAnsi="Helvetica" w:cs="Helvetica"/>
          <w:sz w:val="21"/>
          <w:szCs w:val="21"/>
        </w:rPr>
      </w:pPr>
    </w:p>
    <w:p w:rsidR="00873FD6" w:rsidRPr="00873FD6" w:rsidRDefault="00873FD6" w:rsidP="003B038E">
      <w:pPr>
        <w:pStyle w:val="ListParagraph"/>
        <w:numPr>
          <w:ilvl w:val="0"/>
          <w:numId w:val="1"/>
        </w:numPr>
        <w:spacing w:after="0" w:line="240" w:lineRule="auto"/>
        <w:ind w:left="1418"/>
        <w:jc w:val="both"/>
        <w:rPr>
          <w:rFonts w:ascii="Helvetica" w:hAnsi="Helvetica" w:cs="Helvetica"/>
          <w:b/>
          <w:sz w:val="21"/>
          <w:szCs w:val="21"/>
          <w:u w:val="single"/>
        </w:rPr>
      </w:pPr>
      <w:r w:rsidRPr="00455412">
        <w:rPr>
          <w:rFonts w:ascii="Helvetica" w:hAnsi="Helvetica" w:cs="Helvetica"/>
          <w:b/>
          <w:sz w:val="21"/>
          <w:szCs w:val="21"/>
          <w:u w:val="single"/>
        </w:rPr>
        <w:t xml:space="preserve">Principio de no discriminación y protección a grupos </w:t>
      </w:r>
      <w:r>
        <w:rPr>
          <w:rFonts w:ascii="Helvetica" w:hAnsi="Helvetica" w:cs="Helvetica"/>
          <w:b/>
          <w:sz w:val="21"/>
          <w:szCs w:val="21"/>
          <w:u w:val="single"/>
        </w:rPr>
        <w:t>que enfrentan condiciones de</w:t>
      </w:r>
      <w:r w:rsidRPr="00455412">
        <w:rPr>
          <w:rFonts w:ascii="Helvetica" w:hAnsi="Helvetica" w:cs="Helvetica"/>
          <w:b/>
          <w:sz w:val="21"/>
          <w:szCs w:val="21"/>
          <w:u w:val="single"/>
        </w:rPr>
        <w:t xml:space="preserve"> vulnerabilidad</w:t>
      </w:r>
      <w:r w:rsidRPr="00873FD6">
        <w:rPr>
          <w:rFonts w:ascii="Helvetica" w:hAnsi="Helvetica" w:cs="Helvetica"/>
          <w:b/>
          <w:sz w:val="21"/>
          <w:szCs w:val="21"/>
          <w:u w:val="single"/>
        </w:rPr>
        <w:t xml:space="preserve">: </w:t>
      </w:r>
    </w:p>
    <w:p w:rsidR="00873FD6" w:rsidRPr="00EC7582" w:rsidRDefault="00873FD6" w:rsidP="00873FD6">
      <w:pPr>
        <w:pStyle w:val="ListParagraph"/>
        <w:spacing w:after="0" w:line="240" w:lineRule="auto"/>
        <w:ind w:left="1418"/>
        <w:jc w:val="both"/>
        <w:rPr>
          <w:rFonts w:ascii="Helvetica" w:hAnsi="Helvetica" w:cs="Helvetica"/>
          <w:sz w:val="21"/>
          <w:szCs w:val="21"/>
        </w:rPr>
      </w:pPr>
      <w:r w:rsidRPr="00EC7582">
        <w:rPr>
          <w:rFonts w:ascii="Helvetica" w:hAnsi="Helvetica" w:cs="Helvetica"/>
          <w:sz w:val="21"/>
          <w:szCs w:val="21"/>
        </w:rPr>
        <w:t>Medidas para avanzar en la protección de los derechos de</w:t>
      </w:r>
      <w:r>
        <w:rPr>
          <w:rFonts w:ascii="Helvetica" w:hAnsi="Helvetica" w:cs="Helvetica"/>
          <w:sz w:val="21"/>
          <w:szCs w:val="21"/>
        </w:rPr>
        <w:t xml:space="preserve"> los siguientes grupos específicos</w:t>
      </w:r>
      <w:r w:rsidRPr="00EC7582">
        <w:rPr>
          <w:rFonts w:ascii="Helvetica" w:hAnsi="Helvetica" w:cs="Helvetica"/>
          <w:sz w:val="21"/>
          <w:szCs w:val="21"/>
        </w:rPr>
        <w:t>:</w:t>
      </w:r>
    </w:p>
    <w:p w:rsidR="00873FD6" w:rsidRDefault="00873FD6" w:rsidP="003B038E">
      <w:pPr>
        <w:pStyle w:val="ListParagraph"/>
        <w:numPr>
          <w:ilvl w:val="0"/>
          <w:numId w:val="3"/>
        </w:numPr>
        <w:spacing w:after="0" w:line="240" w:lineRule="auto"/>
        <w:ind w:left="1560"/>
        <w:jc w:val="both"/>
        <w:rPr>
          <w:rFonts w:ascii="Helvetica" w:hAnsi="Helvetica" w:cs="Helvetica"/>
          <w:sz w:val="21"/>
          <w:szCs w:val="21"/>
        </w:rPr>
      </w:pPr>
      <w:r>
        <w:rPr>
          <w:rFonts w:ascii="Helvetica" w:hAnsi="Helvetica" w:cs="Helvetica"/>
          <w:sz w:val="21"/>
          <w:szCs w:val="21"/>
        </w:rPr>
        <w:lastRenderedPageBreak/>
        <w:t xml:space="preserve">mujeres y niñas, </w:t>
      </w:r>
    </w:p>
    <w:p w:rsidR="00873FD6" w:rsidRDefault="00873FD6" w:rsidP="003B038E">
      <w:pPr>
        <w:pStyle w:val="ListParagraph"/>
        <w:numPr>
          <w:ilvl w:val="0"/>
          <w:numId w:val="3"/>
        </w:numPr>
        <w:spacing w:after="0" w:line="240" w:lineRule="auto"/>
        <w:ind w:left="1560"/>
        <w:jc w:val="both"/>
        <w:rPr>
          <w:rFonts w:ascii="Helvetica" w:hAnsi="Helvetica" w:cs="Helvetica"/>
          <w:sz w:val="21"/>
          <w:szCs w:val="21"/>
        </w:rPr>
      </w:pPr>
      <w:r>
        <w:rPr>
          <w:rFonts w:ascii="Helvetica" w:hAnsi="Helvetica" w:cs="Helvetica"/>
          <w:sz w:val="21"/>
          <w:szCs w:val="21"/>
        </w:rPr>
        <w:t xml:space="preserve">personas migrantes, refugiados y solicitantes de asilo, </w:t>
      </w:r>
    </w:p>
    <w:p w:rsidR="00873FD6" w:rsidRDefault="00873FD6" w:rsidP="003B038E">
      <w:pPr>
        <w:pStyle w:val="ListParagraph"/>
        <w:numPr>
          <w:ilvl w:val="0"/>
          <w:numId w:val="3"/>
        </w:numPr>
        <w:spacing w:after="0" w:line="240" w:lineRule="auto"/>
        <w:ind w:left="1560"/>
        <w:jc w:val="both"/>
        <w:rPr>
          <w:rFonts w:ascii="Helvetica" w:hAnsi="Helvetica" w:cs="Helvetica"/>
          <w:sz w:val="21"/>
          <w:szCs w:val="21"/>
        </w:rPr>
      </w:pPr>
      <w:r>
        <w:rPr>
          <w:rFonts w:ascii="Helvetica" w:hAnsi="Helvetica" w:cs="Helvetica"/>
          <w:sz w:val="21"/>
          <w:szCs w:val="21"/>
        </w:rPr>
        <w:t>pueblos indígenas,</w:t>
      </w:r>
    </w:p>
    <w:p w:rsidR="00873FD6" w:rsidRDefault="00873FD6" w:rsidP="003B038E">
      <w:pPr>
        <w:pStyle w:val="ListParagraph"/>
        <w:numPr>
          <w:ilvl w:val="0"/>
          <w:numId w:val="3"/>
        </w:numPr>
        <w:spacing w:after="0" w:line="240" w:lineRule="auto"/>
        <w:ind w:left="1560"/>
        <w:jc w:val="both"/>
        <w:rPr>
          <w:rFonts w:ascii="Helvetica" w:hAnsi="Helvetica" w:cs="Helvetica"/>
          <w:sz w:val="21"/>
          <w:szCs w:val="21"/>
        </w:rPr>
      </w:pPr>
      <w:r>
        <w:rPr>
          <w:rFonts w:ascii="Helvetica" w:hAnsi="Helvetica" w:cs="Helvetica"/>
          <w:sz w:val="21"/>
          <w:szCs w:val="21"/>
        </w:rPr>
        <w:t xml:space="preserve">personas con discapacidad, </w:t>
      </w:r>
    </w:p>
    <w:p w:rsidR="00873FD6" w:rsidRDefault="00310E29" w:rsidP="003B038E">
      <w:pPr>
        <w:pStyle w:val="ListParagraph"/>
        <w:numPr>
          <w:ilvl w:val="0"/>
          <w:numId w:val="3"/>
        </w:numPr>
        <w:spacing w:after="0" w:line="240" w:lineRule="auto"/>
        <w:ind w:left="1560"/>
        <w:jc w:val="both"/>
        <w:rPr>
          <w:rFonts w:ascii="Helvetica" w:hAnsi="Helvetica" w:cs="Helvetica"/>
          <w:sz w:val="21"/>
          <w:szCs w:val="21"/>
        </w:rPr>
      </w:pPr>
      <w:r>
        <w:rPr>
          <w:rFonts w:ascii="Helvetica" w:hAnsi="Helvetica" w:cs="Helvetica"/>
          <w:sz w:val="21"/>
          <w:szCs w:val="21"/>
        </w:rPr>
        <w:t>personas mayores,</w:t>
      </w:r>
    </w:p>
    <w:p w:rsidR="00310E29" w:rsidRDefault="00310E29" w:rsidP="003B038E">
      <w:pPr>
        <w:pStyle w:val="ListParagraph"/>
        <w:numPr>
          <w:ilvl w:val="0"/>
          <w:numId w:val="3"/>
        </w:numPr>
        <w:spacing w:after="0" w:line="240" w:lineRule="auto"/>
        <w:ind w:left="1560"/>
        <w:jc w:val="both"/>
        <w:rPr>
          <w:rFonts w:ascii="Helvetica" w:hAnsi="Helvetica" w:cs="Helvetica"/>
          <w:sz w:val="21"/>
          <w:szCs w:val="21"/>
        </w:rPr>
      </w:pPr>
      <w:r>
        <w:rPr>
          <w:rFonts w:ascii="Helvetica" w:hAnsi="Helvetica" w:cs="Helvetica"/>
          <w:sz w:val="21"/>
          <w:szCs w:val="21"/>
        </w:rPr>
        <w:t>niños, niñas y adolescentes</w:t>
      </w:r>
    </w:p>
    <w:p w:rsidR="00310E29" w:rsidRDefault="00310E29" w:rsidP="003B038E">
      <w:pPr>
        <w:pStyle w:val="ListParagraph"/>
        <w:numPr>
          <w:ilvl w:val="0"/>
          <w:numId w:val="3"/>
        </w:numPr>
        <w:spacing w:after="0" w:line="240" w:lineRule="auto"/>
        <w:ind w:left="1560"/>
        <w:jc w:val="both"/>
        <w:rPr>
          <w:rFonts w:ascii="Helvetica" w:hAnsi="Helvetica" w:cs="Helvetica"/>
          <w:sz w:val="21"/>
          <w:szCs w:val="21"/>
        </w:rPr>
      </w:pPr>
      <w:r>
        <w:rPr>
          <w:rFonts w:ascii="Helvetica" w:hAnsi="Helvetica" w:cs="Helvetica"/>
          <w:sz w:val="21"/>
          <w:szCs w:val="21"/>
        </w:rPr>
        <w:t>personas LGBTI</w:t>
      </w:r>
    </w:p>
    <w:p w:rsidR="00873FD6" w:rsidRPr="00873FD6" w:rsidRDefault="00873FD6" w:rsidP="00F64E42">
      <w:pPr>
        <w:spacing w:after="0" w:line="240" w:lineRule="auto"/>
        <w:jc w:val="both"/>
        <w:rPr>
          <w:rFonts w:ascii="Arial" w:hAnsi="Arial" w:cs="Arial"/>
        </w:rPr>
      </w:pPr>
    </w:p>
    <w:p w:rsidR="003E1A32" w:rsidRDefault="005217E2" w:rsidP="00154CE3">
      <w:pPr>
        <w:spacing w:after="0" w:line="240" w:lineRule="auto"/>
        <w:jc w:val="both"/>
        <w:rPr>
          <w:rFonts w:ascii="Arial" w:hAnsi="Arial" w:cs="Arial"/>
        </w:rPr>
      </w:pPr>
      <w:r>
        <w:rPr>
          <w:rFonts w:ascii="Arial" w:hAnsi="Arial" w:cs="Arial"/>
        </w:rPr>
        <w:t xml:space="preserve">En cada una de las </w:t>
      </w:r>
      <w:r w:rsidR="003E1A32">
        <w:rPr>
          <w:rFonts w:ascii="Arial" w:hAnsi="Arial" w:cs="Arial"/>
        </w:rPr>
        <w:t>mesas de trabajo se contó con una moderadora para facilitar el intercambio entre representantes de dependencias y organizaciones de la sociedad civil, así como con dos relatores, con la función de elaborar las relatorías a manera de reflejar los avances, retos y propuestas identificadas durante la sesión.</w:t>
      </w:r>
    </w:p>
    <w:p w:rsidR="00226A78" w:rsidRDefault="00226A78" w:rsidP="00154CE3">
      <w:pPr>
        <w:spacing w:after="0" w:line="240" w:lineRule="auto"/>
        <w:jc w:val="both"/>
        <w:rPr>
          <w:rFonts w:ascii="Arial" w:hAnsi="Arial" w:cs="Arial"/>
        </w:rPr>
      </w:pPr>
    </w:p>
    <w:p w:rsidR="00226A78" w:rsidRPr="00A03A8E" w:rsidRDefault="00226A78" w:rsidP="00154CE3">
      <w:pPr>
        <w:pStyle w:val="NoSpacing"/>
        <w:jc w:val="both"/>
        <w:rPr>
          <w:rFonts w:ascii="Arial" w:hAnsi="Arial" w:cs="Arial"/>
        </w:rPr>
      </w:pPr>
      <w:r w:rsidRPr="00154CE3">
        <w:rPr>
          <w:rFonts w:ascii="Arial" w:hAnsi="Arial" w:cs="Arial"/>
        </w:rPr>
        <w:t xml:space="preserve">Se invitaron miembros de la academia para moderar las mesas de trabajo con </w:t>
      </w:r>
      <w:r w:rsidR="0044016B" w:rsidRPr="00154CE3">
        <w:rPr>
          <w:rFonts w:ascii="Arial" w:hAnsi="Arial" w:cs="Arial"/>
        </w:rPr>
        <w:t xml:space="preserve">el </w:t>
      </w:r>
      <w:r w:rsidRPr="00154CE3">
        <w:rPr>
          <w:rFonts w:ascii="Arial" w:hAnsi="Arial" w:cs="Arial"/>
        </w:rPr>
        <w:t>objeto de asegurar la imparcialidad y la equilibrada distribución de los temas y los tiempos entre sociedad civil e instancias públicas participantes. De igual manera, se extendieron invitaciones a representantes de sociedad civil y de instituciones públicas para desarrollar las relatorías de las mesas, buscando en todo momento que los documentos resultantes fueran equilibrados y reflejaran adecuadamente las intervenciones hechas por todos los participantes.</w:t>
      </w:r>
      <w:r>
        <w:rPr>
          <w:rFonts w:ascii="Arial" w:hAnsi="Arial" w:cs="Arial"/>
        </w:rPr>
        <w:t xml:space="preserve"> </w:t>
      </w:r>
    </w:p>
    <w:p w:rsidR="00823A68" w:rsidRDefault="00823A68" w:rsidP="00F64E42">
      <w:pPr>
        <w:spacing w:after="0" w:line="240" w:lineRule="auto"/>
        <w:jc w:val="both"/>
        <w:rPr>
          <w:rFonts w:ascii="Arial" w:hAnsi="Arial" w:cs="Arial"/>
        </w:rPr>
      </w:pPr>
    </w:p>
    <w:p w:rsidR="003E1A32" w:rsidRDefault="003E1A32" w:rsidP="00F64E42">
      <w:pPr>
        <w:spacing w:after="0" w:line="240" w:lineRule="auto"/>
        <w:jc w:val="both"/>
        <w:rPr>
          <w:rFonts w:ascii="Arial" w:hAnsi="Arial" w:cs="Arial"/>
        </w:rPr>
      </w:pPr>
      <w:r>
        <w:rPr>
          <w:rFonts w:ascii="Arial" w:hAnsi="Arial" w:cs="Arial"/>
        </w:rPr>
        <w:t>Finalmente, se llev</w:t>
      </w:r>
      <w:r w:rsidR="00310E29">
        <w:rPr>
          <w:rFonts w:ascii="Arial" w:hAnsi="Arial" w:cs="Arial"/>
        </w:rPr>
        <w:t>ó a cabo una sesión de clausura</w:t>
      </w:r>
      <w:r>
        <w:rPr>
          <w:rFonts w:ascii="Arial" w:hAnsi="Arial" w:cs="Arial"/>
        </w:rPr>
        <w:t xml:space="preserve"> </w:t>
      </w:r>
      <w:r w:rsidR="00310E29">
        <w:rPr>
          <w:rFonts w:ascii="Arial" w:hAnsi="Arial" w:cs="Arial"/>
        </w:rPr>
        <w:t>en la cual</w:t>
      </w:r>
      <w:r>
        <w:rPr>
          <w:rFonts w:ascii="Arial" w:hAnsi="Arial" w:cs="Arial"/>
        </w:rPr>
        <w:t xml:space="preserve"> las moderadoras presentaron las relatorías a todos los participantes. </w:t>
      </w:r>
    </w:p>
    <w:p w:rsidR="003E1A32" w:rsidRPr="000059BA" w:rsidRDefault="003E1A32" w:rsidP="00F64E42">
      <w:pPr>
        <w:spacing w:after="0" w:line="240" w:lineRule="auto"/>
        <w:jc w:val="both"/>
        <w:rPr>
          <w:rFonts w:ascii="Arial" w:hAnsi="Arial" w:cs="Arial"/>
          <w:b/>
        </w:rPr>
      </w:pPr>
    </w:p>
    <w:p w:rsidR="003E1A32" w:rsidRPr="000059BA" w:rsidRDefault="000059BA" w:rsidP="00150CCC">
      <w:pPr>
        <w:pStyle w:val="ListParagraph"/>
        <w:numPr>
          <w:ilvl w:val="0"/>
          <w:numId w:val="6"/>
        </w:numPr>
        <w:shd w:val="clear" w:color="auto" w:fill="D9D9D9" w:themeFill="background1" w:themeFillShade="D9"/>
        <w:spacing w:after="0" w:line="240" w:lineRule="auto"/>
        <w:ind w:left="567" w:hanging="567"/>
        <w:jc w:val="both"/>
        <w:rPr>
          <w:rFonts w:ascii="Arial" w:hAnsi="Arial" w:cs="Arial"/>
          <w:b/>
        </w:rPr>
      </w:pPr>
      <w:r w:rsidRPr="000059BA">
        <w:rPr>
          <w:rFonts w:ascii="Arial" w:hAnsi="Arial" w:cs="Arial"/>
          <w:b/>
        </w:rPr>
        <w:t xml:space="preserve">Relatorías </w:t>
      </w:r>
    </w:p>
    <w:p w:rsidR="000059BA" w:rsidRDefault="000059BA" w:rsidP="00F64E42">
      <w:pPr>
        <w:spacing w:after="0" w:line="240" w:lineRule="auto"/>
        <w:jc w:val="both"/>
        <w:rPr>
          <w:rFonts w:ascii="Arial" w:hAnsi="Arial" w:cs="Arial"/>
        </w:rPr>
      </w:pPr>
    </w:p>
    <w:p w:rsidR="00CB0D41" w:rsidRDefault="000059BA" w:rsidP="00F64E42">
      <w:pPr>
        <w:spacing w:after="0" w:line="240" w:lineRule="auto"/>
        <w:jc w:val="both"/>
        <w:rPr>
          <w:rFonts w:ascii="Arial" w:hAnsi="Arial" w:cs="Arial"/>
        </w:rPr>
      </w:pPr>
      <w:r>
        <w:rPr>
          <w:rFonts w:ascii="Arial" w:hAnsi="Arial" w:cs="Arial"/>
        </w:rPr>
        <w:t xml:space="preserve">Las relatorías tienen como objetivo reflejar el contenido general de las participaciones realizadas por </w:t>
      </w:r>
      <w:r w:rsidR="00CB0D41">
        <w:rPr>
          <w:rFonts w:ascii="Arial" w:hAnsi="Arial" w:cs="Arial"/>
        </w:rPr>
        <w:t>los representantes</w:t>
      </w:r>
      <w:r>
        <w:rPr>
          <w:rFonts w:ascii="Arial" w:hAnsi="Arial" w:cs="Arial"/>
        </w:rPr>
        <w:t xml:space="preserve"> de</w:t>
      </w:r>
      <w:r w:rsidR="00CB0D41">
        <w:rPr>
          <w:rFonts w:ascii="Arial" w:hAnsi="Arial" w:cs="Arial"/>
        </w:rPr>
        <w:t xml:space="preserve"> las</w:t>
      </w:r>
      <w:r>
        <w:rPr>
          <w:rFonts w:ascii="Arial" w:hAnsi="Arial" w:cs="Arial"/>
        </w:rPr>
        <w:t xml:space="preserve"> organizaciones de la sociedad civil y </w:t>
      </w:r>
      <w:r w:rsidR="00CB0D41">
        <w:rPr>
          <w:rFonts w:ascii="Arial" w:hAnsi="Arial" w:cs="Arial"/>
        </w:rPr>
        <w:t xml:space="preserve">de las </w:t>
      </w:r>
      <w:r>
        <w:rPr>
          <w:rFonts w:ascii="Arial" w:hAnsi="Arial" w:cs="Arial"/>
        </w:rPr>
        <w:t>dependencias</w:t>
      </w:r>
      <w:r w:rsidR="00CB0D41">
        <w:rPr>
          <w:rFonts w:ascii="Arial" w:hAnsi="Arial" w:cs="Arial"/>
        </w:rPr>
        <w:t xml:space="preserve"> que participaron de las discusiones</w:t>
      </w:r>
      <w:r>
        <w:rPr>
          <w:rFonts w:ascii="Arial" w:hAnsi="Arial" w:cs="Arial"/>
        </w:rPr>
        <w:t>.</w:t>
      </w:r>
    </w:p>
    <w:p w:rsidR="0046347D" w:rsidRDefault="000059BA" w:rsidP="00F64E42">
      <w:pPr>
        <w:spacing w:after="0" w:line="240" w:lineRule="auto"/>
        <w:jc w:val="both"/>
        <w:rPr>
          <w:rFonts w:ascii="Arial" w:hAnsi="Arial" w:cs="Arial"/>
        </w:rPr>
      </w:pPr>
      <w:r>
        <w:rPr>
          <w:rFonts w:ascii="Arial" w:hAnsi="Arial" w:cs="Arial"/>
        </w:rPr>
        <w:lastRenderedPageBreak/>
        <w:t xml:space="preserve"> </w:t>
      </w:r>
    </w:p>
    <w:p w:rsidR="000059BA" w:rsidRDefault="000059BA" w:rsidP="00F64E42">
      <w:pPr>
        <w:spacing w:after="0" w:line="240" w:lineRule="auto"/>
        <w:jc w:val="both"/>
        <w:rPr>
          <w:rFonts w:ascii="Arial" w:hAnsi="Arial" w:cs="Arial"/>
        </w:rPr>
      </w:pPr>
      <w:r>
        <w:rPr>
          <w:rFonts w:ascii="Arial" w:hAnsi="Arial" w:cs="Arial"/>
        </w:rPr>
        <w:t>En ese sentido,</w:t>
      </w:r>
      <w:r w:rsidR="0046347D">
        <w:rPr>
          <w:rFonts w:ascii="Arial" w:hAnsi="Arial" w:cs="Arial"/>
        </w:rPr>
        <w:t xml:space="preserve"> los documentos no establecen consensos o conclusiones generales sobre los temas abordados, </w:t>
      </w:r>
      <w:r w:rsidR="008E25D0">
        <w:rPr>
          <w:rFonts w:ascii="Arial" w:hAnsi="Arial" w:cs="Arial"/>
        </w:rPr>
        <w:t xml:space="preserve">ni constituyen la legitimación de las políticas o acciones señaladas, éstas son sólo la </w:t>
      </w:r>
      <w:r w:rsidR="0046347D">
        <w:rPr>
          <w:rFonts w:ascii="Arial" w:hAnsi="Arial" w:cs="Arial"/>
        </w:rPr>
        <w:t xml:space="preserve">recapitulación del intercambio de información e ideas entre los participantes. </w:t>
      </w:r>
    </w:p>
    <w:p w:rsidR="0046347D" w:rsidRDefault="0046347D" w:rsidP="00F64E42">
      <w:pPr>
        <w:spacing w:after="0" w:line="240" w:lineRule="auto"/>
        <w:jc w:val="both"/>
        <w:rPr>
          <w:rFonts w:ascii="Arial" w:hAnsi="Arial" w:cs="Arial"/>
        </w:rPr>
      </w:pPr>
    </w:p>
    <w:p w:rsidR="00DF6F05" w:rsidRDefault="008E25D0" w:rsidP="00154CE3">
      <w:pPr>
        <w:spacing w:after="0" w:line="240" w:lineRule="auto"/>
        <w:jc w:val="both"/>
        <w:rPr>
          <w:rFonts w:ascii="Arial" w:hAnsi="Arial" w:cs="Arial"/>
        </w:rPr>
      </w:pPr>
      <w:r>
        <w:rPr>
          <w:rFonts w:ascii="Arial" w:hAnsi="Arial" w:cs="Arial"/>
        </w:rPr>
        <w:t>Est</w:t>
      </w:r>
      <w:r w:rsidR="00E022F5">
        <w:rPr>
          <w:rFonts w:ascii="Arial" w:hAnsi="Arial" w:cs="Arial"/>
        </w:rPr>
        <w:t>e documento se presenta</w:t>
      </w:r>
      <w:r>
        <w:rPr>
          <w:rFonts w:ascii="Arial" w:hAnsi="Arial" w:cs="Arial"/>
        </w:rPr>
        <w:t xml:space="preserve"> como anexo </w:t>
      </w:r>
      <w:r w:rsidR="0046347D">
        <w:rPr>
          <w:rFonts w:ascii="Arial" w:hAnsi="Arial" w:cs="Arial"/>
        </w:rPr>
        <w:t xml:space="preserve">al informe nacional </w:t>
      </w:r>
      <w:r w:rsidR="00226A78">
        <w:rPr>
          <w:rFonts w:ascii="Arial" w:hAnsi="Arial" w:cs="Arial"/>
        </w:rPr>
        <w:t>d</w:t>
      </w:r>
      <w:r w:rsidR="0046347D">
        <w:rPr>
          <w:rFonts w:ascii="Arial" w:hAnsi="Arial" w:cs="Arial"/>
        </w:rPr>
        <w:t>el Estado mexicano para su tercera revisión ante el MEPU, no como el result</w:t>
      </w:r>
      <w:r>
        <w:rPr>
          <w:rFonts w:ascii="Arial" w:hAnsi="Arial" w:cs="Arial"/>
        </w:rPr>
        <w:t xml:space="preserve">ado de una consulta formal sino </w:t>
      </w:r>
      <w:r w:rsidR="0046347D">
        <w:rPr>
          <w:rFonts w:ascii="Arial" w:hAnsi="Arial" w:cs="Arial"/>
        </w:rPr>
        <w:t xml:space="preserve">de un ejercicio de diálogo entre </w:t>
      </w:r>
      <w:r>
        <w:rPr>
          <w:rFonts w:ascii="Arial" w:hAnsi="Arial" w:cs="Arial"/>
        </w:rPr>
        <w:t>miembros</w:t>
      </w:r>
      <w:r w:rsidR="0046347D">
        <w:rPr>
          <w:rFonts w:ascii="Arial" w:hAnsi="Arial" w:cs="Arial"/>
        </w:rPr>
        <w:t xml:space="preserve"> de la sociedad civil organizada y representantes de dependencias </w:t>
      </w:r>
      <w:r>
        <w:rPr>
          <w:rFonts w:ascii="Arial" w:hAnsi="Arial" w:cs="Arial"/>
        </w:rPr>
        <w:t>gubernamentales</w:t>
      </w:r>
      <w:r w:rsidR="0046347D">
        <w:rPr>
          <w:rFonts w:ascii="Arial" w:hAnsi="Arial" w:cs="Arial"/>
        </w:rPr>
        <w:t xml:space="preserve">. </w:t>
      </w:r>
    </w:p>
    <w:p w:rsidR="00DF6F05" w:rsidRDefault="00DF6F05" w:rsidP="00154CE3">
      <w:pPr>
        <w:spacing w:after="0" w:line="240" w:lineRule="auto"/>
        <w:jc w:val="both"/>
        <w:rPr>
          <w:rFonts w:ascii="Arial" w:hAnsi="Arial" w:cs="Arial"/>
        </w:rPr>
      </w:pPr>
    </w:p>
    <w:p w:rsidR="00D4439B" w:rsidRPr="00BC4AE2" w:rsidRDefault="00DF6F05" w:rsidP="00154CE3">
      <w:pPr>
        <w:spacing w:after="0" w:line="240" w:lineRule="auto"/>
        <w:jc w:val="both"/>
        <w:rPr>
          <w:rFonts w:ascii="Arial" w:hAnsi="Arial" w:cs="Arial"/>
          <w:b/>
          <w:color w:val="FF0000"/>
        </w:rPr>
      </w:pPr>
      <w:r w:rsidRPr="00DF6F05">
        <w:rPr>
          <w:rFonts w:ascii="Arial" w:hAnsi="Arial" w:cs="Arial"/>
        </w:rPr>
        <w:t xml:space="preserve">No se omite mencionar que </w:t>
      </w:r>
      <w:r>
        <w:rPr>
          <w:rFonts w:ascii="Arial" w:hAnsi="Arial" w:cs="Arial"/>
        </w:rPr>
        <w:t>l</w:t>
      </w:r>
      <w:r w:rsidR="00226A78">
        <w:rPr>
          <w:rFonts w:ascii="Arial" w:hAnsi="Arial" w:cs="Arial"/>
        </w:rPr>
        <w:t>as o</w:t>
      </w:r>
      <w:r w:rsidR="0044016B">
        <w:rPr>
          <w:rFonts w:ascii="Arial" w:hAnsi="Arial" w:cs="Arial"/>
        </w:rPr>
        <w:t xml:space="preserve">rganizaciones </w:t>
      </w:r>
      <w:r w:rsidRPr="00704CB8">
        <w:rPr>
          <w:rFonts w:ascii="Arial" w:hAnsi="Arial" w:cs="Arial"/>
        </w:rPr>
        <w:t xml:space="preserve">que participaron en el ejercicio, hicieron notar que </w:t>
      </w:r>
      <w:r w:rsidR="00226A78">
        <w:rPr>
          <w:rFonts w:ascii="Arial" w:hAnsi="Arial" w:cs="Arial"/>
        </w:rPr>
        <w:t>consideran</w:t>
      </w:r>
      <w:r>
        <w:rPr>
          <w:rFonts w:ascii="Arial" w:hAnsi="Arial" w:cs="Arial"/>
        </w:rPr>
        <w:t xml:space="preserve"> </w:t>
      </w:r>
      <w:r w:rsidR="0044016B">
        <w:rPr>
          <w:rFonts w:ascii="Arial" w:hAnsi="Arial" w:cs="Arial"/>
        </w:rPr>
        <w:t xml:space="preserve">que en el foro </w:t>
      </w:r>
      <w:r>
        <w:rPr>
          <w:rFonts w:ascii="Arial" w:hAnsi="Arial" w:cs="Arial"/>
        </w:rPr>
        <w:t xml:space="preserve">no participaron suficientes representantes de la sociedad civil en cada uno de los temas abordados. </w:t>
      </w:r>
      <w:r w:rsidR="00226A78">
        <w:rPr>
          <w:rFonts w:ascii="Arial" w:hAnsi="Arial" w:cs="Arial"/>
        </w:rPr>
        <w:t>Al respecto</w:t>
      </w:r>
      <w:r>
        <w:rPr>
          <w:rFonts w:ascii="Arial" w:hAnsi="Arial" w:cs="Arial"/>
        </w:rPr>
        <w:t xml:space="preserve">, </w:t>
      </w:r>
      <w:r w:rsidR="0044016B">
        <w:rPr>
          <w:rFonts w:ascii="Arial" w:hAnsi="Arial" w:cs="Arial"/>
        </w:rPr>
        <w:t>las dependencias convocantes coinciden con este punto y consideran que hubiera sido deseable contar con mayor asistencia.</w:t>
      </w:r>
      <w:r>
        <w:rPr>
          <w:rFonts w:ascii="Arial" w:hAnsi="Arial" w:cs="Arial"/>
        </w:rPr>
        <w:t xml:space="preserve"> </w:t>
      </w:r>
      <w:r w:rsidR="0044016B">
        <w:rPr>
          <w:rFonts w:ascii="Arial" w:hAnsi="Arial" w:cs="Arial"/>
        </w:rPr>
        <w:t>A</w:t>
      </w:r>
      <w:r w:rsidRPr="00DF6F05">
        <w:rPr>
          <w:rFonts w:ascii="Arial" w:hAnsi="Arial" w:cs="Arial"/>
        </w:rPr>
        <w:t xml:space="preserve">l foro </w:t>
      </w:r>
      <w:r w:rsidR="00D4439B" w:rsidRPr="00DF6F05">
        <w:rPr>
          <w:rFonts w:ascii="Arial" w:hAnsi="Arial" w:cs="Arial"/>
        </w:rPr>
        <w:t xml:space="preserve">asistieron </w:t>
      </w:r>
      <w:r w:rsidR="00711A44">
        <w:rPr>
          <w:rFonts w:ascii="Arial" w:hAnsi="Arial" w:cs="Arial"/>
        </w:rPr>
        <w:t>43 representantes de 32</w:t>
      </w:r>
      <w:r w:rsidRPr="00284943">
        <w:rPr>
          <w:rFonts w:ascii="Arial" w:hAnsi="Arial" w:cs="Arial"/>
        </w:rPr>
        <w:t xml:space="preserve"> organizaciones</w:t>
      </w:r>
      <w:r w:rsidR="00BD0855">
        <w:rPr>
          <w:rFonts w:ascii="Arial" w:hAnsi="Arial" w:cs="Arial"/>
        </w:rPr>
        <w:t xml:space="preserve"> o instituciones académicas</w:t>
      </w:r>
      <w:r w:rsidRPr="00284943">
        <w:rPr>
          <w:rFonts w:ascii="Arial" w:hAnsi="Arial" w:cs="Arial"/>
        </w:rPr>
        <w:t xml:space="preserve"> de las </w:t>
      </w:r>
      <w:r w:rsidR="00284943">
        <w:rPr>
          <w:rFonts w:ascii="Arial" w:hAnsi="Arial" w:cs="Arial"/>
        </w:rPr>
        <w:t xml:space="preserve">más de </w:t>
      </w:r>
      <w:r w:rsidRPr="00284943">
        <w:rPr>
          <w:rFonts w:ascii="Arial" w:hAnsi="Arial" w:cs="Arial"/>
        </w:rPr>
        <w:t>100 que fueron convocadas</w:t>
      </w:r>
      <w:r w:rsidR="00D4439B" w:rsidRPr="00284943">
        <w:rPr>
          <w:rFonts w:ascii="Arial" w:hAnsi="Arial" w:cs="Arial"/>
        </w:rPr>
        <w:t>.</w:t>
      </w:r>
    </w:p>
    <w:p w:rsidR="00D4439B" w:rsidRDefault="00D4439B" w:rsidP="00154CE3">
      <w:pPr>
        <w:pStyle w:val="NoSpacing"/>
        <w:jc w:val="both"/>
        <w:rPr>
          <w:rFonts w:ascii="Arial" w:hAnsi="Arial" w:cs="Arial"/>
        </w:rPr>
      </w:pPr>
    </w:p>
    <w:p w:rsidR="00D4439B" w:rsidRDefault="00D4439B" w:rsidP="00154CE3">
      <w:pPr>
        <w:pStyle w:val="NoSpacing"/>
        <w:jc w:val="both"/>
        <w:rPr>
          <w:rFonts w:ascii="Arial" w:hAnsi="Arial" w:cs="Arial"/>
        </w:rPr>
      </w:pPr>
      <w:r w:rsidRPr="00BC4AE2">
        <w:rPr>
          <w:rFonts w:ascii="Arial" w:hAnsi="Arial" w:cs="Arial"/>
        </w:rPr>
        <w:t xml:space="preserve">Asimismo, </w:t>
      </w:r>
      <w:r w:rsidR="00226A78" w:rsidRPr="00BC4AE2">
        <w:rPr>
          <w:rFonts w:ascii="Arial" w:hAnsi="Arial" w:cs="Arial"/>
        </w:rPr>
        <w:t xml:space="preserve">como se </w:t>
      </w:r>
      <w:r w:rsidR="0044016B">
        <w:rPr>
          <w:rFonts w:ascii="Arial" w:hAnsi="Arial" w:cs="Arial"/>
        </w:rPr>
        <w:t xml:space="preserve">mencionó </w:t>
      </w:r>
      <w:r w:rsidR="00226A78" w:rsidRPr="00BC4AE2">
        <w:rPr>
          <w:rFonts w:ascii="Arial" w:hAnsi="Arial" w:cs="Arial"/>
        </w:rPr>
        <w:t>en la sesión de clausura la Secretaría de Gobernación organizó</w:t>
      </w:r>
      <w:r w:rsidR="0044016B">
        <w:rPr>
          <w:rFonts w:ascii="Arial" w:hAnsi="Arial" w:cs="Arial"/>
        </w:rPr>
        <w:t xml:space="preserve"> entre los dos ciclos de revisión</w:t>
      </w:r>
      <w:r w:rsidR="00226A78" w:rsidRPr="00BC4AE2">
        <w:rPr>
          <w:rFonts w:ascii="Arial" w:hAnsi="Arial" w:cs="Arial"/>
        </w:rPr>
        <w:t>, tres foros en</w:t>
      </w:r>
      <w:r w:rsidR="0044016B">
        <w:rPr>
          <w:rFonts w:ascii="Arial" w:hAnsi="Arial" w:cs="Arial"/>
        </w:rPr>
        <w:t xml:space="preserve"> los estados de</w:t>
      </w:r>
      <w:r w:rsidR="00226A78" w:rsidRPr="00BC4AE2">
        <w:rPr>
          <w:rFonts w:ascii="Arial" w:hAnsi="Arial" w:cs="Arial"/>
        </w:rPr>
        <w:t xml:space="preserve"> </w:t>
      </w:r>
      <w:r w:rsidR="00226A78" w:rsidRPr="00884104">
        <w:rPr>
          <w:rFonts w:ascii="Arial" w:hAnsi="Arial" w:cs="Arial"/>
        </w:rPr>
        <w:t>Coahuila Sonora y Michoacán</w:t>
      </w:r>
      <w:r w:rsidR="00226A78" w:rsidRPr="00BC4AE2">
        <w:rPr>
          <w:rFonts w:ascii="Arial" w:hAnsi="Arial" w:cs="Arial"/>
        </w:rPr>
        <w:t xml:space="preserve">, para </w:t>
      </w:r>
      <w:r w:rsidR="00226A78">
        <w:rPr>
          <w:rFonts w:ascii="Arial" w:hAnsi="Arial" w:cs="Arial"/>
        </w:rPr>
        <w:t>difundir</w:t>
      </w:r>
      <w:r w:rsidR="00226A78" w:rsidRPr="00BC4AE2">
        <w:rPr>
          <w:rFonts w:ascii="Arial" w:hAnsi="Arial" w:cs="Arial"/>
        </w:rPr>
        <w:t xml:space="preserve"> </w:t>
      </w:r>
      <w:r w:rsidR="00884104">
        <w:rPr>
          <w:rFonts w:ascii="Arial" w:hAnsi="Arial" w:cs="Arial"/>
        </w:rPr>
        <w:t>entre los</w:t>
      </w:r>
      <w:r w:rsidR="00226A78" w:rsidRPr="00BC4AE2">
        <w:rPr>
          <w:rFonts w:ascii="Arial" w:hAnsi="Arial" w:cs="Arial"/>
        </w:rPr>
        <w:t xml:space="preserve"> actores relevantes, las recomendaciones derivadas del segundo examen de México ante el MEPU</w:t>
      </w:r>
      <w:r w:rsidR="00884104">
        <w:rPr>
          <w:rFonts w:ascii="Arial" w:hAnsi="Arial" w:cs="Arial"/>
        </w:rPr>
        <w:t xml:space="preserve"> para su implementación a nivel local</w:t>
      </w:r>
      <w:r w:rsidR="00226A78" w:rsidRPr="00BC4AE2">
        <w:rPr>
          <w:rFonts w:ascii="Arial" w:hAnsi="Arial" w:cs="Arial"/>
        </w:rPr>
        <w:t>.</w:t>
      </w:r>
      <w:r w:rsidR="00884104">
        <w:rPr>
          <w:rFonts w:ascii="Arial" w:hAnsi="Arial" w:cs="Arial"/>
        </w:rPr>
        <w:t xml:space="preserve"> </w:t>
      </w:r>
      <w:r w:rsidR="00226A78">
        <w:rPr>
          <w:rFonts w:ascii="Arial" w:hAnsi="Arial" w:cs="Arial"/>
        </w:rPr>
        <w:t xml:space="preserve">Sin embargo, </w:t>
      </w:r>
      <w:r w:rsidR="00BC4AE2" w:rsidRPr="00BC4AE2">
        <w:rPr>
          <w:rFonts w:ascii="Arial" w:hAnsi="Arial" w:cs="Arial"/>
        </w:rPr>
        <w:t>algunas organizaciones</w:t>
      </w:r>
      <w:r w:rsidRPr="00BC4AE2">
        <w:rPr>
          <w:rFonts w:ascii="Arial" w:hAnsi="Arial" w:cs="Arial"/>
        </w:rPr>
        <w:t xml:space="preserve"> </w:t>
      </w:r>
      <w:r w:rsidR="00065F38">
        <w:rPr>
          <w:rFonts w:ascii="Arial" w:hAnsi="Arial" w:cs="Arial"/>
        </w:rPr>
        <w:t xml:space="preserve">y representantes de academia </w:t>
      </w:r>
      <w:r w:rsidRPr="00BC4AE2">
        <w:rPr>
          <w:rFonts w:ascii="Arial" w:hAnsi="Arial" w:cs="Arial"/>
        </w:rPr>
        <w:t xml:space="preserve">expresaron </w:t>
      </w:r>
      <w:r w:rsidR="0044016B">
        <w:rPr>
          <w:rFonts w:ascii="Arial" w:hAnsi="Arial" w:cs="Arial"/>
        </w:rPr>
        <w:t xml:space="preserve">su </w:t>
      </w:r>
      <w:r w:rsidR="0044016B" w:rsidRPr="00BC4AE2">
        <w:rPr>
          <w:rFonts w:ascii="Arial" w:hAnsi="Arial" w:cs="Arial"/>
        </w:rPr>
        <w:t>inquietud</w:t>
      </w:r>
      <w:r w:rsidR="00884104">
        <w:rPr>
          <w:rFonts w:ascii="Arial" w:hAnsi="Arial" w:cs="Arial"/>
        </w:rPr>
        <w:t xml:space="preserve"> por que no se hubiese</w:t>
      </w:r>
      <w:r w:rsidRPr="00BC4AE2">
        <w:rPr>
          <w:rFonts w:ascii="Arial" w:hAnsi="Arial" w:cs="Arial"/>
        </w:rPr>
        <w:t xml:space="preserve"> realizado </w:t>
      </w:r>
      <w:r w:rsidR="00884104">
        <w:rPr>
          <w:rFonts w:ascii="Arial" w:hAnsi="Arial" w:cs="Arial"/>
        </w:rPr>
        <w:t>un mayor número de</w:t>
      </w:r>
      <w:r w:rsidRPr="00BC4AE2">
        <w:rPr>
          <w:rFonts w:ascii="Arial" w:hAnsi="Arial" w:cs="Arial"/>
        </w:rPr>
        <w:t xml:space="preserve"> foros que permitieran </w:t>
      </w:r>
      <w:r w:rsidR="00884104">
        <w:rPr>
          <w:rFonts w:ascii="Arial" w:hAnsi="Arial" w:cs="Arial"/>
        </w:rPr>
        <w:t>mayor interlocución con</w:t>
      </w:r>
      <w:r w:rsidRPr="00BC4AE2">
        <w:rPr>
          <w:rFonts w:ascii="Arial" w:hAnsi="Arial" w:cs="Arial"/>
        </w:rPr>
        <w:t xml:space="preserve"> la sociedad civil, previa a la presentación del Informe </w:t>
      </w:r>
      <w:r w:rsidR="0044016B">
        <w:rPr>
          <w:rFonts w:ascii="Arial" w:hAnsi="Arial" w:cs="Arial"/>
        </w:rPr>
        <w:t xml:space="preserve">para el Tercer </w:t>
      </w:r>
      <w:r w:rsidRPr="00BC4AE2">
        <w:rPr>
          <w:rFonts w:ascii="Arial" w:hAnsi="Arial" w:cs="Arial"/>
        </w:rPr>
        <w:t>Examen Periódico Universal.</w:t>
      </w:r>
      <w:r w:rsidRPr="00704CB8">
        <w:rPr>
          <w:rFonts w:ascii="Arial" w:hAnsi="Arial" w:cs="Arial"/>
        </w:rPr>
        <w:t> </w:t>
      </w:r>
      <w:r w:rsidR="00226A78">
        <w:rPr>
          <w:rFonts w:ascii="Arial" w:hAnsi="Arial" w:cs="Arial"/>
        </w:rPr>
        <w:t>En este sentido, las autoridades gubernamentales</w:t>
      </w:r>
      <w:r w:rsidR="00065F38">
        <w:rPr>
          <w:rFonts w:ascii="Arial" w:hAnsi="Arial" w:cs="Arial"/>
        </w:rPr>
        <w:t xml:space="preserve"> convocantes</w:t>
      </w:r>
      <w:r w:rsidR="00226A78">
        <w:rPr>
          <w:rFonts w:ascii="Arial" w:hAnsi="Arial" w:cs="Arial"/>
        </w:rPr>
        <w:t xml:space="preserve"> toma</w:t>
      </w:r>
      <w:r w:rsidR="00884104">
        <w:rPr>
          <w:rFonts w:ascii="Arial" w:hAnsi="Arial" w:cs="Arial"/>
        </w:rPr>
        <w:t>n</w:t>
      </w:r>
      <w:r w:rsidR="00BC4AE2">
        <w:rPr>
          <w:rFonts w:ascii="Arial" w:hAnsi="Arial" w:cs="Arial"/>
        </w:rPr>
        <w:t xml:space="preserve"> nota de lo </w:t>
      </w:r>
      <w:r w:rsidR="00226A78">
        <w:rPr>
          <w:rFonts w:ascii="Arial" w:hAnsi="Arial" w:cs="Arial"/>
        </w:rPr>
        <w:t>referido</w:t>
      </w:r>
      <w:r w:rsidR="00BC4AE2">
        <w:rPr>
          <w:rFonts w:ascii="Arial" w:hAnsi="Arial" w:cs="Arial"/>
        </w:rPr>
        <w:t xml:space="preserve"> y se buscará fortalecer dicha </w:t>
      </w:r>
      <w:r w:rsidR="00BC4AE2">
        <w:rPr>
          <w:rFonts w:ascii="Arial" w:hAnsi="Arial" w:cs="Arial"/>
        </w:rPr>
        <w:lastRenderedPageBreak/>
        <w:t xml:space="preserve">interlocución </w:t>
      </w:r>
      <w:r w:rsidR="00226A78">
        <w:rPr>
          <w:rFonts w:ascii="Arial" w:hAnsi="Arial" w:cs="Arial"/>
        </w:rPr>
        <w:t>para el seguimiento de las recomendaciones que result</w:t>
      </w:r>
      <w:r w:rsidR="0044016B">
        <w:rPr>
          <w:rFonts w:ascii="Arial" w:hAnsi="Arial" w:cs="Arial"/>
        </w:rPr>
        <w:t>en</w:t>
      </w:r>
      <w:r w:rsidR="00226A78">
        <w:rPr>
          <w:rFonts w:ascii="Arial" w:hAnsi="Arial" w:cs="Arial"/>
        </w:rPr>
        <w:t xml:space="preserve"> del tercer ciclo</w:t>
      </w:r>
      <w:r w:rsidR="00BC4AE2">
        <w:rPr>
          <w:rFonts w:ascii="Arial" w:hAnsi="Arial" w:cs="Arial"/>
        </w:rPr>
        <w:t xml:space="preserve">. </w:t>
      </w:r>
    </w:p>
    <w:p w:rsidR="00D4439B" w:rsidRDefault="00D4439B" w:rsidP="00154CE3">
      <w:pPr>
        <w:pStyle w:val="NoSpacing"/>
        <w:jc w:val="both"/>
        <w:rPr>
          <w:rFonts w:ascii="Arial" w:hAnsi="Arial" w:cs="Arial"/>
        </w:rPr>
      </w:pPr>
    </w:p>
    <w:p w:rsidR="00D4439B" w:rsidRPr="00823A68" w:rsidRDefault="0044016B" w:rsidP="00154CE3">
      <w:pPr>
        <w:pStyle w:val="NoSpacing"/>
        <w:jc w:val="both"/>
        <w:rPr>
          <w:rFonts w:ascii="Arial" w:hAnsi="Arial" w:cs="Arial"/>
        </w:rPr>
      </w:pPr>
      <w:r>
        <w:rPr>
          <w:rFonts w:ascii="Arial" w:hAnsi="Arial" w:cs="Arial"/>
        </w:rPr>
        <w:t>De igual forma, la Cancillería dará seguimiento a las preocupaciones que fueron transmitidas por algunos represent</w:t>
      </w:r>
      <w:r w:rsidR="00065F38">
        <w:rPr>
          <w:rFonts w:ascii="Arial" w:hAnsi="Arial" w:cs="Arial"/>
        </w:rPr>
        <w:t>antes</w:t>
      </w:r>
      <w:r>
        <w:rPr>
          <w:rFonts w:ascii="Arial" w:hAnsi="Arial" w:cs="Arial"/>
        </w:rPr>
        <w:t xml:space="preserve"> de academia y sociedad civil respecto a </w:t>
      </w:r>
      <w:r w:rsidR="00226A78" w:rsidRPr="0003315D">
        <w:rPr>
          <w:rFonts w:ascii="Arial" w:hAnsi="Arial" w:cs="Arial"/>
        </w:rPr>
        <w:t xml:space="preserve">la estructura del foro, </w:t>
      </w:r>
      <w:r>
        <w:rPr>
          <w:rFonts w:ascii="Arial" w:hAnsi="Arial" w:cs="Arial"/>
        </w:rPr>
        <w:t>para que en futuras ocasiones el formato permita</w:t>
      </w:r>
      <w:r w:rsidR="00884104">
        <w:rPr>
          <w:rFonts w:ascii="Arial" w:hAnsi="Arial" w:cs="Arial"/>
        </w:rPr>
        <w:t>,</w:t>
      </w:r>
      <w:r>
        <w:rPr>
          <w:rFonts w:ascii="Arial" w:hAnsi="Arial" w:cs="Arial"/>
        </w:rPr>
        <w:t xml:space="preserve"> en la medida de lo posible, propiciar discusiones con mayor grado de profundidad </w:t>
      </w:r>
      <w:r w:rsidR="00226A78">
        <w:rPr>
          <w:rFonts w:ascii="Arial" w:hAnsi="Arial" w:cs="Arial"/>
        </w:rPr>
        <w:t>y</w:t>
      </w:r>
      <w:r>
        <w:rPr>
          <w:rFonts w:ascii="Arial" w:hAnsi="Arial" w:cs="Arial"/>
        </w:rPr>
        <w:t xml:space="preserve"> especialización en cada tema.</w:t>
      </w:r>
      <w:r w:rsidR="00226A78">
        <w:rPr>
          <w:rFonts w:ascii="Arial" w:hAnsi="Arial" w:cs="Arial"/>
        </w:rPr>
        <w:t xml:space="preserve"> </w:t>
      </w:r>
    </w:p>
    <w:p w:rsidR="00750814" w:rsidRDefault="00750814" w:rsidP="00F64E42">
      <w:pPr>
        <w:spacing w:after="0" w:line="240" w:lineRule="auto"/>
        <w:jc w:val="both"/>
        <w:rPr>
          <w:rFonts w:ascii="Arial" w:hAnsi="Arial" w:cs="Arial"/>
          <w:b/>
        </w:rPr>
      </w:pPr>
    </w:p>
    <w:p w:rsidR="00750814" w:rsidRPr="00060A04" w:rsidRDefault="00750814" w:rsidP="00750814">
      <w:pPr>
        <w:pBdr>
          <w:top w:val="single" w:sz="4" w:space="0" w:color="auto"/>
          <w:left w:val="single" w:sz="4" w:space="4" w:color="auto"/>
          <w:bottom w:val="single" w:sz="4" w:space="1" w:color="auto"/>
          <w:right w:val="single" w:sz="4" w:space="0" w:color="auto"/>
        </w:pBdr>
        <w:shd w:val="clear" w:color="auto" w:fill="D9D9D9" w:themeFill="background1" w:themeFillShade="D9"/>
        <w:spacing w:after="0" w:line="240" w:lineRule="auto"/>
        <w:jc w:val="center"/>
        <w:rPr>
          <w:rFonts w:ascii="Arial" w:hAnsi="Arial" w:cs="Arial"/>
          <w:b/>
        </w:rPr>
      </w:pPr>
      <w:r>
        <w:rPr>
          <w:rFonts w:ascii="Arial" w:hAnsi="Arial" w:cs="Arial"/>
          <w:b/>
        </w:rPr>
        <w:t>RELATORÍA DE LA MESA 1:</w:t>
      </w:r>
    </w:p>
    <w:p w:rsidR="00750814" w:rsidRDefault="00750814" w:rsidP="00750814">
      <w:pPr>
        <w:pBdr>
          <w:top w:val="single" w:sz="4" w:space="0" w:color="auto"/>
          <w:left w:val="single" w:sz="4" w:space="4" w:color="auto"/>
          <w:bottom w:val="single" w:sz="4" w:space="1" w:color="auto"/>
          <w:right w:val="single" w:sz="4" w:space="0" w:color="auto"/>
        </w:pBdr>
        <w:shd w:val="clear" w:color="auto" w:fill="D9D9D9" w:themeFill="background1" w:themeFillShade="D9"/>
        <w:spacing w:after="0" w:line="240" w:lineRule="auto"/>
        <w:jc w:val="center"/>
        <w:rPr>
          <w:rFonts w:ascii="Arial" w:hAnsi="Arial" w:cs="Arial"/>
          <w:b/>
        </w:rPr>
      </w:pPr>
      <w:r w:rsidRPr="00060A04">
        <w:rPr>
          <w:rFonts w:ascii="Arial" w:hAnsi="Arial" w:cs="Arial"/>
          <w:b/>
        </w:rPr>
        <w:t xml:space="preserve">PROCURACIÓN Y ADMINISTRACIÓN DE </w:t>
      </w:r>
      <w:r>
        <w:rPr>
          <w:rFonts w:ascii="Arial" w:hAnsi="Arial" w:cs="Arial"/>
          <w:b/>
        </w:rPr>
        <w:t>JUSTICIA Y SEGURIDAD CIUDADANA</w:t>
      </w:r>
    </w:p>
    <w:p w:rsidR="00750814" w:rsidRDefault="00750814" w:rsidP="00F64E42">
      <w:pPr>
        <w:spacing w:after="0" w:line="240" w:lineRule="auto"/>
        <w:jc w:val="both"/>
        <w:rPr>
          <w:rFonts w:ascii="Arial" w:hAnsi="Arial" w:cs="Arial"/>
        </w:rPr>
      </w:pPr>
    </w:p>
    <w:p w:rsidR="00F64E42" w:rsidRDefault="00F64E42" w:rsidP="00F64E42">
      <w:pPr>
        <w:spacing w:after="0" w:line="240" w:lineRule="auto"/>
        <w:jc w:val="both"/>
        <w:rPr>
          <w:rFonts w:ascii="Arial" w:hAnsi="Arial" w:cs="Arial"/>
        </w:rPr>
      </w:pPr>
      <w:r w:rsidRPr="00FF0C4B">
        <w:rPr>
          <w:rFonts w:ascii="Arial" w:hAnsi="Arial" w:cs="Arial"/>
          <w:b/>
        </w:rPr>
        <w:t>Moderador</w:t>
      </w:r>
      <w:r w:rsidR="005C0DBC" w:rsidRPr="00FF0C4B">
        <w:rPr>
          <w:rFonts w:ascii="Arial" w:hAnsi="Arial" w:cs="Arial"/>
          <w:b/>
        </w:rPr>
        <w:t>a</w:t>
      </w:r>
      <w:r w:rsidRPr="00FF0C4B">
        <w:rPr>
          <w:rFonts w:ascii="Arial" w:hAnsi="Arial" w:cs="Arial"/>
          <w:b/>
        </w:rPr>
        <w:t>:</w:t>
      </w:r>
      <w:r w:rsidR="00D93686">
        <w:rPr>
          <w:rFonts w:ascii="Arial" w:hAnsi="Arial" w:cs="Arial"/>
        </w:rPr>
        <w:t xml:space="preserve"> </w:t>
      </w:r>
      <w:r w:rsidR="000B071F" w:rsidRPr="00776F77">
        <w:rPr>
          <w:rFonts w:ascii="Arial" w:hAnsi="Arial" w:cs="Arial"/>
        </w:rPr>
        <w:t xml:space="preserve">Dra. </w:t>
      </w:r>
      <w:r w:rsidR="00D93686" w:rsidRPr="00776F77">
        <w:rPr>
          <w:rFonts w:ascii="Arial" w:hAnsi="Arial" w:cs="Arial"/>
        </w:rPr>
        <w:t>Iliana Rodríguez</w:t>
      </w:r>
      <w:r w:rsidR="000B071F" w:rsidRPr="00776F77">
        <w:rPr>
          <w:rFonts w:ascii="Arial" w:hAnsi="Arial" w:cs="Arial"/>
        </w:rPr>
        <w:t xml:space="preserve"> Santibáñez </w:t>
      </w:r>
    </w:p>
    <w:p w:rsidR="00F64E42" w:rsidRDefault="005C0DBC" w:rsidP="00F64E42">
      <w:pPr>
        <w:spacing w:after="0" w:line="240" w:lineRule="auto"/>
        <w:jc w:val="both"/>
        <w:rPr>
          <w:rFonts w:ascii="Arial" w:hAnsi="Arial" w:cs="Arial"/>
        </w:rPr>
      </w:pPr>
      <w:r w:rsidRPr="00FF0C4B">
        <w:rPr>
          <w:rFonts w:ascii="Arial" w:hAnsi="Arial" w:cs="Arial"/>
          <w:b/>
        </w:rPr>
        <w:t>Relatora</w:t>
      </w:r>
      <w:r w:rsidR="00FF0C4B" w:rsidRPr="00FF0C4B">
        <w:rPr>
          <w:rFonts w:ascii="Arial" w:hAnsi="Arial" w:cs="Arial"/>
          <w:b/>
        </w:rPr>
        <w:t>s</w:t>
      </w:r>
      <w:r w:rsidR="00F64E42" w:rsidRPr="00FF0C4B">
        <w:rPr>
          <w:rFonts w:ascii="Arial" w:hAnsi="Arial" w:cs="Arial"/>
          <w:b/>
        </w:rPr>
        <w:t>:</w:t>
      </w:r>
      <w:r w:rsidR="00D93686">
        <w:rPr>
          <w:rFonts w:ascii="Arial" w:hAnsi="Arial" w:cs="Arial"/>
        </w:rPr>
        <w:t xml:space="preserve"> Brenda Andazola Acosta, Secretaría de Gobernación</w:t>
      </w:r>
    </w:p>
    <w:p w:rsidR="005C0DBC" w:rsidRPr="00DF6D9E" w:rsidRDefault="00C57232" w:rsidP="005C0DBC">
      <w:pPr>
        <w:spacing w:after="0" w:line="240" w:lineRule="auto"/>
        <w:ind w:left="993"/>
        <w:jc w:val="both"/>
        <w:rPr>
          <w:rFonts w:ascii="Arial" w:hAnsi="Arial" w:cs="Arial"/>
        </w:rPr>
      </w:pPr>
      <w:r>
        <w:rPr>
          <w:rFonts w:ascii="Arial" w:hAnsi="Arial" w:cs="Arial"/>
        </w:rPr>
        <w:t xml:space="preserve">  </w:t>
      </w:r>
      <w:r w:rsidR="005C0DBC">
        <w:rPr>
          <w:rFonts w:ascii="Arial" w:hAnsi="Arial" w:cs="Arial"/>
        </w:rPr>
        <w:t>Alejandra Lozano, Secretaría de Relaciones Exteriores</w:t>
      </w:r>
    </w:p>
    <w:p w:rsidR="00F64E42" w:rsidRDefault="00F64E42" w:rsidP="00F64E42">
      <w:pPr>
        <w:spacing w:after="0" w:line="240" w:lineRule="auto"/>
        <w:jc w:val="both"/>
        <w:rPr>
          <w:rFonts w:ascii="Arial" w:hAnsi="Arial" w:cs="Arial"/>
        </w:rPr>
      </w:pPr>
    </w:p>
    <w:p w:rsidR="00F64E42" w:rsidRPr="00DF6D9E" w:rsidRDefault="00F64E42" w:rsidP="00F64E42">
      <w:pPr>
        <w:pStyle w:val="NoSpacing"/>
        <w:jc w:val="both"/>
        <w:rPr>
          <w:rFonts w:ascii="Arial" w:hAnsi="Arial" w:cs="Arial"/>
          <w:b/>
        </w:rPr>
      </w:pPr>
    </w:p>
    <w:tbl>
      <w:tblPr>
        <w:tblStyle w:val="TableGrid"/>
        <w:tblW w:w="10343" w:type="dxa"/>
        <w:tblInd w:w="0" w:type="dxa"/>
        <w:tblLook w:val="04A0" w:firstRow="1" w:lastRow="0" w:firstColumn="1" w:lastColumn="0" w:noHBand="0" w:noVBand="1"/>
      </w:tblPr>
      <w:tblGrid>
        <w:gridCol w:w="10343"/>
      </w:tblGrid>
      <w:tr w:rsidR="00F64E42" w:rsidRPr="00DF6D9E" w:rsidTr="00776F77">
        <w:tc>
          <w:tcPr>
            <w:tcW w:w="1034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64E42" w:rsidRPr="00DF6D9E" w:rsidRDefault="00F64E42" w:rsidP="00D16DBD">
            <w:pPr>
              <w:pStyle w:val="NoSpacing"/>
              <w:jc w:val="both"/>
              <w:rPr>
                <w:rFonts w:ascii="Arial" w:hAnsi="Arial" w:cs="Arial"/>
                <w:b/>
              </w:rPr>
            </w:pPr>
            <w:r w:rsidRPr="00DF6D9E">
              <w:rPr>
                <w:rFonts w:ascii="Arial" w:hAnsi="Arial" w:cs="Arial"/>
                <w:b/>
              </w:rPr>
              <w:t xml:space="preserve">Avances identificados </w:t>
            </w:r>
          </w:p>
        </w:tc>
      </w:tr>
      <w:tr w:rsidR="00F64E42" w:rsidRPr="00031DBB" w:rsidTr="00776F77">
        <w:trPr>
          <w:trHeight w:val="1796"/>
        </w:trPr>
        <w:tc>
          <w:tcPr>
            <w:tcW w:w="10343" w:type="dxa"/>
            <w:tcBorders>
              <w:top w:val="single" w:sz="4" w:space="0" w:color="auto"/>
              <w:left w:val="single" w:sz="4" w:space="0" w:color="auto"/>
              <w:right w:val="single" w:sz="4" w:space="0" w:color="auto"/>
            </w:tcBorders>
          </w:tcPr>
          <w:p w:rsidR="000C4AB4" w:rsidRPr="00031DBB" w:rsidRDefault="000C4AB4" w:rsidP="000226FC">
            <w:pPr>
              <w:pStyle w:val="NoSpacing"/>
              <w:jc w:val="both"/>
              <w:rPr>
                <w:rFonts w:ascii="Arial" w:hAnsi="Arial" w:cs="Arial"/>
              </w:rPr>
            </w:pPr>
          </w:p>
          <w:p w:rsidR="00F64E42" w:rsidRPr="00031DBB" w:rsidRDefault="000226FC" w:rsidP="00776F77">
            <w:pPr>
              <w:pStyle w:val="NoSpacing"/>
              <w:ind w:left="29"/>
              <w:jc w:val="both"/>
              <w:rPr>
                <w:rFonts w:ascii="Arial" w:hAnsi="Arial" w:cs="Arial"/>
              </w:rPr>
            </w:pPr>
            <w:r w:rsidRPr="001D2982">
              <w:rPr>
                <w:rFonts w:ascii="Arial" w:hAnsi="Arial" w:cs="Arial"/>
                <w:b/>
              </w:rPr>
              <w:t>INMUJERES</w:t>
            </w:r>
            <w:r w:rsidR="000C4AB4" w:rsidRPr="001D2982">
              <w:rPr>
                <w:rFonts w:ascii="Arial" w:hAnsi="Arial" w:cs="Arial"/>
                <w:b/>
              </w:rPr>
              <w:t>:</w:t>
            </w:r>
            <w:r w:rsidR="000C4AB4" w:rsidRPr="00031DBB">
              <w:rPr>
                <w:rFonts w:ascii="Arial" w:hAnsi="Arial" w:cs="Arial"/>
              </w:rPr>
              <w:t xml:space="preserve"> </w:t>
            </w:r>
            <w:r w:rsidR="00776F77">
              <w:rPr>
                <w:rFonts w:ascii="Arial" w:hAnsi="Arial" w:cs="Arial"/>
              </w:rPr>
              <w:t xml:space="preserve">hizo referencia a la transición del </w:t>
            </w:r>
            <w:r w:rsidR="000C4AB4" w:rsidRPr="00031DBB">
              <w:rPr>
                <w:rFonts w:ascii="Arial" w:hAnsi="Arial" w:cs="Arial"/>
              </w:rPr>
              <w:t xml:space="preserve">sistema </w:t>
            </w:r>
            <w:r>
              <w:rPr>
                <w:rFonts w:ascii="Arial" w:hAnsi="Arial" w:cs="Arial"/>
              </w:rPr>
              <w:t xml:space="preserve">penal inquisitivo </w:t>
            </w:r>
            <w:r w:rsidR="000C4AB4" w:rsidRPr="00031DBB">
              <w:rPr>
                <w:rFonts w:ascii="Arial" w:hAnsi="Arial" w:cs="Arial"/>
              </w:rPr>
              <w:t>al sistema penal acusatorio</w:t>
            </w:r>
            <w:r>
              <w:rPr>
                <w:rFonts w:ascii="Arial" w:hAnsi="Arial" w:cs="Arial"/>
              </w:rPr>
              <w:t xml:space="preserve"> y oral,</w:t>
            </w:r>
            <w:r w:rsidR="00031DBB">
              <w:rPr>
                <w:rFonts w:ascii="Arial" w:hAnsi="Arial" w:cs="Arial"/>
              </w:rPr>
              <w:t xml:space="preserve"> que permite </w:t>
            </w:r>
            <w:r>
              <w:rPr>
                <w:rFonts w:ascii="Arial" w:hAnsi="Arial" w:cs="Arial"/>
              </w:rPr>
              <w:t xml:space="preserve">la protección </w:t>
            </w:r>
            <w:r w:rsidR="00CA1D9A">
              <w:rPr>
                <w:rFonts w:ascii="Arial" w:hAnsi="Arial" w:cs="Arial"/>
              </w:rPr>
              <w:t xml:space="preserve">efectiva </w:t>
            </w:r>
            <w:r>
              <w:rPr>
                <w:rFonts w:ascii="Arial" w:hAnsi="Arial" w:cs="Arial"/>
              </w:rPr>
              <w:t xml:space="preserve">de los derechos humanos. </w:t>
            </w:r>
          </w:p>
          <w:p w:rsidR="000C4AB4" w:rsidRPr="00031DBB" w:rsidRDefault="000C4AB4" w:rsidP="00D16DBD">
            <w:pPr>
              <w:pStyle w:val="NoSpacing"/>
              <w:ind w:left="426"/>
              <w:jc w:val="both"/>
              <w:rPr>
                <w:rFonts w:ascii="Arial" w:hAnsi="Arial" w:cs="Arial"/>
              </w:rPr>
            </w:pPr>
          </w:p>
          <w:p w:rsidR="00DA6909" w:rsidRPr="001D2982" w:rsidRDefault="00DA6909" w:rsidP="00776F77">
            <w:pPr>
              <w:pStyle w:val="NoSpacing"/>
              <w:ind w:left="29"/>
              <w:jc w:val="both"/>
              <w:rPr>
                <w:rFonts w:ascii="Arial" w:hAnsi="Arial" w:cs="Arial"/>
                <w:b/>
              </w:rPr>
            </w:pPr>
            <w:r>
              <w:rPr>
                <w:rFonts w:ascii="Arial" w:hAnsi="Arial" w:cs="Arial"/>
                <w:b/>
              </w:rPr>
              <w:t>OADPRS</w:t>
            </w:r>
            <w:r w:rsidRPr="001D2982">
              <w:rPr>
                <w:rFonts w:ascii="Arial" w:hAnsi="Arial" w:cs="Arial"/>
                <w:b/>
              </w:rPr>
              <w:t xml:space="preserve">: </w:t>
            </w:r>
          </w:p>
          <w:p w:rsidR="00A70BE2" w:rsidRDefault="00DA6909" w:rsidP="00C57232">
            <w:pPr>
              <w:pStyle w:val="NoSpacing"/>
              <w:numPr>
                <w:ilvl w:val="0"/>
                <w:numId w:val="7"/>
              </w:numPr>
              <w:ind w:left="454"/>
              <w:jc w:val="both"/>
              <w:rPr>
                <w:rFonts w:ascii="Arial" w:hAnsi="Arial" w:cs="Arial"/>
              </w:rPr>
            </w:pPr>
            <w:r w:rsidRPr="00031DBB">
              <w:rPr>
                <w:rFonts w:ascii="Arial" w:hAnsi="Arial" w:cs="Arial"/>
              </w:rPr>
              <w:t>Del 2013 a la fecha hay avances en sistema penitenciario federal</w:t>
            </w:r>
            <w:r>
              <w:rPr>
                <w:rFonts w:ascii="Arial" w:hAnsi="Arial" w:cs="Arial"/>
              </w:rPr>
              <w:t>. Uno muy relevante es</w:t>
            </w:r>
            <w:r w:rsidRPr="00031DBB">
              <w:rPr>
                <w:rFonts w:ascii="Arial" w:hAnsi="Arial" w:cs="Arial"/>
              </w:rPr>
              <w:t xml:space="preserve"> </w:t>
            </w:r>
            <w:r>
              <w:rPr>
                <w:rFonts w:ascii="Arial" w:hAnsi="Arial" w:cs="Arial"/>
              </w:rPr>
              <w:t xml:space="preserve">la </w:t>
            </w:r>
            <w:r w:rsidRPr="00031DBB">
              <w:rPr>
                <w:rFonts w:ascii="Arial" w:hAnsi="Arial" w:cs="Arial"/>
              </w:rPr>
              <w:t>c</w:t>
            </w:r>
            <w:r>
              <w:rPr>
                <w:rFonts w:ascii="Arial" w:hAnsi="Arial" w:cs="Arial"/>
              </w:rPr>
              <w:t>apacidad instalada de</w:t>
            </w:r>
            <w:r w:rsidRPr="00031DBB">
              <w:rPr>
                <w:rFonts w:ascii="Arial" w:hAnsi="Arial" w:cs="Arial"/>
              </w:rPr>
              <w:t xml:space="preserve"> los </w:t>
            </w:r>
            <w:r>
              <w:rPr>
                <w:rFonts w:ascii="Arial" w:hAnsi="Arial" w:cs="Arial"/>
              </w:rPr>
              <w:t xml:space="preserve">centros federales de reinserción, </w:t>
            </w:r>
            <w:r w:rsidR="00C57232">
              <w:rPr>
                <w:rFonts w:ascii="Arial" w:hAnsi="Arial" w:cs="Arial"/>
              </w:rPr>
              <w:t>el cual</w:t>
            </w:r>
            <w:r>
              <w:rPr>
                <w:rFonts w:ascii="Arial" w:hAnsi="Arial" w:cs="Arial"/>
              </w:rPr>
              <w:t xml:space="preserve"> ha repercutido sustantivamente en mejorar las condiciones de internamiento.</w:t>
            </w:r>
          </w:p>
          <w:p w:rsidR="00DA6909" w:rsidRPr="00A70BE2" w:rsidRDefault="00DA6909" w:rsidP="00C57232">
            <w:pPr>
              <w:pStyle w:val="NoSpacing"/>
              <w:numPr>
                <w:ilvl w:val="0"/>
                <w:numId w:val="7"/>
              </w:numPr>
              <w:ind w:left="454"/>
              <w:jc w:val="both"/>
              <w:rPr>
                <w:rFonts w:ascii="Arial" w:hAnsi="Arial" w:cs="Arial"/>
              </w:rPr>
            </w:pPr>
            <w:r w:rsidRPr="00A70BE2">
              <w:rPr>
                <w:rFonts w:ascii="Arial" w:hAnsi="Arial" w:cs="Arial"/>
              </w:rPr>
              <w:t xml:space="preserve">Asimismo, la Ley Nacional de Ejecución Penal, aprobada en 2016, fortalece la protección de los derechos humanos de las personas privadas de libertad. La nueva Ley limita la prisión preventiva oficiosa, la ejecución de penas y las medidas de seguridad impuestas como consecuencia de una resolución judicial. </w:t>
            </w:r>
          </w:p>
          <w:p w:rsidR="000C4AB4" w:rsidRPr="00031DBB" w:rsidRDefault="000C4AB4" w:rsidP="00D16DBD">
            <w:pPr>
              <w:pStyle w:val="NoSpacing"/>
              <w:ind w:left="426"/>
              <w:jc w:val="both"/>
              <w:rPr>
                <w:rFonts w:ascii="Arial" w:hAnsi="Arial" w:cs="Arial"/>
              </w:rPr>
            </w:pPr>
          </w:p>
          <w:p w:rsidR="00A70BE2" w:rsidRDefault="000C4AB4" w:rsidP="00776F77">
            <w:pPr>
              <w:pStyle w:val="NoSpacing"/>
              <w:ind w:left="29"/>
              <w:jc w:val="both"/>
              <w:rPr>
                <w:rFonts w:ascii="Arial" w:hAnsi="Arial" w:cs="Arial"/>
              </w:rPr>
            </w:pPr>
            <w:r w:rsidRPr="001D2982">
              <w:rPr>
                <w:rFonts w:ascii="Arial" w:hAnsi="Arial" w:cs="Arial"/>
                <w:b/>
              </w:rPr>
              <w:t>CEAV</w:t>
            </w:r>
            <w:r w:rsidRPr="00031DBB">
              <w:rPr>
                <w:rFonts w:ascii="Arial" w:hAnsi="Arial" w:cs="Arial"/>
              </w:rPr>
              <w:t xml:space="preserve">: </w:t>
            </w:r>
          </w:p>
          <w:p w:rsidR="00A70BE2" w:rsidRDefault="00E61E5A" w:rsidP="00C57232">
            <w:pPr>
              <w:pStyle w:val="NoSpacing"/>
              <w:numPr>
                <w:ilvl w:val="0"/>
                <w:numId w:val="7"/>
              </w:numPr>
              <w:ind w:left="454"/>
              <w:jc w:val="both"/>
              <w:rPr>
                <w:rFonts w:ascii="Arial" w:hAnsi="Arial" w:cs="Arial"/>
              </w:rPr>
            </w:pPr>
            <w:r>
              <w:rPr>
                <w:rFonts w:ascii="Arial" w:hAnsi="Arial" w:cs="Arial"/>
              </w:rPr>
              <w:t>En 2013 se aprueba la Ley General de Víctimas para garantizar la atención y reparación a</w:t>
            </w:r>
            <w:r w:rsidRPr="00031DBB">
              <w:rPr>
                <w:rFonts w:ascii="Arial" w:hAnsi="Arial" w:cs="Arial"/>
              </w:rPr>
              <w:t xml:space="preserve"> </w:t>
            </w:r>
            <w:r>
              <w:rPr>
                <w:rFonts w:ascii="Arial" w:hAnsi="Arial" w:cs="Arial"/>
              </w:rPr>
              <w:t xml:space="preserve">las </w:t>
            </w:r>
            <w:r w:rsidRPr="00031DBB">
              <w:rPr>
                <w:rFonts w:ascii="Arial" w:hAnsi="Arial" w:cs="Arial"/>
              </w:rPr>
              <w:t xml:space="preserve">víctimas del delito </w:t>
            </w:r>
            <w:r>
              <w:rPr>
                <w:rFonts w:ascii="Arial" w:hAnsi="Arial" w:cs="Arial"/>
              </w:rPr>
              <w:t xml:space="preserve">y de violaciones a derechos humanos. </w:t>
            </w:r>
          </w:p>
          <w:p w:rsidR="00A70BE2" w:rsidRDefault="00E61E5A" w:rsidP="00C57232">
            <w:pPr>
              <w:pStyle w:val="NoSpacing"/>
              <w:numPr>
                <w:ilvl w:val="0"/>
                <w:numId w:val="7"/>
              </w:numPr>
              <w:ind w:left="454"/>
              <w:jc w:val="both"/>
              <w:rPr>
                <w:rFonts w:ascii="Arial" w:hAnsi="Arial" w:cs="Arial"/>
              </w:rPr>
            </w:pPr>
            <w:r>
              <w:rPr>
                <w:rFonts w:ascii="Arial" w:hAnsi="Arial" w:cs="Arial"/>
              </w:rPr>
              <w:t xml:space="preserve">A partir de ello, se instala el Sistema Nacional de Atención a Víctimas, se crea la Comisión Ejecutiva de Atención a Víctimas </w:t>
            </w:r>
            <w:r w:rsidRPr="00031DBB">
              <w:rPr>
                <w:rFonts w:ascii="Arial" w:hAnsi="Arial" w:cs="Arial"/>
              </w:rPr>
              <w:t>y se</w:t>
            </w:r>
            <w:r>
              <w:rPr>
                <w:rFonts w:ascii="Arial" w:hAnsi="Arial" w:cs="Arial"/>
              </w:rPr>
              <w:t xml:space="preserve"> elabora el P</w:t>
            </w:r>
            <w:r w:rsidRPr="00031DBB">
              <w:rPr>
                <w:rFonts w:ascii="Arial" w:hAnsi="Arial" w:cs="Arial"/>
              </w:rPr>
              <w:t xml:space="preserve">rograma de </w:t>
            </w:r>
            <w:r>
              <w:rPr>
                <w:rFonts w:ascii="Arial" w:hAnsi="Arial" w:cs="Arial"/>
              </w:rPr>
              <w:t>A</w:t>
            </w:r>
            <w:r w:rsidRPr="00031DBB">
              <w:rPr>
                <w:rFonts w:ascii="Arial" w:hAnsi="Arial" w:cs="Arial"/>
              </w:rPr>
              <w:t>tención</w:t>
            </w:r>
            <w:r>
              <w:rPr>
                <w:rFonts w:ascii="Arial" w:hAnsi="Arial" w:cs="Arial"/>
              </w:rPr>
              <w:t xml:space="preserve"> Integral a Víctimas</w:t>
            </w:r>
            <w:r w:rsidRPr="00031DBB">
              <w:rPr>
                <w:rFonts w:ascii="Arial" w:hAnsi="Arial" w:cs="Arial"/>
              </w:rPr>
              <w:t xml:space="preserve">. </w:t>
            </w:r>
          </w:p>
          <w:p w:rsidR="000C4AB4" w:rsidRPr="00031DBB" w:rsidRDefault="00E61E5A" w:rsidP="00C57232">
            <w:pPr>
              <w:pStyle w:val="NoSpacing"/>
              <w:numPr>
                <w:ilvl w:val="0"/>
                <w:numId w:val="7"/>
              </w:numPr>
              <w:ind w:left="454"/>
              <w:jc w:val="both"/>
              <w:rPr>
                <w:rFonts w:ascii="Arial" w:hAnsi="Arial" w:cs="Arial"/>
              </w:rPr>
            </w:pPr>
            <w:r w:rsidRPr="00031DBB">
              <w:rPr>
                <w:rFonts w:ascii="Arial" w:hAnsi="Arial" w:cs="Arial"/>
              </w:rPr>
              <w:t xml:space="preserve">En enero </w:t>
            </w:r>
            <w:r>
              <w:rPr>
                <w:rFonts w:ascii="Arial" w:hAnsi="Arial" w:cs="Arial"/>
              </w:rPr>
              <w:t xml:space="preserve">de </w:t>
            </w:r>
            <w:r w:rsidRPr="00031DBB">
              <w:rPr>
                <w:rFonts w:ascii="Arial" w:hAnsi="Arial" w:cs="Arial"/>
              </w:rPr>
              <w:t xml:space="preserve">2017 </w:t>
            </w:r>
            <w:r>
              <w:rPr>
                <w:rFonts w:ascii="Arial" w:hAnsi="Arial" w:cs="Arial"/>
              </w:rPr>
              <w:t xml:space="preserve">se </w:t>
            </w:r>
            <w:r w:rsidRPr="00031DBB">
              <w:rPr>
                <w:rFonts w:ascii="Arial" w:hAnsi="Arial" w:cs="Arial"/>
              </w:rPr>
              <w:t xml:space="preserve">reforma </w:t>
            </w:r>
            <w:r>
              <w:rPr>
                <w:rFonts w:ascii="Arial" w:hAnsi="Arial" w:cs="Arial"/>
              </w:rPr>
              <w:t xml:space="preserve">la ley </w:t>
            </w:r>
            <w:r w:rsidRPr="00031DBB">
              <w:rPr>
                <w:rFonts w:ascii="Arial" w:hAnsi="Arial" w:cs="Arial"/>
              </w:rPr>
              <w:t>después de</w:t>
            </w:r>
            <w:r>
              <w:rPr>
                <w:rFonts w:ascii="Arial" w:hAnsi="Arial" w:cs="Arial"/>
              </w:rPr>
              <w:t xml:space="preserve"> la experiencia de cuatro años, con lo cual se fortalece el </w:t>
            </w:r>
            <w:r w:rsidRPr="00031DBB">
              <w:rPr>
                <w:rFonts w:ascii="Arial" w:hAnsi="Arial" w:cs="Arial"/>
              </w:rPr>
              <w:t xml:space="preserve">registro de víctimas, </w:t>
            </w:r>
            <w:r>
              <w:rPr>
                <w:rFonts w:ascii="Arial" w:hAnsi="Arial" w:cs="Arial"/>
              </w:rPr>
              <w:t xml:space="preserve">el </w:t>
            </w:r>
            <w:r w:rsidRPr="00031DBB">
              <w:rPr>
                <w:rFonts w:ascii="Arial" w:hAnsi="Arial" w:cs="Arial"/>
              </w:rPr>
              <w:t>fondo de a</w:t>
            </w:r>
            <w:r>
              <w:rPr>
                <w:rFonts w:ascii="Arial" w:hAnsi="Arial" w:cs="Arial"/>
              </w:rPr>
              <w:t>yuda, asistencia y reparación integral</w:t>
            </w:r>
            <w:r w:rsidRPr="00031DBB">
              <w:rPr>
                <w:rFonts w:ascii="Arial" w:hAnsi="Arial" w:cs="Arial"/>
              </w:rPr>
              <w:t xml:space="preserve">, </w:t>
            </w:r>
            <w:r w:rsidR="00A70BE2">
              <w:rPr>
                <w:rFonts w:ascii="Arial" w:hAnsi="Arial" w:cs="Arial"/>
              </w:rPr>
              <w:t xml:space="preserve">se establece la posibilidad de </w:t>
            </w:r>
            <w:r>
              <w:rPr>
                <w:rFonts w:ascii="Arial" w:hAnsi="Arial" w:cs="Arial"/>
              </w:rPr>
              <w:t>atender</w:t>
            </w:r>
            <w:r w:rsidRPr="00031DBB">
              <w:rPr>
                <w:rFonts w:ascii="Arial" w:hAnsi="Arial" w:cs="Arial"/>
              </w:rPr>
              <w:t xml:space="preserve"> a víctimas sin importar el fuero, </w:t>
            </w:r>
            <w:r>
              <w:rPr>
                <w:rFonts w:ascii="Arial" w:hAnsi="Arial" w:cs="Arial"/>
              </w:rPr>
              <w:t xml:space="preserve">la </w:t>
            </w:r>
            <w:r w:rsidRPr="00031DBB">
              <w:rPr>
                <w:rFonts w:ascii="Arial" w:hAnsi="Arial" w:cs="Arial"/>
              </w:rPr>
              <w:t>facultad de at</w:t>
            </w:r>
            <w:r>
              <w:rPr>
                <w:rFonts w:ascii="Arial" w:hAnsi="Arial" w:cs="Arial"/>
              </w:rPr>
              <w:t xml:space="preserve">racción de casos específicos, la ampliación de las </w:t>
            </w:r>
            <w:r w:rsidRPr="00031DBB">
              <w:rPr>
                <w:rFonts w:ascii="Arial" w:hAnsi="Arial" w:cs="Arial"/>
              </w:rPr>
              <w:t xml:space="preserve">instancias </w:t>
            </w:r>
            <w:r>
              <w:rPr>
                <w:rFonts w:ascii="Arial" w:hAnsi="Arial" w:cs="Arial"/>
              </w:rPr>
              <w:t>que</w:t>
            </w:r>
            <w:r w:rsidRPr="00031DBB">
              <w:rPr>
                <w:rFonts w:ascii="Arial" w:hAnsi="Arial" w:cs="Arial"/>
              </w:rPr>
              <w:t xml:space="preserve"> re</w:t>
            </w:r>
            <w:r>
              <w:rPr>
                <w:rFonts w:ascii="Arial" w:hAnsi="Arial" w:cs="Arial"/>
              </w:rPr>
              <w:t xml:space="preserve">conocen la calidad de víctima. Igualmente </w:t>
            </w:r>
            <w:r w:rsidRPr="00031DBB">
              <w:rPr>
                <w:rFonts w:ascii="Arial" w:hAnsi="Arial" w:cs="Arial"/>
              </w:rPr>
              <w:t xml:space="preserve">se </w:t>
            </w:r>
            <w:r w:rsidRPr="00031DBB">
              <w:rPr>
                <w:rFonts w:ascii="Arial" w:hAnsi="Arial" w:cs="Arial"/>
              </w:rPr>
              <w:lastRenderedPageBreak/>
              <w:t>cre</w:t>
            </w:r>
            <w:r>
              <w:rPr>
                <w:rFonts w:ascii="Arial" w:hAnsi="Arial" w:cs="Arial"/>
              </w:rPr>
              <w:t>ó</w:t>
            </w:r>
            <w:r w:rsidRPr="00031DBB">
              <w:rPr>
                <w:rFonts w:ascii="Arial" w:hAnsi="Arial" w:cs="Arial"/>
              </w:rPr>
              <w:t xml:space="preserve"> una asamblea consultiva y la junta de gobierno.</w:t>
            </w:r>
            <w:r>
              <w:rPr>
                <w:rFonts w:ascii="Arial" w:hAnsi="Arial" w:cs="Arial"/>
              </w:rPr>
              <w:t xml:space="preserve"> Esto ha servido para fortalecer sustantivamente la atención y reparación que se brinda a víctimas de  delitos y violaciones de DH. </w:t>
            </w:r>
            <w:r w:rsidRPr="00031DBB">
              <w:rPr>
                <w:rFonts w:ascii="Arial" w:hAnsi="Arial" w:cs="Arial"/>
              </w:rPr>
              <w:t xml:space="preserve"> </w:t>
            </w:r>
            <w:r w:rsidR="00A12E57">
              <w:rPr>
                <w:rFonts w:ascii="Arial" w:hAnsi="Arial" w:cs="Arial"/>
              </w:rPr>
              <w:t xml:space="preserve">. </w:t>
            </w:r>
            <w:r w:rsidR="007876BE" w:rsidRPr="00031DBB">
              <w:rPr>
                <w:rFonts w:ascii="Arial" w:hAnsi="Arial" w:cs="Arial"/>
              </w:rPr>
              <w:t xml:space="preserve"> </w:t>
            </w:r>
          </w:p>
          <w:p w:rsidR="00B55FE5" w:rsidRPr="00031DBB" w:rsidRDefault="00B55FE5" w:rsidP="00D16DBD">
            <w:pPr>
              <w:pStyle w:val="NoSpacing"/>
              <w:ind w:left="426"/>
              <w:jc w:val="both"/>
              <w:rPr>
                <w:rFonts w:ascii="Arial" w:hAnsi="Arial" w:cs="Arial"/>
              </w:rPr>
            </w:pPr>
          </w:p>
          <w:p w:rsidR="00A70BE2" w:rsidRDefault="00B55FE5" w:rsidP="00C57232">
            <w:pPr>
              <w:pStyle w:val="NoSpacing"/>
              <w:ind w:left="29"/>
              <w:jc w:val="both"/>
              <w:rPr>
                <w:rFonts w:ascii="Arial" w:hAnsi="Arial" w:cs="Arial"/>
              </w:rPr>
            </w:pPr>
            <w:r w:rsidRPr="001D2982">
              <w:rPr>
                <w:rFonts w:ascii="Arial" w:hAnsi="Arial" w:cs="Arial"/>
                <w:b/>
              </w:rPr>
              <w:t>SEGOB/SDH</w:t>
            </w:r>
            <w:r w:rsidR="00791DB9">
              <w:rPr>
                <w:rFonts w:ascii="Arial" w:hAnsi="Arial" w:cs="Arial"/>
              </w:rPr>
              <w:t xml:space="preserve">: </w:t>
            </w:r>
          </w:p>
          <w:p w:rsidR="00A70BE2" w:rsidRDefault="00791DB9" w:rsidP="00C57232">
            <w:pPr>
              <w:pStyle w:val="NoSpacing"/>
              <w:numPr>
                <w:ilvl w:val="0"/>
                <w:numId w:val="8"/>
              </w:numPr>
              <w:ind w:left="596"/>
              <w:jc w:val="both"/>
              <w:rPr>
                <w:rFonts w:ascii="Arial" w:hAnsi="Arial" w:cs="Arial"/>
              </w:rPr>
            </w:pPr>
            <w:r>
              <w:rPr>
                <w:rFonts w:ascii="Arial" w:hAnsi="Arial" w:cs="Arial"/>
              </w:rPr>
              <w:t>la Subsecretaría de D</w:t>
            </w:r>
            <w:r w:rsidR="00A12E57">
              <w:rPr>
                <w:rFonts w:ascii="Arial" w:hAnsi="Arial" w:cs="Arial"/>
              </w:rPr>
              <w:t>erechos H</w:t>
            </w:r>
            <w:r w:rsidR="00B55FE5" w:rsidRPr="00031DBB">
              <w:rPr>
                <w:rFonts w:ascii="Arial" w:hAnsi="Arial" w:cs="Arial"/>
              </w:rPr>
              <w:t>umanos</w:t>
            </w:r>
            <w:r w:rsidR="006F362A">
              <w:rPr>
                <w:rFonts w:ascii="Arial" w:hAnsi="Arial" w:cs="Arial"/>
              </w:rPr>
              <w:t>, en particular la Dirección General de Política Pública de Derechos Humanos</w:t>
            </w:r>
            <w:r w:rsidR="00B55FE5" w:rsidRPr="00031DBB">
              <w:rPr>
                <w:rFonts w:ascii="Arial" w:hAnsi="Arial" w:cs="Arial"/>
              </w:rPr>
              <w:t xml:space="preserve"> </w:t>
            </w:r>
            <w:r w:rsidR="00A12E57">
              <w:rPr>
                <w:rFonts w:ascii="Arial" w:hAnsi="Arial" w:cs="Arial"/>
              </w:rPr>
              <w:t xml:space="preserve">de </w:t>
            </w:r>
            <w:r w:rsidR="006F362A">
              <w:rPr>
                <w:rFonts w:ascii="Arial" w:hAnsi="Arial" w:cs="Arial"/>
              </w:rPr>
              <w:t xml:space="preserve">la </w:t>
            </w:r>
            <w:r w:rsidR="00A12E57">
              <w:rPr>
                <w:rFonts w:ascii="Arial" w:hAnsi="Arial" w:cs="Arial"/>
              </w:rPr>
              <w:t xml:space="preserve">SEGOB </w:t>
            </w:r>
            <w:r w:rsidR="00B55FE5" w:rsidRPr="00031DBB">
              <w:rPr>
                <w:rFonts w:ascii="Arial" w:hAnsi="Arial" w:cs="Arial"/>
              </w:rPr>
              <w:t>ha</w:t>
            </w:r>
            <w:r w:rsidR="000B74AA">
              <w:rPr>
                <w:rFonts w:ascii="Arial" w:hAnsi="Arial" w:cs="Arial"/>
              </w:rPr>
              <w:t xml:space="preserve"> llevado a cabo diversas</w:t>
            </w:r>
            <w:r w:rsidR="00B55FE5" w:rsidRPr="00031DBB">
              <w:rPr>
                <w:rFonts w:ascii="Arial" w:hAnsi="Arial" w:cs="Arial"/>
              </w:rPr>
              <w:t xml:space="preserve"> acciones de capacitación </w:t>
            </w:r>
            <w:r w:rsidR="006F362A">
              <w:rPr>
                <w:rFonts w:ascii="Arial" w:hAnsi="Arial" w:cs="Arial"/>
              </w:rPr>
              <w:t xml:space="preserve">sobre los Principios Constitucionales de Derechos Humanos para el personal administrativo y custodios de los distintos Centros </w:t>
            </w:r>
            <w:r w:rsidR="00E909F6">
              <w:rPr>
                <w:rFonts w:ascii="Arial" w:hAnsi="Arial" w:cs="Arial"/>
              </w:rPr>
              <w:t xml:space="preserve">Estatales y </w:t>
            </w:r>
            <w:r w:rsidR="006F362A">
              <w:rPr>
                <w:rFonts w:ascii="Arial" w:hAnsi="Arial" w:cs="Arial"/>
              </w:rPr>
              <w:t xml:space="preserve">Federales de Readaptación Social, </w:t>
            </w:r>
            <w:r w:rsidR="004570DB">
              <w:rPr>
                <w:rFonts w:ascii="Arial" w:hAnsi="Arial" w:cs="Arial"/>
              </w:rPr>
              <w:t>destacándose</w:t>
            </w:r>
            <w:r w:rsidR="006F362A">
              <w:rPr>
                <w:rFonts w:ascii="Arial" w:hAnsi="Arial" w:cs="Arial"/>
              </w:rPr>
              <w:t>:</w:t>
            </w:r>
            <w:r w:rsidR="00F721EE">
              <w:rPr>
                <w:rFonts w:ascii="Arial" w:hAnsi="Arial" w:cs="Arial"/>
              </w:rPr>
              <w:t xml:space="preserve"> </w:t>
            </w:r>
            <w:r w:rsidR="004570DB" w:rsidRPr="004570DB">
              <w:rPr>
                <w:rFonts w:ascii="Arial" w:hAnsi="Arial" w:cs="Arial"/>
              </w:rPr>
              <w:t>CEFERESO No. 4 Tepic. Nayarit</w:t>
            </w:r>
            <w:r w:rsidR="004570DB">
              <w:rPr>
                <w:rFonts w:ascii="Arial" w:hAnsi="Arial" w:cs="Arial"/>
              </w:rPr>
              <w:t xml:space="preserve">; </w:t>
            </w:r>
            <w:r w:rsidR="00F721EE">
              <w:rPr>
                <w:rFonts w:ascii="Arial" w:hAnsi="Arial" w:cs="Arial"/>
              </w:rPr>
              <w:t xml:space="preserve">CERESO de Topo chico, Nuevo León; CERESO No. 9 Norte; CEFERESO No. 13 Oaxaca; CEFERESO No. 2 Puente Grande, Jalisco; Penal Federal Femenil No. 16 Morelos; </w:t>
            </w:r>
            <w:r w:rsidR="00F721EE" w:rsidRPr="00F721EE">
              <w:rPr>
                <w:rFonts w:ascii="Arial" w:hAnsi="Arial" w:cs="Arial"/>
              </w:rPr>
              <w:t>C</w:t>
            </w:r>
            <w:r w:rsidR="00F721EE">
              <w:rPr>
                <w:rFonts w:ascii="Arial" w:hAnsi="Arial" w:cs="Arial"/>
              </w:rPr>
              <w:t>EFERESO</w:t>
            </w:r>
            <w:r w:rsidR="00F721EE" w:rsidRPr="00F721EE">
              <w:rPr>
                <w:rFonts w:ascii="Arial" w:hAnsi="Arial" w:cs="Arial"/>
              </w:rPr>
              <w:t xml:space="preserve"> No. 1 Altiplano, Estado de México</w:t>
            </w:r>
            <w:r w:rsidR="00F721EE">
              <w:rPr>
                <w:rFonts w:ascii="Arial" w:hAnsi="Arial" w:cs="Arial"/>
              </w:rPr>
              <w:t xml:space="preserve">; </w:t>
            </w:r>
            <w:r w:rsidR="00F721EE" w:rsidRPr="00F721EE">
              <w:rPr>
                <w:rFonts w:ascii="Arial" w:hAnsi="Arial" w:cs="Arial"/>
              </w:rPr>
              <w:t>C</w:t>
            </w:r>
            <w:r w:rsidR="00F721EE">
              <w:rPr>
                <w:rFonts w:ascii="Arial" w:hAnsi="Arial" w:cs="Arial"/>
              </w:rPr>
              <w:t>EFERESO</w:t>
            </w:r>
            <w:r w:rsidR="00F721EE" w:rsidRPr="00F721EE">
              <w:rPr>
                <w:rFonts w:ascii="Arial" w:hAnsi="Arial" w:cs="Arial"/>
              </w:rPr>
              <w:t xml:space="preserve"> No. 11 Sonora</w:t>
            </w:r>
            <w:r w:rsidR="00F721EE">
              <w:rPr>
                <w:rFonts w:ascii="Arial" w:hAnsi="Arial" w:cs="Arial"/>
              </w:rPr>
              <w:t xml:space="preserve">; </w:t>
            </w:r>
            <w:r w:rsidR="00F721EE" w:rsidRPr="00F721EE">
              <w:rPr>
                <w:rFonts w:ascii="Arial" w:hAnsi="Arial" w:cs="Arial"/>
              </w:rPr>
              <w:t>CEFERESO No. 6 Huimanguillo, Tabasco</w:t>
            </w:r>
            <w:r w:rsidR="006F362A">
              <w:rPr>
                <w:rFonts w:ascii="Arial" w:hAnsi="Arial" w:cs="Arial"/>
              </w:rPr>
              <w:t>.</w:t>
            </w:r>
          </w:p>
          <w:p w:rsidR="00B55FE5" w:rsidRPr="00A70BE2" w:rsidRDefault="00D1680A" w:rsidP="00C57232">
            <w:pPr>
              <w:pStyle w:val="NoSpacing"/>
              <w:numPr>
                <w:ilvl w:val="0"/>
                <w:numId w:val="8"/>
              </w:numPr>
              <w:ind w:left="596"/>
              <w:jc w:val="both"/>
              <w:rPr>
                <w:rFonts w:ascii="Arial" w:hAnsi="Arial" w:cs="Arial"/>
              </w:rPr>
            </w:pPr>
            <w:r>
              <w:rPr>
                <w:rFonts w:ascii="Arial" w:hAnsi="Arial" w:cs="Arial"/>
              </w:rPr>
              <w:t>De igual forma hemos trabajado con la SEMAR, capacitando a diversas unidades, establecimientos y batallones de infantería de marina (BIM) del país, dentro de las cuales destacan: BIM No. 27 en Cd. de México; 1era. Zona Naval en Ciudad Madero, Tamaulipas; 3ra. Zona Naval en Coatzacoalcos, Veracruz; Sector Naval de Matamoros, Tamaulipas; BIM No. 1 en Matamoros, Tamaulipas; 4ta Zona Naval en Mazatlán, Sinaloa; Sector Naval de Topolobampo, Sinaloa; 6ta. Región Naval en Manzanillo, Colima; BIM No. 5 en Las Bajadas, Veracruz; 8va. Zona Naval en Puerto Vallarta, Jalisco, BIM No. 22 en Acapulco, Guerrero; BIM No. 31 en Tuxpan; Veracruz; BIM No. 18 en Manzanillo, Colima; BIM No. 2 en Ensenada, B.C.; BIM No. 16 en Puerto Vallarta, Jalisco; Sector Naval de Tuxpan, Veracruz; 10ma. Zona Naval en Lázaro Cárdenas, Michoacán; BIM No. 7 en Las Bajadas, Veracruz y, 1era. Región Naval en Veracruz</w:t>
            </w:r>
            <w:r w:rsidR="007B5669" w:rsidRPr="00A70BE2">
              <w:rPr>
                <w:rFonts w:ascii="Arial" w:hAnsi="Arial" w:cs="Arial"/>
              </w:rPr>
              <w:t xml:space="preserve">. </w:t>
            </w:r>
          </w:p>
          <w:p w:rsidR="00B55FE5" w:rsidRPr="00031DBB" w:rsidRDefault="00B55FE5" w:rsidP="00D16DBD">
            <w:pPr>
              <w:pStyle w:val="NoSpacing"/>
              <w:ind w:left="426"/>
              <w:jc w:val="both"/>
              <w:rPr>
                <w:rFonts w:ascii="Arial" w:hAnsi="Arial" w:cs="Arial"/>
              </w:rPr>
            </w:pPr>
          </w:p>
          <w:p w:rsidR="00A70BE2" w:rsidRDefault="00870598" w:rsidP="00C57232">
            <w:pPr>
              <w:pStyle w:val="NoSpacing"/>
              <w:ind w:left="29"/>
              <w:jc w:val="both"/>
              <w:rPr>
                <w:rFonts w:ascii="Arial" w:hAnsi="Arial" w:cs="Arial"/>
              </w:rPr>
            </w:pPr>
            <w:r>
              <w:rPr>
                <w:rFonts w:ascii="Arial" w:hAnsi="Arial" w:cs="Arial"/>
                <w:b/>
              </w:rPr>
              <w:t>SCJN</w:t>
            </w:r>
            <w:r w:rsidR="00B55FE5" w:rsidRPr="00870598">
              <w:rPr>
                <w:rFonts w:ascii="Arial" w:hAnsi="Arial" w:cs="Arial"/>
                <w:b/>
              </w:rPr>
              <w:t>:</w:t>
            </w:r>
            <w:r w:rsidR="00A70BE2">
              <w:rPr>
                <w:rFonts w:ascii="Arial" w:hAnsi="Arial" w:cs="Arial"/>
              </w:rPr>
              <w:t xml:space="preserve"> </w:t>
            </w:r>
          </w:p>
          <w:p w:rsidR="000B74AA" w:rsidRDefault="00A70BE2" w:rsidP="00C57232">
            <w:pPr>
              <w:pStyle w:val="NoSpacing"/>
              <w:numPr>
                <w:ilvl w:val="0"/>
                <w:numId w:val="8"/>
              </w:numPr>
              <w:ind w:left="596"/>
              <w:jc w:val="both"/>
              <w:rPr>
                <w:rFonts w:ascii="Arial" w:hAnsi="Arial" w:cs="Arial"/>
              </w:rPr>
            </w:pPr>
            <w:r>
              <w:rPr>
                <w:rFonts w:ascii="Arial" w:hAnsi="Arial" w:cs="Arial"/>
              </w:rPr>
              <w:t>E</w:t>
            </w:r>
            <w:r w:rsidR="00B55FE5" w:rsidRPr="00031DBB">
              <w:rPr>
                <w:rFonts w:ascii="Arial" w:hAnsi="Arial" w:cs="Arial"/>
              </w:rPr>
              <w:t xml:space="preserve">n relación </w:t>
            </w:r>
            <w:r w:rsidR="00C57232">
              <w:rPr>
                <w:rFonts w:ascii="Arial" w:hAnsi="Arial" w:cs="Arial"/>
              </w:rPr>
              <w:t>con</w:t>
            </w:r>
            <w:r w:rsidR="000B74AA">
              <w:rPr>
                <w:rFonts w:ascii="Arial" w:hAnsi="Arial" w:cs="Arial"/>
              </w:rPr>
              <w:t xml:space="preserve"> la recomendación sobre la reforma a</w:t>
            </w:r>
            <w:r w:rsidR="00B55FE5" w:rsidRPr="00031DBB">
              <w:rPr>
                <w:rFonts w:ascii="Arial" w:hAnsi="Arial" w:cs="Arial"/>
              </w:rPr>
              <w:t>l código de justicia militar</w:t>
            </w:r>
            <w:r w:rsidR="000B74AA">
              <w:rPr>
                <w:rFonts w:ascii="Arial" w:hAnsi="Arial" w:cs="Arial"/>
              </w:rPr>
              <w:t xml:space="preserve"> derivada del segundo ciclo de revisión ante el MEPU, se destacó que la SCJN</w:t>
            </w:r>
            <w:r w:rsidR="007876BE" w:rsidRPr="00031DBB">
              <w:rPr>
                <w:rFonts w:ascii="Arial" w:hAnsi="Arial" w:cs="Arial"/>
              </w:rPr>
              <w:t xml:space="preserve"> declaró</w:t>
            </w:r>
            <w:r w:rsidR="000B74AA">
              <w:rPr>
                <w:rFonts w:ascii="Arial" w:hAnsi="Arial" w:cs="Arial"/>
              </w:rPr>
              <w:t xml:space="preserve"> como inconstitucional el fuero militar en los casos en los que se encuentran involucradas personas civiles </w:t>
            </w:r>
            <w:r w:rsidR="00031DBB">
              <w:rPr>
                <w:rFonts w:ascii="Arial" w:hAnsi="Arial" w:cs="Arial"/>
              </w:rPr>
              <w:t xml:space="preserve">y </w:t>
            </w:r>
            <w:r w:rsidR="000B74AA">
              <w:rPr>
                <w:rFonts w:ascii="Arial" w:hAnsi="Arial" w:cs="Arial"/>
              </w:rPr>
              <w:t>que se está a</w:t>
            </w:r>
            <w:r w:rsidR="00B55FE5" w:rsidRPr="00031DBB">
              <w:rPr>
                <w:rFonts w:ascii="Arial" w:hAnsi="Arial" w:cs="Arial"/>
              </w:rPr>
              <w:t xml:space="preserve"> la espera de la modificación</w:t>
            </w:r>
            <w:r w:rsidR="00272D1A" w:rsidRPr="00031DBB">
              <w:rPr>
                <w:rFonts w:ascii="Arial" w:hAnsi="Arial" w:cs="Arial"/>
              </w:rPr>
              <w:t xml:space="preserve"> </w:t>
            </w:r>
            <w:r w:rsidR="000B74AA">
              <w:rPr>
                <w:rFonts w:ascii="Arial" w:hAnsi="Arial" w:cs="Arial"/>
              </w:rPr>
              <w:t xml:space="preserve">pertinente </w:t>
            </w:r>
            <w:r w:rsidR="00272D1A" w:rsidRPr="00031DBB">
              <w:rPr>
                <w:rFonts w:ascii="Arial" w:hAnsi="Arial" w:cs="Arial"/>
              </w:rPr>
              <w:t xml:space="preserve">de carácter legislativo. </w:t>
            </w:r>
          </w:p>
          <w:p w:rsidR="00031DBB" w:rsidRDefault="00DA6909" w:rsidP="00C57232">
            <w:pPr>
              <w:pStyle w:val="NoSpacing"/>
              <w:numPr>
                <w:ilvl w:val="0"/>
                <w:numId w:val="8"/>
              </w:numPr>
              <w:ind w:left="596"/>
              <w:jc w:val="both"/>
              <w:rPr>
                <w:rFonts w:ascii="Arial" w:hAnsi="Arial" w:cs="Arial"/>
              </w:rPr>
            </w:pPr>
            <w:r w:rsidRPr="000B74AA">
              <w:rPr>
                <w:rFonts w:ascii="Arial" w:hAnsi="Arial" w:cs="Arial"/>
              </w:rPr>
              <w:t>Por otra parte,</w:t>
            </w:r>
            <w:r w:rsidRPr="00C57232">
              <w:rPr>
                <w:rFonts w:ascii="Arial" w:hAnsi="Arial" w:cs="Arial"/>
              </w:rPr>
              <w:t xml:space="preserve"> </w:t>
            </w:r>
            <w:r>
              <w:rPr>
                <w:rFonts w:ascii="Arial" w:hAnsi="Arial" w:cs="Arial"/>
              </w:rPr>
              <w:t xml:space="preserve">se comentó que los alcances de la figura del arraigo han sido limitados por la SCJN, al determinar mediante jurisprudencia que </w:t>
            </w:r>
            <w:r w:rsidR="00C57232">
              <w:rPr>
                <w:rFonts w:ascii="Arial" w:hAnsi="Arial" w:cs="Arial"/>
              </w:rPr>
              <w:t>só</w:t>
            </w:r>
            <w:r w:rsidRPr="00031DBB">
              <w:rPr>
                <w:rFonts w:ascii="Arial" w:hAnsi="Arial" w:cs="Arial"/>
              </w:rPr>
              <w:t>lo procede en</w:t>
            </w:r>
            <w:r>
              <w:rPr>
                <w:rFonts w:ascii="Arial" w:hAnsi="Arial" w:cs="Arial"/>
              </w:rPr>
              <w:t xml:space="preserve"> casos excepcionales de </w:t>
            </w:r>
            <w:r w:rsidRPr="00031DBB">
              <w:rPr>
                <w:rFonts w:ascii="Arial" w:hAnsi="Arial" w:cs="Arial"/>
              </w:rPr>
              <w:t>delit</w:t>
            </w:r>
            <w:r>
              <w:rPr>
                <w:rFonts w:ascii="Arial" w:hAnsi="Arial" w:cs="Arial"/>
              </w:rPr>
              <w:t>os de delincuencia organizada</w:t>
            </w:r>
            <w:r w:rsidR="000B74AA">
              <w:rPr>
                <w:rFonts w:ascii="Arial" w:hAnsi="Arial" w:cs="Arial"/>
              </w:rPr>
              <w:t xml:space="preserve">. </w:t>
            </w:r>
          </w:p>
          <w:p w:rsidR="00031DBB" w:rsidRDefault="00031DBB" w:rsidP="00031DBB">
            <w:pPr>
              <w:pStyle w:val="NoSpacing"/>
              <w:ind w:left="426"/>
              <w:jc w:val="both"/>
              <w:rPr>
                <w:rFonts w:ascii="Arial" w:hAnsi="Arial" w:cs="Arial"/>
              </w:rPr>
            </w:pPr>
          </w:p>
          <w:p w:rsidR="00A70BE2" w:rsidRDefault="00B55FE5" w:rsidP="00C57232">
            <w:pPr>
              <w:pStyle w:val="NoSpacing"/>
              <w:ind w:left="29"/>
              <w:jc w:val="both"/>
              <w:rPr>
                <w:rFonts w:ascii="Arial" w:hAnsi="Arial" w:cs="Arial"/>
              </w:rPr>
            </w:pPr>
            <w:r w:rsidRPr="00870598">
              <w:rPr>
                <w:rFonts w:ascii="Arial" w:hAnsi="Arial" w:cs="Arial"/>
                <w:b/>
              </w:rPr>
              <w:t>SEMAR:</w:t>
            </w:r>
            <w:r w:rsidR="006070D6">
              <w:rPr>
                <w:rFonts w:ascii="Arial" w:hAnsi="Arial" w:cs="Arial"/>
              </w:rPr>
              <w:t xml:space="preserve"> </w:t>
            </w:r>
          </w:p>
          <w:p w:rsidR="006070D6" w:rsidRPr="00C57232" w:rsidRDefault="006070D6" w:rsidP="00C57232">
            <w:pPr>
              <w:pStyle w:val="NoSpacing"/>
              <w:numPr>
                <w:ilvl w:val="0"/>
                <w:numId w:val="8"/>
              </w:numPr>
              <w:ind w:left="596"/>
              <w:jc w:val="both"/>
              <w:rPr>
                <w:rFonts w:ascii="Arial" w:hAnsi="Arial" w:cs="Arial"/>
              </w:rPr>
            </w:pPr>
            <w:r w:rsidRPr="00C57232">
              <w:rPr>
                <w:rFonts w:ascii="Arial" w:hAnsi="Arial" w:cs="Arial"/>
              </w:rPr>
              <w:t xml:space="preserve">En 2016, la Unidad de Atención y Procuración a la Ciudadanía de la Secretaría de Marina (SEMAR) cambió su denominación por Unidad de Promoción y Protección de los Derechos Humanos (UPRODEHU) </w:t>
            </w:r>
            <w:r w:rsidR="00D1680A">
              <w:rPr>
                <w:rFonts w:ascii="Arial" w:hAnsi="Arial" w:cs="Arial"/>
              </w:rPr>
              <w:t>para</w:t>
            </w:r>
            <w:r w:rsidR="00D1680A" w:rsidRPr="00C57232">
              <w:rPr>
                <w:rFonts w:ascii="Arial" w:hAnsi="Arial" w:cs="Arial"/>
              </w:rPr>
              <w:t xml:space="preserve"> </w:t>
            </w:r>
            <w:r w:rsidRPr="00C57232">
              <w:rPr>
                <w:rFonts w:ascii="Arial" w:hAnsi="Arial" w:cs="Arial"/>
              </w:rPr>
              <w:t>consolidarse como el área encargada de proponer estrategias y dirigir acciones para fortalecer la cultura de la promoción, respeto, protección y garantía de los DH, DIDH, DIH e Igualdad de Género.</w:t>
            </w:r>
          </w:p>
          <w:p w:rsidR="006070D6" w:rsidRPr="00C57232" w:rsidRDefault="006070D6" w:rsidP="00C57232">
            <w:pPr>
              <w:pStyle w:val="NoSpacing"/>
              <w:numPr>
                <w:ilvl w:val="0"/>
                <w:numId w:val="8"/>
              </w:numPr>
              <w:ind w:left="596"/>
              <w:jc w:val="both"/>
              <w:rPr>
                <w:rFonts w:ascii="Arial" w:hAnsi="Arial" w:cs="Arial"/>
              </w:rPr>
            </w:pPr>
            <w:r w:rsidRPr="00C57232">
              <w:rPr>
                <w:rFonts w:ascii="Arial" w:hAnsi="Arial" w:cs="Arial"/>
              </w:rPr>
              <w:t>Durante el 2016 y 2017, la SEMAR suscribió convenios con CNDH, CICR y el Consejo de la Judicatura Federal con la finalidad de capacitar al personal naval en DH, Uso de la Fuerza y Sistema de Justicia Penal.</w:t>
            </w:r>
          </w:p>
          <w:p w:rsidR="00870598" w:rsidRPr="00A70BE2" w:rsidRDefault="006070D6" w:rsidP="00C57232">
            <w:pPr>
              <w:pStyle w:val="NoSpacing"/>
              <w:numPr>
                <w:ilvl w:val="0"/>
                <w:numId w:val="8"/>
              </w:numPr>
              <w:ind w:left="596"/>
              <w:jc w:val="both"/>
              <w:rPr>
                <w:rFonts w:ascii="Arial" w:hAnsi="Arial" w:cs="Arial"/>
                <w:lang w:val="es-ES"/>
              </w:rPr>
            </w:pPr>
            <w:r w:rsidRPr="00C57232">
              <w:rPr>
                <w:rFonts w:ascii="Arial" w:hAnsi="Arial" w:cs="Arial"/>
              </w:rPr>
              <w:t>En 2017, la SEMAR con la colaboración de CNDH, diseñó, Imprimió y difundió entre el personal naval la “Cartilla de Derechos Humanos para el personal de la Secretaría de Marina”, que constituye una herramienta de consulta inmediata para prevenir actos que vulneren estos derechos.</w:t>
            </w:r>
          </w:p>
        </w:tc>
      </w:tr>
      <w:tr w:rsidR="00F64E42" w:rsidRPr="00031DBB" w:rsidTr="00776F77">
        <w:tc>
          <w:tcPr>
            <w:tcW w:w="1034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64E42" w:rsidRPr="000A1847" w:rsidRDefault="00F64E42" w:rsidP="00D16DBD">
            <w:pPr>
              <w:pStyle w:val="NoSpacing"/>
              <w:jc w:val="both"/>
              <w:rPr>
                <w:rFonts w:ascii="Arial" w:hAnsi="Arial" w:cs="Arial"/>
                <w:b/>
              </w:rPr>
            </w:pPr>
            <w:r w:rsidRPr="000A1847">
              <w:rPr>
                <w:rFonts w:ascii="Arial" w:hAnsi="Arial" w:cs="Arial"/>
                <w:b/>
              </w:rPr>
              <w:lastRenderedPageBreak/>
              <w:t xml:space="preserve">Retos identificados </w:t>
            </w:r>
          </w:p>
        </w:tc>
      </w:tr>
      <w:tr w:rsidR="00F64E42" w:rsidRPr="00031DBB" w:rsidTr="00776F77">
        <w:tc>
          <w:tcPr>
            <w:tcW w:w="10343" w:type="dxa"/>
            <w:tcBorders>
              <w:top w:val="single" w:sz="4" w:space="0" w:color="auto"/>
              <w:left w:val="single" w:sz="4" w:space="0" w:color="auto"/>
              <w:bottom w:val="single" w:sz="4" w:space="0" w:color="auto"/>
              <w:right w:val="single" w:sz="4" w:space="0" w:color="auto"/>
            </w:tcBorders>
          </w:tcPr>
          <w:p w:rsidR="00F64E42" w:rsidRPr="001F45C4" w:rsidRDefault="00F64E42" w:rsidP="00D16DBD">
            <w:pPr>
              <w:pStyle w:val="NoSpacing"/>
              <w:jc w:val="both"/>
              <w:rPr>
                <w:rFonts w:ascii="Arial" w:hAnsi="Arial" w:cs="Arial"/>
                <w:b/>
              </w:rPr>
            </w:pPr>
          </w:p>
          <w:p w:rsidR="00A70BE2" w:rsidRDefault="00B55FE5" w:rsidP="00D16DBD">
            <w:pPr>
              <w:pStyle w:val="NoSpacing"/>
              <w:jc w:val="both"/>
              <w:rPr>
                <w:rFonts w:ascii="Arial" w:hAnsi="Arial" w:cs="Arial"/>
              </w:rPr>
            </w:pPr>
            <w:r w:rsidRPr="001F45C4">
              <w:rPr>
                <w:rFonts w:ascii="Arial" w:hAnsi="Arial" w:cs="Arial"/>
                <w:b/>
              </w:rPr>
              <w:t>ASILEGAL</w:t>
            </w:r>
            <w:r w:rsidRPr="00031DBB">
              <w:rPr>
                <w:rFonts w:ascii="Arial" w:hAnsi="Arial" w:cs="Arial"/>
              </w:rPr>
              <w:t xml:space="preserve">: </w:t>
            </w:r>
          </w:p>
          <w:p w:rsidR="00A70BE2" w:rsidRDefault="00B55FE5" w:rsidP="000A1847">
            <w:pPr>
              <w:pStyle w:val="NoSpacing"/>
              <w:numPr>
                <w:ilvl w:val="0"/>
                <w:numId w:val="8"/>
              </w:numPr>
              <w:ind w:left="596"/>
              <w:jc w:val="both"/>
              <w:rPr>
                <w:rFonts w:ascii="Arial" w:hAnsi="Arial" w:cs="Arial"/>
              </w:rPr>
            </w:pPr>
            <w:r w:rsidRPr="00031DBB">
              <w:rPr>
                <w:rFonts w:ascii="Arial" w:hAnsi="Arial" w:cs="Arial"/>
              </w:rPr>
              <w:t xml:space="preserve">México ocupa 4º lugar a nivel global en impunidad. </w:t>
            </w:r>
            <w:r w:rsidR="0064675A">
              <w:rPr>
                <w:rFonts w:ascii="Arial" w:hAnsi="Arial" w:cs="Arial"/>
              </w:rPr>
              <w:t xml:space="preserve">Parte esencial de dicho problema radica en la </w:t>
            </w:r>
            <w:r w:rsidR="00D61375">
              <w:rPr>
                <w:rFonts w:ascii="Arial" w:hAnsi="Arial" w:cs="Arial"/>
              </w:rPr>
              <w:t>i</w:t>
            </w:r>
            <w:r w:rsidRPr="00031DBB">
              <w:rPr>
                <w:rFonts w:ascii="Arial" w:hAnsi="Arial" w:cs="Arial"/>
              </w:rPr>
              <w:t>nsufi</w:t>
            </w:r>
            <w:r w:rsidR="00272D1A" w:rsidRPr="00031DBB">
              <w:rPr>
                <w:rFonts w:ascii="Arial" w:hAnsi="Arial" w:cs="Arial"/>
              </w:rPr>
              <w:t>c</w:t>
            </w:r>
            <w:r w:rsidR="00D61375">
              <w:rPr>
                <w:rFonts w:ascii="Arial" w:hAnsi="Arial" w:cs="Arial"/>
              </w:rPr>
              <w:t xml:space="preserve">iencia de jueces, magistrados y policías </w:t>
            </w:r>
            <w:r w:rsidR="0064675A">
              <w:rPr>
                <w:rFonts w:ascii="Arial" w:hAnsi="Arial" w:cs="Arial"/>
              </w:rPr>
              <w:t xml:space="preserve">a nivel local. </w:t>
            </w:r>
          </w:p>
          <w:p w:rsidR="00A70BE2" w:rsidRDefault="0064675A" w:rsidP="000A1847">
            <w:pPr>
              <w:pStyle w:val="NoSpacing"/>
              <w:numPr>
                <w:ilvl w:val="0"/>
                <w:numId w:val="8"/>
              </w:numPr>
              <w:ind w:left="596"/>
              <w:jc w:val="both"/>
              <w:rPr>
                <w:rFonts w:ascii="Arial" w:hAnsi="Arial" w:cs="Arial"/>
              </w:rPr>
            </w:pPr>
            <w:r>
              <w:rPr>
                <w:rFonts w:ascii="Arial" w:hAnsi="Arial" w:cs="Arial"/>
              </w:rPr>
              <w:t>Asimismo, se identificó que el Estado mexicano ha hecho un uso</w:t>
            </w:r>
            <w:r w:rsidR="00D61375">
              <w:rPr>
                <w:rFonts w:ascii="Arial" w:hAnsi="Arial" w:cs="Arial"/>
              </w:rPr>
              <w:t xml:space="preserve"> excesivo de </w:t>
            </w:r>
            <w:r>
              <w:rPr>
                <w:rFonts w:ascii="Arial" w:hAnsi="Arial" w:cs="Arial"/>
              </w:rPr>
              <w:t xml:space="preserve">la </w:t>
            </w:r>
            <w:r w:rsidR="00D61375">
              <w:rPr>
                <w:rFonts w:ascii="Arial" w:hAnsi="Arial" w:cs="Arial"/>
              </w:rPr>
              <w:t xml:space="preserve">prisión preventiva, </w:t>
            </w:r>
            <w:r>
              <w:rPr>
                <w:rFonts w:ascii="Arial" w:hAnsi="Arial" w:cs="Arial"/>
              </w:rPr>
              <w:t xml:space="preserve">que tiene </w:t>
            </w:r>
            <w:r w:rsidR="00444359">
              <w:rPr>
                <w:rFonts w:ascii="Arial" w:hAnsi="Arial" w:cs="Arial"/>
              </w:rPr>
              <w:t>afectaciones pa</w:t>
            </w:r>
            <w:r>
              <w:rPr>
                <w:rFonts w:ascii="Arial" w:hAnsi="Arial" w:cs="Arial"/>
              </w:rPr>
              <w:t xml:space="preserve">rticularmente graves para </w:t>
            </w:r>
            <w:r w:rsidR="00444359">
              <w:rPr>
                <w:rFonts w:ascii="Arial" w:hAnsi="Arial" w:cs="Arial"/>
              </w:rPr>
              <w:t xml:space="preserve">mujeres y personas en condiciones </w:t>
            </w:r>
            <w:r>
              <w:rPr>
                <w:rFonts w:ascii="Arial" w:hAnsi="Arial" w:cs="Arial"/>
              </w:rPr>
              <w:t xml:space="preserve">de especial vulnerabilidad. </w:t>
            </w:r>
          </w:p>
          <w:p w:rsidR="00A70BE2" w:rsidRDefault="0064675A" w:rsidP="000A1847">
            <w:pPr>
              <w:pStyle w:val="NoSpacing"/>
              <w:numPr>
                <w:ilvl w:val="0"/>
                <w:numId w:val="8"/>
              </w:numPr>
              <w:ind w:left="596"/>
              <w:jc w:val="both"/>
              <w:rPr>
                <w:rFonts w:ascii="Arial" w:hAnsi="Arial" w:cs="Arial"/>
              </w:rPr>
            </w:pPr>
            <w:r>
              <w:rPr>
                <w:rFonts w:ascii="Arial" w:hAnsi="Arial" w:cs="Arial"/>
              </w:rPr>
              <w:t xml:space="preserve">Se mencionó que alrededor del </w:t>
            </w:r>
            <w:r w:rsidR="00272D1A" w:rsidRPr="00031DBB">
              <w:rPr>
                <w:rFonts w:ascii="Arial" w:hAnsi="Arial" w:cs="Arial"/>
              </w:rPr>
              <w:t xml:space="preserve">30% de </w:t>
            </w:r>
            <w:r w:rsidR="00D61375">
              <w:rPr>
                <w:rFonts w:ascii="Arial" w:hAnsi="Arial" w:cs="Arial"/>
              </w:rPr>
              <w:t xml:space="preserve">la </w:t>
            </w:r>
            <w:r w:rsidR="00272D1A" w:rsidRPr="00031DBB">
              <w:rPr>
                <w:rFonts w:ascii="Arial" w:hAnsi="Arial" w:cs="Arial"/>
              </w:rPr>
              <w:t xml:space="preserve">población </w:t>
            </w:r>
            <w:r w:rsidR="00D61375">
              <w:rPr>
                <w:rFonts w:ascii="Arial" w:hAnsi="Arial" w:cs="Arial"/>
              </w:rPr>
              <w:t>privada de libertad</w:t>
            </w:r>
            <w:r w:rsidR="002C6475">
              <w:rPr>
                <w:rFonts w:ascii="Arial" w:hAnsi="Arial" w:cs="Arial"/>
              </w:rPr>
              <w:t xml:space="preserve"> se encuentra en dichas condiciones</w:t>
            </w:r>
            <w:r w:rsidR="00272D1A" w:rsidRPr="00031DBB">
              <w:rPr>
                <w:rFonts w:ascii="Arial" w:hAnsi="Arial" w:cs="Arial"/>
              </w:rPr>
              <w:t xml:space="preserve">. </w:t>
            </w:r>
            <w:r>
              <w:rPr>
                <w:rFonts w:ascii="Arial" w:hAnsi="Arial" w:cs="Arial"/>
              </w:rPr>
              <w:t xml:space="preserve">De éstas, el </w:t>
            </w:r>
            <w:r w:rsidR="00272D1A" w:rsidRPr="00031DBB">
              <w:rPr>
                <w:rFonts w:ascii="Arial" w:hAnsi="Arial" w:cs="Arial"/>
              </w:rPr>
              <w:t>47.6%</w:t>
            </w:r>
            <w:r>
              <w:rPr>
                <w:rFonts w:ascii="Arial" w:hAnsi="Arial" w:cs="Arial"/>
              </w:rPr>
              <w:t xml:space="preserve"> son mujeres y, </w:t>
            </w:r>
            <w:r w:rsidR="00444359">
              <w:rPr>
                <w:rFonts w:ascii="Arial" w:hAnsi="Arial" w:cs="Arial"/>
              </w:rPr>
              <w:t>en</w:t>
            </w:r>
            <w:r w:rsidR="00031DBB">
              <w:rPr>
                <w:rFonts w:ascii="Arial" w:hAnsi="Arial" w:cs="Arial"/>
              </w:rPr>
              <w:t xml:space="preserve"> </w:t>
            </w:r>
            <w:r w:rsidR="00272D1A" w:rsidRPr="00031DBB">
              <w:rPr>
                <w:rFonts w:ascii="Arial" w:hAnsi="Arial" w:cs="Arial"/>
              </w:rPr>
              <w:t>Oaxaca</w:t>
            </w:r>
            <w:r>
              <w:rPr>
                <w:rFonts w:ascii="Arial" w:hAnsi="Arial" w:cs="Arial"/>
              </w:rPr>
              <w:t>,</w:t>
            </w:r>
            <w:r w:rsidR="00031DBB">
              <w:rPr>
                <w:rFonts w:ascii="Arial" w:hAnsi="Arial" w:cs="Arial"/>
              </w:rPr>
              <w:t xml:space="preserve"> el 97.4% de los indígenas privados de libertad</w:t>
            </w:r>
            <w:r w:rsidR="00272D1A" w:rsidRPr="00031DBB">
              <w:rPr>
                <w:rFonts w:ascii="Arial" w:hAnsi="Arial" w:cs="Arial"/>
              </w:rPr>
              <w:t xml:space="preserve"> están bajo esta medida cautelar. </w:t>
            </w:r>
          </w:p>
          <w:p w:rsidR="00272D1A" w:rsidRPr="00031DBB" w:rsidRDefault="00444359" w:rsidP="000A1847">
            <w:pPr>
              <w:pStyle w:val="NoSpacing"/>
              <w:numPr>
                <w:ilvl w:val="0"/>
                <w:numId w:val="8"/>
              </w:numPr>
              <w:ind w:left="596"/>
              <w:jc w:val="both"/>
              <w:rPr>
                <w:rFonts w:ascii="Arial" w:hAnsi="Arial" w:cs="Arial"/>
              </w:rPr>
            </w:pPr>
            <w:r>
              <w:rPr>
                <w:rFonts w:ascii="Arial" w:hAnsi="Arial" w:cs="Arial"/>
              </w:rPr>
              <w:t xml:space="preserve">Por otro lado, </w:t>
            </w:r>
            <w:r w:rsidR="0064675A">
              <w:rPr>
                <w:rFonts w:ascii="Arial" w:hAnsi="Arial" w:cs="Arial"/>
              </w:rPr>
              <w:t>los avances reportados en los centros penitenciarios federales no se materializan a nivel local</w:t>
            </w:r>
            <w:r w:rsidR="00272D1A" w:rsidRPr="00031DBB">
              <w:rPr>
                <w:rFonts w:ascii="Arial" w:hAnsi="Arial" w:cs="Arial"/>
              </w:rPr>
              <w:t>.</w:t>
            </w:r>
            <w:r w:rsidR="002831F8" w:rsidRPr="00031DBB">
              <w:rPr>
                <w:rFonts w:ascii="Arial" w:hAnsi="Arial" w:cs="Arial"/>
              </w:rPr>
              <w:t xml:space="preserve"> </w:t>
            </w:r>
          </w:p>
          <w:p w:rsidR="002831F8" w:rsidRPr="00031DBB" w:rsidRDefault="002831F8" w:rsidP="00D16DBD">
            <w:pPr>
              <w:pStyle w:val="NoSpacing"/>
              <w:jc w:val="both"/>
              <w:rPr>
                <w:rFonts w:ascii="Arial" w:hAnsi="Arial" w:cs="Arial"/>
              </w:rPr>
            </w:pPr>
          </w:p>
          <w:p w:rsidR="00C7484A" w:rsidRDefault="00272D1A" w:rsidP="00031DBB">
            <w:pPr>
              <w:pStyle w:val="NoSpacing"/>
              <w:jc w:val="both"/>
              <w:rPr>
                <w:rFonts w:ascii="Arial" w:hAnsi="Arial" w:cs="Arial"/>
              </w:rPr>
            </w:pPr>
            <w:r w:rsidRPr="001F45C4">
              <w:rPr>
                <w:rFonts w:ascii="Arial" w:hAnsi="Arial" w:cs="Arial"/>
                <w:b/>
              </w:rPr>
              <w:lastRenderedPageBreak/>
              <w:t>CNS:</w:t>
            </w:r>
            <w:r w:rsidRPr="00031DBB">
              <w:rPr>
                <w:rFonts w:ascii="Arial" w:hAnsi="Arial" w:cs="Arial"/>
              </w:rPr>
              <w:t xml:space="preserve"> </w:t>
            </w:r>
          </w:p>
          <w:p w:rsidR="00A70BE2" w:rsidRDefault="00DA6909" w:rsidP="000A1847">
            <w:pPr>
              <w:pStyle w:val="NoSpacing"/>
              <w:numPr>
                <w:ilvl w:val="0"/>
                <w:numId w:val="8"/>
              </w:numPr>
              <w:ind w:left="596"/>
              <w:jc w:val="both"/>
              <w:rPr>
                <w:rFonts w:ascii="Arial" w:hAnsi="Arial" w:cs="Arial"/>
              </w:rPr>
            </w:pPr>
            <w:r>
              <w:rPr>
                <w:rFonts w:ascii="Arial" w:hAnsi="Arial" w:cs="Arial"/>
              </w:rPr>
              <w:t xml:space="preserve">Se han realizado </w:t>
            </w:r>
            <w:r w:rsidRPr="00031DBB">
              <w:rPr>
                <w:rFonts w:ascii="Arial" w:hAnsi="Arial" w:cs="Arial"/>
              </w:rPr>
              <w:t xml:space="preserve">esfuerzos </w:t>
            </w:r>
            <w:r>
              <w:rPr>
                <w:rFonts w:ascii="Arial" w:hAnsi="Arial" w:cs="Arial"/>
              </w:rPr>
              <w:t>sustantivos para avanzar en la adopción</w:t>
            </w:r>
            <w:r w:rsidRPr="00031DBB">
              <w:rPr>
                <w:rFonts w:ascii="Arial" w:hAnsi="Arial" w:cs="Arial"/>
              </w:rPr>
              <w:t xml:space="preserve"> de principios y protocolos </w:t>
            </w:r>
            <w:r>
              <w:rPr>
                <w:rFonts w:ascii="Arial" w:hAnsi="Arial" w:cs="Arial"/>
              </w:rPr>
              <w:t>en materia de derechos humanos en las fuerzas de seguridad ciudadana, pero el reto está en su debida aplicación</w:t>
            </w:r>
            <w:r w:rsidRPr="00031DBB">
              <w:rPr>
                <w:rFonts w:ascii="Arial" w:hAnsi="Arial" w:cs="Arial"/>
              </w:rPr>
              <w:t xml:space="preserve">. </w:t>
            </w:r>
          </w:p>
          <w:p w:rsidR="00A70BE2" w:rsidRDefault="00DA6909" w:rsidP="000A1847">
            <w:pPr>
              <w:pStyle w:val="NoSpacing"/>
              <w:numPr>
                <w:ilvl w:val="0"/>
                <w:numId w:val="8"/>
              </w:numPr>
              <w:ind w:left="596"/>
              <w:jc w:val="both"/>
              <w:rPr>
                <w:rFonts w:ascii="Arial" w:hAnsi="Arial" w:cs="Arial"/>
              </w:rPr>
            </w:pPr>
            <w:r w:rsidRPr="00031DBB">
              <w:rPr>
                <w:rFonts w:ascii="Arial" w:hAnsi="Arial" w:cs="Arial"/>
              </w:rPr>
              <w:t xml:space="preserve">La seguridad en el ámbito local (estatal y municipal) no siempre cuenta con los recursos y la capacidad </w:t>
            </w:r>
            <w:r>
              <w:rPr>
                <w:rFonts w:ascii="Arial" w:hAnsi="Arial" w:cs="Arial"/>
              </w:rPr>
              <w:t xml:space="preserve">institucional </w:t>
            </w:r>
            <w:r w:rsidRPr="00031DBB">
              <w:rPr>
                <w:rFonts w:ascii="Arial" w:hAnsi="Arial" w:cs="Arial"/>
              </w:rPr>
              <w:t>para cumplir</w:t>
            </w:r>
            <w:r>
              <w:rPr>
                <w:rFonts w:ascii="Arial" w:hAnsi="Arial" w:cs="Arial"/>
              </w:rPr>
              <w:t xml:space="preserve"> a cabalidad con sus funciones; las fuerzas federales en muchas ocasiones deben cumplir con sus responsabilidades y apoyar a las policías locales en las suyas</w:t>
            </w:r>
            <w:r w:rsidRPr="00031DBB">
              <w:rPr>
                <w:rFonts w:ascii="Arial" w:hAnsi="Arial" w:cs="Arial"/>
              </w:rPr>
              <w:t xml:space="preserve">. </w:t>
            </w:r>
          </w:p>
          <w:p w:rsidR="00DA6909" w:rsidRDefault="00DA6909" w:rsidP="000A1847">
            <w:pPr>
              <w:pStyle w:val="NoSpacing"/>
              <w:numPr>
                <w:ilvl w:val="0"/>
                <w:numId w:val="8"/>
              </w:numPr>
              <w:ind w:left="596"/>
              <w:jc w:val="both"/>
              <w:rPr>
                <w:rFonts w:ascii="Arial" w:hAnsi="Arial" w:cs="Arial"/>
              </w:rPr>
            </w:pPr>
            <w:r>
              <w:rPr>
                <w:rFonts w:ascii="Arial" w:hAnsi="Arial" w:cs="Arial"/>
              </w:rPr>
              <w:t>Es necesario que exista un apoyo institucional para proveer a las fuerzas policiacas de e</w:t>
            </w:r>
            <w:r w:rsidRPr="00031DBB">
              <w:rPr>
                <w:rFonts w:ascii="Arial" w:hAnsi="Arial" w:cs="Arial"/>
              </w:rPr>
              <w:t>quipo, r</w:t>
            </w:r>
            <w:r>
              <w:rPr>
                <w:rFonts w:ascii="Arial" w:hAnsi="Arial" w:cs="Arial"/>
              </w:rPr>
              <w:t>espaldo legal, capacitaciones en la</w:t>
            </w:r>
            <w:r w:rsidRPr="00031DBB">
              <w:rPr>
                <w:rFonts w:ascii="Arial" w:hAnsi="Arial" w:cs="Arial"/>
              </w:rPr>
              <w:t xml:space="preserve"> aplicación de las normas</w:t>
            </w:r>
            <w:r>
              <w:rPr>
                <w:rFonts w:ascii="Arial" w:hAnsi="Arial" w:cs="Arial"/>
              </w:rPr>
              <w:t xml:space="preserve"> útiles para el quehacer diario y a nivel práctico</w:t>
            </w:r>
            <w:r w:rsidRPr="00031DBB">
              <w:rPr>
                <w:rFonts w:ascii="Arial" w:hAnsi="Arial" w:cs="Arial"/>
              </w:rPr>
              <w:t>.</w:t>
            </w:r>
            <w:r>
              <w:rPr>
                <w:rFonts w:ascii="Arial" w:hAnsi="Arial" w:cs="Arial"/>
              </w:rPr>
              <w:t xml:space="preserve"> El respaldo institucional a los policías debería ser proporcional al nivel de exigencia de sus funciones. Por ello, es necesario atender los altos </w:t>
            </w:r>
            <w:r w:rsidRPr="000351FE">
              <w:rPr>
                <w:rFonts w:ascii="Arial" w:hAnsi="Arial" w:cs="Arial"/>
              </w:rPr>
              <w:t>niveles de rotación de policías</w:t>
            </w:r>
            <w:r>
              <w:rPr>
                <w:rFonts w:ascii="Arial" w:hAnsi="Arial" w:cs="Arial"/>
              </w:rPr>
              <w:t xml:space="preserve"> (por bajas)</w:t>
            </w:r>
            <w:r w:rsidRPr="000351FE">
              <w:rPr>
                <w:rFonts w:ascii="Arial" w:hAnsi="Arial" w:cs="Arial"/>
              </w:rPr>
              <w:t xml:space="preserve"> </w:t>
            </w:r>
            <w:r>
              <w:rPr>
                <w:rFonts w:ascii="Arial" w:hAnsi="Arial" w:cs="Arial"/>
              </w:rPr>
              <w:t xml:space="preserve">y buscar que, al igual que se hace con otras instituciones, dichos cuerpos se profesionalicen e institucionalicen. </w:t>
            </w:r>
          </w:p>
          <w:p w:rsidR="00031DBB" w:rsidRPr="00031DBB" w:rsidRDefault="00031DBB" w:rsidP="00D16DBD">
            <w:pPr>
              <w:pStyle w:val="NoSpacing"/>
              <w:jc w:val="both"/>
              <w:rPr>
                <w:rFonts w:ascii="Arial" w:hAnsi="Arial" w:cs="Arial"/>
              </w:rPr>
            </w:pPr>
          </w:p>
          <w:p w:rsidR="00A70BE2" w:rsidRDefault="00272D1A" w:rsidP="00D16DBD">
            <w:pPr>
              <w:pStyle w:val="NoSpacing"/>
              <w:jc w:val="both"/>
              <w:rPr>
                <w:rFonts w:ascii="Arial" w:hAnsi="Arial" w:cs="Arial"/>
              </w:rPr>
            </w:pPr>
            <w:r w:rsidRPr="001F45C4">
              <w:rPr>
                <w:rFonts w:ascii="Arial" w:hAnsi="Arial" w:cs="Arial"/>
                <w:b/>
              </w:rPr>
              <w:t>SERAPAZ</w:t>
            </w:r>
            <w:r w:rsidRPr="00031DBB">
              <w:rPr>
                <w:rFonts w:ascii="Arial" w:hAnsi="Arial" w:cs="Arial"/>
              </w:rPr>
              <w:t xml:space="preserve">: </w:t>
            </w:r>
          </w:p>
          <w:p w:rsidR="00A70BE2" w:rsidRDefault="00242356" w:rsidP="000A1847">
            <w:pPr>
              <w:pStyle w:val="NoSpacing"/>
              <w:numPr>
                <w:ilvl w:val="0"/>
                <w:numId w:val="8"/>
              </w:numPr>
              <w:ind w:left="596"/>
              <w:jc w:val="both"/>
              <w:rPr>
                <w:rFonts w:ascii="Arial" w:hAnsi="Arial" w:cs="Arial"/>
              </w:rPr>
            </w:pPr>
            <w:r>
              <w:rPr>
                <w:rFonts w:ascii="Arial" w:hAnsi="Arial" w:cs="Arial"/>
              </w:rPr>
              <w:t xml:space="preserve">Existen diversos </w:t>
            </w:r>
            <w:r w:rsidR="007876BE" w:rsidRPr="00031DBB">
              <w:rPr>
                <w:rFonts w:ascii="Arial" w:hAnsi="Arial" w:cs="Arial"/>
              </w:rPr>
              <w:t xml:space="preserve">informes </w:t>
            </w:r>
            <w:r>
              <w:rPr>
                <w:rFonts w:ascii="Arial" w:hAnsi="Arial" w:cs="Arial"/>
              </w:rPr>
              <w:t xml:space="preserve">publicados por distintas organizaciones de la sociedad civil y mecanismos internacionales </w:t>
            </w:r>
            <w:r w:rsidR="007876BE" w:rsidRPr="00031DBB">
              <w:rPr>
                <w:rFonts w:ascii="Arial" w:hAnsi="Arial" w:cs="Arial"/>
              </w:rPr>
              <w:t xml:space="preserve">que diagnostican y dan recomendaciones </w:t>
            </w:r>
            <w:r>
              <w:rPr>
                <w:rFonts w:ascii="Arial" w:hAnsi="Arial" w:cs="Arial"/>
              </w:rPr>
              <w:t xml:space="preserve">al Estado mexicano </w:t>
            </w:r>
            <w:r w:rsidR="007876BE" w:rsidRPr="00031DBB">
              <w:rPr>
                <w:rFonts w:ascii="Arial" w:hAnsi="Arial" w:cs="Arial"/>
              </w:rPr>
              <w:t xml:space="preserve">para atender los diversos </w:t>
            </w:r>
            <w:r>
              <w:rPr>
                <w:rFonts w:ascii="Arial" w:hAnsi="Arial" w:cs="Arial"/>
              </w:rPr>
              <w:t xml:space="preserve">retos que existen </w:t>
            </w:r>
            <w:r w:rsidR="007876BE" w:rsidRPr="00031DBB">
              <w:rPr>
                <w:rFonts w:ascii="Arial" w:hAnsi="Arial" w:cs="Arial"/>
              </w:rPr>
              <w:t>en materia</w:t>
            </w:r>
            <w:r w:rsidR="00031DBB">
              <w:rPr>
                <w:rFonts w:ascii="Arial" w:hAnsi="Arial" w:cs="Arial"/>
              </w:rPr>
              <w:t xml:space="preserve"> de derechos humanos </w:t>
            </w:r>
            <w:r>
              <w:rPr>
                <w:rFonts w:ascii="Arial" w:hAnsi="Arial" w:cs="Arial"/>
              </w:rPr>
              <w:t xml:space="preserve">y seguridad en México. </w:t>
            </w:r>
          </w:p>
          <w:p w:rsidR="00272D1A" w:rsidRPr="00031DBB" w:rsidRDefault="00242356" w:rsidP="000A1847">
            <w:pPr>
              <w:pStyle w:val="NoSpacing"/>
              <w:numPr>
                <w:ilvl w:val="0"/>
                <w:numId w:val="8"/>
              </w:numPr>
              <w:ind w:left="596"/>
              <w:jc w:val="both"/>
              <w:rPr>
                <w:rFonts w:ascii="Arial" w:hAnsi="Arial" w:cs="Arial"/>
              </w:rPr>
            </w:pPr>
            <w:r>
              <w:rPr>
                <w:rFonts w:ascii="Arial" w:hAnsi="Arial" w:cs="Arial"/>
              </w:rPr>
              <w:t>Se recomienda que para avanzar en la materia se hagan esfuerzos sustantivos para tomarlos en cuenta, implementar dichas recomendaciones y realizar ejercicios de rendición de cuentas para informar sobre los resultados obtenidos</w:t>
            </w:r>
            <w:r w:rsidR="00031DBB">
              <w:rPr>
                <w:rFonts w:ascii="Arial" w:hAnsi="Arial" w:cs="Arial"/>
              </w:rPr>
              <w:t xml:space="preserve">. </w:t>
            </w:r>
          </w:p>
          <w:p w:rsidR="007876BE" w:rsidRPr="00031DBB" w:rsidRDefault="007876BE" w:rsidP="00D16DBD">
            <w:pPr>
              <w:pStyle w:val="NoSpacing"/>
              <w:jc w:val="both"/>
              <w:rPr>
                <w:rFonts w:ascii="Arial" w:hAnsi="Arial" w:cs="Arial"/>
              </w:rPr>
            </w:pPr>
          </w:p>
          <w:p w:rsidR="00A70BE2" w:rsidRDefault="007876BE" w:rsidP="00D16DBD">
            <w:pPr>
              <w:pStyle w:val="NoSpacing"/>
              <w:jc w:val="both"/>
              <w:rPr>
                <w:rFonts w:ascii="Arial" w:hAnsi="Arial" w:cs="Arial"/>
              </w:rPr>
            </w:pPr>
            <w:r w:rsidRPr="001F45C4">
              <w:rPr>
                <w:rFonts w:ascii="Arial" w:hAnsi="Arial" w:cs="Arial"/>
                <w:b/>
              </w:rPr>
              <w:t>CEAV:</w:t>
            </w:r>
            <w:r w:rsidRPr="00031DBB">
              <w:rPr>
                <w:rFonts w:ascii="Arial" w:hAnsi="Arial" w:cs="Arial"/>
              </w:rPr>
              <w:t xml:space="preserve"> </w:t>
            </w:r>
          </w:p>
          <w:p w:rsidR="00A70BE2" w:rsidRDefault="00E61E5A" w:rsidP="000A1847">
            <w:pPr>
              <w:pStyle w:val="NoSpacing"/>
              <w:numPr>
                <w:ilvl w:val="0"/>
                <w:numId w:val="8"/>
              </w:numPr>
              <w:ind w:left="596"/>
              <w:jc w:val="both"/>
              <w:rPr>
                <w:rFonts w:ascii="Arial" w:hAnsi="Arial" w:cs="Arial"/>
              </w:rPr>
            </w:pPr>
            <w:r>
              <w:rPr>
                <w:rFonts w:ascii="Arial" w:hAnsi="Arial" w:cs="Arial"/>
              </w:rPr>
              <w:t xml:space="preserve">Es necesario consolidar </w:t>
            </w:r>
            <w:r w:rsidRPr="00031DBB">
              <w:rPr>
                <w:rFonts w:ascii="Arial" w:hAnsi="Arial" w:cs="Arial"/>
              </w:rPr>
              <w:t xml:space="preserve">el </w:t>
            </w:r>
            <w:r>
              <w:rPr>
                <w:rFonts w:ascii="Arial" w:hAnsi="Arial" w:cs="Arial"/>
              </w:rPr>
              <w:t>S</w:t>
            </w:r>
            <w:r w:rsidRPr="00031DBB">
              <w:rPr>
                <w:rFonts w:ascii="Arial" w:hAnsi="Arial" w:cs="Arial"/>
              </w:rPr>
              <w:t xml:space="preserve">istema </w:t>
            </w:r>
            <w:r>
              <w:rPr>
                <w:rFonts w:ascii="Arial" w:hAnsi="Arial" w:cs="Arial"/>
              </w:rPr>
              <w:t xml:space="preserve">Nacional </w:t>
            </w:r>
            <w:r w:rsidRPr="00031DBB">
              <w:rPr>
                <w:rFonts w:ascii="Arial" w:hAnsi="Arial" w:cs="Arial"/>
              </w:rPr>
              <w:t xml:space="preserve">de </w:t>
            </w:r>
            <w:r>
              <w:rPr>
                <w:rFonts w:ascii="Arial" w:hAnsi="Arial" w:cs="Arial"/>
              </w:rPr>
              <w:t>A</w:t>
            </w:r>
            <w:r w:rsidRPr="00031DBB">
              <w:rPr>
                <w:rFonts w:ascii="Arial" w:hAnsi="Arial" w:cs="Arial"/>
              </w:rPr>
              <w:t xml:space="preserve">tención a </w:t>
            </w:r>
            <w:r>
              <w:rPr>
                <w:rFonts w:ascii="Arial" w:hAnsi="Arial" w:cs="Arial"/>
              </w:rPr>
              <w:t>V</w:t>
            </w:r>
            <w:r w:rsidRPr="00031DBB">
              <w:rPr>
                <w:rFonts w:ascii="Arial" w:hAnsi="Arial" w:cs="Arial"/>
              </w:rPr>
              <w:t>íctimas a nivel local. Fo</w:t>
            </w:r>
            <w:r>
              <w:rPr>
                <w:rFonts w:ascii="Arial" w:hAnsi="Arial" w:cs="Arial"/>
              </w:rPr>
              <w:t xml:space="preserve">rtalecer la asesoría legal y asegurar que los </w:t>
            </w:r>
            <w:r w:rsidRPr="00031DBB">
              <w:rPr>
                <w:rFonts w:ascii="Arial" w:hAnsi="Arial" w:cs="Arial"/>
              </w:rPr>
              <w:t xml:space="preserve">modelos de atención sean pertinentes y adecuados. </w:t>
            </w:r>
          </w:p>
          <w:p w:rsidR="007876BE" w:rsidRPr="00031DBB" w:rsidRDefault="00E61E5A" w:rsidP="000A1847">
            <w:pPr>
              <w:pStyle w:val="NoSpacing"/>
              <w:numPr>
                <w:ilvl w:val="0"/>
                <w:numId w:val="8"/>
              </w:numPr>
              <w:ind w:left="596"/>
              <w:jc w:val="both"/>
              <w:rPr>
                <w:rFonts w:ascii="Arial" w:hAnsi="Arial" w:cs="Arial"/>
              </w:rPr>
            </w:pPr>
            <w:r>
              <w:rPr>
                <w:rFonts w:ascii="Arial" w:hAnsi="Arial" w:cs="Arial"/>
              </w:rPr>
              <w:t xml:space="preserve">Es indispensable generar una </w:t>
            </w:r>
            <w:r w:rsidRPr="00031DBB">
              <w:rPr>
                <w:rFonts w:ascii="Arial" w:hAnsi="Arial" w:cs="Arial"/>
              </w:rPr>
              <w:t>política nacional de reparación acorde con los estándares internacionales</w:t>
            </w:r>
            <w:r>
              <w:rPr>
                <w:rFonts w:ascii="Arial" w:hAnsi="Arial" w:cs="Arial"/>
              </w:rPr>
              <w:t xml:space="preserve"> en la materia</w:t>
            </w:r>
            <w:r w:rsidRPr="00031DBB">
              <w:rPr>
                <w:rFonts w:ascii="Arial" w:hAnsi="Arial" w:cs="Arial"/>
              </w:rPr>
              <w:t xml:space="preserve">. </w:t>
            </w:r>
            <w:r>
              <w:rPr>
                <w:rFonts w:ascii="Arial" w:hAnsi="Arial" w:cs="Arial"/>
              </w:rPr>
              <w:t>Un ejemplo de una buena práctica en ese sentido es la instalación la “Red Nacional de E</w:t>
            </w:r>
            <w:r w:rsidRPr="00031DBB">
              <w:rPr>
                <w:rFonts w:ascii="Arial" w:hAnsi="Arial" w:cs="Arial"/>
              </w:rPr>
              <w:t>nlaces</w:t>
            </w:r>
            <w:r>
              <w:rPr>
                <w:rFonts w:ascii="Arial" w:hAnsi="Arial" w:cs="Arial"/>
              </w:rPr>
              <w:t>” del SNAV, mediante la cual se incorpora a las instancias competentes de la</w:t>
            </w:r>
            <w:r w:rsidRPr="00031DBB">
              <w:rPr>
                <w:rFonts w:ascii="Arial" w:hAnsi="Arial" w:cs="Arial"/>
              </w:rPr>
              <w:t xml:space="preserve"> APF y los poderes del Estado, </w:t>
            </w:r>
            <w:r>
              <w:rPr>
                <w:rFonts w:ascii="Arial" w:hAnsi="Arial" w:cs="Arial"/>
              </w:rPr>
              <w:t>lo que permite la colaboración y la articulación de las autoridades para garantizar la debida atención a las víctimas</w:t>
            </w:r>
            <w:r w:rsidRPr="00031DBB">
              <w:rPr>
                <w:rFonts w:ascii="Arial" w:hAnsi="Arial" w:cs="Arial"/>
              </w:rPr>
              <w:t>.</w:t>
            </w:r>
          </w:p>
          <w:p w:rsidR="0012741D" w:rsidRPr="00031DBB" w:rsidRDefault="0012741D" w:rsidP="00D16DBD">
            <w:pPr>
              <w:pStyle w:val="NoSpacing"/>
              <w:jc w:val="both"/>
              <w:rPr>
                <w:rFonts w:ascii="Arial" w:hAnsi="Arial" w:cs="Arial"/>
              </w:rPr>
            </w:pPr>
          </w:p>
          <w:p w:rsidR="00A70BE2" w:rsidRDefault="00D01BFF" w:rsidP="00D16DBD">
            <w:pPr>
              <w:pStyle w:val="NoSpacing"/>
              <w:jc w:val="both"/>
              <w:rPr>
                <w:rFonts w:ascii="Arial" w:hAnsi="Arial" w:cs="Arial"/>
              </w:rPr>
            </w:pPr>
            <w:r w:rsidRPr="001F45C4">
              <w:rPr>
                <w:rFonts w:ascii="Arial" w:hAnsi="Arial" w:cs="Arial"/>
                <w:b/>
              </w:rPr>
              <w:t>SCJN</w:t>
            </w:r>
            <w:r>
              <w:rPr>
                <w:rFonts w:ascii="Arial" w:hAnsi="Arial" w:cs="Arial"/>
              </w:rPr>
              <w:t xml:space="preserve">: </w:t>
            </w:r>
          </w:p>
          <w:p w:rsidR="00A70BE2" w:rsidRDefault="00D01BFF" w:rsidP="000A1847">
            <w:pPr>
              <w:pStyle w:val="NoSpacing"/>
              <w:numPr>
                <w:ilvl w:val="0"/>
                <w:numId w:val="8"/>
              </w:numPr>
              <w:ind w:left="596"/>
              <w:jc w:val="both"/>
              <w:rPr>
                <w:rFonts w:ascii="Arial" w:hAnsi="Arial" w:cs="Arial"/>
              </w:rPr>
            </w:pPr>
            <w:r>
              <w:rPr>
                <w:rFonts w:ascii="Arial" w:hAnsi="Arial" w:cs="Arial"/>
              </w:rPr>
              <w:t>La c</w:t>
            </w:r>
            <w:r w:rsidR="00242356">
              <w:rPr>
                <w:rFonts w:ascii="Arial" w:hAnsi="Arial" w:cs="Arial"/>
              </w:rPr>
              <w:t xml:space="preserve">omunicación en </w:t>
            </w:r>
            <w:r w:rsidR="00E9787A">
              <w:rPr>
                <w:rFonts w:ascii="Arial" w:hAnsi="Arial" w:cs="Arial"/>
              </w:rPr>
              <w:t>los diversos niveles del E</w:t>
            </w:r>
            <w:r w:rsidR="007876BE" w:rsidRPr="00031DBB">
              <w:rPr>
                <w:rFonts w:ascii="Arial" w:hAnsi="Arial" w:cs="Arial"/>
              </w:rPr>
              <w:t>stado mexicano es deficiente. Hay decisiones judiciales</w:t>
            </w:r>
            <w:r w:rsidR="00E9787A">
              <w:rPr>
                <w:rFonts w:ascii="Arial" w:hAnsi="Arial" w:cs="Arial"/>
              </w:rPr>
              <w:t xml:space="preserve"> que se emiten </w:t>
            </w:r>
            <w:r>
              <w:rPr>
                <w:rFonts w:ascii="Arial" w:hAnsi="Arial" w:cs="Arial"/>
              </w:rPr>
              <w:t>a nivel local que</w:t>
            </w:r>
            <w:r w:rsidR="00E9787A">
              <w:rPr>
                <w:rFonts w:ascii="Arial" w:hAnsi="Arial" w:cs="Arial"/>
              </w:rPr>
              <w:t>,</w:t>
            </w:r>
            <w:r>
              <w:rPr>
                <w:rFonts w:ascii="Arial" w:hAnsi="Arial" w:cs="Arial"/>
              </w:rPr>
              <w:t xml:space="preserve"> en el marco de la Reforma de DDH</w:t>
            </w:r>
            <w:r w:rsidR="00E9787A">
              <w:rPr>
                <w:rFonts w:ascii="Arial" w:hAnsi="Arial" w:cs="Arial"/>
              </w:rPr>
              <w:t>,</w:t>
            </w:r>
            <w:r w:rsidR="007876BE" w:rsidRPr="00031DBB">
              <w:rPr>
                <w:rFonts w:ascii="Arial" w:hAnsi="Arial" w:cs="Arial"/>
              </w:rPr>
              <w:t xml:space="preserve"> </w:t>
            </w:r>
            <w:r w:rsidR="00E9787A">
              <w:rPr>
                <w:rFonts w:ascii="Arial" w:hAnsi="Arial" w:cs="Arial"/>
              </w:rPr>
              <w:t xml:space="preserve">aprobada en 2011, </w:t>
            </w:r>
            <w:r w:rsidR="007876BE" w:rsidRPr="00031DBB">
              <w:rPr>
                <w:rFonts w:ascii="Arial" w:hAnsi="Arial" w:cs="Arial"/>
              </w:rPr>
              <w:t xml:space="preserve">son inaceptables. </w:t>
            </w:r>
          </w:p>
          <w:p w:rsidR="00D01BFF" w:rsidRPr="00031DBB" w:rsidRDefault="00D01BFF" w:rsidP="000A1847">
            <w:pPr>
              <w:pStyle w:val="NoSpacing"/>
              <w:numPr>
                <w:ilvl w:val="0"/>
                <w:numId w:val="8"/>
              </w:numPr>
              <w:ind w:left="596"/>
              <w:jc w:val="both"/>
              <w:rPr>
                <w:rFonts w:ascii="Arial" w:hAnsi="Arial" w:cs="Arial"/>
              </w:rPr>
            </w:pPr>
            <w:r>
              <w:rPr>
                <w:rFonts w:ascii="Arial" w:hAnsi="Arial" w:cs="Arial"/>
              </w:rPr>
              <w:t xml:space="preserve">Existe un gran reto </w:t>
            </w:r>
            <w:r w:rsidR="000E0ADF">
              <w:rPr>
                <w:rFonts w:ascii="Arial" w:hAnsi="Arial" w:cs="Arial"/>
              </w:rPr>
              <w:t xml:space="preserve">en lograr </w:t>
            </w:r>
            <w:r>
              <w:rPr>
                <w:rFonts w:ascii="Arial" w:hAnsi="Arial" w:cs="Arial"/>
              </w:rPr>
              <w:t>que</w:t>
            </w:r>
            <w:r w:rsidR="000E0ADF">
              <w:rPr>
                <w:rFonts w:ascii="Arial" w:hAnsi="Arial" w:cs="Arial"/>
              </w:rPr>
              <w:t xml:space="preserve"> los poderes judiciales locales</w:t>
            </w:r>
            <w:r>
              <w:rPr>
                <w:rFonts w:ascii="Arial" w:hAnsi="Arial" w:cs="Arial"/>
              </w:rPr>
              <w:t xml:space="preserve"> estén debidamente capacitados, articulados y </w:t>
            </w:r>
            <w:r w:rsidR="000E0ADF">
              <w:rPr>
                <w:rFonts w:ascii="Arial" w:hAnsi="Arial" w:cs="Arial"/>
              </w:rPr>
              <w:t xml:space="preserve">cuenten </w:t>
            </w:r>
            <w:r w:rsidR="00DA6909">
              <w:rPr>
                <w:rFonts w:ascii="Arial" w:hAnsi="Arial" w:cs="Arial"/>
              </w:rPr>
              <w:t xml:space="preserve">con </w:t>
            </w:r>
            <w:r>
              <w:rPr>
                <w:rFonts w:ascii="Arial" w:hAnsi="Arial" w:cs="Arial"/>
              </w:rPr>
              <w:t>los medios y la convicción para hacer efectivos los derechos humanos</w:t>
            </w:r>
            <w:r w:rsidR="000E0ADF">
              <w:rPr>
                <w:rFonts w:ascii="Arial" w:hAnsi="Arial" w:cs="Arial"/>
              </w:rPr>
              <w:t xml:space="preserve"> en todo el país</w:t>
            </w:r>
            <w:r>
              <w:rPr>
                <w:rFonts w:ascii="Arial" w:hAnsi="Arial" w:cs="Arial"/>
              </w:rPr>
              <w:t xml:space="preserve">. </w:t>
            </w:r>
            <w:r w:rsidR="007876BE" w:rsidRPr="00031DBB">
              <w:rPr>
                <w:rFonts w:ascii="Arial" w:hAnsi="Arial" w:cs="Arial"/>
              </w:rPr>
              <w:t xml:space="preserve"> </w:t>
            </w:r>
          </w:p>
          <w:p w:rsidR="007876BE" w:rsidRPr="00031DBB" w:rsidRDefault="007876BE" w:rsidP="00D16DBD">
            <w:pPr>
              <w:pStyle w:val="NoSpacing"/>
              <w:jc w:val="both"/>
              <w:rPr>
                <w:rFonts w:ascii="Arial" w:hAnsi="Arial" w:cs="Arial"/>
              </w:rPr>
            </w:pPr>
          </w:p>
          <w:p w:rsidR="00A70BE2" w:rsidRDefault="00DA6909" w:rsidP="00DA6909">
            <w:pPr>
              <w:pStyle w:val="NoSpacing"/>
              <w:jc w:val="both"/>
              <w:rPr>
                <w:rFonts w:ascii="Arial" w:hAnsi="Arial" w:cs="Arial"/>
              </w:rPr>
            </w:pPr>
            <w:r>
              <w:rPr>
                <w:rFonts w:ascii="Arial" w:hAnsi="Arial" w:cs="Arial"/>
                <w:b/>
              </w:rPr>
              <w:t>OADPRS</w:t>
            </w:r>
            <w:r>
              <w:rPr>
                <w:rFonts w:ascii="Arial" w:hAnsi="Arial" w:cs="Arial"/>
              </w:rPr>
              <w:t xml:space="preserve">: </w:t>
            </w:r>
          </w:p>
          <w:p w:rsidR="00A70BE2" w:rsidRDefault="00DA6909" w:rsidP="000A1847">
            <w:pPr>
              <w:pStyle w:val="NoSpacing"/>
              <w:numPr>
                <w:ilvl w:val="0"/>
                <w:numId w:val="8"/>
              </w:numPr>
              <w:ind w:left="596"/>
              <w:jc w:val="both"/>
              <w:rPr>
                <w:rFonts w:ascii="Arial" w:hAnsi="Arial" w:cs="Arial"/>
              </w:rPr>
            </w:pPr>
            <w:r>
              <w:rPr>
                <w:rFonts w:ascii="Arial" w:hAnsi="Arial" w:cs="Arial"/>
              </w:rPr>
              <w:t>Es necesario d</w:t>
            </w:r>
            <w:r w:rsidRPr="00031DBB">
              <w:rPr>
                <w:rFonts w:ascii="Arial" w:hAnsi="Arial" w:cs="Arial"/>
              </w:rPr>
              <w:t>estinar más recursos para los penales est</w:t>
            </w:r>
            <w:r>
              <w:rPr>
                <w:rFonts w:ascii="Arial" w:hAnsi="Arial" w:cs="Arial"/>
              </w:rPr>
              <w:t xml:space="preserve">atales a fin de </w:t>
            </w:r>
            <w:r w:rsidRPr="00031DBB">
              <w:rPr>
                <w:rFonts w:ascii="Arial" w:hAnsi="Arial" w:cs="Arial"/>
              </w:rPr>
              <w:t xml:space="preserve">poder </w:t>
            </w:r>
            <w:r>
              <w:rPr>
                <w:rFonts w:ascii="Arial" w:hAnsi="Arial" w:cs="Arial"/>
              </w:rPr>
              <w:t xml:space="preserve">implementar la Ley Nacional de Ejecución Penal </w:t>
            </w:r>
            <w:r w:rsidRPr="00031DBB">
              <w:rPr>
                <w:rFonts w:ascii="Arial" w:hAnsi="Arial" w:cs="Arial"/>
              </w:rPr>
              <w:t>y el es</w:t>
            </w:r>
            <w:r>
              <w:rPr>
                <w:rFonts w:ascii="Arial" w:hAnsi="Arial" w:cs="Arial"/>
              </w:rPr>
              <w:t>quema que deriva de la misma. Igualmente, l</w:t>
            </w:r>
            <w:r w:rsidRPr="00031DBB">
              <w:rPr>
                <w:rFonts w:ascii="Arial" w:hAnsi="Arial" w:cs="Arial"/>
              </w:rPr>
              <w:t xml:space="preserve">a CNS, SEGOB y </w:t>
            </w:r>
            <w:r>
              <w:rPr>
                <w:rFonts w:ascii="Arial" w:hAnsi="Arial" w:cs="Arial"/>
              </w:rPr>
              <w:t xml:space="preserve">la UNODC </w:t>
            </w:r>
            <w:r w:rsidRPr="00031DBB">
              <w:rPr>
                <w:rFonts w:ascii="Arial" w:hAnsi="Arial" w:cs="Arial"/>
              </w:rPr>
              <w:t xml:space="preserve">están trabajando en </w:t>
            </w:r>
            <w:r>
              <w:rPr>
                <w:rFonts w:ascii="Arial" w:hAnsi="Arial" w:cs="Arial"/>
              </w:rPr>
              <w:t xml:space="preserve">la creación de estándares nacionales de </w:t>
            </w:r>
            <w:r w:rsidRPr="00031DBB">
              <w:rPr>
                <w:rFonts w:ascii="Arial" w:hAnsi="Arial" w:cs="Arial"/>
              </w:rPr>
              <w:t xml:space="preserve">certificación </w:t>
            </w:r>
            <w:r>
              <w:rPr>
                <w:rFonts w:ascii="Arial" w:hAnsi="Arial" w:cs="Arial"/>
              </w:rPr>
              <w:t xml:space="preserve">para centros de reinserción. </w:t>
            </w:r>
          </w:p>
          <w:p w:rsidR="00DA6909" w:rsidRDefault="00DA6909" w:rsidP="000A1847">
            <w:pPr>
              <w:pStyle w:val="NoSpacing"/>
              <w:numPr>
                <w:ilvl w:val="0"/>
                <w:numId w:val="8"/>
              </w:numPr>
              <w:ind w:left="596"/>
              <w:jc w:val="both"/>
              <w:rPr>
                <w:rFonts w:ascii="Arial" w:hAnsi="Arial" w:cs="Arial"/>
              </w:rPr>
            </w:pPr>
            <w:r>
              <w:rPr>
                <w:rFonts w:ascii="Arial" w:hAnsi="Arial" w:cs="Arial"/>
              </w:rPr>
              <w:t xml:space="preserve">Se debe avanzar en la consolidación de dichos esfuerzos para mejorar el sistema de readaptación social a nivel nacional. </w:t>
            </w:r>
          </w:p>
          <w:p w:rsidR="000E0ADF" w:rsidRPr="00EE2658" w:rsidRDefault="000E0ADF" w:rsidP="00D16DBD">
            <w:pPr>
              <w:pStyle w:val="NoSpacing"/>
              <w:jc w:val="both"/>
              <w:rPr>
                <w:rFonts w:ascii="Arial" w:hAnsi="Arial" w:cs="Arial"/>
                <w:b/>
              </w:rPr>
            </w:pPr>
          </w:p>
          <w:p w:rsidR="00A70BE2" w:rsidRDefault="0026662C" w:rsidP="00D16DBD">
            <w:pPr>
              <w:pStyle w:val="NoSpacing"/>
              <w:jc w:val="both"/>
              <w:rPr>
                <w:rFonts w:ascii="Arial" w:hAnsi="Arial" w:cs="Arial"/>
              </w:rPr>
            </w:pPr>
            <w:r w:rsidRPr="00EE2658">
              <w:rPr>
                <w:rFonts w:ascii="Arial" w:hAnsi="Arial" w:cs="Arial"/>
                <w:b/>
              </w:rPr>
              <w:t>INMUJERES</w:t>
            </w:r>
            <w:r w:rsidRPr="00031DBB">
              <w:rPr>
                <w:rFonts w:ascii="Arial" w:hAnsi="Arial" w:cs="Arial"/>
              </w:rPr>
              <w:t xml:space="preserve">: </w:t>
            </w:r>
          </w:p>
          <w:p w:rsidR="00A70BE2" w:rsidRDefault="000E0ADF" w:rsidP="000A1847">
            <w:pPr>
              <w:pStyle w:val="NoSpacing"/>
              <w:numPr>
                <w:ilvl w:val="0"/>
                <w:numId w:val="8"/>
              </w:numPr>
              <w:ind w:left="596"/>
              <w:jc w:val="both"/>
              <w:rPr>
                <w:rFonts w:ascii="Arial" w:hAnsi="Arial" w:cs="Arial"/>
              </w:rPr>
            </w:pPr>
            <w:r>
              <w:rPr>
                <w:rFonts w:ascii="Arial" w:hAnsi="Arial" w:cs="Arial"/>
              </w:rPr>
              <w:t>Se coincide en la necesidad de h</w:t>
            </w:r>
            <w:r w:rsidR="0026662C" w:rsidRPr="00031DBB">
              <w:rPr>
                <w:rFonts w:ascii="Arial" w:hAnsi="Arial" w:cs="Arial"/>
              </w:rPr>
              <w:t>omologar los esfuerzos</w:t>
            </w:r>
            <w:r>
              <w:rPr>
                <w:rFonts w:ascii="Arial" w:hAnsi="Arial" w:cs="Arial"/>
              </w:rPr>
              <w:t xml:space="preserve"> a nive</w:t>
            </w:r>
            <w:r w:rsidR="00DA6909">
              <w:rPr>
                <w:rFonts w:ascii="Arial" w:hAnsi="Arial" w:cs="Arial"/>
              </w:rPr>
              <w:t xml:space="preserve">l nacional, en los tres órdenes </w:t>
            </w:r>
            <w:r>
              <w:rPr>
                <w:rFonts w:ascii="Arial" w:hAnsi="Arial" w:cs="Arial"/>
              </w:rPr>
              <w:t>de gobierno</w:t>
            </w:r>
            <w:r w:rsidR="0026662C" w:rsidRPr="00031DBB">
              <w:rPr>
                <w:rFonts w:ascii="Arial" w:hAnsi="Arial" w:cs="Arial"/>
              </w:rPr>
              <w:t>. La federación puede tener avances pero no siempre</w:t>
            </w:r>
            <w:r>
              <w:rPr>
                <w:rFonts w:ascii="Arial" w:hAnsi="Arial" w:cs="Arial"/>
              </w:rPr>
              <w:t xml:space="preserve"> éstos se reflejan</w:t>
            </w:r>
            <w:r w:rsidR="0026662C" w:rsidRPr="00031DBB">
              <w:rPr>
                <w:rFonts w:ascii="Arial" w:hAnsi="Arial" w:cs="Arial"/>
              </w:rPr>
              <w:t xml:space="preserve"> a nivel estatal y municipal. </w:t>
            </w:r>
          </w:p>
          <w:p w:rsidR="007876BE" w:rsidRPr="00031DBB" w:rsidRDefault="000E0ADF" w:rsidP="000A1847">
            <w:pPr>
              <w:pStyle w:val="NoSpacing"/>
              <w:numPr>
                <w:ilvl w:val="0"/>
                <w:numId w:val="8"/>
              </w:numPr>
              <w:ind w:left="596"/>
              <w:jc w:val="both"/>
              <w:rPr>
                <w:rFonts w:ascii="Arial" w:hAnsi="Arial" w:cs="Arial"/>
              </w:rPr>
            </w:pPr>
            <w:r>
              <w:rPr>
                <w:rFonts w:ascii="Arial" w:hAnsi="Arial" w:cs="Arial"/>
              </w:rPr>
              <w:t>Para ello, s</w:t>
            </w:r>
            <w:r w:rsidR="0026662C" w:rsidRPr="00031DBB">
              <w:rPr>
                <w:rFonts w:ascii="Arial" w:hAnsi="Arial" w:cs="Arial"/>
              </w:rPr>
              <w:t>e requiere di</w:t>
            </w:r>
            <w:r w:rsidR="00EB0FEF">
              <w:rPr>
                <w:rFonts w:ascii="Arial" w:hAnsi="Arial" w:cs="Arial"/>
              </w:rPr>
              <w:t>á</w:t>
            </w:r>
            <w:r w:rsidR="0026662C" w:rsidRPr="00031DBB">
              <w:rPr>
                <w:rFonts w:ascii="Arial" w:hAnsi="Arial" w:cs="Arial"/>
              </w:rPr>
              <w:t>logo permanente con OSC</w:t>
            </w:r>
            <w:r w:rsidR="00F24112">
              <w:rPr>
                <w:rFonts w:ascii="Arial" w:hAnsi="Arial" w:cs="Arial"/>
              </w:rPr>
              <w:t xml:space="preserve">s y </w:t>
            </w:r>
            <w:r>
              <w:rPr>
                <w:rFonts w:ascii="Arial" w:hAnsi="Arial" w:cs="Arial"/>
              </w:rPr>
              <w:t xml:space="preserve">encauzar mayores esfuerzos </w:t>
            </w:r>
            <w:r w:rsidR="00F24112">
              <w:rPr>
                <w:rFonts w:ascii="Arial" w:hAnsi="Arial" w:cs="Arial"/>
              </w:rPr>
              <w:t>para la articulación entre autoridades. Es indispensable empezar a concebir un sistema para dar seguimiento al cumplimiento de</w:t>
            </w:r>
            <w:r w:rsidR="0026662C" w:rsidRPr="00031DBB">
              <w:rPr>
                <w:rFonts w:ascii="Arial" w:hAnsi="Arial" w:cs="Arial"/>
              </w:rPr>
              <w:t xml:space="preserve"> las obligaciones </w:t>
            </w:r>
            <w:r w:rsidR="00F24112">
              <w:rPr>
                <w:rFonts w:ascii="Arial" w:hAnsi="Arial" w:cs="Arial"/>
              </w:rPr>
              <w:t xml:space="preserve">y recomendaciones internacionales </w:t>
            </w:r>
            <w:r w:rsidR="0026662C" w:rsidRPr="00031DBB">
              <w:rPr>
                <w:rFonts w:ascii="Arial" w:hAnsi="Arial" w:cs="Arial"/>
              </w:rPr>
              <w:t>de D</w:t>
            </w:r>
            <w:r w:rsidR="000A1847">
              <w:rPr>
                <w:rFonts w:ascii="Arial" w:hAnsi="Arial" w:cs="Arial"/>
              </w:rPr>
              <w:t>DH</w:t>
            </w:r>
            <w:r w:rsidR="0026662C" w:rsidRPr="00031DBB">
              <w:rPr>
                <w:rFonts w:ascii="Arial" w:hAnsi="Arial" w:cs="Arial"/>
              </w:rPr>
              <w:t>H.</w:t>
            </w:r>
            <w:r w:rsidR="002831F8" w:rsidRPr="00031DBB">
              <w:rPr>
                <w:rFonts w:ascii="Arial" w:hAnsi="Arial" w:cs="Arial"/>
              </w:rPr>
              <w:t xml:space="preserve"> </w:t>
            </w:r>
          </w:p>
          <w:p w:rsidR="0026662C" w:rsidRPr="00031DBB" w:rsidRDefault="0026662C" w:rsidP="00D16DBD">
            <w:pPr>
              <w:pStyle w:val="NoSpacing"/>
              <w:jc w:val="both"/>
              <w:rPr>
                <w:rFonts w:ascii="Arial" w:hAnsi="Arial" w:cs="Arial"/>
              </w:rPr>
            </w:pPr>
          </w:p>
          <w:p w:rsidR="00A70BE2" w:rsidRDefault="0026662C" w:rsidP="00D16DBD">
            <w:pPr>
              <w:pStyle w:val="NoSpacing"/>
              <w:jc w:val="both"/>
              <w:rPr>
                <w:rFonts w:ascii="Arial" w:hAnsi="Arial" w:cs="Arial"/>
              </w:rPr>
            </w:pPr>
            <w:r w:rsidRPr="00EE2658">
              <w:rPr>
                <w:rFonts w:ascii="Arial" w:hAnsi="Arial" w:cs="Arial"/>
                <w:b/>
              </w:rPr>
              <w:t>PGR:</w:t>
            </w:r>
            <w:r w:rsidRPr="00031DBB">
              <w:rPr>
                <w:rFonts w:ascii="Arial" w:hAnsi="Arial" w:cs="Arial"/>
              </w:rPr>
              <w:t xml:space="preserve"> </w:t>
            </w:r>
          </w:p>
          <w:p w:rsidR="00A70BE2" w:rsidRDefault="00D72244" w:rsidP="000A1847">
            <w:pPr>
              <w:pStyle w:val="NoSpacing"/>
              <w:numPr>
                <w:ilvl w:val="0"/>
                <w:numId w:val="8"/>
              </w:numPr>
              <w:ind w:left="596"/>
              <w:jc w:val="both"/>
              <w:rPr>
                <w:rFonts w:ascii="Arial" w:hAnsi="Arial" w:cs="Arial"/>
              </w:rPr>
            </w:pPr>
            <w:r>
              <w:rPr>
                <w:rFonts w:ascii="Arial" w:hAnsi="Arial" w:cs="Arial"/>
              </w:rPr>
              <w:t>La PGR ha avanzado en la implementación de varias recomendaciones derivadas del segundo ci</w:t>
            </w:r>
            <w:r w:rsidR="00493024">
              <w:rPr>
                <w:rFonts w:ascii="Arial" w:hAnsi="Arial" w:cs="Arial"/>
              </w:rPr>
              <w:t>clo del MEPU, particularmente e</w:t>
            </w:r>
            <w:r>
              <w:rPr>
                <w:rFonts w:ascii="Arial" w:hAnsi="Arial" w:cs="Arial"/>
              </w:rPr>
              <w:t xml:space="preserve">n lo concerniente a la limitación de la figura del arraigo, la </w:t>
            </w:r>
            <w:r>
              <w:rPr>
                <w:rFonts w:ascii="Arial" w:hAnsi="Arial" w:cs="Arial"/>
              </w:rPr>
              <w:lastRenderedPageBreak/>
              <w:t>publicación de diversos protocolos de atención, por ejemplo, en materia de procuración de just</w:t>
            </w:r>
            <w:r w:rsidR="00493024">
              <w:rPr>
                <w:rFonts w:ascii="Arial" w:hAnsi="Arial" w:cs="Arial"/>
              </w:rPr>
              <w:t>icia con perspectiva de género.</w:t>
            </w:r>
            <w:r>
              <w:rPr>
                <w:rFonts w:ascii="Arial" w:hAnsi="Arial" w:cs="Arial"/>
              </w:rPr>
              <w:t xml:space="preserve"> </w:t>
            </w:r>
          </w:p>
          <w:p w:rsidR="00D72244" w:rsidRDefault="00543E54" w:rsidP="000A1847">
            <w:pPr>
              <w:pStyle w:val="NoSpacing"/>
              <w:numPr>
                <w:ilvl w:val="0"/>
                <w:numId w:val="8"/>
              </w:numPr>
              <w:ind w:left="596"/>
              <w:jc w:val="both"/>
              <w:rPr>
                <w:rFonts w:ascii="Arial" w:hAnsi="Arial" w:cs="Arial"/>
              </w:rPr>
            </w:pPr>
            <w:r>
              <w:rPr>
                <w:rFonts w:ascii="Arial" w:hAnsi="Arial" w:cs="Arial"/>
              </w:rPr>
              <w:t xml:space="preserve">No obstante, una capacitación concentrada además únicamente en las áreas que directamente ven los casos relacionados con la violencia y discriminación de género, como lo es la FEVIMTRA, no es suficiente para asegurar la aplicación transversal de la perspectiva de género y de los estándares normativos en materia de derechos humanos en la procuración de justicia. Se tienen que tomar medidas para trabajar con todas las fiscalías. </w:t>
            </w:r>
          </w:p>
          <w:p w:rsidR="00F64E42" w:rsidRPr="00031DBB" w:rsidRDefault="00F64E42" w:rsidP="00D16DBD">
            <w:pPr>
              <w:pStyle w:val="NoSpacing"/>
              <w:jc w:val="both"/>
              <w:rPr>
                <w:rFonts w:ascii="Arial" w:hAnsi="Arial" w:cs="Arial"/>
              </w:rPr>
            </w:pPr>
          </w:p>
          <w:p w:rsidR="00A70BE2" w:rsidRDefault="002831F8" w:rsidP="002831F8">
            <w:pPr>
              <w:pStyle w:val="NoSpacing"/>
              <w:jc w:val="both"/>
              <w:rPr>
                <w:rFonts w:ascii="Arial" w:hAnsi="Arial" w:cs="Arial"/>
              </w:rPr>
            </w:pPr>
            <w:r w:rsidRPr="00EE2658">
              <w:rPr>
                <w:rFonts w:ascii="Arial" w:hAnsi="Arial" w:cs="Arial"/>
                <w:b/>
              </w:rPr>
              <w:t>PODER:</w:t>
            </w:r>
            <w:r w:rsidRPr="00031DBB">
              <w:rPr>
                <w:rFonts w:ascii="Arial" w:hAnsi="Arial" w:cs="Arial"/>
              </w:rPr>
              <w:t xml:space="preserve"> </w:t>
            </w:r>
          </w:p>
          <w:p w:rsidR="00A70BE2" w:rsidRDefault="00A70BE2" w:rsidP="000A1847">
            <w:pPr>
              <w:pStyle w:val="NoSpacing"/>
              <w:numPr>
                <w:ilvl w:val="0"/>
                <w:numId w:val="8"/>
              </w:numPr>
              <w:ind w:left="596"/>
              <w:jc w:val="both"/>
              <w:rPr>
                <w:rFonts w:ascii="Arial" w:hAnsi="Arial" w:cs="Arial"/>
              </w:rPr>
            </w:pPr>
            <w:r>
              <w:rPr>
                <w:rFonts w:ascii="Arial" w:hAnsi="Arial" w:cs="Arial"/>
              </w:rPr>
              <w:t>E</w:t>
            </w:r>
            <w:r w:rsidRPr="00A70BE2">
              <w:rPr>
                <w:rFonts w:ascii="Arial" w:hAnsi="Arial" w:cs="Arial"/>
              </w:rPr>
              <w:t>xisten leyes nacionales que tratan el tema</w:t>
            </w:r>
            <w:r>
              <w:rPr>
                <w:rFonts w:ascii="Arial" w:hAnsi="Arial" w:cs="Arial"/>
              </w:rPr>
              <w:t xml:space="preserve"> de empresas y derechos humanos;</w:t>
            </w:r>
            <w:r w:rsidRPr="00A70BE2">
              <w:rPr>
                <w:rFonts w:ascii="Arial" w:hAnsi="Arial" w:cs="Arial"/>
              </w:rPr>
              <w:t xml:space="preserve"> sin embargo</w:t>
            </w:r>
            <w:r>
              <w:rPr>
                <w:rFonts w:ascii="Arial" w:hAnsi="Arial" w:cs="Arial"/>
              </w:rPr>
              <w:t>,</w:t>
            </w:r>
            <w:r w:rsidRPr="00A70BE2">
              <w:rPr>
                <w:rFonts w:ascii="Arial" w:hAnsi="Arial" w:cs="Arial"/>
              </w:rPr>
              <w:t xml:space="preserve"> hay muchos vacíos en cuanto a las responsabilidad</w:t>
            </w:r>
            <w:r>
              <w:rPr>
                <w:rFonts w:ascii="Arial" w:hAnsi="Arial" w:cs="Arial"/>
              </w:rPr>
              <w:t>es</w:t>
            </w:r>
            <w:r w:rsidRPr="00A70BE2">
              <w:rPr>
                <w:rFonts w:ascii="Arial" w:hAnsi="Arial" w:cs="Arial"/>
              </w:rPr>
              <w:t xml:space="preserve"> de las empresas. Los vacíos se </w:t>
            </w:r>
            <w:r>
              <w:rPr>
                <w:rFonts w:ascii="Arial" w:hAnsi="Arial" w:cs="Arial"/>
              </w:rPr>
              <w:t>encuentran identificados en el Diagnóstico de L</w:t>
            </w:r>
            <w:r w:rsidRPr="00A70BE2">
              <w:rPr>
                <w:rFonts w:ascii="Arial" w:hAnsi="Arial" w:cs="Arial"/>
              </w:rPr>
              <w:t>ínea</w:t>
            </w:r>
            <w:r>
              <w:rPr>
                <w:rFonts w:ascii="Arial" w:hAnsi="Arial" w:cs="Arial"/>
              </w:rPr>
              <w:t xml:space="preserve"> B</w:t>
            </w:r>
            <w:r w:rsidRPr="00A70BE2">
              <w:rPr>
                <w:rFonts w:ascii="Arial" w:hAnsi="Arial" w:cs="Arial"/>
              </w:rPr>
              <w:t xml:space="preserve">ase para la implementación de los principios rectores sobre empresas y derechos humanos de la ONU en México, elaborado por el Grupo Focal sobre Empresas y Derechos Humanos de la Sociedad Civil en México. </w:t>
            </w:r>
          </w:p>
          <w:p w:rsidR="00F64E42" w:rsidRPr="00031DBB" w:rsidRDefault="00A70BE2" w:rsidP="000A1847">
            <w:pPr>
              <w:pStyle w:val="NoSpacing"/>
              <w:numPr>
                <w:ilvl w:val="0"/>
                <w:numId w:val="8"/>
              </w:numPr>
              <w:ind w:left="596"/>
              <w:jc w:val="both"/>
              <w:rPr>
                <w:rFonts w:ascii="Arial" w:hAnsi="Arial" w:cs="Arial"/>
              </w:rPr>
            </w:pPr>
            <w:r>
              <w:rPr>
                <w:rFonts w:ascii="Arial" w:hAnsi="Arial" w:cs="Arial"/>
              </w:rPr>
              <w:t>A</w:t>
            </w:r>
            <w:r w:rsidRPr="00A70BE2">
              <w:rPr>
                <w:rFonts w:ascii="Arial" w:hAnsi="Arial" w:cs="Arial"/>
              </w:rPr>
              <w:t xml:space="preserve"> nivel internacional, aún no existe un tratado vinculante sobre empresas y derechos humanos. </w:t>
            </w:r>
            <w:r w:rsidRPr="00031DBB">
              <w:rPr>
                <w:rFonts w:ascii="Arial" w:hAnsi="Arial" w:cs="Arial"/>
              </w:rPr>
              <w:t xml:space="preserve"> </w:t>
            </w:r>
          </w:p>
          <w:p w:rsidR="00F64E42" w:rsidRPr="00031DBB" w:rsidRDefault="00F64E42" w:rsidP="00D16DBD">
            <w:pPr>
              <w:pStyle w:val="NoSpacing"/>
              <w:jc w:val="both"/>
              <w:rPr>
                <w:rFonts w:ascii="Arial" w:hAnsi="Arial" w:cs="Arial"/>
              </w:rPr>
            </w:pPr>
          </w:p>
        </w:tc>
      </w:tr>
      <w:tr w:rsidR="00F64E42" w:rsidRPr="00031DBB" w:rsidTr="00776F77">
        <w:tc>
          <w:tcPr>
            <w:tcW w:w="1034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64E42" w:rsidRPr="000A1847" w:rsidRDefault="00F64E42" w:rsidP="00D16DBD">
            <w:pPr>
              <w:pStyle w:val="NoSpacing"/>
              <w:jc w:val="both"/>
              <w:rPr>
                <w:rFonts w:ascii="Arial" w:hAnsi="Arial" w:cs="Arial"/>
                <w:b/>
              </w:rPr>
            </w:pPr>
            <w:r w:rsidRPr="000A1847">
              <w:rPr>
                <w:rFonts w:ascii="Arial" w:hAnsi="Arial" w:cs="Arial"/>
                <w:b/>
              </w:rPr>
              <w:lastRenderedPageBreak/>
              <w:t>Propuestas/recomendaciones concretas para atender los retos o fortalecer las acciones, estrategias o normatividad que se implementan actualmente para garantizar la plena garantía de derechos</w:t>
            </w:r>
          </w:p>
        </w:tc>
      </w:tr>
      <w:tr w:rsidR="00F64E42" w:rsidRPr="00031DBB" w:rsidTr="00776F77">
        <w:tc>
          <w:tcPr>
            <w:tcW w:w="10343" w:type="dxa"/>
            <w:tcBorders>
              <w:top w:val="single" w:sz="4" w:space="0" w:color="auto"/>
              <w:left w:val="single" w:sz="4" w:space="0" w:color="auto"/>
              <w:bottom w:val="single" w:sz="4" w:space="0" w:color="auto"/>
              <w:right w:val="single" w:sz="4" w:space="0" w:color="auto"/>
            </w:tcBorders>
          </w:tcPr>
          <w:p w:rsidR="00E42A81" w:rsidRPr="00031DBB" w:rsidRDefault="00E42A81" w:rsidP="00D16DBD">
            <w:pPr>
              <w:pStyle w:val="NoSpacing"/>
              <w:jc w:val="both"/>
              <w:rPr>
                <w:rFonts w:ascii="Arial" w:hAnsi="Arial" w:cs="Arial"/>
              </w:rPr>
            </w:pPr>
          </w:p>
          <w:p w:rsidR="00A70BE2" w:rsidRDefault="00272D1A" w:rsidP="00D01BFF">
            <w:pPr>
              <w:pStyle w:val="NoSpacing"/>
              <w:jc w:val="both"/>
              <w:rPr>
                <w:rFonts w:ascii="Arial" w:hAnsi="Arial" w:cs="Arial"/>
              </w:rPr>
            </w:pPr>
            <w:r w:rsidRPr="005C24ED">
              <w:rPr>
                <w:rFonts w:ascii="Arial" w:hAnsi="Arial" w:cs="Arial"/>
                <w:b/>
              </w:rPr>
              <w:t>SERAPAZ</w:t>
            </w:r>
            <w:r w:rsidRPr="00031DBB">
              <w:rPr>
                <w:rFonts w:ascii="Arial" w:hAnsi="Arial" w:cs="Arial"/>
              </w:rPr>
              <w:t>:</w:t>
            </w:r>
            <w:r w:rsidR="00D01BFF">
              <w:rPr>
                <w:rFonts w:ascii="Arial" w:hAnsi="Arial" w:cs="Arial"/>
              </w:rPr>
              <w:t xml:space="preserve"> </w:t>
            </w:r>
          </w:p>
          <w:p w:rsidR="00A70BE2" w:rsidRDefault="005C24ED" w:rsidP="000A1847">
            <w:pPr>
              <w:pStyle w:val="NoSpacing"/>
              <w:numPr>
                <w:ilvl w:val="0"/>
                <w:numId w:val="20"/>
              </w:numPr>
              <w:ind w:left="454"/>
              <w:jc w:val="both"/>
              <w:rPr>
                <w:rFonts w:ascii="Arial" w:hAnsi="Arial" w:cs="Arial"/>
              </w:rPr>
            </w:pPr>
            <w:r>
              <w:rPr>
                <w:rFonts w:ascii="Arial" w:hAnsi="Arial" w:cs="Arial"/>
              </w:rPr>
              <w:t xml:space="preserve">Se tiene que reconsiderar </w:t>
            </w:r>
            <w:r w:rsidR="00D01BFF" w:rsidRPr="007F0666">
              <w:rPr>
                <w:rFonts w:ascii="Arial" w:hAnsi="Arial" w:cs="Arial"/>
              </w:rPr>
              <w:t xml:space="preserve">la efectividad del foro cuando existen pocas organizaciones de la sociedad civil </w:t>
            </w:r>
            <w:r w:rsidR="00D01BFF">
              <w:rPr>
                <w:rFonts w:ascii="Arial" w:hAnsi="Arial" w:cs="Arial"/>
              </w:rPr>
              <w:t>en la mesa de trabajo</w:t>
            </w:r>
            <w:r>
              <w:rPr>
                <w:rFonts w:ascii="Arial" w:hAnsi="Arial" w:cs="Arial"/>
              </w:rPr>
              <w:t xml:space="preserve"> para discutir los temas más relevantes</w:t>
            </w:r>
            <w:r w:rsidR="00D01BFF">
              <w:rPr>
                <w:rFonts w:ascii="Arial" w:hAnsi="Arial" w:cs="Arial"/>
              </w:rPr>
              <w:t xml:space="preserve">. En ese sentido, </w:t>
            </w:r>
            <w:r>
              <w:rPr>
                <w:rFonts w:ascii="Arial" w:hAnsi="Arial" w:cs="Arial"/>
              </w:rPr>
              <w:t xml:space="preserve">es necesario reforzar los esfuerzos para tomar en cuenta las aportaciones que ha realizado la </w:t>
            </w:r>
            <w:r w:rsidR="00D01BFF">
              <w:rPr>
                <w:rFonts w:ascii="Arial" w:hAnsi="Arial" w:cs="Arial"/>
              </w:rPr>
              <w:t>sociedad civil en el marco de otros proceso</w:t>
            </w:r>
            <w:r>
              <w:rPr>
                <w:rFonts w:ascii="Arial" w:hAnsi="Arial" w:cs="Arial"/>
              </w:rPr>
              <w:t>s</w:t>
            </w:r>
            <w:r w:rsidR="00D01BFF">
              <w:rPr>
                <w:rFonts w:ascii="Arial" w:hAnsi="Arial" w:cs="Arial"/>
              </w:rPr>
              <w:t xml:space="preserve"> internacionales y foros, </w:t>
            </w:r>
            <w:r>
              <w:rPr>
                <w:rFonts w:ascii="Arial" w:hAnsi="Arial" w:cs="Arial"/>
              </w:rPr>
              <w:t xml:space="preserve">tales como la presentación de informes alternos en los procesos de sustentación de informes del Estado mexicano ante órganos de tratados de derechos humanos. </w:t>
            </w:r>
          </w:p>
          <w:p w:rsidR="00D01BFF" w:rsidRDefault="005C24ED" w:rsidP="000A1847">
            <w:pPr>
              <w:pStyle w:val="NoSpacing"/>
              <w:numPr>
                <w:ilvl w:val="0"/>
                <w:numId w:val="20"/>
              </w:numPr>
              <w:ind w:left="454"/>
              <w:jc w:val="both"/>
              <w:rPr>
                <w:rFonts w:ascii="Arial" w:hAnsi="Arial" w:cs="Arial"/>
              </w:rPr>
            </w:pPr>
            <w:r>
              <w:rPr>
                <w:rFonts w:ascii="Arial" w:hAnsi="Arial" w:cs="Arial"/>
              </w:rPr>
              <w:t>E</w:t>
            </w:r>
            <w:r w:rsidR="00D01BFF">
              <w:rPr>
                <w:rFonts w:ascii="Arial" w:hAnsi="Arial" w:cs="Arial"/>
              </w:rPr>
              <w:t xml:space="preserve">n </w:t>
            </w:r>
            <w:r>
              <w:rPr>
                <w:rFonts w:ascii="Arial" w:hAnsi="Arial" w:cs="Arial"/>
              </w:rPr>
              <w:t>dichos ejercicios, la sociedad civil ha</w:t>
            </w:r>
            <w:r w:rsidR="00D01BFF">
              <w:rPr>
                <w:rFonts w:ascii="Arial" w:hAnsi="Arial" w:cs="Arial"/>
              </w:rPr>
              <w:t xml:space="preserve"> identificado los principales retos, </w:t>
            </w:r>
            <w:r>
              <w:rPr>
                <w:rFonts w:ascii="Arial" w:hAnsi="Arial" w:cs="Arial"/>
              </w:rPr>
              <w:t>elabora</w:t>
            </w:r>
            <w:r w:rsidR="00EB0FEF">
              <w:rPr>
                <w:rFonts w:ascii="Arial" w:hAnsi="Arial" w:cs="Arial"/>
              </w:rPr>
              <w:t>n</w:t>
            </w:r>
            <w:r>
              <w:rPr>
                <w:rFonts w:ascii="Arial" w:hAnsi="Arial" w:cs="Arial"/>
              </w:rPr>
              <w:t xml:space="preserve">do </w:t>
            </w:r>
            <w:r w:rsidR="00D01BFF">
              <w:rPr>
                <w:rFonts w:ascii="Arial" w:hAnsi="Arial" w:cs="Arial"/>
              </w:rPr>
              <w:t xml:space="preserve">análisis a profundidad </w:t>
            </w:r>
            <w:r>
              <w:rPr>
                <w:rFonts w:ascii="Arial" w:hAnsi="Arial" w:cs="Arial"/>
              </w:rPr>
              <w:t>sobre el contexto de derechos humanos en México</w:t>
            </w:r>
            <w:r w:rsidR="00D01BFF">
              <w:rPr>
                <w:rFonts w:ascii="Arial" w:hAnsi="Arial" w:cs="Arial"/>
              </w:rPr>
              <w:t xml:space="preserve"> y se estipulan recomendaciones </w:t>
            </w:r>
            <w:r>
              <w:rPr>
                <w:rFonts w:ascii="Arial" w:hAnsi="Arial" w:cs="Arial"/>
              </w:rPr>
              <w:t>sobre una gran diversidad de temas relacionados con temas de seguridad y procuración de la justicia.</w:t>
            </w:r>
          </w:p>
          <w:p w:rsidR="00D01BFF" w:rsidRPr="00031DBB" w:rsidRDefault="00D01BFF" w:rsidP="00D16DBD">
            <w:pPr>
              <w:pStyle w:val="NoSpacing"/>
              <w:jc w:val="both"/>
              <w:rPr>
                <w:rFonts w:ascii="Arial" w:hAnsi="Arial" w:cs="Arial"/>
              </w:rPr>
            </w:pPr>
          </w:p>
          <w:p w:rsidR="00A70BE2" w:rsidRDefault="00136401" w:rsidP="00D16DBD">
            <w:pPr>
              <w:pStyle w:val="NoSpacing"/>
              <w:jc w:val="both"/>
              <w:rPr>
                <w:rFonts w:ascii="Arial" w:hAnsi="Arial" w:cs="Arial"/>
              </w:rPr>
            </w:pPr>
            <w:r w:rsidRPr="00136401">
              <w:rPr>
                <w:rFonts w:ascii="Arial" w:hAnsi="Arial" w:cs="Arial"/>
                <w:b/>
              </w:rPr>
              <w:t>OADPRS</w:t>
            </w:r>
            <w:r>
              <w:rPr>
                <w:rFonts w:ascii="Arial" w:hAnsi="Arial" w:cs="Arial"/>
              </w:rPr>
              <w:t xml:space="preserve">: </w:t>
            </w:r>
          </w:p>
          <w:p w:rsidR="002831F8" w:rsidRPr="00031DBB" w:rsidRDefault="00136401" w:rsidP="000A1847">
            <w:pPr>
              <w:pStyle w:val="NoSpacing"/>
              <w:numPr>
                <w:ilvl w:val="0"/>
                <w:numId w:val="20"/>
              </w:numPr>
              <w:ind w:left="454"/>
              <w:jc w:val="both"/>
              <w:rPr>
                <w:rFonts w:ascii="Arial" w:hAnsi="Arial" w:cs="Arial"/>
              </w:rPr>
            </w:pPr>
            <w:r>
              <w:rPr>
                <w:rFonts w:ascii="Arial" w:hAnsi="Arial" w:cs="Arial"/>
              </w:rPr>
              <w:t>Los proceso</w:t>
            </w:r>
            <w:r w:rsidR="00EB0FEF">
              <w:rPr>
                <w:rFonts w:ascii="Arial" w:hAnsi="Arial" w:cs="Arial"/>
              </w:rPr>
              <w:t>s</w:t>
            </w:r>
            <w:r>
              <w:rPr>
                <w:rFonts w:ascii="Arial" w:hAnsi="Arial" w:cs="Arial"/>
              </w:rPr>
              <w:t xml:space="preserve"> de</w:t>
            </w:r>
            <w:r w:rsidR="002831F8" w:rsidRPr="00031DBB">
              <w:rPr>
                <w:rFonts w:ascii="Arial" w:hAnsi="Arial" w:cs="Arial"/>
              </w:rPr>
              <w:t xml:space="preserve"> readaptación social involucra</w:t>
            </w:r>
            <w:r>
              <w:rPr>
                <w:rFonts w:ascii="Arial" w:hAnsi="Arial" w:cs="Arial"/>
              </w:rPr>
              <w:t>n</w:t>
            </w:r>
            <w:r w:rsidR="002831F8" w:rsidRPr="00031DBB">
              <w:rPr>
                <w:rFonts w:ascii="Arial" w:hAnsi="Arial" w:cs="Arial"/>
              </w:rPr>
              <w:t xml:space="preserve"> a tod</w:t>
            </w:r>
            <w:r>
              <w:rPr>
                <w:rFonts w:ascii="Arial" w:hAnsi="Arial" w:cs="Arial"/>
              </w:rPr>
              <w:t xml:space="preserve">os los actores de la sociedad y, por lo tanto, se deben encontrar vías para contar con la </w:t>
            </w:r>
            <w:r w:rsidR="002831F8" w:rsidRPr="00031DBB">
              <w:rPr>
                <w:rFonts w:ascii="Arial" w:hAnsi="Arial" w:cs="Arial"/>
              </w:rPr>
              <w:t>participa</w:t>
            </w:r>
            <w:r>
              <w:rPr>
                <w:rFonts w:ascii="Arial" w:hAnsi="Arial" w:cs="Arial"/>
              </w:rPr>
              <w:t>ción del sector empresarial a fin de</w:t>
            </w:r>
            <w:r w:rsidR="002831F8" w:rsidRPr="00031DBB">
              <w:rPr>
                <w:rFonts w:ascii="Arial" w:hAnsi="Arial" w:cs="Arial"/>
              </w:rPr>
              <w:t xml:space="preserve"> que las personas </w:t>
            </w:r>
            <w:r>
              <w:rPr>
                <w:rFonts w:ascii="Arial" w:hAnsi="Arial" w:cs="Arial"/>
              </w:rPr>
              <w:t xml:space="preserve">que cumplieron con su pena </w:t>
            </w:r>
            <w:r w:rsidR="002831F8" w:rsidRPr="00031DBB">
              <w:rPr>
                <w:rFonts w:ascii="Arial" w:hAnsi="Arial" w:cs="Arial"/>
              </w:rPr>
              <w:t xml:space="preserve">puedan </w:t>
            </w:r>
            <w:r>
              <w:rPr>
                <w:rFonts w:ascii="Arial" w:hAnsi="Arial" w:cs="Arial"/>
              </w:rPr>
              <w:t xml:space="preserve">integrarse a la fuerza laboral. </w:t>
            </w:r>
          </w:p>
          <w:p w:rsidR="002831F8" w:rsidRPr="00136401" w:rsidRDefault="002831F8" w:rsidP="00D16DBD">
            <w:pPr>
              <w:pStyle w:val="NoSpacing"/>
              <w:jc w:val="both"/>
              <w:rPr>
                <w:rFonts w:ascii="Arial" w:hAnsi="Arial" w:cs="Arial"/>
                <w:b/>
              </w:rPr>
            </w:pPr>
          </w:p>
          <w:p w:rsidR="00A70BE2" w:rsidRDefault="00DA7F65" w:rsidP="00D16DBD">
            <w:pPr>
              <w:pStyle w:val="NoSpacing"/>
              <w:jc w:val="both"/>
              <w:rPr>
                <w:rFonts w:ascii="Arial" w:hAnsi="Arial" w:cs="Arial"/>
              </w:rPr>
            </w:pPr>
            <w:r w:rsidRPr="00136401">
              <w:rPr>
                <w:rFonts w:ascii="Arial" w:hAnsi="Arial" w:cs="Arial"/>
                <w:b/>
              </w:rPr>
              <w:t>SEGOB/DGPPDH:</w:t>
            </w:r>
            <w:r w:rsidRPr="00031DBB">
              <w:rPr>
                <w:rFonts w:ascii="Arial" w:hAnsi="Arial" w:cs="Arial"/>
              </w:rPr>
              <w:t xml:space="preserve"> </w:t>
            </w:r>
          </w:p>
          <w:p w:rsidR="0012741D" w:rsidRDefault="00136401" w:rsidP="000A1847">
            <w:pPr>
              <w:pStyle w:val="NoSpacing"/>
              <w:numPr>
                <w:ilvl w:val="0"/>
                <w:numId w:val="20"/>
              </w:numPr>
              <w:ind w:left="454"/>
              <w:jc w:val="both"/>
              <w:rPr>
                <w:rFonts w:ascii="Arial" w:hAnsi="Arial" w:cs="Arial"/>
              </w:rPr>
            </w:pPr>
            <w:r>
              <w:rPr>
                <w:rFonts w:ascii="Arial" w:hAnsi="Arial" w:cs="Arial"/>
              </w:rPr>
              <w:t xml:space="preserve">Se </w:t>
            </w:r>
            <w:r w:rsidR="006F362A">
              <w:rPr>
                <w:rFonts w:ascii="Arial" w:hAnsi="Arial" w:cs="Arial"/>
              </w:rPr>
              <w:t>h</w:t>
            </w:r>
            <w:r w:rsidR="004570DB">
              <w:rPr>
                <w:rFonts w:ascii="Arial" w:hAnsi="Arial" w:cs="Arial"/>
              </w:rPr>
              <w:t>izo</w:t>
            </w:r>
            <w:r w:rsidR="006F362A">
              <w:rPr>
                <w:rFonts w:ascii="Arial" w:hAnsi="Arial" w:cs="Arial"/>
              </w:rPr>
              <w:t xml:space="preserve"> un atento exhorto a las </w:t>
            </w:r>
            <w:r w:rsidR="00DA7F65" w:rsidRPr="00031DBB">
              <w:rPr>
                <w:rFonts w:ascii="Arial" w:hAnsi="Arial" w:cs="Arial"/>
              </w:rPr>
              <w:t>OSC</w:t>
            </w:r>
            <w:r>
              <w:rPr>
                <w:rFonts w:ascii="Arial" w:hAnsi="Arial" w:cs="Arial"/>
              </w:rPr>
              <w:t>s</w:t>
            </w:r>
            <w:r w:rsidR="00DA7F65" w:rsidRPr="00031DBB">
              <w:rPr>
                <w:rFonts w:ascii="Arial" w:hAnsi="Arial" w:cs="Arial"/>
              </w:rPr>
              <w:t xml:space="preserve"> </w:t>
            </w:r>
            <w:r w:rsidR="006F362A">
              <w:rPr>
                <w:rFonts w:ascii="Arial" w:hAnsi="Arial" w:cs="Arial"/>
              </w:rPr>
              <w:t>para empoderarse de los temas a efecto de poder impulsar y reforzar los mecanismos de participación ciudadana, destac</w:t>
            </w:r>
            <w:r w:rsidR="004570DB">
              <w:rPr>
                <w:rFonts w:ascii="Arial" w:hAnsi="Arial" w:cs="Arial"/>
              </w:rPr>
              <w:t>ó</w:t>
            </w:r>
            <w:r w:rsidR="006F362A">
              <w:rPr>
                <w:rFonts w:ascii="Arial" w:hAnsi="Arial" w:cs="Arial"/>
              </w:rPr>
              <w:t xml:space="preserve"> que el acompañamiento de las OSCs en los procesos o mecanismos que se generan desde la administración son fortalecidos con su acompañamiento, de ahí la importancia de que no los abandonen o los dejen a la mitad, </w:t>
            </w:r>
            <w:r w:rsidR="004570DB">
              <w:rPr>
                <w:rFonts w:ascii="Arial" w:hAnsi="Arial" w:cs="Arial"/>
              </w:rPr>
              <w:t xml:space="preserve">solicitando se </w:t>
            </w:r>
            <w:r w:rsidR="006F362A">
              <w:rPr>
                <w:rFonts w:ascii="Arial" w:hAnsi="Arial" w:cs="Arial"/>
              </w:rPr>
              <w:t>ay</w:t>
            </w:r>
            <w:r w:rsidR="004570DB">
              <w:rPr>
                <w:rFonts w:ascii="Arial" w:hAnsi="Arial" w:cs="Arial"/>
              </w:rPr>
              <w:t>ude</w:t>
            </w:r>
            <w:r w:rsidR="006F362A">
              <w:rPr>
                <w:rFonts w:ascii="Arial" w:hAnsi="Arial" w:cs="Arial"/>
              </w:rPr>
              <w:t xml:space="preserve"> a regresar la </w:t>
            </w:r>
            <w:r>
              <w:rPr>
                <w:rFonts w:ascii="Arial" w:hAnsi="Arial" w:cs="Arial"/>
              </w:rPr>
              <w:t>confianza en</w:t>
            </w:r>
            <w:r w:rsidR="0012741D" w:rsidRPr="00031DBB">
              <w:rPr>
                <w:rFonts w:ascii="Arial" w:hAnsi="Arial" w:cs="Arial"/>
              </w:rPr>
              <w:t xml:space="preserve"> las instituciones</w:t>
            </w:r>
            <w:r>
              <w:rPr>
                <w:rFonts w:ascii="Arial" w:hAnsi="Arial" w:cs="Arial"/>
              </w:rPr>
              <w:t>.</w:t>
            </w:r>
          </w:p>
          <w:p w:rsidR="00136401" w:rsidRPr="00031DBB" w:rsidRDefault="00136401" w:rsidP="00D16DBD">
            <w:pPr>
              <w:pStyle w:val="NoSpacing"/>
              <w:jc w:val="both"/>
              <w:rPr>
                <w:rFonts w:ascii="Arial" w:hAnsi="Arial" w:cs="Arial"/>
              </w:rPr>
            </w:pPr>
          </w:p>
          <w:p w:rsidR="00A70BE2" w:rsidRDefault="00136401" w:rsidP="00D16DBD">
            <w:pPr>
              <w:pStyle w:val="NoSpacing"/>
              <w:jc w:val="both"/>
              <w:rPr>
                <w:rFonts w:ascii="Arial" w:hAnsi="Arial" w:cs="Arial"/>
              </w:rPr>
            </w:pPr>
            <w:r>
              <w:rPr>
                <w:rFonts w:ascii="Arial" w:hAnsi="Arial" w:cs="Arial"/>
                <w:b/>
              </w:rPr>
              <w:t>Cá</w:t>
            </w:r>
            <w:r w:rsidR="0012741D" w:rsidRPr="00136401">
              <w:rPr>
                <w:rFonts w:ascii="Arial" w:hAnsi="Arial" w:cs="Arial"/>
                <w:b/>
              </w:rPr>
              <w:t>tedra UNESCO</w:t>
            </w:r>
            <w:r w:rsidR="0012741D" w:rsidRPr="00031DBB">
              <w:rPr>
                <w:rFonts w:ascii="Arial" w:hAnsi="Arial" w:cs="Arial"/>
              </w:rPr>
              <w:t xml:space="preserve">: </w:t>
            </w:r>
          </w:p>
          <w:p w:rsidR="00A70BE2" w:rsidRDefault="00136401" w:rsidP="000A1847">
            <w:pPr>
              <w:pStyle w:val="NoSpacing"/>
              <w:numPr>
                <w:ilvl w:val="0"/>
                <w:numId w:val="20"/>
              </w:numPr>
              <w:ind w:left="454"/>
              <w:jc w:val="both"/>
              <w:rPr>
                <w:rFonts w:ascii="Arial" w:hAnsi="Arial" w:cs="Arial"/>
              </w:rPr>
            </w:pPr>
            <w:r>
              <w:rPr>
                <w:rFonts w:ascii="Arial" w:hAnsi="Arial" w:cs="Arial"/>
              </w:rPr>
              <w:t xml:space="preserve">Se deben </w:t>
            </w:r>
            <w:r w:rsidR="0012741D" w:rsidRPr="00031DBB">
              <w:rPr>
                <w:rFonts w:ascii="Arial" w:hAnsi="Arial" w:cs="Arial"/>
              </w:rPr>
              <w:t xml:space="preserve">reformular programas de capacitación para que tengan incidencia en el actuar de las personas encargadas de administrar la justicia. </w:t>
            </w:r>
          </w:p>
          <w:p w:rsidR="0012741D" w:rsidRPr="00031DBB" w:rsidRDefault="00136401" w:rsidP="000A1847">
            <w:pPr>
              <w:pStyle w:val="NoSpacing"/>
              <w:numPr>
                <w:ilvl w:val="0"/>
                <w:numId w:val="20"/>
              </w:numPr>
              <w:ind w:left="454"/>
              <w:jc w:val="both"/>
              <w:rPr>
                <w:rFonts w:ascii="Arial" w:hAnsi="Arial" w:cs="Arial"/>
              </w:rPr>
            </w:pPr>
            <w:r>
              <w:rPr>
                <w:rFonts w:ascii="Arial" w:hAnsi="Arial" w:cs="Arial"/>
              </w:rPr>
              <w:t>Es indispensable c</w:t>
            </w:r>
            <w:r w:rsidR="0012741D" w:rsidRPr="00031DBB">
              <w:rPr>
                <w:rFonts w:ascii="Arial" w:hAnsi="Arial" w:cs="Arial"/>
              </w:rPr>
              <w:t xml:space="preserve">ontar con </w:t>
            </w:r>
            <w:r w:rsidR="00DC3272">
              <w:rPr>
                <w:rFonts w:ascii="Arial" w:hAnsi="Arial" w:cs="Arial"/>
              </w:rPr>
              <w:t xml:space="preserve">un sistema de </w:t>
            </w:r>
            <w:r w:rsidR="0012741D" w:rsidRPr="00031DBB">
              <w:rPr>
                <w:rFonts w:ascii="Arial" w:hAnsi="Arial" w:cs="Arial"/>
              </w:rPr>
              <w:t xml:space="preserve">indicadores </w:t>
            </w:r>
            <w:r w:rsidR="00DC3272">
              <w:rPr>
                <w:rFonts w:ascii="Arial" w:hAnsi="Arial" w:cs="Arial"/>
              </w:rPr>
              <w:t xml:space="preserve">especializados </w:t>
            </w:r>
            <w:r w:rsidR="0012741D" w:rsidRPr="00031DBB">
              <w:rPr>
                <w:rFonts w:ascii="Arial" w:hAnsi="Arial" w:cs="Arial"/>
              </w:rPr>
              <w:t>que midan el impacto de las capacitaciones</w:t>
            </w:r>
            <w:r w:rsidR="00DC3272">
              <w:rPr>
                <w:rFonts w:ascii="Arial" w:hAnsi="Arial" w:cs="Arial"/>
              </w:rPr>
              <w:t>, se tenga información precisa para reformular los programas de capacitación</w:t>
            </w:r>
            <w:r w:rsidR="0012741D" w:rsidRPr="00031DBB">
              <w:rPr>
                <w:rFonts w:ascii="Arial" w:hAnsi="Arial" w:cs="Arial"/>
              </w:rPr>
              <w:t xml:space="preserve"> y </w:t>
            </w:r>
            <w:r w:rsidR="00DC3272">
              <w:rPr>
                <w:rFonts w:ascii="Arial" w:hAnsi="Arial" w:cs="Arial"/>
              </w:rPr>
              <w:t xml:space="preserve">así </w:t>
            </w:r>
            <w:r w:rsidR="0012741D" w:rsidRPr="00031DBB">
              <w:rPr>
                <w:rFonts w:ascii="Arial" w:hAnsi="Arial" w:cs="Arial"/>
              </w:rPr>
              <w:t xml:space="preserve">se pueda retomar la confianza en quienes administran la justicia. </w:t>
            </w:r>
          </w:p>
          <w:p w:rsidR="0012741D" w:rsidRPr="00031DBB" w:rsidRDefault="0012741D" w:rsidP="00D16DBD">
            <w:pPr>
              <w:pStyle w:val="NoSpacing"/>
              <w:jc w:val="both"/>
              <w:rPr>
                <w:rFonts w:ascii="Arial" w:hAnsi="Arial" w:cs="Arial"/>
              </w:rPr>
            </w:pPr>
          </w:p>
          <w:p w:rsidR="00161209" w:rsidRDefault="0012741D" w:rsidP="00E61E5A">
            <w:pPr>
              <w:pStyle w:val="NoSpacing"/>
              <w:jc w:val="both"/>
              <w:rPr>
                <w:rFonts w:ascii="Arial" w:hAnsi="Arial" w:cs="Arial"/>
              </w:rPr>
            </w:pPr>
            <w:r w:rsidRPr="00136401">
              <w:rPr>
                <w:rFonts w:ascii="Arial" w:hAnsi="Arial" w:cs="Arial"/>
                <w:b/>
              </w:rPr>
              <w:t>CEAV:</w:t>
            </w:r>
            <w:r w:rsidRPr="00031DBB">
              <w:rPr>
                <w:rFonts w:ascii="Arial" w:hAnsi="Arial" w:cs="Arial"/>
              </w:rPr>
              <w:t xml:space="preserve"> </w:t>
            </w:r>
          </w:p>
          <w:p w:rsidR="00161209" w:rsidRDefault="00E61E5A" w:rsidP="000A1847">
            <w:pPr>
              <w:pStyle w:val="NoSpacing"/>
              <w:numPr>
                <w:ilvl w:val="0"/>
                <w:numId w:val="20"/>
              </w:numPr>
              <w:ind w:left="454"/>
              <w:jc w:val="both"/>
              <w:rPr>
                <w:rFonts w:ascii="Arial" w:hAnsi="Arial" w:cs="Arial"/>
              </w:rPr>
            </w:pPr>
            <w:r>
              <w:rPr>
                <w:rFonts w:ascii="Arial" w:hAnsi="Arial" w:cs="Arial"/>
              </w:rPr>
              <w:t xml:space="preserve">Se coincide en que es necesario formular los mecanismos para medir cómo se ha avanzado en la implementación de recomendaciones internacionales de derechos humanos. </w:t>
            </w:r>
          </w:p>
          <w:p w:rsidR="00E61E5A" w:rsidRPr="00031DBB" w:rsidRDefault="00E61E5A" w:rsidP="000A1847">
            <w:pPr>
              <w:pStyle w:val="NoSpacing"/>
              <w:numPr>
                <w:ilvl w:val="0"/>
                <w:numId w:val="20"/>
              </w:numPr>
              <w:ind w:left="454"/>
              <w:jc w:val="both"/>
              <w:rPr>
                <w:rFonts w:ascii="Arial" w:hAnsi="Arial" w:cs="Arial"/>
              </w:rPr>
            </w:pPr>
            <w:r>
              <w:rPr>
                <w:rFonts w:ascii="Arial" w:hAnsi="Arial" w:cs="Arial"/>
              </w:rPr>
              <w:t>Se tiene que e</w:t>
            </w:r>
            <w:r w:rsidRPr="00031DBB">
              <w:rPr>
                <w:rFonts w:ascii="Arial" w:hAnsi="Arial" w:cs="Arial"/>
              </w:rPr>
              <w:t>valuar lo que se está hac</w:t>
            </w:r>
            <w:r>
              <w:rPr>
                <w:rFonts w:ascii="Arial" w:hAnsi="Arial" w:cs="Arial"/>
              </w:rPr>
              <w:t>iendo y mo</w:t>
            </w:r>
            <w:r w:rsidR="000A1847">
              <w:rPr>
                <w:rFonts w:ascii="Arial" w:hAnsi="Arial" w:cs="Arial"/>
              </w:rPr>
              <w:t>dificar lo que no ha funcionado, y</w:t>
            </w:r>
            <w:r>
              <w:rPr>
                <w:rFonts w:ascii="Arial" w:hAnsi="Arial" w:cs="Arial"/>
              </w:rPr>
              <w:t xml:space="preserve"> para ello, e</w:t>
            </w:r>
            <w:r w:rsidRPr="00031DBB">
              <w:rPr>
                <w:rFonts w:ascii="Arial" w:hAnsi="Arial" w:cs="Arial"/>
              </w:rPr>
              <w:t xml:space="preserve">s </w:t>
            </w:r>
            <w:r>
              <w:rPr>
                <w:rFonts w:ascii="Arial" w:hAnsi="Arial" w:cs="Arial"/>
              </w:rPr>
              <w:t>indispensable</w:t>
            </w:r>
            <w:r w:rsidRPr="00031DBB">
              <w:rPr>
                <w:rFonts w:ascii="Arial" w:hAnsi="Arial" w:cs="Arial"/>
              </w:rPr>
              <w:t xml:space="preserve"> la participación de la</w:t>
            </w:r>
            <w:r>
              <w:rPr>
                <w:rFonts w:ascii="Arial" w:hAnsi="Arial" w:cs="Arial"/>
              </w:rPr>
              <w:t>s</w:t>
            </w:r>
            <w:r w:rsidRPr="00031DBB">
              <w:rPr>
                <w:rFonts w:ascii="Arial" w:hAnsi="Arial" w:cs="Arial"/>
              </w:rPr>
              <w:t xml:space="preserve"> OSC</w:t>
            </w:r>
            <w:r>
              <w:rPr>
                <w:rFonts w:ascii="Arial" w:hAnsi="Arial" w:cs="Arial"/>
              </w:rPr>
              <w:t>s</w:t>
            </w:r>
            <w:r w:rsidRPr="00031DBB">
              <w:rPr>
                <w:rFonts w:ascii="Arial" w:hAnsi="Arial" w:cs="Arial"/>
              </w:rPr>
              <w:t xml:space="preserve">. </w:t>
            </w:r>
          </w:p>
          <w:p w:rsidR="0012741D" w:rsidRPr="00031DBB" w:rsidRDefault="0012741D" w:rsidP="00D16DBD">
            <w:pPr>
              <w:pStyle w:val="NoSpacing"/>
              <w:jc w:val="both"/>
              <w:rPr>
                <w:rFonts w:ascii="Arial" w:hAnsi="Arial" w:cs="Arial"/>
              </w:rPr>
            </w:pPr>
          </w:p>
          <w:p w:rsidR="00161209" w:rsidRDefault="0012741D" w:rsidP="00D16DBD">
            <w:pPr>
              <w:pStyle w:val="NoSpacing"/>
              <w:jc w:val="both"/>
              <w:rPr>
                <w:rFonts w:ascii="Arial" w:hAnsi="Arial" w:cs="Arial"/>
              </w:rPr>
            </w:pPr>
            <w:r w:rsidRPr="00136401">
              <w:rPr>
                <w:rFonts w:ascii="Arial" w:hAnsi="Arial" w:cs="Arial"/>
                <w:b/>
              </w:rPr>
              <w:t>ASILEGAL</w:t>
            </w:r>
            <w:r w:rsidRPr="00031DBB">
              <w:rPr>
                <w:rFonts w:ascii="Arial" w:hAnsi="Arial" w:cs="Arial"/>
              </w:rPr>
              <w:t xml:space="preserve">: </w:t>
            </w:r>
          </w:p>
          <w:p w:rsidR="00161209" w:rsidRDefault="00C24E3E" w:rsidP="000A1847">
            <w:pPr>
              <w:pStyle w:val="NoSpacing"/>
              <w:numPr>
                <w:ilvl w:val="0"/>
                <w:numId w:val="20"/>
              </w:numPr>
              <w:ind w:left="454"/>
              <w:jc w:val="both"/>
              <w:rPr>
                <w:rFonts w:ascii="Arial" w:hAnsi="Arial" w:cs="Arial"/>
              </w:rPr>
            </w:pPr>
            <w:r>
              <w:rPr>
                <w:rFonts w:ascii="Arial" w:hAnsi="Arial" w:cs="Arial"/>
              </w:rPr>
              <w:t xml:space="preserve">Se debe buscar contratar a más personas y reforzar la profesionalización de los cuerpos policiacos.  </w:t>
            </w:r>
          </w:p>
          <w:p w:rsidR="0012741D" w:rsidRPr="00031DBB" w:rsidRDefault="00C24E3E" w:rsidP="000A1847">
            <w:pPr>
              <w:pStyle w:val="NoSpacing"/>
              <w:numPr>
                <w:ilvl w:val="0"/>
                <w:numId w:val="20"/>
              </w:numPr>
              <w:ind w:left="454"/>
              <w:jc w:val="both"/>
              <w:rPr>
                <w:rFonts w:ascii="Arial" w:hAnsi="Arial" w:cs="Arial"/>
              </w:rPr>
            </w:pPr>
            <w:r>
              <w:rPr>
                <w:rFonts w:ascii="Arial" w:hAnsi="Arial" w:cs="Arial"/>
              </w:rPr>
              <w:lastRenderedPageBreak/>
              <w:t xml:space="preserve">Evitar </w:t>
            </w:r>
            <w:r w:rsidR="0012741D" w:rsidRPr="00031DBB">
              <w:rPr>
                <w:rFonts w:ascii="Arial" w:hAnsi="Arial" w:cs="Arial"/>
              </w:rPr>
              <w:t>polít</w:t>
            </w:r>
            <w:r w:rsidR="00DC3272">
              <w:rPr>
                <w:rFonts w:ascii="Arial" w:hAnsi="Arial" w:cs="Arial"/>
              </w:rPr>
              <w:t xml:space="preserve">icas </w:t>
            </w:r>
            <w:r>
              <w:rPr>
                <w:rFonts w:ascii="Arial" w:hAnsi="Arial" w:cs="Arial"/>
              </w:rPr>
              <w:t>que fomenten</w:t>
            </w:r>
            <w:r w:rsidR="00DC3272">
              <w:rPr>
                <w:rFonts w:ascii="Arial" w:hAnsi="Arial" w:cs="Arial"/>
              </w:rPr>
              <w:t xml:space="preserve"> la criminalización</w:t>
            </w:r>
            <w:r w:rsidR="0012741D" w:rsidRPr="00031DBB">
              <w:rPr>
                <w:rFonts w:ascii="Arial" w:hAnsi="Arial" w:cs="Arial"/>
              </w:rPr>
              <w:t xml:space="preserve"> de las personas</w:t>
            </w:r>
            <w:r>
              <w:rPr>
                <w:rFonts w:ascii="Arial" w:hAnsi="Arial" w:cs="Arial"/>
              </w:rPr>
              <w:t xml:space="preserve"> privadas de libertad para que sea posible su reinserción social. Para ello, es necesario el </w:t>
            </w:r>
            <w:r w:rsidR="0012741D" w:rsidRPr="00031DBB">
              <w:rPr>
                <w:rFonts w:ascii="Arial" w:hAnsi="Arial" w:cs="Arial"/>
              </w:rPr>
              <w:t xml:space="preserve">desarrollo de programas de </w:t>
            </w:r>
            <w:r w:rsidR="00DC3272">
              <w:rPr>
                <w:rFonts w:ascii="Arial" w:hAnsi="Arial" w:cs="Arial"/>
              </w:rPr>
              <w:t xml:space="preserve">reinserción </w:t>
            </w:r>
            <w:r>
              <w:rPr>
                <w:rFonts w:ascii="Arial" w:hAnsi="Arial" w:cs="Arial"/>
              </w:rPr>
              <w:t xml:space="preserve">social </w:t>
            </w:r>
            <w:r w:rsidR="00DC3272">
              <w:rPr>
                <w:rFonts w:ascii="Arial" w:hAnsi="Arial" w:cs="Arial"/>
              </w:rPr>
              <w:t xml:space="preserve">entre </w:t>
            </w:r>
            <w:r>
              <w:rPr>
                <w:rFonts w:ascii="Arial" w:hAnsi="Arial" w:cs="Arial"/>
              </w:rPr>
              <w:t xml:space="preserve">el </w:t>
            </w:r>
            <w:r w:rsidR="00DC3272">
              <w:rPr>
                <w:rFonts w:ascii="Arial" w:hAnsi="Arial" w:cs="Arial"/>
              </w:rPr>
              <w:t xml:space="preserve">gobierno y </w:t>
            </w:r>
            <w:r>
              <w:rPr>
                <w:rFonts w:ascii="Arial" w:hAnsi="Arial" w:cs="Arial"/>
              </w:rPr>
              <w:t xml:space="preserve">las </w:t>
            </w:r>
            <w:r w:rsidR="00DC3272">
              <w:rPr>
                <w:rFonts w:ascii="Arial" w:hAnsi="Arial" w:cs="Arial"/>
              </w:rPr>
              <w:t>OSCs</w:t>
            </w:r>
            <w:r w:rsidR="0012741D" w:rsidRPr="00031DBB">
              <w:rPr>
                <w:rFonts w:ascii="Arial" w:hAnsi="Arial" w:cs="Arial"/>
              </w:rPr>
              <w:t>, en particular</w:t>
            </w:r>
            <w:r>
              <w:rPr>
                <w:rFonts w:ascii="Arial" w:hAnsi="Arial" w:cs="Arial"/>
              </w:rPr>
              <w:t>, para atender a</w:t>
            </w:r>
            <w:r w:rsidR="0012741D" w:rsidRPr="00031DBB">
              <w:rPr>
                <w:rFonts w:ascii="Arial" w:hAnsi="Arial" w:cs="Arial"/>
              </w:rPr>
              <w:t xml:space="preserve"> </w:t>
            </w:r>
            <w:r w:rsidR="00DC3272" w:rsidRPr="00031DBB">
              <w:rPr>
                <w:rFonts w:ascii="Arial" w:hAnsi="Arial" w:cs="Arial"/>
              </w:rPr>
              <w:t>mujeres</w:t>
            </w:r>
            <w:r w:rsidR="0012741D" w:rsidRPr="00031DBB">
              <w:rPr>
                <w:rFonts w:ascii="Arial" w:hAnsi="Arial" w:cs="Arial"/>
              </w:rPr>
              <w:t xml:space="preserve"> y personas </w:t>
            </w:r>
            <w:r w:rsidR="00DC3272" w:rsidRPr="00031DBB">
              <w:rPr>
                <w:rFonts w:ascii="Arial" w:hAnsi="Arial" w:cs="Arial"/>
              </w:rPr>
              <w:t>indígenas</w:t>
            </w:r>
            <w:r w:rsidR="0012741D" w:rsidRPr="00031DBB">
              <w:rPr>
                <w:rFonts w:ascii="Arial" w:hAnsi="Arial" w:cs="Arial"/>
              </w:rPr>
              <w:t xml:space="preserve">. </w:t>
            </w:r>
          </w:p>
          <w:p w:rsidR="0012741D" w:rsidRPr="00031DBB" w:rsidRDefault="0012741D" w:rsidP="00D16DBD">
            <w:pPr>
              <w:pStyle w:val="NoSpacing"/>
              <w:jc w:val="both"/>
              <w:rPr>
                <w:rFonts w:ascii="Arial" w:hAnsi="Arial" w:cs="Arial"/>
              </w:rPr>
            </w:pPr>
          </w:p>
          <w:p w:rsidR="00161209" w:rsidRDefault="0012741D" w:rsidP="00D16DBD">
            <w:pPr>
              <w:pStyle w:val="NoSpacing"/>
              <w:jc w:val="both"/>
              <w:rPr>
                <w:rFonts w:ascii="Arial" w:hAnsi="Arial" w:cs="Arial"/>
              </w:rPr>
            </w:pPr>
            <w:r w:rsidRPr="00136401">
              <w:rPr>
                <w:rFonts w:ascii="Arial" w:hAnsi="Arial" w:cs="Arial"/>
                <w:b/>
              </w:rPr>
              <w:t>SEMAR:</w:t>
            </w:r>
            <w:r w:rsidRPr="00031DBB">
              <w:rPr>
                <w:rFonts w:ascii="Arial" w:hAnsi="Arial" w:cs="Arial"/>
              </w:rPr>
              <w:t xml:space="preserve"> </w:t>
            </w:r>
          </w:p>
          <w:p w:rsidR="0012741D" w:rsidRDefault="00C24E3E" w:rsidP="000A1847">
            <w:pPr>
              <w:pStyle w:val="NoSpacing"/>
              <w:numPr>
                <w:ilvl w:val="0"/>
                <w:numId w:val="20"/>
              </w:numPr>
              <w:ind w:left="454"/>
              <w:jc w:val="both"/>
              <w:rPr>
                <w:rFonts w:ascii="Arial" w:hAnsi="Arial" w:cs="Arial"/>
              </w:rPr>
            </w:pPr>
            <w:r>
              <w:rPr>
                <w:rFonts w:ascii="Arial" w:hAnsi="Arial" w:cs="Arial"/>
              </w:rPr>
              <w:t>Es indispensable que se promueva</w:t>
            </w:r>
            <w:r w:rsidR="0012741D" w:rsidRPr="00031DBB">
              <w:rPr>
                <w:rFonts w:ascii="Arial" w:hAnsi="Arial" w:cs="Arial"/>
              </w:rPr>
              <w:t xml:space="preserve"> una denuncia responsable </w:t>
            </w:r>
            <w:r>
              <w:rPr>
                <w:rFonts w:ascii="Arial" w:hAnsi="Arial" w:cs="Arial"/>
              </w:rPr>
              <w:t>de violaciones a derechos humanos.</w:t>
            </w:r>
          </w:p>
          <w:p w:rsidR="00D01BFF" w:rsidRPr="00136401" w:rsidRDefault="00D01BFF" w:rsidP="00D01BFF">
            <w:pPr>
              <w:pStyle w:val="NoSpacing"/>
              <w:jc w:val="both"/>
              <w:rPr>
                <w:rFonts w:ascii="Arial" w:hAnsi="Arial" w:cs="Arial"/>
                <w:b/>
              </w:rPr>
            </w:pPr>
          </w:p>
          <w:p w:rsidR="00161209" w:rsidRDefault="00136401" w:rsidP="00D01BFF">
            <w:pPr>
              <w:pStyle w:val="NoSpacing"/>
              <w:jc w:val="both"/>
              <w:rPr>
                <w:rFonts w:ascii="Arial" w:hAnsi="Arial" w:cs="Arial"/>
              </w:rPr>
            </w:pPr>
            <w:r>
              <w:rPr>
                <w:rFonts w:ascii="Arial" w:hAnsi="Arial" w:cs="Arial"/>
                <w:b/>
              </w:rPr>
              <w:t>Cá</w:t>
            </w:r>
            <w:r w:rsidR="00D01BFF" w:rsidRPr="00136401">
              <w:rPr>
                <w:rFonts w:ascii="Arial" w:hAnsi="Arial" w:cs="Arial"/>
                <w:b/>
              </w:rPr>
              <w:t>tedra UNESCO:</w:t>
            </w:r>
            <w:r w:rsidR="00D01BFF" w:rsidRPr="00D01BFF">
              <w:rPr>
                <w:rFonts w:ascii="Arial" w:hAnsi="Arial" w:cs="Arial"/>
              </w:rPr>
              <w:t xml:space="preserve"> </w:t>
            </w:r>
          </w:p>
          <w:p w:rsidR="00D01BFF" w:rsidRDefault="00C24E3E" w:rsidP="000A1847">
            <w:pPr>
              <w:pStyle w:val="NoSpacing"/>
              <w:numPr>
                <w:ilvl w:val="0"/>
                <w:numId w:val="20"/>
              </w:numPr>
              <w:ind w:left="454"/>
              <w:jc w:val="both"/>
              <w:rPr>
                <w:rFonts w:ascii="Arial" w:hAnsi="Arial" w:cs="Arial"/>
              </w:rPr>
            </w:pPr>
            <w:r>
              <w:rPr>
                <w:rFonts w:ascii="Arial" w:hAnsi="Arial" w:cs="Arial"/>
              </w:rPr>
              <w:t xml:space="preserve">Es necesario trabajar con las autoridades a nivel local (estatal y municipal). Los </w:t>
            </w:r>
            <w:r w:rsidR="00D01BFF" w:rsidRPr="00D01BFF">
              <w:rPr>
                <w:rFonts w:ascii="Arial" w:hAnsi="Arial" w:cs="Arial"/>
              </w:rPr>
              <w:t>tres niveles de gobierno deben de involucrarse</w:t>
            </w:r>
            <w:r>
              <w:rPr>
                <w:rFonts w:ascii="Arial" w:hAnsi="Arial" w:cs="Arial"/>
              </w:rPr>
              <w:t xml:space="preserve"> en los esfuerzos por implementar recomendaciones internacionales</w:t>
            </w:r>
            <w:r w:rsidR="00D01BFF" w:rsidRPr="00D01BFF">
              <w:rPr>
                <w:rFonts w:ascii="Arial" w:hAnsi="Arial" w:cs="Arial"/>
              </w:rPr>
              <w:t>. Se debe permear del nivel federal a los n</w:t>
            </w:r>
            <w:r w:rsidR="00300BBC">
              <w:rPr>
                <w:rFonts w:ascii="Arial" w:hAnsi="Arial" w:cs="Arial"/>
              </w:rPr>
              <w:t xml:space="preserve">iveles estatales y municipales para tener resultados efectivos en el terreno. Es ahí donde hace falta mayor construcción de capacidades. </w:t>
            </w:r>
          </w:p>
          <w:p w:rsidR="00D01BFF" w:rsidRPr="00D01BFF" w:rsidRDefault="00D01BFF" w:rsidP="00D01BFF">
            <w:pPr>
              <w:pStyle w:val="NoSpacing"/>
              <w:jc w:val="both"/>
              <w:rPr>
                <w:rFonts w:ascii="Arial" w:hAnsi="Arial" w:cs="Arial"/>
              </w:rPr>
            </w:pPr>
          </w:p>
          <w:p w:rsidR="00161209" w:rsidRDefault="00D01BFF" w:rsidP="00D01BFF">
            <w:pPr>
              <w:pStyle w:val="NoSpacing"/>
              <w:jc w:val="both"/>
              <w:rPr>
                <w:rFonts w:ascii="Arial" w:hAnsi="Arial" w:cs="Arial"/>
              </w:rPr>
            </w:pPr>
            <w:r w:rsidRPr="00136401">
              <w:rPr>
                <w:rFonts w:ascii="Arial" w:hAnsi="Arial" w:cs="Arial"/>
                <w:b/>
              </w:rPr>
              <w:t>CNS:</w:t>
            </w:r>
            <w:r>
              <w:rPr>
                <w:rFonts w:ascii="Arial" w:hAnsi="Arial" w:cs="Arial"/>
              </w:rPr>
              <w:t xml:space="preserve"> </w:t>
            </w:r>
          </w:p>
          <w:p w:rsidR="00D01BFF" w:rsidRPr="00D01BFF" w:rsidRDefault="00D01BFF" w:rsidP="000A1847">
            <w:pPr>
              <w:pStyle w:val="NoSpacing"/>
              <w:numPr>
                <w:ilvl w:val="0"/>
                <w:numId w:val="20"/>
              </w:numPr>
              <w:ind w:left="454"/>
              <w:jc w:val="both"/>
              <w:rPr>
                <w:rFonts w:ascii="Arial" w:hAnsi="Arial" w:cs="Arial"/>
              </w:rPr>
            </w:pPr>
            <w:r>
              <w:rPr>
                <w:rFonts w:ascii="Arial" w:hAnsi="Arial" w:cs="Arial"/>
              </w:rPr>
              <w:t>D</w:t>
            </w:r>
            <w:r w:rsidRPr="00D01BFF">
              <w:rPr>
                <w:rFonts w:ascii="Arial" w:hAnsi="Arial" w:cs="Arial"/>
              </w:rPr>
              <w:t xml:space="preserve">ebe participar toda la cadena, desde la prevención, reacción, investigación, ministerial, judicial, los encargados de la administración de justicia y la reinserción social. </w:t>
            </w:r>
          </w:p>
          <w:p w:rsidR="00D01BFF" w:rsidRPr="00D01BFF" w:rsidRDefault="00D01BFF" w:rsidP="00D01BFF">
            <w:pPr>
              <w:pStyle w:val="NoSpacing"/>
              <w:jc w:val="both"/>
              <w:rPr>
                <w:rFonts w:ascii="Arial" w:hAnsi="Arial" w:cs="Arial"/>
              </w:rPr>
            </w:pPr>
          </w:p>
          <w:p w:rsidR="00161209" w:rsidRDefault="00300BBC" w:rsidP="00D01BFF">
            <w:pPr>
              <w:pStyle w:val="NoSpacing"/>
              <w:jc w:val="both"/>
              <w:rPr>
                <w:rFonts w:ascii="Arial" w:hAnsi="Arial" w:cs="Arial"/>
              </w:rPr>
            </w:pPr>
            <w:r>
              <w:rPr>
                <w:rFonts w:ascii="Arial" w:hAnsi="Arial" w:cs="Arial"/>
                <w:b/>
              </w:rPr>
              <w:t>CEAV</w:t>
            </w:r>
            <w:r w:rsidR="00D01BFF" w:rsidRPr="00136401">
              <w:rPr>
                <w:rFonts w:ascii="Arial" w:hAnsi="Arial" w:cs="Arial"/>
                <w:b/>
              </w:rPr>
              <w:t>:</w:t>
            </w:r>
            <w:r w:rsidR="00D01BFF" w:rsidRPr="00D01BFF">
              <w:rPr>
                <w:rFonts w:ascii="Arial" w:hAnsi="Arial" w:cs="Arial"/>
              </w:rPr>
              <w:t xml:space="preserve"> </w:t>
            </w:r>
          </w:p>
          <w:p w:rsidR="00D01BFF" w:rsidRPr="00D01BFF" w:rsidRDefault="00E61E5A" w:rsidP="000A1847">
            <w:pPr>
              <w:pStyle w:val="NoSpacing"/>
              <w:numPr>
                <w:ilvl w:val="0"/>
                <w:numId w:val="20"/>
              </w:numPr>
              <w:ind w:left="454"/>
              <w:jc w:val="both"/>
              <w:rPr>
                <w:rFonts w:ascii="Arial" w:hAnsi="Arial" w:cs="Arial"/>
              </w:rPr>
            </w:pPr>
            <w:r>
              <w:rPr>
                <w:rFonts w:ascii="Arial" w:hAnsi="Arial" w:cs="Arial"/>
              </w:rPr>
              <w:t>Se necesita la participación de t</w:t>
            </w:r>
            <w:r w:rsidRPr="00D01BFF">
              <w:rPr>
                <w:rFonts w:ascii="Arial" w:hAnsi="Arial" w:cs="Arial"/>
              </w:rPr>
              <w:t>odos los niveles de gobierno y poderes</w:t>
            </w:r>
            <w:r>
              <w:rPr>
                <w:rFonts w:ascii="Arial" w:hAnsi="Arial" w:cs="Arial"/>
              </w:rPr>
              <w:t xml:space="preserve"> del Estado y </w:t>
            </w:r>
            <w:r w:rsidRPr="00D01BFF">
              <w:rPr>
                <w:rFonts w:ascii="Arial" w:hAnsi="Arial" w:cs="Arial"/>
              </w:rPr>
              <w:t>órganos constitucionales autónomos.</w:t>
            </w:r>
          </w:p>
          <w:p w:rsidR="00D01BFF" w:rsidRPr="00D01BFF" w:rsidRDefault="00D01BFF" w:rsidP="00D01BFF">
            <w:pPr>
              <w:pStyle w:val="NoSpacing"/>
              <w:jc w:val="both"/>
              <w:rPr>
                <w:rFonts w:ascii="Arial" w:hAnsi="Arial" w:cs="Arial"/>
              </w:rPr>
            </w:pPr>
          </w:p>
          <w:p w:rsidR="00161209" w:rsidRDefault="00D01BFF" w:rsidP="00D01BFF">
            <w:pPr>
              <w:pStyle w:val="NoSpacing"/>
              <w:jc w:val="both"/>
              <w:rPr>
                <w:rFonts w:ascii="Arial" w:hAnsi="Arial" w:cs="Arial"/>
              </w:rPr>
            </w:pPr>
            <w:r w:rsidRPr="00136401">
              <w:rPr>
                <w:rFonts w:ascii="Arial" w:hAnsi="Arial" w:cs="Arial"/>
                <w:b/>
              </w:rPr>
              <w:t>SERAPAZ:</w:t>
            </w:r>
            <w:r w:rsidRPr="00D01BFF">
              <w:rPr>
                <w:rFonts w:ascii="Arial" w:hAnsi="Arial" w:cs="Arial"/>
              </w:rPr>
              <w:t xml:space="preserve"> </w:t>
            </w:r>
          </w:p>
          <w:p w:rsidR="00D01BFF" w:rsidRPr="00D01BFF" w:rsidRDefault="00161209" w:rsidP="000A1847">
            <w:pPr>
              <w:pStyle w:val="NoSpacing"/>
              <w:numPr>
                <w:ilvl w:val="0"/>
                <w:numId w:val="20"/>
              </w:numPr>
              <w:ind w:left="454"/>
              <w:jc w:val="both"/>
              <w:rPr>
                <w:rFonts w:ascii="Arial" w:hAnsi="Arial" w:cs="Arial"/>
              </w:rPr>
            </w:pPr>
            <w:r>
              <w:rPr>
                <w:rFonts w:ascii="Arial" w:hAnsi="Arial" w:cs="Arial"/>
              </w:rPr>
              <w:t>C</w:t>
            </w:r>
            <w:r w:rsidR="00D01BFF" w:rsidRPr="00D01BFF">
              <w:rPr>
                <w:rFonts w:ascii="Arial" w:hAnsi="Arial" w:cs="Arial"/>
              </w:rPr>
              <w:t xml:space="preserve">ambiar los procedimientos en la SEMAR, erogación de la ley de seguridad. </w:t>
            </w:r>
          </w:p>
          <w:p w:rsidR="00D01BFF" w:rsidRPr="00D01BFF" w:rsidRDefault="00D01BFF" w:rsidP="00D01BFF">
            <w:pPr>
              <w:pStyle w:val="NoSpacing"/>
              <w:jc w:val="both"/>
              <w:rPr>
                <w:rFonts w:ascii="Arial" w:hAnsi="Arial" w:cs="Arial"/>
              </w:rPr>
            </w:pPr>
          </w:p>
          <w:p w:rsidR="00161209" w:rsidRDefault="00136401" w:rsidP="00D01BFF">
            <w:pPr>
              <w:pStyle w:val="NoSpacing"/>
              <w:jc w:val="both"/>
              <w:rPr>
                <w:rFonts w:ascii="Arial" w:hAnsi="Arial" w:cs="Arial"/>
              </w:rPr>
            </w:pPr>
            <w:r w:rsidRPr="00136401">
              <w:rPr>
                <w:rFonts w:ascii="Arial" w:hAnsi="Arial" w:cs="Arial"/>
                <w:b/>
              </w:rPr>
              <w:t>PGR</w:t>
            </w:r>
            <w:r>
              <w:rPr>
                <w:rFonts w:ascii="Arial" w:hAnsi="Arial" w:cs="Arial"/>
              </w:rPr>
              <w:t xml:space="preserve">: </w:t>
            </w:r>
          </w:p>
          <w:p w:rsidR="00D01BFF" w:rsidRPr="00D01BFF" w:rsidRDefault="00161209" w:rsidP="000A1847">
            <w:pPr>
              <w:pStyle w:val="NoSpacing"/>
              <w:numPr>
                <w:ilvl w:val="0"/>
                <w:numId w:val="20"/>
              </w:numPr>
              <w:ind w:left="454"/>
              <w:jc w:val="both"/>
              <w:rPr>
                <w:rFonts w:ascii="Arial" w:hAnsi="Arial" w:cs="Arial"/>
              </w:rPr>
            </w:pPr>
            <w:r>
              <w:rPr>
                <w:rFonts w:ascii="Arial" w:hAnsi="Arial" w:cs="Arial"/>
              </w:rPr>
              <w:t>I</w:t>
            </w:r>
            <w:r w:rsidR="004E0522">
              <w:rPr>
                <w:rFonts w:ascii="Arial" w:hAnsi="Arial" w:cs="Arial"/>
              </w:rPr>
              <w:t xml:space="preserve">mpulsar con los </w:t>
            </w:r>
            <w:r w:rsidR="00D01BFF" w:rsidRPr="00D01BFF">
              <w:rPr>
                <w:rFonts w:ascii="Arial" w:hAnsi="Arial" w:cs="Arial"/>
              </w:rPr>
              <w:t xml:space="preserve">representantes del poder legislativo </w:t>
            </w:r>
            <w:r w:rsidR="004E0522">
              <w:rPr>
                <w:rFonts w:ascii="Arial" w:hAnsi="Arial" w:cs="Arial"/>
              </w:rPr>
              <w:t>la desaparición de la figura</w:t>
            </w:r>
            <w:r w:rsidR="00D01BFF" w:rsidRPr="00D01BFF">
              <w:rPr>
                <w:rFonts w:ascii="Arial" w:hAnsi="Arial" w:cs="Arial"/>
              </w:rPr>
              <w:t xml:space="preserve"> del arraigo. </w:t>
            </w:r>
            <w:r w:rsidR="004E0522">
              <w:rPr>
                <w:rFonts w:ascii="Arial" w:hAnsi="Arial" w:cs="Arial"/>
              </w:rPr>
              <w:t>Se debe involucrar a los c</w:t>
            </w:r>
            <w:r w:rsidR="00D01BFF" w:rsidRPr="00D01BFF">
              <w:rPr>
                <w:rFonts w:ascii="Arial" w:hAnsi="Arial" w:cs="Arial"/>
              </w:rPr>
              <w:t xml:space="preserve">olegios de abogados, </w:t>
            </w:r>
            <w:r w:rsidR="004E0522">
              <w:rPr>
                <w:rFonts w:ascii="Arial" w:hAnsi="Arial" w:cs="Arial"/>
              </w:rPr>
              <w:t xml:space="preserve">y a las </w:t>
            </w:r>
            <w:r w:rsidR="00D01BFF" w:rsidRPr="00D01BFF">
              <w:rPr>
                <w:rFonts w:ascii="Arial" w:hAnsi="Arial" w:cs="Arial"/>
              </w:rPr>
              <w:t>defensorías</w:t>
            </w:r>
            <w:r w:rsidR="004E0522">
              <w:rPr>
                <w:rFonts w:ascii="Arial" w:hAnsi="Arial" w:cs="Arial"/>
              </w:rPr>
              <w:t xml:space="preserve"> públicas</w:t>
            </w:r>
            <w:r w:rsidR="00D01BFF" w:rsidRPr="00D01BFF">
              <w:rPr>
                <w:rFonts w:ascii="Arial" w:hAnsi="Arial" w:cs="Arial"/>
              </w:rPr>
              <w:t xml:space="preserve"> para la consolidación del sistema penal.</w:t>
            </w:r>
          </w:p>
          <w:p w:rsidR="004F7146" w:rsidRPr="004F7146" w:rsidRDefault="004F7146" w:rsidP="004F7146">
            <w:pPr>
              <w:pStyle w:val="NoSpacing"/>
              <w:jc w:val="both"/>
              <w:rPr>
                <w:rFonts w:ascii="Arial" w:hAnsi="Arial" w:cs="Arial"/>
              </w:rPr>
            </w:pPr>
          </w:p>
          <w:p w:rsidR="00161209" w:rsidRDefault="004F7146" w:rsidP="004F7146">
            <w:pPr>
              <w:pStyle w:val="NoSpacing"/>
              <w:jc w:val="both"/>
              <w:rPr>
                <w:rFonts w:ascii="Arial" w:hAnsi="Arial" w:cs="Arial"/>
              </w:rPr>
            </w:pPr>
            <w:r w:rsidRPr="00136401">
              <w:rPr>
                <w:rFonts w:ascii="Arial" w:hAnsi="Arial" w:cs="Arial"/>
                <w:b/>
              </w:rPr>
              <w:t>SERAPAZ</w:t>
            </w:r>
            <w:r w:rsidRPr="004F7146">
              <w:rPr>
                <w:rFonts w:ascii="Arial" w:hAnsi="Arial" w:cs="Arial"/>
              </w:rPr>
              <w:t xml:space="preserve">: </w:t>
            </w:r>
          </w:p>
          <w:p w:rsidR="00161209" w:rsidRDefault="00300BBC" w:rsidP="000A1847">
            <w:pPr>
              <w:pStyle w:val="NoSpacing"/>
              <w:numPr>
                <w:ilvl w:val="0"/>
                <w:numId w:val="20"/>
              </w:numPr>
              <w:ind w:left="454"/>
              <w:jc w:val="both"/>
              <w:rPr>
                <w:rFonts w:ascii="Arial" w:hAnsi="Arial" w:cs="Arial"/>
              </w:rPr>
            </w:pPr>
            <w:r>
              <w:rPr>
                <w:rFonts w:ascii="Arial" w:hAnsi="Arial" w:cs="Arial"/>
              </w:rPr>
              <w:t xml:space="preserve">Se debe lograr la instauración de una </w:t>
            </w:r>
            <w:r w:rsidR="004F7146" w:rsidRPr="004F7146">
              <w:rPr>
                <w:rFonts w:ascii="Arial" w:hAnsi="Arial" w:cs="Arial"/>
              </w:rPr>
              <w:t xml:space="preserve">Fiscalía autónoma </w:t>
            </w:r>
            <w:r>
              <w:rPr>
                <w:rFonts w:ascii="Arial" w:hAnsi="Arial" w:cs="Arial"/>
              </w:rPr>
              <w:t xml:space="preserve">y buscar la vía para </w:t>
            </w:r>
            <w:r w:rsidR="004F7146" w:rsidRPr="004F7146">
              <w:rPr>
                <w:rFonts w:ascii="Arial" w:hAnsi="Arial" w:cs="Arial"/>
              </w:rPr>
              <w:t xml:space="preserve">derogar la </w:t>
            </w:r>
            <w:r>
              <w:rPr>
                <w:rFonts w:ascii="Arial" w:hAnsi="Arial" w:cs="Arial"/>
              </w:rPr>
              <w:t xml:space="preserve">recién aprobada Ley de Seguridad Interior, así como establecer un </w:t>
            </w:r>
            <w:r w:rsidR="004F7146" w:rsidRPr="004F7146">
              <w:rPr>
                <w:rFonts w:ascii="Arial" w:hAnsi="Arial" w:cs="Arial"/>
              </w:rPr>
              <w:t xml:space="preserve">plan concreto </w:t>
            </w:r>
            <w:r>
              <w:rPr>
                <w:rFonts w:ascii="Arial" w:hAnsi="Arial" w:cs="Arial"/>
              </w:rPr>
              <w:t xml:space="preserve">para </w:t>
            </w:r>
            <w:r w:rsidR="004F7146" w:rsidRPr="004F7146">
              <w:rPr>
                <w:rFonts w:ascii="Arial" w:hAnsi="Arial" w:cs="Arial"/>
              </w:rPr>
              <w:t>e</w:t>
            </w:r>
            <w:r>
              <w:rPr>
                <w:rFonts w:ascii="Arial" w:hAnsi="Arial" w:cs="Arial"/>
              </w:rPr>
              <w:t xml:space="preserve">l retiro de las fuerzas armadas. </w:t>
            </w:r>
          </w:p>
          <w:p w:rsidR="004F7146" w:rsidRPr="004F7146" w:rsidRDefault="00300BBC" w:rsidP="000A1847">
            <w:pPr>
              <w:pStyle w:val="NoSpacing"/>
              <w:numPr>
                <w:ilvl w:val="0"/>
                <w:numId w:val="20"/>
              </w:numPr>
              <w:ind w:left="454"/>
              <w:jc w:val="both"/>
              <w:rPr>
                <w:rFonts w:ascii="Arial" w:hAnsi="Arial" w:cs="Arial"/>
              </w:rPr>
            </w:pPr>
            <w:r>
              <w:rPr>
                <w:rFonts w:ascii="Arial" w:hAnsi="Arial" w:cs="Arial"/>
              </w:rPr>
              <w:t>A fin de regresar la confianza de la ciudadanía en</w:t>
            </w:r>
            <w:r w:rsidR="004F7146" w:rsidRPr="004F7146">
              <w:rPr>
                <w:rFonts w:ascii="Arial" w:hAnsi="Arial" w:cs="Arial"/>
              </w:rPr>
              <w:t xml:space="preserve"> las instituciones, </w:t>
            </w:r>
            <w:r>
              <w:rPr>
                <w:rFonts w:ascii="Arial" w:hAnsi="Arial" w:cs="Arial"/>
              </w:rPr>
              <w:t xml:space="preserve">es necesario </w:t>
            </w:r>
            <w:r w:rsidR="004F7146" w:rsidRPr="004F7146">
              <w:rPr>
                <w:rFonts w:ascii="Arial" w:hAnsi="Arial" w:cs="Arial"/>
              </w:rPr>
              <w:t xml:space="preserve">trabajar de la mano </w:t>
            </w:r>
            <w:r>
              <w:rPr>
                <w:rFonts w:ascii="Arial" w:hAnsi="Arial" w:cs="Arial"/>
              </w:rPr>
              <w:t xml:space="preserve">con los </w:t>
            </w:r>
            <w:r w:rsidR="004F7146" w:rsidRPr="004F7146">
              <w:rPr>
                <w:rFonts w:ascii="Arial" w:hAnsi="Arial" w:cs="Arial"/>
              </w:rPr>
              <w:t xml:space="preserve">tres </w:t>
            </w:r>
            <w:r w:rsidRPr="004F7146">
              <w:rPr>
                <w:rFonts w:ascii="Arial" w:hAnsi="Arial" w:cs="Arial"/>
              </w:rPr>
              <w:t>órdenes</w:t>
            </w:r>
            <w:r>
              <w:rPr>
                <w:rFonts w:ascii="Arial" w:hAnsi="Arial" w:cs="Arial"/>
              </w:rPr>
              <w:t xml:space="preserve"> de gobierno y estrechamente con las organizaciones de la sociedad civil. </w:t>
            </w:r>
          </w:p>
          <w:p w:rsidR="004F7146" w:rsidRPr="004F7146" w:rsidRDefault="004F7146" w:rsidP="004F7146">
            <w:pPr>
              <w:pStyle w:val="NoSpacing"/>
              <w:jc w:val="both"/>
              <w:rPr>
                <w:rFonts w:ascii="Arial" w:hAnsi="Arial" w:cs="Arial"/>
              </w:rPr>
            </w:pPr>
          </w:p>
          <w:p w:rsidR="00161209" w:rsidRDefault="004F7146" w:rsidP="004F7146">
            <w:pPr>
              <w:pStyle w:val="NoSpacing"/>
              <w:jc w:val="both"/>
              <w:rPr>
                <w:rFonts w:ascii="Arial" w:hAnsi="Arial" w:cs="Arial"/>
              </w:rPr>
            </w:pPr>
            <w:r w:rsidRPr="00136401">
              <w:rPr>
                <w:rFonts w:ascii="Arial" w:hAnsi="Arial" w:cs="Arial"/>
                <w:b/>
              </w:rPr>
              <w:t>SEMAR:</w:t>
            </w:r>
            <w:r w:rsidRPr="004F7146">
              <w:rPr>
                <w:rFonts w:ascii="Arial" w:hAnsi="Arial" w:cs="Arial"/>
              </w:rPr>
              <w:t xml:space="preserve"> </w:t>
            </w:r>
          </w:p>
          <w:p w:rsidR="00F64E42" w:rsidRPr="00E85F5B" w:rsidRDefault="00D1680A" w:rsidP="00D16DBD">
            <w:pPr>
              <w:pStyle w:val="NoSpacing"/>
              <w:numPr>
                <w:ilvl w:val="0"/>
                <w:numId w:val="20"/>
              </w:numPr>
              <w:ind w:left="454"/>
              <w:jc w:val="both"/>
              <w:rPr>
                <w:rFonts w:ascii="Arial" w:hAnsi="Arial" w:cs="Arial"/>
              </w:rPr>
            </w:pPr>
            <w:r>
              <w:rPr>
                <w:rFonts w:ascii="Arial" w:hAnsi="Arial" w:cs="Arial"/>
              </w:rPr>
              <w:t>Se debe promover una política criminal que privilegie la prevención del delito y no el incremento de las penas</w:t>
            </w:r>
            <w:r w:rsidR="00E85F5B">
              <w:rPr>
                <w:rFonts w:ascii="Arial" w:hAnsi="Arial" w:cs="Arial"/>
              </w:rPr>
              <w:t>.</w:t>
            </w:r>
          </w:p>
        </w:tc>
      </w:tr>
    </w:tbl>
    <w:p w:rsidR="00060A04" w:rsidRDefault="00060A04"/>
    <w:p w:rsidR="00060A04" w:rsidRDefault="00060A04"/>
    <w:p w:rsidR="00060A04" w:rsidRDefault="00060A04" w:rsidP="00060A04">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Arial" w:hAnsi="Arial" w:cs="Arial"/>
          <w:b/>
        </w:rPr>
      </w:pPr>
      <w:r>
        <w:rPr>
          <w:rFonts w:ascii="Arial" w:hAnsi="Arial" w:cs="Arial"/>
          <w:b/>
        </w:rPr>
        <w:t xml:space="preserve"> RELATORÍA</w:t>
      </w:r>
      <w:r w:rsidR="00F34C00">
        <w:rPr>
          <w:rFonts w:ascii="Arial" w:hAnsi="Arial" w:cs="Arial"/>
          <w:b/>
        </w:rPr>
        <w:t xml:space="preserve"> DE LA MESA 2</w:t>
      </w:r>
    </w:p>
    <w:p w:rsidR="00060A04" w:rsidRPr="00060A04" w:rsidRDefault="00F34C00" w:rsidP="00060A04">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Arial" w:hAnsi="Arial" w:cs="Arial"/>
          <w:b/>
        </w:rPr>
      </w:pPr>
      <w:r w:rsidRPr="00060A04">
        <w:rPr>
          <w:rFonts w:ascii="Arial" w:hAnsi="Arial" w:cs="Arial"/>
          <w:b/>
        </w:rPr>
        <w:t>PROTECCIÓN AL DERECHO A LA VIDA, A LA SEGURIDAD PERSONAL Y A LA LIBERTAD DE EXPRESIÓN</w:t>
      </w:r>
    </w:p>
    <w:p w:rsidR="00060A04" w:rsidRDefault="00060A04" w:rsidP="00060A04">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Arial" w:hAnsi="Arial" w:cs="Arial"/>
          <w:b/>
        </w:rPr>
      </w:pPr>
    </w:p>
    <w:p w:rsidR="00060A04" w:rsidRDefault="00060A04" w:rsidP="00060A04">
      <w:pPr>
        <w:spacing w:after="0" w:line="240" w:lineRule="auto"/>
        <w:jc w:val="both"/>
        <w:rPr>
          <w:rFonts w:ascii="Arial" w:hAnsi="Arial" w:cs="Arial"/>
        </w:rPr>
      </w:pPr>
    </w:p>
    <w:p w:rsidR="00060A04" w:rsidRDefault="00060A04" w:rsidP="00060A04">
      <w:pPr>
        <w:spacing w:after="0" w:line="240" w:lineRule="auto"/>
        <w:jc w:val="both"/>
        <w:rPr>
          <w:rFonts w:ascii="Arial" w:hAnsi="Arial" w:cs="Arial"/>
        </w:rPr>
      </w:pPr>
      <w:r>
        <w:rPr>
          <w:rFonts w:ascii="Arial" w:hAnsi="Arial" w:cs="Arial"/>
        </w:rPr>
        <w:t xml:space="preserve">Moderadora: </w:t>
      </w:r>
      <w:r w:rsidRPr="00FF3C81">
        <w:rPr>
          <w:rFonts w:ascii="Arial" w:hAnsi="Arial" w:cs="Arial"/>
        </w:rPr>
        <w:t>Dra. Mara Gómez Pérez, UNAM</w:t>
      </w:r>
    </w:p>
    <w:p w:rsidR="00FF3C81" w:rsidRDefault="00060A04" w:rsidP="00FF3C81">
      <w:pPr>
        <w:spacing w:after="0" w:line="240" w:lineRule="auto"/>
        <w:jc w:val="both"/>
        <w:rPr>
          <w:rFonts w:ascii="Arial" w:hAnsi="Arial" w:cs="Arial"/>
        </w:rPr>
      </w:pPr>
      <w:r>
        <w:rPr>
          <w:rFonts w:ascii="Arial" w:hAnsi="Arial" w:cs="Arial"/>
        </w:rPr>
        <w:t xml:space="preserve">Relatoras: Gretha Jimena Vilchis Cordero, EnfoqueDH </w:t>
      </w:r>
    </w:p>
    <w:p w:rsidR="00060A04" w:rsidRPr="00DF6D9E" w:rsidRDefault="00FF3C81" w:rsidP="00FF3C81">
      <w:pPr>
        <w:spacing w:after="0" w:line="240" w:lineRule="auto"/>
        <w:ind w:firstLine="708"/>
        <w:jc w:val="both"/>
        <w:rPr>
          <w:rFonts w:ascii="Arial" w:hAnsi="Arial" w:cs="Arial"/>
        </w:rPr>
      </w:pPr>
      <w:r>
        <w:rPr>
          <w:rFonts w:ascii="Arial" w:hAnsi="Arial" w:cs="Arial"/>
        </w:rPr>
        <w:t xml:space="preserve">      </w:t>
      </w:r>
      <w:r w:rsidR="00060A04">
        <w:rPr>
          <w:rFonts w:ascii="Arial" w:hAnsi="Arial" w:cs="Arial"/>
        </w:rPr>
        <w:t>Mónica Espinosa Lozada, SRE</w:t>
      </w:r>
    </w:p>
    <w:p w:rsidR="00060A04" w:rsidRPr="00DF6D9E" w:rsidRDefault="00060A04" w:rsidP="00060A04">
      <w:pPr>
        <w:spacing w:after="0" w:line="240" w:lineRule="auto"/>
        <w:jc w:val="both"/>
        <w:rPr>
          <w:rFonts w:ascii="Arial" w:hAnsi="Arial" w:cs="Arial"/>
        </w:rPr>
      </w:pPr>
    </w:p>
    <w:tbl>
      <w:tblPr>
        <w:tblStyle w:val="TableGrid"/>
        <w:tblW w:w="10627" w:type="dxa"/>
        <w:tblInd w:w="0" w:type="dxa"/>
        <w:tblLook w:val="04A0" w:firstRow="1" w:lastRow="0" w:firstColumn="1" w:lastColumn="0" w:noHBand="0" w:noVBand="1"/>
      </w:tblPr>
      <w:tblGrid>
        <w:gridCol w:w="10627"/>
      </w:tblGrid>
      <w:tr w:rsidR="00060A04" w:rsidRPr="00DF6D9E" w:rsidTr="00FF3C81">
        <w:tc>
          <w:tcPr>
            <w:tcW w:w="106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60A04" w:rsidRPr="00DF6D9E" w:rsidRDefault="00060A04" w:rsidP="00D16DBD">
            <w:pPr>
              <w:pStyle w:val="NoSpacing"/>
              <w:jc w:val="both"/>
              <w:rPr>
                <w:rFonts w:ascii="Arial" w:hAnsi="Arial" w:cs="Arial"/>
                <w:b/>
              </w:rPr>
            </w:pPr>
            <w:r w:rsidRPr="00DF6D9E">
              <w:rPr>
                <w:rFonts w:ascii="Arial" w:hAnsi="Arial" w:cs="Arial"/>
                <w:b/>
              </w:rPr>
              <w:t xml:space="preserve">Avances identificados </w:t>
            </w:r>
          </w:p>
        </w:tc>
      </w:tr>
      <w:tr w:rsidR="00060A04" w:rsidRPr="00DF6D9E" w:rsidTr="00FF3C81">
        <w:trPr>
          <w:trHeight w:val="1796"/>
        </w:trPr>
        <w:tc>
          <w:tcPr>
            <w:tcW w:w="10627" w:type="dxa"/>
            <w:tcBorders>
              <w:top w:val="single" w:sz="4" w:space="0" w:color="auto"/>
              <w:left w:val="single" w:sz="4" w:space="0" w:color="auto"/>
              <w:right w:val="single" w:sz="4" w:space="0" w:color="auto"/>
            </w:tcBorders>
          </w:tcPr>
          <w:p w:rsidR="00060A04" w:rsidRDefault="00060A04" w:rsidP="00D16DBD">
            <w:pPr>
              <w:pStyle w:val="NoSpacing"/>
              <w:jc w:val="both"/>
              <w:rPr>
                <w:rFonts w:ascii="Arial" w:hAnsi="Arial" w:cs="Arial"/>
                <w:b/>
              </w:rPr>
            </w:pPr>
          </w:p>
          <w:p w:rsidR="00060A04" w:rsidRPr="00DF6D9E" w:rsidRDefault="00060A04" w:rsidP="00D16DBD">
            <w:pPr>
              <w:pStyle w:val="NoSpacing"/>
              <w:jc w:val="both"/>
              <w:rPr>
                <w:rFonts w:ascii="Arial" w:hAnsi="Arial" w:cs="Arial"/>
                <w:b/>
              </w:rPr>
            </w:pPr>
            <w:r>
              <w:rPr>
                <w:rFonts w:ascii="Arial" w:hAnsi="Arial" w:cs="Arial"/>
                <w:b/>
              </w:rPr>
              <w:t>Fiscalía de Desaparición Forzada</w:t>
            </w:r>
          </w:p>
          <w:p w:rsidR="00060A04" w:rsidRPr="00B4570D" w:rsidRDefault="00060A04" w:rsidP="00FF3C81">
            <w:pPr>
              <w:pStyle w:val="NoSpacing"/>
              <w:numPr>
                <w:ilvl w:val="0"/>
                <w:numId w:val="26"/>
              </w:numPr>
              <w:ind w:left="454"/>
              <w:jc w:val="both"/>
              <w:rPr>
                <w:rFonts w:ascii="Arial" w:hAnsi="Arial" w:cs="Arial"/>
              </w:rPr>
            </w:pPr>
            <w:r>
              <w:rPr>
                <w:rFonts w:ascii="Arial" w:hAnsi="Arial" w:cs="Arial"/>
              </w:rPr>
              <w:t>A</w:t>
            </w:r>
            <w:r w:rsidRPr="00B4570D">
              <w:rPr>
                <w:rFonts w:ascii="Arial" w:hAnsi="Arial" w:cs="Arial"/>
              </w:rPr>
              <w:t xml:space="preserve">probación y publicación de la </w:t>
            </w:r>
            <w:r w:rsidRPr="00B4570D">
              <w:rPr>
                <w:rFonts w:ascii="Arial" w:hAnsi="Arial" w:cs="Arial"/>
                <w:i/>
              </w:rPr>
              <w:t>Ley General en materia de Desaparición Forzada de Personas, Desaparición Cometida por Particulares y Sistema Nacional de Búsquedas de Personas</w:t>
            </w:r>
            <w:r w:rsidRPr="00B4570D">
              <w:rPr>
                <w:rFonts w:ascii="Arial" w:hAnsi="Arial" w:cs="Arial"/>
              </w:rPr>
              <w:t xml:space="preserve">. </w:t>
            </w:r>
          </w:p>
          <w:p w:rsidR="00060A04" w:rsidRPr="00B4570D" w:rsidRDefault="00060A04" w:rsidP="00FF3C81">
            <w:pPr>
              <w:pStyle w:val="NoSpacing"/>
              <w:numPr>
                <w:ilvl w:val="0"/>
                <w:numId w:val="26"/>
              </w:numPr>
              <w:ind w:left="454"/>
              <w:jc w:val="both"/>
              <w:rPr>
                <w:rFonts w:ascii="Arial" w:hAnsi="Arial" w:cs="Arial"/>
              </w:rPr>
            </w:pPr>
            <w:r>
              <w:rPr>
                <w:rFonts w:ascii="Arial" w:hAnsi="Arial" w:cs="Arial"/>
              </w:rPr>
              <w:t>C</w:t>
            </w:r>
            <w:r w:rsidRPr="00B4570D">
              <w:rPr>
                <w:rFonts w:ascii="Arial" w:hAnsi="Arial" w:cs="Arial"/>
              </w:rPr>
              <w:t>reación de la Comisión Nacional de Búsqueda.</w:t>
            </w:r>
          </w:p>
          <w:p w:rsidR="00060A04" w:rsidRPr="00B4570D" w:rsidRDefault="00060A04" w:rsidP="00FF3C81">
            <w:pPr>
              <w:pStyle w:val="NoSpacing"/>
              <w:numPr>
                <w:ilvl w:val="0"/>
                <w:numId w:val="26"/>
              </w:numPr>
              <w:ind w:left="454"/>
              <w:jc w:val="both"/>
              <w:rPr>
                <w:rFonts w:ascii="Arial" w:hAnsi="Arial" w:cs="Arial"/>
              </w:rPr>
            </w:pPr>
            <w:r>
              <w:rPr>
                <w:rFonts w:ascii="Arial" w:hAnsi="Arial" w:cs="Arial"/>
              </w:rPr>
              <w:t>R</w:t>
            </w:r>
            <w:r w:rsidRPr="00B4570D">
              <w:rPr>
                <w:rFonts w:ascii="Arial" w:hAnsi="Arial" w:cs="Arial"/>
              </w:rPr>
              <w:t xml:space="preserve">estructuración de la Fiscalía para la investigación de los delitos de desaparición forzada. </w:t>
            </w:r>
          </w:p>
          <w:p w:rsidR="00060A04" w:rsidRDefault="00060A04" w:rsidP="00FF3C81">
            <w:pPr>
              <w:pStyle w:val="NoSpacing"/>
              <w:numPr>
                <w:ilvl w:val="0"/>
                <w:numId w:val="26"/>
              </w:numPr>
              <w:ind w:left="454"/>
              <w:jc w:val="both"/>
              <w:rPr>
                <w:rFonts w:ascii="Arial" w:hAnsi="Arial" w:cs="Arial"/>
              </w:rPr>
            </w:pPr>
            <w:r>
              <w:rPr>
                <w:rFonts w:ascii="Arial" w:hAnsi="Arial" w:cs="Arial"/>
              </w:rPr>
              <w:t>D</w:t>
            </w:r>
            <w:r w:rsidRPr="00B4570D">
              <w:rPr>
                <w:rFonts w:ascii="Arial" w:hAnsi="Arial" w:cs="Arial"/>
              </w:rPr>
              <w:t>iseño del protocolo de desaparición forzada (</w:t>
            </w:r>
            <w:r>
              <w:rPr>
                <w:rFonts w:ascii="Arial" w:hAnsi="Arial" w:cs="Arial"/>
              </w:rPr>
              <w:t xml:space="preserve">avance de </w:t>
            </w:r>
            <w:r w:rsidRPr="00B4570D">
              <w:rPr>
                <w:rFonts w:ascii="Arial" w:hAnsi="Arial" w:cs="Arial"/>
              </w:rPr>
              <w:t>80%), así como el impulso para la creación del protocolo de búsqueda de las personas desaparecidas.</w:t>
            </w:r>
          </w:p>
          <w:p w:rsidR="00060A04" w:rsidRDefault="00060A04" w:rsidP="00FF3C81">
            <w:pPr>
              <w:pStyle w:val="NoSpacing"/>
              <w:numPr>
                <w:ilvl w:val="0"/>
                <w:numId w:val="26"/>
              </w:numPr>
              <w:ind w:left="454"/>
              <w:jc w:val="both"/>
              <w:rPr>
                <w:rFonts w:ascii="Arial" w:hAnsi="Arial" w:cs="Arial"/>
              </w:rPr>
            </w:pPr>
            <w:r>
              <w:rPr>
                <w:rFonts w:ascii="Arial" w:hAnsi="Arial" w:cs="Arial"/>
              </w:rPr>
              <w:t xml:space="preserve">Programa de certificación de la fiscalía, iniciando en julio de 2018 la capacitación. </w:t>
            </w:r>
          </w:p>
          <w:p w:rsidR="00060A04" w:rsidRPr="00B4570D" w:rsidRDefault="00060A04" w:rsidP="00FF3C81">
            <w:pPr>
              <w:pStyle w:val="NoSpacing"/>
              <w:numPr>
                <w:ilvl w:val="0"/>
                <w:numId w:val="26"/>
              </w:numPr>
              <w:ind w:left="454"/>
              <w:jc w:val="both"/>
              <w:rPr>
                <w:rFonts w:ascii="Arial" w:hAnsi="Arial" w:cs="Arial"/>
              </w:rPr>
            </w:pPr>
            <w:r>
              <w:rPr>
                <w:rFonts w:ascii="Arial" w:hAnsi="Arial" w:cs="Arial"/>
              </w:rPr>
              <w:t xml:space="preserve">Se encuentra en proceso de creación una unidad de análisis de contexto. </w:t>
            </w:r>
          </w:p>
          <w:p w:rsidR="00060A04" w:rsidRPr="00B4570D" w:rsidRDefault="00060A04" w:rsidP="00FF3C81">
            <w:pPr>
              <w:pStyle w:val="NoSpacing"/>
              <w:numPr>
                <w:ilvl w:val="0"/>
                <w:numId w:val="26"/>
              </w:numPr>
              <w:ind w:left="454"/>
              <w:jc w:val="both"/>
              <w:rPr>
                <w:rFonts w:ascii="Arial" w:hAnsi="Arial" w:cs="Arial"/>
              </w:rPr>
            </w:pPr>
            <w:r w:rsidRPr="00B4570D">
              <w:rPr>
                <w:rFonts w:ascii="Arial" w:hAnsi="Arial" w:cs="Arial"/>
              </w:rPr>
              <w:t>Los cambios en el Registro Nacional de Personas Desaparecidas (RNPD).</w:t>
            </w:r>
          </w:p>
          <w:p w:rsidR="00060A04" w:rsidRPr="00B4570D" w:rsidRDefault="00060A04" w:rsidP="00FF3C81">
            <w:pPr>
              <w:pStyle w:val="NoSpacing"/>
              <w:numPr>
                <w:ilvl w:val="0"/>
                <w:numId w:val="26"/>
              </w:numPr>
              <w:ind w:left="454"/>
              <w:jc w:val="both"/>
              <w:rPr>
                <w:rFonts w:ascii="Arial" w:hAnsi="Arial" w:cs="Arial"/>
              </w:rPr>
            </w:pPr>
            <w:r w:rsidRPr="00B4570D">
              <w:rPr>
                <w:rFonts w:ascii="Arial" w:hAnsi="Arial" w:cs="Arial"/>
              </w:rPr>
              <w:t xml:space="preserve">Avance en el diseño de los Lineamientos de búsqueda. </w:t>
            </w:r>
          </w:p>
          <w:p w:rsidR="00060A04" w:rsidRDefault="00060A04" w:rsidP="00D16DBD">
            <w:pPr>
              <w:pStyle w:val="NoSpacing"/>
              <w:jc w:val="both"/>
              <w:rPr>
                <w:rFonts w:ascii="Arial" w:hAnsi="Arial" w:cs="Arial"/>
                <w:b/>
              </w:rPr>
            </w:pPr>
          </w:p>
          <w:p w:rsidR="00060A04" w:rsidRDefault="00060A04" w:rsidP="00D16DBD">
            <w:pPr>
              <w:pStyle w:val="NoSpacing"/>
              <w:jc w:val="both"/>
              <w:rPr>
                <w:rFonts w:ascii="Arial" w:hAnsi="Arial" w:cs="Arial"/>
                <w:b/>
              </w:rPr>
            </w:pPr>
            <w:r>
              <w:rPr>
                <w:rFonts w:ascii="Arial" w:hAnsi="Arial" w:cs="Arial"/>
                <w:b/>
              </w:rPr>
              <w:t>Comisión Nacional de Búsqueda</w:t>
            </w:r>
          </w:p>
          <w:p w:rsidR="00060A04" w:rsidRPr="00B4570D" w:rsidRDefault="00060A04" w:rsidP="00FF3C81">
            <w:pPr>
              <w:pStyle w:val="NoSpacing"/>
              <w:numPr>
                <w:ilvl w:val="0"/>
                <w:numId w:val="27"/>
              </w:numPr>
              <w:ind w:left="454"/>
              <w:jc w:val="both"/>
              <w:rPr>
                <w:rFonts w:ascii="Arial" w:hAnsi="Arial" w:cs="Arial"/>
              </w:rPr>
            </w:pPr>
            <w:r>
              <w:rPr>
                <w:rFonts w:ascii="Arial" w:hAnsi="Arial" w:cs="Arial"/>
              </w:rPr>
              <w:t xml:space="preserve">Publicación de la </w:t>
            </w:r>
            <w:r w:rsidRPr="00B4570D">
              <w:rPr>
                <w:rFonts w:ascii="Arial" w:hAnsi="Arial" w:cs="Arial"/>
                <w:i/>
              </w:rPr>
              <w:t>Ley General en materia de Desaparición Forzada de Personas, Desaparición Cometida por Particulares y Sistema Nacional de Búsquedas de Personas</w:t>
            </w:r>
            <w:r w:rsidRPr="00B4570D">
              <w:rPr>
                <w:rFonts w:ascii="Arial" w:hAnsi="Arial" w:cs="Arial"/>
              </w:rPr>
              <w:t>. Modificación del tipo penal de desaparición forzada y su homologación.</w:t>
            </w:r>
          </w:p>
          <w:p w:rsidR="00060A04" w:rsidRPr="00B4570D" w:rsidRDefault="00060A04" w:rsidP="00FF3C81">
            <w:pPr>
              <w:pStyle w:val="NoSpacing"/>
              <w:numPr>
                <w:ilvl w:val="0"/>
                <w:numId w:val="27"/>
              </w:numPr>
              <w:ind w:left="454"/>
              <w:jc w:val="both"/>
              <w:rPr>
                <w:rFonts w:ascii="Arial" w:hAnsi="Arial" w:cs="Arial"/>
              </w:rPr>
            </w:pPr>
            <w:r>
              <w:rPr>
                <w:rFonts w:ascii="Arial" w:hAnsi="Arial" w:cs="Arial"/>
              </w:rPr>
              <w:t>D</w:t>
            </w:r>
            <w:r w:rsidRPr="00B4570D">
              <w:rPr>
                <w:rFonts w:ascii="Arial" w:hAnsi="Arial" w:cs="Arial"/>
              </w:rPr>
              <w:t xml:space="preserve">esarrollo del sistema único informático para el registro de personas desaparecidas, que permitirá la interconexión con bases de datos. </w:t>
            </w:r>
          </w:p>
          <w:p w:rsidR="00060A04" w:rsidRPr="00B4570D" w:rsidRDefault="00060A04" w:rsidP="00FF3C81">
            <w:pPr>
              <w:pStyle w:val="NoSpacing"/>
              <w:numPr>
                <w:ilvl w:val="0"/>
                <w:numId w:val="27"/>
              </w:numPr>
              <w:ind w:left="454"/>
              <w:jc w:val="both"/>
              <w:rPr>
                <w:rFonts w:ascii="Arial" w:hAnsi="Arial" w:cs="Arial"/>
              </w:rPr>
            </w:pPr>
            <w:r w:rsidRPr="00B4570D">
              <w:rPr>
                <w:rFonts w:ascii="Arial" w:hAnsi="Arial" w:cs="Arial"/>
              </w:rPr>
              <w:t xml:space="preserve">Este registro no sólo será estadístico sino permitirá obtener datos para la búsqueda de las personas desaparecidas. </w:t>
            </w:r>
          </w:p>
          <w:p w:rsidR="00060A04" w:rsidRPr="00DF6D9E" w:rsidRDefault="00060A04" w:rsidP="00D16DBD">
            <w:pPr>
              <w:pStyle w:val="NoSpacing"/>
              <w:jc w:val="both"/>
              <w:rPr>
                <w:rFonts w:ascii="Arial" w:hAnsi="Arial" w:cs="Arial"/>
                <w:b/>
              </w:rPr>
            </w:pPr>
          </w:p>
          <w:p w:rsidR="00060A04" w:rsidRDefault="00060A04" w:rsidP="00D16DBD">
            <w:pPr>
              <w:pStyle w:val="NoSpacing"/>
              <w:jc w:val="both"/>
              <w:rPr>
                <w:rFonts w:ascii="Arial" w:hAnsi="Arial" w:cs="Arial"/>
                <w:b/>
              </w:rPr>
            </w:pPr>
            <w:r>
              <w:rPr>
                <w:rFonts w:ascii="Arial" w:hAnsi="Arial" w:cs="Arial"/>
                <w:b/>
              </w:rPr>
              <w:t xml:space="preserve">Amnistía Internacional </w:t>
            </w:r>
          </w:p>
          <w:p w:rsidR="00060A04" w:rsidRPr="008C3FD8" w:rsidRDefault="00060A04" w:rsidP="00FF3C81">
            <w:pPr>
              <w:pStyle w:val="NoSpacing"/>
              <w:numPr>
                <w:ilvl w:val="0"/>
                <w:numId w:val="27"/>
              </w:numPr>
              <w:ind w:left="454"/>
              <w:jc w:val="both"/>
              <w:rPr>
                <w:rFonts w:ascii="Arial" w:hAnsi="Arial" w:cs="Arial"/>
                <w:b/>
              </w:rPr>
            </w:pPr>
            <w:r>
              <w:rPr>
                <w:rFonts w:ascii="Arial" w:hAnsi="Arial" w:cs="Arial"/>
              </w:rPr>
              <w:t>P</w:t>
            </w:r>
            <w:r w:rsidRPr="00B4570D">
              <w:rPr>
                <w:rFonts w:ascii="Arial" w:hAnsi="Arial" w:cs="Arial"/>
              </w:rPr>
              <w:t xml:space="preserve">ublicación de la </w:t>
            </w:r>
            <w:r w:rsidRPr="00B4570D">
              <w:rPr>
                <w:rFonts w:ascii="Arial" w:hAnsi="Arial" w:cs="Arial"/>
                <w:i/>
              </w:rPr>
              <w:t>Ley General en materia de Desaparición Forzada de Personas, Desaparición Cometida por Particulares y Sistema Nacional de Búsquedas de Personas</w:t>
            </w:r>
            <w:r>
              <w:rPr>
                <w:rFonts w:ascii="Arial" w:hAnsi="Arial" w:cs="Arial"/>
                <w:b/>
                <w:i/>
              </w:rPr>
              <w:t>.</w:t>
            </w:r>
          </w:p>
          <w:p w:rsidR="00060A04" w:rsidRDefault="00060A04" w:rsidP="00D16DBD">
            <w:pPr>
              <w:pStyle w:val="NoSpacing"/>
              <w:jc w:val="both"/>
              <w:rPr>
                <w:rFonts w:ascii="Arial" w:hAnsi="Arial" w:cs="Arial"/>
                <w:b/>
              </w:rPr>
            </w:pPr>
          </w:p>
          <w:p w:rsidR="00060A04" w:rsidRDefault="00060A04" w:rsidP="00D16DBD">
            <w:pPr>
              <w:pStyle w:val="NoSpacing"/>
              <w:jc w:val="both"/>
              <w:rPr>
                <w:rFonts w:ascii="Arial" w:hAnsi="Arial" w:cs="Arial"/>
                <w:b/>
              </w:rPr>
            </w:pPr>
            <w:r>
              <w:rPr>
                <w:rFonts w:ascii="Arial" w:hAnsi="Arial" w:cs="Arial"/>
                <w:b/>
              </w:rPr>
              <w:t>CEAV</w:t>
            </w:r>
          </w:p>
          <w:p w:rsidR="00E85F5B" w:rsidRPr="00E85F5B" w:rsidRDefault="00E85F5B" w:rsidP="00E85F5B">
            <w:pPr>
              <w:numPr>
                <w:ilvl w:val="0"/>
                <w:numId w:val="41"/>
              </w:numPr>
              <w:suppressAutoHyphens/>
              <w:ind w:left="454"/>
              <w:jc w:val="both"/>
              <w:rPr>
                <w:rFonts w:ascii="Arial" w:hAnsi="Arial" w:cs="Arial"/>
              </w:rPr>
            </w:pPr>
            <w:r w:rsidRPr="00E85F5B">
              <w:rPr>
                <w:rFonts w:ascii="Arial" w:hAnsi="Arial" w:cs="Arial"/>
              </w:rPr>
              <w:t>Sabedores de que las desapariciones y desaparición forzada es un problema que se encuentra en la Agenda Nacional y por ello existe una gran cantidad de víctimas directas e indirectas, resulta importante destacar la representación jurídica que se brinda actualmente en el área correspondiente de la AJF de la CEAV, así como los apoyos multidisciplinarios que se han otorgado.</w:t>
            </w:r>
          </w:p>
          <w:p w:rsidR="00E85F5B" w:rsidRPr="00E85F5B" w:rsidRDefault="00E85F5B" w:rsidP="00E85F5B">
            <w:pPr>
              <w:numPr>
                <w:ilvl w:val="0"/>
                <w:numId w:val="41"/>
              </w:numPr>
              <w:suppressAutoHyphens/>
              <w:ind w:left="454"/>
              <w:jc w:val="both"/>
              <w:rPr>
                <w:rFonts w:ascii="Arial" w:hAnsi="Arial" w:cs="Arial"/>
              </w:rPr>
            </w:pPr>
            <w:r w:rsidRPr="00E85F5B">
              <w:rPr>
                <w:rFonts w:ascii="Arial" w:hAnsi="Arial" w:cs="Arial"/>
              </w:rPr>
              <w:t>Representación jurídica que brinda la CEAV en materia de secuestro y desaparición forzada (2,642 expedientes).</w:t>
            </w:r>
          </w:p>
          <w:p w:rsidR="00E85F5B" w:rsidRPr="00E85F5B" w:rsidRDefault="00E85F5B" w:rsidP="00E85F5B">
            <w:pPr>
              <w:numPr>
                <w:ilvl w:val="0"/>
                <w:numId w:val="41"/>
              </w:numPr>
              <w:suppressAutoHyphens/>
              <w:ind w:left="454"/>
              <w:jc w:val="both"/>
              <w:rPr>
                <w:rFonts w:ascii="Arial" w:hAnsi="Arial" w:cs="Arial"/>
              </w:rPr>
            </w:pPr>
            <w:r w:rsidRPr="00E85F5B">
              <w:rPr>
                <w:rFonts w:ascii="Arial" w:hAnsi="Arial" w:cs="Arial"/>
              </w:rPr>
              <w:t xml:space="preserve">Medidas de ayuda que incluyen traslados, apoyos económicos y facilitar servicios multidisciplinarios en materia de servicio social, apoyo jurídico y psicología. </w:t>
            </w:r>
          </w:p>
          <w:p w:rsidR="00161209" w:rsidRDefault="00E85F5B" w:rsidP="00E85F5B">
            <w:pPr>
              <w:pStyle w:val="NoSpacing"/>
              <w:jc w:val="both"/>
              <w:rPr>
                <w:rFonts w:ascii="Arial" w:hAnsi="Arial" w:cs="Arial"/>
                <w:b/>
              </w:rPr>
            </w:pPr>
            <w:r>
              <w:rPr>
                <w:rFonts w:ascii="Arial" w:hAnsi="Arial" w:cs="Arial"/>
                <w:b/>
              </w:rPr>
              <w:t xml:space="preserve"> </w:t>
            </w:r>
          </w:p>
          <w:p w:rsidR="00060A04" w:rsidRDefault="00060A04" w:rsidP="00D16DBD">
            <w:pPr>
              <w:pStyle w:val="NoSpacing"/>
              <w:jc w:val="both"/>
              <w:rPr>
                <w:rFonts w:ascii="Arial" w:hAnsi="Arial" w:cs="Arial"/>
                <w:b/>
              </w:rPr>
            </w:pPr>
            <w:r>
              <w:rPr>
                <w:rFonts w:ascii="Arial" w:hAnsi="Arial" w:cs="Arial"/>
                <w:b/>
              </w:rPr>
              <w:t>CEAV</w:t>
            </w:r>
          </w:p>
          <w:p w:rsidR="00E85F5B" w:rsidRPr="00E85F5B" w:rsidRDefault="00E85F5B" w:rsidP="00E85F5B">
            <w:pPr>
              <w:pStyle w:val="NoSpacing"/>
              <w:numPr>
                <w:ilvl w:val="0"/>
                <w:numId w:val="41"/>
              </w:numPr>
              <w:ind w:left="454"/>
              <w:jc w:val="both"/>
              <w:rPr>
                <w:rFonts w:ascii="Arial" w:hAnsi="Arial" w:cs="Arial"/>
              </w:rPr>
            </w:pPr>
            <w:r w:rsidRPr="00E85F5B">
              <w:rPr>
                <w:rFonts w:ascii="Arial" w:hAnsi="Arial" w:cs="Arial"/>
              </w:rPr>
              <w:t>Representación jurídica de varios casos relacionados con defensores y periodistas (136 expedientes).</w:t>
            </w:r>
          </w:p>
          <w:p w:rsidR="00E85F5B" w:rsidRPr="00E85F5B" w:rsidRDefault="007E277C" w:rsidP="00E85F5B">
            <w:pPr>
              <w:pStyle w:val="NoSpacing"/>
              <w:numPr>
                <w:ilvl w:val="0"/>
                <w:numId w:val="41"/>
              </w:numPr>
              <w:ind w:left="454"/>
              <w:jc w:val="both"/>
              <w:rPr>
                <w:rFonts w:ascii="Arial" w:hAnsi="Arial" w:cs="Arial"/>
              </w:rPr>
            </w:pPr>
            <w:r>
              <w:rPr>
                <w:rFonts w:ascii="Arial" w:hAnsi="Arial" w:cs="Arial"/>
              </w:rPr>
              <w:t>Mejorar</w:t>
            </w:r>
            <w:r w:rsidRPr="00E85F5B">
              <w:rPr>
                <w:rFonts w:ascii="Arial" w:hAnsi="Arial" w:cs="Arial"/>
              </w:rPr>
              <w:t xml:space="preserve"> </w:t>
            </w:r>
            <w:r w:rsidR="00E85F5B" w:rsidRPr="00E85F5B">
              <w:rPr>
                <w:rFonts w:ascii="Arial" w:hAnsi="Arial" w:cs="Arial"/>
              </w:rPr>
              <w:t xml:space="preserve">el apoyo a los y las periodistas que se encuentran en situación temporal de refugio o extracción de su lugar de origen por razones de seguridad. </w:t>
            </w:r>
          </w:p>
          <w:p w:rsidR="00E85F5B" w:rsidRPr="00E85F5B" w:rsidRDefault="00E85F5B" w:rsidP="00E85F5B">
            <w:pPr>
              <w:pStyle w:val="NoSpacing"/>
              <w:numPr>
                <w:ilvl w:val="0"/>
                <w:numId w:val="41"/>
              </w:numPr>
              <w:ind w:left="454"/>
              <w:jc w:val="both"/>
              <w:rPr>
                <w:rFonts w:ascii="Arial" w:hAnsi="Arial" w:cs="Arial"/>
              </w:rPr>
            </w:pPr>
            <w:r w:rsidRPr="00E85F5B">
              <w:rPr>
                <w:rFonts w:ascii="Arial" w:hAnsi="Arial" w:cs="Arial"/>
              </w:rPr>
              <w:t>Vinculación con el Programa de periodistas y defensores de la CNDH.</w:t>
            </w:r>
          </w:p>
          <w:p w:rsidR="00E85F5B" w:rsidRPr="00E85F5B" w:rsidRDefault="00E85F5B" w:rsidP="00E85F5B">
            <w:pPr>
              <w:pStyle w:val="NoSpacing"/>
              <w:numPr>
                <w:ilvl w:val="0"/>
                <w:numId w:val="41"/>
              </w:numPr>
              <w:ind w:left="454"/>
              <w:jc w:val="both"/>
              <w:rPr>
                <w:rFonts w:ascii="Arial" w:hAnsi="Arial" w:cs="Arial"/>
              </w:rPr>
            </w:pPr>
            <w:r w:rsidRPr="00E85F5B">
              <w:rPr>
                <w:rFonts w:ascii="Arial" w:hAnsi="Arial" w:cs="Arial"/>
              </w:rPr>
              <w:t xml:space="preserve">Destacar el fortalecimiento operativo y de relación interinstitucional entre la CEAV, PGR-FEADLE, CNDH y el Mecanismo de Protección de la SEGOB. </w:t>
            </w:r>
          </w:p>
          <w:p w:rsidR="00060A04" w:rsidRDefault="00E85F5B" w:rsidP="00E85F5B">
            <w:pPr>
              <w:pStyle w:val="NoSpacing"/>
              <w:jc w:val="both"/>
              <w:rPr>
                <w:rFonts w:ascii="Arial" w:hAnsi="Arial" w:cs="Arial"/>
              </w:rPr>
            </w:pPr>
            <w:r>
              <w:rPr>
                <w:rFonts w:ascii="Arial" w:hAnsi="Arial" w:cs="Arial"/>
              </w:rPr>
              <w:t xml:space="preserve"> </w:t>
            </w:r>
          </w:p>
          <w:p w:rsidR="00060A04" w:rsidRDefault="00060A04" w:rsidP="00D16DBD">
            <w:pPr>
              <w:pStyle w:val="NoSpacing"/>
              <w:jc w:val="both"/>
              <w:rPr>
                <w:rFonts w:ascii="Arial" w:hAnsi="Arial" w:cs="Arial"/>
                <w:b/>
              </w:rPr>
            </w:pPr>
            <w:r w:rsidRPr="00B4570D">
              <w:rPr>
                <w:rFonts w:ascii="Arial" w:hAnsi="Arial" w:cs="Arial"/>
                <w:b/>
              </w:rPr>
              <w:t>UDDH – SEGOB</w:t>
            </w:r>
          </w:p>
          <w:p w:rsidR="00060A04" w:rsidRPr="00161209" w:rsidRDefault="00060A04" w:rsidP="00397A47">
            <w:pPr>
              <w:pStyle w:val="NoSpacing"/>
              <w:numPr>
                <w:ilvl w:val="0"/>
                <w:numId w:val="27"/>
              </w:numPr>
              <w:ind w:left="454"/>
              <w:jc w:val="both"/>
              <w:rPr>
                <w:rFonts w:ascii="Arial" w:hAnsi="Arial" w:cs="Arial"/>
              </w:rPr>
            </w:pPr>
            <w:r>
              <w:rPr>
                <w:rFonts w:ascii="Arial" w:hAnsi="Arial" w:cs="Arial"/>
              </w:rPr>
              <w:t>Incorporación por parte del mecanismo de defensores y periodistas de enfoques diferenciados en razón de género y necesidades y características particulares que aplican una perspectiva diferenciada para las personas beneficiarias.</w:t>
            </w:r>
          </w:p>
          <w:p w:rsidR="00060A04" w:rsidRPr="00161209" w:rsidRDefault="00060A04" w:rsidP="00397A47">
            <w:pPr>
              <w:pStyle w:val="NoSpacing"/>
              <w:numPr>
                <w:ilvl w:val="0"/>
                <w:numId w:val="27"/>
              </w:numPr>
              <w:ind w:left="454"/>
              <w:jc w:val="both"/>
              <w:rPr>
                <w:rFonts w:ascii="Arial" w:hAnsi="Arial" w:cs="Arial"/>
              </w:rPr>
            </w:pPr>
            <w:r>
              <w:rPr>
                <w:rFonts w:ascii="Arial" w:hAnsi="Arial" w:cs="Arial"/>
              </w:rPr>
              <w:t>Amplio espectro de las medidas emitidas en el mecanismo tienen un espectro desde lo personal hasta la garantía de su desarrollo profesional.</w:t>
            </w:r>
          </w:p>
          <w:p w:rsidR="00060A04" w:rsidRPr="00161209" w:rsidRDefault="00060A04" w:rsidP="00397A47">
            <w:pPr>
              <w:pStyle w:val="NoSpacing"/>
              <w:numPr>
                <w:ilvl w:val="0"/>
                <w:numId w:val="27"/>
              </w:numPr>
              <w:ind w:left="454"/>
              <w:jc w:val="both"/>
              <w:rPr>
                <w:rFonts w:ascii="Arial" w:hAnsi="Arial" w:cs="Arial"/>
              </w:rPr>
            </w:pPr>
            <w:r>
              <w:rPr>
                <w:rFonts w:ascii="Arial" w:hAnsi="Arial" w:cs="Arial"/>
              </w:rPr>
              <w:t xml:space="preserve">Protección de 700 personas, con más de 3500 medidas. </w:t>
            </w:r>
          </w:p>
          <w:p w:rsidR="00060A04" w:rsidRPr="003F478A" w:rsidRDefault="00060A04" w:rsidP="00397A47">
            <w:pPr>
              <w:pStyle w:val="NoSpacing"/>
              <w:numPr>
                <w:ilvl w:val="0"/>
                <w:numId w:val="27"/>
              </w:numPr>
              <w:ind w:left="454"/>
              <w:jc w:val="both"/>
              <w:rPr>
                <w:rFonts w:ascii="Arial" w:hAnsi="Arial" w:cs="Arial"/>
              </w:rPr>
            </w:pPr>
            <w:r>
              <w:rPr>
                <w:rFonts w:ascii="Arial" w:hAnsi="Arial" w:cs="Arial"/>
              </w:rPr>
              <w:t>Sesiones mensuales de l</w:t>
            </w:r>
            <w:r w:rsidRPr="003F478A">
              <w:rPr>
                <w:rFonts w:ascii="Arial" w:hAnsi="Arial" w:cs="Arial"/>
              </w:rPr>
              <w:t>a Junta</w:t>
            </w:r>
            <w:r>
              <w:rPr>
                <w:rFonts w:ascii="Arial" w:hAnsi="Arial" w:cs="Arial"/>
              </w:rPr>
              <w:t>,</w:t>
            </w:r>
            <w:r w:rsidRPr="003F478A">
              <w:rPr>
                <w:rFonts w:ascii="Arial" w:hAnsi="Arial" w:cs="Arial"/>
              </w:rPr>
              <w:t xml:space="preserve"> lo que fortalece la transparencia. </w:t>
            </w:r>
          </w:p>
          <w:p w:rsidR="00060A04" w:rsidRPr="00161209" w:rsidRDefault="00060A04" w:rsidP="00397A47">
            <w:pPr>
              <w:pStyle w:val="NoSpacing"/>
              <w:numPr>
                <w:ilvl w:val="0"/>
                <w:numId w:val="27"/>
              </w:numPr>
              <w:ind w:left="454"/>
              <w:jc w:val="both"/>
              <w:rPr>
                <w:rFonts w:ascii="Arial" w:hAnsi="Arial" w:cs="Arial"/>
              </w:rPr>
            </w:pPr>
            <w:r>
              <w:rPr>
                <w:rFonts w:ascii="Arial" w:hAnsi="Arial" w:cs="Arial"/>
              </w:rPr>
              <w:t>Trabajo con unidades estatales que fungen como enlace del Mecanismo.</w:t>
            </w:r>
          </w:p>
          <w:p w:rsidR="00060A04" w:rsidRPr="00161209" w:rsidRDefault="00060A04" w:rsidP="00397A47">
            <w:pPr>
              <w:pStyle w:val="NoSpacing"/>
              <w:numPr>
                <w:ilvl w:val="0"/>
                <w:numId w:val="27"/>
              </w:numPr>
              <w:ind w:left="454"/>
              <w:jc w:val="both"/>
              <w:rPr>
                <w:rFonts w:ascii="Arial" w:hAnsi="Arial" w:cs="Arial"/>
              </w:rPr>
            </w:pPr>
            <w:r>
              <w:rPr>
                <w:rFonts w:ascii="Arial" w:hAnsi="Arial" w:cs="Arial"/>
              </w:rPr>
              <w:t>Ejercicio de monitoreo de riesgos permanente y diario.</w:t>
            </w:r>
          </w:p>
          <w:p w:rsidR="00060A04" w:rsidRPr="00161209" w:rsidRDefault="00060A04" w:rsidP="00397A47">
            <w:pPr>
              <w:pStyle w:val="NoSpacing"/>
              <w:numPr>
                <w:ilvl w:val="0"/>
                <w:numId w:val="27"/>
              </w:numPr>
              <w:ind w:left="454"/>
              <w:jc w:val="both"/>
              <w:rPr>
                <w:rFonts w:ascii="Arial" w:hAnsi="Arial" w:cs="Arial"/>
              </w:rPr>
            </w:pPr>
            <w:r>
              <w:rPr>
                <w:rFonts w:ascii="Arial" w:hAnsi="Arial" w:cs="Arial"/>
              </w:rPr>
              <w:t xml:space="preserve">Existencia de una base de datos que recopila información sobre los riesgos de periodistas y defensores desde 2009 que permite generar políticas públicas para la prevención. </w:t>
            </w:r>
          </w:p>
          <w:p w:rsidR="00060A04" w:rsidRPr="00161209" w:rsidRDefault="00060A04" w:rsidP="00397A47">
            <w:pPr>
              <w:pStyle w:val="NoSpacing"/>
              <w:numPr>
                <w:ilvl w:val="0"/>
                <w:numId w:val="27"/>
              </w:numPr>
              <w:ind w:left="454"/>
              <w:jc w:val="both"/>
              <w:rPr>
                <w:rFonts w:ascii="Arial" w:hAnsi="Arial" w:cs="Arial"/>
              </w:rPr>
            </w:pPr>
            <w:r>
              <w:rPr>
                <w:rFonts w:ascii="Arial" w:hAnsi="Arial" w:cs="Arial"/>
              </w:rPr>
              <w:lastRenderedPageBreak/>
              <w:t xml:space="preserve">Trabajo actual con la UNAM sobre las condiciones de los periodistas. </w:t>
            </w:r>
          </w:p>
          <w:p w:rsidR="00060A04" w:rsidRPr="00161209" w:rsidRDefault="00060A04" w:rsidP="00397A47">
            <w:pPr>
              <w:pStyle w:val="NoSpacing"/>
              <w:numPr>
                <w:ilvl w:val="0"/>
                <w:numId w:val="27"/>
              </w:numPr>
              <w:ind w:left="454"/>
              <w:jc w:val="both"/>
              <w:rPr>
                <w:rFonts w:ascii="Arial" w:hAnsi="Arial" w:cs="Arial"/>
              </w:rPr>
            </w:pPr>
            <w:r>
              <w:rPr>
                <w:rFonts w:ascii="Arial" w:hAnsi="Arial" w:cs="Arial"/>
              </w:rPr>
              <w:t xml:space="preserve">Creación de un plan de contingencia en Chihuahua para hacer más eficiente el trabajo entre los órdenes de gobierno para mejorar la respuesta ante los posibles riesgos. </w:t>
            </w:r>
          </w:p>
          <w:p w:rsidR="00060A04" w:rsidRPr="00DC1BD6" w:rsidRDefault="00060A04" w:rsidP="00397A47">
            <w:pPr>
              <w:pStyle w:val="NoSpacing"/>
              <w:numPr>
                <w:ilvl w:val="0"/>
                <w:numId w:val="27"/>
              </w:numPr>
              <w:ind w:left="454"/>
              <w:jc w:val="both"/>
              <w:rPr>
                <w:rFonts w:ascii="Arial" w:hAnsi="Arial" w:cs="Arial"/>
              </w:rPr>
            </w:pPr>
            <w:r>
              <w:rPr>
                <w:rFonts w:ascii="Arial" w:hAnsi="Arial" w:cs="Arial"/>
              </w:rPr>
              <w:t>M</w:t>
            </w:r>
            <w:r w:rsidRPr="00DC1BD6">
              <w:rPr>
                <w:rFonts w:ascii="Arial" w:hAnsi="Arial" w:cs="Arial"/>
              </w:rPr>
              <w:t>ayor confianza en el Mecanismo.</w:t>
            </w:r>
          </w:p>
          <w:p w:rsidR="00060A04" w:rsidRPr="00B4570D" w:rsidRDefault="00060A04" w:rsidP="00D16DBD">
            <w:pPr>
              <w:pStyle w:val="NoSpacing"/>
              <w:jc w:val="both"/>
              <w:rPr>
                <w:rFonts w:ascii="Arial" w:hAnsi="Arial" w:cs="Arial"/>
                <w:b/>
              </w:rPr>
            </w:pPr>
          </w:p>
          <w:p w:rsidR="00060A04" w:rsidRPr="00DF6D9E" w:rsidRDefault="00060A04" w:rsidP="00D16DBD">
            <w:pPr>
              <w:pStyle w:val="NoSpacing"/>
              <w:jc w:val="both"/>
              <w:rPr>
                <w:rFonts w:ascii="Arial" w:hAnsi="Arial" w:cs="Arial"/>
                <w:b/>
              </w:rPr>
            </w:pPr>
            <w:r>
              <w:rPr>
                <w:rFonts w:ascii="Arial" w:hAnsi="Arial" w:cs="Arial"/>
                <w:b/>
              </w:rPr>
              <w:t>FEADLE</w:t>
            </w:r>
          </w:p>
          <w:p w:rsidR="00060A04" w:rsidRPr="00F00623" w:rsidRDefault="00060A04" w:rsidP="00397A47">
            <w:pPr>
              <w:pStyle w:val="NoSpacing"/>
              <w:numPr>
                <w:ilvl w:val="0"/>
                <w:numId w:val="27"/>
              </w:numPr>
              <w:ind w:left="454"/>
              <w:jc w:val="both"/>
              <w:rPr>
                <w:rFonts w:ascii="Arial" w:hAnsi="Arial" w:cs="Arial"/>
              </w:rPr>
            </w:pPr>
            <w:r>
              <w:rPr>
                <w:rFonts w:ascii="Arial" w:hAnsi="Arial" w:cs="Arial"/>
              </w:rPr>
              <w:t>Aumento de las capacidades y fortalecimiento de la Fiscalía d</w:t>
            </w:r>
            <w:r w:rsidRPr="00F00623">
              <w:rPr>
                <w:rFonts w:ascii="Arial" w:hAnsi="Arial" w:cs="Arial"/>
              </w:rPr>
              <w:t>urante 2017 y 2018</w:t>
            </w:r>
            <w:r>
              <w:rPr>
                <w:rFonts w:ascii="Arial" w:hAnsi="Arial" w:cs="Arial"/>
              </w:rPr>
              <w:t>. En este sentido,</w:t>
            </w:r>
            <w:r w:rsidRPr="00F00623">
              <w:rPr>
                <w:rFonts w:ascii="Arial" w:hAnsi="Arial" w:cs="Arial"/>
              </w:rPr>
              <w:t xml:space="preserve"> </w:t>
            </w:r>
            <w:r>
              <w:rPr>
                <w:rFonts w:ascii="Arial" w:hAnsi="Arial" w:cs="Arial"/>
              </w:rPr>
              <w:t>pasaron</w:t>
            </w:r>
            <w:r w:rsidRPr="00F00623">
              <w:rPr>
                <w:rFonts w:ascii="Arial" w:hAnsi="Arial" w:cs="Arial"/>
              </w:rPr>
              <w:t xml:space="preserve"> de 17 a 22 MP</w:t>
            </w:r>
            <w:r>
              <w:rPr>
                <w:rFonts w:ascii="Arial" w:hAnsi="Arial" w:cs="Arial"/>
              </w:rPr>
              <w:t xml:space="preserve"> adscritos a la Fiscalía</w:t>
            </w:r>
            <w:r w:rsidRPr="00F00623">
              <w:rPr>
                <w:rFonts w:ascii="Arial" w:hAnsi="Arial" w:cs="Arial"/>
              </w:rPr>
              <w:t xml:space="preserve">. </w:t>
            </w:r>
          </w:p>
          <w:p w:rsidR="00060A04" w:rsidRPr="00F00623" w:rsidRDefault="00060A04" w:rsidP="00397A47">
            <w:pPr>
              <w:pStyle w:val="NoSpacing"/>
              <w:numPr>
                <w:ilvl w:val="0"/>
                <w:numId w:val="27"/>
              </w:numPr>
              <w:ind w:left="454"/>
              <w:jc w:val="both"/>
              <w:rPr>
                <w:rFonts w:ascii="Arial" w:hAnsi="Arial" w:cs="Arial"/>
              </w:rPr>
            </w:pPr>
            <w:r>
              <w:rPr>
                <w:rFonts w:ascii="Arial" w:hAnsi="Arial" w:cs="Arial"/>
              </w:rPr>
              <w:t xml:space="preserve">Duplicación de </w:t>
            </w:r>
            <w:r w:rsidRPr="00F00623">
              <w:rPr>
                <w:rFonts w:ascii="Arial" w:hAnsi="Arial" w:cs="Arial"/>
              </w:rPr>
              <w:t xml:space="preserve">la capacidad de investigación aumentando de 8 a 15 policías adscritos a la fiscalía para revisar investigaciones. </w:t>
            </w:r>
          </w:p>
          <w:p w:rsidR="00060A04" w:rsidRPr="00F00623" w:rsidRDefault="00060A04" w:rsidP="00397A47">
            <w:pPr>
              <w:pStyle w:val="NoSpacing"/>
              <w:numPr>
                <w:ilvl w:val="0"/>
                <w:numId w:val="27"/>
              </w:numPr>
              <w:ind w:left="454"/>
              <w:jc w:val="both"/>
              <w:rPr>
                <w:rFonts w:ascii="Arial" w:hAnsi="Arial" w:cs="Arial"/>
              </w:rPr>
            </w:pPr>
            <w:r>
              <w:rPr>
                <w:rFonts w:ascii="Arial" w:hAnsi="Arial" w:cs="Arial"/>
              </w:rPr>
              <w:t>Diseño de</w:t>
            </w:r>
            <w:r w:rsidRPr="00F00623">
              <w:rPr>
                <w:rFonts w:ascii="Arial" w:hAnsi="Arial" w:cs="Arial"/>
              </w:rPr>
              <w:t xml:space="preserve">l área especializada en análisis de contexto que se está incorporando en las investigaciones. </w:t>
            </w:r>
          </w:p>
          <w:p w:rsidR="00060A04" w:rsidRPr="00F00623" w:rsidRDefault="00060A04" w:rsidP="00397A47">
            <w:pPr>
              <w:pStyle w:val="NoSpacing"/>
              <w:numPr>
                <w:ilvl w:val="0"/>
                <w:numId w:val="27"/>
              </w:numPr>
              <w:ind w:left="454"/>
              <w:jc w:val="both"/>
              <w:rPr>
                <w:rFonts w:ascii="Arial" w:hAnsi="Arial" w:cs="Arial"/>
              </w:rPr>
            </w:pPr>
            <w:r>
              <w:rPr>
                <w:rFonts w:ascii="Arial" w:hAnsi="Arial" w:cs="Arial"/>
              </w:rPr>
              <w:t xml:space="preserve">Elaboración de un protocolo homologado </w:t>
            </w:r>
            <w:r w:rsidRPr="00F00623">
              <w:rPr>
                <w:rFonts w:ascii="Arial" w:hAnsi="Arial" w:cs="Arial"/>
              </w:rPr>
              <w:t>en coordinación con diversas áreas de PGR en el que participó la SC</w:t>
            </w:r>
            <w:r>
              <w:rPr>
                <w:rFonts w:ascii="Arial" w:hAnsi="Arial" w:cs="Arial"/>
              </w:rPr>
              <w:t>JN</w:t>
            </w:r>
            <w:r w:rsidRPr="00F00623">
              <w:rPr>
                <w:rFonts w:ascii="Arial" w:hAnsi="Arial" w:cs="Arial"/>
              </w:rPr>
              <w:t xml:space="preserve">, la CNDH, la CIDH, el Alto Comisionado de NU, entre otros actores estratégicos, el cual está pendiente de publicarse en la Conferencia Nacional de Procuración de Justicia. </w:t>
            </w:r>
          </w:p>
          <w:p w:rsidR="00060A04" w:rsidRPr="00171A17" w:rsidRDefault="00060A04" w:rsidP="00397A47">
            <w:pPr>
              <w:pStyle w:val="NoSpacing"/>
              <w:numPr>
                <w:ilvl w:val="0"/>
                <w:numId w:val="27"/>
              </w:numPr>
              <w:ind w:left="454"/>
              <w:jc w:val="both"/>
              <w:rPr>
                <w:rFonts w:ascii="Arial" w:hAnsi="Arial" w:cs="Arial"/>
              </w:rPr>
            </w:pPr>
            <w:r w:rsidRPr="00171A17">
              <w:rPr>
                <w:rFonts w:ascii="Arial" w:hAnsi="Arial" w:cs="Arial"/>
              </w:rPr>
              <w:t xml:space="preserve">23 órdenes de aprehensión </w:t>
            </w:r>
            <w:r>
              <w:rPr>
                <w:rFonts w:ascii="Arial" w:hAnsi="Arial" w:cs="Arial"/>
              </w:rPr>
              <w:t xml:space="preserve">giradas por </w:t>
            </w:r>
            <w:r w:rsidRPr="00171A17">
              <w:rPr>
                <w:rFonts w:ascii="Arial" w:hAnsi="Arial" w:cs="Arial"/>
              </w:rPr>
              <w:t>homicidios de defensoras y periodistas cometidos entre 2017 y 2018.</w:t>
            </w:r>
          </w:p>
          <w:p w:rsidR="00060A04" w:rsidRDefault="00060A04" w:rsidP="00397A47">
            <w:pPr>
              <w:pStyle w:val="NoSpacing"/>
              <w:numPr>
                <w:ilvl w:val="0"/>
                <w:numId w:val="27"/>
              </w:numPr>
              <w:ind w:left="454"/>
              <w:jc w:val="both"/>
              <w:rPr>
                <w:rFonts w:ascii="Arial" w:hAnsi="Arial" w:cs="Arial"/>
              </w:rPr>
            </w:pPr>
            <w:r>
              <w:rPr>
                <w:rFonts w:ascii="Arial" w:hAnsi="Arial" w:cs="Arial"/>
              </w:rPr>
              <w:t>A</w:t>
            </w:r>
            <w:r w:rsidRPr="00F00623">
              <w:rPr>
                <w:rFonts w:ascii="Arial" w:hAnsi="Arial" w:cs="Arial"/>
              </w:rPr>
              <w:t>umento de consignaciones por otro tipo de delitos que no son homicidios</w:t>
            </w:r>
            <w:r>
              <w:rPr>
                <w:rFonts w:ascii="Arial" w:hAnsi="Arial" w:cs="Arial"/>
              </w:rPr>
              <w:t xml:space="preserve"> contra periodistas y defensores de derechos humanos</w:t>
            </w:r>
            <w:r w:rsidRPr="00F00623">
              <w:rPr>
                <w:rFonts w:ascii="Arial" w:hAnsi="Arial" w:cs="Arial"/>
              </w:rPr>
              <w:t>.</w:t>
            </w:r>
          </w:p>
          <w:p w:rsidR="00060A04" w:rsidRDefault="00060A04" w:rsidP="00D16DBD">
            <w:pPr>
              <w:pStyle w:val="NoSpacing"/>
              <w:jc w:val="both"/>
              <w:rPr>
                <w:rFonts w:ascii="Arial" w:hAnsi="Arial" w:cs="Arial"/>
              </w:rPr>
            </w:pPr>
          </w:p>
          <w:p w:rsidR="00060A04" w:rsidRPr="00DF6D9E" w:rsidRDefault="00060A04" w:rsidP="00D16DBD">
            <w:pPr>
              <w:pStyle w:val="NoSpacing"/>
              <w:jc w:val="both"/>
              <w:rPr>
                <w:rFonts w:ascii="Arial" w:hAnsi="Arial" w:cs="Arial"/>
                <w:b/>
              </w:rPr>
            </w:pPr>
            <w:r>
              <w:rPr>
                <w:rFonts w:ascii="Arial" w:hAnsi="Arial" w:cs="Arial"/>
                <w:b/>
              </w:rPr>
              <w:t xml:space="preserve">FEVIMTRA </w:t>
            </w:r>
          </w:p>
          <w:p w:rsidR="00161209" w:rsidRDefault="00161209" w:rsidP="00D16DBD">
            <w:pPr>
              <w:pStyle w:val="NoSpacing"/>
              <w:jc w:val="both"/>
              <w:rPr>
                <w:rFonts w:ascii="Arial" w:hAnsi="Arial" w:cs="Arial"/>
              </w:rPr>
            </w:pPr>
          </w:p>
          <w:p w:rsidR="00060A04" w:rsidRDefault="00060A04" w:rsidP="00D16DBD">
            <w:pPr>
              <w:pStyle w:val="NoSpacing"/>
              <w:jc w:val="both"/>
              <w:rPr>
                <w:rFonts w:ascii="Arial" w:hAnsi="Arial" w:cs="Arial"/>
              </w:rPr>
            </w:pPr>
            <w:r>
              <w:rPr>
                <w:rFonts w:ascii="Arial" w:hAnsi="Arial" w:cs="Arial"/>
              </w:rPr>
              <w:t>De 2012 a 2018:</w:t>
            </w:r>
          </w:p>
          <w:p w:rsidR="00060A04" w:rsidRPr="00161209" w:rsidRDefault="00060A04" w:rsidP="008E3913">
            <w:pPr>
              <w:pStyle w:val="NoSpacing"/>
              <w:numPr>
                <w:ilvl w:val="0"/>
                <w:numId w:val="27"/>
              </w:numPr>
              <w:ind w:left="454"/>
              <w:jc w:val="both"/>
              <w:rPr>
                <w:rFonts w:ascii="Arial" w:hAnsi="Arial" w:cs="Arial"/>
              </w:rPr>
            </w:pPr>
            <w:r>
              <w:rPr>
                <w:rFonts w:ascii="Arial" w:hAnsi="Arial" w:cs="Arial"/>
              </w:rPr>
              <w:t xml:space="preserve">Difusión de 932,000 materiales para la prevención de la trata de personas; 98,000 comunicados y participación constante en la campaña “corazón azul” de UNODC. </w:t>
            </w:r>
          </w:p>
          <w:p w:rsidR="00060A04" w:rsidRPr="00161209" w:rsidRDefault="00060A04" w:rsidP="008E3913">
            <w:pPr>
              <w:pStyle w:val="NoSpacing"/>
              <w:numPr>
                <w:ilvl w:val="0"/>
                <w:numId w:val="27"/>
              </w:numPr>
              <w:ind w:left="454"/>
              <w:jc w:val="both"/>
              <w:rPr>
                <w:rFonts w:ascii="Arial" w:hAnsi="Arial" w:cs="Arial"/>
              </w:rPr>
            </w:pPr>
            <w:r>
              <w:rPr>
                <w:rFonts w:ascii="Arial" w:hAnsi="Arial" w:cs="Arial"/>
              </w:rPr>
              <w:t xml:space="preserve">Realización de 4 encuentros de las fiscalías especializadas para mejorar la coordinación. </w:t>
            </w:r>
          </w:p>
          <w:p w:rsidR="00060A04" w:rsidRPr="00161209" w:rsidRDefault="00060A04" w:rsidP="008E3913">
            <w:pPr>
              <w:pStyle w:val="NoSpacing"/>
              <w:numPr>
                <w:ilvl w:val="0"/>
                <w:numId w:val="27"/>
              </w:numPr>
              <w:ind w:left="454"/>
              <w:jc w:val="both"/>
              <w:rPr>
                <w:rFonts w:ascii="Arial" w:hAnsi="Arial" w:cs="Arial"/>
              </w:rPr>
            </w:pPr>
            <w:r>
              <w:rPr>
                <w:rFonts w:ascii="Arial" w:hAnsi="Arial" w:cs="Arial"/>
              </w:rPr>
              <w:t>Realización de 70 capacitaciones.</w:t>
            </w:r>
          </w:p>
          <w:p w:rsidR="00060A04" w:rsidRPr="00161209" w:rsidRDefault="00060A04" w:rsidP="008E3913">
            <w:pPr>
              <w:pStyle w:val="NoSpacing"/>
              <w:numPr>
                <w:ilvl w:val="0"/>
                <w:numId w:val="27"/>
              </w:numPr>
              <w:ind w:left="454"/>
              <w:jc w:val="both"/>
              <w:rPr>
                <w:rFonts w:ascii="Arial" w:hAnsi="Arial" w:cs="Arial"/>
              </w:rPr>
            </w:pPr>
            <w:r>
              <w:rPr>
                <w:rFonts w:ascii="Arial" w:hAnsi="Arial" w:cs="Arial"/>
              </w:rPr>
              <w:t>Apertura, a nivel federal, de 2,499 averiguaciones previas, de las cuales se determinaron 2,167 con 61 sentencias condenatorias. En el nuevo Sistema de Justicia Penal existen 784 carpetas de investigación, de las cuales se ha determinado 276, destacando dos casos en preparación a juicio.</w:t>
            </w:r>
          </w:p>
          <w:p w:rsidR="00060A04" w:rsidRPr="00161209" w:rsidRDefault="00060A04" w:rsidP="008E3913">
            <w:pPr>
              <w:pStyle w:val="NoSpacing"/>
              <w:numPr>
                <w:ilvl w:val="0"/>
                <w:numId w:val="27"/>
              </w:numPr>
              <w:ind w:left="454"/>
              <w:jc w:val="both"/>
              <w:rPr>
                <w:rFonts w:ascii="Arial" w:hAnsi="Arial" w:cs="Arial"/>
              </w:rPr>
            </w:pPr>
            <w:r>
              <w:rPr>
                <w:rFonts w:ascii="Arial" w:hAnsi="Arial" w:cs="Arial"/>
              </w:rPr>
              <w:t>61,031 servicios a víctimas del delito, este ellos, servicios médicos, psicológicos, legales y de trabajo social.</w:t>
            </w:r>
          </w:p>
          <w:p w:rsidR="00060A04" w:rsidRPr="00161209" w:rsidRDefault="00060A04" w:rsidP="008E3913">
            <w:pPr>
              <w:pStyle w:val="NoSpacing"/>
              <w:numPr>
                <w:ilvl w:val="0"/>
                <w:numId w:val="27"/>
              </w:numPr>
              <w:ind w:left="454"/>
              <w:jc w:val="both"/>
              <w:rPr>
                <w:rFonts w:ascii="Arial" w:hAnsi="Arial" w:cs="Arial"/>
              </w:rPr>
            </w:pPr>
            <w:r>
              <w:rPr>
                <w:rFonts w:ascii="Arial" w:hAnsi="Arial" w:cs="Arial"/>
              </w:rPr>
              <w:t xml:space="preserve">Quince medidas de protección especial, que se refieren a ingreso al refugio especializado de la FEVIMTRA. </w:t>
            </w:r>
          </w:p>
          <w:p w:rsidR="00060A04" w:rsidRPr="00161209" w:rsidRDefault="00060A04" w:rsidP="008E3913">
            <w:pPr>
              <w:pStyle w:val="NoSpacing"/>
              <w:numPr>
                <w:ilvl w:val="0"/>
                <w:numId w:val="27"/>
              </w:numPr>
              <w:ind w:left="454"/>
              <w:jc w:val="both"/>
              <w:rPr>
                <w:rFonts w:ascii="Arial" w:hAnsi="Arial" w:cs="Arial"/>
              </w:rPr>
            </w:pPr>
            <w:r>
              <w:rPr>
                <w:rFonts w:ascii="Arial" w:hAnsi="Arial" w:cs="Arial"/>
              </w:rPr>
              <w:t>El 30 de agosto de 2017, mediante al acuerdo 9/XLII/17 se puso a disposición de las fiscalías locales el fondo para la creación y fortalecimiento de las fiscalías especializadas (7mil millones).</w:t>
            </w:r>
          </w:p>
          <w:p w:rsidR="00060A04" w:rsidRPr="00161209" w:rsidRDefault="00060A04" w:rsidP="008E3913">
            <w:pPr>
              <w:pStyle w:val="NoSpacing"/>
              <w:numPr>
                <w:ilvl w:val="0"/>
                <w:numId w:val="27"/>
              </w:numPr>
              <w:ind w:left="454"/>
              <w:jc w:val="both"/>
              <w:rPr>
                <w:rFonts w:ascii="Arial" w:hAnsi="Arial" w:cs="Arial"/>
              </w:rPr>
            </w:pPr>
            <w:r>
              <w:rPr>
                <w:rFonts w:ascii="Arial" w:hAnsi="Arial" w:cs="Arial"/>
              </w:rPr>
              <w:t xml:space="preserve">Elaboración y publicación de dos protocolos de investigación los delitos de feminicidio y violencia sexual con perspectiva de género. </w:t>
            </w:r>
          </w:p>
          <w:p w:rsidR="00060A04" w:rsidRPr="004E3361" w:rsidRDefault="00060A04" w:rsidP="008E3913">
            <w:pPr>
              <w:pStyle w:val="NoSpacing"/>
              <w:numPr>
                <w:ilvl w:val="0"/>
                <w:numId w:val="27"/>
              </w:numPr>
              <w:ind w:left="454"/>
              <w:jc w:val="both"/>
              <w:rPr>
                <w:rFonts w:ascii="Arial" w:hAnsi="Arial" w:cs="Arial"/>
              </w:rPr>
            </w:pPr>
            <w:r>
              <w:rPr>
                <w:rFonts w:ascii="Arial" w:hAnsi="Arial" w:cs="Arial"/>
              </w:rPr>
              <w:t>Elaboración d</w:t>
            </w:r>
            <w:r w:rsidRPr="004E3361">
              <w:rPr>
                <w:rFonts w:ascii="Arial" w:hAnsi="Arial" w:cs="Arial"/>
              </w:rPr>
              <w:t xml:space="preserve">el protocolo homologado con perspectiva de género para la investigación del delito de trata en su vertiente de explotación sexual. </w:t>
            </w:r>
          </w:p>
          <w:p w:rsidR="00060A04" w:rsidRPr="00161209" w:rsidRDefault="00060A04" w:rsidP="008E3913">
            <w:pPr>
              <w:pStyle w:val="NoSpacing"/>
              <w:numPr>
                <w:ilvl w:val="0"/>
                <w:numId w:val="27"/>
              </w:numPr>
              <w:ind w:left="454"/>
              <w:jc w:val="both"/>
              <w:rPr>
                <w:rFonts w:ascii="Arial" w:hAnsi="Arial" w:cs="Arial"/>
              </w:rPr>
            </w:pPr>
            <w:r>
              <w:rPr>
                <w:rFonts w:ascii="Arial" w:hAnsi="Arial" w:cs="Arial"/>
              </w:rPr>
              <w:t>De 2013 a la fecha, se han atendido un total de 358 víctimas.</w:t>
            </w:r>
          </w:p>
          <w:p w:rsidR="00060A04" w:rsidRDefault="00060A04" w:rsidP="00D16DBD">
            <w:pPr>
              <w:pStyle w:val="NoSpacing"/>
              <w:jc w:val="both"/>
              <w:rPr>
                <w:rFonts w:ascii="Arial" w:hAnsi="Arial" w:cs="Arial"/>
                <w:b/>
              </w:rPr>
            </w:pPr>
          </w:p>
          <w:p w:rsidR="00060A04" w:rsidRPr="007B7A6F" w:rsidRDefault="00060A04" w:rsidP="00D16DBD">
            <w:pPr>
              <w:pStyle w:val="NoSpacing"/>
              <w:jc w:val="both"/>
              <w:rPr>
                <w:rFonts w:ascii="Arial" w:hAnsi="Arial" w:cs="Arial"/>
                <w:b/>
              </w:rPr>
            </w:pPr>
            <w:r w:rsidRPr="007B7A6F">
              <w:rPr>
                <w:rFonts w:ascii="Arial" w:hAnsi="Arial" w:cs="Arial"/>
                <w:b/>
              </w:rPr>
              <w:t>C</w:t>
            </w:r>
            <w:r>
              <w:rPr>
                <w:rFonts w:ascii="Arial" w:hAnsi="Arial" w:cs="Arial"/>
                <w:b/>
              </w:rPr>
              <w:t>NB</w:t>
            </w:r>
          </w:p>
          <w:p w:rsidR="00060A04" w:rsidRDefault="00060A04" w:rsidP="008E3913">
            <w:pPr>
              <w:pStyle w:val="NoSpacing"/>
              <w:numPr>
                <w:ilvl w:val="0"/>
                <w:numId w:val="27"/>
              </w:numPr>
              <w:ind w:left="454"/>
              <w:jc w:val="both"/>
              <w:rPr>
                <w:rFonts w:ascii="Arial" w:hAnsi="Arial" w:cs="Arial"/>
              </w:rPr>
            </w:pPr>
            <w:r>
              <w:rPr>
                <w:rFonts w:ascii="Arial" w:hAnsi="Arial" w:cs="Arial"/>
              </w:rPr>
              <w:t>Existe un Mecanismo de Apoyo Exterior en el que se incorporó la Comisión Nacional de Búsqueda, para las personas migrantes que se desconoce su paradero, lo cual puede ayudar para algunos casos de personas migrantes que son víctimas de trata.</w:t>
            </w:r>
          </w:p>
          <w:p w:rsidR="00060A04" w:rsidRDefault="00060A04" w:rsidP="00D16DBD">
            <w:pPr>
              <w:pStyle w:val="NoSpacing"/>
              <w:jc w:val="both"/>
              <w:rPr>
                <w:rFonts w:ascii="Arial" w:hAnsi="Arial" w:cs="Arial"/>
              </w:rPr>
            </w:pPr>
          </w:p>
          <w:p w:rsidR="00060A04" w:rsidRPr="00FE3508" w:rsidRDefault="00060A04" w:rsidP="00D16DBD">
            <w:pPr>
              <w:pStyle w:val="NoSpacing"/>
              <w:jc w:val="both"/>
              <w:rPr>
                <w:rFonts w:ascii="Arial" w:hAnsi="Arial" w:cs="Arial"/>
                <w:b/>
              </w:rPr>
            </w:pPr>
            <w:r w:rsidRPr="00FE3508">
              <w:rPr>
                <w:rFonts w:ascii="Arial" w:hAnsi="Arial" w:cs="Arial"/>
                <w:b/>
              </w:rPr>
              <w:t>CEAV</w:t>
            </w:r>
          </w:p>
          <w:p w:rsidR="00E85F5B" w:rsidRPr="00E85F5B" w:rsidRDefault="00E85F5B" w:rsidP="00E85F5B">
            <w:pPr>
              <w:pStyle w:val="NoSpacing"/>
              <w:numPr>
                <w:ilvl w:val="0"/>
                <w:numId w:val="41"/>
              </w:numPr>
              <w:ind w:left="454"/>
              <w:jc w:val="both"/>
              <w:rPr>
                <w:rFonts w:ascii="Arial" w:hAnsi="Arial" w:cs="Arial"/>
              </w:rPr>
            </w:pPr>
            <w:r w:rsidRPr="00E85F5B">
              <w:rPr>
                <w:rFonts w:ascii="Arial" w:hAnsi="Arial" w:cs="Arial"/>
              </w:rPr>
              <w:t>Creación de las direcciones especializadas en la AJF.</w:t>
            </w:r>
          </w:p>
          <w:p w:rsidR="00E85F5B" w:rsidRPr="00E85F5B" w:rsidRDefault="00E85F5B" w:rsidP="00E85F5B">
            <w:pPr>
              <w:pStyle w:val="NoSpacing"/>
              <w:numPr>
                <w:ilvl w:val="0"/>
                <w:numId w:val="41"/>
              </w:numPr>
              <w:ind w:left="454"/>
              <w:jc w:val="both"/>
              <w:rPr>
                <w:rFonts w:ascii="Arial" w:hAnsi="Arial" w:cs="Arial"/>
              </w:rPr>
            </w:pPr>
            <w:r w:rsidRPr="00E85F5B">
              <w:rPr>
                <w:rFonts w:ascii="Arial" w:hAnsi="Arial" w:cs="Arial"/>
              </w:rPr>
              <w:t>Establecimiento de diversos fondos especiales de emergencia en diversas materias.</w:t>
            </w:r>
          </w:p>
          <w:p w:rsidR="00E85F5B" w:rsidRPr="00E85F5B" w:rsidRDefault="00E85F5B" w:rsidP="00E85F5B">
            <w:pPr>
              <w:pStyle w:val="NoSpacing"/>
              <w:numPr>
                <w:ilvl w:val="0"/>
                <w:numId w:val="41"/>
              </w:numPr>
              <w:ind w:left="454"/>
              <w:jc w:val="both"/>
              <w:rPr>
                <w:rFonts w:ascii="Arial" w:hAnsi="Arial" w:cs="Arial"/>
              </w:rPr>
            </w:pPr>
            <w:r w:rsidRPr="00E85F5B">
              <w:rPr>
                <w:rFonts w:ascii="Arial" w:hAnsi="Arial" w:cs="Arial"/>
              </w:rPr>
              <w:t>Apoyo a las víctimas directas, indirectas y potenciales.</w:t>
            </w:r>
          </w:p>
          <w:p w:rsidR="00060A04" w:rsidRDefault="00E85F5B" w:rsidP="00E85F5B">
            <w:pPr>
              <w:pStyle w:val="NoSpacing"/>
              <w:ind w:left="360"/>
              <w:jc w:val="both"/>
              <w:rPr>
                <w:rFonts w:ascii="Arial" w:hAnsi="Arial" w:cs="Arial"/>
              </w:rPr>
            </w:pPr>
            <w:r>
              <w:rPr>
                <w:rFonts w:ascii="Arial" w:hAnsi="Arial" w:cs="Arial"/>
              </w:rPr>
              <w:t xml:space="preserve"> </w:t>
            </w:r>
          </w:p>
          <w:p w:rsidR="00060A04" w:rsidRPr="00DF6D9E" w:rsidRDefault="00060A04" w:rsidP="00D16DBD">
            <w:pPr>
              <w:pStyle w:val="NoSpacing"/>
              <w:jc w:val="both"/>
              <w:rPr>
                <w:rFonts w:ascii="Arial" w:hAnsi="Arial" w:cs="Arial"/>
                <w:b/>
              </w:rPr>
            </w:pPr>
            <w:r>
              <w:rPr>
                <w:rFonts w:ascii="Arial" w:hAnsi="Arial" w:cs="Arial"/>
                <w:b/>
              </w:rPr>
              <w:t>FISCALÍA ESPECIAL DE TORTURA</w:t>
            </w:r>
          </w:p>
          <w:p w:rsidR="00060A04" w:rsidRPr="00161209" w:rsidRDefault="00060A04" w:rsidP="008E3913">
            <w:pPr>
              <w:pStyle w:val="NoSpacing"/>
              <w:numPr>
                <w:ilvl w:val="0"/>
                <w:numId w:val="27"/>
              </w:numPr>
              <w:ind w:left="454"/>
              <w:jc w:val="both"/>
              <w:rPr>
                <w:rFonts w:ascii="Arial" w:hAnsi="Arial" w:cs="Arial"/>
              </w:rPr>
            </w:pPr>
            <w:r>
              <w:rPr>
                <w:rFonts w:ascii="Arial" w:hAnsi="Arial" w:cs="Arial"/>
              </w:rPr>
              <w:t xml:space="preserve">Publicación de la Ley General en Materia de Tortura, tratos crueles, inhumanos y degradantes en el que participaron la OSC. </w:t>
            </w:r>
          </w:p>
          <w:p w:rsidR="00060A04" w:rsidRPr="00161209" w:rsidRDefault="00060A04" w:rsidP="008E3913">
            <w:pPr>
              <w:pStyle w:val="NoSpacing"/>
              <w:numPr>
                <w:ilvl w:val="0"/>
                <w:numId w:val="27"/>
              </w:numPr>
              <w:ind w:left="454"/>
              <w:jc w:val="both"/>
              <w:rPr>
                <w:rFonts w:ascii="Arial" w:hAnsi="Arial" w:cs="Arial"/>
              </w:rPr>
            </w:pPr>
            <w:r>
              <w:rPr>
                <w:rFonts w:ascii="Arial" w:hAnsi="Arial" w:cs="Arial"/>
              </w:rPr>
              <w:t xml:space="preserve">Protocolo para la investigación y sanción del delito de tortura. </w:t>
            </w:r>
          </w:p>
          <w:p w:rsidR="00060A04" w:rsidRPr="00161209" w:rsidRDefault="00060A04" w:rsidP="008E3913">
            <w:pPr>
              <w:pStyle w:val="NoSpacing"/>
              <w:numPr>
                <w:ilvl w:val="0"/>
                <w:numId w:val="27"/>
              </w:numPr>
              <w:ind w:left="454"/>
              <w:jc w:val="both"/>
              <w:rPr>
                <w:rFonts w:ascii="Arial" w:hAnsi="Arial" w:cs="Arial"/>
              </w:rPr>
            </w:pPr>
            <w:r>
              <w:rPr>
                <w:rFonts w:ascii="Arial" w:hAnsi="Arial" w:cs="Arial"/>
              </w:rPr>
              <w:t xml:space="preserve">Trabajo en la elaboración y diseño el Programa Nacional de Prevención de la Tortura. </w:t>
            </w:r>
          </w:p>
          <w:p w:rsidR="00060A04" w:rsidRPr="00161209" w:rsidRDefault="00060A04" w:rsidP="008E3913">
            <w:pPr>
              <w:pStyle w:val="NoSpacing"/>
              <w:numPr>
                <w:ilvl w:val="0"/>
                <w:numId w:val="27"/>
              </w:numPr>
              <w:ind w:left="454"/>
              <w:jc w:val="both"/>
              <w:rPr>
                <w:rFonts w:ascii="Arial" w:hAnsi="Arial" w:cs="Arial"/>
              </w:rPr>
            </w:pPr>
            <w:r>
              <w:rPr>
                <w:rFonts w:ascii="Arial" w:hAnsi="Arial" w:cs="Arial"/>
              </w:rPr>
              <w:t xml:space="preserve">La nueva Ley prevé la inadmisibilidad de las pruebas obtenidas bajo tortura, al igual que las investigaciones no sean realizadas por la misma autoridad. </w:t>
            </w:r>
          </w:p>
          <w:p w:rsidR="00060A04" w:rsidRPr="00161209" w:rsidRDefault="00060A04" w:rsidP="008E3913">
            <w:pPr>
              <w:pStyle w:val="NoSpacing"/>
              <w:numPr>
                <w:ilvl w:val="0"/>
                <w:numId w:val="27"/>
              </w:numPr>
              <w:ind w:left="454"/>
              <w:jc w:val="both"/>
              <w:rPr>
                <w:rFonts w:ascii="Arial" w:hAnsi="Arial" w:cs="Arial"/>
              </w:rPr>
            </w:pPr>
            <w:r>
              <w:rPr>
                <w:rFonts w:ascii="Arial" w:hAnsi="Arial" w:cs="Arial"/>
              </w:rPr>
              <w:lastRenderedPageBreak/>
              <w:t xml:space="preserve">La Ley General obliga a las entidades federativas a crear fiscalías especializadas. </w:t>
            </w:r>
          </w:p>
          <w:p w:rsidR="00060A04" w:rsidRPr="00DF6D9E" w:rsidRDefault="00060A04" w:rsidP="00D16DBD">
            <w:pPr>
              <w:pStyle w:val="NoSpacing"/>
              <w:jc w:val="both"/>
              <w:rPr>
                <w:rFonts w:ascii="Arial" w:hAnsi="Arial" w:cs="Arial"/>
              </w:rPr>
            </w:pPr>
          </w:p>
        </w:tc>
      </w:tr>
      <w:tr w:rsidR="00060A04" w:rsidRPr="00DF6D9E" w:rsidTr="00FF3C81">
        <w:tc>
          <w:tcPr>
            <w:tcW w:w="106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60A04" w:rsidRPr="00DF6D9E" w:rsidRDefault="00060A04" w:rsidP="00D16DBD">
            <w:pPr>
              <w:pStyle w:val="NoSpacing"/>
              <w:jc w:val="both"/>
              <w:rPr>
                <w:rFonts w:ascii="Arial" w:hAnsi="Arial" w:cs="Arial"/>
                <w:b/>
              </w:rPr>
            </w:pPr>
            <w:r w:rsidRPr="00DF6D9E">
              <w:rPr>
                <w:rFonts w:ascii="Arial" w:hAnsi="Arial" w:cs="Arial"/>
                <w:b/>
              </w:rPr>
              <w:lastRenderedPageBreak/>
              <w:t xml:space="preserve">Retos identificados </w:t>
            </w:r>
          </w:p>
        </w:tc>
      </w:tr>
      <w:tr w:rsidR="00060A04" w:rsidRPr="00DF6D9E" w:rsidTr="00FF3C81">
        <w:tc>
          <w:tcPr>
            <w:tcW w:w="10627" w:type="dxa"/>
            <w:tcBorders>
              <w:top w:val="single" w:sz="4" w:space="0" w:color="auto"/>
              <w:left w:val="single" w:sz="4" w:space="0" w:color="auto"/>
              <w:bottom w:val="single" w:sz="4" w:space="0" w:color="auto"/>
              <w:right w:val="single" w:sz="4" w:space="0" w:color="auto"/>
            </w:tcBorders>
          </w:tcPr>
          <w:p w:rsidR="00060A04" w:rsidRPr="00DF6D9E" w:rsidRDefault="00060A04" w:rsidP="00D16DBD">
            <w:pPr>
              <w:pStyle w:val="NoSpacing"/>
              <w:jc w:val="both"/>
              <w:rPr>
                <w:rFonts w:ascii="Arial" w:hAnsi="Arial" w:cs="Arial"/>
                <w:b/>
              </w:rPr>
            </w:pPr>
            <w:r>
              <w:rPr>
                <w:rFonts w:ascii="Arial" w:hAnsi="Arial" w:cs="Arial"/>
                <w:b/>
              </w:rPr>
              <w:t>CMDPDH</w:t>
            </w:r>
          </w:p>
          <w:p w:rsidR="00060A04" w:rsidRPr="00B4570D" w:rsidRDefault="00060A04" w:rsidP="008E3913">
            <w:pPr>
              <w:pStyle w:val="NoSpacing"/>
              <w:numPr>
                <w:ilvl w:val="0"/>
                <w:numId w:val="27"/>
              </w:numPr>
              <w:ind w:left="454"/>
              <w:jc w:val="both"/>
              <w:rPr>
                <w:rFonts w:ascii="Arial" w:hAnsi="Arial" w:cs="Arial"/>
              </w:rPr>
            </w:pPr>
            <w:r w:rsidRPr="00B4570D">
              <w:rPr>
                <w:rFonts w:ascii="Arial" w:hAnsi="Arial" w:cs="Arial"/>
              </w:rPr>
              <w:t>Existe un importante patrón del Estado mexicano de desaparición forzada de persona</w:t>
            </w:r>
            <w:r>
              <w:rPr>
                <w:rFonts w:ascii="Arial" w:hAnsi="Arial" w:cs="Arial"/>
              </w:rPr>
              <w:t>s</w:t>
            </w:r>
            <w:r w:rsidRPr="00B4570D">
              <w:rPr>
                <w:rFonts w:ascii="Arial" w:hAnsi="Arial" w:cs="Arial"/>
              </w:rPr>
              <w:t xml:space="preserve">. </w:t>
            </w:r>
          </w:p>
          <w:p w:rsidR="00060A04" w:rsidRPr="00B4570D" w:rsidRDefault="00060A04" w:rsidP="008E3913">
            <w:pPr>
              <w:pStyle w:val="NoSpacing"/>
              <w:numPr>
                <w:ilvl w:val="0"/>
                <w:numId w:val="27"/>
              </w:numPr>
              <w:ind w:left="454"/>
              <w:jc w:val="both"/>
              <w:rPr>
                <w:rFonts w:ascii="Arial" w:hAnsi="Arial" w:cs="Arial"/>
              </w:rPr>
            </w:pPr>
            <w:r w:rsidRPr="00B4570D">
              <w:rPr>
                <w:rFonts w:ascii="Arial" w:hAnsi="Arial" w:cs="Arial"/>
              </w:rPr>
              <w:t>Persiste la impunidad de los delitos de desaparición forzada con únicamente once sentencias a nivel federal. Las investigaciones no logran avanzar, por lo que el patrón de impunidad perpetúa a lo largo de los años.</w:t>
            </w:r>
          </w:p>
          <w:p w:rsidR="00060A04" w:rsidRPr="00B4570D" w:rsidRDefault="00060A04" w:rsidP="008E3913">
            <w:pPr>
              <w:pStyle w:val="NoSpacing"/>
              <w:numPr>
                <w:ilvl w:val="0"/>
                <w:numId w:val="27"/>
              </w:numPr>
              <w:ind w:left="454"/>
              <w:jc w:val="both"/>
              <w:rPr>
                <w:rFonts w:ascii="Arial" w:hAnsi="Arial" w:cs="Arial"/>
              </w:rPr>
            </w:pPr>
            <w:r w:rsidRPr="00B4570D">
              <w:rPr>
                <w:rFonts w:ascii="Arial" w:hAnsi="Arial" w:cs="Arial"/>
              </w:rPr>
              <w:t>Se han identificado múltiples fosas clandestinas por parte de las OSCs y los colectivos de víctimas, y los restos no se han logrado identificar.</w:t>
            </w:r>
          </w:p>
          <w:p w:rsidR="00060A04" w:rsidRPr="00B4570D" w:rsidRDefault="00060A04" w:rsidP="008E3913">
            <w:pPr>
              <w:pStyle w:val="NoSpacing"/>
              <w:numPr>
                <w:ilvl w:val="0"/>
                <w:numId w:val="27"/>
              </w:numPr>
              <w:ind w:left="454"/>
              <w:jc w:val="both"/>
              <w:rPr>
                <w:rFonts w:ascii="Arial" w:hAnsi="Arial" w:cs="Arial"/>
              </w:rPr>
            </w:pPr>
            <w:r w:rsidRPr="00B4570D">
              <w:rPr>
                <w:rFonts w:ascii="Arial" w:hAnsi="Arial" w:cs="Arial"/>
              </w:rPr>
              <w:t>La publicación de la Ley</w:t>
            </w:r>
            <w:r>
              <w:rPr>
                <w:rFonts w:ascii="Arial" w:hAnsi="Arial" w:cs="Arial"/>
              </w:rPr>
              <w:t xml:space="preserve"> General</w:t>
            </w:r>
            <w:r w:rsidRPr="00B4570D">
              <w:rPr>
                <w:rFonts w:ascii="Arial" w:hAnsi="Arial" w:cs="Arial"/>
              </w:rPr>
              <w:t xml:space="preserve"> no es suficiente es necesario una implementación real de la misma. </w:t>
            </w:r>
          </w:p>
          <w:p w:rsidR="00060A04" w:rsidRDefault="00060A04" w:rsidP="00D16DBD">
            <w:pPr>
              <w:pStyle w:val="NoSpacing"/>
              <w:ind w:left="360"/>
              <w:jc w:val="both"/>
              <w:rPr>
                <w:rFonts w:ascii="Arial" w:hAnsi="Arial" w:cs="Arial"/>
                <w:b/>
              </w:rPr>
            </w:pPr>
          </w:p>
          <w:p w:rsidR="00060A04" w:rsidRDefault="00060A04" w:rsidP="00D16DBD">
            <w:pPr>
              <w:pStyle w:val="NoSpacing"/>
              <w:jc w:val="both"/>
              <w:rPr>
                <w:rFonts w:ascii="Arial" w:hAnsi="Arial" w:cs="Arial"/>
                <w:b/>
              </w:rPr>
            </w:pPr>
            <w:r>
              <w:rPr>
                <w:rFonts w:ascii="Arial" w:hAnsi="Arial" w:cs="Arial"/>
                <w:b/>
              </w:rPr>
              <w:t>LIMEDDH</w:t>
            </w:r>
          </w:p>
          <w:p w:rsidR="00060A04" w:rsidRPr="00B4570D" w:rsidRDefault="00060A04" w:rsidP="008E3913">
            <w:pPr>
              <w:pStyle w:val="NoSpacing"/>
              <w:numPr>
                <w:ilvl w:val="0"/>
                <w:numId w:val="27"/>
              </w:numPr>
              <w:ind w:left="454"/>
              <w:jc w:val="both"/>
              <w:rPr>
                <w:rFonts w:ascii="Arial" w:hAnsi="Arial" w:cs="Arial"/>
              </w:rPr>
            </w:pPr>
            <w:r w:rsidRPr="00B4570D">
              <w:rPr>
                <w:rFonts w:ascii="Arial" w:hAnsi="Arial" w:cs="Arial"/>
              </w:rPr>
              <w:t>Los registros de las personas desaparecidas no coinciden entre las organizaciones y el gobierno, existe un sub</w:t>
            </w:r>
            <w:r>
              <w:rPr>
                <w:rFonts w:ascii="Arial" w:hAnsi="Arial" w:cs="Arial"/>
              </w:rPr>
              <w:t>-</w:t>
            </w:r>
            <w:r w:rsidRPr="00B4570D">
              <w:rPr>
                <w:rFonts w:ascii="Arial" w:hAnsi="Arial" w:cs="Arial"/>
              </w:rPr>
              <w:t>registro de casos.</w:t>
            </w:r>
          </w:p>
          <w:p w:rsidR="00060A04" w:rsidRPr="00B4570D" w:rsidRDefault="00060A04" w:rsidP="008E3913">
            <w:pPr>
              <w:pStyle w:val="NoSpacing"/>
              <w:numPr>
                <w:ilvl w:val="0"/>
                <w:numId w:val="27"/>
              </w:numPr>
              <w:ind w:left="454"/>
              <w:jc w:val="both"/>
              <w:rPr>
                <w:rFonts w:ascii="Arial" w:hAnsi="Arial" w:cs="Arial"/>
              </w:rPr>
            </w:pPr>
            <w:r w:rsidRPr="00B4570D">
              <w:rPr>
                <w:rFonts w:ascii="Arial" w:hAnsi="Arial" w:cs="Arial"/>
              </w:rPr>
              <w:t xml:space="preserve">La capacitación y capacidad técnica de los MP no es suficiente en materia de desaparición. </w:t>
            </w:r>
          </w:p>
          <w:p w:rsidR="00060A04" w:rsidRPr="00B4570D" w:rsidRDefault="00060A04" w:rsidP="008E3913">
            <w:pPr>
              <w:pStyle w:val="NoSpacing"/>
              <w:numPr>
                <w:ilvl w:val="0"/>
                <w:numId w:val="27"/>
              </w:numPr>
              <w:ind w:left="454"/>
              <w:jc w:val="both"/>
              <w:rPr>
                <w:rFonts w:ascii="Arial" w:hAnsi="Arial" w:cs="Arial"/>
              </w:rPr>
            </w:pPr>
            <w:r w:rsidRPr="00B4570D">
              <w:rPr>
                <w:rFonts w:ascii="Arial" w:hAnsi="Arial" w:cs="Arial"/>
              </w:rPr>
              <w:t xml:space="preserve">En las investigaciones no se aplica la perspectiva de género, ni se aplican los protocolos. </w:t>
            </w:r>
          </w:p>
          <w:p w:rsidR="00060A04" w:rsidRPr="00B4570D" w:rsidRDefault="00060A04" w:rsidP="008E3913">
            <w:pPr>
              <w:pStyle w:val="NoSpacing"/>
              <w:numPr>
                <w:ilvl w:val="0"/>
                <w:numId w:val="27"/>
              </w:numPr>
              <w:ind w:left="454"/>
              <w:jc w:val="both"/>
              <w:rPr>
                <w:rFonts w:ascii="Arial" w:hAnsi="Arial" w:cs="Arial"/>
              </w:rPr>
            </w:pPr>
            <w:r w:rsidRPr="00B4570D">
              <w:rPr>
                <w:rFonts w:ascii="Arial" w:hAnsi="Arial" w:cs="Arial"/>
              </w:rPr>
              <w:t xml:space="preserve">Hacen falta políticas públicas tendientes a la prevención de la desaparición forzada de personas. </w:t>
            </w:r>
          </w:p>
          <w:p w:rsidR="00060A04" w:rsidRDefault="00060A04" w:rsidP="00D16DBD">
            <w:pPr>
              <w:pStyle w:val="NoSpacing"/>
              <w:ind w:left="360"/>
              <w:jc w:val="both"/>
              <w:rPr>
                <w:rFonts w:ascii="Arial" w:hAnsi="Arial" w:cs="Arial"/>
                <w:b/>
              </w:rPr>
            </w:pPr>
          </w:p>
          <w:p w:rsidR="00060A04" w:rsidRDefault="00060A04" w:rsidP="00D16DBD">
            <w:pPr>
              <w:pStyle w:val="NoSpacing"/>
              <w:jc w:val="both"/>
              <w:rPr>
                <w:rFonts w:ascii="Arial" w:hAnsi="Arial" w:cs="Arial"/>
                <w:b/>
              </w:rPr>
            </w:pPr>
            <w:r>
              <w:rPr>
                <w:rFonts w:ascii="Arial" w:hAnsi="Arial" w:cs="Arial"/>
                <w:b/>
              </w:rPr>
              <w:t xml:space="preserve">Amnistía Internacional </w:t>
            </w:r>
          </w:p>
          <w:p w:rsidR="008E3913" w:rsidRDefault="00060A04" w:rsidP="009F0F00">
            <w:pPr>
              <w:pStyle w:val="NoSpacing"/>
              <w:numPr>
                <w:ilvl w:val="0"/>
                <w:numId w:val="27"/>
              </w:numPr>
              <w:ind w:left="454"/>
              <w:jc w:val="both"/>
              <w:rPr>
                <w:rFonts w:ascii="Arial" w:hAnsi="Arial" w:cs="Arial"/>
              </w:rPr>
            </w:pPr>
            <w:r w:rsidRPr="008E3913">
              <w:rPr>
                <w:rFonts w:ascii="Arial" w:hAnsi="Arial" w:cs="Arial"/>
              </w:rPr>
              <w:t>Hay muchos retos para la i</w:t>
            </w:r>
            <w:r w:rsidR="008E3913">
              <w:rPr>
                <w:rFonts w:ascii="Arial" w:hAnsi="Arial" w:cs="Arial"/>
              </w:rPr>
              <w:t>mplementación de la Ley General</w:t>
            </w:r>
          </w:p>
          <w:p w:rsidR="00060A04" w:rsidRPr="008E3913" w:rsidRDefault="00060A04" w:rsidP="009F0F00">
            <w:pPr>
              <w:pStyle w:val="NoSpacing"/>
              <w:numPr>
                <w:ilvl w:val="0"/>
                <w:numId w:val="27"/>
              </w:numPr>
              <w:ind w:left="454"/>
              <w:jc w:val="both"/>
              <w:rPr>
                <w:rFonts w:ascii="Arial" w:hAnsi="Arial" w:cs="Arial"/>
              </w:rPr>
            </w:pPr>
            <w:r w:rsidRPr="008E3913">
              <w:rPr>
                <w:rFonts w:ascii="Arial" w:hAnsi="Arial" w:cs="Arial"/>
              </w:rPr>
              <w:t xml:space="preserve">Es necesario permitir la participación de los familiares de las personas desaparecidas en las investigaciones. </w:t>
            </w:r>
          </w:p>
          <w:p w:rsidR="00060A04" w:rsidRDefault="00060A04" w:rsidP="00D16DBD">
            <w:pPr>
              <w:pStyle w:val="NoSpacing"/>
              <w:jc w:val="both"/>
              <w:rPr>
                <w:rFonts w:ascii="Arial" w:hAnsi="Arial" w:cs="Arial"/>
                <w:b/>
              </w:rPr>
            </w:pPr>
          </w:p>
          <w:p w:rsidR="00060A04" w:rsidRPr="0038189B" w:rsidRDefault="00060A04" w:rsidP="00D16DBD">
            <w:pPr>
              <w:pStyle w:val="NoSpacing"/>
              <w:jc w:val="both"/>
              <w:rPr>
                <w:rFonts w:ascii="Arial" w:hAnsi="Arial" w:cs="Arial"/>
                <w:b/>
              </w:rPr>
            </w:pPr>
            <w:r w:rsidRPr="0038189B">
              <w:rPr>
                <w:rFonts w:ascii="Arial" w:hAnsi="Arial" w:cs="Arial"/>
                <w:b/>
              </w:rPr>
              <w:t>CEAV</w:t>
            </w:r>
          </w:p>
          <w:p w:rsidR="00E85F5B" w:rsidRPr="00E85F5B" w:rsidRDefault="00E85F5B" w:rsidP="00E85F5B">
            <w:pPr>
              <w:numPr>
                <w:ilvl w:val="0"/>
                <w:numId w:val="41"/>
              </w:numPr>
              <w:suppressAutoHyphens/>
              <w:ind w:left="454"/>
              <w:jc w:val="both"/>
              <w:rPr>
                <w:rFonts w:ascii="Arial" w:hAnsi="Arial" w:cs="Arial"/>
              </w:rPr>
            </w:pPr>
            <w:r w:rsidRPr="00E85F5B">
              <w:rPr>
                <w:rFonts w:ascii="Arial" w:hAnsi="Arial" w:cs="Arial"/>
              </w:rPr>
              <w:t>Hay pocos casos que llegan a sentencia, coincidimos que es un gran reto de la asesoría jurídica federal, sin embargo, el sistema de justicia penal acusatorio ofrece ahora diversas válvulas de escape a procedimiento de etapa de juicio oral, como lo es la justicia alternativa, en especial los medios alternativos de solución de conflicto (MASC)</w:t>
            </w:r>
            <w:r>
              <w:rPr>
                <w:rFonts w:ascii="Arial" w:hAnsi="Arial" w:cs="Arial"/>
              </w:rPr>
              <w:t>.</w:t>
            </w:r>
          </w:p>
          <w:p w:rsidR="00E85F5B" w:rsidRDefault="00E85F5B" w:rsidP="00E85F5B">
            <w:pPr>
              <w:suppressAutoHyphens/>
              <w:ind w:left="454"/>
              <w:jc w:val="both"/>
              <w:rPr>
                <w:rFonts w:ascii="Arial" w:eastAsia="Calibri" w:hAnsi="Arial" w:cs="Arial"/>
                <w:sz w:val="20"/>
                <w:szCs w:val="20"/>
              </w:rPr>
            </w:pPr>
          </w:p>
          <w:p w:rsidR="00060A04" w:rsidRDefault="00E85F5B" w:rsidP="00D16DBD">
            <w:pPr>
              <w:pStyle w:val="NoSpacing"/>
              <w:jc w:val="both"/>
              <w:rPr>
                <w:rFonts w:ascii="Arial" w:hAnsi="Arial" w:cs="Arial"/>
                <w:b/>
              </w:rPr>
            </w:pPr>
            <w:r>
              <w:rPr>
                <w:rFonts w:ascii="Arial" w:hAnsi="Arial" w:cs="Arial"/>
              </w:rPr>
              <w:t xml:space="preserve"> </w:t>
            </w:r>
            <w:r w:rsidR="00060A04">
              <w:rPr>
                <w:rFonts w:ascii="Arial" w:hAnsi="Arial" w:cs="Arial"/>
                <w:b/>
              </w:rPr>
              <w:t>LIMEDDH</w:t>
            </w:r>
          </w:p>
          <w:p w:rsidR="00060A04" w:rsidRPr="00161209" w:rsidRDefault="00060A04" w:rsidP="008E3913">
            <w:pPr>
              <w:pStyle w:val="NoSpacing"/>
              <w:numPr>
                <w:ilvl w:val="0"/>
                <w:numId w:val="27"/>
              </w:numPr>
              <w:ind w:left="454"/>
              <w:jc w:val="both"/>
              <w:rPr>
                <w:rFonts w:ascii="Arial" w:hAnsi="Arial" w:cs="Arial"/>
              </w:rPr>
            </w:pPr>
            <w:r>
              <w:rPr>
                <w:rFonts w:ascii="Arial" w:hAnsi="Arial" w:cs="Arial"/>
              </w:rPr>
              <w:t>Es grave la situación de homicidios de defensores y periodistas.</w:t>
            </w:r>
          </w:p>
          <w:p w:rsidR="00060A04" w:rsidRPr="00161209" w:rsidRDefault="00060A04" w:rsidP="008E3913">
            <w:pPr>
              <w:pStyle w:val="NoSpacing"/>
              <w:numPr>
                <w:ilvl w:val="0"/>
                <w:numId w:val="27"/>
              </w:numPr>
              <w:ind w:left="454"/>
              <w:jc w:val="both"/>
              <w:rPr>
                <w:rFonts w:ascii="Arial" w:hAnsi="Arial" w:cs="Arial"/>
              </w:rPr>
            </w:pPr>
            <w:r>
              <w:rPr>
                <w:rFonts w:ascii="Arial" w:hAnsi="Arial" w:cs="Arial"/>
              </w:rPr>
              <w:t xml:space="preserve">Existen barreras en las investigaciones porque los MP no están llevando a cabo análisis adecuados, debido a las limitantes para determinar que una persona puede ser considerada como defensora de derechos humanos. </w:t>
            </w:r>
          </w:p>
          <w:p w:rsidR="00060A04" w:rsidRPr="00BE1B34" w:rsidRDefault="00060A04" w:rsidP="008E3913">
            <w:pPr>
              <w:pStyle w:val="NoSpacing"/>
              <w:numPr>
                <w:ilvl w:val="0"/>
                <w:numId w:val="27"/>
              </w:numPr>
              <w:ind w:left="454"/>
              <w:jc w:val="both"/>
              <w:rPr>
                <w:rFonts w:ascii="Arial" w:hAnsi="Arial" w:cs="Arial"/>
              </w:rPr>
            </w:pPr>
            <w:r w:rsidRPr="00BE1B34">
              <w:rPr>
                <w:rFonts w:ascii="Arial" w:hAnsi="Arial" w:cs="Arial"/>
              </w:rPr>
              <w:t>Hay diversos candados para acceder al Mecanismo de protección de defensores y periodistas, entre ellos</w:t>
            </w:r>
            <w:r>
              <w:rPr>
                <w:rFonts w:ascii="Arial" w:hAnsi="Arial" w:cs="Arial"/>
              </w:rPr>
              <w:t>,</w:t>
            </w:r>
            <w:r w:rsidRPr="00BE1B34">
              <w:rPr>
                <w:rFonts w:ascii="Arial" w:hAnsi="Arial" w:cs="Arial"/>
              </w:rPr>
              <w:t xml:space="preserve"> e</w:t>
            </w:r>
            <w:r>
              <w:rPr>
                <w:rFonts w:ascii="Arial" w:hAnsi="Arial" w:cs="Arial"/>
              </w:rPr>
              <w:t>l</w:t>
            </w:r>
            <w:r w:rsidRPr="00BE1B34">
              <w:rPr>
                <w:rFonts w:ascii="Arial" w:hAnsi="Arial" w:cs="Arial"/>
              </w:rPr>
              <w:t xml:space="preserve"> análisis de riesgo no toma en cuenta el contexto lo que repercute sobre un análisis real del nivel de riesgo.</w:t>
            </w:r>
          </w:p>
          <w:p w:rsidR="00060A04" w:rsidRPr="00BE1B34" w:rsidRDefault="00060A04" w:rsidP="008E3913">
            <w:pPr>
              <w:pStyle w:val="NoSpacing"/>
              <w:numPr>
                <w:ilvl w:val="0"/>
                <w:numId w:val="27"/>
              </w:numPr>
              <w:ind w:left="454"/>
              <w:jc w:val="both"/>
              <w:rPr>
                <w:rFonts w:ascii="Arial" w:hAnsi="Arial" w:cs="Arial"/>
              </w:rPr>
            </w:pPr>
            <w:r w:rsidRPr="00BE1B34">
              <w:rPr>
                <w:rFonts w:ascii="Arial" w:hAnsi="Arial" w:cs="Arial"/>
              </w:rPr>
              <w:t xml:space="preserve">No hay perspectiva de género en los análisis que se hacen a las defensoras. </w:t>
            </w:r>
          </w:p>
          <w:p w:rsidR="00060A04" w:rsidRPr="00BE1B34" w:rsidRDefault="00060A04" w:rsidP="008E3913">
            <w:pPr>
              <w:pStyle w:val="NoSpacing"/>
              <w:numPr>
                <w:ilvl w:val="0"/>
                <w:numId w:val="27"/>
              </w:numPr>
              <w:ind w:left="454"/>
              <w:jc w:val="both"/>
              <w:rPr>
                <w:rFonts w:ascii="Arial" w:hAnsi="Arial" w:cs="Arial"/>
              </w:rPr>
            </w:pPr>
            <w:r>
              <w:rPr>
                <w:rFonts w:ascii="Arial" w:hAnsi="Arial" w:cs="Arial"/>
              </w:rPr>
              <w:t xml:space="preserve">No se realiza un </w:t>
            </w:r>
            <w:r w:rsidRPr="00BE1B34">
              <w:rPr>
                <w:rFonts w:ascii="Arial" w:hAnsi="Arial" w:cs="Arial"/>
              </w:rPr>
              <w:t>análisis de riesgo sino de monitoreo de fuentes abiertas de agresiones</w:t>
            </w:r>
          </w:p>
          <w:p w:rsidR="00060A04" w:rsidRDefault="00060A04" w:rsidP="00D16DBD">
            <w:pPr>
              <w:pStyle w:val="NoSpacing"/>
              <w:jc w:val="both"/>
              <w:rPr>
                <w:rFonts w:ascii="Arial" w:hAnsi="Arial" w:cs="Arial"/>
                <w:b/>
              </w:rPr>
            </w:pPr>
          </w:p>
          <w:p w:rsidR="00060A04" w:rsidRDefault="00060A04" w:rsidP="00D16DBD">
            <w:pPr>
              <w:pStyle w:val="NoSpacing"/>
              <w:jc w:val="both"/>
              <w:rPr>
                <w:rFonts w:ascii="Arial" w:hAnsi="Arial" w:cs="Arial"/>
                <w:b/>
              </w:rPr>
            </w:pPr>
            <w:r>
              <w:rPr>
                <w:rFonts w:ascii="Arial" w:hAnsi="Arial" w:cs="Arial"/>
                <w:b/>
              </w:rPr>
              <w:t>Amnistía Internacional</w:t>
            </w:r>
          </w:p>
          <w:p w:rsidR="00060A04" w:rsidRPr="00AF63F3" w:rsidRDefault="00060A04" w:rsidP="008E3913">
            <w:pPr>
              <w:pStyle w:val="NoSpacing"/>
              <w:numPr>
                <w:ilvl w:val="0"/>
                <w:numId w:val="27"/>
              </w:numPr>
              <w:ind w:left="454"/>
              <w:jc w:val="both"/>
              <w:rPr>
                <w:rFonts w:ascii="Arial" w:hAnsi="Arial" w:cs="Arial"/>
              </w:rPr>
            </w:pPr>
            <w:r w:rsidRPr="00AF63F3">
              <w:rPr>
                <w:rFonts w:ascii="Arial" w:hAnsi="Arial" w:cs="Arial"/>
              </w:rPr>
              <w:t xml:space="preserve">México carece de una política pública integral de protección de personas defensoras y periodistas. </w:t>
            </w:r>
          </w:p>
          <w:p w:rsidR="00060A04" w:rsidRDefault="00060A04" w:rsidP="00D16DBD">
            <w:pPr>
              <w:pStyle w:val="ListParagraph"/>
              <w:rPr>
                <w:rFonts w:ascii="Arial" w:hAnsi="Arial" w:cs="Arial"/>
                <w:b/>
              </w:rPr>
            </w:pPr>
          </w:p>
          <w:p w:rsidR="00060A04" w:rsidRDefault="00060A04" w:rsidP="00D16DBD">
            <w:pPr>
              <w:pStyle w:val="NoSpacing"/>
              <w:jc w:val="both"/>
              <w:rPr>
                <w:rFonts w:ascii="Arial" w:hAnsi="Arial" w:cs="Arial"/>
                <w:b/>
              </w:rPr>
            </w:pPr>
            <w:r>
              <w:rPr>
                <w:rFonts w:ascii="Arial" w:hAnsi="Arial" w:cs="Arial"/>
                <w:b/>
              </w:rPr>
              <w:t>Propuesta cívica</w:t>
            </w:r>
          </w:p>
          <w:p w:rsidR="00060A04" w:rsidRPr="00AF63F3" w:rsidRDefault="00060A04" w:rsidP="008E3913">
            <w:pPr>
              <w:pStyle w:val="NoSpacing"/>
              <w:numPr>
                <w:ilvl w:val="0"/>
                <w:numId w:val="27"/>
              </w:numPr>
              <w:ind w:left="454"/>
              <w:jc w:val="both"/>
              <w:rPr>
                <w:rFonts w:ascii="Arial" w:hAnsi="Arial" w:cs="Arial"/>
              </w:rPr>
            </w:pPr>
            <w:r w:rsidRPr="00AF63F3">
              <w:rPr>
                <w:rFonts w:ascii="Arial" w:hAnsi="Arial" w:cs="Arial"/>
              </w:rPr>
              <w:t xml:space="preserve">Existe una impunidad sistemática de los casos. </w:t>
            </w:r>
          </w:p>
          <w:p w:rsidR="00060A04" w:rsidRPr="00AF63F3" w:rsidRDefault="00060A04" w:rsidP="008E3913">
            <w:pPr>
              <w:pStyle w:val="NoSpacing"/>
              <w:numPr>
                <w:ilvl w:val="0"/>
                <w:numId w:val="27"/>
              </w:numPr>
              <w:ind w:left="454"/>
              <w:jc w:val="both"/>
              <w:rPr>
                <w:rFonts w:ascii="Arial" w:hAnsi="Arial" w:cs="Arial"/>
              </w:rPr>
            </w:pPr>
            <w:r w:rsidRPr="00AF63F3">
              <w:rPr>
                <w:rFonts w:ascii="Arial" w:hAnsi="Arial" w:cs="Arial"/>
              </w:rPr>
              <w:t xml:space="preserve">Únicamente existen 4 sentencias de periodistas, lo cual refleja impunidad de los casos. </w:t>
            </w:r>
          </w:p>
          <w:p w:rsidR="00060A04" w:rsidRPr="00AF63F3" w:rsidRDefault="00060A04" w:rsidP="008E3913">
            <w:pPr>
              <w:pStyle w:val="NoSpacing"/>
              <w:numPr>
                <w:ilvl w:val="0"/>
                <w:numId w:val="27"/>
              </w:numPr>
              <w:ind w:left="454"/>
              <w:jc w:val="both"/>
              <w:rPr>
                <w:rFonts w:ascii="Arial" w:hAnsi="Arial" w:cs="Arial"/>
              </w:rPr>
            </w:pPr>
            <w:r w:rsidRPr="00AF63F3">
              <w:rPr>
                <w:rFonts w:ascii="Arial" w:hAnsi="Arial" w:cs="Arial"/>
              </w:rPr>
              <w:t xml:space="preserve">No hay unidades especializadas en la investigación de los delitos de personas defensoras, no se conoce ninguna sentencia condenatoria de alguna agresión. </w:t>
            </w:r>
          </w:p>
          <w:p w:rsidR="00060A04" w:rsidRPr="00AF63F3" w:rsidRDefault="00060A04" w:rsidP="008E3913">
            <w:pPr>
              <w:pStyle w:val="NoSpacing"/>
              <w:numPr>
                <w:ilvl w:val="0"/>
                <w:numId w:val="27"/>
              </w:numPr>
              <w:ind w:left="454"/>
              <w:jc w:val="both"/>
              <w:rPr>
                <w:rFonts w:ascii="Arial" w:hAnsi="Arial" w:cs="Arial"/>
              </w:rPr>
            </w:pPr>
            <w:r w:rsidRPr="00AF63F3">
              <w:rPr>
                <w:rFonts w:ascii="Arial" w:hAnsi="Arial" w:cs="Arial"/>
              </w:rPr>
              <w:t xml:space="preserve">No hay resultados palpables en la práctica. </w:t>
            </w:r>
          </w:p>
          <w:p w:rsidR="00060A04" w:rsidRPr="00AF63F3" w:rsidRDefault="00060A04" w:rsidP="008E3913">
            <w:pPr>
              <w:pStyle w:val="NoSpacing"/>
              <w:numPr>
                <w:ilvl w:val="0"/>
                <w:numId w:val="27"/>
              </w:numPr>
              <w:ind w:left="454"/>
              <w:jc w:val="both"/>
              <w:rPr>
                <w:rFonts w:ascii="Arial" w:hAnsi="Arial" w:cs="Arial"/>
              </w:rPr>
            </w:pPr>
            <w:r>
              <w:rPr>
                <w:rFonts w:ascii="Arial" w:hAnsi="Arial" w:cs="Arial"/>
              </w:rPr>
              <w:t xml:space="preserve">De las </w:t>
            </w:r>
            <w:r w:rsidRPr="00AF63F3">
              <w:rPr>
                <w:rFonts w:ascii="Arial" w:hAnsi="Arial" w:cs="Arial"/>
              </w:rPr>
              <w:t>58 recomendaciones</w:t>
            </w:r>
            <w:r>
              <w:rPr>
                <w:rFonts w:ascii="Arial" w:hAnsi="Arial" w:cs="Arial"/>
              </w:rPr>
              <w:t xml:space="preserve"> hechas al Mecanismo desde el espacio de sociedad civil</w:t>
            </w:r>
            <w:r w:rsidRPr="00AF63F3">
              <w:rPr>
                <w:rFonts w:ascii="Arial" w:hAnsi="Arial" w:cs="Arial"/>
              </w:rPr>
              <w:t xml:space="preserve"> solamente 2 han sido cumplidas. </w:t>
            </w:r>
          </w:p>
          <w:p w:rsidR="00060A04" w:rsidRPr="00DD3234" w:rsidRDefault="00060A04" w:rsidP="008E3913">
            <w:pPr>
              <w:pStyle w:val="NoSpacing"/>
              <w:numPr>
                <w:ilvl w:val="0"/>
                <w:numId w:val="27"/>
              </w:numPr>
              <w:ind w:left="454"/>
              <w:jc w:val="both"/>
              <w:rPr>
                <w:rFonts w:ascii="Arial" w:hAnsi="Arial" w:cs="Arial"/>
              </w:rPr>
            </w:pPr>
            <w:r w:rsidRPr="00DD3234">
              <w:rPr>
                <w:rFonts w:ascii="Arial" w:hAnsi="Arial" w:cs="Arial"/>
              </w:rPr>
              <w:t xml:space="preserve">No hay mejora de las personas defensoras y periodistas que acceden al Mecanismo. </w:t>
            </w:r>
          </w:p>
          <w:p w:rsidR="00060A04" w:rsidRPr="00161209" w:rsidRDefault="00060A04" w:rsidP="008E3913">
            <w:pPr>
              <w:pStyle w:val="NoSpacing"/>
              <w:numPr>
                <w:ilvl w:val="0"/>
                <w:numId w:val="27"/>
              </w:numPr>
              <w:ind w:left="454"/>
              <w:jc w:val="both"/>
              <w:rPr>
                <w:rFonts w:ascii="Arial" w:hAnsi="Arial" w:cs="Arial"/>
              </w:rPr>
            </w:pPr>
            <w:r w:rsidRPr="00DD3234">
              <w:rPr>
                <w:rFonts w:ascii="Arial" w:hAnsi="Arial" w:cs="Arial"/>
              </w:rPr>
              <w:t xml:space="preserve">En enero de 2018, por ausencia de recursos no se pudo llevar a cabo la Junta de Gobierno. </w:t>
            </w:r>
          </w:p>
          <w:p w:rsidR="00060A04" w:rsidRPr="00161209" w:rsidRDefault="00060A04" w:rsidP="008E3913">
            <w:pPr>
              <w:pStyle w:val="NoSpacing"/>
              <w:numPr>
                <w:ilvl w:val="0"/>
                <w:numId w:val="27"/>
              </w:numPr>
              <w:ind w:left="454"/>
              <w:jc w:val="both"/>
              <w:rPr>
                <w:rFonts w:ascii="Arial" w:hAnsi="Arial" w:cs="Arial"/>
              </w:rPr>
            </w:pPr>
            <w:r>
              <w:rPr>
                <w:rFonts w:ascii="Arial" w:hAnsi="Arial" w:cs="Arial"/>
              </w:rPr>
              <w:lastRenderedPageBreak/>
              <w:t xml:space="preserve">No hay resultados concretos de la participación de la CEAV en la materia como política pública integral. </w:t>
            </w:r>
          </w:p>
          <w:p w:rsidR="00060A04" w:rsidRPr="00AF63F3" w:rsidRDefault="00060A04" w:rsidP="00D16DBD">
            <w:pPr>
              <w:pStyle w:val="NoSpacing"/>
              <w:ind w:left="360"/>
              <w:jc w:val="both"/>
              <w:rPr>
                <w:rFonts w:ascii="Arial" w:hAnsi="Arial" w:cs="Arial"/>
                <w:b/>
              </w:rPr>
            </w:pPr>
          </w:p>
          <w:p w:rsidR="00060A04" w:rsidRPr="00AF63F3" w:rsidRDefault="00060A04" w:rsidP="00D16DBD">
            <w:pPr>
              <w:pStyle w:val="NoSpacing"/>
              <w:jc w:val="both"/>
              <w:rPr>
                <w:rFonts w:ascii="Arial" w:hAnsi="Arial" w:cs="Arial"/>
                <w:b/>
              </w:rPr>
            </w:pPr>
            <w:r w:rsidRPr="00AF63F3">
              <w:rPr>
                <w:rFonts w:ascii="Arial" w:hAnsi="Arial" w:cs="Arial"/>
                <w:b/>
              </w:rPr>
              <w:t>Comunicación e información de la Mujer</w:t>
            </w:r>
          </w:p>
          <w:p w:rsidR="00060A04" w:rsidRPr="00AF63F3" w:rsidRDefault="00060A04" w:rsidP="008E3913">
            <w:pPr>
              <w:pStyle w:val="NoSpacing"/>
              <w:numPr>
                <w:ilvl w:val="0"/>
                <w:numId w:val="27"/>
              </w:numPr>
              <w:ind w:left="454"/>
              <w:jc w:val="both"/>
              <w:rPr>
                <w:rFonts w:ascii="Arial" w:hAnsi="Arial" w:cs="Arial"/>
              </w:rPr>
            </w:pPr>
            <w:r w:rsidRPr="00AF63F3">
              <w:rPr>
                <w:rFonts w:ascii="Arial" w:hAnsi="Arial" w:cs="Arial"/>
              </w:rPr>
              <w:t xml:space="preserve">Las metodologías de análisis de riesgo </w:t>
            </w:r>
            <w:r>
              <w:rPr>
                <w:rFonts w:ascii="Arial" w:hAnsi="Arial" w:cs="Arial"/>
              </w:rPr>
              <w:t xml:space="preserve">del Mecanismo </w:t>
            </w:r>
            <w:r w:rsidRPr="00AF63F3">
              <w:rPr>
                <w:rFonts w:ascii="Arial" w:hAnsi="Arial" w:cs="Arial"/>
              </w:rPr>
              <w:t>no aplican</w:t>
            </w:r>
            <w:r>
              <w:rPr>
                <w:rFonts w:ascii="Arial" w:hAnsi="Arial" w:cs="Arial"/>
              </w:rPr>
              <w:t xml:space="preserve"> una perspectiva de género</w:t>
            </w:r>
            <w:r w:rsidRPr="00AF63F3">
              <w:rPr>
                <w:rFonts w:ascii="Arial" w:hAnsi="Arial" w:cs="Arial"/>
              </w:rPr>
              <w:t xml:space="preserve">, </w:t>
            </w:r>
            <w:r>
              <w:rPr>
                <w:rFonts w:ascii="Arial" w:hAnsi="Arial" w:cs="Arial"/>
              </w:rPr>
              <w:t>donde la</w:t>
            </w:r>
            <w:r w:rsidRPr="00AF63F3">
              <w:rPr>
                <w:rFonts w:ascii="Arial" w:hAnsi="Arial" w:cs="Arial"/>
              </w:rPr>
              <w:t>s</w:t>
            </w:r>
            <w:r>
              <w:rPr>
                <w:rFonts w:ascii="Arial" w:hAnsi="Arial" w:cs="Arial"/>
              </w:rPr>
              <w:t xml:space="preserve"> defensoras y periodistas no participan </w:t>
            </w:r>
            <w:r w:rsidRPr="00AF63F3">
              <w:rPr>
                <w:rFonts w:ascii="Arial" w:hAnsi="Arial" w:cs="Arial"/>
              </w:rPr>
              <w:t xml:space="preserve">en la elaboración de medidas. </w:t>
            </w:r>
          </w:p>
          <w:p w:rsidR="00060A04" w:rsidRPr="00AF63F3" w:rsidRDefault="00060A04" w:rsidP="008E3913">
            <w:pPr>
              <w:pStyle w:val="NoSpacing"/>
              <w:numPr>
                <w:ilvl w:val="0"/>
                <w:numId w:val="27"/>
              </w:numPr>
              <w:ind w:left="454"/>
              <w:jc w:val="both"/>
              <w:rPr>
                <w:rFonts w:ascii="Arial" w:hAnsi="Arial" w:cs="Arial"/>
              </w:rPr>
            </w:pPr>
            <w:r w:rsidRPr="00AF63F3">
              <w:rPr>
                <w:rFonts w:ascii="Arial" w:hAnsi="Arial" w:cs="Arial"/>
              </w:rPr>
              <w:t>Faltan los análisis sobre agresiones digitales que no se ven reflejadas en el análisis</w:t>
            </w:r>
            <w:r>
              <w:rPr>
                <w:rFonts w:ascii="Arial" w:hAnsi="Arial" w:cs="Arial"/>
              </w:rPr>
              <w:t xml:space="preserve"> de riesgo</w:t>
            </w:r>
            <w:r w:rsidRPr="00AF63F3">
              <w:rPr>
                <w:rFonts w:ascii="Arial" w:hAnsi="Arial" w:cs="Arial"/>
              </w:rPr>
              <w:t xml:space="preserve">. </w:t>
            </w:r>
          </w:p>
          <w:p w:rsidR="00060A04" w:rsidRPr="00161209" w:rsidRDefault="00060A04" w:rsidP="008E3913">
            <w:pPr>
              <w:pStyle w:val="NoSpacing"/>
              <w:numPr>
                <w:ilvl w:val="0"/>
                <w:numId w:val="27"/>
              </w:numPr>
              <w:ind w:left="454"/>
              <w:jc w:val="both"/>
              <w:rPr>
                <w:rFonts w:ascii="Arial" w:hAnsi="Arial" w:cs="Arial"/>
              </w:rPr>
            </w:pPr>
            <w:r w:rsidRPr="00D35A63">
              <w:rPr>
                <w:rFonts w:ascii="Arial" w:hAnsi="Arial" w:cs="Arial"/>
              </w:rPr>
              <w:t>Falta de transparencia y rendición de cuentas de los recursos en el Mecanismo. De manera particular, sobre el presupuesto que se reportó en materia de perspectiva de género.</w:t>
            </w:r>
            <w:r w:rsidRPr="00161209">
              <w:rPr>
                <w:rFonts w:ascii="Arial" w:hAnsi="Arial" w:cs="Arial"/>
              </w:rPr>
              <w:t xml:space="preserve"> </w:t>
            </w:r>
          </w:p>
          <w:p w:rsidR="00060A04" w:rsidRPr="00D35A63" w:rsidRDefault="00060A04" w:rsidP="008E3913">
            <w:pPr>
              <w:pStyle w:val="NoSpacing"/>
              <w:numPr>
                <w:ilvl w:val="0"/>
                <w:numId w:val="27"/>
              </w:numPr>
              <w:ind w:left="454"/>
              <w:jc w:val="both"/>
              <w:rPr>
                <w:rFonts w:ascii="Arial" w:hAnsi="Arial" w:cs="Arial"/>
              </w:rPr>
            </w:pPr>
            <w:r w:rsidRPr="00D35A63">
              <w:rPr>
                <w:rFonts w:ascii="Arial" w:hAnsi="Arial" w:cs="Arial"/>
              </w:rPr>
              <w:t>Falta de medidas para proteger a los familiares y las consecuencias de la situación de desplazamiento.</w:t>
            </w:r>
          </w:p>
          <w:p w:rsidR="00060A04" w:rsidRPr="00161209" w:rsidRDefault="00060A04" w:rsidP="008E3913">
            <w:pPr>
              <w:pStyle w:val="NoSpacing"/>
              <w:numPr>
                <w:ilvl w:val="0"/>
                <w:numId w:val="27"/>
              </w:numPr>
              <w:ind w:left="454"/>
              <w:jc w:val="both"/>
              <w:rPr>
                <w:rFonts w:ascii="Arial" w:hAnsi="Arial" w:cs="Arial"/>
              </w:rPr>
            </w:pPr>
            <w:r>
              <w:rPr>
                <w:rFonts w:ascii="Arial" w:hAnsi="Arial" w:cs="Arial"/>
              </w:rPr>
              <w:t>Se requiere f</w:t>
            </w:r>
            <w:r w:rsidRPr="00D35A63">
              <w:rPr>
                <w:rFonts w:ascii="Arial" w:hAnsi="Arial" w:cs="Arial"/>
              </w:rPr>
              <w:t xml:space="preserve">ortalecer la labor de los periodistas frente a las autoridades locales. </w:t>
            </w:r>
          </w:p>
          <w:p w:rsidR="00060A04" w:rsidRPr="00161209" w:rsidRDefault="00060A04" w:rsidP="008E3913">
            <w:pPr>
              <w:pStyle w:val="NoSpacing"/>
              <w:numPr>
                <w:ilvl w:val="0"/>
                <w:numId w:val="27"/>
              </w:numPr>
              <w:ind w:left="454"/>
              <w:jc w:val="both"/>
              <w:rPr>
                <w:rFonts w:ascii="Arial" w:hAnsi="Arial" w:cs="Arial"/>
              </w:rPr>
            </w:pPr>
            <w:r w:rsidRPr="00D35A63">
              <w:rPr>
                <w:rFonts w:ascii="Arial" w:hAnsi="Arial" w:cs="Arial"/>
              </w:rPr>
              <w:t xml:space="preserve">Falta de capacitación en género y análisis diferenciados. </w:t>
            </w:r>
          </w:p>
          <w:p w:rsidR="00060A04" w:rsidRPr="00161209" w:rsidRDefault="00060A04" w:rsidP="008E3913">
            <w:pPr>
              <w:pStyle w:val="NoSpacing"/>
              <w:numPr>
                <w:ilvl w:val="0"/>
                <w:numId w:val="27"/>
              </w:numPr>
              <w:ind w:left="454"/>
              <w:jc w:val="both"/>
              <w:rPr>
                <w:rFonts w:ascii="Arial" w:hAnsi="Arial" w:cs="Arial"/>
              </w:rPr>
            </w:pPr>
            <w:r>
              <w:rPr>
                <w:rFonts w:ascii="Arial" w:hAnsi="Arial" w:cs="Arial"/>
              </w:rPr>
              <w:t>Se requieren e</w:t>
            </w:r>
            <w:r w:rsidRPr="00D35A63">
              <w:rPr>
                <w:rFonts w:ascii="Arial" w:hAnsi="Arial" w:cs="Arial"/>
              </w:rPr>
              <w:t>squemas de cooperación efectivos, coordinad</w:t>
            </w:r>
            <w:r>
              <w:rPr>
                <w:rFonts w:ascii="Arial" w:hAnsi="Arial" w:cs="Arial"/>
              </w:rPr>
              <w:t>o</w:t>
            </w:r>
            <w:r w:rsidRPr="00D35A63">
              <w:rPr>
                <w:rFonts w:ascii="Arial" w:hAnsi="Arial" w:cs="Arial"/>
              </w:rPr>
              <w:t xml:space="preserve">s </w:t>
            </w:r>
            <w:r>
              <w:rPr>
                <w:rFonts w:ascii="Arial" w:hAnsi="Arial" w:cs="Arial"/>
              </w:rPr>
              <w:t>de manera rápida</w:t>
            </w:r>
            <w:r w:rsidRPr="00D35A63">
              <w:rPr>
                <w:rFonts w:ascii="Arial" w:hAnsi="Arial" w:cs="Arial"/>
              </w:rPr>
              <w:t xml:space="preserve"> </w:t>
            </w:r>
            <w:r>
              <w:rPr>
                <w:rFonts w:ascii="Arial" w:hAnsi="Arial" w:cs="Arial"/>
              </w:rPr>
              <w:t>e integral</w:t>
            </w:r>
            <w:r w:rsidRPr="00D35A63">
              <w:rPr>
                <w:rFonts w:ascii="Arial" w:hAnsi="Arial" w:cs="Arial"/>
              </w:rPr>
              <w:t xml:space="preserve">. </w:t>
            </w:r>
          </w:p>
          <w:p w:rsidR="00060A04" w:rsidRDefault="00060A04" w:rsidP="00D16DBD">
            <w:pPr>
              <w:pStyle w:val="NoSpacing"/>
              <w:jc w:val="both"/>
              <w:rPr>
                <w:rFonts w:ascii="Arial" w:hAnsi="Arial" w:cs="Arial"/>
                <w:b/>
              </w:rPr>
            </w:pPr>
          </w:p>
          <w:p w:rsidR="00060A04" w:rsidRDefault="00060A04" w:rsidP="00D16DBD">
            <w:pPr>
              <w:pStyle w:val="NoSpacing"/>
              <w:jc w:val="both"/>
              <w:rPr>
                <w:rFonts w:ascii="Arial" w:hAnsi="Arial" w:cs="Arial"/>
                <w:b/>
              </w:rPr>
            </w:pPr>
            <w:r>
              <w:rPr>
                <w:rFonts w:ascii="Arial" w:hAnsi="Arial" w:cs="Arial"/>
                <w:b/>
              </w:rPr>
              <w:t>Artículo 19</w:t>
            </w:r>
          </w:p>
          <w:p w:rsidR="00060A04" w:rsidRPr="00161209" w:rsidRDefault="00060A04" w:rsidP="008E3913">
            <w:pPr>
              <w:pStyle w:val="NoSpacing"/>
              <w:numPr>
                <w:ilvl w:val="0"/>
                <w:numId w:val="27"/>
              </w:numPr>
              <w:ind w:left="454"/>
              <w:jc w:val="both"/>
              <w:rPr>
                <w:rFonts w:ascii="Arial" w:hAnsi="Arial" w:cs="Arial"/>
              </w:rPr>
            </w:pPr>
            <w:r>
              <w:rPr>
                <w:rFonts w:ascii="Arial" w:hAnsi="Arial" w:cs="Arial"/>
              </w:rPr>
              <w:t xml:space="preserve">La CNDH no participa en las juntas de gobierno del Mecanismo lo que refleja la falta de coordinación interinstitucional. Igualmente, la CEAV no se ha logrado coordinar adecuadamente con el Mecanismo lo que genera retrasos innecesarios. </w:t>
            </w:r>
          </w:p>
          <w:p w:rsidR="00060A04" w:rsidRPr="00161209" w:rsidRDefault="00060A04" w:rsidP="008E3913">
            <w:pPr>
              <w:pStyle w:val="NoSpacing"/>
              <w:numPr>
                <w:ilvl w:val="0"/>
                <w:numId w:val="27"/>
              </w:numPr>
              <w:ind w:left="454"/>
              <w:jc w:val="both"/>
              <w:rPr>
                <w:rFonts w:ascii="Arial" w:hAnsi="Arial" w:cs="Arial"/>
              </w:rPr>
            </w:pPr>
            <w:r>
              <w:rPr>
                <w:rFonts w:ascii="Arial" w:hAnsi="Arial" w:cs="Arial"/>
              </w:rPr>
              <w:t>El desplazamiento de personas defensoras y periodistas es uno de los grandes retos.</w:t>
            </w:r>
          </w:p>
          <w:p w:rsidR="00060A04" w:rsidRPr="00161209" w:rsidRDefault="00060A04" w:rsidP="008E3913">
            <w:pPr>
              <w:pStyle w:val="NoSpacing"/>
              <w:numPr>
                <w:ilvl w:val="0"/>
                <w:numId w:val="27"/>
              </w:numPr>
              <w:ind w:left="454"/>
              <w:jc w:val="both"/>
              <w:rPr>
                <w:rFonts w:ascii="Arial" w:hAnsi="Arial" w:cs="Arial"/>
              </w:rPr>
            </w:pPr>
            <w:r>
              <w:rPr>
                <w:rFonts w:ascii="Arial" w:hAnsi="Arial" w:cs="Arial"/>
              </w:rPr>
              <w:t xml:space="preserve">Existen retos legislativos que vulneran derechos, por ejemplo, la Ley de Seguridad Interior, que permite falta de transparencia y discrecionalidad en ciertos casos. En materia penal, persisten delitos como calumnia, “delitos de halconeo” que se siguen utilizando como una forma de limitar la libertad de expresión y que no son considerados como agresiones. </w:t>
            </w:r>
          </w:p>
          <w:p w:rsidR="00060A04" w:rsidRPr="008E3913" w:rsidRDefault="00060A04" w:rsidP="008E3913">
            <w:pPr>
              <w:pStyle w:val="NoSpacing"/>
              <w:numPr>
                <w:ilvl w:val="0"/>
                <w:numId w:val="27"/>
              </w:numPr>
              <w:ind w:left="454"/>
              <w:jc w:val="both"/>
              <w:rPr>
                <w:rFonts w:ascii="Arial" w:hAnsi="Arial" w:cs="Arial"/>
              </w:rPr>
            </w:pPr>
            <w:r w:rsidRPr="005C428D">
              <w:rPr>
                <w:rFonts w:ascii="Arial" w:hAnsi="Arial" w:cs="Arial"/>
              </w:rPr>
              <w:t>Se ha registrado vigilancia a las personas defensoras y periodistas vulnerando el derecho a la privacidad.</w:t>
            </w:r>
          </w:p>
          <w:p w:rsidR="00060A04" w:rsidRDefault="00060A04" w:rsidP="00D16DBD">
            <w:pPr>
              <w:pStyle w:val="NoSpacing"/>
              <w:jc w:val="both"/>
              <w:rPr>
                <w:rFonts w:ascii="Arial" w:hAnsi="Arial" w:cs="Arial"/>
              </w:rPr>
            </w:pPr>
          </w:p>
          <w:p w:rsidR="00060A04" w:rsidRPr="005C428D" w:rsidRDefault="00060A04" w:rsidP="00D16DBD">
            <w:pPr>
              <w:pStyle w:val="NoSpacing"/>
              <w:jc w:val="both"/>
              <w:rPr>
                <w:rFonts w:ascii="Arial" w:hAnsi="Arial" w:cs="Arial"/>
                <w:b/>
              </w:rPr>
            </w:pPr>
            <w:r>
              <w:rPr>
                <w:rFonts w:ascii="Arial" w:hAnsi="Arial" w:cs="Arial"/>
                <w:b/>
              </w:rPr>
              <w:t>Francisco de Vitoria</w:t>
            </w:r>
          </w:p>
          <w:p w:rsidR="00060A04" w:rsidRPr="00161209" w:rsidRDefault="00060A04" w:rsidP="008E3913">
            <w:pPr>
              <w:pStyle w:val="NoSpacing"/>
              <w:numPr>
                <w:ilvl w:val="0"/>
                <w:numId w:val="27"/>
              </w:numPr>
              <w:ind w:left="454"/>
              <w:jc w:val="both"/>
              <w:rPr>
                <w:rFonts w:ascii="Arial" w:hAnsi="Arial" w:cs="Arial"/>
              </w:rPr>
            </w:pPr>
            <w:r>
              <w:rPr>
                <w:rFonts w:ascii="Arial" w:hAnsi="Arial" w:cs="Arial"/>
              </w:rPr>
              <w:t xml:space="preserve">Preocupa la situación de las y los defensores jóvenes en el contexto de la protesta social, en particular en el marco de la “guerra contra el narcotráfico” y la Ley de Seguridad Interior. Existe un abuso en el uso de las armas no letales para disolver la protesta social. </w:t>
            </w:r>
          </w:p>
          <w:p w:rsidR="00060A04" w:rsidRPr="00161209" w:rsidRDefault="00060A04" w:rsidP="008E3913">
            <w:pPr>
              <w:pStyle w:val="NoSpacing"/>
              <w:numPr>
                <w:ilvl w:val="0"/>
                <w:numId w:val="27"/>
              </w:numPr>
              <w:ind w:left="454"/>
              <w:jc w:val="both"/>
              <w:rPr>
                <w:rFonts w:ascii="Arial" w:hAnsi="Arial" w:cs="Arial"/>
              </w:rPr>
            </w:pPr>
            <w:r>
              <w:rPr>
                <w:rFonts w:ascii="Arial" w:hAnsi="Arial" w:cs="Arial"/>
              </w:rPr>
              <w:t xml:space="preserve">En el contexto de protesta se presentan numerosas detenciones arbitrarias. </w:t>
            </w:r>
          </w:p>
          <w:p w:rsidR="00060A04" w:rsidRDefault="00060A04" w:rsidP="00D16DBD">
            <w:pPr>
              <w:pStyle w:val="NoSpacing"/>
              <w:jc w:val="both"/>
              <w:rPr>
                <w:rFonts w:ascii="Arial" w:hAnsi="Arial" w:cs="Arial"/>
                <w:b/>
              </w:rPr>
            </w:pPr>
          </w:p>
          <w:p w:rsidR="00060A04" w:rsidRPr="00DF6D9E" w:rsidRDefault="00060A04" w:rsidP="00D16DBD">
            <w:pPr>
              <w:pStyle w:val="NoSpacing"/>
              <w:jc w:val="both"/>
              <w:rPr>
                <w:rFonts w:ascii="Arial" w:hAnsi="Arial" w:cs="Arial"/>
                <w:b/>
              </w:rPr>
            </w:pPr>
            <w:r>
              <w:rPr>
                <w:rFonts w:ascii="Arial" w:hAnsi="Arial" w:cs="Arial"/>
                <w:b/>
              </w:rPr>
              <w:t>CEAV</w:t>
            </w:r>
          </w:p>
          <w:p w:rsidR="00E85F5B" w:rsidRPr="00E85F5B" w:rsidRDefault="00E85F5B" w:rsidP="00E85F5B">
            <w:pPr>
              <w:pStyle w:val="NoSpacing"/>
              <w:numPr>
                <w:ilvl w:val="0"/>
                <w:numId w:val="41"/>
              </w:numPr>
              <w:ind w:left="454"/>
              <w:jc w:val="both"/>
              <w:rPr>
                <w:rFonts w:ascii="Arial" w:hAnsi="Arial" w:cs="Arial"/>
              </w:rPr>
            </w:pPr>
            <w:r w:rsidRPr="00E85F5B">
              <w:rPr>
                <w:rFonts w:ascii="Arial" w:hAnsi="Arial" w:cs="Arial"/>
              </w:rPr>
              <w:t xml:space="preserve">Se está trabajando en reducir los tiempos para otorgar los apoyos de las diversas medidas de ayuda y traslado. </w:t>
            </w:r>
          </w:p>
          <w:p w:rsidR="00060A04" w:rsidRDefault="00E85F5B" w:rsidP="00E85F5B">
            <w:pPr>
              <w:pStyle w:val="NoSpacing"/>
              <w:jc w:val="both"/>
              <w:rPr>
                <w:rFonts w:ascii="Arial" w:hAnsi="Arial" w:cs="Arial"/>
                <w:b/>
              </w:rPr>
            </w:pPr>
            <w:r>
              <w:rPr>
                <w:rFonts w:ascii="Arial" w:hAnsi="Arial" w:cs="Arial"/>
                <w:b/>
              </w:rPr>
              <w:t xml:space="preserve"> </w:t>
            </w:r>
          </w:p>
          <w:p w:rsidR="00060A04" w:rsidRDefault="00060A04" w:rsidP="00D16DBD">
            <w:pPr>
              <w:pStyle w:val="NoSpacing"/>
              <w:jc w:val="both"/>
              <w:rPr>
                <w:rFonts w:ascii="Arial" w:hAnsi="Arial" w:cs="Arial"/>
                <w:b/>
              </w:rPr>
            </w:pPr>
            <w:r>
              <w:rPr>
                <w:rFonts w:ascii="Arial" w:hAnsi="Arial" w:cs="Arial"/>
                <w:b/>
              </w:rPr>
              <w:t xml:space="preserve">YAAJ Transformando tu vida </w:t>
            </w:r>
          </w:p>
          <w:p w:rsidR="00060A04" w:rsidRDefault="00060A04" w:rsidP="008E3913">
            <w:pPr>
              <w:pStyle w:val="NoSpacing"/>
              <w:numPr>
                <w:ilvl w:val="0"/>
                <w:numId w:val="27"/>
              </w:numPr>
              <w:ind w:left="454"/>
              <w:jc w:val="both"/>
              <w:rPr>
                <w:rFonts w:ascii="Arial" w:hAnsi="Arial" w:cs="Arial"/>
              </w:rPr>
            </w:pPr>
            <w:r w:rsidRPr="00B41A61">
              <w:rPr>
                <w:rFonts w:ascii="Arial" w:hAnsi="Arial" w:cs="Arial"/>
              </w:rPr>
              <w:t xml:space="preserve">La comunidad LGTTTBIAQ+ sigue siendo una de las principales poblaciones sometidas a tratos crueles inhumanos y degradantes. </w:t>
            </w:r>
          </w:p>
          <w:p w:rsidR="00060A04" w:rsidRDefault="00060A04" w:rsidP="008E3913">
            <w:pPr>
              <w:pStyle w:val="NoSpacing"/>
              <w:numPr>
                <w:ilvl w:val="0"/>
                <w:numId w:val="27"/>
              </w:numPr>
              <w:ind w:left="454"/>
              <w:jc w:val="both"/>
              <w:rPr>
                <w:rFonts w:ascii="Arial" w:hAnsi="Arial" w:cs="Arial"/>
              </w:rPr>
            </w:pPr>
            <w:r>
              <w:rPr>
                <w:rFonts w:ascii="Arial" w:hAnsi="Arial" w:cs="Arial"/>
              </w:rPr>
              <w:t xml:space="preserve">Existen esfuerzos para “corregir” la orientación sexual consensadas por los familiares y el Estado es omiso ante este tipo de actos. Estos actos de “corrección” son violatorios a los derechos humanos y resultan actos de tortura y tratos crueles. </w:t>
            </w:r>
          </w:p>
          <w:p w:rsidR="00060A04" w:rsidRDefault="00060A04" w:rsidP="008E3913">
            <w:pPr>
              <w:pStyle w:val="NoSpacing"/>
              <w:numPr>
                <w:ilvl w:val="0"/>
                <w:numId w:val="27"/>
              </w:numPr>
              <w:ind w:left="454"/>
              <w:jc w:val="both"/>
              <w:rPr>
                <w:rFonts w:ascii="Arial" w:hAnsi="Arial" w:cs="Arial"/>
              </w:rPr>
            </w:pPr>
            <w:r>
              <w:rPr>
                <w:rFonts w:ascii="Arial" w:hAnsi="Arial" w:cs="Arial"/>
              </w:rPr>
              <w:t xml:space="preserve">La CNDH no tiene una sola queja por homicidios relacionados con la diversidad sexual. </w:t>
            </w:r>
          </w:p>
          <w:p w:rsidR="00060A04" w:rsidRDefault="00060A04" w:rsidP="00D16DBD">
            <w:pPr>
              <w:pStyle w:val="NoSpacing"/>
              <w:ind w:left="360"/>
              <w:jc w:val="both"/>
              <w:rPr>
                <w:rFonts w:ascii="Arial" w:hAnsi="Arial" w:cs="Arial"/>
              </w:rPr>
            </w:pPr>
          </w:p>
          <w:p w:rsidR="00060A04" w:rsidRPr="00D25E9F" w:rsidRDefault="00060A04" w:rsidP="00D16DBD">
            <w:pPr>
              <w:pStyle w:val="NoSpacing"/>
              <w:jc w:val="both"/>
              <w:rPr>
                <w:rFonts w:ascii="Arial" w:hAnsi="Arial" w:cs="Arial"/>
                <w:b/>
              </w:rPr>
            </w:pPr>
            <w:r w:rsidRPr="00D25E9F">
              <w:rPr>
                <w:rFonts w:ascii="Arial" w:hAnsi="Arial" w:cs="Arial"/>
                <w:b/>
              </w:rPr>
              <w:t>Amnistía Internacional</w:t>
            </w:r>
          </w:p>
          <w:p w:rsidR="00060A04" w:rsidRDefault="00060A04" w:rsidP="008E3913">
            <w:pPr>
              <w:pStyle w:val="NoSpacing"/>
              <w:numPr>
                <w:ilvl w:val="0"/>
                <w:numId w:val="27"/>
              </w:numPr>
              <w:ind w:left="454"/>
              <w:jc w:val="both"/>
              <w:rPr>
                <w:rFonts w:ascii="Arial" w:hAnsi="Arial" w:cs="Arial"/>
              </w:rPr>
            </w:pPr>
            <w:r>
              <w:rPr>
                <w:rFonts w:ascii="Arial" w:hAnsi="Arial" w:cs="Arial"/>
              </w:rPr>
              <w:t>Es necesario lograr la aplicación de la Ley General de Tortura y las demás legislaciones en la materia.</w:t>
            </w:r>
          </w:p>
          <w:p w:rsidR="00060A04" w:rsidRDefault="00060A04" w:rsidP="008E3913">
            <w:pPr>
              <w:pStyle w:val="NoSpacing"/>
              <w:numPr>
                <w:ilvl w:val="0"/>
                <w:numId w:val="27"/>
              </w:numPr>
              <w:ind w:left="454"/>
              <w:jc w:val="both"/>
              <w:rPr>
                <w:rFonts w:ascii="Arial" w:hAnsi="Arial" w:cs="Arial"/>
              </w:rPr>
            </w:pPr>
            <w:r>
              <w:rPr>
                <w:rFonts w:ascii="Arial" w:hAnsi="Arial" w:cs="Arial"/>
              </w:rPr>
              <w:t xml:space="preserve">La tortura y malos tratos incluyendo la violencia sexual en arrestos son actos frecuentes en mujeres. </w:t>
            </w:r>
          </w:p>
          <w:p w:rsidR="00060A04" w:rsidRDefault="00060A04" w:rsidP="00D16DBD">
            <w:pPr>
              <w:pStyle w:val="NoSpacing"/>
              <w:ind w:left="360"/>
              <w:jc w:val="both"/>
              <w:rPr>
                <w:rFonts w:ascii="Arial" w:hAnsi="Arial" w:cs="Arial"/>
              </w:rPr>
            </w:pPr>
          </w:p>
          <w:p w:rsidR="00060A04" w:rsidRPr="00D25E9F" w:rsidRDefault="00060A04" w:rsidP="00D16DBD">
            <w:pPr>
              <w:pStyle w:val="NoSpacing"/>
              <w:jc w:val="both"/>
              <w:rPr>
                <w:rFonts w:ascii="Arial" w:hAnsi="Arial" w:cs="Arial"/>
                <w:b/>
              </w:rPr>
            </w:pPr>
            <w:r>
              <w:rPr>
                <w:rFonts w:ascii="Arial" w:hAnsi="Arial" w:cs="Arial"/>
                <w:b/>
              </w:rPr>
              <w:t>CMDPDH</w:t>
            </w:r>
          </w:p>
          <w:p w:rsidR="00060A04" w:rsidRDefault="00060A04" w:rsidP="008E3913">
            <w:pPr>
              <w:pStyle w:val="NoSpacing"/>
              <w:numPr>
                <w:ilvl w:val="0"/>
                <w:numId w:val="27"/>
              </w:numPr>
              <w:ind w:left="454"/>
              <w:jc w:val="both"/>
              <w:rPr>
                <w:rFonts w:ascii="Arial" w:hAnsi="Arial" w:cs="Arial"/>
              </w:rPr>
            </w:pPr>
            <w:r>
              <w:rPr>
                <w:rFonts w:ascii="Arial" w:hAnsi="Arial" w:cs="Arial"/>
              </w:rPr>
              <w:t xml:space="preserve">La tortura en México sigue siendo </w:t>
            </w:r>
            <w:r w:rsidR="001051A3">
              <w:rPr>
                <w:rFonts w:ascii="Arial" w:hAnsi="Arial" w:cs="Arial"/>
              </w:rPr>
              <w:t xml:space="preserve">una práctica común. </w:t>
            </w:r>
          </w:p>
          <w:p w:rsidR="00060A04" w:rsidRDefault="00060A04" w:rsidP="008E3913">
            <w:pPr>
              <w:pStyle w:val="NoSpacing"/>
              <w:numPr>
                <w:ilvl w:val="0"/>
                <w:numId w:val="27"/>
              </w:numPr>
              <w:ind w:left="454"/>
              <w:jc w:val="both"/>
              <w:rPr>
                <w:rFonts w:ascii="Arial" w:hAnsi="Arial" w:cs="Arial"/>
              </w:rPr>
            </w:pPr>
            <w:r>
              <w:rPr>
                <w:rFonts w:ascii="Arial" w:hAnsi="Arial" w:cs="Arial"/>
              </w:rPr>
              <w:t xml:space="preserve">A pesar de la existencia de una Ley General no es efectiva su implementación. </w:t>
            </w:r>
          </w:p>
          <w:p w:rsidR="00060A04" w:rsidRDefault="00060A04" w:rsidP="008E3913">
            <w:pPr>
              <w:pStyle w:val="NoSpacing"/>
              <w:numPr>
                <w:ilvl w:val="0"/>
                <w:numId w:val="27"/>
              </w:numPr>
              <w:ind w:left="454"/>
              <w:jc w:val="both"/>
              <w:rPr>
                <w:rFonts w:ascii="Arial" w:hAnsi="Arial" w:cs="Arial"/>
              </w:rPr>
            </w:pPr>
            <w:r>
              <w:rPr>
                <w:rFonts w:ascii="Arial" w:hAnsi="Arial" w:cs="Arial"/>
              </w:rPr>
              <w:t xml:space="preserve">Continúa el uso de pruebas obtenidas bajo tortura en los procesos judiciales. </w:t>
            </w:r>
          </w:p>
          <w:p w:rsidR="00060A04" w:rsidRDefault="00060A04" w:rsidP="008E3913">
            <w:pPr>
              <w:pStyle w:val="NoSpacing"/>
              <w:numPr>
                <w:ilvl w:val="0"/>
                <w:numId w:val="27"/>
              </w:numPr>
              <w:ind w:left="454"/>
              <w:jc w:val="both"/>
              <w:rPr>
                <w:rFonts w:ascii="Arial" w:hAnsi="Arial" w:cs="Arial"/>
              </w:rPr>
            </w:pPr>
            <w:r>
              <w:rPr>
                <w:rFonts w:ascii="Arial" w:hAnsi="Arial" w:cs="Arial"/>
              </w:rPr>
              <w:t>Las investigaciones en materia de tortura están retrasadas.</w:t>
            </w:r>
          </w:p>
          <w:p w:rsidR="00060A04" w:rsidRDefault="00060A04" w:rsidP="008E3913">
            <w:pPr>
              <w:pStyle w:val="NoSpacing"/>
              <w:numPr>
                <w:ilvl w:val="0"/>
                <w:numId w:val="27"/>
              </w:numPr>
              <w:ind w:left="454"/>
              <w:jc w:val="both"/>
              <w:rPr>
                <w:rFonts w:ascii="Arial" w:hAnsi="Arial" w:cs="Arial"/>
              </w:rPr>
            </w:pPr>
            <w:r>
              <w:rPr>
                <w:rFonts w:ascii="Arial" w:hAnsi="Arial" w:cs="Arial"/>
              </w:rPr>
              <w:t>No se ha hecho seguimiento a las recomendaciones en materia de tortura.</w:t>
            </w:r>
          </w:p>
          <w:p w:rsidR="00060A04" w:rsidRDefault="00060A04" w:rsidP="008E3913">
            <w:pPr>
              <w:pStyle w:val="NoSpacing"/>
              <w:numPr>
                <w:ilvl w:val="0"/>
                <w:numId w:val="27"/>
              </w:numPr>
              <w:ind w:left="454"/>
              <w:jc w:val="both"/>
              <w:rPr>
                <w:rFonts w:ascii="Arial" w:hAnsi="Arial" w:cs="Arial"/>
              </w:rPr>
            </w:pPr>
            <w:r>
              <w:rPr>
                <w:rFonts w:ascii="Arial" w:hAnsi="Arial" w:cs="Arial"/>
              </w:rPr>
              <w:t>Existen solo 16 sentencias condenatorias por el delito de tortura desde 2006 a 2017.</w:t>
            </w:r>
          </w:p>
          <w:p w:rsidR="00060A04" w:rsidRDefault="00060A04" w:rsidP="008E3913">
            <w:pPr>
              <w:pStyle w:val="NoSpacing"/>
              <w:numPr>
                <w:ilvl w:val="0"/>
                <w:numId w:val="27"/>
              </w:numPr>
              <w:ind w:left="454"/>
              <w:jc w:val="both"/>
              <w:rPr>
                <w:rFonts w:ascii="Arial" w:hAnsi="Arial" w:cs="Arial"/>
              </w:rPr>
            </w:pPr>
            <w:r>
              <w:rPr>
                <w:rFonts w:ascii="Arial" w:hAnsi="Arial" w:cs="Arial"/>
              </w:rPr>
              <w:t xml:space="preserve">En su mayoría los perpetradores de la tortura pertenecen a las fuerzas armadas, lo cual se complica con la aprobación de la Ley Nacional de Seguridad. </w:t>
            </w:r>
          </w:p>
          <w:p w:rsidR="00060A04" w:rsidRPr="00B41A61" w:rsidRDefault="00060A04" w:rsidP="008E3913">
            <w:pPr>
              <w:pStyle w:val="NoSpacing"/>
              <w:numPr>
                <w:ilvl w:val="0"/>
                <w:numId w:val="27"/>
              </w:numPr>
              <w:ind w:left="454"/>
              <w:jc w:val="both"/>
              <w:rPr>
                <w:rFonts w:ascii="Arial" w:hAnsi="Arial" w:cs="Arial"/>
              </w:rPr>
            </w:pPr>
            <w:r>
              <w:rPr>
                <w:rFonts w:ascii="Arial" w:hAnsi="Arial" w:cs="Arial"/>
              </w:rPr>
              <w:lastRenderedPageBreak/>
              <w:t xml:space="preserve">El 95% de los casos de tortura se comete desde la detención de la persona hasta su puesta de disposición de las autoridades. </w:t>
            </w:r>
          </w:p>
          <w:p w:rsidR="00060A04" w:rsidRPr="00DF6D9E" w:rsidRDefault="00060A04" w:rsidP="00D4439B">
            <w:pPr>
              <w:pStyle w:val="NoSpacing"/>
              <w:jc w:val="both"/>
              <w:rPr>
                <w:rFonts w:ascii="Arial" w:hAnsi="Arial" w:cs="Arial"/>
                <w:b/>
              </w:rPr>
            </w:pPr>
          </w:p>
        </w:tc>
      </w:tr>
      <w:tr w:rsidR="00060A04" w:rsidRPr="00DF6D9E" w:rsidTr="00FF3C81">
        <w:tc>
          <w:tcPr>
            <w:tcW w:w="106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60A04" w:rsidRPr="00DF6D9E" w:rsidRDefault="00060A04" w:rsidP="00D16DBD">
            <w:pPr>
              <w:pStyle w:val="NoSpacing"/>
              <w:jc w:val="both"/>
              <w:rPr>
                <w:rFonts w:ascii="Arial" w:hAnsi="Arial" w:cs="Arial"/>
                <w:b/>
              </w:rPr>
            </w:pPr>
            <w:r w:rsidRPr="00275BDE">
              <w:rPr>
                <w:rFonts w:ascii="Arial" w:hAnsi="Arial" w:cs="Arial"/>
                <w:b/>
              </w:rPr>
              <w:lastRenderedPageBreak/>
              <w:t>Propuestas/recomendaciones concretas para atender los retos o fortalecer las acciones, estrategias o normatividad que se implementan actualmente para garantizar la plena garantía de derechos</w:t>
            </w:r>
          </w:p>
        </w:tc>
      </w:tr>
      <w:tr w:rsidR="00060A04" w:rsidRPr="00DF6D9E" w:rsidTr="00FF3C81">
        <w:tc>
          <w:tcPr>
            <w:tcW w:w="10627" w:type="dxa"/>
            <w:tcBorders>
              <w:top w:val="single" w:sz="4" w:space="0" w:color="auto"/>
              <w:left w:val="single" w:sz="4" w:space="0" w:color="auto"/>
              <w:bottom w:val="single" w:sz="4" w:space="0" w:color="auto"/>
              <w:right w:val="single" w:sz="4" w:space="0" w:color="auto"/>
            </w:tcBorders>
          </w:tcPr>
          <w:p w:rsidR="00060A04" w:rsidRDefault="00060A04" w:rsidP="00D16DBD">
            <w:pPr>
              <w:pStyle w:val="NoSpacing"/>
              <w:jc w:val="both"/>
              <w:rPr>
                <w:rFonts w:ascii="Arial" w:hAnsi="Arial" w:cs="Arial"/>
                <w:b/>
              </w:rPr>
            </w:pPr>
          </w:p>
          <w:p w:rsidR="00060A04" w:rsidRPr="00DF6D9E" w:rsidRDefault="00060A04" w:rsidP="00D16DBD">
            <w:pPr>
              <w:pStyle w:val="NoSpacing"/>
              <w:jc w:val="both"/>
              <w:rPr>
                <w:rFonts w:ascii="Arial" w:hAnsi="Arial" w:cs="Arial"/>
                <w:b/>
              </w:rPr>
            </w:pPr>
            <w:r>
              <w:rPr>
                <w:rFonts w:ascii="Arial" w:hAnsi="Arial" w:cs="Arial"/>
                <w:b/>
              </w:rPr>
              <w:t xml:space="preserve">Amnistía Internacional </w:t>
            </w:r>
          </w:p>
          <w:p w:rsidR="00060A04" w:rsidRPr="0038189B" w:rsidRDefault="00060A04" w:rsidP="00C3609F">
            <w:pPr>
              <w:pStyle w:val="NoSpacing"/>
              <w:numPr>
                <w:ilvl w:val="0"/>
                <w:numId w:val="28"/>
              </w:numPr>
              <w:ind w:left="454"/>
              <w:jc w:val="both"/>
              <w:rPr>
                <w:rFonts w:ascii="Arial" w:hAnsi="Arial" w:cs="Arial"/>
              </w:rPr>
            </w:pPr>
            <w:r w:rsidRPr="0038189B">
              <w:rPr>
                <w:rFonts w:ascii="Arial" w:hAnsi="Arial" w:cs="Arial"/>
              </w:rPr>
              <w:t>Incorporar las recomendaciones de GTI de la CIDH.</w:t>
            </w:r>
          </w:p>
          <w:p w:rsidR="00060A04" w:rsidRPr="008B6ED1" w:rsidRDefault="00060A04" w:rsidP="00C3609F">
            <w:pPr>
              <w:pStyle w:val="NoSpacing"/>
              <w:numPr>
                <w:ilvl w:val="0"/>
                <w:numId w:val="28"/>
              </w:numPr>
              <w:ind w:left="454"/>
              <w:jc w:val="both"/>
              <w:rPr>
                <w:rFonts w:ascii="Arial" w:hAnsi="Arial" w:cs="Arial"/>
              </w:rPr>
            </w:pPr>
            <w:r w:rsidRPr="0038189B">
              <w:rPr>
                <w:rFonts w:ascii="Arial" w:hAnsi="Arial" w:cs="Arial"/>
              </w:rPr>
              <w:t>Es necesario permitir la participación de los familiares de las personas desaparecidas en las investigaciones.</w:t>
            </w:r>
            <w:r w:rsidRPr="008B6ED1">
              <w:rPr>
                <w:rFonts w:ascii="Arial" w:hAnsi="Arial" w:cs="Arial"/>
              </w:rPr>
              <w:t xml:space="preserve"> </w:t>
            </w:r>
          </w:p>
          <w:p w:rsidR="00060A04" w:rsidRPr="008B6ED1" w:rsidRDefault="00060A04" w:rsidP="00C3609F">
            <w:pPr>
              <w:pStyle w:val="NoSpacing"/>
              <w:numPr>
                <w:ilvl w:val="0"/>
                <w:numId w:val="28"/>
              </w:numPr>
              <w:ind w:left="454"/>
              <w:jc w:val="both"/>
              <w:rPr>
                <w:rFonts w:ascii="Arial" w:hAnsi="Arial" w:cs="Arial"/>
              </w:rPr>
            </w:pPr>
            <w:r w:rsidRPr="0003315D">
              <w:rPr>
                <w:rFonts w:ascii="Arial" w:hAnsi="Arial" w:cs="Arial"/>
              </w:rPr>
              <w:t>El Mecanismo de protección de periodistas y defensores de derechos humanos debe tener una coordinación a todos los niveles de gobierno e integrar una política de género e intersectorial.</w:t>
            </w:r>
          </w:p>
          <w:p w:rsidR="00060A04" w:rsidRPr="00114FF2" w:rsidRDefault="00060A04" w:rsidP="00C3609F">
            <w:pPr>
              <w:pStyle w:val="NoSpacing"/>
              <w:numPr>
                <w:ilvl w:val="0"/>
                <w:numId w:val="28"/>
              </w:numPr>
              <w:ind w:left="454"/>
              <w:jc w:val="both"/>
              <w:rPr>
                <w:rFonts w:ascii="Arial" w:hAnsi="Arial" w:cs="Arial"/>
              </w:rPr>
            </w:pPr>
            <w:r w:rsidRPr="0080100B">
              <w:rPr>
                <w:rFonts w:ascii="Arial" w:hAnsi="Arial" w:cs="Arial"/>
              </w:rPr>
              <w:t>Es necesario fortalecer el Mecanismo Nacional de Prevención de la Tortura.</w:t>
            </w:r>
          </w:p>
          <w:p w:rsidR="00060A04" w:rsidRDefault="00060A04" w:rsidP="00D16DBD">
            <w:pPr>
              <w:pStyle w:val="NoSpacing"/>
              <w:jc w:val="both"/>
              <w:rPr>
                <w:rFonts w:ascii="Arial" w:hAnsi="Arial" w:cs="Arial"/>
              </w:rPr>
            </w:pPr>
          </w:p>
          <w:p w:rsidR="00060A04" w:rsidRDefault="00060A04" w:rsidP="00D16DBD">
            <w:pPr>
              <w:pStyle w:val="NoSpacing"/>
              <w:jc w:val="both"/>
              <w:rPr>
                <w:rFonts w:ascii="Arial" w:hAnsi="Arial" w:cs="Arial"/>
                <w:b/>
              </w:rPr>
            </w:pPr>
            <w:r>
              <w:rPr>
                <w:rFonts w:ascii="Arial" w:hAnsi="Arial" w:cs="Arial"/>
                <w:b/>
              </w:rPr>
              <w:t xml:space="preserve">YAAJ Transformando tu vida </w:t>
            </w:r>
          </w:p>
          <w:p w:rsidR="00060A04" w:rsidRDefault="00060A04" w:rsidP="00D16DBD">
            <w:pPr>
              <w:pStyle w:val="NoSpacing"/>
              <w:jc w:val="both"/>
              <w:rPr>
                <w:rFonts w:ascii="Arial" w:hAnsi="Arial" w:cs="Arial"/>
                <w:b/>
              </w:rPr>
            </w:pPr>
          </w:p>
          <w:p w:rsidR="00060A04" w:rsidRDefault="00060A04" w:rsidP="00C3609F">
            <w:pPr>
              <w:pStyle w:val="NoSpacing"/>
              <w:numPr>
                <w:ilvl w:val="0"/>
                <w:numId w:val="28"/>
              </w:numPr>
              <w:ind w:left="454"/>
              <w:jc w:val="both"/>
              <w:rPr>
                <w:rFonts w:ascii="Arial" w:hAnsi="Arial" w:cs="Arial"/>
              </w:rPr>
            </w:pPr>
            <w:r w:rsidRPr="00AC202B">
              <w:rPr>
                <w:rFonts w:ascii="Arial" w:hAnsi="Arial" w:cs="Arial"/>
              </w:rPr>
              <w:t xml:space="preserve">Cualquier </w:t>
            </w:r>
            <w:r>
              <w:rPr>
                <w:rFonts w:ascii="Arial" w:hAnsi="Arial" w:cs="Arial"/>
              </w:rPr>
              <w:t>Esfuerzo para C</w:t>
            </w:r>
            <w:r w:rsidRPr="00AC202B">
              <w:rPr>
                <w:rFonts w:ascii="Arial" w:hAnsi="Arial" w:cs="Arial"/>
              </w:rPr>
              <w:t>orregir la Orientación Sexual o Identidad de Género es violatorio de los Derechos Humanos, como una obligación para protegerlos</w:t>
            </w:r>
            <w:r>
              <w:rPr>
                <w:rFonts w:ascii="Arial" w:hAnsi="Arial" w:cs="Arial"/>
              </w:rPr>
              <w:t>, e</w:t>
            </w:r>
            <w:r w:rsidRPr="00AC202B">
              <w:rPr>
                <w:rFonts w:ascii="Arial" w:hAnsi="Arial" w:cs="Arial"/>
              </w:rPr>
              <w:t>l Estado debe</w:t>
            </w:r>
            <w:r>
              <w:rPr>
                <w:rFonts w:ascii="Arial" w:hAnsi="Arial" w:cs="Arial"/>
              </w:rPr>
              <w:t>rá</w:t>
            </w:r>
            <w:r w:rsidRPr="00AC202B">
              <w:rPr>
                <w:rFonts w:ascii="Arial" w:hAnsi="Arial" w:cs="Arial"/>
              </w:rPr>
              <w:t xml:space="preserve"> sancionar y castigar cualquier esfuerzo </w:t>
            </w:r>
            <w:r>
              <w:rPr>
                <w:rFonts w:ascii="Arial" w:hAnsi="Arial" w:cs="Arial"/>
              </w:rPr>
              <w:t xml:space="preserve">que pretenda </w:t>
            </w:r>
            <w:r w:rsidRPr="00AC202B">
              <w:rPr>
                <w:rFonts w:ascii="Arial" w:hAnsi="Arial" w:cs="Arial"/>
              </w:rPr>
              <w:t xml:space="preserve">corregir la orientación sexual </w:t>
            </w:r>
            <w:r>
              <w:rPr>
                <w:rFonts w:ascii="Arial" w:hAnsi="Arial" w:cs="Arial"/>
              </w:rPr>
              <w:t>o</w:t>
            </w:r>
            <w:r w:rsidRPr="00AC202B">
              <w:rPr>
                <w:rFonts w:ascii="Arial" w:hAnsi="Arial" w:cs="Arial"/>
              </w:rPr>
              <w:t xml:space="preserve"> identidad de género de las personas. </w:t>
            </w:r>
          </w:p>
          <w:p w:rsidR="00060A04" w:rsidRDefault="00060A04" w:rsidP="00C3609F">
            <w:pPr>
              <w:pStyle w:val="NoSpacing"/>
              <w:numPr>
                <w:ilvl w:val="0"/>
                <w:numId w:val="28"/>
              </w:numPr>
              <w:ind w:left="454"/>
              <w:jc w:val="both"/>
              <w:rPr>
                <w:rFonts w:ascii="Arial" w:hAnsi="Arial" w:cs="Arial"/>
              </w:rPr>
            </w:pPr>
            <w:r w:rsidRPr="00AC202B">
              <w:rPr>
                <w:rFonts w:ascii="Arial" w:hAnsi="Arial" w:cs="Arial"/>
              </w:rPr>
              <w:t>Las terapias de “reconversión” o “reparativas” y las clínicas que las ofrezcan deben ser vetadas y denunciadas para la aplicación de las sanciones que correspondan. Asimismo,</w:t>
            </w:r>
            <w:r>
              <w:rPr>
                <w:rFonts w:ascii="Arial" w:hAnsi="Arial" w:cs="Arial"/>
              </w:rPr>
              <w:t xml:space="preserve"> cualquier persona que ofrezca este tipo de “tratamientos” deberá ser considerada por el Estado como infractora del derecho a la salud y por causar daños al bienestar individual o comunitario.</w:t>
            </w:r>
          </w:p>
          <w:p w:rsidR="00060A04" w:rsidRDefault="00060A04" w:rsidP="00C3609F">
            <w:pPr>
              <w:pStyle w:val="NoSpacing"/>
              <w:numPr>
                <w:ilvl w:val="0"/>
                <w:numId w:val="28"/>
              </w:numPr>
              <w:ind w:left="454"/>
              <w:jc w:val="both"/>
              <w:rPr>
                <w:rFonts w:ascii="Arial" w:hAnsi="Arial" w:cs="Arial"/>
              </w:rPr>
            </w:pPr>
            <w:r w:rsidRPr="00AC202B">
              <w:rPr>
                <w:rFonts w:ascii="Arial" w:hAnsi="Arial" w:cs="Arial"/>
              </w:rPr>
              <w:t xml:space="preserve">El Estado deberá generar políticas </w:t>
            </w:r>
            <w:r>
              <w:rPr>
                <w:rFonts w:ascii="Arial" w:hAnsi="Arial" w:cs="Arial"/>
              </w:rPr>
              <w:t>integrales para la prevención de violaciones a derechos humanos, atención, asistencia, protección, acceso a la justicia y reparación integral a las víctimas derivado de cualquier Esfuerzo para Corregir su O</w:t>
            </w:r>
            <w:r w:rsidRPr="00AC202B">
              <w:rPr>
                <w:rFonts w:ascii="Arial" w:hAnsi="Arial" w:cs="Arial"/>
              </w:rPr>
              <w:t xml:space="preserve">rientación </w:t>
            </w:r>
            <w:r>
              <w:rPr>
                <w:rFonts w:ascii="Arial" w:hAnsi="Arial" w:cs="Arial"/>
              </w:rPr>
              <w:t>S</w:t>
            </w:r>
            <w:r w:rsidRPr="00AC202B">
              <w:rPr>
                <w:rFonts w:ascii="Arial" w:hAnsi="Arial" w:cs="Arial"/>
              </w:rPr>
              <w:t xml:space="preserve">exual </w:t>
            </w:r>
            <w:r>
              <w:rPr>
                <w:rFonts w:ascii="Arial" w:hAnsi="Arial" w:cs="Arial"/>
              </w:rPr>
              <w:t>o</w:t>
            </w:r>
            <w:r w:rsidRPr="00AC202B">
              <w:rPr>
                <w:rFonts w:ascii="Arial" w:hAnsi="Arial" w:cs="Arial"/>
              </w:rPr>
              <w:t xml:space="preserve"> </w:t>
            </w:r>
            <w:r>
              <w:rPr>
                <w:rFonts w:ascii="Arial" w:hAnsi="Arial" w:cs="Arial"/>
              </w:rPr>
              <w:t>I</w:t>
            </w:r>
            <w:r w:rsidRPr="00AC202B">
              <w:rPr>
                <w:rFonts w:ascii="Arial" w:hAnsi="Arial" w:cs="Arial"/>
              </w:rPr>
              <w:t xml:space="preserve">dentidad de </w:t>
            </w:r>
            <w:r>
              <w:rPr>
                <w:rFonts w:ascii="Arial" w:hAnsi="Arial" w:cs="Arial"/>
              </w:rPr>
              <w:t>G</w:t>
            </w:r>
            <w:r w:rsidRPr="00AC202B">
              <w:rPr>
                <w:rFonts w:ascii="Arial" w:hAnsi="Arial" w:cs="Arial"/>
              </w:rPr>
              <w:t xml:space="preserve">énero. </w:t>
            </w:r>
          </w:p>
          <w:p w:rsidR="00060A04" w:rsidRPr="00C3609F" w:rsidRDefault="00060A04" w:rsidP="00C3609F">
            <w:pPr>
              <w:pStyle w:val="NoSpacing"/>
              <w:numPr>
                <w:ilvl w:val="0"/>
                <w:numId w:val="28"/>
              </w:numPr>
              <w:ind w:left="454"/>
              <w:jc w:val="both"/>
              <w:rPr>
                <w:rFonts w:ascii="Arial" w:hAnsi="Arial" w:cs="Arial"/>
              </w:rPr>
            </w:pPr>
            <w:r>
              <w:rPr>
                <w:rFonts w:ascii="Arial" w:hAnsi="Arial" w:cs="Arial"/>
              </w:rPr>
              <w:t>El Estado deberá impulsar o generar investigaciones sobre los ECOSIG que permitan evaluar las problemáticas concretas que enfrentan las víctimas y brinden información más específica sobre estos fenómenos a fin de orientar políticas, programas, planes y demás acciones para prevenir, investigar y sancionar cualquier Esfuerzo para Corregir la Orientación Sexual o Identidad de Género.</w:t>
            </w:r>
          </w:p>
        </w:tc>
      </w:tr>
    </w:tbl>
    <w:p w:rsidR="00060A04" w:rsidRDefault="00060A04" w:rsidP="00060A04"/>
    <w:p w:rsidR="00D16DBD" w:rsidRDefault="00D16DBD">
      <w:r>
        <w:br w:type="page"/>
      </w:r>
    </w:p>
    <w:p w:rsidR="00D16DBD" w:rsidRDefault="00D16DBD" w:rsidP="00D16DBD">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Arial" w:hAnsi="Arial" w:cs="Arial"/>
          <w:b/>
        </w:rPr>
      </w:pPr>
      <w:r>
        <w:rPr>
          <w:rFonts w:ascii="Arial" w:hAnsi="Arial" w:cs="Arial"/>
          <w:b/>
        </w:rPr>
        <w:lastRenderedPageBreak/>
        <w:t>RELATORÍA</w:t>
      </w:r>
      <w:r w:rsidR="002D3C8A">
        <w:rPr>
          <w:rFonts w:ascii="Arial" w:hAnsi="Arial" w:cs="Arial"/>
          <w:b/>
        </w:rPr>
        <w:t xml:space="preserve"> DE LA MESA 3</w:t>
      </w:r>
    </w:p>
    <w:p w:rsidR="002D3C8A" w:rsidRDefault="002D3C8A" w:rsidP="00D16DBD">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Arial" w:hAnsi="Arial" w:cs="Arial"/>
          <w:b/>
        </w:rPr>
      </w:pPr>
      <w:r>
        <w:rPr>
          <w:rFonts w:ascii="Arial" w:hAnsi="Arial" w:cs="Arial"/>
          <w:b/>
          <w:bCs/>
        </w:rPr>
        <w:t>COMBATE A LA POBREZA Y GOCE EFECTIVO DE DERECHOS ECONÓMICOS, SOCIALES, CULTURALES Y AMBIENTALES.</w:t>
      </w:r>
    </w:p>
    <w:p w:rsidR="00D16DBD" w:rsidRDefault="00D16DBD" w:rsidP="00D16DBD">
      <w:pPr>
        <w:spacing w:after="0" w:line="240" w:lineRule="auto"/>
        <w:jc w:val="both"/>
        <w:rPr>
          <w:rFonts w:ascii="Arial" w:hAnsi="Arial" w:cs="Arial"/>
        </w:rPr>
      </w:pPr>
    </w:p>
    <w:p w:rsidR="00D16DBD" w:rsidRDefault="00D16DBD" w:rsidP="00D16DBD">
      <w:pPr>
        <w:spacing w:after="0" w:line="240" w:lineRule="auto"/>
        <w:jc w:val="both"/>
        <w:rPr>
          <w:rFonts w:ascii="Arial" w:hAnsi="Arial" w:cs="Arial"/>
        </w:rPr>
      </w:pPr>
      <w:r>
        <w:rPr>
          <w:rFonts w:ascii="Arial" w:hAnsi="Arial" w:cs="Arial"/>
        </w:rPr>
        <w:t xml:space="preserve">Moderadora: </w:t>
      </w:r>
      <w:r w:rsidRPr="00D16DBD">
        <w:rPr>
          <w:rFonts w:ascii="Arial" w:hAnsi="Arial" w:cs="Arial"/>
          <w:u w:val="single"/>
        </w:rPr>
        <w:t>Dra. Laura Elisa Pérez</w:t>
      </w:r>
    </w:p>
    <w:p w:rsidR="00D16DBD" w:rsidRDefault="00D16DBD" w:rsidP="00D16DBD">
      <w:pPr>
        <w:spacing w:after="0" w:line="240" w:lineRule="auto"/>
        <w:jc w:val="both"/>
        <w:rPr>
          <w:rFonts w:ascii="Arial" w:hAnsi="Arial" w:cs="Arial"/>
        </w:rPr>
      </w:pPr>
      <w:r>
        <w:rPr>
          <w:rFonts w:ascii="Arial" w:hAnsi="Arial" w:cs="Arial"/>
        </w:rPr>
        <w:t xml:space="preserve">Relatores: María Eugenia González (SEGOB) y </w:t>
      </w:r>
    </w:p>
    <w:p w:rsidR="00D16DBD" w:rsidRPr="00DF6D9E" w:rsidRDefault="00D16DBD" w:rsidP="00D16DBD">
      <w:pPr>
        <w:spacing w:after="0" w:line="240" w:lineRule="auto"/>
        <w:ind w:left="426" w:firstLine="708"/>
        <w:jc w:val="both"/>
        <w:rPr>
          <w:rFonts w:ascii="Arial" w:hAnsi="Arial" w:cs="Arial"/>
        </w:rPr>
      </w:pPr>
      <w:r>
        <w:rPr>
          <w:rFonts w:ascii="Arial" w:hAnsi="Arial" w:cs="Arial"/>
        </w:rPr>
        <w:t>Dante L. Arredondo (SRE)</w:t>
      </w:r>
    </w:p>
    <w:p w:rsidR="00D16DBD" w:rsidRPr="00DF6D9E" w:rsidRDefault="00D16DBD" w:rsidP="00D16DBD">
      <w:pPr>
        <w:spacing w:after="0" w:line="240" w:lineRule="auto"/>
        <w:jc w:val="both"/>
        <w:rPr>
          <w:rFonts w:ascii="Arial" w:hAnsi="Arial" w:cs="Arial"/>
        </w:rPr>
      </w:pPr>
    </w:p>
    <w:p w:rsidR="00D16DBD" w:rsidRPr="00DF6D9E" w:rsidRDefault="00D16DBD" w:rsidP="00D16DBD">
      <w:pPr>
        <w:pStyle w:val="NoSpacing"/>
        <w:jc w:val="both"/>
        <w:rPr>
          <w:rFonts w:ascii="Arial" w:hAnsi="Arial" w:cs="Arial"/>
          <w:b/>
        </w:rPr>
      </w:pPr>
    </w:p>
    <w:tbl>
      <w:tblPr>
        <w:tblStyle w:val="TableGrid"/>
        <w:tblW w:w="10343" w:type="dxa"/>
        <w:tblInd w:w="0" w:type="dxa"/>
        <w:tblLook w:val="04A0" w:firstRow="1" w:lastRow="0" w:firstColumn="1" w:lastColumn="0" w:noHBand="0" w:noVBand="1"/>
      </w:tblPr>
      <w:tblGrid>
        <w:gridCol w:w="10343"/>
      </w:tblGrid>
      <w:tr w:rsidR="00D16DBD" w:rsidRPr="00DF6D9E" w:rsidTr="008C328F">
        <w:tc>
          <w:tcPr>
            <w:tcW w:w="1034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D16DBD" w:rsidRPr="00DF6D9E" w:rsidRDefault="00D16DBD" w:rsidP="00D16DBD">
            <w:pPr>
              <w:pStyle w:val="NoSpacing"/>
              <w:jc w:val="both"/>
              <w:rPr>
                <w:rFonts w:ascii="Arial" w:hAnsi="Arial" w:cs="Arial"/>
                <w:b/>
              </w:rPr>
            </w:pPr>
            <w:r w:rsidRPr="00DF6D9E">
              <w:rPr>
                <w:rFonts w:ascii="Arial" w:hAnsi="Arial" w:cs="Arial"/>
                <w:b/>
              </w:rPr>
              <w:t xml:space="preserve">Avances identificados </w:t>
            </w:r>
          </w:p>
        </w:tc>
      </w:tr>
      <w:tr w:rsidR="00D16DBD" w:rsidRPr="00DF6D9E" w:rsidTr="008C328F">
        <w:trPr>
          <w:trHeight w:val="1796"/>
        </w:trPr>
        <w:tc>
          <w:tcPr>
            <w:tcW w:w="10343" w:type="dxa"/>
            <w:tcBorders>
              <w:top w:val="single" w:sz="4" w:space="0" w:color="auto"/>
              <w:left w:val="single" w:sz="4" w:space="0" w:color="auto"/>
              <w:right w:val="single" w:sz="4" w:space="0" w:color="auto"/>
            </w:tcBorders>
          </w:tcPr>
          <w:p w:rsidR="00D16DBD" w:rsidRPr="00DF6D9E" w:rsidRDefault="00D16DBD" w:rsidP="00D16DBD">
            <w:pPr>
              <w:pStyle w:val="NoSpacing"/>
              <w:ind w:left="720"/>
              <w:jc w:val="both"/>
              <w:rPr>
                <w:rFonts w:ascii="Arial" w:hAnsi="Arial" w:cs="Arial"/>
                <w:b/>
              </w:rPr>
            </w:pPr>
          </w:p>
          <w:p w:rsidR="008B6ED1" w:rsidRDefault="00D16DBD" w:rsidP="008C328F">
            <w:pPr>
              <w:pStyle w:val="NoSpacing"/>
              <w:ind w:left="29"/>
              <w:jc w:val="both"/>
              <w:rPr>
                <w:rFonts w:ascii="Arial" w:hAnsi="Arial" w:cs="Arial"/>
              </w:rPr>
            </w:pPr>
            <w:r w:rsidRPr="0077108E">
              <w:rPr>
                <w:rFonts w:ascii="Arial" w:hAnsi="Arial" w:cs="Arial"/>
                <w:b/>
                <w:u w:val="single"/>
              </w:rPr>
              <w:t>ISSSTE</w:t>
            </w:r>
            <w:r w:rsidRPr="0077108E">
              <w:rPr>
                <w:rFonts w:ascii="Arial" w:hAnsi="Arial" w:cs="Arial"/>
                <w:b/>
              </w:rPr>
              <w:t>:</w:t>
            </w:r>
            <w:r>
              <w:rPr>
                <w:rFonts w:ascii="Arial" w:hAnsi="Arial" w:cs="Arial"/>
              </w:rPr>
              <w:t xml:space="preserve"> </w:t>
            </w:r>
          </w:p>
          <w:p w:rsidR="008B6ED1" w:rsidRDefault="00D16DBD" w:rsidP="008C328F">
            <w:pPr>
              <w:pStyle w:val="NoSpacing"/>
              <w:numPr>
                <w:ilvl w:val="0"/>
                <w:numId w:val="29"/>
              </w:numPr>
              <w:ind w:left="454"/>
              <w:jc w:val="both"/>
              <w:rPr>
                <w:rFonts w:ascii="Arial" w:hAnsi="Arial" w:cs="Arial"/>
              </w:rPr>
            </w:pPr>
            <w:r>
              <w:rPr>
                <w:rFonts w:ascii="Arial" w:hAnsi="Arial" w:cs="Arial"/>
              </w:rPr>
              <w:t>De acuerdo al Consejo Nacional de Evaluación de la Política de Desarrollo Social, la pobreza no sólo es la insuficiencia de ingresos que afecta a los individuos, a las familias y a comunidades enteras; es también la carencia en derechos esenciales que cualquier persona debe disfrutar desde su nacimiento y cuyo ejercicio el Estado debe promover, respetar, proteger y garantizar.</w:t>
            </w:r>
          </w:p>
          <w:p w:rsidR="008B6ED1" w:rsidRDefault="00D16DBD" w:rsidP="008C328F">
            <w:pPr>
              <w:pStyle w:val="NoSpacing"/>
              <w:numPr>
                <w:ilvl w:val="0"/>
                <w:numId w:val="29"/>
              </w:numPr>
              <w:ind w:left="454"/>
              <w:jc w:val="both"/>
              <w:rPr>
                <w:rFonts w:ascii="Arial" w:hAnsi="Arial" w:cs="Arial"/>
              </w:rPr>
            </w:pPr>
            <w:r w:rsidRPr="008B6ED1">
              <w:rPr>
                <w:rFonts w:ascii="Arial" w:hAnsi="Arial" w:cs="Arial"/>
              </w:rPr>
              <w:t>La pobreza impone limitaciones en el desarrollo integral de las personas, niega la igualdad de oportunidades, segrega a grupos de población y evidencia rezagos en materia de ejercicio de los derechos humanos, económicos, sociales y culturales en la sociedad.</w:t>
            </w:r>
          </w:p>
          <w:p w:rsidR="008B6ED1" w:rsidRDefault="00D16DBD" w:rsidP="008C328F">
            <w:pPr>
              <w:pStyle w:val="NoSpacing"/>
              <w:numPr>
                <w:ilvl w:val="0"/>
                <w:numId w:val="29"/>
              </w:numPr>
              <w:ind w:left="454"/>
              <w:jc w:val="both"/>
              <w:rPr>
                <w:rFonts w:ascii="Arial" w:hAnsi="Arial" w:cs="Arial"/>
              </w:rPr>
            </w:pPr>
            <w:r w:rsidRPr="008B6ED1">
              <w:rPr>
                <w:rFonts w:ascii="Arial" w:hAnsi="Arial" w:cs="Arial"/>
              </w:rPr>
              <w:t xml:space="preserve">La seguridad social es un derecho humano por el que se garantiza la universalidad de la protección basada en la solidaridad social “Un trato para un buen trato” es </w:t>
            </w:r>
            <w:r w:rsidR="00DE46F7">
              <w:rPr>
                <w:rFonts w:ascii="Arial" w:hAnsi="Arial" w:cs="Arial"/>
              </w:rPr>
              <w:t xml:space="preserve">un </w:t>
            </w:r>
            <w:r w:rsidRPr="008B6ED1">
              <w:rPr>
                <w:rFonts w:ascii="Arial" w:hAnsi="Arial" w:cs="Arial"/>
              </w:rPr>
              <w:t xml:space="preserve">programa que forma parte de una de las prestaciones de servicios de seguridad social que otorga el Instituto y que materializó un trato digno para familiares y pacientes en las áreas de urgencias, ofreciendo servicios de información, salas dignas de espera, monitores para informar adecuadamente y en tiempo real sobre el tratamiento recibido por los pacientes, accesos a internet en las salas de espera, baños dignos en las salas de espera de área de urgencias. </w:t>
            </w:r>
          </w:p>
          <w:p w:rsidR="00D16DBD" w:rsidRPr="008B6ED1" w:rsidRDefault="00D16DBD" w:rsidP="008C328F">
            <w:pPr>
              <w:pStyle w:val="NoSpacing"/>
              <w:numPr>
                <w:ilvl w:val="0"/>
                <w:numId w:val="29"/>
              </w:numPr>
              <w:ind w:left="454"/>
              <w:jc w:val="both"/>
              <w:rPr>
                <w:rFonts w:ascii="Arial" w:hAnsi="Arial" w:cs="Arial"/>
              </w:rPr>
            </w:pPr>
            <w:r w:rsidRPr="008B6ED1">
              <w:rPr>
                <w:rFonts w:ascii="Arial" w:hAnsi="Arial" w:cs="Arial"/>
              </w:rPr>
              <w:t xml:space="preserve">Mejoró la percepción y la relación con los derechohabientes. </w:t>
            </w:r>
          </w:p>
          <w:p w:rsidR="00D16DBD" w:rsidRDefault="00D16DBD" w:rsidP="00D16DBD">
            <w:pPr>
              <w:pStyle w:val="NoSpacing"/>
              <w:ind w:left="720"/>
              <w:jc w:val="both"/>
              <w:rPr>
                <w:rFonts w:ascii="Arial" w:hAnsi="Arial" w:cs="Arial"/>
                <w:b/>
                <w:u w:val="single"/>
              </w:rPr>
            </w:pPr>
          </w:p>
          <w:p w:rsidR="008B6ED1" w:rsidRDefault="00D16DBD" w:rsidP="008C328F">
            <w:pPr>
              <w:pStyle w:val="NoSpacing"/>
              <w:ind w:left="29"/>
              <w:jc w:val="both"/>
              <w:rPr>
                <w:rFonts w:ascii="Arial" w:hAnsi="Arial" w:cs="Arial"/>
              </w:rPr>
            </w:pPr>
            <w:r w:rsidRPr="0077108E">
              <w:rPr>
                <w:rFonts w:ascii="Arial" w:hAnsi="Arial" w:cs="Arial"/>
                <w:b/>
                <w:u w:val="single"/>
              </w:rPr>
              <w:t>SEDESOL</w:t>
            </w:r>
            <w:r w:rsidRPr="0077108E">
              <w:rPr>
                <w:rFonts w:ascii="Arial" w:hAnsi="Arial" w:cs="Arial"/>
                <w:b/>
              </w:rPr>
              <w:t>:</w:t>
            </w:r>
            <w:r>
              <w:rPr>
                <w:rFonts w:ascii="Arial" w:hAnsi="Arial" w:cs="Arial"/>
              </w:rPr>
              <w:t xml:space="preserve"> </w:t>
            </w:r>
          </w:p>
          <w:p w:rsidR="00D16DBD" w:rsidRDefault="00D16DBD" w:rsidP="008C328F">
            <w:pPr>
              <w:pStyle w:val="NoSpacing"/>
              <w:numPr>
                <w:ilvl w:val="0"/>
                <w:numId w:val="29"/>
              </w:numPr>
              <w:ind w:left="454"/>
              <w:jc w:val="both"/>
              <w:rPr>
                <w:rFonts w:ascii="Arial" w:hAnsi="Arial" w:cs="Arial"/>
              </w:rPr>
            </w:pPr>
            <w:r>
              <w:rPr>
                <w:rFonts w:ascii="Arial" w:hAnsi="Arial" w:cs="Arial"/>
              </w:rPr>
              <w:t>Se creó la estrategia nacional de inclusión con diferentes instancias coordinadas para atacar los problemas y coordinar los esfuerzos de los tres niveles de gobierno, por ejemplo 6.7 millones de estudiantes fueron incorporados al servicio médico del IMSS-prospera.</w:t>
            </w:r>
          </w:p>
          <w:p w:rsidR="00D16DBD" w:rsidRPr="00917C7D" w:rsidRDefault="00D16DBD" w:rsidP="00D16DBD">
            <w:pPr>
              <w:pStyle w:val="NoSpacing"/>
              <w:ind w:left="720"/>
              <w:jc w:val="both"/>
              <w:rPr>
                <w:rFonts w:ascii="Arial" w:hAnsi="Arial" w:cs="Arial"/>
              </w:rPr>
            </w:pPr>
          </w:p>
          <w:p w:rsidR="008B6ED1" w:rsidRDefault="00D16DBD" w:rsidP="008C328F">
            <w:pPr>
              <w:pStyle w:val="NoSpacing"/>
              <w:ind w:left="29"/>
              <w:jc w:val="both"/>
              <w:rPr>
                <w:rFonts w:ascii="Arial" w:hAnsi="Arial" w:cs="Arial"/>
              </w:rPr>
            </w:pPr>
            <w:r w:rsidRPr="0077108E">
              <w:rPr>
                <w:rFonts w:ascii="Arial" w:hAnsi="Arial" w:cs="Arial"/>
                <w:b/>
                <w:u w:val="single"/>
              </w:rPr>
              <w:t>Save the Children</w:t>
            </w:r>
            <w:r w:rsidRPr="0077108E">
              <w:rPr>
                <w:rFonts w:ascii="Arial" w:hAnsi="Arial" w:cs="Arial"/>
                <w:b/>
              </w:rPr>
              <w:t>:</w:t>
            </w:r>
            <w:r>
              <w:rPr>
                <w:rFonts w:ascii="Arial" w:hAnsi="Arial" w:cs="Arial"/>
              </w:rPr>
              <w:t xml:space="preserve"> </w:t>
            </w:r>
          </w:p>
          <w:p w:rsidR="008B6ED1" w:rsidRDefault="00D16DBD" w:rsidP="008C328F">
            <w:pPr>
              <w:pStyle w:val="NoSpacing"/>
              <w:numPr>
                <w:ilvl w:val="0"/>
                <w:numId w:val="29"/>
              </w:numPr>
              <w:ind w:left="454"/>
              <w:jc w:val="both"/>
              <w:rPr>
                <w:rFonts w:ascii="Arial" w:hAnsi="Arial" w:cs="Arial"/>
              </w:rPr>
            </w:pPr>
            <w:r>
              <w:rPr>
                <w:rFonts w:ascii="Arial" w:hAnsi="Arial" w:cs="Arial"/>
              </w:rPr>
              <w:t>Se creó la Ley General de los Derechos de Niñas, Niños y Adolescentes (NNA),</w:t>
            </w:r>
          </w:p>
          <w:p w:rsidR="008B6ED1" w:rsidRDefault="008B6ED1" w:rsidP="008C328F">
            <w:pPr>
              <w:pStyle w:val="NoSpacing"/>
              <w:numPr>
                <w:ilvl w:val="0"/>
                <w:numId w:val="29"/>
              </w:numPr>
              <w:ind w:left="454"/>
              <w:jc w:val="both"/>
              <w:rPr>
                <w:rFonts w:ascii="Arial" w:hAnsi="Arial" w:cs="Arial"/>
              </w:rPr>
            </w:pPr>
            <w:r>
              <w:rPr>
                <w:rFonts w:ascii="Arial" w:hAnsi="Arial" w:cs="Arial"/>
              </w:rPr>
              <w:t>S</w:t>
            </w:r>
            <w:r w:rsidR="00D16DBD">
              <w:rPr>
                <w:rFonts w:ascii="Arial" w:hAnsi="Arial" w:cs="Arial"/>
              </w:rPr>
              <w:t xml:space="preserve">e estableció el Sistema de Protección Integral para NNA (SIPINNA) y </w:t>
            </w:r>
          </w:p>
          <w:p w:rsidR="00D16DBD" w:rsidRDefault="008B6ED1" w:rsidP="008C328F">
            <w:pPr>
              <w:pStyle w:val="NoSpacing"/>
              <w:numPr>
                <w:ilvl w:val="0"/>
                <w:numId w:val="29"/>
              </w:numPr>
              <w:ind w:left="454"/>
              <w:jc w:val="both"/>
              <w:rPr>
                <w:rFonts w:ascii="Arial" w:hAnsi="Arial" w:cs="Arial"/>
              </w:rPr>
            </w:pPr>
            <w:r>
              <w:rPr>
                <w:rFonts w:ascii="Arial" w:hAnsi="Arial" w:cs="Arial"/>
              </w:rPr>
              <w:t>S</w:t>
            </w:r>
            <w:r w:rsidR="00D16DBD">
              <w:rPr>
                <w:rFonts w:ascii="Arial" w:hAnsi="Arial" w:cs="Arial"/>
              </w:rPr>
              <w:t>e definió el Proyecto-País “25 al 25: Objetivos Nacionales de Derechos de NNA; los cuales se identifican como avances en el marco jurídico y en la institucionalidad para el cumplimiento de los derechos de NNA.</w:t>
            </w:r>
          </w:p>
          <w:p w:rsidR="00D16DBD" w:rsidRDefault="00D16DBD" w:rsidP="00D16DBD">
            <w:pPr>
              <w:pStyle w:val="NoSpacing"/>
              <w:jc w:val="both"/>
              <w:rPr>
                <w:rFonts w:ascii="Arial" w:hAnsi="Arial" w:cs="Arial"/>
                <w:b/>
              </w:rPr>
            </w:pPr>
          </w:p>
          <w:p w:rsidR="008B6ED1" w:rsidRDefault="00D16DBD" w:rsidP="008C328F">
            <w:pPr>
              <w:pStyle w:val="NoSpacing"/>
              <w:ind w:left="29"/>
              <w:jc w:val="both"/>
              <w:rPr>
                <w:rFonts w:ascii="Arial" w:hAnsi="Arial" w:cs="Arial"/>
              </w:rPr>
            </w:pPr>
            <w:r w:rsidRPr="0077108E">
              <w:rPr>
                <w:rFonts w:ascii="Arial" w:hAnsi="Arial" w:cs="Arial"/>
                <w:b/>
                <w:u w:val="single"/>
              </w:rPr>
              <w:t>Secretaría de Salud</w:t>
            </w:r>
            <w:r w:rsidRPr="0077108E">
              <w:rPr>
                <w:rFonts w:ascii="Arial" w:hAnsi="Arial" w:cs="Arial"/>
                <w:b/>
              </w:rPr>
              <w:t>:</w:t>
            </w:r>
            <w:r>
              <w:rPr>
                <w:rFonts w:ascii="Arial" w:hAnsi="Arial" w:cs="Arial"/>
              </w:rPr>
              <w:t xml:space="preserve"> </w:t>
            </w:r>
          </w:p>
          <w:p w:rsidR="008B6ED1" w:rsidRDefault="008B6ED1" w:rsidP="008C328F">
            <w:pPr>
              <w:pStyle w:val="NoSpacing"/>
              <w:numPr>
                <w:ilvl w:val="0"/>
                <w:numId w:val="29"/>
              </w:numPr>
              <w:ind w:left="454"/>
              <w:jc w:val="both"/>
              <w:rPr>
                <w:rFonts w:ascii="Arial" w:hAnsi="Arial" w:cs="Arial"/>
              </w:rPr>
            </w:pPr>
            <w:r>
              <w:rPr>
                <w:rFonts w:ascii="Arial" w:hAnsi="Arial" w:cs="Arial"/>
              </w:rPr>
              <w:t>E</w:t>
            </w:r>
            <w:r w:rsidR="00D16DBD">
              <w:rPr>
                <w:rFonts w:ascii="Arial" w:hAnsi="Arial" w:cs="Arial"/>
              </w:rPr>
              <w:t xml:space="preserve">n materia de prestación de servicios de salud de calidad, se desarrollaron indicadores que miden tiempos de espera, abasto, prestación de servicios. </w:t>
            </w:r>
          </w:p>
          <w:p w:rsidR="008B6ED1" w:rsidRDefault="00D16DBD" w:rsidP="008C328F">
            <w:pPr>
              <w:pStyle w:val="NoSpacing"/>
              <w:numPr>
                <w:ilvl w:val="0"/>
                <w:numId w:val="29"/>
              </w:numPr>
              <w:ind w:left="454"/>
              <w:jc w:val="both"/>
              <w:rPr>
                <w:rFonts w:ascii="Arial" w:hAnsi="Arial" w:cs="Arial"/>
              </w:rPr>
            </w:pPr>
            <w:r>
              <w:rPr>
                <w:rFonts w:ascii="Arial" w:hAnsi="Arial" w:cs="Arial"/>
              </w:rPr>
              <w:t xml:space="preserve">Se realizan auditorías a partir de dichos indicadores, recomendaciones y observaciones sobre la calidad de los servicios. </w:t>
            </w:r>
          </w:p>
          <w:p w:rsidR="00D16DBD" w:rsidRDefault="00D16DBD" w:rsidP="008C328F">
            <w:pPr>
              <w:pStyle w:val="NoSpacing"/>
              <w:numPr>
                <w:ilvl w:val="0"/>
                <w:numId w:val="29"/>
              </w:numPr>
              <w:ind w:left="454"/>
              <w:jc w:val="both"/>
              <w:rPr>
                <w:rFonts w:ascii="Arial" w:hAnsi="Arial" w:cs="Arial"/>
              </w:rPr>
            </w:pPr>
            <w:r>
              <w:rPr>
                <w:rFonts w:ascii="Arial" w:hAnsi="Arial" w:cs="Arial"/>
              </w:rPr>
              <w:t>Se busca ejecutar un trabajo más cercano a las instituciones para vigilar la calidad de los servicios de salud.</w:t>
            </w:r>
          </w:p>
          <w:p w:rsidR="00D16DBD" w:rsidRPr="00D16DBD" w:rsidRDefault="00D16DBD" w:rsidP="00D16DBD">
            <w:pPr>
              <w:pStyle w:val="NoSpacing"/>
              <w:ind w:left="720"/>
              <w:jc w:val="both"/>
              <w:rPr>
                <w:rFonts w:ascii="Arial" w:hAnsi="Arial" w:cs="Arial"/>
                <w:b/>
                <w:u w:val="single"/>
              </w:rPr>
            </w:pPr>
          </w:p>
          <w:p w:rsidR="008B6ED1" w:rsidRDefault="00D16DBD" w:rsidP="008C328F">
            <w:pPr>
              <w:pStyle w:val="NoSpacing"/>
              <w:ind w:left="29"/>
              <w:jc w:val="both"/>
              <w:rPr>
                <w:rFonts w:ascii="Arial" w:hAnsi="Arial" w:cs="Arial"/>
              </w:rPr>
            </w:pPr>
            <w:r w:rsidRPr="00D16DBD">
              <w:rPr>
                <w:rFonts w:ascii="Arial" w:hAnsi="Arial" w:cs="Arial"/>
                <w:b/>
                <w:u w:val="single"/>
              </w:rPr>
              <w:t>Centro Nacional de Equidad de Género y Salud Reproductiva</w:t>
            </w:r>
            <w:r>
              <w:rPr>
                <w:rFonts w:ascii="Arial" w:hAnsi="Arial" w:cs="Arial"/>
                <w:u w:val="single"/>
              </w:rPr>
              <w:t>:</w:t>
            </w:r>
            <w:r>
              <w:rPr>
                <w:rFonts w:ascii="Arial" w:hAnsi="Arial" w:cs="Arial"/>
              </w:rPr>
              <w:t xml:space="preserve"> </w:t>
            </w:r>
          </w:p>
          <w:p w:rsidR="008B6ED1" w:rsidRDefault="008B6ED1" w:rsidP="00D16DBD">
            <w:pPr>
              <w:pStyle w:val="NoSpacing"/>
              <w:ind w:left="720"/>
              <w:jc w:val="both"/>
              <w:rPr>
                <w:rFonts w:ascii="Arial" w:hAnsi="Arial" w:cs="Arial"/>
              </w:rPr>
            </w:pPr>
          </w:p>
          <w:p w:rsidR="00D16DBD" w:rsidRDefault="008B6ED1" w:rsidP="008C328F">
            <w:pPr>
              <w:pStyle w:val="NoSpacing"/>
              <w:numPr>
                <w:ilvl w:val="0"/>
                <w:numId w:val="29"/>
              </w:numPr>
              <w:ind w:left="454"/>
              <w:jc w:val="both"/>
              <w:rPr>
                <w:rFonts w:ascii="Arial" w:hAnsi="Arial" w:cs="Arial"/>
              </w:rPr>
            </w:pPr>
            <w:r>
              <w:rPr>
                <w:rFonts w:ascii="Arial" w:hAnsi="Arial" w:cs="Arial"/>
              </w:rPr>
              <w:t>E</w:t>
            </w:r>
            <w:r w:rsidR="00D16DBD">
              <w:rPr>
                <w:rFonts w:ascii="Arial" w:hAnsi="Arial" w:cs="Arial"/>
              </w:rPr>
              <w:t xml:space="preserve">l Centro es el responsable de acceso a estos servicios de salud y cuenta con diversos programas específicos: prevención de mortalidad materna (el porcentaje disminuyó de 36.7% a 30.2% en </w:t>
            </w:r>
            <w:r w:rsidR="00D16DBD">
              <w:rPr>
                <w:rFonts w:ascii="Arial" w:hAnsi="Arial" w:cs="Arial"/>
              </w:rPr>
              <w:lastRenderedPageBreak/>
              <w:t xml:space="preserve">un año, no obstante tres entidades superan 50%); salud sexual para adolescentes; salud materna y perinatal (con atención pregestacional a todos los niveles para prevenir cualquier complicación durante el embarazo así como la atención desde la concepción hasta el puerperio, inclusive dando atención en aquellos casos de aborto necesario, para prevenir riesgos de salud); prevención y control de cáncer; estrategia nacional de prevención de embarazo adolescente; prevención y control de defectos al nacimiento. </w:t>
            </w:r>
          </w:p>
          <w:p w:rsidR="00D16DBD" w:rsidRDefault="00D16DBD" w:rsidP="00D16DBD">
            <w:pPr>
              <w:pStyle w:val="NoSpacing"/>
              <w:ind w:left="720"/>
              <w:jc w:val="both"/>
              <w:rPr>
                <w:rFonts w:ascii="Arial" w:hAnsi="Arial" w:cs="Arial"/>
              </w:rPr>
            </w:pPr>
          </w:p>
          <w:p w:rsidR="008B6ED1" w:rsidRDefault="00D16DBD" w:rsidP="0015233E">
            <w:pPr>
              <w:pStyle w:val="NoSpacing"/>
              <w:ind w:left="29"/>
              <w:jc w:val="both"/>
              <w:rPr>
                <w:rFonts w:ascii="Arial" w:hAnsi="Arial" w:cs="Arial"/>
              </w:rPr>
            </w:pPr>
            <w:r w:rsidRPr="0077108E">
              <w:rPr>
                <w:rFonts w:ascii="Arial" w:hAnsi="Arial" w:cs="Arial"/>
                <w:b/>
                <w:u w:val="single"/>
              </w:rPr>
              <w:t>Save the children:</w:t>
            </w:r>
            <w:r>
              <w:rPr>
                <w:rFonts w:ascii="Arial" w:hAnsi="Arial" w:cs="Arial"/>
              </w:rPr>
              <w:t xml:space="preserve"> </w:t>
            </w:r>
          </w:p>
          <w:p w:rsidR="008B6ED1" w:rsidRDefault="00D16DBD" w:rsidP="0015233E">
            <w:pPr>
              <w:pStyle w:val="NoSpacing"/>
              <w:numPr>
                <w:ilvl w:val="0"/>
                <w:numId w:val="29"/>
              </w:numPr>
              <w:ind w:left="454"/>
              <w:jc w:val="both"/>
              <w:rPr>
                <w:rFonts w:ascii="Arial" w:hAnsi="Arial" w:cs="Arial"/>
              </w:rPr>
            </w:pPr>
            <w:r>
              <w:rPr>
                <w:rFonts w:ascii="Arial" w:hAnsi="Arial" w:cs="Arial"/>
              </w:rPr>
              <w:t xml:space="preserve">Se identificó progresos en universalización de servicios. </w:t>
            </w:r>
            <w:r w:rsidRPr="0077108E">
              <w:rPr>
                <w:rFonts w:ascii="Arial" w:hAnsi="Arial" w:cs="Arial"/>
              </w:rPr>
              <w:t xml:space="preserve">Se comprometió con los Objetivos de Desarrollo Sostenible (ODS), cuya meta 16.2 establece poner fin a todas las formas de violencia contra la niñez para el año 2030. </w:t>
            </w:r>
          </w:p>
          <w:p w:rsidR="00D16DBD" w:rsidRPr="008B6ED1" w:rsidRDefault="00D16DBD" w:rsidP="0015233E">
            <w:pPr>
              <w:pStyle w:val="NoSpacing"/>
              <w:numPr>
                <w:ilvl w:val="0"/>
                <w:numId w:val="29"/>
              </w:numPr>
              <w:ind w:left="454"/>
              <w:jc w:val="both"/>
              <w:rPr>
                <w:rFonts w:ascii="Arial" w:hAnsi="Arial" w:cs="Arial"/>
              </w:rPr>
            </w:pPr>
            <w:r w:rsidRPr="0077108E">
              <w:rPr>
                <w:rFonts w:ascii="Arial" w:hAnsi="Arial" w:cs="Arial"/>
              </w:rPr>
              <w:t>Se unió como país pionero a la Alianza Global para Poner Fin a la Violencia contra NNA, y estableció una Comisión Nacional y un Plan de Acción para tal fin.</w:t>
            </w:r>
            <w:r w:rsidRPr="008B6ED1">
              <w:rPr>
                <w:rFonts w:ascii="Arial" w:hAnsi="Arial" w:cs="Arial"/>
              </w:rPr>
              <w:t xml:space="preserve"> </w:t>
            </w:r>
          </w:p>
          <w:p w:rsidR="00D16DBD" w:rsidRDefault="00D16DBD" w:rsidP="00D16DBD">
            <w:pPr>
              <w:pStyle w:val="NoSpacing"/>
              <w:ind w:left="720"/>
              <w:jc w:val="both"/>
              <w:rPr>
                <w:rFonts w:ascii="Arial" w:hAnsi="Arial" w:cs="Arial"/>
                <w:b/>
              </w:rPr>
            </w:pPr>
          </w:p>
          <w:p w:rsidR="008B6ED1" w:rsidRDefault="00D16DBD" w:rsidP="0015233E">
            <w:pPr>
              <w:pStyle w:val="NoSpacing"/>
              <w:ind w:left="29"/>
              <w:jc w:val="both"/>
              <w:rPr>
                <w:rFonts w:ascii="Arial" w:hAnsi="Arial" w:cs="Arial"/>
                <w:b/>
              </w:rPr>
            </w:pPr>
            <w:r w:rsidRPr="0077108E">
              <w:rPr>
                <w:rFonts w:ascii="Arial" w:hAnsi="Arial" w:cs="Arial"/>
                <w:b/>
                <w:u w:val="single"/>
              </w:rPr>
              <w:t>SEDESOL</w:t>
            </w:r>
            <w:r w:rsidRPr="0077108E">
              <w:rPr>
                <w:rFonts w:ascii="Arial" w:hAnsi="Arial" w:cs="Arial"/>
                <w:b/>
              </w:rPr>
              <w:t>:</w:t>
            </w:r>
          </w:p>
          <w:p w:rsidR="00ED1347" w:rsidRPr="00ED1347" w:rsidRDefault="00ED1347" w:rsidP="0015233E">
            <w:pPr>
              <w:pStyle w:val="NoSpacing"/>
              <w:numPr>
                <w:ilvl w:val="0"/>
                <w:numId w:val="29"/>
              </w:numPr>
              <w:ind w:left="454"/>
              <w:jc w:val="both"/>
              <w:rPr>
                <w:rFonts w:ascii="Arial" w:hAnsi="Arial" w:cs="Arial"/>
              </w:rPr>
            </w:pPr>
            <w:r>
              <w:rPr>
                <w:rFonts w:ascii="Arial" w:hAnsi="Arial" w:cs="Arial"/>
              </w:rPr>
              <w:t>T</w:t>
            </w:r>
            <w:r w:rsidRPr="00ED1347">
              <w:rPr>
                <w:rFonts w:ascii="Arial" w:hAnsi="Arial" w:cs="Arial"/>
              </w:rPr>
              <w:t xml:space="preserve">res programas apoyan el acceso físico y económico a una nutrición sana, variada y suficiente: </w:t>
            </w:r>
            <w:r>
              <w:rPr>
                <w:rFonts w:ascii="Arial" w:hAnsi="Arial" w:cs="Arial"/>
              </w:rPr>
              <w:t xml:space="preserve">i) </w:t>
            </w:r>
            <w:r w:rsidRPr="00ED1347">
              <w:rPr>
                <w:rFonts w:ascii="Arial" w:hAnsi="Arial" w:cs="Arial"/>
              </w:rPr>
              <w:t xml:space="preserve">El Programa </w:t>
            </w:r>
            <w:r w:rsidRPr="0015233E">
              <w:rPr>
                <w:rFonts w:ascii="Arial" w:hAnsi="Arial" w:cs="Arial"/>
              </w:rPr>
              <w:t>Comedores Comunitarios</w:t>
            </w:r>
            <w:r w:rsidRPr="00ED1347">
              <w:rPr>
                <w:rFonts w:ascii="Arial" w:hAnsi="Arial" w:cs="Arial"/>
              </w:rPr>
              <w:t xml:space="preserve"> que este año alcanzó la cobertura nacional y sirve 1.2 millones de raciones diarias en 5,496 comedores, mismo que ha evolucionado hacia la</w:t>
            </w:r>
            <w:r>
              <w:rPr>
                <w:rFonts w:ascii="Arial" w:hAnsi="Arial" w:cs="Arial"/>
              </w:rPr>
              <w:t xml:space="preserve"> </w:t>
            </w:r>
            <w:r w:rsidRPr="00ED1347">
              <w:rPr>
                <w:rFonts w:ascii="Arial" w:hAnsi="Arial" w:cs="Arial"/>
              </w:rPr>
              <w:t xml:space="preserve">regionalización de los menús para hacerlo culturalmente apropiado y se alinea con el Objetivo 1 de la Agenda 2030, hambre cero. </w:t>
            </w:r>
            <w:r>
              <w:rPr>
                <w:rFonts w:ascii="Arial" w:hAnsi="Arial" w:cs="Arial"/>
              </w:rPr>
              <w:t xml:space="preserve">ii) </w:t>
            </w:r>
            <w:r w:rsidRPr="0015233E">
              <w:rPr>
                <w:rFonts w:ascii="Arial" w:hAnsi="Arial" w:cs="Arial"/>
              </w:rPr>
              <w:t>Programa de abasto rural DICONSA</w:t>
            </w:r>
            <w:r w:rsidRPr="00ED1347">
              <w:rPr>
                <w:rFonts w:ascii="Arial" w:hAnsi="Arial" w:cs="Arial"/>
              </w:rPr>
              <w:t xml:space="preserve"> abasto físico en las tiendas DICONSA en comunidades muy marginadas donde no hay otra posibilidad de abastecimiento, que alcanza un margen de ahorro mínimo de 15% en canasta básica. </w:t>
            </w:r>
            <w:r>
              <w:rPr>
                <w:rFonts w:ascii="Arial" w:hAnsi="Arial" w:cs="Arial"/>
              </w:rPr>
              <w:t xml:space="preserve">iii) </w:t>
            </w:r>
            <w:r w:rsidRPr="00ED1347">
              <w:rPr>
                <w:rFonts w:ascii="Arial" w:hAnsi="Arial" w:cs="Arial"/>
              </w:rPr>
              <w:t xml:space="preserve">Finalmente el programa </w:t>
            </w:r>
            <w:r w:rsidRPr="0015233E">
              <w:rPr>
                <w:rFonts w:ascii="Arial" w:hAnsi="Arial" w:cs="Arial"/>
              </w:rPr>
              <w:t>LICONSA</w:t>
            </w:r>
            <w:r w:rsidRPr="00ED1347">
              <w:rPr>
                <w:rFonts w:ascii="Arial" w:hAnsi="Arial" w:cs="Arial"/>
              </w:rPr>
              <w:t xml:space="preserve">, que a partir de este año será implementado en los 2,074 municipios los más marginados con 10,264 lecherías que generan un ahorro promedio de casi $11 pesos por litro. </w:t>
            </w:r>
          </w:p>
          <w:p w:rsidR="00ED1347" w:rsidRPr="00917C7D" w:rsidRDefault="00ED1347" w:rsidP="00ED1347">
            <w:pPr>
              <w:pStyle w:val="NoSpacing"/>
              <w:ind w:left="1021"/>
              <w:jc w:val="both"/>
              <w:rPr>
                <w:rFonts w:ascii="Arial" w:hAnsi="Arial" w:cs="Arial"/>
              </w:rPr>
            </w:pPr>
          </w:p>
          <w:p w:rsidR="00D16DBD" w:rsidRDefault="00D16DBD" w:rsidP="00D16DBD">
            <w:pPr>
              <w:pStyle w:val="NoSpacing"/>
              <w:ind w:left="720"/>
              <w:jc w:val="both"/>
              <w:rPr>
                <w:rFonts w:ascii="Arial" w:hAnsi="Arial" w:cs="Arial"/>
                <w:b/>
              </w:rPr>
            </w:pPr>
          </w:p>
          <w:p w:rsidR="008B6ED1" w:rsidRDefault="00D16DBD" w:rsidP="00DF48F8">
            <w:pPr>
              <w:pStyle w:val="NoSpacing"/>
              <w:ind w:left="29"/>
              <w:jc w:val="both"/>
              <w:rPr>
                <w:rFonts w:ascii="Arial" w:hAnsi="Arial" w:cs="Arial"/>
                <w:b/>
              </w:rPr>
            </w:pPr>
            <w:r w:rsidRPr="0077108E">
              <w:rPr>
                <w:rFonts w:ascii="Arial" w:hAnsi="Arial" w:cs="Arial"/>
                <w:b/>
                <w:u w:val="single"/>
              </w:rPr>
              <w:t>FOVISSSTE</w:t>
            </w:r>
            <w:r w:rsidRPr="0077108E">
              <w:rPr>
                <w:rFonts w:ascii="Arial" w:hAnsi="Arial" w:cs="Arial"/>
                <w:b/>
              </w:rPr>
              <w:t>:</w:t>
            </w:r>
          </w:p>
          <w:p w:rsidR="00ED1347" w:rsidRDefault="00ED1347" w:rsidP="00DF48F8">
            <w:pPr>
              <w:pStyle w:val="NoSpacing"/>
              <w:numPr>
                <w:ilvl w:val="0"/>
                <w:numId w:val="29"/>
              </w:numPr>
              <w:ind w:left="454"/>
              <w:jc w:val="both"/>
              <w:rPr>
                <w:rFonts w:ascii="Arial" w:hAnsi="Arial" w:cs="Arial"/>
              </w:rPr>
            </w:pPr>
            <w:r>
              <w:rPr>
                <w:rFonts w:ascii="Arial" w:hAnsi="Arial" w:cs="Arial"/>
              </w:rPr>
              <w:t>Los financiamientos de vivienda se otorgan a su población afiliada (2.7 millones de trabajadores del Estado).</w:t>
            </w:r>
          </w:p>
          <w:p w:rsidR="00ED1347" w:rsidRDefault="00ED1347" w:rsidP="00DF48F8">
            <w:pPr>
              <w:pStyle w:val="NoSpacing"/>
              <w:numPr>
                <w:ilvl w:val="0"/>
                <w:numId w:val="29"/>
              </w:numPr>
              <w:ind w:left="454"/>
              <w:jc w:val="both"/>
              <w:rPr>
                <w:rFonts w:ascii="Arial" w:hAnsi="Arial" w:cs="Arial"/>
              </w:rPr>
            </w:pPr>
            <w:r>
              <w:rPr>
                <w:rFonts w:ascii="Arial" w:hAnsi="Arial" w:cs="Arial"/>
              </w:rPr>
              <w:t>Contribuyen con</w:t>
            </w:r>
            <w:r w:rsidR="00670C36">
              <w:rPr>
                <w:rFonts w:ascii="Arial" w:hAnsi="Arial" w:cs="Arial"/>
              </w:rPr>
              <w:t xml:space="preserve"> el</w:t>
            </w:r>
            <w:r>
              <w:rPr>
                <w:rFonts w:ascii="Arial" w:hAnsi="Arial" w:cs="Arial"/>
              </w:rPr>
              <w:t xml:space="preserve"> 44% de</w:t>
            </w:r>
            <w:r w:rsidR="00670C36">
              <w:rPr>
                <w:rFonts w:ascii="Arial" w:hAnsi="Arial" w:cs="Arial"/>
              </w:rPr>
              <w:t xml:space="preserve"> su</w:t>
            </w:r>
            <w:r>
              <w:rPr>
                <w:rFonts w:ascii="Arial" w:hAnsi="Arial" w:cs="Arial"/>
              </w:rPr>
              <w:t xml:space="preserve"> oferta crediticia a los estados con mayor rezago habitacional. </w:t>
            </w:r>
          </w:p>
          <w:p w:rsidR="00ED1347" w:rsidRDefault="00ED1347" w:rsidP="00DF48F8">
            <w:pPr>
              <w:pStyle w:val="NoSpacing"/>
              <w:numPr>
                <w:ilvl w:val="0"/>
                <w:numId w:val="29"/>
              </w:numPr>
              <w:ind w:left="454"/>
              <w:jc w:val="both"/>
              <w:rPr>
                <w:rFonts w:ascii="Arial" w:hAnsi="Arial" w:cs="Arial"/>
              </w:rPr>
            </w:pPr>
            <w:r>
              <w:rPr>
                <w:rFonts w:ascii="Arial" w:hAnsi="Arial" w:cs="Arial"/>
              </w:rPr>
              <w:t xml:space="preserve">La población afiliada crece y se mueve, siguen aumentando financiamiento para garantizar los créditos. </w:t>
            </w:r>
          </w:p>
          <w:p w:rsidR="00ED1347" w:rsidRDefault="00ED1347" w:rsidP="00DF48F8">
            <w:pPr>
              <w:pStyle w:val="NoSpacing"/>
              <w:numPr>
                <w:ilvl w:val="0"/>
                <w:numId w:val="29"/>
              </w:numPr>
              <w:ind w:left="454"/>
              <w:jc w:val="both"/>
              <w:rPr>
                <w:rFonts w:ascii="Arial" w:hAnsi="Arial" w:cs="Arial"/>
              </w:rPr>
            </w:pPr>
            <w:r>
              <w:rPr>
                <w:rFonts w:ascii="Arial" w:hAnsi="Arial" w:cs="Arial"/>
              </w:rPr>
              <w:t xml:space="preserve">En 2018 asignarán 55 mil créditos, así como la implementación de un sistema de puntaje para la asignación de créditos tradicionales, bajo los criterios de: bimestres cotizados, ahorro en la subcuenta de vivienda, edad, salario, número de dependientes, condición de jefa de familia. </w:t>
            </w:r>
          </w:p>
          <w:p w:rsidR="00ED1347" w:rsidRDefault="00670C36" w:rsidP="00DF48F8">
            <w:pPr>
              <w:pStyle w:val="NoSpacing"/>
              <w:numPr>
                <w:ilvl w:val="0"/>
                <w:numId w:val="29"/>
              </w:numPr>
              <w:ind w:left="454"/>
              <w:jc w:val="both"/>
              <w:rPr>
                <w:rFonts w:ascii="Arial" w:hAnsi="Arial" w:cs="Arial"/>
              </w:rPr>
            </w:pPr>
            <w:r>
              <w:rPr>
                <w:rFonts w:ascii="Arial" w:hAnsi="Arial" w:cs="Arial"/>
              </w:rPr>
              <w:t>Siguiendo las recomendaciones de igualdad y no discriminación, el FOVISSSTE se certificó bajo la Norma Mexicana en Igualdad Laboral y No Discriminación.</w:t>
            </w:r>
            <w:r w:rsidR="00ED1347">
              <w:rPr>
                <w:rFonts w:ascii="Arial" w:hAnsi="Arial" w:cs="Arial"/>
              </w:rPr>
              <w:t xml:space="preserve"> </w:t>
            </w:r>
          </w:p>
          <w:p w:rsidR="00ED1347" w:rsidRPr="00ED1347" w:rsidRDefault="00ED1347" w:rsidP="00DF48F8">
            <w:pPr>
              <w:pStyle w:val="NoSpacing"/>
              <w:ind w:left="454"/>
              <w:jc w:val="both"/>
              <w:rPr>
                <w:rFonts w:ascii="Arial" w:hAnsi="Arial" w:cs="Arial"/>
              </w:rPr>
            </w:pPr>
          </w:p>
          <w:p w:rsidR="00D16DBD" w:rsidRDefault="00D16DBD" w:rsidP="00D16DBD">
            <w:pPr>
              <w:pStyle w:val="NoSpacing"/>
              <w:ind w:left="720"/>
              <w:jc w:val="both"/>
              <w:rPr>
                <w:rFonts w:ascii="Arial" w:hAnsi="Arial" w:cs="Arial"/>
                <w:u w:val="single"/>
              </w:rPr>
            </w:pPr>
          </w:p>
          <w:p w:rsidR="008B6ED1" w:rsidRDefault="00D16DBD" w:rsidP="00DF48F8">
            <w:pPr>
              <w:pStyle w:val="NoSpacing"/>
              <w:ind w:left="29"/>
              <w:jc w:val="both"/>
              <w:rPr>
                <w:rFonts w:ascii="Arial" w:hAnsi="Arial" w:cs="Arial"/>
              </w:rPr>
            </w:pPr>
            <w:r w:rsidRPr="0077108E">
              <w:rPr>
                <w:rFonts w:ascii="Arial" w:hAnsi="Arial" w:cs="Arial"/>
                <w:b/>
                <w:u w:val="single"/>
              </w:rPr>
              <w:t>SEDESOL</w:t>
            </w:r>
            <w:r w:rsidRPr="0077108E">
              <w:rPr>
                <w:rFonts w:ascii="Arial" w:hAnsi="Arial" w:cs="Arial"/>
                <w:b/>
              </w:rPr>
              <w:t>:</w:t>
            </w:r>
            <w:r>
              <w:rPr>
                <w:rFonts w:ascii="Arial" w:hAnsi="Arial" w:cs="Arial"/>
              </w:rPr>
              <w:t xml:space="preserve"> </w:t>
            </w:r>
          </w:p>
          <w:p w:rsidR="008B6ED1" w:rsidRDefault="008B6ED1" w:rsidP="00D16DBD">
            <w:pPr>
              <w:pStyle w:val="NoSpacing"/>
              <w:ind w:left="720"/>
              <w:jc w:val="both"/>
              <w:rPr>
                <w:rFonts w:ascii="Arial" w:hAnsi="Arial" w:cs="Arial"/>
              </w:rPr>
            </w:pPr>
          </w:p>
          <w:p w:rsidR="00D16DBD" w:rsidRDefault="008B6ED1" w:rsidP="00DF48F8">
            <w:pPr>
              <w:pStyle w:val="NoSpacing"/>
              <w:numPr>
                <w:ilvl w:val="0"/>
                <w:numId w:val="29"/>
              </w:numPr>
              <w:ind w:left="454"/>
              <w:jc w:val="both"/>
              <w:rPr>
                <w:rFonts w:ascii="Arial" w:hAnsi="Arial" w:cs="Arial"/>
              </w:rPr>
            </w:pPr>
            <w:r>
              <w:rPr>
                <w:rFonts w:ascii="Arial" w:hAnsi="Arial" w:cs="Arial"/>
              </w:rPr>
              <w:t>Y</w:t>
            </w:r>
            <w:r w:rsidR="00D16DBD">
              <w:rPr>
                <w:rFonts w:ascii="Arial" w:hAnsi="Arial" w:cs="Arial"/>
              </w:rPr>
              <w:t>a cuenta con un padrón único de beneficiarios para evitar duplicidades en los programas y ahora se elabora el sistema de información integral SISI que se integra con el padrón de beneficiarios, y otros indicadores necesarios para caracterizar a los individuos y determinar sus necesidades.</w:t>
            </w:r>
          </w:p>
          <w:p w:rsidR="00D16DBD" w:rsidRDefault="00D16DBD" w:rsidP="00D16DBD">
            <w:pPr>
              <w:pStyle w:val="NoSpacing"/>
              <w:ind w:left="720"/>
              <w:jc w:val="both"/>
              <w:rPr>
                <w:rFonts w:ascii="Arial" w:hAnsi="Arial" w:cs="Arial"/>
              </w:rPr>
            </w:pPr>
          </w:p>
          <w:p w:rsidR="008B6ED1" w:rsidRDefault="00D16DBD" w:rsidP="00DF48F8">
            <w:pPr>
              <w:pStyle w:val="NoSpacing"/>
              <w:ind w:left="29"/>
              <w:jc w:val="both"/>
              <w:rPr>
                <w:rFonts w:ascii="Arial" w:hAnsi="Arial" w:cs="Arial"/>
              </w:rPr>
            </w:pPr>
            <w:r w:rsidRPr="0077108E">
              <w:rPr>
                <w:rFonts w:ascii="Arial" w:hAnsi="Arial" w:cs="Arial"/>
                <w:b/>
                <w:u w:val="single"/>
              </w:rPr>
              <w:t>STPS</w:t>
            </w:r>
            <w:r w:rsidRPr="0077108E">
              <w:rPr>
                <w:rFonts w:ascii="Arial" w:hAnsi="Arial" w:cs="Arial"/>
                <w:b/>
              </w:rPr>
              <w:t>:</w:t>
            </w:r>
            <w:r>
              <w:rPr>
                <w:rFonts w:ascii="Arial" w:hAnsi="Arial" w:cs="Arial"/>
              </w:rPr>
              <w:t xml:space="preserve"> </w:t>
            </w:r>
          </w:p>
          <w:p w:rsidR="008B6ED1" w:rsidRDefault="008B6ED1" w:rsidP="00DF48F8">
            <w:pPr>
              <w:pStyle w:val="NoSpacing"/>
              <w:numPr>
                <w:ilvl w:val="0"/>
                <w:numId w:val="29"/>
              </w:numPr>
              <w:ind w:left="454"/>
              <w:jc w:val="both"/>
              <w:rPr>
                <w:rFonts w:ascii="Arial" w:hAnsi="Arial" w:cs="Arial"/>
              </w:rPr>
            </w:pPr>
            <w:r>
              <w:rPr>
                <w:rFonts w:ascii="Arial" w:hAnsi="Arial" w:cs="Arial"/>
              </w:rPr>
              <w:t>C</w:t>
            </w:r>
            <w:r w:rsidR="00D16DBD">
              <w:rPr>
                <w:rFonts w:ascii="Arial" w:hAnsi="Arial" w:cs="Arial"/>
              </w:rPr>
              <w:t>olabora con IMSS en inspecciones para garantizar que los patrones y empleadores tengan a sus empleados afiliados al IMSS así como para combatir el trabajo infantil.</w:t>
            </w:r>
          </w:p>
          <w:p w:rsidR="00D16DBD" w:rsidRDefault="00D16DBD" w:rsidP="00DF48F8">
            <w:pPr>
              <w:pStyle w:val="NoSpacing"/>
              <w:numPr>
                <w:ilvl w:val="0"/>
                <w:numId w:val="29"/>
              </w:numPr>
              <w:ind w:left="454"/>
              <w:jc w:val="both"/>
              <w:rPr>
                <w:rFonts w:ascii="Arial" w:hAnsi="Arial" w:cs="Arial"/>
              </w:rPr>
            </w:pPr>
            <w:r>
              <w:rPr>
                <w:rFonts w:ascii="Arial" w:hAnsi="Arial" w:cs="Arial"/>
              </w:rPr>
              <w:t xml:space="preserve">Se hizo un diagnóstico con CEPAL para identificar las regiones donde el trabajo infantil es un problema. </w:t>
            </w:r>
          </w:p>
          <w:p w:rsidR="00D16DBD" w:rsidRPr="0077108E" w:rsidRDefault="00D16DBD" w:rsidP="00D16DBD">
            <w:pPr>
              <w:pStyle w:val="NoSpacing"/>
              <w:ind w:left="720"/>
              <w:jc w:val="both"/>
              <w:rPr>
                <w:rFonts w:ascii="Arial" w:hAnsi="Arial" w:cs="Arial"/>
                <w:b/>
              </w:rPr>
            </w:pPr>
          </w:p>
          <w:p w:rsidR="008B6ED1" w:rsidRDefault="00D16DBD" w:rsidP="00DF48F8">
            <w:pPr>
              <w:pStyle w:val="NoSpacing"/>
              <w:ind w:left="29"/>
              <w:jc w:val="both"/>
              <w:rPr>
                <w:rFonts w:ascii="Arial" w:hAnsi="Arial" w:cs="Arial"/>
              </w:rPr>
            </w:pPr>
            <w:r w:rsidRPr="0077108E">
              <w:rPr>
                <w:rFonts w:ascii="Arial" w:hAnsi="Arial" w:cs="Arial"/>
                <w:b/>
                <w:u w:val="single"/>
              </w:rPr>
              <w:t>CONAPRED</w:t>
            </w:r>
            <w:r>
              <w:rPr>
                <w:rFonts w:ascii="Arial" w:hAnsi="Arial" w:cs="Arial"/>
                <w:u w:val="single"/>
              </w:rPr>
              <w:t>:</w:t>
            </w:r>
            <w:r w:rsidRPr="00B30FEA">
              <w:rPr>
                <w:rFonts w:ascii="Arial" w:hAnsi="Arial" w:cs="Arial"/>
              </w:rPr>
              <w:t xml:space="preserve"> </w:t>
            </w:r>
          </w:p>
          <w:p w:rsidR="008B6ED1" w:rsidRDefault="00D16DBD" w:rsidP="00DF48F8">
            <w:pPr>
              <w:pStyle w:val="NoSpacing"/>
              <w:numPr>
                <w:ilvl w:val="0"/>
                <w:numId w:val="29"/>
              </w:numPr>
              <w:ind w:left="454"/>
              <w:jc w:val="both"/>
              <w:rPr>
                <w:rFonts w:ascii="Arial" w:hAnsi="Arial" w:cs="Arial"/>
              </w:rPr>
            </w:pPr>
            <w:r>
              <w:rPr>
                <w:rFonts w:ascii="Arial" w:hAnsi="Arial" w:cs="Arial"/>
              </w:rPr>
              <w:t xml:space="preserve">Importancia de incluir la perspectiva antidiscriminatoria en los procesos relacionados con el ejercicio de derechos, toda vez que la discriminación estructural representa un gran obstáculo para garantizar los DESCA, tal como lo menciona el Comité DESC en su Observación General n°20. </w:t>
            </w:r>
          </w:p>
          <w:p w:rsidR="008B6ED1" w:rsidRDefault="00D16DBD" w:rsidP="00DF48F8">
            <w:pPr>
              <w:pStyle w:val="NoSpacing"/>
              <w:ind w:left="454"/>
              <w:jc w:val="both"/>
              <w:rPr>
                <w:rFonts w:ascii="Arial" w:hAnsi="Arial" w:cs="Arial"/>
              </w:rPr>
            </w:pPr>
            <w:r>
              <w:rPr>
                <w:rFonts w:ascii="Arial" w:hAnsi="Arial" w:cs="Arial"/>
              </w:rPr>
              <w:t xml:space="preserve">Sobre el tema de trabajo del hogar </w:t>
            </w:r>
            <w:r w:rsidRPr="00B30FEA">
              <w:rPr>
                <w:rFonts w:ascii="Arial" w:hAnsi="Arial" w:cs="Arial"/>
              </w:rPr>
              <w:t xml:space="preserve">ha generado mesas de </w:t>
            </w:r>
            <w:r>
              <w:rPr>
                <w:rFonts w:ascii="Arial" w:hAnsi="Arial" w:cs="Arial"/>
              </w:rPr>
              <w:t xml:space="preserve">trabajo para impulsar la ratificación del convenio 189 de la OIT. </w:t>
            </w:r>
          </w:p>
          <w:p w:rsidR="00D16DBD" w:rsidRDefault="00D16DBD" w:rsidP="00DF48F8">
            <w:pPr>
              <w:pStyle w:val="NoSpacing"/>
              <w:numPr>
                <w:ilvl w:val="0"/>
                <w:numId w:val="29"/>
              </w:numPr>
              <w:ind w:left="454"/>
              <w:jc w:val="both"/>
              <w:rPr>
                <w:rFonts w:ascii="Arial" w:hAnsi="Arial" w:cs="Arial"/>
              </w:rPr>
            </w:pPr>
            <w:r>
              <w:rPr>
                <w:rFonts w:ascii="Arial" w:hAnsi="Arial" w:cs="Arial"/>
              </w:rPr>
              <w:lastRenderedPageBreak/>
              <w:t xml:space="preserve">Ha elaborado un tomo específico sobre trabajo en el hogar en la colección Legislar sin Discriminación, dicho material está dirigido al público relacionado con el quehacer legislativo enfatizando la necesidad de armonizar la legislación en la materia. </w:t>
            </w:r>
          </w:p>
          <w:p w:rsidR="00D16DBD" w:rsidRDefault="00D16DBD" w:rsidP="00D16DBD">
            <w:pPr>
              <w:pStyle w:val="NoSpacing"/>
              <w:ind w:left="720"/>
              <w:jc w:val="both"/>
              <w:rPr>
                <w:rFonts w:ascii="Arial" w:hAnsi="Arial" w:cs="Arial"/>
                <w:b/>
                <w:u w:val="single"/>
              </w:rPr>
            </w:pPr>
          </w:p>
          <w:p w:rsidR="008B6ED1" w:rsidRDefault="00D16DBD" w:rsidP="00DF48F8">
            <w:pPr>
              <w:pStyle w:val="NoSpacing"/>
              <w:ind w:left="29"/>
              <w:jc w:val="both"/>
              <w:rPr>
                <w:rFonts w:ascii="Arial" w:hAnsi="Arial" w:cs="Arial"/>
              </w:rPr>
            </w:pPr>
            <w:r w:rsidRPr="0077108E">
              <w:rPr>
                <w:rFonts w:ascii="Arial" w:hAnsi="Arial" w:cs="Arial"/>
                <w:b/>
                <w:u w:val="single"/>
              </w:rPr>
              <w:t>INAPAM:</w:t>
            </w:r>
            <w:r>
              <w:rPr>
                <w:rFonts w:ascii="Arial" w:hAnsi="Arial" w:cs="Arial"/>
              </w:rPr>
              <w:t xml:space="preserve"> </w:t>
            </w:r>
          </w:p>
          <w:p w:rsidR="00736486" w:rsidRPr="00F40A24" w:rsidRDefault="00736486" w:rsidP="00736486">
            <w:pPr>
              <w:pStyle w:val="NoSpacing"/>
              <w:numPr>
                <w:ilvl w:val="0"/>
                <w:numId w:val="29"/>
              </w:numPr>
              <w:ind w:left="454"/>
              <w:jc w:val="both"/>
              <w:rPr>
                <w:rFonts w:ascii="Arial" w:hAnsi="Arial" w:cs="Arial"/>
              </w:rPr>
            </w:pPr>
            <w:r w:rsidRPr="00F40A24">
              <w:rPr>
                <w:rFonts w:ascii="Arial" w:hAnsi="Arial" w:cs="Arial"/>
              </w:rPr>
              <w:t xml:space="preserve">Promueve el posicionamiento de las personas mayores como titulares de derechos, con la finalidad de favorecer un México incluyente; estableció el programa de vinculación productiva cuyo objetivo es vincular laboralmente de manera formal personas mayores con o sin discapacidad en empresas. </w:t>
            </w:r>
          </w:p>
          <w:p w:rsidR="00736486" w:rsidRPr="00F40A24" w:rsidRDefault="00736486" w:rsidP="00736486">
            <w:pPr>
              <w:pStyle w:val="NoSpacing"/>
              <w:numPr>
                <w:ilvl w:val="0"/>
                <w:numId w:val="29"/>
              </w:numPr>
              <w:ind w:left="454"/>
              <w:jc w:val="both"/>
            </w:pPr>
            <w:r w:rsidRPr="00F40A24">
              <w:rPr>
                <w:rFonts w:ascii="Arial" w:hAnsi="Arial" w:cs="Arial"/>
              </w:rPr>
              <w:t>El INAPAM cuenta con centros culturales donde se imparten clases, talleres recreativos y oficios, las personas mayores pueden vender si lo requieren las artesanías que trabajen en el centro.  Durante el año 2018 se han realizado más de 400 convenios de CONCERTACIÓN laboral y se busca generar mayor transversalidad con el fin de favorecer a más personas mayores en el ámbito laboral</w:t>
            </w:r>
            <w:r>
              <w:t xml:space="preserve">.  </w:t>
            </w:r>
          </w:p>
          <w:p w:rsidR="00736486" w:rsidRDefault="00736486" w:rsidP="00736486">
            <w:pPr>
              <w:pStyle w:val="NoSpacing"/>
              <w:numPr>
                <w:ilvl w:val="0"/>
                <w:numId w:val="29"/>
              </w:numPr>
              <w:ind w:left="454"/>
              <w:jc w:val="both"/>
              <w:rPr>
                <w:rFonts w:ascii="Arial" w:hAnsi="Arial" w:cs="Arial"/>
              </w:rPr>
            </w:pPr>
            <w:r>
              <w:rPr>
                <w:rFonts w:ascii="Arial" w:hAnsi="Arial" w:cs="Arial"/>
              </w:rPr>
              <w:t xml:space="preserve">Además, el INAPAM cuenta con centros para impartir talleres recreativos y laborales. A partir de 2018 se han realizado más de 400 convenios de </w:t>
            </w:r>
            <w:r w:rsidR="00563D67">
              <w:rPr>
                <w:rFonts w:ascii="Arial" w:hAnsi="Arial" w:cs="Arial"/>
              </w:rPr>
              <w:t xml:space="preserve">concertación </w:t>
            </w:r>
            <w:r>
              <w:rPr>
                <w:rFonts w:ascii="Arial" w:hAnsi="Arial" w:cs="Arial"/>
              </w:rPr>
              <w:t xml:space="preserve">laboral y se busca ampliarlos para garantizar a más personas adultas mayores la vida laboral. </w:t>
            </w:r>
          </w:p>
          <w:p w:rsidR="00736486" w:rsidRPr="00917C7D" w:rsidRDefault="00736486" w:rsidP="00736486">
            <w:pPr>
              <w:pStyle w:val="NoSpacing"/>
              <w:ind w:left="454"/>
              <w:jc w:val="both"/>
              <w:rPr>
                <w:rFonts w:ascii="Arial" w:hAnsi="Arial" w:cs="Arial"/>
              </w:rPr>
            </w:pPr>
          </w:p>
          <w:p w:rsidR="008B6ED1" w:rsidRDefault="00D16DBD" w:rsidP="00DF48F8">
            <w:pPr>
              <w:pStyle w:val="NoSpacing"/>
              <w:ind w:left="29"/>
              <w:jc w:val="both"/>
              <w:rPr>
                <w:rFonts w:ascii="Arial" w:hAnsi="Arial" w:cs="Arial"/>
              </w:rPr>
            </w:pPr>
            <w:r w:rsidRPr="0077108E">
              <w:rPr>
                <w:rFonts w:ascii="Arial" w:hAnsi="Arial" w:cs="Arial"/>
                <w:b/>
                <w:u w:val="single"/>
              </w:rPr>
              <w:t>SEMARNAT</w:t>
            </w:r>
            <w:r>
              <w:rPr>
                <w:rFonts w:ascii="Arial" w:hAnsi="Arial" w:cs="Arial"/>
              </w:rPr>
              <w:t xml:space="preserve">: </w:t>
            </w:r>
          </w:p>
          <w:p w:rsidR="00D16DBD" w:rsidRPr="00917C7D" w:rsidRDefault="008B6ED1" w:rsidP="00DF48F8">
            <w:pPr>
              <w:pStyle w:val="NoSpacing"/>
              <w:numPr>
                <w:ilvl w:val="0"/>
                <w:numId w:val="29"/>
              </w:numPr>
              <w:ind w:left="454"/>
              <w:jc w:val="both"/>
              <w:rPr>
                <w:rFonts w:ascii="Arial" w:hAnsi="Arial" w:cs="Arial"/>
              </w:rPr>
            </w:pPr>
            <w:r>
              <w:rPr>
                <w:rFonts w:ascii="Arial" w:hAnsi="Arial" w:cs="Arial"/>
              </w:rPr>
              <w:t>I</w:t>
            </w:r>
            <w:r w:rsidR="00D16DBD">
              <w:rPr>
                <w:rFonts w:ascii="Arial" w:hAnsi="Arial" w:cs="Arial"/>
              </w:rPr>
              <w:t>mplementa programas para el desarrollo y aprovechamiento de ecotecnias cuya finalidad es garantizar la vigencia y cumplimiento de diversos derechos humanos en zonas rurales y marginadas.</w:t>
            </w:r>
          </w:p>
          <w:p w:rsidR="00D16DBD" w:rsidRPr="00DF6D9E" w:rsidRDefault="00D16DBD" w:rsidP="00D16DBD">
            <w:pPr>
              <w:pStyle w:val="NoSpacing"/>
              <w:ind w:left="720"/>
              <w:jc w:val="both"/>
              <w:rPr>
                <w:rFonts w:ascii="Arial" w:hAnsi="Arial" w:cs="Arial"/>
              </w:rPr>
            </w:pPr>
          </w:p>
        </w:tc>
      </w:tr>
      <w:tr w:rsidR="00D16DBD" w:rsidRPr="00DF6D9E" w:rsidTr="008C328F">
        <w:tc>
          <w:tcPr>
            <w:tcW w:w="1034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D16DBD" w:rsidRPr="00DF6D9E" w:rsidRDefault="00D16DBD" w:rsidP="00D16DBD">
            <w:pPr>
              <w:pStyle w:val="NoSpacing"/>
              <w:jc w:val="both"/>
              <w:rPr>
                <w:rFonts w:ascii="Arial" w:hAnsi="Arial" w:cs="Arial"/>
                <w:b/>
              </w:rPr>
            </w:pPr>
            <w:r w:rsidRPr="00DF6D9E">
              <w:rPr>
                <w:rFonts w:ascii="Arial" w:hAnsi="Arial" w:cs="Arial"/>
                <w:b/>
              </w:rPr>
              <w:lastRenderedPageBreak/>
              <w:t xml:space="preserve">Retos identificados </w:t>
            </w:r>
          </w:p>
        </w:tc>
      </w:tr>
      <w:tr w:rsidR="00D16DBD" w:rsidRPr="00DF6D9E" w:rsidTr="008C328F">
        <w:tc>
          <w:tcPr>
            <w:tcW w:w="10343" w:type="dxa"/>
            <w:tcBorders>
              <w:top w:val="single" w:sz="4" w:space="0" w:color="auto"/>
              <w:left w:val="single" w:sz="4" w:space="0" w:color="auto"/>
              <w:bottom w:val="single" w:sz="4" w:space="0" w:color="auto"/>
              <w:right w:val="single" w:sz="4" w:space="0" w:color="auto"/>
            </w:tcBorders>
          </w:tcPr>
          <w:p w:rsidR="00D16DBD" w:rsidRPr="00DF6D9E" w:rsidRDefault="00D16DBD" w:rsidP="00D16DBD">
            <w:pPr>
              <w:pStyle w:val="NoSpacing"/>
              <w:jc w:val="both"/>
              <w:rPr>
                <w:rFonts w:ascii="Arial" w:hAnsi="Arial" w:cs="Arial"/>
                <w:b/>
              </w:rPr>
            </w:pPr>
          </w:p>
          <w:p w:rsidR="008B6ED1" w:rsidRDefault="00D16DBD" w:rsidP="00DF48F8">
            <w:pPr>
              <w:pStyle w:val="NoSpacing"/>
              <w:ind w:left="29"/>
              <w:jc w:val="both"/>
              <w:rPr>
                <w:rFonts w:ascii="Arial" w:hAnsi="Arial" w:cs="Arial"/>
              </w:rPr>
            </w:pPr>
            <w:r w:rsidRPr="0077108E">
              <w:rPr>
                <w:rFonts w:ascii="Arial" w:hAnsi="Arial" w:cs="Arial"/>
                <w:b/>
                <w:u w:val="single"/>
              </w:rPr>
              <w:t>ISSSTE:</w:t>
            </w:r>
            <w:r w:rsidRPr="006834A4">
              <w:rPr>
                <w:rFonts w:ascii="Arial" w:hAnsi="Arial" w:cs="Arial"/>
              </w:rPr>
              <w:t xml:space="preserve"> </w:t>
            </w:r>
          </w:p>
          <w:p w:rsidR="008B6ED1" w:rsidRDefault="00D16DBD" w:rsidP="00DF48F8">
            <w:pPr>
              <w:pStyle w:val="NoSpacing"/>
              <w:numPr>
                <w:ilvl w:val="0"/>
                <w:numId w:val="29"/>
              </w:numPr>
              <w:ind w:left="454"/>
              <w:jc w:val="both"/>
              <w:rPr>
                <w:rFonts w:ascii="Arial" w:hAnsi="Arial" w:cs="Arial"/>
              </w:rPr>
            </w:pPr>
            <w:r>
              <w:rPr>
                <w:rFonts w:ascii="Arial" w:hAnsi="Arial" w:cs="Arial"/>
              </w:rPr>
              <w:t>Retos de seguridad social: ofrecer servicios con trato digno, igualdad de derechos y perspectiva de género.</w:t>
            </w:r>
          </w:p>
          <w:p w:rsidR="00D16DBD" w:rsidRDefault="00D16DBD" w:rsidP="00DF48F8">
            <w:pPr>
              <w:pStyle w:val="NoSpacing"/>
              <w:numPr>
                <w:ilvl w:val="0"/>
                <w:numId w:val="29"/>
              </w:numPr>
              <w:ind w:left="454"/>
              <w:jc w:val="both"/>
              <w:rPr>
                <w:rFonts w:ascii="Arial" w:hAnsi="Arial" w:cs="Arial"/>
              </w:rPr>
            </w:pPr>
            <w:r w:rsidRPr="008B6ED1">
              <w:rPr>
                <w:rFonts w:ascii="Arial" w:hAnsi="Arial" w:cs="Arial"/>
              </w:rPr>
              <w:t xml:space="preserve">Uno de los retos fundamentales en materia de seguridad social es el nivel de carencia, el más alto que se ha tenido, en materia de seguridad social, aprox. 70 millones de mexicanos sin cobertura de seguridad social y pensiones. </w:t>
            </w:r>
          </w:p>
          <w:p w:rsidR="008B6ED1" w:rsidRPr="008B6ED1" w:rsidRDefault="008B6ED1" w:rsidP="008B6ED1">
            <w:pPr>
              <w:pStyle w:val="NoSpacing"/>
              <w:jc w:val="both"/>
              <w:rPr>
                <w:rFonts w:ascii="Arial" w:hAnsi="Arial" w:cs="Arial"/>
              </w:rPr>
            </w:pPr>
          </w:p>
          <w:p w:rsidR="008B6ED1" w:rsidRDefault="00D16DBD" w:rsidP="00DF48F8">
            <w:pPr>
              <w:pStyle w:val="NoSpacing"/>
              <w:ind w:left="29"/>
              <w:jc w:val="both"/>
              <w:rPr>
                <w:rFonts w:ascii="Arial" w:hAnsi="Arial" w:cs="Arial"/>
              </w:rPr>
            </w:pPr>
            <w:r w:rsidRPr="0077108E">
              <w:rPr>
                <w:rFonts w:ascii="Arial" w:hAnsi="Arial" w:cs="Arial"/>
                <w:b/>
                <w:u w:val="single"/>
              </w:rPr>
              <w:t>INCIDE Iniciativa Ciudadana y Desarrollo Socia</w:t>
            </w:r>
            <w:r w:rsidRPr="0077108E">
              <w:rPr>
                <w:rFonts w:ascii="Arial" w:hAnsi="Arial" w:cs="Arial"/>
                <w:b/>
              </w:rPr>
              <w:t>l</w:t>
            </w:r>
            <w:r>
              <w:rPr>
                <w:rFonts w:ascii="Arial" w:hAnsi="Arial" w:cs="Arial"/>
              </w:rPr>
              <w:t xml:space="preserve">: </w:t>
            </w:r>
          </w:p>
          <w:p w:rsidR="008B6ED1" w:rsidRDefault="008B6ED1" w:rsidP="00DF48F8">
            <w:pPr>
              <w:pStyle w:val="NoSpacing"/>
              <w:numPr>
                <w:ilvl w:val="0"/>
                <w:numId w:val="29"/>
              </w:numPr>
              <w:ind w:left="454"/>
              <w:jc w:val="both"/>
              <w:rPr>
                <w:rFonts w:ascii="Arial" w:hAnsi="Arial" w:cs="Arial"/>
              </w:rPr>
            </w:pPr>
            <w:r>
              <w:rPr>
                <w:rFonts w:ascii="Arial" w:hAnsi="Arial" w:cs="Arial"/>
              </w:rPr>
              <w:t>A</w:t>
            </w:r>
            <w:r w:rsidR="00D16DBD">
              <w:rPr>
                <w:rFonts w:ascii="Arial" w:hAnsi="Arial" w:cs="Arial"/>
              </w:rPr>
              <w:t xml:space="preserve"> los programas les falta coordinación e integralidad a través de los 3 niveles de gobierno. </w:t>
            </w:r>
          </w:p>
          <w:p w:rsidR="008B6ED1" w:rsidRDefault="00D16DBD" w:rsidP="00DF48F8">
            <w:pPr>
              <w:pStyle w:val="NoSpacing"/>
              <w:numPr>
                <w:ilvl w:val="0"/>
                <w:numId w:val="29"/>
              </w:numPr>
              <w:ind w:left="454"/>
              <w:jc w:val="both"/>
              <w:rPr>
                <w:rFonts w:ascii="Arial" w:hAnsi="Arial" w:cs="Arial"/>
              </w:rPr>
            </w:pPr>
            <w:r>
              <w:rPr>
                <w:rFonts w:ascii="Arial" w:hAnsi="Arial" w:cs="Arial"/>
              </w:rPr>
              <w:t xml:space="preserve">Se necesita que los presupuestos de los tres niveles de gobierno, destinados al combate a la pobreza, estén integrados. </w:t>
            </w:r>
          </w:p>
          <w:p w:rsidR="00D16DBD" w:rsidRDefault="00D16DBD" w:rsidP="00DF48F8">
            <w:pPr>
              <w:pStyle w:val="NoSpacing"/>
              <w:numPr>
                <w:ilvl w:val="0"/>
                <w:numId w:val="29"/>
              </w:numPr>
              <w:ind w:left="454"/>
              <w:jc w:val="both"/>
              <w:rPr>
                <w:rFonts w:ascii="Arial" w:hAnsi="Arial" w:cs="Arial"/>
              </w:rPr>
            </w:pPr>
            <w:r>
              <w:rPr>
                <w:rFonts w:ascii="Arial" w:hAnsi="Arial" w:cs="Arial"/>
              </w:rPr>
              <w:t>Las políticas públicas orientadas a combatir la pobreza han incrementado la desigualdad.</w:t>
            </w:r>
          </w:p>
          <w:p w:rsidR="008B6ED1" w:rsidRDefault="008B6ED1" w:rsidP="00D16DBD">
            <w:pPr>
              <w:pStyle w:val="NoSpacing"/>
              <w:ind w:left="720"/>
              <w:jc w:val="both"/>
              <w:rPr>
                <w:rFonts w:ascii="Arial" w:hAnsi="Arial" w:cs="Arial"/>
                <w:b/>
                <w:u w:val="single"/>
              </w:rPr>
            </w:pPr>
          </w:p>
          <w:p w:rsidR="008B6ED1" w:rsidRDefault="008B6ED1" w:rsidP="00D16DBD">
            <w:pPr>
              <w:pStyle w:val="NoSpacing"/>
              <w:ind w:left="720"/>
              <w:jc w:val="both"/>
              <w:rPr>
                <w:rFonts w:ascii="Arial" w:hAnsi="Arial" w:cs="Arial"/>
                <w:b/>
                <w:u w:val="single"/>
              </w:rPr>
            </w:pPr>
          </w:p>
          <w:p w:rsidR="004E64DB" w:rsidRDefault="00D16DBD" w:rsidP="00DF48F8">
            <w:pPr>
              <w:pStyle w:val="NoSpacing"/>
              <w:ind w:left="29"/>
              <w:jc w:val="both"/>
              <w:rPr>
                <w:rFonts w:ascii="Arial" w:hAnsi="Arial" w:cs="Arial"/>
              </w:rPr>
            </w:pPr>
            <w:r w:rsidRPr="0077108E">
              <w:rPr>
                <w:rFonts w:ascii="Arial" w:hAnsi="Arial" w:cs="Arial"/>
                <w:b/>
                <w:u w:val="single"/>
              </w:rPr>
              <w:t>SEDESOL</w:t>
            </w:r>
            <w:r w:rsidRPr="0077108E">
              <w:rPr>
                <w:rFonts w:ascii="Arial" w:hAnsi="Arial" w:cs="Arial"/>
                <w:b/>
              </w:rPr>
              <w:t>:</w:t>
            </w:r>
            <w:r>
              <w:rPr>
                <w:rFonts w:ascii="Arial" w:hAnsi="Arial" w:cs="Arial"/>
              </w:rPr>
              <w:t xml:space="preserve"> </w:t>
            </w:r>
          </w:p>
          <w:p w:rsidR="00987960" w:rsidRDefault="00987960" w:rsidP="00DF48F8">
            <w:pPr>
              <w:pStyle w:val="NoSpacing"/>
              <w:numPr>
                <w:ilvl w:val="0"/>
                <w:numId w:val="29"/>
              </w:numPr>
              <w:ind w:left="454"/>
              <w:jc w:val="both"/>
              <w:rPr>
                <w:rFonts w:ascii="Arial" w:hAnsi="Arial" w:cs="Arial"/>
              </w:rPr>
            </w:pPr>
            <w:r>
              <w:rPr>
                <w:rFonts w:ascii="Arial" w:hAnsi="Arial" w:cs="Arial"/>
              </w:rPr>
              <w:t>C</w:t>
            </w:r>
            <w:r w:rsidR="00D16DBD">
              <w:rPr>
                <w:rFonts w:ascii="Arial" w:hAnsi="Arial" w:cs="Arial"/>
              </w:rPr>
              <w:t xml:space="preserve">oncuerda en que hay un reto grande en la integralidad de los programas sociales a través de los tres niveles de gobierno para focalizar los presupuestos destinados a seguridad social y combate a pobreza. </w:t>
            </w:r>
          </w:p>
          <w:p w:rsidR="00D16DBD" w:rsidRDefault="00D16DBD" w:rsidP="00DF48F8">
            <w:pPr>
              <w:pStyle w:val="NoSpacing"/>
              <w:numPr>
                <w:ilvl w:val="0"/>
                <w:numId w:val="29"/>
              </w:numPr>
              <w:ind w:left="454"/>
              <w:jc w:val="both"/>
              <w:rPr>
                <w:rFonts w:ascii="Arial" w:hAnsi="Arial" w:cs="Arial"/>
              </w:rPr>
            </w:pPr>
            <w:r>
              <w:rPr>
                <w:rFonts w:ascii="Arial" w:hAnsi="Arial" w:cs="Arial"/>
              </w:rPr>
              <w:t xml:space="preserve">Muchos de los retos en materia de seguridad social tienen que ver con la informalidad, para ampliar el acceso a la seguridad social se necesita crear empleos formales. </w:t>
            </w:r>
          </w:p>
          <w:p w:rsidR="00D16DBD" w:rsidRDefault="00D16DBD" w:rsidP="00D16DBD">
            <w:pPr>
              <w:pStyle w:val="NoSpacing"/>
              <w:ind w:left="720"/>
              <w:jc w:val="both"/>
              <w:rPr>
                <w:rFonts w:ascii="Arial" w:hAnsi="Arial" w:cs="Arial"/>
              </w:rPr>
            </w:pPr>
          </w:p>
          <w:p w:rsidR="00987960" w:rsidRDefault="00D16DBD" w:rsidP="00DF48F8">
            <w:pPr>
              <w:pStyle w:val="NoSpacing"/>
              <w:ind w:left="29"/>
              <w:jc w:val="both"/>
              <w:rPr>
                <w:rFonts w:ascii="Arial" w:hAnsi="Arial" w:cs="Arial"/>
              </w:rPr>
            </w:pPr>
            <w:r w:rsidRPr="0077108E">
              <w:rPr>
                <w:rFonts w:ascii="Arial" w:hAnsi="Arial" w:cs="Arial"/>
                <w:b/>
                <w:u w:val="single"/>
              </w:rPr>
              <w:t>PODER:</w:t>
            </w:r>
            <w:r>
              <w:rPr>
                <w:rFonts w:ascii="Arial" w:hAnsi="Arial" w:cs="Arial"/>
              </w:rPr>
              <w:t xml:space="preserve"> </w:t>
            </w:r>
          </w:p>
          <w:p w:rsidR="00D16DBD" w:rsidRDefault="00D16DBD" w:rsidP="00DF48F8">
            <w:pPr>
              <w:pStyle w:val="NoSpacing"/>
              <w:numPr>
                <w:ilvl w:val="0"/>
                <w:numId w:val="29"/>
              </w:numPr>
              <w:ind w:left="454"/>
              <w:jc w:val="both"/>
              <w:rPr>
                <w:rFonts w:ascii="Arial" w:hAnsi="Arial" w:cs="Arial"/>
              </w:rPr>
            </w:pPr>
            <w:r w:rsidRPr="00C83CE1">
              <w:rPr>
                <w:rFonts w:ascii="Arial" w:hAnsi="Arial" w:cs="Arial"/>
              </w:rPr>
              <w:t xml:space="preserve">Garantizar la </w:t>
            </w:r>
            <w:r>
              <w:rPr>
                <w:rFonts w:ascii="Arial" w:hAnsi="Arial" w:cs="Arial"/>
              </w:rPr>
              <w:t>inclusión de la Perspectiva de Equidad de Género en la educación desde el nivel preescolar hasta posgrado, incluyendo educación sexual integral.</w:t>
            </w:r>
          </w:p>
          <w:p w:rsidR="00D16DBD" w:rsidRDefault="00D16DBD" w:rsidP="00D16DBD">
            <w:pPr>
              <w:pStyle w:val="NoSpacing"/>
              <w:ind w:left="738"/>
              <w:jc w:val="both"/>
              <w:rPr>
                <w:rFonts w:ascii="Arial" w:hAnsi="Arial" w:cs="Arial"/>
                <w:u w:val="single"/>
              </w:rPr>
            </w:pPr>
          </w:p>
          <w:p w:rsidR="00987960" w:rsidRDefault="00D16DBD" w:rsidP="00DF48F8">
            <w:pPr>
              <w:pStyle w:val="NoSpacing"/>
              <w:ind w:left="29"/>
              <w:jc w:val="both"/>
              <w:rPr>
                <w:rFonts w:ascii="Arial" w:hAnsi="Arial" w:cs="Arial"/>
                <w:b/>
              </w:rPr>
            </w:pPr>
            <w:r w:rsidRPr="0077108E">
              <w:rPr>
                <w:rFonts w:ascii="Arial" w:hAnsi="Arial" w:cs="Arial"/>
                <w:b/>
                <w:u w:val="single"/>
              </w:rPr>
              <w:t>Facultad Derecho UNAM</w:t>
            </w:r>
            <w:r w:rsidRPr="0077108E">
              <w:rPr>
                <w:rFonts w:ascii="Arial" w:hAnsi="Arial" w:cs="Arial"/>
                <w:b/>
              </w:rPr>
              <w:t>:</w:t>
            </w:r>
          </w:p>
          <w:p w:rsidR="00D16DBD" w:rsidRDefault="00D16DBD" w:rsidP="00DF48F8">
            <w:pPr>
              <w:pStyle w:val="NoSpacing"/>
              <w:numPr>
                <w:ilvl w:val="0"/>
                <w:numId w:val="29"/>
              </w:numPr>
              <w:ind w:left="454"/>
              <w:jc w:val="both"/>
              <w:rPr>
                <w:rFonts w:ascii="Arial" w:hAnsi="Arial" w:cs="Arial"/>
              </w:rPr>
            </w:pPr>
            <w:r w:rsidRPr="00FF564A">
              <w:rPr>
                <w:rFonts w:ascii="Arial" w:hAnsi="Arial" w:cs="Arial"/>
              </w:rPr>
              <w:t xml:space="preserve">Garantizar educación de calidad en todos los niveles y establecer mecanismos para establecer </w:t>
            </w:r>
            <w:r>
              <w:rPr>
                <w:rFonts w:ascii="Arial" w:hAnsi="Arial" w:cs="Arial"/>
              </w:rPr>
              <w:t xml:space="preserve">Perspectiva de Equidad de Género </w:t>
            </w:r>
            <w:r w:rsidRPr="00FF564A">
              <w:rPr>
                <w:rFonts w:ascii="Arial" w:hAnsi="Arial" w:cs="Arial"/>
              </w:rPr>
              <w:t>en oportunidades de acceso a la educación para favorecer la educación de mujeres.</w:t>
            </w:r>
          </w:p>
          <w:p w:rsidR="00D16DBD" w:rsidRDefault="00D16DBD" w:rsidP="00DF48F8">
            <w:pPr>
              <w:pStyle w:val="NoSpacing"/>
              <w:numPr>
                <w:ilvl w:val="0"/>
                <w:numId w:val="29"/>
              </w:numPr>
              <w:ind w:left="454"/>
              <w:jc w:val="both"/>
              <w:rPr>
                <w:rFonts w:ascii="Arial" w:hAnsi="Arial" w:cs="Arial"/>
              </w:rPr>
            </w:pPr>
            <w:r>
              <w:rPr>
                <w:rFonts w:ascii="Arial" w:hAnsi="Arial" w:cs="Arial"/>
              </w:rPr>
              <w:t>Uno de los mayores rezagos es educativo Chiapas, Guerrero, Oaxaca, Veracruz y Puebla, estados que además tienen los mayores índices de pobreza.</w:t>
            </w:r>
          </w:p>
          <w:p w:rsidR="00D16DBD" w:rsidRDefault="00D16DBD" w:rsidP="00DF48F8">
            <w:pPr>
              <w:pStyle w:val="NoSpacing"/>
              <w:numPr>
                <w:ilvl w:val="0"/>
                <w:numId w:val="29"/>
              </w:numPr>
              <w:ind w:left="454"/>
              <w:jc w:val="both"/>
              <w:rPr>
                <w:rFonts w:ascii="Arial" w:hAnsi="Arial" w:cs="Arial"/>
              </w:rPr>
            </w:pPr>
            <w:r>
              <w:rPr>
                <w:rFonts w:ascii="Arial" w:hAnsi="Arial" w:cs="Arial"/>
              </w:rPr>
              <w:t xml:space="preserve">El </w:t>
            </w:r>
            <w:r w:rsidRPr="00FF564A">
              <w:rPr>
                <w:rFonts w:ascii="Arial" w:hAnsi="Arial" w:cs="Arial"/>
              </w:rPr>
              <w:t>17% de la población alcanza la educación superior sólo el 1% de la población alcanza educación nivel posgrado y menor al 1% de doctorado</w:t>
            </w:r>
            <w:r>
              <w:rPr>
                <w:rFonts w:ascii="Arial" w:hAnsi="Arial" w:cs="Arial"/>
              </w:rPr>
              <w:t>. México aún tiene 6% de población analfabeta, el mayor número son las mujeres.</w:t>
            </w:r>
          </w:p>
          <w:p w:rsidR="00D16DBD" w:rsidRDefault="00D16DBD" w:rsidP="00D16DBD">
            <w:pPr>
              <w:pStyle w:val="ListParagraph"/>
              <w:jc w:val="both"/>
              <w:rPr>
                <w:rFonts w:ascii="Arial" w:hAnsi="Arial" w:cs="Arial"/>
              </w:rPr>
            </w:pPr>
          </w:p>
          <w:p w:rsidR="00987960" w:rsidRDefault="00D16DBD" w:rsidP="00DF48F8">
            <w:pPr>
              <w:pStyle w:val="NoSpacing"/>
              <w:ind w:left="29"/>
              <w:jc w:val="both"/>
              <w:rPr>
                <w:rFonts w:ascii="Arial" w:hAnsi="Arial" w:cs="Arial"/>
              </w:rPr>
            </w:pPr>
            <w:r w:rsidRPr="0077108E">
              <w:rPr>
                <w:rFonts w:ascii="Arial" w:hAnsi="Arial" w:cs="Arial"/>
                <w:b/>
                <w:u w:val="single"/>
              </w:rPr>
              <w:lastRenderedPageBreak/>
              <w:t>Save the Children</w:t>
            </w:r>
            <w:r w:rsidRPr="0077108E">
              <w:rPr>
                <w:rFonts w:ascii="Arial" w:hAnsi="Arial" w:cs="Arial"/>
                <w:b/>
              </w:rPr>
              <w:t>:</w:t>
            </w:r>
            <w:r>
              <w:rPr>
                <w:rFonts w:ascii="Arial" w:hAnsi="Arial" w:cs="Arial"/>
              </w:rPr>
              <w:t xml:space="preserve"> </w:t>
            </w:r>
          </w:p>
          <w:p w:rsidR="00987960" w:rsidRDefault="00D16DBD" w:rsidP="00DF48F8">
            <w:pPr>
              <w:pStyle w:val="NoSpacing"/>
              <w:numPr>
                <w:ilvl w:val="0"/>
                <w:numId w:val="29"/>
              </w:numPr>
              <w:ind w:left="454"/>
              <w:jc w:val="both"/>
              <w:rPr>
                <w:rFonts w:ascii="Arial" w:hAnsi="Arial" w:cs="Arial"/>
              </w:rPr>
            </w:pPr>
            <w:r>
              <w:rPr>
                <w:rFonts w:ascii="Arial" w:hAnsi="Arial" w:cs="Arial"/>
              </w:rPr>
              <w:t xml:space="preserve">Falta armonización federal y local con la LGDNNA, así como un análisis para identificar los recursos necesarios para su efectiva implementación. Se requiere fortalecer al SIPINNA dotándolo de autonomía y recursos técnicos, humanos y financieros necesarios para que a nivel federal, estatal y municipal se implemente de forma efectiva la política pública para NNA. </w:t>
            </w:r>
          </w:p>
          <w:p w:rsidR="00D16DBD" w:rsidRDefault="00D16DBD" w:rsidP="00DF48F8">
            <w:pPr>
              <w:pStyle w:val="NoSpacing"/>
              <w:numPr>
                <w:ilvl w:val="0"/>
                <w:numId w:val="29"/>
              </w:numPr>
              <w:ind w:left="454"/>
              <w:jc w:val="both"/>
              <w:rPr>
                <w:rFonts w:ascii="Arial" w:hAnsi="Arial" w:cs="Arial"/>
              </w:rPr>
            </w:pPr>
            <w:r w:rsidRPr="00B06E8A">
              <w:rPr>
                <w:rFonts w:ascii="Arial" w:hAnsi="Arial" w:cs="Arial"/>
              </w:rPr>
              <w:t xml:space="preserve">También es necesario que las Procuradurías de Protección de NNA se conciban en la práctica como parte del SIPINNA, lo que implica que se establezcan como órganos externos e independientes al Sistema Nacional para el Desarrollo Integral de la Familia (DIF) y evitar enfoques asistencialistas en las medidas de protección especial. </w:t>
            </w:r>
            <w:r>
              <w:rPr>
                <w:rFonts w:ascii="Arial" w:hAnsi="Arial" w:cs="Arial"/>
              </w:rPr>
              <w:t xml:space="preserve"> </w:t>
            </w:r>
          </w:p>
          <w:p w:rsidR="00D16DBD" w:rsidRDefault="00D16DBD" w:rsidP="00D16DBD">
            <w:pPr>
              <w:pStyle w:val="ListParagraph"/>
              <w:jc w:val="both"/>
              <w:rPr>
                <w:rFonts w:ascii="Arial" w:hAnsi="Arial" w:cs="Arial"/>
              </w:rPr>
            </w:pPr>
          </w:p>
          <w:p w:rsidR="00987960" w:rsidRDefault="00D16DBD" w:rsidP="00DF48F8">
            <w:pPr>
              <w:pStyle w:val="NoSpacing"/>
              <w:ind w:left="29"/>
              <w:jc w:val="both"/>
              <w:rPr>
                <w:rFonts w:ascii="Arial" w:hAnsi="Arial" w:cs="Arial"/>
              </w:rPr>
            </w:pPr>
            <w:r w:rsidRPr="0077108E">
              <w:rPr>
                <w:rFonts w:ascii="Arial" w:hAnsi="Arial" w:cs="Arial"/>
                <w:b/>
                <w:u w:val="single"/>
              </w:rPr>
              <w:t>SEP:</w:t>
            </w:r>
            <w:r w:rsidRPr="00C83CE1">
              <w:rPr>
                <w:rFonts w:ascii="Arial" w:hAnsi="Arial" w:cs="Arial"/>
              </w:rPr>
              <w:t xml:space="preserve"> </w:t>
            </w:r>
          </w:p>
          <w:p w:rsidR="00D16DBD" w:rsidRDefault="00987960" w:rsidP="00DF48F8">
            <w:pPr>
              <w:pStyle w:val="NoSpacing"/>
              <w:numPr>
                <w:ilvl w:val="0"/>
                <w:numId w:val="29"/>
              </w:numPr>
              <w:ind w:left="454"/>
              <w:jc w:val="both"/>
              <w:rPr>
                <w:rFonts w:ascii="Arial" w:hAnsi="Arial" w:cs="Arial"/>
              </w:rPr>
            </w:pPr>
            <w:r>
              <w:rPr>
                <w:rFonts w:ascii="Arial" w:hAnsi="Arial" w:cs="Arial"/>
              </w:rPr>
              <w:t>L</w:t>
            </w:r>
            <w:r w:rsidR="00D16DBD" w:rsidRPr="00C83CE1">
              <w:rPr>
                <w:rFonts w:ascii="Arial" w:hAnsi="Arial" w:cs="Arial"/>
              </w:rPr>
              <w:t xml:space="preserve">as entidades que mayores recursos reciben a nivel federal son Chiapas, Oaxaca y Guerrero </w:t>
            </w:r>
            <w:r w:rsidR="00D16DBD">
              <w:rPr>
                <w:rFonts w:ascii="Arial" w:hAnsi="Arial" w:cs="Arial"/>
              </w:rPr>
              <w:t>y son</w:t>
            </w:r>
            <w:r w:rsidR="00D16DBD" w:rsidRPr="00C83CE1">
              <w:rPr>
                <w:rFonts w:ascii="Arial" w:hAnsi="Arial" w:cs="Arial"/>
              </w:rPr>
              <w:t xml:space="preserve"> las que menores resultados reflejan.</w:t>
            </w:r>
            <w:r w:rsidR="00D16DBD">
              <w:rPr>
                <w:rFonts w:ascii="Arial" w:hAnsi="Arial" w:cs="Arial"/>
              </w:rPr>
              <w:t xml:space="preserve"> Se requiere hacer una evaluación o diagnóstico en los tres niveles de gobierno sobre eficiencia del gasto. Fortalecer la obligatoriedad de la educación media superior.</w:t>
            </w:r>
          </w:p>
          <w:p w:rsidR="00987960" w:rsidRDefault="00987960" w:rsidP="00ED1347">
            <w:pPr>
              <w:pStyle w:val="NoSpacing"/>
              <w:jc w:val="both"/>
              <w:rPr>
                <w:rFonts w:ascii="Arial" w:hAnsi="Arial" w:cs="Arial"/>
                <w:u w:val="single"/>
              </w:rPr>
            </w:pPr>
          </w:p>
          <w:p w:rsidR="00987960" w:rsidRDefault="00D16DBD" w:rsidP="00DF48F8">
            <w:pPr>
              <w:pStyle w:val="NoSpacing"/>
              <w:ind w:left="29"/>
              <w:jc w:val="both"/>
              <w:rPr>
                <w:rFonts w:ascii="Arial" w:hAnsi="Arial" w:cs="Arial"/>
              </w:rPr>
            </w:pPr>
            <w:r w:rsidRPr="0077108E">
              <w:rPr>
                <w:rFonts w:ascii="Arial" w:hAnsi="Arial" w:cs="Arial"/>
                <w:b/>
                <w:u w:val="single"/>
              </w:rPr>
              <w:t>SEGURO POPULAR</w:t>
            </w:r>
            <w:r w:rsidRPr="00D20A5F">
              <w:rPr>
                <w:rFonts w:ascii="Arial" w:hAnsi="Arial" w:cs="Arial"/>
              </w:rPr>
              <w:t>:</w:t>
            </w:r>
            <w:r>
              <w:rPr>
                <w:rFonts w:ascii="Arial" w:hAnsi="Arial" w:cs="Arial"/>
              </w:rPr>
              <w:t xml:space="preserve"> </w:t>
            </w:r>
          </w:p>
          <w:p w:rsidR="00D16DBD" w:rsidRDefault="00987960" w:rsidP="00DF48F8">
            <w:pPr>
              <w:pStyle w:val="NoSpacing"/>
              <w:numPr>
                <w:ilvl w:val="0"/>
                <w:numId w:val="29"/>
              </w:numPr>
              <w:ind w:left="454"/>
              <w:jc w:val="both"/>
              <w:rPr>
                <w:rFonts w:ascii="Arial" w:hAnsi="Arial" w:cs="Arial"/>
              </w:rPr>
            </w:pPr>
            <w:r>
              <w:rPr>
                <w:rFonts w:ascii="Arial" w:hAnsi="Arial" w:cs="Arial"/>
              </w:rPr>
              <w:t>S</w:t>
            </w:r>
            <w:r w:rsidR="00D16DBD">
              <w:rPr>
                <w:rFonts w:ascii="Arial" w:hAnsi="Arial" w:cs="Arial"/>
              </w:rPr>
              <w:t xml:space="preserve">e pretende avanzar hacia una nueva etapa de seguro popular no sólo sobre afiliación sino para hacer énfasis en las particularidades regionales en materia de salud. </w:t>
            </w:r>
          </w:p>
          <w:p w:rsidR="00987960" w:rsidRDefault="00987960" w:rsidP="00987960">
            <w:pPr>
              <w:pStyle w:val="NoSpacing"/>
              <w:ind w:left="1021"/>
              <w:jc w:val="both"/>
              <w:rPr>
                <w:rFonts w:ascii="Arial" w:hAnsi="Arial" w:cs="Arial"/>
              </w:rPr>
            </w:pPr>
          </w:p>
          <w:p w:rsidR="00987960" w:rsidRPr="00987960" w:rsidRDefault="00D16DBD" w:rsidP="00DF48F8">
            <w:pPr>
              <w:pStyle w:val="NoSpacing"/>
              <w:ind w:left="29"/>
              <w:jc w:val="both"/>
              <w:rPr>
                <w:rFonts w:ascii="Arial" w:hAnsi="Arial" w:cs="Arial"/>
                <w:b/>
              </w:rPr>
            </w:pPr>
            <w:r w:rsidRPr="00987960">
              <w:rPr>
                <w:rFonts w:ascii="Arial" w:hAnsi="Arial" w:cs="Arial"/>
                <w:b/>
                <w:u w:val="single"/>
              </w:rPr>
              <w:t>Save the Children</w:t>
            </w:r>
            <w:r w:rsidRPr="00987960">
              <w:rPr>
                <w:rFonts w:ascii="Arial" w:hAnsi="Arial" w:cs="Arial"/>
                <w:b/>
              </w:rPr>
              <w:t xml:space="preserve">: </w:t>
            </w:r>
          </w:p>
          <w:p w:rsidR="00EA517F" w:rsidRDefault="00987960" w:rsidP="00DF48F8">
            <w:pPr>
              <w:pStyle w:val="NoSpacing"/>
              <w:numPr>
                <w:ilvl w:val="0"/>
                <w:numId w:val="29"/>
              </w:numPr>
              <w:ind w:left="454"/>
              <w:jc w:val="both"/>
              <w:rPr>
                <w:rFonts w:ascii="Arial" w:hAnsi="Arial" w:cs="Arial"/>
              </w:rPr>
            </w:pPr>
            <w:r w:rsidRPr="00987960">
              <w:rPr>
                <w:rFonts w:ascii="Arial" w:hAnsi="Arial" w:cs="Arial"/>
              </w:rPr>
              <w:t xml:space="preserve">Se </w:t>
            </w:r>
            <w:r w:rsidR="00D16DBD" w:rsidRPr="00987960">
              <w:rPr>
                <w:rFonts w:ascii="Arial" w:hAnsi="Arial" w:cs="Arial"/>
              </w:rPr>
              <w:t xml:space="preserve">identificó como reto la desigualdad de la calidad de servicios, la cobertura de intervenciones que ofrece cada proveedor, y la accesibilidad que se tiene a los servicios. ; 16.2 de NNA carece de servicios de salud; necesidad de abatir los índices de 34.6% de mortalidad infantil y 1.5 millones de NNA en desnutrición; la razón de mortalidad materna es de 34.6 defunciones de mujeres por cada 100 mil nacidos vivos; la tasa de mortalidad de menores de 5 años es de 15.1 defunciones por cada mil nacidos vivos; 27.6% NNA presenta carencia por acceso a la alimentación; existe sobre peso y obesidad a 33.2% de la población de 5 a 11 años. </w:t>
            </w:r>
          </w:p>
          <w:p w:rsidR="00EA517F" w:rsidRDefault="00D16DBD" w:rsidP="00DF48F8">
            <w:pPr>
              <w:pStyle w:val="NoSpacing"/>
              <w:numPr>
                <w:ilvl w:val="0"/>
                <w:numId w:val="29"/>
              </w:numPr>
              <w:ind w:left="454"/>
              <w:jc w:val="both"/>
              <w:rPr>
                <w:rFonts w:ascii="Arial" w:hAnsi="Arial" w:cs="Arial"/>
              </w:rPr>
            </w:pPr>
            <w:r w:rsidRPr="00EA517F">
              <w:rPr>
                <w:rFonts w:ascii="Arial" w:hAnsi="Arial" w:cs="Arial"/>
              </w:rPr>
              <w:t xml:space="preserve">Así como retos de salud sexual y reproductiva: 2 de cada 10 embarazos son de una adolescente. </w:t>
            </w:r>
          </w:p>
          <w:p w:rsidR="00EA517F" w:rsidRDefault="00D16DBD" w:rsidP="00DF48F8">
            <w:pPr>
              <w:pStyle w:val="NoSpacing"/>
              <w:numPr>
                <w:ilvl w:val="0"/>
                <w:numId w:val="29"/>
              </w:numPr>
              <w:ind w:left="454"/>
              <w:jc w:val="both"/>
              <w:rPr>
                <w:rFonts w:ascii="Arial" w:hAnsi="Arial" w:cs="Arial"/>
              </w:rPr>
            </w:pPr>
            <w:r w:rsidRPr="00EA517F">
              <w:rPr>
                <w:rFonts w:ascii="Arial" w:hAnsi="Arial" w:cs="Arial"/>
              </w:rPr>
              <w:t>La violencia trastoca el goce de todos los derechos. Todos los días mueren asesinados en promedio 3 NNA; en 2014 los DIF nacional y estatales atendieron diariamente en promedio a 152 NNA por probables casos de maltrato infantil; 63.1% NNA menores de 14 años han sufrido algún tipo de disciplina violenta.</w:t>
            </w:r>
          </w:p>
          <w:p w:rsidR="00EA517F" w:rsidRDefault="00EA517F" w:rsidP="00DF48F8">
            <w:pPr>
              <w:pStyle w:val="NoSpacing"/>
              <w:numPr>
                <w:ilvl w:val="0"/>
                <w:numId w:val="29"/>
              </w:numPr>
              <w:ind w:left="454"/>
              <w:jc w:val="both"/>
              <w:rPr>
                <w:rFonts w:ascii="Arial" w:hAnsi="Arial" w:cs="Arial"/>
              </w:rPr>
            </w:pPr>
            <w:r>
              <w:rPr>
                <w:rFonts w:ascii="Arial" w:hAnsi="Arial" w:cs="Arial"/>
              </w:rPr>
              <w:t>V</w:t>
            </w:r>
            <w:r w:rsidR="00D16DBD" w:rsidRPr="00EA517F">
              <w:rPr>
                <w:rFonts w:ascii="Arial" w:hAnsi="Arial" w:cs="Arial"/>
              </w:rPr>
              <w:t>iolencia hacia NNA y mecanismos efectivos de participación para NNA.</w:t>
            </w:r>
          </w:p>
          <w:p w:rsidR="00D16DBD" w:rsidRPr="00EA517F" w:rsidRDefault="00D16DBD" w:rsidP="00DF48F8">
            <w:pPr>
              <w:pStyle w:val="NoSpacing"/>
              <w:numPr>
                <w:ilvl w:val="0"/>
                <w:numId w:val="29"/>
              </w:numPr>
              <w:ind w:left="454"/>
              <w:jc w:val="both"/>
              <w:rPr>
                <w:rFonts w:ascii="Arial" w:hAnsi="Arial" w:cs="Arial"/>
              </w:rPr>
            </w:pPr>
            <w:r w:rsidRPr="00EA517F">
              <w:rPr>
                <w:rFonts w:ascii="Arial" w:hAnsi="Arial" w:cs="Arial"/>
              </w:rPr>
              <w:t>Sobrepeso y obesidad en población de NNA de 5 a 11 años</w:t>
            </w:r>
            <w:r w:rsidR="00DF48F8">
              <w:rPr>
                <w:rFonts w:ascii="Arial" w:hAnsi="Arial" w:cs="Arial"/>
              </w:rPr>
              <w:t>.</w:t>
            </w:r>
          </w:p>
          <w:p w:rsidR="00EA517F" w:rsidRDefault="00EA517F" w:rsidP="00D16DBD">
            <w:pPr>
              <w:pStyle w:val="NoSpacing"/>
              <w:ind w:left="720"/>
              <w:jc w:val="both"/>
              <w:rPr>
                <w:rFonts w:ascii="Arial" w:hAnsi="Arial" w:cs="Arial"/>
              </w:rPr>
            </w:pPr>
          </w:p>
          <w:p w:rsidR="00EA517F" w:rsidRPr="00EA517F" w:rsidRDefault="00D16DBD" w:rsidP="008F7C98">
            <w:pPr>
              <w:pStyle w:val="NoSpacing"/>
              <w:ind w:left="29"/>
              <w:jc w:val="both"/>
              <w:rPr>
                <w:rFonts w:ascii="Arial" w:hAnsi="Arial" w:cs="Arial"/>
                <w:b/>
              </w:rPr>
            </w:pPr>
            <w:r w:rsidRPr="00EA517F">
              <w:rPr>
                <w:rFonts w:ascii="Arial" w:hAnsi="Arial" w:cs="Arial"/>
                <w:b/>
                <w:u w:val="single"/>
              </w:rPr>
              <w:t>ISSSTE</w:t>
            </w:r>
            <w:r w:rsidRPr="00EA517F">
              <w:rPr>
                <w:rFonts w:ascii="Arial" w:hAnsi="Arial" w:cs="Arial"/>
                <w:b/>
              </w:rPr>
              <w:t xml:space="preserve">: </w:t>
            </w:r>
          </w:p>
          <w:p w:rsidR="00D16DBD" w:rsidRDefault="00EA517F" w:rsidP="008F7C98">
            <w:pPr>
              <w:pStyle w:val="NoSpacing"/>
              <w:numPr>
                <w:ilvl w:val="0"/>
                <w:numId w:val="29"/>
              </w:numPr>
              <w:ind w:left="454"/>
              <w:jc w:val="both"/>
              <w:rPr>
                <w:rFonts w:ascii="Arial" w:hAnsi="Arial" w:cs="Arial"/>
              </w:rPr>
            </w:pPr>
            <w:r>
              <w:rPr>
                <w:rFonts w:ascii="Arial" w:hAnsi="Arial" w:cs="Arial"/>
              </w:rPr>
              <w:t>Garantizar</w:t>
            </w:r>
            <w:r w:rsidR="00D16DBD">
              <w:rPr>
                <w:rFonts w:ascii="Arial" w:hAnsi="Arial" w:cs="Arial"/>
              </w:rPr>
              <w:t xml:space="preserve"> servicios de calidad y con calidez en servicios médicos de urgencia. Asegurar que la información que se brinda a los pacientes y sus familiares esté completa y actualizada en tiempo y forma.</w:t>
            </w:r>
          </w:p>
          <w:p w:rsidR="00D16DBD" w:rsidRDefault="00D16DBD" w:rsidP="00D16DBD">
            <w:pPr>
              <w:pStyle w:val="NoSpacing"/>
              <w:ind w:left="720"/>
              <w:jc w:val="both"/>
              <w:rPr>
                <w:rFonts w:ascii="Arial" w:hAnsi="Arial" w:cs="Arial"/>
              </w:rPr>
            </w:pPr>
          </w:p>
          <w:p w:rsidR="00EA517F" w:rsidRDefault="00D16DBD" w:rsidP="008F7C98">
            <w:pPr>
              <w:pStyle w:val="NoSpacing"/>
              <w:ind w:left="29"/>
              <w:jc w:val="both"/>
              <w:rPr>
                <w:rFonts w:ascii="Arial" w:hAnsi="Arial" w:cs="Arial"/>
              </w:rPr>
            </w:pPr>
            <w:r w:rsidRPr="0077108E">
              <w:rPr>
                <w:rFonts w:ascii="Arial" w:hAnsi="Arial" w:cs="Arial"/>
                <w:b/>
                <w:u w:val="single"/>
              </w:rPr>
              <w:t>SAGARPA:</w:t>
            </w:r>
            <w:r w:rsidR="008F7C98">
              <w:rPr>
                <w:rFonts w:ascii="Arial" w:hAnsi="Arial" w:cs="Arial"/>
              </w:rPr>
              <w:t xml:space="preserve"> </w:t>
            </w:r>
          </w:p>
          <w:p w:rsidR="00EA517F" w:rsidRDefault="00EA517F" w:rsidP="008F7C98">
            <w:pPr>
              <w:pStyle w:val="NoSpacing"/>
              <w:numPr>
                <w:ilvl w:val="0"/>
                <w:numId w:val="29"/>
              </w:numPr>
              <w:ind w:left="454"/>
              <w:jc w:val="both"/>
              <w:rPr>
                <w:rFonts w:ascii="Arial" w:hAnsi="Arial" w:cs="Arial"/>
              </w:rPr>
            </w:pPr>
            <w:r>
              <w:rPr>
                <w:rFonts w:ascii="Arial" w:hAnsi="Arial" w:cs="Arial"/>
              </w:rPr>
              <w:t>E</w:t>
            </w:r>
            <w:r w:rsidR="00D16DBD">
              <w:rPr>
                <w:rFonts w:ascii="Arial" w:hAnsi="Arial" w:cs="Arial"/>
              </w:rPr>
              <w:t xml:space="preserve">n materia de </w:t>
            </w:r>
            <w:r w:rsidR="00D16DBD" w:rsidRPr="00BF171D">
              <w:rPr>
                <w:rFonts w:ascii="Arial" w:hAnsi="Arial" w:cs="Arial"/>
              </w:rPr>
              <w:t xml:space="preserve">seguridad alimentaria se </w:t>
            </w:r>
            <w:r w:rsidR="00D16DBD">
              <w:rPr>
                <w:rFonts w:ascii="Arial" w:hAnsi="Arial" w:cs="Arial"/>
              </w:rPr>
              <w:t>comparten competencias con secretaría</w:t>
            </w:r>
            <w:r w:rsidR="00D16DBD" w:rsidRPr="00BF171D">
              <w:rPr>
                <w:rFonts w:ascii="Arial" w:hAnsi="Arial" w:cs="Arial"/>
              </w:rPr>
              <w:t xml:space="preserve"> de </w:t>
            </w:r>
            <w:r w:rsidR="00D16DBD">
              <w:rPr>
                <w:rFonts w:ascii="Arial" w:hAnsi="Arial" w:cs="Arial"/>
              </w:rPr>
              <w:t>Economía. El reto es acceso a alimentos ya sea que los produzcan las personas o dispongan de dinero para adquirirlos. Otro reto es la nutrición.</w:t>
            </w:r>
          </w:p>
          <w:p w:rsidR="00EA517F" w:rsidRDefault="00D16DBD" w:rsidP="008F7C98">
            <w:pPr>
              <w:pStyle w:val="NoSpacing"/>
              <w:numPr>
                <w:ilvl w:val="0"/>
                <w:numId w:val="29"/>
              </w:numPr>
              <w:ind w:left="454"/>
              <w:jc w:val="both"/>
              <w:rPr>
                <w:rFonts w:ascii="Arial" w:hAnsi="Arial" w:cs="Arial"/>
              </w:rPr>
            </w:pPr>
            <w:r>
              <w:rPr>
                <w:rFonts w:ascii="Arial" w:hAnsi="Arial" w:cs="Arial"/>
              </w:rPr>
              <w:t xml:space="preserve">Se requiere producir alimentos más nutritivos y sustentables para incidir en la calidad de vida de la población. </w:t>
            </w:r>
          </w:p>
          <w:p w:rsidR="00D16DBD" w:rsidRDefault="00D16DBD" w:rsidP="008F7C98">
            <w:pPr>
              <w:pStyle w:val="NoSpacing"/>
              <w:numPr>
                <w:ilvl w:val="0"/>
                <w:numId w:val="29"/>
              </w:numPr>
              <w:ind w:left="454"/>
              <w:jc w:val="both"/>
              <w:rPr>
                <w:rFonts w:ascii="Arial" w:hAnsi="Arial" w:cs="Arial"/>
              </w:rPr>
            </w:pPr>
            <w:r>
              <w:rPr>
                <w:rFonts w:ascii="Arial" w:hAnsi="Arial" w:cs="Arial"/>
              </w:rPr>
              <w:t>Llevar de la mano los aspectos de conservación y sustentabilidad de recursos con el abasto de alimentos.</w:t>
            </w:r>
          </w:p>
          <w:p w:rsidR="00D16DBD" w:rsidRDefault="00D16DBD" w:rsidP="00D16DBD">
            <w:pPr>
              <w:pStyle w:val="NoSpacing"/>
              <w:ind w:left="720"/>
              <w:jc w:val="both"/>
              <w:rPr>
                <w:rFonts w:ascii="Arial" w:hAnsi="Arial" w:cs="Arial"/>
              </w:rPr>
            </w:pPr>
          </w:p>
          <w:p w:rsidR="00EA517F" w:rsidRDefault="00D16DBD" w:rsidP="008F7C98">
            <w:pPr>
              <w:pStyle w:val="NoSpacing"/>
              <w:ind w:left="29"/>
              <w:jc w:val="both"/>
              <w:rPr>
                <w:rFonts w:ascii="Arial" w:hAnsi="Arial" w:cs="Arial"/>
              </w:rPr>
            </w:pPr>
            <w:r w:rsidRPr="0077108E">
              <w:rPr>
                <w:rFonts w:ascii="Arial" w:hAnsi="Arial" w:cs="Arial"/>
                <w:b/>
                <w:u w:val="single"/>
              </w:rPr>
              <w:t>SEDESOL</w:t>
            </w:r>
            <w:r w:rsidRPr="0077108E">
              <w:rPr>
                <w:rFonts w:ascii="Arial" w:hAnsi="Arial" w:cs="Arial"/>
                <w:b/>
              </w:rPr>
              <w:t>:</w:t>
            </w:r>
            <w:r w:rsidRPr="00696C46">
              <w:rPr>
                <w:rFonts w:ascii="Arial" w:hAnsi="Arial" w:cs="Arial"/>
              </w:rPr>
              <w:t xml:space="preserve"> </w:t>
            </w:r>
          </w:p>
          <w:p w:rsidR="00ED1347" w:rsidRDefault="00EA517F" w:rsidP="008F7C98">
            <w:pPr>
              <w:pStyle w:val="NoSpacing"/>
              <w:numPr>
                <w:ilvl w:val="0"/>
                <w:numId w:val="29"/>
              </w:numPr>
              <w:ind w:left="454"/>
              <w:jc w:val="both"/>
              <w:rPr>
                <w:rFonts w:ascii="Arial" w:hAnsi="Arial" w:cs="Arial"/>
              </w:rPr>
            </w:pPr>
            <w:r w:rsidRPr="00ED1347">
              <w:rPr>
                <w:rFonts w:ascii="Arial" w:hAnsi="Arial" w:cs="Arial"/>
              </w:rPr>
              <w:t>E</w:t>
            </w:r>
            <w:r w:rsidR="00D16DBD" w:rsidRPr="00ED1347">
              <w:rPr>
                <w:rFonts w:ascii="Arial" w:hAnsi="Arial" w:cs="Arial"/>
              </w:rPr>
              <w:t xml:space="preserve">l </w:t>
            </w:r>
            <w:r w:rsidR="00ED1347">
              <w:rPr>
                <w:rFonts w:ascii="Arial" w:hAnsi="Arial" w:cs="Arial"/>
              </w:rPr>
              <w:t xml:space="preserve">reto sigue siendo el abasto de canasta básica, por lo que DICONSA busca fortalecer la alimentación y nutrición en localidades rurales mediante el abasto de productos básicos en forma económica, </w:t>
            </w:r>
          </w:p>
          <w:p w:rsidR="00ED1347" w:rsidRDefault="00ED1347" w:rsidP="008F7C98">
            <w:pPr>
              <w:pStyle w:val="NoSpacing"/>
              <w:numPr>
                <w:ilvl w:val="0"/>
                <w:numId w:val="29"/>
              </w:numPr>
              <w:ind w:left="454"/>
              <w:jc w:val="both"/>
              <w:rPr>
                <w:rFonts w:ascii="Arial" w:hAnsi="Arial" w:cs="Arial"/>
              </w:rPr>
            </w:pPr>
            <w:r>
              <w:rPr>
                <w:rFonts w:ascii="Arial" w:hAnsi="Arial" w:cs="Arial"/>
              </w:rPr>
              <w:t xml:space="preserve">Diconsa cuenta con 27,028 tiendas rurales que proveen leche y alimentos, a comunidades marginadas y complementa junto con el Programa Comedores Comunitarios, y </w:t>
            </w:r>
          </w:p>
          <w:p w:rsidR="00D16DBD" w:rsidRPr="00ED1347" w:rsidRDefault="00ED1347" w:rsidP="008F7C98">
            <w:pPr>
              <w:pStyle w:val="NoSpacing"/>
              <w:numPr>
                <w:ilvl w:val="0"/>
                <w:numId w:val="29"/>
              </w:numPr>
              <w:ind w:left="454"/>
              <w:jc w:val="both"/>
              <w:rPr>
                <w:rFonts w:ascii="Arial" w:hAnsi="Arial" w:cs="Arial"/>
              </w:rPr>
            </w:pPr>
            <w:r>
              <w:rPr>
                <w:rFonts w:ascii="Arial" w:hAnsi="Arial" w:cs="Arial"/>
              </w:rPr>
              <w:t>las tiendas Liconsa el acceso de las familias más desfavorecidas a los programas sociales que garantizan este derecho social.</w:t>
            </w:r>
          </w:p>
          <w:p w:rsidR="00ED1347" w:rsidRDefault="00ED1347" w:rsidP="00D16DBD">
            <w:pPr>
              <w:pStyle w:val="NoSpacing"/>
              <w:ind w:left="720"/>
              <w:jc w:val="both"/>
              <w:rPr>
                <w:rFonts w:ascii="Arial" w:hAnsi="Arial" w:cs="Arial"/>
                <w:b/>
                <w:u w:val="single"/>
              </w:rPr>
            </w:pPr>
          </w:p>
          <w:p w:rsidR="00EA517F" w:rsidRDefault="00D16DBD" w:rsidP="008F7C98">
            <w:pPr>
              <w:pStyle w:val="NoSpacing"/>
              <w:ind w:left="29"/>
              <w:jc w:val="both"/>
              <w:rPr>
                <w:rFonts w:ascii="Arial" w:hAnsi="Arial" w:cs="Arial"/>
              </w:rPr>
            </w:pPr>
            <w:r w:rsidRPr="0077108E">
              <w:rPr>
                <w:rFonts w:ascii="Arial" w:hAnsi="Arial" w:cs="Arial"/>
                <w:b/>
                <w:u w:val="single"/>
              </w:rPr>
              <w:t>INCIDE</w:t>
            </w:r>
            <w:r>
              <w:rPr>
                <w:rFonts w:ascii="Arial" w:hAnsi="Arial" w:cs="Arial"/>
              </w:rPr>
              <w:t xml:space="preserve">: </w:t>
            </w:r>
          </w:p>
          <w:p w:rsidR="00D16DBD" w:rsidRDefault="00EA517F" w:rsidP="008F7C98">
            <w:pPr>
              <w:pStyle w:val="NoSpacing"/>
              <w:numPr>
                <w:ilvl w:val="0"/>
                <w:numId w:val="29"/>
              </w:numPr>
              <w:ind w:left="454"/>
              <w:jc w:val="both"/>
              <w:rPr>
                <w:rFonts w:ascii="Arial" w:hAnsi="Arial" w:cs="Arial"/>
              </w:rPr>
            </w:pPr>
            <w:r>
              <w:rPr>
                <w:rFonts w:ascii="Arial" w:hAnsi="Arial" w:cs="Arial"/>
              </w:rPr>
              <w:lastRenderedPageBreak/>
              <w:t>P</w:t>
            </w:r>
            <w:r w:rsidR="00D16DBD">
              <w:rPr>
                <w:rFonts w:ascii="Arial" w:hAnsi="Arial" w:cs="Arial"/>
              </w:rPr>
              <w:t xml:space="preserve">roductores rurales más humildes y desprotegidos, anteriormente tenían un programa de exención. Hacen falta este tipo de apoyos que anteriormente otorgaba SAGARPA. </w:t>
            </w:r>
          </w:p>
          <w:p w:rsidR="00D16DBD" w:rsidRPr="00917C7D" w:rsidRDefault="00D16DBD" w:rsidP="00D16DBD">
            <w:pPr>
              <w:pStyle w:val="NoSpacing"/>
              <w:ind w:left="720"/>
              <w:jc w:val="both"/>
              <w:rPr>
                <w:rFonts w:ascii="Arial" w:hAnsi="Arial" w:cs="Arial"/>
              </w:rPr>
            </w:pPr>
          </w:p>
          <w:p w:rsidR="00EA517F" w:rsidRDefault="00D16DBD" w:rsidP="008F7C98">
            <w:pPr>
              <w:pStyle w:val="NoSpacing"/>
              <w:ind w:left="29"/>
              <w:jc w:val="both"/>
              <w:rPr>
                <w:rFonts w:ascii="Arial" w:hAnsi="Arial" w:cs="Arial"/>
              </w:rPr>
            </w:pPr>
            <w:r w:rsidRPr="0077108E">
              <w:rPr>
                <w:rFonts w:ascii="Arial" w:hAnsi="Arial" w:cs="Arial"/>
                <w:b/>
                <w:u w:val="single"/>
              </w:rPr>
              <w:t>FOVISSSTE:</w:t>
            </w:r>
            <w:r w:rsidRPr="00F55B88">
              <w:rPr>
                <w:rFonts w:ascii="Arial" w:hAnsi="Arial" w:cs="Arial"/>
              </w:rPr>
              <w:t xml:space="preserve"> </w:t>
            </w:r>
          </w:p>
          <w:p w:rsidR="00D16DBD" w:rsidRPr="00EA517F" w:rsidRDefault="00670C36" w:rsidP="008F7C98">
            <w:pPr>
              <w:pStyle w:val="NoSpacing"/>
              <w:numPr>
                <w:ilvl w:val="0"/>
                <w:numId w:val="29"/>
              </w:numPr>
              <w:ind w:left="454"/>
              <w:jc w:val="both"/>
              <w:rPr>
                <w:rFonts w:ascii="Arial" w:hAnsi="Arial" w:cs="Arial"/>
              </w:rPr>
            </w:pPr>
            <w:r>
              <w:rPr>
                <w:rFonts w:ascii="Arial" w:hAnsi="Arial" w:cs="Arial"/>
              </w:rPr>
              <w:t>Uno de los retos encontrados es el abatimiento del rezago habitacional</w:t>
            </w:r>
            <w:r w:rsidR="00D16DBD">
              <w:rPr>
                <w:rFonts w:ascii="Arial" w:hAnsi="Arial" w:cs="Arial"/>
              </w:rPr>
              <w:t>.</w:t>
            </w:r>
          </w:p>
          <w:p w:rsidR="00D16DBD" w:rsidRDefault="00D16DBD" w:rsidP="00D16DBD">
            <w:pPr>
              <w:pStyle w:val="NoSpacing"/>
              <w:ind w:left="720"/>
              <w:jc w:val="both"/>
              <w:rPr>
                <w:rFonts w:ascii="Arial" w:hAnsi="Arial" w:cs="Arial"/>
                <w:u w:val="single"/>
              </w:rPr>
            </w:pPr>
          </w:p>
          <w:p w:rsidR="00EA517F" w:rsidRDefault="00D16DBD" w:rsidP="008F7C98">
            <w:pPr>
              <w:pStyle w:val="NoSpacing"/>
              <w:ind w:left="29"/>
              <w:jc w:val="both"/>
              <w:rPr>
                <w:rFonts w:ascii="Arial" w:hAnsi="Arial" w:cs="Arial"/>
              </w:rPr>
            </w:pPr>
            <w:r w:rsidRPr="0077108E">
              <w:rPr>
                <w:rFonts w:ascii="Arial" w:hAnsi="Arial" w:cs="Arial"/>
                <w:b/>
                <w:u w:val="single"/>
              </w:rPr>
              <w:t>INCIDE</w:t>
            </w:r>
            <w:r w:rsidRPr="0077108E">
              <w:rPr>
                <w:rFonts w:ascii="Arial" w:hAnsi="Arial" w:cs="Arial"/>
                <w:b/>
              </w:rPr>
              <w:t>:</w:t>
            </w:r>
            <w:r>
              <w:rPr>
                <w:rFonts w:ascii="Arial" w:hAnsi="Arial" w:cs="Arial"/>
              </w:rPr>
              <w:t xml:space="preserve"> </w:t>
            </w:r>
          </w:p>
          <w:p w:rsidR="00D16DBD" w:rsidRDefault="00EA517F" w:rsidP="008F7C98">
            <w:pPr>
              <w:pStyle w:val="NoSpacing"/>
              <w:numPr>
                <w:ilvl w:val="0"/>
                <w:numId w:val="29"/>
              </w:numPr>
              <w:ind w:left="454"/>
              <w:jc w:val="both"/>
              <w:rPr>
                <w:rFonts w:ascii="Arial" w:hAnsi="Arial" w:cs="Arial"/>
              </w:rPr>
            </w:pPr>
            <w:r>
              <w:rPr>
                <w:rFonts w:ascii="Arial" w:hAnsi="Arial" w:cs="Arial"/>
              </w:rPr>
              <w:t>L</w:t>
            </w:r>
            <w:r w:rsidR="00D16DBD">
              <w:rPr>
                <w:rFonts w:ascii="Arial" w:hAnsi="Arial" w:cs="Arial"/>
              </w:rPr>
              <w:t xml:space="preserve">e preocupa la sustentabilidad ambiental ya que si bien han aumentado los servicios y oferta de vivienda, el impacto ambiental no se ha cuidado. Cuando se ofrecen créditos de vivienda en zonas como Chiapas y Guerrero, no se respetan los materiales de construcción adecuados en zonas rurales o semirrurales, por ejemplo el uso del cemento en detrimento de otros materiales culturalmente más apropiados. </w:t>
            </w:r>
          </w:p>
          <w:p w:rsidR="00D16DBD" w:rsidRDefault="00D16DBD" w:rsidP="00D16DBD">
            <w:pPr>
              <w:pStyle w:val="NoSpacing"/>
              <w:ind w:left="720"/>
              <w:jc w:val="both"/>
              <w:rPr>
                <w:rFonts w:ascii="Arial" w:hAnsi="Arial" w:cs="Arial"/>
                <w:b/>
              </w:rPr>
            </w:pPr>
          </w:p>
          <w:p w:rsidR="00EA517F" w:rsidRDefault="00D16DBD" w:rsidP="008F7C98">
            <w:pPr>
              <w:pStyle w:val="NoSpacing"/>
              <w:ind w:left="29"/>
              <w:jc w:val="both"/>
              <w:rPr>
                <w:rFonts w:ascii="Arial" w:hAnsi="Arial" w:cs="Arial"/>
              </w:rPr>
            </w:pPr>
            <w:r w:rsidRPr="0077108E">
              <w:rPr>
                <w:rFonts w:ascii="Arial" w:hAnsi="Arial" w:cs="Arial"/>
                <w:b/>
                <w:u w:val="single"/>
              </w:rPr>
              <w:t>PODER</w:t>
            </w:r>
            <w:r w:rsidRPr="0077108E">
              <w:rPr>
                <w:rFonts w:ascii="Arial" w:hAnsi="Arial" w:cs="Arial"/>
                <w:b/>
              </w:rPr>
              <w:t>:</w:t>
            </w:r>
            <w:r>
              <w:rPr>
                <w:rFonts w:ascii="Arial" w:hAnsi="Arial" w:cs="Arial"/>
              </w:rPr>
              <w:t xml:space="preserve"> </w:t>
            </w:r>
          </w:p>
          <w:p w:rsidR="00EA517F" w:rsidRDefault="00D16DBD" w:rsidP="0063374D">
            <w:pPr>
              <w:pStyle w:val="NoSpacing"/>
              <w:numPr>
                <w:ilvl w:val="0"/>
                <w:numId w:val="29"/>
              </w:numPr>
              <w:ind w:left="454"/>
              <w:jc w:val="both"/>
              <w:rPr>
                <w:rFonts w:ascii="Arial" w:hAnsi="Arial" w:cs="Arial"/>
              </w:rPr>
            </w:pPr>
            <w:r>
              <w:rPr>
                <w:rFonts w:ascii="Arial" w:hAnsi="Arial" w:cs="Arial"/>
              </w:rPr>
              <w:t xml:space="preserve">Ratificar el Convenio 189 OIT; </w:t>
            </w:r>
          </w:p>
          <w:p w:rsidR="00EA517F" w:rsidRDefault="00D16DBD" w:rsidP="0063374D">
            <w:pPr>
              <w:pStyle w:val="NoSpacing"/>
              <w:numPr>
                <w:ilvl w:val="0"/>
                <w:numId w:val="29"/>
              </w:numPr>
              <w:ind w:left="454"/>
              <w:jc w:val="both"/>
              <w:rPr>
                <w:rFonts w:ascii="Arial" w:hAnsi="Arial" w:cs="Arial"/>
              </w:rPr>
            </w:pPr>
            <w:r>
              <w:rPr>
                <w:rFonts w:ascii="Arial" w:hAnsi="Arial" w:cs="Arial"/>
              </w:rPr>
              <w:t xml:space="preserve">Firmar y ratificar el Protocolo facultativo del PIDESC; </w:t>
            </w:r>
          </w:p>
          <w:p w:rsidR="00EA517F" w:rsidRDefault="00D16DBD" w:rsidP="0063374D">
            <w:pPr>
              <w:pStyle w:val="NoSpacing"/>
              <w:numPr>
                <w:ilvl w:val="0"/>
                <w:numId w:val="29"/>
              </w:numPr>
              <w:ind w:left="454"/>
              <w:jc w:val="both"/>
              <w:rPr>
                <w:rFonts w:ascii="Arial" w:hAnsi="Arial" w:cs="Arial"/>
              </w:rPr>
            </w:pPr>
            <w:r>
              <w:rPr>
                <w:rFonts w:ascii="Arial" w:hAnsi="Arial" w:cs="Arial"/>
              </w:rPr>
              <w:t xml:space="preserve">Garantizar la libertad de asociación sindical y eliminar los contratos de protección laboral; </w:t>
            </w:r>
          </w:p>
          <w:p w:rsidR="00EA517F" w:rsidRDefault="00D16DBD" w:rsidP="0063374D">
            <w:pPr>
              <w:pStyle w:val="NoSpacing"/>
              <w:numPr>
                <w:ilvl w:val="0"/>
                <w:numId w:val="29"/>
              </w:numPr>
              <w:ind w:left="454"/>
              <w:jc w:val="both"/>
              <w:rPr>
                <w:rFonts w:ascii="Arial" w:hAnsi="Arial" w:cs="Arial"/>
              </w:rPr>
            </w:pPr>
            <w:r>
              <w:rPr>
                <w:rFonts w:ascii="Arial" w:hAnsi="Arial" w:cs="Arial"/>
              </w:rPr>
              <w:t>Aumentar la capacidad del gobierno para supervisar eficazmente el cump</w:t>
            </w:r>
            <w:r w:rsidR="00EA517F">
              <w:rPr>
                <w:rFonts w:ascii="Arial" w:hAnsi="Arial" w:cs="Arial"/>
              </w:rPr>
              <w:t xml:space="preserve">limiento de leyes laborales; y </w:t>
            </w:r>
          </w:p>
          <w:p w:rsidR="00D16DBD" w:rsidRDefault="00EA517F" w:rsidP="0063374D">
            <w:pPr>
              <w:pStyle w:val="NoSpacing"/>
              <w:numPr>
                <w:ilvl w:val="0"/>
                <w:numId w:val="29"/>
              </w:numPr>
              <w:ind w:left="454"/>
              <w:jc w:val="both"/>
              <w:rPr>
                <w:rFonts w:ascii="Arial" w:hAnsi="Arial" w:cs="Arial"/>
              </w:rPr>
            </w:pPr>
            <w:r>
              <w:rPr>
                <w:rFonts w:ascii="Arial" w:hAnsi="Arial" w:cs="Arial"/>
              </w:rPr>
              <w:t>S</w:t>
            </w:r>
            <w:r w:rsidR="00D16DBD">
              <w:rPr>
                <w:rFonts w:ascii="Arial" w:hAnsi="Arial" w:cs="Arial"/>
              </w:rPr>
              <w:t>alario digno de acuerdo con las recomendaciones del Comité DESC.</w:t>
            </w:r>
          </w:p>
          <w:p w:rsidR="00D16DBD" w:rsidRPr="00917C7D" w:rsidRDefault="00D16DBD" w:rsidP="00D16DBD">
            <w:pPr>
              <w:pStyle w:val="NoSpacing"/>
              <w:ind w:left="720"/>
              <w:jc w:val="both"/>
              <w:rPr>
                <w:rFonts w:ascii="Arial" w:hAnsi="Arial" w:cs="Arial"/>
              </w:rPr>
            </w:pPr>
          </w:p>
          <w:p w:rsidR="00EA517F" w:rsidRDefault="00D16DBD" w:rsidP="008F7C98">
            <w:pPr>
              <w:pStyle w:val="NoSpacing"/>
              <w:ind w:left="29"/>
              <w:jc w:val="both"/>
              <w:rPr>
                <w:rFonts w:ascii="Arial" w:hAnsi="Arial" w:cs="Arial"/>
              </w:rPr>
            </w:pPr>
            <w:r w:rsidRPr="0077108E">
              <w:rPr>
                <w:rFonts w:ascii="Arial" w:hAnsi="Arial" w:cs="Arial"/>
                <w:b/>
                <w:u w:val="single"/>
              </w:rPr>
              <w:t>STPS</w:t>
            </w:r>
            <w:r w:rsidRPr="0077108E">
              <w:rPr>
                <w:rFonts w:ascii="Arial" w:hAnsi="Arial" w:cs="Arial"/>
                <w:b/>
              </w:rPr>
              <w:t>:</w:t>
            </w:r>
            <w:r>
              <w:rPr>
                <w:rFonts w:ascii="Arial" w:hAnsi="Arial" w:cs="Arial"/>
              </w:rPr>
              <w:t xml:space="preserve"> </w:t>
            </w:r>
          </w:p>
          <w:p w:rsidR="00D16DBD" w:rsidRDefault="00EA517F" w:rsidP="0063374D">
            <w:pPr>
              <w:pStyle w:val="NoSpacing"/>
              <w:numPr>
                <w:ilvl w:val="0"/>
                <w:numId w:val="29"/>
              </w:numPr>
              <w:ind w:left="454"/>
              <w:jc w:val="both"/>
              <w:rPr>
                <w:rFonts w:ascii="Arial" w:hAnsi="Arial" w:cs="Arial"/>
              </w:rPr>
            </w:pPr>
            <w:r>
              <w:rPr>
                <w:rFonts w:ascii="Arial" w:hAnsi="Arial" w:cs="Arial"/>
              </w:rPr>
              <w:t>R</w:t>
            </w:r>
            <w:r w:rsidR="00D16DBD">
              <w:rPr>
                <w:rFonts w:ascii="Arial" w:hAnsi="Arial" w:cs="Arial"/>
              </w:rPr>
              <w:t xml:space="preserve">eto es la falta de afiliación y cotización, por ejemplo los jóvenes trabajando por su cuenta no aportan a seguridad social para tener acceso a servicios médicos, pensiones, vivienda, etc. </w:t>
            </w:r>
          </w:p>
          <w:p w:rsidR="00D16DBD" w:rsidRDefault="00D16DBD" w:rsidP="0063374D">
            <w:pPr>
              <w:pStyle w:val="NoSpacing"/>
              <w:numPr>
                <w:ilvl w:val="0"/>
                <w:numId w:val="29"/>
              </w:numPr>
              <w:ind w:left="454"/>
              <w:jc w:val="both"/>
              <w:rPr>
                <w:rFonts w:ascii="Arial" w:hAnsi="Arial" w:cs="Arial"/>
              </w:rPr>
            </w:pPr>
            <w:r>
              <w:rPr>
                <w:rFonts w:ascii="Arial" w:hAnsi="Arial" w:cs="Arial"/>
              </w:rPr>
              <w:t xml:space="preserve">Hace falta presupuesto para pagar más inspectores del trabajo. </w:t>
            </w:r>
          </w:p>
          <w:p w:rsidR="00D16DBD" w:rsidRDefault="00D16DBD" w:rsidP="0063374D">
            <w:pPr>
              <w:pStyle w:val="NoSpacing"/>
              <w:numPr>
                <w:ilvl w:val="0"/>
                <w:numId w:val="29"/>
              </w:numPr>
              <w:ind w:left="454"/>
              <w:jc w:val="both"/>
              <w:rPr>
                <w:rFonts w:ascii="Arial" w:hAnsi="Arial" w:cs="Arial"/>
              </w:rPr>
            </w:pPr>
            <w:r>
              <w:rPr>
                <w:rFonts w:ascii="Arial" w:hAnsi="Arial" w:cs="Arial"/>
              </w:rPr>
              <w:t>La reforma de 2012 avanzó parcia</w:t>
            </w:r>
            <w:r w:rsidR="00EA517F">
              <w:rPr>
                <w:rFonts w:ascii="Arial" w:hAnsi="Arial" w:cs="Arial"/>
              </w:rPr>
              <w:t>lmente en materia de trabajadore</w:t>
            </w:r>
            <w:r>
              <w:rPr>
                <w:rFonts w:ascii="Arial" w:hAnsi="Arial" w:cs="Arial"/>
              </w:rPr>
              <w:t>s</w:t>
            </w:r>
            <w:r w:rsidR="00EA517F">
              <w:rPr>
                <w:rFonts w:ascii="Arial" w:hAnsi="Arial" w:cs="Arial"/>
              </w:rPr>
              <w:t xml:space="preserve"> y trabajadoras domésticos</w:t>
            </w:r>
            <w:r w:rsidR="007E277C">
              <w:rPr>
                <w:rFonts w:ascii="Arial" w:hAnsi="Arial" w:cs="Arial"/>
              </w:rPr>
              <w:t>,</w:t>
            </w:r>
            <w:r>
              <w:rPr>
                <w:rFonts w:ascii="Arial" w:hAnsi="Arial" w:cs="Arial"/>
              </w:rPr>
              <w:t xml:space="preserve"> pero falta un esfuerzo conjunto entre todos los sectores para alcanzar la sit</w:t>
            </w:r>
            <w:r w:rsidR="00EA517F">
              <w:rPr>
                <w:rFonts w:ascii="Arial" w:hAnsi="Arial" w:cs="Arial"/>
              </w:rPr>
              <w:t>uación ideal y garantizar</w:t>
            </w:r>
            <w:r w:rsidR="007E277C">
              <w:rPr>
                <w:rFonts w:ascii="Arial" w:hAnsi="Arial" w:cs="Arial"/>
              </w:rPr>
              <w:t>,</w:t>
            </w:r>
            <w:r w:rsidR="00EA517F">
              <w:rPr>
                <w:rFonts w:ascii="Arial" w:hAnsi="Arial" w:cs="Arial"/>
              </w:rPr>
              <w:t xml:space="preserve"> a todo</w:t>
            </w:r>
            <w:r>
              <w:rPr>
                <w:rFonts w:ascii="Arial" w:hAnsi="Arial" w:cs="Arial"/>
              </w:rPr>
              <w:t>s</w:t>
            </w:r>
            <w:r w:rsidR="007E277C">
              <w:rPr>
                <w:rFonts w:ascii="Arial" w:hAnsi="Arial" w:cs="Arial"/>
              </w:rPr>
              <w:t>,</w:t>
            </w:r>
            <w:r>
              <w:rPr>
                <w:rFonts w:ascii="Arial" w:hAnsi="Arial" w:cs="Arial"/>
              </w:rPr>
              <w:t xml:space="preserve"> la seguridad social y otros derechos laborales. </w:t>
            </w:r>
          </w:p>
          <w:p w:rsidR="00D16DBD" w:rsidRDefault="00D16DBD" w:rsidP="0063374D">
            <w:pPr>
              <w:pStyle w:val="NoSpacing"/>
              <w:numPr>
                <w:ilvl w:val="0"/>
                <w:numId w:val="29"/>
              </w:numPr>
              <w:ind w:left="454"/>
              <w:jc w:val="both"/>
              <w:rPr>
                <w:rFonts w:ascii="Arial" w:hAnsi="Arial" w:cs="Arial"/>
              </w:rPr>
            </w:pPr>
            <w:r>
              <w:rPr>
                <w:rFonts w:ascii="Arial" w:hAnsi="Arial" w:cs="Arial"/>
              </w:rPr>
              <w:t>Hacer un estudio para determinar la viabilidad y factibilidad de homologar la legislación nacional al Convenio 189 de la OIT.</w:t>
            </w:r>
          </w:p>
          <w:p w:rsidR="00D16DBD" w:rsidRDefault="00D16DBD" w:rsidP="0063374D">
            <w:pPr>
              <w:pStyle w:val="NoSpacing"/>
              <w:numPr>
                <w:ilvl w:val="0"/>
                <w:numId w:val="29"/>
              </w:numPr>
              <w:ind w:left="454"/>
              <w:jc w:val="both"/>
              <w:rPr>
                <w:rFonts w:ascii="Arial" w:hAnsi="Arial" w:cs="Arial"/>
              </w:rPr>
            </w:pPr>
            <w:r>
              <w:rPr>
                <w:rFonts w:ascii="Arial" w:hAnsi="Arial" w:cs="Arial"/>
              </w:rPr>
              <w:t>Diseñar nuevos mecanismos de seguridad social.</w:t>
            </w:r>
          </w:p>
          <w:p w:rsidR="00D16DBD" w:rsidRDefault="00D16DBD" w:rsidP="00D16DBD">
            <w:pPr>
              <w:pStyle w:val="NoSpacing"/>
              <w:ind w:left="720"/>
              <w:jc w:val="both"/>
              <w:rPr>
                <w:rFonts w:ascii="Arial" w:hAnsi="Arial" w:cs="Arial"/>
                <w:u w:val="single"/>
              </w:rPr>
            </w:pPr>
          </w:p>
          <w:p w:rsidR="00EA517F" w:rsidRDefault="00D16DBD" w:rsidP="008F7C98">
            <w:pPr>
              <w:pStyle w:val="NoSpacing"/>
              <w:ind w:left="29"/>
              <w:jc w:val="both"/>
              <w:rPr>
                <w:rFonts w:ascii="Arial" w:hAnsi="Arial" w:cs="Arial"/>
              </w:rPr>
            </w:pPr>
            <w:r w:rsidRPr="0077108E">
              <w:rPr>
                <w:rFonts w:ascii="Arial" w:hAnsi="Arial" w:cs="Arial"/>
                <w:b/>
                <w:u w:val="single"/>
              </w:rPr>
              <w:t>CONAPRED</w:t>
            </w:r>
            <w:r w:rsidRPr="00B30FEA">
              <w:rPr>
                <w:rFonts w:ascii="Arial" w:hAnsi="Arial" w:cs="Arial"/>
              </w:rPr>
              <w:t>:</w:t>
            </w:r>
            <w:r>
              <w:rPr>
                <w:rFonts w:ascii="Arial" w:hAnsi="Arial" w:cs="Arial"/>
              </w:rPr>
              <w:t xml:space="preserve"> </w:t>
            </w:r>
          </w:p>
          <w:p w:rsidR="00EA517F" w:rsidRDefault="00EA517F" w:rsidP="0063374D">
            <w:pPr>
              <w:pStyle w:val="NoSpacing"/>
              <w:numPr>
                <w:ilvl w:val="0"/>
                <w:numId w:val="29"/>
              </w:numPr>
              <w:ind w:left="454"/>
              <w:jc w:val="both"/>
              <w:rPr>
                <w:rFonts w:ascii="Arial" w:hAnsi="Arial" w:cs="Arial"/>
              </w:rPr>
            </w:pPr>
            <w:r>
              <w:rPr>
                <w:rFonts w:ascii="Arial" w:hAnsi="Arial" w:cs="Arial"/>
              </w:rPr>
              <w:t>C</w:t>
            </w:r>
            <w:r w:rsidR="00D16DBD">
              <w:rPr>
                <w:rFonts w:ascii="Arial" w:hAnsi="Arial" w:cs="Arial"/>
              </w:rPr>
              <w:t xml:space="preserve">omo reto se plantean identificar que hay procesos de exclusión que se relacionan con aspectos de desigualdad social. </w:t>
            </w:r>
          </w:p>
          <w:p w:rsidR="00D16DBD" w:rsidRDefault="00D16DBD" w:rsidP="0063374D">
            <w:pPr>
              <w:pStyle w:val="NoSpacing"/>
              <w:numPr>
                <w:ilvl w:val="0"/>
                <w:numId w:val="29"/>
              </w:numPr>
              <w:ind w:left="454"/>
              <w:jc w:val="both"/>
              <w:rPr>
                <w:rFonts w:ascii="Arial" w:hAnsi="Arial" w:cs="Arial"/>
              </w:rPr>
            </w:pPr>
            <w:r>
              <w:rPr>
                <w:rFonts w:ascii="Arial" w:hAnsi="Arial" w:cs="Arial"/>
              </w:rPr>
              <w:t xml:space="preserve">Debe identificarse la discriminación estructural en todos los DESC para garantizar el acceso sin discriminación y de manera igualitaria a los servicios públicos y garantías de dichos derechos. </w:t>
            </w:r>
          </w:p>
          <w:p w:rsidR="00D16DBD" w:rsidRDefault="00D16DBD" w:rsidP="00D16DBD">
            <w:pPr>
              <w:pStyle w:val="NoSpacing"/>
              <w:ind w:left="720"/>
              <w:jc w:val="both"/>
              <w:rPr>
                <w:rFonts w:ascii="Arial" w:hAnsi="Arial" w:cs="Arial"/>
                <w:u w:val="single"/>
              </w:rPr>
            </w:pPr>
          </w:p>
          <w:p w:rsidR="00EA517F" w:rsidRDefault="00D16DBD" w:rsidP="0063374D">
            <w:pPr>
              <w:pStyle w:val="NoSpacing"/>
              <w:ind w:left="29"/>
              <w:jc w:val="both"/>
              <w:rPr>
                <w:rFonts w:ascii="Arial" w:hAnsi="Arial" w:cs="Arial"/>
              </w:rPr>
            </w:pPr>
            <w:r w:rsidRPr="0077108E">
              <w:rPr>
                <w:rFonts w:ascii="Arial" w:hAnsi="Arial" w:cs="Arial"/>
                <w:b/>
                <w:u w:val="single"/>
              </w:rPr>
              <w:t>INAPAM</w:t>
            </w:r>
            <w:r w:rsidRPr="0077108E">
              <w:rPr>
                <w:rFonts w:ascii="Arial" w:hAnsi="Arial" w:cs="Arial"/>
                <w:b/>
              </w:rPr>
              <w:t>:</w:t>
            </w:r>
            <w:r>
              <w:rPr>
                <w:rFonts w:ascii="Arial" w:hAnsi="Arial" w:cs="Arial"/>
              </w:rPr>
              <w:t xml:space="preserve"> </w:t>
            </w:r>
          </w:p>
          <w:p w:rsidR="00D16DBD" w:rsidRDefault="00D16DBD" w:rsidP="0063374D">
            <w:pPr>
              <w:pStyle w:val="NoSpacing"/>
              <w:numPr>
                <w:ilvl w:val="0"/>
                <w:numId w:val="29"/>
              </w:numPr>
              <w:ind w:left="454"/>
              <w:jc w:val="both"/>
              <w:rPr>
                <w:rFonts w:ascii="Arial" w:hAnsi="Arial" w:cs="Arial"/>
              </w:rPr>
            </w:pPr>
            <w:r>
              <w:rPr>
                <w:rFonts w:ascii="Arial" w:hAnsi="Arial" w:cs="Arial"/>
              </w:rPr>
              <w:t>Reto: generar mayor transversalidad con empresas que vinculen formalmente a personas adultas mayores con trato digno y posicionando a este grupo poblacional como titulares de derechos p</w:t>
            </w:r>
            <w:r w:rsidR="00A33189">
              <w:rPr>
                <w:rFonts w:ascii="Arial" w:hAnsi="Arial" w:cs="Arial"/>
              </w:rPr>
              <w:t xml:space="preserve">ara combatir la discriminación y </w:t>
            </w:r>
            <w:r>
              <w:rPr>
                <w:rFonts w:ascii="Arial" w:hAnsi="Arial" w:cs="Arial"/>
              </w:rPr>
              <w:t>el “viejismo”.</w:t>
            </w:r>
          </w:p>
          <w:p w:rsidR="00D16DBD" w:rsidRPr="00917C7D" w:rsidRDefault="00D16DBD" w:rsidP="00D16DBD">
            <w:pPr>
              <w:pStyle w:val="NoSpacing"/>
              <w:ind w:left="720"/>
              <w:jc w:val="both"/>
              <w:rPr>
                <w:rFonts w:ascii="Arial" w:hAnsi="Arial" w:cs="Arial"/>
              </w:rPr>
            </w:pPr>
          </w:p>
          <w:p w:rsidR="00EA517F" w:rsidRDefault="00D16DBD" w:rsidP="0063374D">
            <w:pPr>
              <w:pStyle w:val="NoSpacing"/>
              <w:ind w:left="29"/>
              <w:jc w:val="both"/>
              <w:rPr>
                <w:rFonts w:ascii="Arial" w:hAnsi="Arial" w:cs="Arial"/>
              </w:rPr>
            </w:pPr>
            <w:r w:rsidRPr="0077108E">
              <w:rPr>
                <w:rFonts w:ascii="Arial" w:hAnsi="Arial" w:cs="Arial"/>
                <w:b/>
                <w:u w:val="single"/>
              </w:rPr>
              <w:t>SEMARNAT</w:t>
            </w:r>
            <w:r w:rsidRPr="0077108E">
              <w:rPr>
                <w:rFonts w:ascii="Arial" w:hAnsi="Arial" w:cs="Arial"/>
                <w:b/>
              </w:rPr>
              <w:t>:</w:t>
            </w:r>
            <w:r>
              <w:rPr>
                <w:rFonts w:ascii="Arial" w:hAnsi="Arial" w:cs="Arial"/>
              </w:rPr>
              <w:t xml:space="preserve"> </w:t>
            </w:r>
          </w:p>
          <w:p w:rsidR="00D16DBD" w:rsidRDefault="004C789F" w:rsidP="0063374D">
            <w:pPr>
              <w:pStyle w:val="NoSpacing"/>
              <w:numPr>
                <w:ilvl w:val="0"/>
                <w:numId w:val="29"/>
              </w:numPr>
              <w:ind w:left="454"/>
              <w:jc w:val="both"/>
              <w:rPr>
                <w:rFonts w:ascii="Arial" w:hAnsi="Arial" w:cs="Arial"/>
              </w:rPr>
            </w:pPr>
            <w:r>
              <w:rPr>
                <w:rFonts w:ascii="Arial" w:hAnsi="Arial" w:cs="Arial"/>
              </w:rPr>
              <w:t>P</w:t>
            </w:r>
            <w:r w:rsidR="003923D5">
              <w:rPr>
                <w:rFonts w:ascii="Arial" w:hAnsi="Arial" w:cs="Arial"/>
              </w:rPr>
              <w:t>or motivos presupuestales</w:t>
            </w:r>
            <w:r w:rsidR="00D16DBD">
              <w:rPr>
                <w:rFonts w:ascii="Arial" w:hAnsi="Arial" w:cs="Arial"/>
              </w:rPr>
              <w:t xml:space="preserve"> se han multiplicado los retos de la secretaría. En materia de participación ciudadana, es necesario homologar criterios en sector público, elaborar un protocolo, indicadores de impacto, </w:t>
            </w:r>
            <w:r w:rsidR="007E277C">
              <w:rPr>
                <w:rFonts w:ascii="Arial" w:hAnsi="Arial" w:cs="Arial"/>
              </w:rPr>
              <w:t>optimizar</w:t>
            </w:r>
            <w:r w:rsidR="00D16DBD">
              <w:rPr>
                <w:rFonts w:ascii="Arial" w:hAnsi="Arial" w:cs="Arial"/>
              </w:rPr>
              <w:t xml:space="preserve"> la cobertura de la consulta ciudadana ante proyectos regionales o estratégicos, garantizar ejercicio de derechos, incorporar indicadores ambientales a la metodología de pobreza multidimensional; y que se atiendan las denuncias ciudadanas.</w:t>
            </w:r>
          </w:p>
          <w:p w:rsidR="00D16DBD" w:rsidRDefault="00D16DBD" w:rsidP="00D16DBD">
            <w:pPr>
              <w:pStyle w:val="NoSpacing"/>
              <w:ind w:left="720"/>
              <w:contextualSpacing/>
              <w:jc w:val="both"/>
              <w:rPr>
                <w:rFonts w:ascii="Arial" w:hAnsi="Arial" w:cs="Arial"/>
              </w:rPr>
            </w:pPr>
          </w:p>
          <w:p w:rsidR="00EA517F" w:rsidRDefault="00D16DBD" w:rsidP="0063374D">
            <w:pPr>
              <w:pStyle w:val="NoSpacing"/>
              <w:ind w:left="29"/>
              <w:jc w:val="both"/>
              <w:rPr>
                <w:rFonts w:ascii="Arial" w:hAnsi="Arial" w:cs="Arial"/>
              </w:rPr>
            </w:pPr>
            <w:r w:rsidRPr="0077108E">
              <w:rPr>
                <w:rFonts w:ascii="Arial" w:hAnsi="Arial" w:cs="Arial"/>
                <w:b/>
                <w:u w:val="single"/>
              </w:rPr>
              <w:t>SAGARPA:</w:t>
            </w:r>
            <w:r>
              <w:rPr>
                <w:rFonts w:ascii="Arial" w:hAnsi="Arial" w:cs="Arial"/>
              </w:rPr>
              <w:t xml:space="preserve"> </w:t>
            </w:r>
          </w:p>
          <w:p w:rsidR="00D16DBD" w:rsidRPr="00EA517F" w:rsidRDefault="00EA517F" w:rsidP="0063374D">
            <w:pPr>
              <w:pStyle w:val="NoSpacing"/>
              <w:numPr>
                <w:ilvl w:val="0"/>
                <w:numId w:val="29"/>
              </w:numPr>
              <w:ind w:left="454"/>
              <w:jc w:val="both"/>
              <w:rPr>
                <w:rFonts w:ascii="Arial" w:hAnsi="Arial" w:cs="Arial"/>
              </w:rPr>
            </w:pPr>
            <w:r>
              <w:rPr>
                <w:rFonts w:ascii="Arial" w:hAnsi="Arial" w:cs="Arial"/>
              </w:rPr>
              <w:t>I</w:t>
            </w:r>
            <w:r w:rsidR="00D16DBD">
              <w:rPr>
                <w:rFonts w:ascii="Arial" w:hAnsi="Arial" w:cs="Arial"/>
              </w:rPr>
              <w:t>dentifica como reto armonizar el cuidado de medio ambiente con actividades productivas agropecuarias, pesqueras, turísticas, etc.</w:t>
            </w:r>
            <w:r w:rsidR="00D16DBD" w:rsidRPr="00EA517F">
              <w:rPr>
                <w:rFonts w:ascii="Arial" w:hAnsi="Arial" w:cs="Arial"/>
              </w:rPr>
              <w:t xml:space="preserve"> </w:t>
            </w:r>
          </w:p>
          <w:p w:rsidR="00D16DBD" w:rsidRDefault="00D16DBD" w:rsidP="00D16DBD">
            <w:pPr>
              <w:pStyle w:val="NoSpacing"/>
              <w:ind w:left="720"/>
              <w:contextualSpacing/>
              <w:jc w:val="both"/>
              <w:rPr>
                <w:rFonts w:ascii="Arial" w:hAnsi="Arial" w:cs="Arial"/>
                <w:u w:val="single"/>
              </w:rPr>
            </w:pPr>
          </w:p>
          <w:p w:rsidR="00EA517F" w:rsidRDefault="00D16DBD" w:rsidP="0063374D">
            <w:pPr>
              <w:pStyle w:val="NoSpacing"/>
              <w:ind w:left="29"/>
              <w:jc w:val="both"/>
              <w:rPr>
                <w:rFonts w:ascii="Arial" w:hAnsi="Arial" w:cs="Arial"/>
                <w:b/>
              </w:rPr>
            </w:pPr>
            <w:r w:rsidRPr="00D16DBD">
              <w:rPr>
                <w:rFonts w:ascii="Arial" w:hAnsi="Arial" w:cs="Arial"/>
                <w:b/>
                <w:u w:val="single"/>
              </w:rPr>
              <w:t>Save the Children</w:t>
            </w:r>
            <w:r w:rsidRPr="0065711E">
              <w:rPr>
                <w:rFonts w:ascii="Arial" w:hAnsi="Arial" w:cs="Arial"/>
                <w:b/>
              </w:rPr>
              <w:t>:</w:t>
            </w:r>
            <w:r>
              <w:rPr>
                <w:rFonts w:ascii="Arial" w:hAnsi="Arial" w:cs="Arial"/>
                <w:b/>
              </w:rPr>
              <w:t xml:space="preserve"> </w:t>
            </w:r>
          </w:p>
          <w:p w:rsidR="00EA517F" w:rsidRDefault="00EA517F" w:rsidP="0063374D">
            <w:pPr>
              <w:pStyle w:val="NoSpacing"/>
              <w:numPr>
                <w:ilvl w:val="0"/>
                <w:numId w:val="29"/>
              </w:numPr>
              <w:ind w:left="454"/>
              <w:jc w:val="both"/>
              <w:rPr>
                <w:rFonts w:ascii="Arial" w:hAnsi="Arial" w:cs="Arial"/>
              </w:rPr>
            </w:pPr>
            <w:r>
              <w:rPr>
                <w:rFonts w:ascii="Arial" w:hAnsi="Arial" w:cs="Arial"/>
              </w:rPr>
              <w:t>G</w:t>
            </w:r>
            <w:r w:rsidR="00D16DBD" w:rsidRPr="0065711E">
              <w:rPr>
                <w:rFonts w:ascii="Arial" w:hAnsi="Arial" w:cs="Arial"/>
              </w:rPr>
              <w:t>arantizar la participación de NNA</w:t>
            </w:r>
            <w:r>
              <w:rPr>
                <w:rFonts w:ascii="Arial" w:hAnsi="Arial" w:cs="Arial"/>
              </w:rPr>
              <w:t xml:space="preserve"> e incrementar presupuesto</w:t>
            </w:r>
            <w:r w:rsidR="00D16DBD">
              <w:rPr>
                <w:rFonts w:ascii="Arial" w:hAnsi="Arial" w:cs="Arial"/>
              </w:rPr>
              <w:t xml:space="preserve"> total que se destina a participación de NNA; </w:t>
            </w:r>
          </w:p>
          <w:p w:rsidR="00EA517F" w:rsidRDefault="00EA517F" w:rsidP="0063374D">
            <w:pPr>
              <w:pStyle w:val="NoSpacing"/>
              <w:numPr>
                <w:ilvl w:val="0"/>
                <w:numId w:val="29"/>
              </w:numPr>
              <w:ind w:left="454"/>
              <w:jc w:val="both"/>
              <w:rPr>
                <w:rFonts w:ascii="Arial" w:hAnsi="Arial" w:cs="Arial"/>
              </w:rPr>
            </w:pPr>
            <w:r>
              <w:rPr>
                <w:rFonts w:ascii="Arial" w:hAnsi="Arial" w:cs="Arial"/>
              </w:rPr>
              <w:lastRenderedPageBreak/>
              <w:t>G</w:t>
            </w:r>
            <w:r w:rsidR="00D16DBD">
              <w:rPr>
                <w:rFonts w:ascii="Arial" w:hAnsi="Arial" w:cs="Arial"/>
              </w:rPr>
              <w:t xml:space="preserve">arantizar mecanismos de participación efectivos en los espacios en los que se desenvuelven y reciben servicios y evaluar el grado en que las opiniones de NNA son recuperadas en la formulación de leyes y políticas públicas de su interés; </w:t>
            </w:r>
          </w:p>
          <w:p w:rsidR="00D16DBD" w:rsidRPr="0063374D" w:rsidRDefault="00EA517F" w:rsidP="0063374D">
            <w:pPr>
              <w:pStyle w:val="NoSpacing"/>
              <w:numPr>
                <w:ilvl w:val="0"/>
                <w:numId w:val="29"/>
              </w:numPr>
              <w:ind w:left="454"/>
              <w:jc w:val="both"/>
              <w:rPr>
                <w:rFonts w:ascii="Arial" w:hAnsi="Arial" w:cs="Arial"/>
              </w:rPr>
            </w:pPr>
            <w:r>
              <w:rPr>
                <w:rFonts w:ascii="Arial" w:hAnsi="Arial" w:cs="Arial"/>
              </w:rPr>
              <w:t>E</w:t>
            </w:r>
            <w:r w:rsidR="00D16DBD">
              <w:rPr>
                <w:rFonts w:ascii="Arial" w:hAnsi="Arial" w:cs="Arial"/>
              </w:rPr>
              <w:t xml:space="preserve">stablecer mecanismos amigables de información pública para NNA y que éstos sean escuchados en forma efectiva. </w:t>
            </w:r>
          </w:p>
          <w:p w:rsidR="00D16DBD" w:rsidRPr="00DF6D9E" w:rsidRDefault="00D16DBD" w:rsidP="00D16DBD">
            <w:pPr>
              <w:pStyle w:val="NoSpacing"/>
              <w:ind w:left="720"/>
              <w:contextualSpacing/>
              <w:jc w:val="both"/>
              <w:rPr>
                <w:rFonts w:ascii="Arial" w:hAnsi="Arial" w:cs="Arial"/>
                <w:b/>
              </w:rPr>
            </w:pPr>
          </w:p>
        </w:tc>
      </w:tr>
      <w:tr w:rsidR="00D16DBD" w:rsidRPr="00DF6D9E" w:rsidTr="008C328F">
        <w:tc>
          <w:tcPr>
            <w:tcW w:w="1034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D16DBD" w:rsidRPr="00DF6D9E" w:rsidRDefault="00D16DBD" w:rsidP="00D16DBD">
            <w:pPr>
              <w:pStyle w:val="NoSpacing"/>
              <w:jc w:val="both"/>
              <w:rPr>
                <w:rFonts w:ascii="Arial" w:hAnsi="Arial" w:cs="Arial"/>
                <w:b/>
              </w:rPr>
            </w:pPr>
            <w:r w:rsidRPr="00275BDE">
              <w:rPr>
                <w:rFonts w:ascii="Arial" w:hAnsi="Arial" w:cs="Arial"/>
                <w:b/>
              </w:rPr>
              <w:lastRenderedPageBreak/>
              <w:t>Propuestas/recomendaciones concretas para atender los retos o fortalecer las acciones, estrategias o normatividad que se implementan actualmente para garantizar la plena garantía de derechos</w:t>
            </w:r>
          </w:p>
        </w:tc>
      </w:tr>
      <w:tr w:rsidR="00D16DBD" w:rsidRPr="00DF6D9E" w:rsidTr="008C328F">
        <w:tc>
          <w:tcPr>
            <w:tcW w:w="10343" w:type="dxa"/>
            <w:tcBorders>
              <w:top w:val="single" w:sz="4" w:space="0" w:color="auto"/>
              <w:left w:val="single" w:sz="4" w:space="0" w:color="auto"/>
              <w:bottom w:val="single" w:sz="4" w:space="0" w:color="auto"/>
              <w:right w:val="single" w:sz="4" w:space="0" w:color="auto"/>
            </w:tcBorders>
          </w:tcPr>
          <w:p w:rsidR="00D16DBD" w:rsidRDefault="00D16DBD" w:rsidP="00D16DBD">
            <w:pPr>
              <w:pStyle w:val="NoSpacing"/>
              <w:jc w:val="both"/>
              <w:rPr>
                <w:rFonts w:ascii="Arial" w:hAnsi="Arial" w:cs="Arial"/>
                <w:b/>
              </w:rPr>
            </w:pPr>
          </w:p>
          <w:p w:rsidR="00D16DBD" w:rsidRDefault="00D16DBD" w:rsidP="00D16DBD">
            <w:pPr>
              <w:pStyle w:val="NoSpacing"/>
              <w:jc w:val="both"/>
              <w:rPr>
                <w:rFonts w:ascii="Arial" w:hAnsi="Arial" w:cs="Arial"/>
                <w:b/>
              </w:rPr>
            </w:pPr>
          </w:p>
          <w:p w:rsidR="00EA517F" w:rsidRDefault="00D16DBD" w:rsidP="0063374D">
            <w:pPr>
              <w:pStyle w:val="NoSpacing"/>
              <w:ind w:left="29"/>
              <w:jc w:val="both"/>
              <w:rPr>
                <w:rFonts w:ascii="Arial" w:hAnsi="Arial" w:cs="Arial"/>
              </w:rPr>
            </w:pPr>
            <w:r w:rsidRPr="0077108E">
              <w:rPr>
                <w:rFonts w:ascii="Arial" w:hAnsi="Arial" w:cs="Arial"/>
                <w:b/>
                <w:u w:val="single"/>
              </w:rPr>
              <w:t>PODER:</w:t>
            </w:r>
            <w:r>
              <w:rPr>
                <w:rFonts w:ascii="Arial" w:hAnsi="Arial" w:cs="Arial"/>
              </w:rPr>
              <w:t xml:space="preserve"> </w:t>
            </w:r>
          </w:p>
          <w:p w:rsidR="00D16DBD" w:rsidRDefault="00D16DBD" w:rsidP="009F0F00">
            <w:pPr>
              <w:pStyle w:val="NoSpacing"/>
              <w:numPr>
                <w:ilvl w:val="0"/>
                <w:numId w:val="29"/>
              </w:numPr>
              <w:ind w:left="454"/>
              <w:jc w:val="both"/>
              <w:rPr>
                <w:rFonts w:ascii="Arial" w:hAnsi="Arial" w:cs="Arial"/>
              </w:rPr>
            </w:pPr>
            <w:r w:rsidRPr="00C83CE1">
              <w:rPr>
                <w:rFonts w:ascii="Arial" w:hAnsi="Arial" w:cs="Arial"/>
              </w:rPr>
              <w:t xml:space="preserve">Garantizar la </w:t>
            </w:r>
            <w:r w:rsidR="00EA517F">
              <w:rPr>
                <w:rFonts w:ascii="Arial" w:hAnsi="Arial" w:cs="Arial"/>
              </w:rPr>
              <w:t>inclusión</w:t>
            </w:r>
            <w:r>
              <w:rPr>
                <w:rFonts w:ascii="Arial" w:hAnsi="Arial" w:cs="Arial"/>
              </w:rPr>
              <w:t xml:space="preserve"> de la PEG en la educación desde el nivel preescolar hasta posgrado, incluyendo educación sexual integral.</w:t>
            </w:r>
          </w:p>
          <w:p w:rsidR="00D16DBD" w:rsidRDefault="00D16DBD" w:rsidP="00D16DBD">
            <w:pPr>
              <w:pStyle w:val="NoSpacing"/>
              <w:ind w:left="738"/>
              <w:jc w:val="both"/>
              <w:rPr>
                <w:rFonts w:ascii="Arial" w:hAnsi="Arial" w:cs="Arial"/>
                <w:u w:val="single"/>
              </w:rPr>
            </w:pPr>
          </w:p>
          <w:p w:rsidR="00EA517F" w:rsidRDefault="00D16DBD" w:rsidP="0063374D">
            <w:pPr>
              <w:pStyle w:val="NoSpacing"/>
              <w:ind w:left="29"/>
              <w:jc w:val="both"/>
              <w:rPr>
                <w:rFonts w:ascii="Arial" w:hAnsi="Arial" w:cs="Arial"/>
              </w:rPr>
            </w:pPr>
            <w:r w:rsidRPr="0077108E">
              <w:rPr>
                <w:rFonts w:ascii="Arial" w:hAnsi="Arial" w:cs="Arial"/>
                <w:b/>
                <w:u w:val="single"/>
              </w:rPr>
              <w:t>Facultad Derecho UNAM</w:t>
            </w:r>
            <w:r w:rsidRPr="0077108E">
              <w:rPr>
                <w:rFonts w:ascii="Arial" w:hAnsi="Arial" w:cs="Arial"/>
                <w:b/>
              </w:rPr>
              <w:t>:</w:t>
            </w:r>
            <w:r>
              <w:rPr>
                <w:rFonts w:ascii="Arial" w:hAnsi="Arial" w:cs="Arial"/>
              </w:rPr>
              <w:t xml:space="preserve"> </w:t>
            </w:r>
          </w:p>
          <w:p w:rsidR="00D16DBD" w:rsidRDefault="00D16DBD" w:rsidP="009F0F00">
            <w:pPr>
              <w:pStyle w:val="NoSpacing"/>
              <w:numPr>
                <w:ilvl w:val="0"/>
                <w:numId w:val="29"/>
              </w:numPr>
              <w:ind w:left="454"/>
              <w:jc w:val="both"/>
              <w:rPr>
                <w:rFonts w:ascii="Arial" w:hAnsi="Arial" w:cs="Arial"/>
              </w:rPr>
            </w:pPr>
            <w:r w:rsidRPr="00FF564A">
              <w:rPr>
                <w:rFonts w:ascii="Arial" w:hAnsi="Arial" w:cs="Arial"/>
              </w:rPr>
              <w:t>Garantizar educación de calidad en todos los niveles y establecer mecanismos para establecer PEG en oportunidades de acceso a la educación para favorecer la educación de mujeres.</w:t>
            </w:r>
          </w:p>
          <w:p w:rsidR="009F0F00" w:rsidRDefault="009F0F00" w:rsidP="009F0F00">
            <w:pPr>
              <w:pStyle w:val="NoSpacing"/>
              <w:numPr>
                <w:ilvl w:val="0"/>
                <w:numId w:val="29"/>
              </w:numPr>
              <w:ind w:left="454"/>
              <w:jc w:val="both"/>
              <w:rPr>
                <w:rFonts w:ascii="Arial" w:hAnsi="Arial" w:cs="Arial"/>
              </w:rPr>
            </w:pPr>
            <w:r>
              <w:rPr>
                <w:rFonts w:ascii="Arial" w:hAnsi="Arial" w:cs="Arial"/>
              </w:rPr>
              <w:t>Recomendación general.</w:t>
            </w:r>
          </w:p>
          <w:p w:rsidR="00D16DBD" w:rsidRDefault="00D16DBD" w:rsidP="009F0F00">
            <w:pPr>
              <w:pStyle w:val="NoSpacing"/>
              <w:numPr>
                <w:ilvl w:val="0"/>
                <w:numId w:val="29"/>
              </w:numPr>
              <w:ind w:left="454"/>
              <w:jc w:val="both"/>
              <w:rPr>
                <w:rFonts w:ascii="Arial" w:hAnsi="Arial" w:cs="Arial"/>
              </w:rPr>
            </w:pPr>
            <w:r w:rsidRPr="00F4755D">
              <w:rPr>
                <w:rFonts w:ascii="Arial" w:hAnsi="Arial" w:cs="Arial"/>
              </w:rPr>
              <w:t>Crear un indicador por cada recomendación</w:t>
            </w:r>
            <w:r w:rsidR="009F0F00">
              <w:rPr>
                <w:rFonts w:ascii="Arial" w:hAnsi="Arial" w:cs="Arial"/>
              </w:rPr>
              <w:t xml:space="preserve">; </w:t>
            </w:r>
          </w:p>
          <w:p w:rsidR="00D16DBD" w:rsidRDefault="00D16DBD" w:rsidP="009F0F00">
            <w:pPr>
              <w:pStyle w:val="NoSpacing"/>
              <w:numPr>
                <w:ilvl w:val="0"/>
                <w:numId w:val="29"/>
              </w:numPr>
              <w:ind w:left="454"/>
              <w:jc w:val="both"/>
              <w:rPr>
                <w:rFonts w:ascii="Arial" w:hAnsi="Arial" w:cs="Arial"/>
              </w:rPr>
            </w:pPr>
            <w:r>
              <w:rPr>
                <w:rFonts w:ascii="Arial" w:hAnsi="Arial" w:cs="Arial"/>
              </w:rPr>
              <w:t>Programa para fortalecer la educación intercultural en municipios de mayor marginalización</w:t>
            </w:r>
          </w:p>
          <w:p w:rsidR="00D16DBD" w:rsidRDefault="00D16DBD" w:rsidP="00D16DBD">
            <w:pPr>
              <w:pStyle w:val="NoSpacing"/>
              <w:ind w:left="720"/>
              <w:jc w:val="both"/>
              <w:rPr>
                <w:rFonts w:ascii="Arial" w:hAnsi="Arial" w:cs="Arial"/>
                <w:b/>
              </w:rPr>
            </w:pPr>
          </w:p>
          <w:p w:rsidR="00EA517F" w:rsidRDefault="00D16DBD" w:rsidP="0063374D">
            <w:pPr>
              <w:pStyle w:val="NoSpacing"/>
              <w:ind w:left="29"/>
              <w:jc w:val="both"/>
              <w:rPr>
                <w:rFonts w:ascii="Arial" w:hAnsi="Arial" w:cs="Arial"/>
                <w:u w:val="single"/>
              </w:rPr>
            </w:pPr>
            <w:r w:rsidRPr="0077108E">
              <w:rPr>
                <w:rFonts w:ascii="Arial" w:hAnsi="Arial" w:cs="Arial"/>
                <w:b/>
                <w:u w:val="single"/>
              </w:rPr>
              <w:t>Save the Children</w:t>
            </w:r>
            <w:r>
              <w:rPr>
                <w:rFonts w:ascii="Arial" w:hAnsi="Arial" w:cs="Arial"/>
                <w:u w:val="single"/>
              </w:rPr>
              <w:t xml:space="preserve">: </w:t>
            </w:r>
          </w:p>
          <w:p w:rsidR="00D16DBD" w:rsidRDefault="00D16DBD" w:rsidP="009F0F00">
            <w:pPr>
              <w:pStyle w:val="NoSpacing"/>
              <w:numPr>
                <w:ilvl w:val="0"/>
                <w:numId w:val="29"/>
              </w:numPr>
              <w:ind w:left="454"/>
              <w:jc w:val="both"/>
              <w:rPr>
                <w:rFonts w:ascii="Arial" w:hAnsi="Arial" w:cs="Arial"/>
              </w:rPr>
            </w:pPr>
            <w:r>
              <w:rPr>
                <w:rFonts w:ascii="Arial" w:hAnsi="Arial" w:cs="Arial"/>
              </w:rPr>
              <w:t>Intensificar los esfuerzos para reducir la tasa de mortalidad materna mediante la adopción de una estrategia amplia sobre la maternidad segura, priorizando el acceso a servicios de atención de salud prenatal, postnatal y obstétrica de calidad; Aplicar recomendaciones de CERD y CEDAW sobre los servicios de salud adecuados y accesibles para reducir la mortalidad materna e infantil entre la población indígena.</w:t>
            </w:r>
          </w:p>
          <w:p w:rsidR="00D16DBD" w:rsidRDefault="00D16DBD" w:rsidP="009F0F00">
            <w:pPr>
              <w:pStyle w:val="NoSpacing"/>
              <w:numPr>
                <w:ilvl w:val="0"/>
                <w:numId w:val="29"/>
              </w:numPr>
              <w:ind w:left="454"/>
              <w:jc w:val="both"/>
              <w:rPr>
                <w:rFonts w:ascii="Arial" w:hAnsi="Arial" w:cs="Arial"/>
              </w:rPr>
            </w:pPr>
            <w:r>
              <w:rPr>
                <w:rFonts w:ascii="Arial" w:hAnsi="Arial" w:cs="Arial"/>
              </w:rPr>
              <w:t xml:space="preserve">Firmar y ratificar el protocolo facultativo de la Convención de derechos de los NNA </w:t>
            </w:r>
            <w:r w:rsidRPr="00514FCC">
              <w:rPr>
                <w:rFonts w:ascii="Arial" w:hAnsi="Arial" w:cs="Arial"/>
              </w:rPr>
              <w:t>relativo a un procedimiento de comunicaciones.</w:t>
            </w:r>
          </w:p>
          <w:p w:rsidR="00D16DBD" w:rsidRDefault="00D16DBD" w:rsidP="009F0F00">
            <w:pPr>
              <w:pStyle w:val="NoSpacing"/>
              <w:numPr>
                <w:ilvl w:val="0"/>
                <w:numId w:val="29"/>
              </w:numPr>
              <w:ind w:left="454"/>
              <w:jc w:val="both"/>
              <w:rPr>
                <w:rFonts w:ascii="Arial" w:hAnsi="Arial" w:cs="Arial"/>
              </w:rPr>
            </w:pPr>
            <w:r>
              <w:rPr>
                <w:rFonts w:ascii="Arial" w:hAnsi="Arial" w:cs="Arial"/>
              </w:rPr>
              <w:t>Cumplir con la meta de la OMS de reducir en 40% el retraso de crecimiento de NNA menores de 5 años para el 2025, partiendo de las prevalencias en el 2010.</w:t>
            </w:r>
          </w:p>
          <w:p w:rsidR="00D16DBD" w:rsidRDefault="00D16DBD" w:rsidP="009F0F00">
            <w:pPr>
              <w:pStyle w:val="NoSpacing"/>
              <w:numPr>
                <w:ilvl w:val="0"/>
                <w:numId w:val="29"/>
              </w:numPr>
              <w:ind w:left="454"/>
              <w:jc w:val="both"/>
              <w:rPr>
                <w:rFonts w:ascii="Arial" w:hAnsi="Arial" w:cs="Arial"/>
              </w:rPr>
            </w:pPr>
            <w:r>
              <w:rPr>
                <w:rFonts w:ascii="Arial" w:hAnsi="Arial" w:cs="Arial"/>
              </w:rPr>
              <w:t xml:space="preserve">Fortalecer el primer nivel de salud y mecanismos de canalización para casos de emergencias alrededor del parto y etapa neonatal. Considerar los modelos que incluyen participación comunitaria. </w:t>
            </w:r>
          </w:p>
          <w:p w:rsidR="00D16DBD" w:rsidRPr="0077108E" w:rsidRDefault="00D16DBD" w:rsidP="009F0F00">
            <w:pPr>
              <w:pStyle w:val="NoSpacing"/>
              <w:numPr>
                <w:ilvl w:val="0"/>
                <w:numId w:val="29"/>
              </w:numPr>
              <w:ind w:left="454"/>
              <w:jc w:val="both"/>
              <w:rPr>
                <w:rFonts w:ascii="Arial" w:hAnsi="Arial" w:cs="Arial"/>
              </w:rPr>
            </w:pPr>
            <w:r w:rsidRPr="0077108E">
              <w:rPr>
                <w:rFonts w:ascii="Arial" w:hAnsi="Arial" w:cs="Arial"/>
              </w:rPr>
              <w:t xml:space="preserve">Mantener el compromiso con la meta 16.2 de los ODS, garantizando la continuidad y fortalecimiento del Plan de Acción a partir de una evaluación de los resultados y progresos logrados hasta al momento. En su fortalecimiento se debe asegurar que integre una visión de largo plazo, aborde las causas estructurales de la violencia, cuente con recursos suficientes y claramente asignados en el Presupuesto de Egresos de la Federación, y que plantee mecanismos de monitoreo, evaluación y rendición de cuentas; </w:t>
            </w:r>
          </w:p>
          <w:p w:rsidR="00D16DBD" w:rsidRPr="00514FCC" w:rsidRDefault="00D16DBD" w:rsidP="009F0F00">
            <w:pPr>
              <w:pStyle w:val="NoSpacing"/>
              <w:numPr>
                <w:ilvl w:val="0"/>
                <w:numId w:val="29"/>
              </w:numPr>
              <w:ind w:left="454"/>
              <w:jc w:val="both"/>
              <w:rPr>
                <w:rFonts w:ascii="Arial" w:hAnsi="Arial" w:cs="Arial"/>
              </w:rPr>
            </w:pPr>
            <w:r w:rsidRPr="0077108E">
              <w:rPr>
                <w:rFonts w:ascii="Arial" w:hAnsi="Arial" w:cs="Arial"/>
              </w:rPr>
              <w:t>El Plan Nacional de Desarrollo, los Planes Sectoriales y el Programa Nacional para la Protección Integral de NNA deben incorporar una estrategia transversal que aborde las causas estructurales de la violencia contra NNA y asegure coordinación entre los diferentes sectores.</w:t>
            </w:r>
          </w:p>
          <w:p w:rsidR="00D16DBD" w:rsidRPr="00913F7C" w:rsidRDefault="00D16DBD" w:rsidP="00D16DBD">
            <w:pPr>
              <w:pStyle w:val="NoSpacing"/>
              <w:ind w:left="720"/>
              <w:jc w:val="both"/>
              <w:rPr>
                <w:rFonts w:ascii="Arial" w:hAnsi="Arial" w:cs="Arial"/>
              </w:rPr>
            </w:pPr>
          </w:p>
          <w:p w:rsidR="00EA517F" w:rsidRDefault="00D16DBD" w:rsidP="009F0F00">
            <w:pPr>
              <w:pStyle w:val="NoSpacing"/>
              <w:ind w:left="29"/>
              <w:jc w:val="both"/>
              <w:rPr>
                <w:rFonts w:ascii="Arial" w:hAnsi="Arial" w:cs="Arial"/>
              </w:rPr>
            </w:pPr>
            <w:r w:rsidRPr="0077108E">
              <w:rPr>
                <w:rFonts w:ascii="Arial" w:hAnsi="Arial" w:cs="Arial"/>
                <w:b/>
                <w:u w:val="single"/>
              </w:rPr>
              <w:t>SAGARPA</w:t>
            </w:r>
            <w:r w:rsidRPr="0077108E">
              <w:rPr>
                <w:rFonts w:ascii="Arial" w:hAnsi="Arial" w:cs="Arial"/>
                <w:b/>
              </w:rPr>
              <w:t>:</w:t>
            </w:r>
            <w:r>
              <w:rPr>
                <w:rFonts w:ascii="Arial" w:hAnsi="Arial" w:cs="Arial"/>
              </w:rPr>
              <w:t xml:space="preserve"> </w:t>
            </w:r>
          </w:p>
          <w:p w:rsidR="00D16DBD" w:rsidRDefault="00D16DBD" w:rsidP="009F0F00">
            <w:pPr>
              <w:pStyle w:val="NoSpacing"/>
              <w:numPr>
                <w:ilvl w:val="0"/>
                <w:numId w:val="29"/>
              </w:numPr>
              <w:ind w:left="454"/>
              <w:jc w:val="both"/>
              <w:rPr>
                <w:rFonts w:ascii="Arial" w:hAnsi="Arial" w:cs="Arial"/>
              </w:rPr>
            </w:pPr>
            <w:r>
              <w:rPr>
                <w:rFonts w:ascii="Arial" w:hAnsi="Arial" w:cs="Arial"/>
              </w:rPr>
              <w:t>Llevar de la mano los aspectos de conservación y sustentabilidad de recursos con el abasto de alimentos</w:t>
            </w:r>
          </w:p>
          <w:p w:rsidR="00D16DBD" w:rsidRDefault="00D16DBD" w:rsidP="00D16DBD">
            <w:pPr>
              <w:pStyle w:val="NoSpacing"/>
              <w:ind w:left="720"/>
              <w:jc w:val="both"/>
              <w:rPr>
                <w:rFonts w:ascii="Arial" w:hAnsi="Arial" w:cs="Arial"/>
              </w:rPr>
            </w:pPr>
          </w:p>
          <w:p w:rsidR="00EA517F" w:rsidRDefault="00D16DBD" w:rsidP="009F0F00">
            <w:pPr>
              <w:pStyle w:val="NoSpacing"/>
              <w:ind w:left="29"/>
              <w:jc w:val="both"/>
              <w:rPr>
                <w:rFonts w:ascii="Arial" w:hAnsi="Arial" w:cs="Arial"/>
              </w:rPr>
            </w:pPr>
            <w:r w:rsidRPr="00514FCC">
              <w:rPr>
                <w:rFonts w:ascii="Arial" w:hAnsi="Arial" w:cs="Arial"/>
                <w:b/>
                <w:u w:val="single"/>
              </w:rPr>
              <w:t>INCIDE</w:t>
            </w:r>
            <w:r w:rsidRPr="00514FCC">
              <w:rPr>
                <w:rFonts w:ascii="Arial" w:hAnsi="Arial" w:cs="Arial"/>
                <w:b/>
              </w:rPr>
              <w:t>:</w:t>
            </w:r>
            <w:r w:rsidR="00EA517F">
              <w:rPr>
                <w:rFonts w:ascii="Arial" w:hAnsi="Arial" w:cs="Arial"/>
              </w:rPr>
              <w:t xml:space="preserve"> </w:t>
            </w:r>
          </w:p>
          <w:p w:rsidR="00EA517F" w:rsidRDefault="00EA517F" w:rsidP="00D16DBD">
            <w:pPr>
              <w:pStyle w:val="NoSpacing"/>
              <w:ind w:left="720"/>
              <w:jc w:val="both"/>
              <w:rPr>
                <w:rFonts w:ascii="Arial" w:hAnsi="Arial" w:cs="Arial"/>
              </w:rPr>
            </w:pPr>
          </w:p>
          <w:p w:rsidR="00D16DBD" w:rsidRDefault="00EA517F" w:rsidP="009F0F00">
            <w:pPr>
              <w:pStyle w:val="NoSpacing"/>
              <w:numPr>
                <w:ilvl w:val="0"/>
                <w:numId w:val="29"/>
              </w:numPr>
              <w:ind w:left="454"/>
              <w:jc w:val="both"/>
              <w:rPr>
                <w:rFonts w:ascii="Arial" w:hAnsi="Arial" w:cs="Arial"/>
              </w:rPr>
            </w:pPr>
            <w:r w:rsidRPr="00EA517F">
              <w:rPr>
                <w:rFonts w:ascii="Arial" w:hAnsi="Arial" w:cs="Arial"/>
              </w:rPr>
              <w:t>P</w:t>
            </w:r>
            <w:r w:rsidR="00D16DBD">
              <w:rPr>
                <w:rFonts w:ascii="Arial" w:hAnsi="Arial" w:cs="Arial"/>
              </w:rPr>
              <w:t xml:space="preserve">roductores rurales más humildes y desprotegidos, anteriormente tenían un programa de exención. Hacen falta este tipo de apoyos que anteriormente comprendía </w:t>
            </w:r>
            <w:r>
              <w:rPr>
                <w:rFonts w:ascii="Arial" w:hAnsi="Arial" w:cs="Arial"/>
              </w:rPr>
              <w:t>SAGARPA</w:t>
            </w:r>
            <w:r w:rsidR="00D16DBD">
              <w:rPr>
                <w:rFonts w:ascii="Arial" w:hAnsi="Arial" w:cs="Arial"/>
              </w:rPr>
              <w:t xml:space="preserve">. </w:t>
            </w:r>
          </w:p>
          <w:p w:rsidR="00D16DBD" w:rsidRPr="00917C7D" w:rsidRDefault="00D16DBD" w:rsidP="00D16DBD">
            <w:pPr>
              <w:pStyle w:val="NoSpacing"/>
              <w:ind w:left="720"/>
              <w:jc w:val="both"/>
              <w:rPr>
                <w:rFonts w:ascii="Arial" w:hAnsi="Arial" w:cs="Arial"/>
              </w:rPr>
            </w:pPr>
          </w:p>
          <w:p w:rsidR="00EA517F" w:rsidRDefault="00D16DBD" w:rsidP="009F0F00">
            <w:pPr>
              <w:pStyle w:val="NoSpacing"/>
              <w:ind w:left="29"/>
              <w:jc w:val="both"/>
              <w:rPr>
                <w:rFonts w:ascii="Arial" w:hAnsi="Arial" w:cs="Arial"/>
              </w:rPr>
            </w:pPr>
            <w:r w:rsidRPr="0077108E">
              <w:rPr>
                <w:rFonts w:ascii="Arial" w:hAnsi="Arial" w:cs="Arial"/>
                <w:b/>
                <w:u w:val="single"/>
              </w:rPr>
              <w:t>SEMARNAT</w:t>
            </w:r>
            <w:r w:rsidRPr="00F4755D">
              <w:rPr>
                <w:rFonts w:ascii="Arial" w:hAnsi="Arial" w:cs="Arial"/>
              </w:rPr>
              <w:t>:</w:t>
            </w:r>
            <w:r>
              <w:rPr>
                <w:rFonts w:ascii="Arial" w:hAnsi="Arial" w:cs="Arial"/>
              </w:rPr>
              <w:t xml:space="preserve"> </w:t>
            </w:r>
          </w:p>
          <w:p w:rsidR="00EA517F" w:rsidRDefault="00EA517F" w:rsidP="00D16DBD">
            <w:pPr>
              <w:pStyle w:val="NoSpacing"/>
              <w:ind w:left="738"/>
              <w:jc w:val="both"/>
              <w:rPr>
                <w:rFonts w:ascii="Arial" w:hAnsi="Arial" w:cs="Arial"/>
              </w:rPr>
            </w:pPr>
          </w:p>
          <w:p w:rsidR="00D16DBD" w:rsidRPr="00917C7D" w:rsidRDefault="00EA517F" w:rsidP="009F0F00">
            <w:pPr>
              <w:pStyle w:val="NoSpacing"/>
              <w:numPr>
                <w:ilvl w:val="0"/>
                <w:numId w:val="29"/>
              </w:numPr>
              <w:ind w:left="454"/>
              <w:jc w:val="both"/>
              <w:rPr>
                <w:rFonts w:ascii="Arial" w:hAnsi="Arial" w:cs="Arial"/>
              </w:rPr>
            </w:pPr>
            <w:r>
              <w:rPr>
                <w:rFonts w:ascii="Arial" w:hAnsi="Arial" w:cs="Arial"/>
              </w:rPr>
              <w:t>E</w:t>
            </w:r>
            <w:r w:rsidR="00D16DBD">
              <w:rPr>
                <w:rFonts w:ascii="Arial" w:hAnsi="Arial" w:cs="Arial"/>
              </w:rPr>
              <w:t>l abuso del plástico para materiales de construcción para elementos como tinacos. Se recomienda a SEDESOL hacer un padrón único de beneficiarios a nivel nacional para evitar duplicidad y aumentar eficiencia.</w:t>
            </w:r>
          </w:p>
          <w:p w:rsidR="00D16DBD" w:rsidRDefault="00D16DBD" w:rsidP="00D16DBD">
            <w:pPr>
              <w:pStyle w:val="NoSpacing"/>
              <w:ind w:left="720"/>
              <w:contextualSpacing/>
              <w:jc w:val="both"/>
              <w:rPr>
                <w:rFonts w:ascii="Arial" w:hAnsi="Arial" w:cs="Arial"/>
                <w:b/>
              </w:rPr>
            </w:pPr>
          </w:p>
          <w:p w:rsidR="00EA517F" w:rsidRDefault="00D16DBD" w:rsidP="009F0F00">
            <w:pPr>
              <w:pStyle w:val="NoSpacing"/>
              <w:ind w:left="29"/>
              <w:jc w:val="both"/>
              <w:rPr>
                <w:rFonts w:ascii="Arial" w:hAnsi="Arial" w:cs="Arial"/>
              </w:rPr>
            </w:pPr>
            <w:r w:rsidRPr="0077108E">
              <w:rPr>
                <w:rFonts w:ascii="Arial" w:hAnsi="Arial" w:cs="Arial"/>
                <w:b/>
                <w:u w:val="single"/>
              </w:rPr>
              <w:t>PODER</w:t>
            </w:r>
            <w:r w:rsidRPr="0077108E">
              <w:rPr>
                <w:rFonts w:ascii="Arial" w:hAnsi="Arial" w:cs="Arial"/>
                <w:b/>
              </w:rPr>
              <w:t>:</w:t>
            </w:r>
            <w:r>
              <w:rPr>
                <w:rFonts w:ascii="Arial" w:hAnsi="Arial" w:cs="Arial"/>
              </w:rPr>
              <w:t xml:space="preserve"> </w:t>
            </w:r>
          </w:p>
          <w:p w:rsidR="00D16DBD" w:rsidRDefault="00D16DBD" w:rsidP="009F0F00">
            <w:pPr>
              <w:pStyle w:val="NoSpacing"/>
              <w:numPr>
                <w:ilvl w:val="0"/>
                <w:numId w:val="29"/>
              </w:numPr>
              <w:ind w:left="454"/>
              <w:jc w:val="both"/>
              <w:rPr>
                <w:rFonts w:ascii="Arial" w:hAnsi="Arial" w:cs="Arial"/>
              </w:rPr>
            </w:pPr>
            <w:r>
              <w:rPr>
                <w:rFonts w:ascii="Arial" w:hAnsi="Arial" w:cs="Arial"/>
              </w:rPr>
              <w:lastRenderedPageBreak/>
              <w:t>Ratificar el Convenio 189 OIT; Firmar y ratificar el Protocolo facultativo del PIDESC; Garantizar la libertad de asociación sindical y eliminar los contratos de protección laboral; Aumentar la capacidad del gob</w:t>
            </w:r>
            <w:r w:rsidR="009F0F00">
              <w:rPr>
                <w:rFonts w:ascii="Arial" w:hAnsi="Arial" w:cs="Arial"/>
              </w:rPr>
              <w:t>ierno</w:t>
            </w:r>
            <w:r>
              <w:rPr>
                <w:rFonts w:ascii="Arial" w:hAnsi="Arial" w:cs="Arial"/>
              </w:rPr>
              <w:t xml:space="preserve"> para supervisar eficazmente el cumplimiento de leyes laborales; y Salario digno de acuerdo con las recomendaciones del Comité DESC.</w:t>
            </w:r>
          </w:p>
          <w:p w:rsidR="00D16DBD" w:rsidRPr="00917C7D" w:rsidRDefault="00D16DBD" w:rsidP="00D16DBD">
            <w:pPr>
              <w:pStyle w:val="NoSpacing"/>
              <w:ind w:left="720"/>
              <w:jc w:val="both"/>
              <w:rPr>
                <w:rFonts w:ascii="Arial" w:hAnsi="Arial" w:cs="Arial"/>
              </w:rPr>
            </w:pPr>
          </w:p>
          <w:p w:rsidR="00EA517F" w:rsidRDefault="00D16DBD" w:rsidP="009F0F00">
            <w:pPr>
              <w:pStyle w:val="NoSpacing"/>
              <w:ind w:left="29"/>
              <w:jc w:val="both"/>
              <w:rPr>
                <w:rFonts w:ascii="Arial" w:hAnsi="Arial" w:cs="Arial"/>
                <w:b/>
              </w:rPr>
            </w:pPr>
            <w:r w:rsidRPr="0077108E">
              <w:rPr>
                <w:rFonts w:ascii="Arial" w:hAnsi="Arial" w:cs="Arial"/>
                <w:b/>
                <w:u w:val="single"/>
              </w:rPr>
              <w:t>Save the Children</w:t>
            </w:r>
            <w:r w:rsidRPr="0077108E">
              <w:rPr>
                <w:rFonts w:ascii="Arial" w:hAnsi="Arial" w:cs="Arial"/>
                <w:b/>
              </w:rPr>
              <w:t>:</w:t>
            </w:r>
            <w:r>
              <w:rPr>
                <w:rFonts w:ascii="Arial" w:hAnsi="Arial" w:cs="Arial"/>
                <w:b/>
              </w:rPr>
              <w:t xml:space="preserve"> </w:t>
            </w:r>
          </w:p>
          <w:p w:rsidR="00EA517F" w:rsidRDefault="00EA517F" w:rsidP="00D16DBD">
            <w:pPr>
              <w:pStyle w:val="NoSpacing"/>
              <w:ind w:left="720"/>
              <w:contextualSpacing/>
              <w:jc w:val="both"/>
              <w:rPr>
                <w:rFonts w:ascii="Arial" w:hAnsi="Arial" w:cs="Arial"/>
              </w:rPr>
            </w:pPr>
          </w:p>
          <w:p w:rsidR="00EA517F" w:rsidRDefault="00EA517F" w:rsidP="00654048">
            <w:pPr>
              <w:pStyle w:val="NoSpacing"/>
              <w:numPr>
                <w:ilvl w:val="0"/>
                <w:numId w:val="29"/>
              </w:numPr>
              <w:ind w:left="454"/>
              <w:jc w:val="both"/>
              <w:rPr>
                <w:rFonts w:ascii="Arial" w:hAnsi="Arial" w:cs="Arial"/>
              </w:rPr>
            </w:pPr>
            <w:r>
              <w:rPr>
                <w:rFonts w:ascii="Arial" w:hAnsi="Arial" w:cs="Arial"/>
              </w:rPr>
              <w:t>G</w:t>
            </w:r>
            <w:r w:rsidR="00D16DBD" w:rsidRPr="0065711E">
              <w:rPr>
                <w:rFonts w:ascii="Arial" w:hAnsi="Arial" w:cs="Arial"/>
              </w:rPr>
              <w:t>arantizar la participación de NNA</w:t>
            </w:r>
            <w:r w:rsidR="00D16DBD">
              <w:rPr>
                <w:rFonts w:ascii="Arial" w:hAnsi="Arial" w:cs="Arial"/>
              </w:rPr>
              <w:t>, ¼ de adultos considera que las opiniones de NNA sobre las decisiones políticas deben d</w:t>
            </w:r>
            <w:r>
              <w:rPr>
                <w:rFonts w:ascii="Arial" w:hAnsi="Arial" w:cs="Arial"/>
              </w:rPr>
              <w:t>e ser consideradas poco o nada;</w:t>
            </w:r>
          </w:p>
          <w:p w:rsidR="00EA517F" w:rsidRDefault="00D16DBD" w:rsidP="00654048">
            <w:pPr>
              <w:pStyle w:val="NoSpacing"/>
              <w:numPr>
                <w:ilvl w:val="0"/>
                <w:numId w:val="29"/>
              </w:numPr>
              <w:ind w:left="454"/>
              <w:jc w:val="both"/>
              <w:rPr>
                <w:rFonts w:ascii="Arial" w:hAnsi="Arial" w:cs="Arial"/>
              </w:rPr>
            </w:pPr>
            <w:r>
              <w:rPr>
                <w:rFonts w:ascii="Arial" w:hAnsi="Arial" w:cs="Arial"/>
              </w:rPr>
              <w:t xml:space="preserve">2 de cada 10 piensa que NNA participan a través de sus papás y otros adultos. Sólo 1% del gasto total en NNA de la inversión pública se destina a asegurar el derecho a la participación de NNA. </w:t>
            </w:r>
          </w:p>
          <w:p w:rsidR="00EA517F" w:rsidRDefault="00D16DBD" w:rsidP="00654048">
            <w:pPr>
              <w:pStyle w:val="NoSpacing"/>
              <w:numPr>
                <w:ilvl w:val="0"/>
                <w:numId w:val="29"/>
              </w:numPr>
              <w:ind w:left="454"/>
              <w:jc w:val="both"/>
              <w:rPr>
                <w:rFonts w:ascii="Arial" w:hAnsi="Arial" w:cs="Arial"/>
              </w:rPr>
            </w:pPr>
            <w:r>
              <w:rPr>
                <w:rFonts w:ascii="Arial" w:hAnsi="Arial" w:cs="Arial"/>
              </w:rPr>
              <w:t xml:space="preserve">Garantizar mecanismos de participación efectivos en sus espacios de desarrollo: escuelas y servicios médicos. </w:t>
            </w:r>
          </w:p>
          <w:p w:rsidR="00EA517F" w:rsidRDefault="00D16DBD" w:rsidP="00654048">
            <w:pPr>
              <w:pStyle w:val="NoSpacing"/>
              <w:numPr>
                <w:ilvl w:val="0"/>
                <w:numId w:val="29"/>
              </w:numPr>
              <w:ind w:left="454"/>
              <w:jc w:val="both"/>
              <w:rPr>
                <w:rFonts w:ascii="Arial" w:hAnsi="Arial" w:cs="Arial"/>
              </w:rPr>
            </w:pPr>
            <w:r>
              <w:rPr>
                <w:rFonts w:ascii="Arial" w:hAnsi="Arial" w:cs="Arial"/>
              </w:rPr>
              <w:t xml:space="preserve">Establecer espacios de participación en todos los niveles para NNA como establece la ley, y en concordancia con las recomendaciones del comité de derechos del niño, establecer mecanismos amigables de información pública para NNA y que éstos sean escuchados en forma efectiva. </w:t>
            </w:r>
          </w:p>
          <w:p w:rsidR="00D16DBD" w:rsidRDefault="00D16DBD" w:rsidP="00654048">
            <w:pPr>
              <w:pStyle w:val="NoSpacing"/>
              <w:numPr>
                <w:ilvl w:val="0"/>
                <w:numId w:val="29"/>
              </w:numPr>
              <w:ind w:left="454"/>
              <w:jc w:val="both"/>
              <w:rPr>
                <w:rFonts w:ascii="Arial" w:hAnsi="Arial" w:cs="Arial"/>
              </w:rPr>
            </w:pPr>
            <w:r w:rsidRPr="00BE192E">
              <w:rPr>
                <w:rFonts w:ascii="Arial" w:hAnsi="Arial" w:cs="Arial"/>
              </w:rPr>
              <w:t>En concordancia con la recomendación 26.b del Comité de los Derechos del Niño realizada al Estado mexicano en 2015, establecer mecanismos amigables y formación de servidores públicos para que NNA sean escuchados en los procedimientos judiciales y administrativos relevantes</w:t>
            </w:r>
            <w:r>
              <w:rPr>
                <w:rFonts w:ascii="Arial" w:hAnsi="Arial" w:cs="Arial"/>
              </w:rPr>
              <w:t>.</w:t>
            </w:r>
          </w:p>
          <w:p w:rsidR="00D16DBD" w:rsidRDefault="00D16DBD" w:rsidP="00D16DBD">
            <w:pPr>
              <w:pStyle w:val="NoSpacing"/>
              <w:ind w:left="720"/>
              <w:contextualSpacing/>
              <w:jc w:val="both"/>
              <w:rPr>
                <w:rFonts w:ascii="Arial" w:hAnsi="Arial" w:cs="Arial"/>
              </w:rPr>
            </w:pPr>
          </w:p>
          <w:p w:rsidR="00EA517F" w:rsidRDefault="00EA517F" w:rsidP="00D16DBD">
            <w:pPr>
              <w:pStyle w:val="NoSpacing"/>
              <w:ind w:left="720"/>
              <w:contextualSpacing/>
              <w:jc w:val="both"/>
              <w:rPr>
                <w:rFonts w:ascii="Arial" w:hAnsi="Arial" w:cs="Arial"/>
              </w:rPr>
            </w:pPr>
          </w:p>
          <w:p w:rsidR="00EA517F" w:rsidRDefault="00D16DBD" w:rsidP="00654048">
            <w:pPr>
              <w:pStyle w:val="NoSpacing"/>
              <w:ind w:left="29"/>
              <w:jc w:val="both"/>
              <w:rPr>
                <w:rFonts w:ascii="Arial" w:hAnsi="Arial" w:cs="Arial"/>
                <w:b/>
              </w:rPr>
            </w:pPr>
            <w:r w:rsidRPr="0077108E">
              <w:rPr>
                <w:rFonts w:ascii="Arial" w:hAnsi="Arial" w:cs="Arial"/>
                <w:b/>
                <w:u w:val="single"/>
              </w:rPr>
              <w:t>PODER:</w:t>
            </w:r>
            <w:r>
              <w:rPr>
                <w:rFonts w:ascii="Arial" w:hAnsi="Arial" w:cs="Arial"/>
                <w:b/>
              </w:rPr>
              <w:t xml:space="preserve"> </w:t>
            </w:r>
          </w:p>
          <w:p w:rsidR="00D16DBD" w:rsidRDefault="00EA517F" w:rsidP="00654048">
            <w:pPr>
              <w:pStyle w:val="NoSpacing"/>
              <w:numPr>
                <w:ilvl w:val="0"/>
                <w:numId w:val="29"/>
              </w:numPr>
              <w:ind w:left="596"/>
              <w:jc w:val="both"/>
              <w:rPr>
                <w:rFonts w:ascii="Arial" w:hAnsi="Arial" w:cs="Arial"/>
              </w:rPr>
            </w:pPr>
            <w:r w:rsidRPr="0065711E">
              <w:rPr>
                <w:rFonts w:ascii="Arial" w:hAnsi="Arial" w:cs="Arial"/>
              </w:rPr>
              <w:t>Actualizar</w:t>
            </w:r>
            <w:r w:rsidR="00D16DBD" w:rsidRPr="0065711E">
              <w:rPr>
                <w:rFonts w:ascii="Arial" w:hAnsi="Arial" w:cs="Arial"/>
              </w:rPr>
              <w:t xml:space="preserve"> las normas ambientales para cumplir con estándares de OMS y fortalecer capacidad gubernamental para supervisar eficazmente el cumplimiento de normas ambientales.</w:t>
            </w:r>
          </w:p>
          <w:p w:rsidR="00EA517F" w:rsidRPr="00654048" w:rsidRDefault="00EA517F" w:rsidP="00654048">
            <w:pPr>
              <w:pStyle w:val="NoSpacing"/>
              <w:numPr>
                <w:ilvl w:val="0"/>
                <w:numId w:val="29"/>
              </w:numPr>
              <w:ind w:left="596"/>
              <w:jc w:val="both"/>
              <w:rPr>
                <w:rFonts w:ascii="Arial" w:hAnsi="Arial" w:cs="Arial"/>
              </w:rPr>
            </w:pPr>
            <w:r w:rsidRPr="00654048">
              <w:rPr>
                <w:rFonts w:ascii="Arial" w:hAnsi="Arial" w:cs="Arial"/>
              </w:rPr>
              <w:t>I</w:t>
            </w:r>
            <w:r w:rsidR="00D16DBD" w:rsidRPr="00654048">
              <w:rPr>
                <w:rFonts w:ascii="Arial" w:hAnsi="Arial" w:cs="Arial"/>
              </w:rPr>
              <w:t xml:space="preserve">mplementar recomendaciones del GT ONU en materia de empresas y ddhh en los tres niveles de gobierno fortaleciendo el </w:t>
            </w:r>
            <w:r w:rsidR="00654048">
              <w:rPr>
                <w:rFonts w:ascii="Arial" w:hAnsi="Arial" w:cs="Arial"/>
              </w:rPr>
              <w:t>estado</w:t>
            </w:r>
            <w:r w:rsidR="00D16DBD" w:rsidRPr="00654048">
              <w:rPr>
                <w:rFonts w:ascii="Arial" w:hAnsi="Arial" w:cs="Arial"/>
              </w:rPr>
              <w:t xml:space="preserve"> de derecho y garantizando soberanía nacional en el desarrollo e implementación de legislación y normatividad en la materia, sin que inversionistas, bancos y empresas y estados miembros puedan demandar económicamente al estado mexicano por hacerlo en cualquier momento. </w:t>
            </w:r>
          </w:p>
          <w:p w:rsidR="00D16DBD" w:rsidRDefault="00D16DBD" w:rsidP="00654048">
            <w:pPr>
              <w:pStyle w:val="NoSpacing"/>
              <w:numPr>
                <w:ilvl w:val="0"/>
                <w:numId w:val="29"/>
              </w:numPr>
              <w:ind w:left="596"/>
              <w:jc w:val="both"/>
              <w:rPr>
                <w:rFonts w:ascii="Arial" w:hAnsi="Arial" w:cs="Arial"/>
              </w:rPr>
            </w:pPr>
            <w:r>
              <w:rPr>
                <w:rFonts w:ascii="Arial" w:hAnsi="Arial" w:cs="Arial"/>
              </w:rPr>
              <w:t xml:space="preserve">Garantizar que se cumpla con la ley de amparo para responsabilizar empresas por violaciones de ddhh; transparentar a todos eliminar empresas fantasmas y detener su proliferación; definir el mecanismo para caducar una concesión; incentivar privilegiando en compras públicas, aquellas empresas que prueban su compromiso y respeto a ddhh; implementar observación general 24 del comité DESC; fortalecer legislación y políticas de protección de informantes </w:t>
            </w:r>
            <w:r w:rsidRPr="00654048">
              <w:rPr>
                <w:rFonts w:ascii="Arial" w:hAnsi="Arial" w:cs="Arial"/>
                <w:b/>
              </w:rPr>
              <w:t xml:space="preserve">whistleblowers; </w:t>
            </w:r>
          </w:p>
          <w:p w:rsidR="00D16DBD" w:rsidRDefault="00D16DBD" w:rsidP="00D16DBD">
            <w:pPr>
              <w:pStyle w:val="NoSpacing"/>
              <w:ind w:left="720"/>
              <w:contextualSpacing/>
              <w:jc w:val="both"/>
              <w:rPr>
                <w:rFonts w:ascii="Arial" w:hAnsi="Arial" w:cs="Arial"/>
              </w:rPr>
            </w:pPr>
          </w:p>
          <w:p w:rsidR="00EA517F" w:rsidRDefault="00D16DBD" w:rsidP="00654048">
            <w:pPr>
              <w:pStyle w:val="NoSpacing"/>
              <w:contextualSpacing/>
              <w:jc w:val="both"/>
              <w:rPr>
                <w:rFonts w:ascii="Arial" w:hAnsi="Arial" w:cs="Arial"/>
              </w:rPr>
            </w:pPr>
            <w:r w:rsidRPr="0077108E">
              <w:rPr>
                <w:rFonts w:ascii="Arial" w:hAnsi="Arial" w:cs="Arial"/>
                <w:b/>
                <w:u w:val="single"/>
              </w:rPr>
              <w:t>INCIDE:</w:t>
            </w:r>
            <w:r>
              <w:rPr>
                <w:rFonts w:ascii="Arial" w:hAnsi="Arial" w:cs="Arial"/>
              </w:rPr>
              <w:t xml:space="preserve"> </w:t>
            </w:r>
          </w:p>
          <w:p w:rsidR="00D16DBD" w:rsidRPr="008829B0" w:rsidRDefault="00D16DBD" w:rsidP="00654048">
            <w:pPr>
              <w:pStyle w:val="NoSpacing"/>
              <w:numPr>
                <w:ilvl w:val="0"/>
                <w:numId w:val="29"/>
              </w:numPr>
              <w:ind w:left="596"/>
              <w:jc w:val="both"/>
              <w:rPr>
                <w:rFonts w:ascii="Arial" w:hAnsi="Arial" w:cs="Arial"/>
              </w:rPr>
            </w:pPr>
            <w:r w:rsidRPr="008829B0">
              <w:rPr>
                <w:rFonts w:ascii="Arial" w:hAnsi="Arial" w:cs="Arial"/>
              </w:rPr>
              <w:t>Es muy impor</w:t>
            </w:r>
            <w:r>
              <w:rPr>
                <w:rFonts w:ascii="Arial" w:hAnsi="Arial" w:cs="Arial"/>
              </w:rPr>
              <w:t>tante que en la medida que tengamos justiciabilidad efectiva alcanzaremos cumplimiento de derechos.</w:t>
            </w:r>
          </w:p>
          <w:p w:rsidR="00D16DBD" w:rsidRPr="00DF6D9E" w:rsidRDefault="00D16DBD" w:rsidP="00D16DBD">
            <w:pPr>
              <w:pStyle w:val="NoSpacing"/>
              <w:jc w:val="both"/>
              <w:rPr>
                <w:rFonts w:ascii="Arial" w:hAnsi="Arial" w:cs="Arial"/>
                <w:b/>
              </w:rPr>
            </w:pPr>
          </w:p>
        </w:tc>
      </w:tr>
    </w:tbl>
    <w:p w:rsidR="00D16DBD" w:rsidRDefault="00D16DBD" w:rsidP="00D16DBD"/>
    <w:p w:rsidR="00D16DBD" w:rsidRDefault="00750814" w:rsidP="00D16DBD">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Arial" w:hAnsi="Arial" w:cs="Arial"/>
          <w:b/>
        </w:rPr>
      </w:pPr>
      <w:r>
        <w:rPr>
          <w:rFonts w:ascii="Arial" w:hAnsi="Arial" w:cs="Arial"/>
          <w:b/>
        </w:rPr>
        <w:t>RELATORÍA DE LA MESA 4</w:t>
      </w:r>
    </w:p>
    <w:p w:rsidR="00D16DBD" w:rsidRDefault="00750814" w:rsidP="00D16DBD">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Arial" w:hAnsi="Arial" w:cs="Arial"/>
          <w:b/>
        </w:rPr>
      </w:pPr>
      <w:r w:rsidRPr="000923A3">
        <w:rPr>
          <w:rFonts w:ascii="Arial" w:hAnsi="Arial" w:cs="Arial"/>
          <w:b/>
          <w:bCs/>
        </w:rPr>
        <w:t>PRINCIPIO DE NO-DISCRIMINACIÓN Y PROTECCIÓN A GRUPOS QUE ENFRENTAN CONDICIONES DE VULNERABILIDAD</w:t>
      </w:r>
    </w:p>
    <w:p w:rsidR="00D16DBD" w:rsidRDefault="00D16DBD" w:rsidP="00D16DBD">
      <w:pPr>
        <w:spacing w:after="0" w:line="240" w:lineRule="auto"/>
        <w:jc w:val="both"/>
        <w:rPr>
          <w:rFonts w:ascii="Arial" w:hAnsi="Arial" w:cs="Arial"/>
        </w:rPr>
      </w:pPr>
    </w:p>
    <w:p w:rsidR="00D16DBD" w:rsidRDefault="00D16DBD" w:rsidP="00D16DBD">
      <w:pPr>
        <w:spacing w:after="0" w:line="240" w:lineRule="auto"/>
        <w:jc w:val="both"/>
        <w:rPr>
          <w:rFonts w:ascii="Arial" w:hAnsi="Arial" w:cs="Arial"/>
        </w:rPr>
      </w:pPr>
      <w:r>
        <w:rPr>
          <w:rFonts w:ascii="Arial" w:hAnsi="Arial" w:cs="Arial"/>
        </w:rPr>
        <w:t xml:space="preserve">Moderador: </w:t>
      </w:r>
      <w:r w:rsidRPr="00C15CB6">
        <w:rPr>
          <w:rFonts w:ascii="Arial" w:hAnsi="Arial" w:cs="Arial"/>
        </w:rPr>
        <w:t>Alondra Mendoza Carlos, Secr</w:t>
      </w:r>
      <w:r w:rsidR="00C15CB6">
        <w:rPr>
          <w:rFonts w:ascii="Arial" w:hAnsi="Arial" w:cs="Arial"/>
        </w:rPr>
        <w:t>etaría de Relaciones Exteriores</w:t>
      </w:r>
    </w:p>
    <w:p w:rsidR="00D16DBD" w:rsidRDefault="002D3C8A" w:rsidP="00D16DBD">
      <w:pPr>
        <w:spacing w:after="0" w:line="240" w:lineRule="auto"/>
        <w:jc w:val="both"/>
        <w:rPr>
          <w:rFonts w:ascii="Arial" w:hAnsi="Arial" w:cs="Arial"/>
        </w:rPr>
      </w:pPr>
      <w:r>
        <w:rPr>
          <w:rFonts w:ascii="Arial" w:hAnsi="Arial" w:cs="Arial"/>
        </w:rPr>
        <w:t>Relatores</w:t>
      </w:r>
      <w:r w:rsidR="00D16DBD">
        <w:rPr>
          <w:rFonts w:ascii="Arial" w:hAnsi="Arial" w:cs="Arial"/>
        </w:rPr>
        <w:t>: Michel Cervantes, Centro de los Derechos Humanos Fray Francisco de Vitoria.</w:t>
      </w:r>
    </w:p>
    <w:p w:rsidR="00D16DBD" w:rsidRPr="00DF6D9E" w:rsidRDefault="00C15CB6" w:rsidP="002D3C8A">
      <w:pPr>
        <w:spacing w:after="0" w:line="240" w:lineRule="auto"/>
        <w:ind w:left="993"/>
        <w:jc w:val="both"/>
        <w:rPr>
          <w:rFonts w:ascii="Arial" w:hAnsi="Arial" w:cs="Arial"/>
        </w:rPr>
      </w:pPr>
      <w:r>
        <w:rPr>
          <w:rFonts w:ascii="Arial" w:hAnsi="Arial" w:cs="Arial"/>
        </w:rPr>
        <w:lastRenderedPageBreak/>
        <w:t xml:space="preserve"> </w:t>
      </w:r>
      <w:r w:rsidR="00D16DBD">
        <w:rPr>
          <w:rFonts w:ascii="Arial" w:hAnsi="Arial" w:cs="Arial"/>
        </w:rPr>
        <w:t>Alberto Cepeda Orvañanos, Secretaría de Relaciones Exteriores.</w:t>
      </w:r>
    </w:p>
    <w:p w:rsidR="00D16DBD" w:rsidRPr="00DF6D9E" w:rsidRDefault="00D16DBD" w:rsidP="00D16DBD">
      <w:pPr>
        <w:spacing w:after="0" w:line="240" w:lineRule="auto"/>
        <w:jc w:val="both"/>
        <w:rPr>
          <w:rFonts w:ascii="Arial" w:hAnsi="Arial" w:cs="Arial"/>
        </w:rPr>
      </w:pPr>
    </w:p>
    <w:p w:rsidR="00D16DBD" w:rsidRPr="00DF6D9E" w:rsidRDefault="00D16DBD" w:rsidP="00D16DBD">
      <w:pPr>
        <w:pStyle w:val="NoSpacing"/>
        <w:jc w:val="both"/>
        <w:rPr>
          <w:rFonts w:ascii="Arial" w:hAnsi="Arial" w:cs="Arial"/>
          <w:b/>
        </w:rPr>
      </w:pPr>
    </w:p>
    <w:tbl>
      <w:tblPr>
        <w:tblStyle w:val="TableGrid"/>
        <w:tblW w:w="10485" w:type="dxa"/>
        <w:tblInd w:w="0" w:type="dxa"/>
        <w:tblLook w:val="04A0" w:firstRow="1" w:lastRow="0" w:firstColumn="1" w:lastColumn="0" w:noHBand="0" w:noVBand="1"/>
      </w:tblPr>
      <w:tblGrid>
        <w:gridCol w:w="10485"/>
      </w:tblGrid>
      <w:tr w:rsidR="00D16DBD" w:rsidRPr="00DF6D9E" w:rsidTr="00C15CB6">
        <w:tc>
          <w:tcPr>
            <w:tcW w:w="1048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D16DBD" w:rsidRPr="00DF6D9E" w:rsidRDefault="00D16DBD" w:rsidP="00D16DBD">
            <w:pPr>
              <w:pStyle w:val="NoSpacing"/>
              <w:jc w:val="both"/>
              <w:rPr>
                <w:rFonts w:ascii="Arial" w:hAnsi="Arial" w:cs="Arial"/>
                <w:b/>
              </w:rPr>
            </w:pPr>
            <w:r w:rsidRPr="00DF6D9E">
              <w:rPr>
                <w:rFonts w:ascii="Arial" w:hAnsi="Arial" w:cs="Arial"/>
                <w:b/>
              </w:rPr>
              <w:t xml:space="preserve">Avances identificados </w:t>
            </w:r>
          </w:p>
        </w:tc>
      </w:tr>
      <w:tr w:rsidR="00D16DBD" w:rsidRPr="00DF6D9E" w:rsidTr="00763510">
        <w:trPr>
          <w:trHeight w:val="841"/>
        </w:trPr>
        <w:tc>
          <w:tcPr>
            <w:tcW w:w="10485" w:type="dxa"/>
            <w:tcBorders>
              <w:top w:val="single" w:sz="4" w:space="0" w:color="auto"/>
              <w:left w:val="single" w:sz="4" w:space="0" w:color="auto"/>
              <w:right w:val="single" w:sz="4" w:space="0" w:color="auto"/>
            </w:tcBorders>
          </w:tcPr>
          <w:p w:rsidR="00D16DBD" w:rsidRPr="00DF6D9E" w:rsidRDefault="00D16DBD" w:rsidP="00D16DBD">
            <w:pPr>
              <w:pStyle w:val="NoSpacing"/>
              <w:ind w:left="720"/>
              <w:jc w:val="both"/>
              <w:rPr>
                <w:rFonts w:ascii="Arial" w:hAnsi="Arial" w:cs="Arial"/>
                <w:b/>
              </w:rPr>
            </w:pPr>
          </w:p>
          <w:p w:rsidR="00D16DBD" w:rsidRPr="00275BDE" w:rsidRDefault="00D16DBD" w:rsidP="00D16DBD">
            <w:pPr>
              <w:pStyle w:val="NoSpacing"/>
              <w:jc w:val="both"/>
              <w:rPr>
                <w:rFonts w:ascii="Arial" w:hAnsi="Arial" w:cs="Arial"/>
              </w:rPr>
            </w:pPr>
          </w:p>
          <w:p w:rsidR="005D16B3" w:rsidRDefault="00D16DBD" w:rsidP="005D16B3">
            <w:pPr>
              <w:pStyle w:val="NoSpacing"/>
              <w:jc w:val="both"/>
              <w:rPr>
                <w:rFonts w:ascii="Arial" w:hAnsi="Arial" w:cs="Arial"/>
                <w:b/>
              </w:rPr>
            </w:pPr>
            <w:r>
              <w:rPr>
                <w:rFonts w:ascii="Arial" w:hAnsi="Arial" w:cs="Arial"/>
                <w:b/>
              </w:rPr>
              <w:t xml:space="preserve">Unidad de Asuntos Indígenas-PGR: </w:t>
            </w:r>
          </w:p>
          <w:p w:rsidR="00D16DBD" w:rsidRDefault="00D16DBD" w:rsidP="00705BBD">
            <w:pPr>
              <w:pStyle w:val="NoSpacing"/>
              <w:numPr>
                <w:ilvl w:val="0"/>
                <w:numId w:val="31"/>
              </w:numPr>
              <w:jc w:val="both"/>
              <w:rPr>
                <w:rFonts w:ascii="Arial" w:hAnsi="Arial" w:cs="Arial"/>
              </w:rPr>
            </w:pPr>
            <w:r>
              <w:rPr>
                <w:rFonts w:ascii="Arial" w:hAnsi="Arial" w:cs="Arial"/>
              </w:rPr>
              <w:t xml:space="preserve">Se ha incrementado el número de visitas a Centros de Readaptación Social para conocer la situación jurídica de personas indígenas ingresadas por delitos del orden federal, otorgando prioridad a mujeres y personas mayores. Se trabaja de manera conjunta con organizaciones de la sociedad civil. Recientemente se logró la liberación en San Luis Potosí de dos personas indígenas gracias a una reunión con el Magistrado Presidente del Tribunal Superior de Justicia local. Se le sensibilizó sobre la materia y en aplicación del principio </w:t>
            </w:r>
            <w:r w:rsidRPr="005D16B3">
              <w:rPr>
                <w:rFonts w:ascii="Arial" w:hAnsi="Arial" w:cs="Arial"/>
              </w:rPr>
              <w:t>pro persona</w:t>
            </w:r>
            <w:r>
              <w:rPr>
                <w:rFonts w:ascii="Arial" w:hAnsi="Arial" w:cs="Arial"/>
              </w:rPr>
              <w:t xml:space="preserve"> se le solicitó dar prioridad a los derechos humanos de las personas indígenas en cuestión sobre tecnicismos jurídicos.</w:t>
            </w:r>
          </w:p>
          <w:p w:rsidR="00D16DBD" w:rsidRPr="005D16B3" w:rsidRDefault="00D16DBD" w:rsidP="00705BBD">
            <w:pPr>
              <w:pStyle w:val="NoSpacing"/>
              <w:numPr>
                <w:ilvl w:val="0"/>
                <w:numId w:val="31"/>
              </w:numPr>
              <w:jc w:val="both"/>
              <w:rPr>
                <w:rFonts w:ascii="Arial" w:hAnsi="Arial" w:cs="Arial"/>
              </w:rPr>
            </w:pPr>
            <w:r>
              <w:rPr>
                <w:rFonts w:ascii="Arial" w:hAnsi="Arial" w:cs="Arial"/>
              </w:rPr>
              <w:t>S</w:t>
            </w:r>
            <w:r w:rsidRPr="00ED08C0">
              <w:rPr>
                <w:rFonts w:ascii="Arial" w:hAnsi="Arial" w:cs="Arial"/>
              </w:rPr>
              <w:t>e está trabajando en el diseño de una campaña de difusión y capacitación del Protocolo de Actuación para el Personal de la Procuraduría General de la República en Casos que Involucren la Orientación Sexual o la Identidad de Género, en comunidades indígenas.</w:t>
            </w:r>
          </w:p>
          <w:p w:rsidR="00D16DBD" w:rsidRDefault="00D16DBD" w:rsidP="00705BBD">
            <w:pPr>
              <w:pStyle w:val="NoSpacing"/>
              <w:numPr>
                <w:ilvl w:val="0"/>
                <w:numId w:val="31"/>
              </w:numPr>
              <w:jc w:val="both"/>
              <w:rPr>
                <w:rFonts w:ascii="Arial" w:hAnsi="Arial" w:cs="Arial"/>
              </w:rPr>
            </w:pPr>
            <w:r>
              <w:rPr>
                <w:rFonts w:ascii="Arial" w:hAnsi="Arial" w:cs="Arial"/>
              </w:rPr>
              <w:t xml:space="preserve">Se han elaborado cápsulas </w:t>
            </w:r>
            <w:r w:rsidRPr="008C1425">
              <w:rPr>
                <w:rFonts w:ascii="Arial" w:hAnsi="Arial" w:cs="Arial"/>
              </w:rPr>
              <w:t>radiofónicas</w:t>
            </w:r>
            <w:r>
              <w:rPr>
                <w:rFonts w:ascii="Arial" w:hAnsi="Arial" w:cs="Arial"/>
              </w:rPr>
              <w:t xml:space="preserve"> </w:t>
            </w:r>
            <w:r w:rsidRPr="008C1425">
              <w:rPr>
                <w:rFonts w:ascii="Arial" w:hAnsi="Arial" w:cs="Arial"/>
              </w:rPr>
              <w:t>cuyo contenido pretende evitar la violación de los derechos humanos de la población indígena. Así mismo, se ha emitido información para fomentar el conocimiento de los derechos del imputado, víctimas u ofendidos.</w:t>
            </w:r>
            <w:r>
              <w:rPr>
                <w:rFonts w:ascii="Arial" w:hAnsi="Arial" w:cs="Arial"/>
              </w:rPr>
              <w:t xml:space="preserve"> </w:t>
            </w:r>
            <w:r w:rsidRPr="008C1425">
              <w:rPr>
                <w:rFonts w:ascii="Arial" w:hAnsi="Arial" w:cs="Arial"/>
              </w:rPr>
              <w:t>Los</w:t>
            </w:r>
            <w:r>
              <w:rPr>
                <w:rFonts w:ascii="Arial" w:hAnsi="Arial" w:cs="Arial"/>
              </w:rPr>
              <w:t xml:space="preserve"> </w:t>
            </w:r>
            <w:r w:rsidRPr="008C1425">
              <w:rPr>
                <w:rFonts w:ascii="Arial" w:hAnsi="Arial" w:cs="Arial"/>
              </w:rPr>
              <w:t>cuales han sido transmitidos a través de la red de radiodifusoras indígenas de la Comisión Nacional para el Desarrollo de los Pueblos Indígenas</w:t>
            </w:r>
            <w:r>
              <w:rPr>
                <w:rFonts w:ascii="Arial" w:hAnsi="Arial" w:cs="Arial"/>
              </w:rPr>
              <w:t>.</w:t>
            </w:r>
          </w:p>
          <w:p w:rsidR="00D16DBD" w:rsidRDefault="00D16DBD" w:rsidP="00D16DBD">
            <w:pPr>
              <w:pStyle w:val="NoSpacing"/>
              <w:jc w:val="both"/>
              <w:rPr>
                <w:rFonts w:ascii="Arial" w:hAnsi="Arial" w:cs="Arial"/>
              </w:rPr>
            </w:pPr>
          </w:p>
          <w:p w:rsidR="00D16DBD" w:rsidRDefault="00D16DBD" w:rsidP="00D16DBD">
            <w:pPr>
              <w:pStyle w:val="NoSpacing"/>
              <w:ind w:left="426"/>
              <w:jc w:val="both"/>
              <w:rPr>
                <w:rFonts w:ascii="Arial" w:hAnsi="Arial" w:cs="Arial"/>
                <w:b/>
              </w:rPr>
            </w:pPr>
          </w:p>
          <w:p w:rsidR="005D16B3" w:rsidRDefault="00D16DBD" w:rsidP="00C15CB6">
            <w:pPr>
              <w:pStyle w:val="NoSpacing"/>
              <w:jc w:val="both"/>
              <w:rPr>
                <w:rFonts w:ascii="Arial" w:hAnsi="Arial" w:cs="Arial"/>
              </w:rPr>
            </w:pPr>
            <w:r w:rsidRPr="00B526A6">
              <w:rPr>
                <w:rFonts w:ascii="Arial" w:hAnsi="Arial" w:cs="Arial"/>
                <w:b/>
              </w:rPr>
              <w:t>INMUJERES</w:t>
            </w:r>
            <w:r w:rsidRPr="00D36BBD">
              <w:rPr>
                <w:rFonts w:ascii="Arial" w:hAnsi="Arial" w:cs="Arial"/>
                <w:b/>
              </w:rPr>
              <w:t>:</w:t>
            </w:r>
            <w:r>
              <w:rPr>
                <w:rFonts w:ascii="Arial" w:hAnsi="Arial" w:cs="Arial"/>
              </w:rPr>
              <w:t xml:space="preserve"> </w:t>
            </w:r>
          </w:p>
          <w:p w:rsidR="005D16B3" w:rsidRDefault="00D16DBD" w:rsidP="00705BBD">
            <w:pPr>
              <w:pStyle w:val="NoSpacing"/>
              <w:numPr>
                <w:ilvl w:val="0"/>
                <w:numId w:val="31"/>
              </w:numPr>
              <w:jc w:val="both"/>
              <w:rPr>
                <w:rFonts w:ascii="Arial" w:hAnsi="Arial" w:cs="Arial"/>
              </w:rPr>
            </w:pPr>
            <w:r>
              <w:rPr>
                <w:rFonts w:ascii="Arial" w:hAnsi="Arial" w:cs="Arial"/>
              </w:rPr>
              <w:t xml:space="preserve">Se ha avanzado en la transversalidad de la perspectiva de género con relación a que el Plan Nacional de Desarrollo 2013-2018,  </w:t>
            </w:r>
            <w:r w:rsidR="005D16B3">
              <w:rPr>
                <w:rFonts w:ascii="Arial" w:hAnsi="Arial" w:cs="Arial"/>
              </w:rPr>
              <w:t xml:space="preserve">mismo que </w:t>
            </w:r>
            <w:r>
              <w:rPr>
                <w:rFonts w:ascii="Arial" w:hAnsi="Arial" w:cs="Arial"/>
              </w:rPr>
              <w:t xml:space="preserve">obliga a que en  los programas de la Administración Pública Federal se incluya la perspectiva de género. Permite articulación de acciones para la atención a grupos en situación de vulnerabilidad. </w:t>
            </w:r>
          </w:p>
          <w:p w:rsidR="00D16DBD" w:rsidRDefault="00D16DBD" w:rsidP="00705BBD">
            <w:pPr>
              <w:pStyle w:val="NoSpacing"/>
              <w:numPr>
                <w:ilvl w:val="0"/>
                <w:numId w:val="31"/>
              </w:numPr>
              <w:jc w:val="both"/>
              <w:rPr>
                <w:rFonts w:ascii="Arial" w:hAnsi="Arial" w:cs="Arial"/>
              </w:rPr>
            </w:pPr>
            <w:r>
              <w:rPr>
                <w:rFonts w:ascii="Arial" w:hAnsi="Arial" w:cs="Arial"/>
              </w:rPr>
              <w:t>Se cuenta con presupuestos etiquetados y hay avances en materia de capacitación de personas servidoras públicas. Se cuenta con indicadores de género y de perspectiva de género que permiten el monitoreo y evaluación.</w:t>
            </w:r>
          </w:p>
          <w:p w:rsidR="00D16DBD" w:rsidRDefault="00D16DBD" w:rsidP="00D16DBD">
            <w:pPr>
              <w:pStyle w:val="NoSpacing"/>
              <w:ind w:left="426"/>
              <w:jc w:val="both"/>
              <w:rPr>
                <w:rFonts w:ascii="Arial" w:hAnsi="Arial" w:cs="Arial"/>
                <w:b/>
              </w:rPr>
            </w:pPr>
          </w:p>
          <w:p w:rsidR="005D16B3" w:rsidRDefault="00D16DBD" w:rsidP="00C15CB6">
            <w:pPr>
              <w:pStyle w:val="NoSpacing"/>
              <w:jc w:val="both"/>
              <w:rPr>
                <w:rFonts w:ascii="Arial" w:hAnsi="Arial" w:cs="Arial"/>
                <w:b/>
              </w:rPr>
            </w:pPr>
            <w:r>
              <w:rPr>
                <w:rFonts w:ascii="Arial" w:hAnsi="Arial" w:cs="Arial"/>
                <w:b/>
              </w:rPr>
              <w:t xml:space="preserve">PGR: </w:t>
            </w:r>
          </w:p>
          <w:p w:rsidR="005D16B3" w:rsidRDefault="00D16DBD" w:rsidP="00705BBD">
            <w:pPr>
              <w:pStyle w:val="NoSpacing"/>
              <w:numPr>
                <w:ilvl w:val="0"/>
                <w:numId w:val="31"/>
              </w:numPr>
              <w:jc w:val="both"/>
              <w:rPr>
                <w:rFonts w:ascii="Arial" w:hAnsi="Arial" w:cs="Arial"/>
              </w:rPr>
            </w:pPr>
            <w:r>
              <w:rPr>
                <w:rFonts w:ascii="Arial" w:hAnsi="Arial" w:cs="Arial"/>
              </w:rPr>
              <w:t xml:space="preserve">Se ha llevado a cabo un cambio sustancial en el sistema penal adversarial que incluye reformas constitucionales. Incorporación del principio </w:t>
            </w:r>
            <w:r w:rsidRPr="00D36BBD">
              <w:rPr>
                <w:rFonts w:ascii="Arial" w:hAnsi="Arial" w:cs="Arial"/>
                <w:i/>
              </w:rPr>
              <w:t>pro persona</w:t>
            </w:r>
            <w:r>
              <w:rPr>
                <w:rFonts w:ascii="Arial" w:hAnsi="Arial" w:cs="Arial"/>
              </w:rPr>
              <w:t xml:space="preserve"> a nivel constitucional.</w:t>
            </w:r>
          </w:p>
          <w:p w:rsidR="005D16B3" w:rsidRDefault="00D16DBD" w:rsidP="00705BBD">
            <w:pPr>
              <w:pStyle w:val="NoSpacing"/>
              <w:numPr>
                <w:ilvl w:val="0"/>
                <w:numId w:val="31"/>
              </w:numPr>
              <w:jc w:val="both"/>
              <w:rPr>
                <w:rFonts w:ascii="Arial" w:hAnsi="Arial" w:cs="Arial"/>
              </w:rPr>
            </w:pPr>
            <w:r>
              <w:rPr>
                <w:rFonts w:ascii="Arial" w:hAnsi="Arial" w:cs="Arial"/>
              </w:rPr>
              <w:t xml:space="preserve"> Se cuenta con el Programa Nacional para el Desarrollo y la Inclusión de las Personas con Discapacidad y el Programa Nacional “Abriendo Espacios” de la Secretaría del Trabajo y Previsión Social. </w:t>
            </w:r>
          </w:p>
          <w:p w:rsidR="005D16B3" w:rsidRDefault="00D16DBD" w:rsidP="00705BBD">
            <w:pPr>
              <w:pStyle w:val="NoSpacing"/>
              <w:numPr>
                <w:ilvl w:val="0"/>
                <w:numId w:val="31"/>
              </w:numPr>
              <w:jc w:val="both"/>
              <w:rPr>
                <w:rFonts w:ascii="Arial" w:hAnsi="Arial" w:cs="Arial"/>
              </w:rPr>
            </w:pPr>
            <w:r>
              <w:rPr>
                <w:rFonts w:ascii="Arial" w:hAnsi="Arial" w:cs="Arial"/>
              </w:rPr>
              <w:t>Se contempla el diseño de instalaciones accesibles para personas con discapacidad en la Ley Nacional de Ejecución Penal. El CONAPRED elabora y aplica la Encuesta Nacional sobre Discriminación en México (ENADIS) y a partir de sus resultados, se ha llevado a cabo la capacitación de agentes del Ministerio Público en materia de derechos de personas con discapacidad.</w:t>
            </w:r>
          </w:p>
          <w:p w:rsidR="005D16B3" w:rsidRDefault="00D16DBD" w:rsidP="00705BBD">
            <w:pPr>
              <w:pStyle w:val="NoSpacing"/>
              <w:numPr>
                <w:ilvl w:val="0"/>
                <w:numId w:val="31"/>
              </w:numPr>
              <w:jc w:val="both"/>
              <w:rPr>
                <w:rFonts w:ascii="Arial" w:hAnsi="Arial" w:cs="Arial"/>
              </w:rPr>
            </w:pPr>
            <w:r w:rsidRPr="005D16B3">
              <w:rPr>
                <w:rFonts w:ascii="Arial" w:hAnsi="Arial" w:cs="Arial"/>
              </w:rPr>
              <w:t>En la Conferencia Nacional de Procuración de Justicia se toman acuerdos a través de los cuales se coordina la acción de las Procuradurías del país. El 6 de marzo de 2018</w:t>
            </w:r>
          </w:p>
          <w:p w:rsidR="00D16DBD" w:rsidRPr="005D16B3" w:rsidRDefault="00D16DBD" w:rsidP="00705BBD">
            <w:pPr>
              <w:pStyle w:val="NoSpacing"/>
              <w:numPr>
                <w:ilvl w:val="0"/>
                <w:numId w:val="31"/>
              </w:numPr>
              <w:jc w:val="both"/>
              <w:rPr>
                <w:rFonts w:ascii="Arial" w:hAnsi="Arial" w:cs="Arial"/>
              </w:rPr>
            </w:pPr>
            <w:r w:rsidRPr="005D16B3">
              <w:rPr>
                <w:rFonts w:ascii="Arial" w:hAnsi="Arial" w:cs="Arial"/>
              </w:rPr>
              <w:t>Se adoptó un Punto de Acuerdo de la Comisión de Atención a Grupos Vulnerables de la Cámara de Senadores, que exhorta a los tribunales superiores de justicia de las entidades federativas a establecer e implementar protocolos para los juzgadores en materia de derechos de personas con discapacidad.</w:t>
            </w:r>
          </w:p>
          <w:p w:rsidR="00D16DBD" w:rsidRDefault="00D16DBD" w:rsidP="00D16DBD">
            <w:pPr>
              <w:pStyle w:val="NoSpacing"/>
              <w:ind w:left="426"/>
              <w:jc w:val="both"/>
              <w:rPr>
                <w:rFonts w:ascii="Arial" w:hAnsi="Arial" w:cs="Arial"/>
              </w:rPr>
            </w:pPr>
          </w:p>
          <w:p w:rsidR="005D16B3" w:rsidRDefault="00D16DBD" w:rsidP="00C15CB6">
            <w:pPr>
              <w:pStyle w:val="NoSpacing"/>
              <w:jc w:val="both"/>
              <w:rPr>
                <w:rFonts w:ascii="Arial" w:hAnsi="Arial" w:cs="Arial"/>
              </w:rPr>
            </w:pPr>
            <w:r>
              <w:rPr>
                <w:rFonts w:ascii="Arial" w:hAnsi="Arial" w:cs="Arial"/>
                <w:b/>
              </w:rPr>
              <w:t>Colectivo Chuhcan, A.C.</w:t>
            </w:r>
            <w:r>
              <w:rPr>
                <w:rFonts w:ascii="Arial" w:hAnsi="Arial" w:cs="Arial"/>
              </w:rPr>
              <w:t xml:space="preserve">: </w:t>
            </w:r>
          </w:p>
          <w:p w:rsidR="005D16B3" w:rsidRDefault="00D16DBD" w:rsidP="00705BBD">
            <w:pPr>
              <w:pStyle w:val="NoSpacing"/>
              <w:numPr>
                <w:ilvl w:val="0"/>
                <w:numId w:val="31"/>
              </w:numPr>
              <w:jc w:val="both"/>
              <w:rPr>
                <w:rFonts w:ascii="Arial" w:hAnsi="Arial" w:cs="Arial"/>
              </w:rPr>
            </w:pPr>
            <w:r>
              <w:rPr>
                <w:rFonts w:ascii="Arial" w:hAnsi="Arial" w:cs="Arial"/>
              </w:rPr>
              <w:t xml:space="preserve">Se participó con INMUJERES en el </w:t>
            </w:r>
            <w:r w:rsidRPr="00CB642C">
              <w:rPr>
                <w:rFonts w:ascii="Arial" w:hAnsi="Arial" w:cs="Arial"/>
              </w:rPr>
              <w:t>foro “Género, sexualidad y discap</w:t>
            </w:r>
            <w:r>
              <w:rPr>
                <w:rFonts w:ascii="Arial" w:hAnsi="Arial" w:cs="Arial"/>
              </w:rPr>
              <w:t xml:space="preserve">acidad” en la Ciudad de México, realizando una </w:t>
            </w:r>
            <w:r w:rsidRPr="00CB642C">
              <w:rPr>
                <w:rFonts w:ascii="Arial" w:hAnsi="Arial" w:cs="Arial"/>
              </w:rPr>
              <w:t xml:space="preserve">exposición de los resultados del Informe que realizó el Colectivo Chuhcan, titulado “El Abuso y la Negación de Derechos Sexuales y </w:t>
            </w:r>
            <w:r w:rsidRPr="00CB642C">
              <w:rPr>
                <w:rFonts w:ascii="Arial" w:hAnsi="Arial" w:cs="Arial"/>
              </w:rPr>
              <w:lastRenderedPageBreak/>
              <w:t>Reproductivos a Mujeres con Disc</w:t>
            </w:r>
            <w:r>
              <w:rPr>
                <w:rFonts w:ascii="Arial" w:hAnsi="Arial" w:cs="Arial"/>
              </w:rPr>
              <w:t xml:space="preserve">apacidad Psicosocial en México”. Reconoce capacidad de participar en espacios de diálogo. </w:t>
            </w:r>
          </w:p>
          <w:p w:rsidR="00D16DBD" w:rsidRDefault="005D16B3" w:rsidP="00705BBD">
            <w:pPr>
              <w:pStyle w:val="NoSpacing"/>
              <w:numPr>
                <w:ilvl w:val="0"/>
                <w:numId w:val="31"/>
              </w:numPr>
              <w:jc w:val="both"/>
              <w:rPr>
                <w:rFonts w:ascii="Arial" w:hAnsi="Arial" w:cs="Arial"/>
              </w:rPr>
            </w:pPr>
            <w:r>
              <w:rPr>
                <w:rFonts w:ascii="Arial" w:hAnsi="Arial" w:cs="Arial"/>
              </w:rPr>
              <w:t xml:space="preserve">Se </w:t>
            </w:r>
            <w:r w:rsidR="00D16DBD">
              <w:rPr>
                <w:rFonts w:ascii="Arial" w:hAnsi="Arial" w:cs="Arial"/>
              </w:rPr>
              <w:t>participó en la elaboración del documento de los Derechos Sexuales y Derechos Reproductivos de las Personas con Discapacidad</w:t>
            </w:r>
          </w:p>
          <w:p w:rsidR="00D16DBD" w:rsidRPr="001434C7" w:rsidRDefault="00D16DBD" w:rsidP="00D16DBD">
            <w:pPr>
              <w:pStyle w:val="NoSpacing"/>
              <w:ind w:left="426"/>
              <w:jc w:val="both"/>
              <w:rPr>
                <w:rFonts w:ascii="Arial" w:hAnsi="Arial" w:cs="Arial"/>
                <w:b/>
              </w:rPr>
            </w:pPr>
          </w:p>
          <w:p w:rsidR="005F47AF" w:rsidRPr="005F47AF" w:rsidRDefault="005F47AF" w:rsidP="005F47AF">
            <w:pPr>
              <w:pStyle w:val="NoSpacing"/>
              <w:jc w:val="both"/>
              <w:rPr>
                <w:rFonts w:ascii="Arial" w:hAnsi="Arial" w:cs="Arial"/>
                <w:b/>
                <w:bCs/>
                <w:szCs w:val="20"/>
              </w:rPr>
            </w:pPr>
            <w:r w:rsidRPr="005F47AF">
              <w:rPr>
                <w:rFonts w:ascii="Arial" w:hAnsi="Arial" w:cs="Arial"/>
                <w:b/>
                <w:bCs/>
                <w:szCs w:val="20"/>
              </w:rPr>
              <w:t>Centro Nacional de Equidad de Género y Salud Reproductiva de la SSA</w:t>
            </w:r>
          </w:p>
          <w:p w:rsidR="005F47AF" w:rsidRPr="005F47AF" w:rsidRDefault="005F47AF" w:rsidP="00705BBD">
            <w:pPr>
              <w:pStyle w:val="NoSpacing"/>
              <w:numPr>
                <w:ilvl w:val="0"/>
                <w:numId w:val="31"/>
              </w:numPr>
              <w:suppressAutoHyphens w:val="0"/>
              <w:jc w:val="both"/>
              <w:rPr>
                <w:rFonts w:ascii="Arial" w:hAnsi="Arial" w:cs="Arial"/>
                <w:szCs w:val="20"/>
              </w:rPr>
            </w:pPr>
            <w:r w:rsidRPr="005F47AF">
              <w:rPr>
                <w:rFonts w:ascii="Arial" w:hAnsi="Arial" w:cs="Arial"/>
                <w:szCs w:val="20"/>
              </w:rPr>
              <w:t xml:space="preserve">Se han realizado vinculaciones interculturales en servicios de salud a las mujeres. </w:t>
            </w:r>
          </w:p>
          <w:p w:rsidR="005F47AF" w:rsidRPr="005F47AF" w:rsidRDefault="005F47AF" w:rsidP="00705BBD">
            <w:pPr>
              <w:pStyle w:val="NoSpacing"/>
              <w:numPr>
                <w:ilvl w:val="0"/>
                <w:numId w:val="31"/>
              </w:numPr>
              <w:suppressAutoHyphens w:val="0"/>
              <w:jc w:val="both"/>
              <w:rPr>
                <w:rFonts w:ascii="Arial" w:hAnsi="Arial" w:cs="Arial"/>
                <w:szCs w:val="20"/>
              </w:rPr>
            </w:pPr>
            <w:r w:rsidRPr="005F47AF">
              <w:rPr>
                <w:rFonts w:ascii="Arial" w:hAnsi="Arial" w:cs="Arial"/>
                <w:szCs w:val="20"/>
              </w:rPr>
              <w:t>Reconocimiento de las parteras tradicionales como agentes comunitarios de salud.</w:t>
            </w:r>
          </w:p>
          <w:p w:rsidR="005F47AF" w:rsidRPr="005F47AF" w:rsidRDefault="005F47AF" w:rsidP="005F47AF">
            <w:pPr>
              <w:pStyle w:val="NoSpacing"/>
              <w:ind w:left="426"/>
              <w:jc w:val="both"/>
              <w:rPr>
                <w:rFonts w:ascii="Arial" w:hAnsi="Arial" w:cs="Arial"/>
                <w:b/>
                <w:bCs/>
                <w:szCs w:val="20"/>
              </w:rPr>
            </w:pPr>
          </w:p>
          <w:p w:rsidR="005F47AF" w:rsidRPr="005F47AF" w:rsidRDefault="005F47AF" w:rsidP="005F47AF">
            <w:pPr>
              <w:pStyle w:val="NoSpacing"/>
              <w:jc w:val="both"/>
              <w:rPr>
                <w:rFonts w:ascii="Arial" w:hAnsi="Arial" w:cs="Arial"/>
                <w:szCs w:val="20"/>
              </w:rPr>
            </w:pPr>
            <w:r w:rsidRPr="005F47AF">
              <w:rPr>
                <w:rFonts w:ascii="Arial" w:hAnsi="Arial" w:cs="Arial"/>
                <w:b/>
                <w:bCs/>
                <w:szCs w:val="20"/>
              </w:rPr>
              <w:t>INSALUD de la SSA</w:t>
            </w:r>
            <w:r w:rsidRPr="005F47AF">
              <w:rPr>
                <w:rFonts w:ascii="Arial" w:hAnsi="Arial" w:cs="Arial"/>
                <w:szCs w:val="20"/>
              </w:rPr>
              <w:t xml:space="preserve">: </w:t>
            </w:r>
          </w:p>
          <w:p w:rsidR="005F47AF" w:rsidRDefault="005F47AF" w:rsidP="00705BBD">
            <w:pPr>
              <w:pStyle w:val="NoSpacing"/>
              <w:numPr>
                <w:ilvl w:val="0"/>
                <w:numId w:val="31"/>
              </w:numPr>
              <w:suppressAutoHyphens w:val="0"/>
              <w:jc w:val="both"/>
              <w:rPr>
                <w:rFonts w:ascii="Arial" w:hAnsi="Arial" w:cs="Arial"/>
                <w:szCs w:val="20"/>
              </w:rPr>
            </w:pPr>
            <w:r w:rsidRPr="005F47AF">
              <w:rPr>
                <w:rFonts w:ascii="Arial" w:hAnsi="Arial" w:cs="Arial"/>
                <w:szCs w:val="20"/>
              </w:rPr>
              <w:t xml:space="preserve">Se elaboró y publicó en junio de 2017 el “Protocolo para el Acceso sin Discriminación a la Prestación de Servicios de Atención Médica de las Personas Lésbico, Gay, Bisexual, Transexual, Travesti, Transgénero e Intersexual”, mismo que fue reconocido como una buena práctica del Programa Mundial de ONUSIDA. </w:t>
            </w:r>
          </w:p>
          <w:p w:rsidR="00D16DBD" w:rsidRPr="005F47AF" w:rsidRDefault="005F47AF" w:rsidP="00705BBD">
            <w:pPr>
              <w:pStyle w:val="NoSpacing"/>
              <w:numPr>
                <w:ilvl w:val="0"/>
                <w:numId w:val="31"/>
              </w:numPr>
              <w:suppressAutoHyphens w:val="0"/>
              <w:jc w:val="both"/>
              <w:rPr>
                <w:rFonts w:ascii="Arial" w:hAnsi="Arial" w:cs="Arial"/>
                <w:szCs w:val="20"/>
              </w:rPr>
            </w:pPr>
            <w:r w:rsidRPr="005F47AF">
              <w:rPr>
                <w:rFonts w:ascii="Arial" w:hAnsi="Arial" w:cs="Arial"/>
                <w:szCs w:val="20"/>
              </w:rPr>
              <w:t>Actualmente, su implementación se encuentra en fase de pilotaje en el Instituto Nacional de Ciencias Médicas y Nutrición Salvador Zubirán.</w:t>
            </w:r>
          </w:p>
          <w:p w:rsidR="005F47AF" w:rsidRPr="005F47AF" w:rsidRDefault="005F47AF" w:rsidP="005F47AF">
            <w:pPr>
              <w:pStyle w:val="NoSpacing"/>
              <w:jc w:val="both"/>
              <w:rPr>
                <w:rFonts w:ascii="Arial" w:hAnsi="Arial" w:cs="Arial"/>
                <w:b/>
                <w:sz w:val="24"/>
              </w:rPr>
            </w:pPr>
          </w:p>
          <w:p w:rsidR="005D16B3" w:rsidRDefault="00D16DBD" w:rsidP="00C15CB6">
            <w:pPr>
              <w:pStyle w:val="NoSpacing"/>
              <w:jc w:val="both"/>
              <w:rPr>
                <w:rFonts w:ascii="Arial" w:hAnsi="Arial" w:cs="Arial"/>
              </w:rPr>
            </w:pPr>
            <w:r w:rsidRPr="002C7CFE">
              <w:rPr>
                <w:rFonts w:ascii="Arial" w:hAnsi="Arial" w:cs="Arial"/>
                <w:b/>
              </w:rPr>
              <w:t>Save the Children</w:t>
            </w:r>
            <w:r w:rsidRPr="002C7CFE">
              <w:rPr>
                <w:rFonts w:ascii="Arial" w:hAnsi="Arial" w:cs="Arial"/>
              </w:rPr>
              <w:t>:</w:t>
            </w:r>
            <w:r>
              <w:rPr>
                <w:rFonts w:ascii="Arial" w:hAnsi="Arial" w:cs="Arial"/>
              </w:rPr>
              <w:t xml:space="preserve"> </w:t>
            </w:r>
          </w:p>
          <w:p w:rsidR="00D16DBD" w:rsidRDefault="00D16DBD" w:rsidP="00705BBD">
            <w:pPr>
              <w:pStyle w:val="NoSpacing"/>
              <w:numPr>
                <w:ilvl w:val="0"/>
                <w:numId w:val="31"/>
              </w:numPr>
              <w:jc w:val="both"/>
              <w:rPr>
                <w:rFonts w:ascii="Arial" w:hAnsi="Arial" w:cs="Arial"/>
              </w:rPr>
            </w:pPr>
            <w:r>
              <w:rPr>
                <w:rFonts w:ascii="Arial" w:hAnsi="Arial" w:cs="Arial"/>
              </w:rPr>
              <w:t xml:space="preserve">Promulgación de la Ley General de los Derechos de Niñas, Niños y Adolescentes y establecimiento del Sistema Nacional de Protección Integral de Niñas, Niños y Adolescentes (SIPINNA) y los sistemas estatales. </w:t>
            </w:r>
          </w:p>
          <w:p w:rsidR="00D16DBD" w:rsidRDefault="00D16DBD" w:rsidP="00D16DBD">
            <w:pPr>
              <w:pStyle w:val="NoSpacing"/>
              <w:ind w:left="426"/>
              <w:jc w:val="both"/>
              <w:rPr>
                <w:rFonts w:ascii="Arial" w:hAnsi="Arial" w:cs="Arial"/>
              </w:rPr>
            </w:pPr>
          </w:p>
          <w:p w:rsidR="005D16B3" w:rsidRDefault="00D16DBD" w:rsidP="00C15CB6">
            <w:pPr>
              <w:pStyle w:val="NoSpacing"/>
              <w:jc w:val="both"/>
              <w:rPr>
                <w:rFonts w:ascii="Arial" w:hAnsi="Arial" w:cs="Arial"/>
              </w:rPr>
            </w:pPr>
            <w:r>
              <w:rPr>
                <w:rFonts w:ascii="Arial" w:hAnsi="Arial" w:cs="Arial"/>
                <w:b/>
              </w:rPr>
              <w:t>Coordinación General de Asesores-</w:t>
            </w:r>
            <w:r w:rsidRPr="002C7CFE">
              <w:rPr>
                <w:rFonts w:ascii="Arial" w:hAnsi="Arial" w:cs="Arial"/>
                <w:b/>
              </w:rPr>
              <w:t>PGR</w:t>
            </w:r>
            <w:r>
              <w:rPr>
                <w:rFonts w:ascii="Arial" w:hAnsi="Arial" w:cs="Arial"/>
              </w:rPr>
              <w:t xml:space="preserve">: </w:t>
            </w:r>
          </w:p>
          <w:p w:rsidR="005D16B3" w:rsidRDefault="00D16DBD" w:rsidP="00705BBD">
            <w:pPr>
              <w:pStyle w:val="NoSpacing"/>
              <w:numPr>
                <w:ilvl w:val="0"/>
                <w:numId w:val="31"/>
              </w:numPr>
              <w:jc w:val="both"/>
              <w:rPr>
                <w:rFonts w:ascii="Arial" w:hAnsi="Arial" w:cs="Arial"/>
              </w:rPr>
            </w:pPr>
            <w:r>
              <w:rPr>
                <w:rFonts w:ascii="Arial" w:hAnsi="Arial" w:cs="Arial"/>
              </w:rPr>
              <w:t xml:space="preserve">En el marco de la Conferencia Nacional de Procuración de Justicia, en diciembre de 2017, se aprobó el “Protocolo Nacional de Actuación para el Personal de la Procuraduría General de la República en Casos que Involucren la Orientación Sexual o la Identidad de Género”, que implica una estrategia de atención a personas de la comunidad </w:t>
            </w:r>
            <w:r w:rsidRPr="00CB642C">
              <w:rPr>
                <w:rFonts w:ascii="Arial" w:hAnsi="Arial" w:cs="Arial"/>
              </w:rPr>
              <w:t>Lésbico, Gay, Bisexual, Transexual, Trav</w:t>
            </w:r>
            <w:r>
              <w:rPr>
                <w:rFonts w:ascii="Arial" w:hAnsi="Arial" w:cs="Arial"/>
              </w:rPr>
              <w:t>esti, Transgénero e Intersexual en el marco de una procuración de justicia incluyente e igualitaria.</w:t>
            </w:r>
          </w:p>
          <w:p w:rsidR="005D16B3" w:rsidRDefault="00D16DBD" w:rsidP="00705BBD">
            <w:pPr>
              <w:pStyle w:val="NoSpacing"/>
              <w:numPr>
                <w:ilvl w:val="0"/>
                <w:numId w:val="31"/>
              </w:numPr>
              <w:jc w:val="both"/>
              <w:rPr>
                <w:rFonts w:ascii="Arial" w:hAnsi="Arial" w:cs="Arial"/>
              </w:rPr>
            </w:pPr>
            <w:r>
              <w:rPr>
                <w:rFonts w:ascii="Arial" w:hAnsi="Arial" w:cs="Arial"/>
              </w:rPr>
              <w:t xml:space="preserve"> Actualmente se está llevando a cabo un diagnóstico de necesidades para empezar la capacitación de personas funcionarias públicas de la mano del CONAPRED y de organizaciones de la sociedad civil. A partir de la capacitación se trabajará en el registro estadístico. Posteriormente, se buscará adecuar tipos penales de crímenes de odio y de discriminación.</w:t>
            </w:r>
          </w:p>
          <w:p w:rsidR="00D16DBD" w:rsidRDefault="00D16DBD" w:rsidP="00705BBD">
            <w:pPr>
              <w:pStyle w:val="NoSpacing"/>
              <w:numPr>
                <w:ilvl w:val="0"/>
                <w:numId w:val="31"/>
              </w:numPr>
              <w:jc w:val="both"/>
              <w:rPr>
                <w:rFonts w:ascii="Arial" w:hAnsi="Arial" w:cs="Arial"/>
              </w:rPr>
            </w:pPr>
            <w:r>
              <w:rPr>
                <w:rFonts w:ascii="Arial" w:hAnsi="Arial" w:cs="Arial"/>
              </w:rPr>
              <w:t xml:space="preserve"> Asimismo, se busca crear un certificado de capacitación con la Conferencia Nacional de Procuración de Justicia.</w:t>
            </w:r>
          </w:p>
          <w:p w:rsidR="00D16DBD" w:rsidRDefault="00D16DBD" w:rsidP="00D16DBD">
            <w:pPr>
              <w:pStyle w:val="NoSpacing"/>
              <w:ind w:left="426"/>
              <w:jc w:val="both"/>
              <w:rPr>
                <w:rFonts w:ascii="Arial" w:hAnsi="Arial" w:cs="Arial"/>
              </w:rPr>
            </w:pPr>
          </w:p>
          <w:p w:rsidR="005D16B3" w:rsidRDefault="00D16DBD" w:rsidP="00C15CB6">
            <w:pPr>
              <w:pStyle w:val="NoSpacing"/>
              <w:jc w:val="both"/>
              <w:rPr>
                <w:rFonts w:ascii="Arial" w:hAnsi="Arial" w:cs="Arial"/>
              </w:rPr>
            </w:pPr>
            <w:r>
              <w:rPr>
                <w:rFonts w:ascii="Arial" w:hAnsi="Arial" w:cs="Arial"/>
                <w:b/>
              </w:rPr>
              <w:t>Fundación Arcoíris por el respeto a la diversidad sexual A.C.</w:t>
            </w:r>
            <w:r>
              <w:rPr>
                <w:rFonts w:ascii="Arial" w:hAnsi="Arial" w:cs="Arial"/>
              </w:rPr>
              <w:t xml:space="preserve">: </w:t>
            </w:r>
          </w:p>
          <w:p w:rsidR="005D16B3" w:rsidRDefault="00D16DBD" w:rsidP="00705BBD">
            <w:pPr>
              <w:pStyle w:val="NoSpacing"/>
              <w:numPr>
                <w:ilvl w:val="0"/>
                <w:numId w:val="31"/>
              </w:numPr>
              <w:jc w:val="both"/>
              <w:rPr>
                <w:rFonts w:ascii="Arial" w:hAnsi="Arial" w:cs="Arial"/>
              </w:rPr>
            </w:pPr>
            <w:r>
              <w:rPr>
                <w:rFonts w:ascii="Arial" w:hAnsi="Arial" w:cs="Arial"/>
              </w:rPr>
              <w:t xml:space="preserve">40 años del movimiento LGBTI que demuestra avances reales. INMUJERES e INDESOL fueron instituciones pioneras en atención a la población LGBTI. </w:t>
            </w:r>
            <w:r w:rsidRPr="00ED404E">
              <w:rPr>
                <w:rFonts w:ascii="Arial" w:hAnsi="Arial" w:cs="Arial"/>
              </w:rPr>
              <w:t>Al encabezar la conmemoración del Día Nacional de la Lucha Contra la Homofobia, el 17 de mayo de 2016, el Presidente Enrique Peña Nieto definió cuatro determinaciones presidenciales</w:t>
            </w:r>
            <w:r>
              <w:rPr>
                <w:rFonts w:ascii="Arial" w:hAnsi="Arial" w:cs="Arial"/>
              </w:rPr>
              <w:t xml:space="preserve"> en la materia. </w:t>
            </w:r>
          </w:p>
          <w:p w:rsidR="00D16DBD" w:rsidRDefault="00D16DBD" w:rsidP="00705BBD">
            <w:pPr>
              <w:pStyle w:val="NoSpacing"/>
              <w:numPr>
                <w:ilvl w:val="0"/>
                <w:numId w:val="31"/>
              </w:numPr>
              <w:jc w:val="both"/>
              <w:rPr>
                <w:rFonts w:ascii="Arial" w:hAnsi="Arial" w:cs="Arial"/>
              </w:rPr>
            </w:pPr>
            <w:r>
              <w:rPr>
                <w:rFonts w:ascii="Arial" w:hAnsi="Arial" w:cs="Arial"/>
              </w:rPr>
              <w:t xml:space="preserve">Avances legislativos y de políticas públicas en la Ciudad de México en materia de derechos de las personas LGBTI. Elaboración y aplicación de la ENADIS y de la </w:t>
            </w:r>
            <w:r w:rsidRPr="00CC506E">
              <w:rPr>
                <w:rFonts w:ascii="Arial" w:hAnsi="Arial" w:cs="Arial"/>
              </w:rPr>
              <w:t>Encuesta Nacional sobre Discriminación por Motivos de Orientación Sexual e Identidad de Género 2018 (</w:t>
            </w:r>
            <w:r w:rsidRPr="00471D6A">
              <w:rPr>
                <w:rFonts w:ascii="Arial" w:hAnsi="Arial" w:cs="Arial"/>
              </w:rPr>
              <w:t>ENDOSIG</w:t>
            </w:r>
            <w:r w:rsidRPr="00CC506E">
              <w:rPr>
                <w:rFonts w:ascii="Arial" w:hAnsi="Arial" w:cs="Arial"/>
              </w:rPr>
              <w:t>).</w:t>
            </w:r>
          </w:p>
          <w:p w:rsidR="00D16DBD" w:rsidRDefault="00D16DBD" w:rsidP="00D16DBD">
            <w:pPr>
              <w:pStyle w:val="NoSpacing"/>
              <w:ind w:left="426"/>
              <w:jc w:val="both"/>
              <w:rPr>
                <w:rFonts w:ascii="Arial" w:hAnsi="Arial" w:cs="Arial"/>
              </w:rPr>
            </w:pPr>
          </w:p>
          <w:p w:rsidR="005D16B3" w:rsidRDefault="00D16DBD" w:rsidP="00706E9C">
            <w:pPr>
              <w:pStyle w:val="NoSpacing"/>
              <w:jc w:val="both"/>
              <w:rPr>
                <w:rFonts w:ascii="Arial" w:hAnsi="Arial" w:cs="Arial"/>
              </w:rPr>
            </w:pPr>
            <w:r>
              <w:rPr>
                <w:rFonts w:ascii="Arial" w:hAnsi="Arial" w:cs="Arial"/>
                <w:b/>
              </w:rPr>
              <w:t>FEVIMTRA-PGR</w:t>
            </w:r>
            <w:r>
              <w:rPr>
                <w:rFonts w:ascii="Arial" w:hAnsi="Arial" w:cs="Arial"/>
              </w:rPr>
              <w:t xml:space="preserve">: </w:t>
            </w:r>
          </w:p>
          <w:p w:rsidR="005D16B3" w:rsidRDefault="00D16DBD" w:rsidP="00705BBD">
            <w:pPr>
              <w:pStyle w:val="NoSpacing"/>
              <w:numPr>
                <w:ilvl w:val="0"/>
                <w:numId w:val="31"/>
              </w:numPr>
              <w:jc w:val="both"/>
              <w:rPr>
                <w:rFonts w:ascii="Arial" w:hAnsi="Arial" w:cs="Arial"/>
              </w:rPr>
            </w:pPr>
            <w:r>
              <w:rPr>
                <w:rFonts w:ascii="Arial" w:hAnsi="Arial" w:cs="Arial"/>
              </w:rPr>
              <w:t xml:space="preserve">Se ofrecen servicios de apoyo ligados a mejorar el acceso de las mujeres a los servicios de procuración e impartición de justicia. Apoyo a víctimas y ayuda para que su participación en el proceso penal sea sólida y con acompañamiento de la Fiscalía. </w:t>
            </w:r>
          </w:p>
          <w:p w:rsidR="00D16DBD" w:rsidRDefault="00D16DBD" w:rsidP="00705BBD">
            <w:pPr>
              <w:pStyle w:val="NoSpacing"/>
              <w:numPr>
                <w:ilvl w:val="0"/>
                <w:numId w:val="31"/>
              </w:numPr>
              <w:jc w:val="both"/>
              <w:rPr>
                <w:rFonts w:ascii="Arial" w:hAnsi="Arial" w:cs="Arial"/>
              </w:rPr>
            </w:pPr>
            <w:r>
              <w:rPr>
                <w:rFonts w:ascii="Arial" w:hAnsi="Arial" w:cs="Arial"/>
              </w:rPr>
              <w:t>Acuerdo de Procuradores para hacer investigación y diagnósticos de necesidades de los Centros de Justicia para Mujeres, para resolver problemas a su interior. Capacitación de personas servidoras públicas en instancias de procuración de justicia para la aplicación de los protocolos elaborados por la FEVIMTRA.</w:t>
            </w:r>
          </w:p>
          <w:p w:rsidR="00D16DBD" w:rsidRDefault="00D16DBD" w:rsidP="00D16DBD">
            <w:pPr>
              <w:pStyle w:val="NoSpacing"/>
              <w:ind w:left="426"/>
              <w:jc w:val="both"/>
              <w:rPr>
                <w:rFonts w:ascii="Arial" w:hAnsi="Arial" w:cs="Arial"/>
                <w:b/>
              </w:rPr>
            </w:pPr>
          </w:p>
          <w:p w:rsidR="00D16DBD" w:rsidRDefault="00D16DBD" w:rsidP="00706E9C">
            <w:pPr>
              <w:pStyle w:val="NoSpacing"/>
              <w:jc w:val="both"/>
              <w:rPr>
                <w:rFonts w:ascii="Arial" w:hAnsi="Arial" w:cs="Arial"/>
              </w:rPr>
            </w:pPr>
            <w:r>
              <w:rPr>
                <w:rFonts w:ascii="Arial" w:hAnsi="Arial" w:cs="Arial"/>
                <w:b/>
              </w:rPr>
              <w:t>CDI</w:t>
            </w:r>
            <w:r>
              <w:rPr>
                <w:rFonts w:ascii="Arial" w:hAnsi="Arial" w:cs="Arial"/>
              </w:rPr>
              <w:t xml:space="preserve">: </w:t>
            </w:r>
          </w:p>
          <w:p w:rsidR="005D16B3" w:rsidRDefault="00D16DBD" w:rsidP="00705BBD">
            <w:pPr>
              <w:pStyle w:val="NoSpacing"/>
              <w:numPr>
                <w:ilvl w:val="0"/>
                <w:numId w:val="31"/>
              </w:numPr>
              <w:jc w:val="both"/>
              <w:rPr>
                <w:rFonts w:ascii="Arial" w:hAnsi="Arial" w:cs="Arial"/>
              </w:rPr>
            </w:pPr>
            <w:r w:rsidRPr="00151116">
              <w:rPr>
                <w:rFonts w:ascii="Arial" w:hAnsi="Arial" w:cs="Arial"/>
              </w:rPr>
              <w:t xml:space="preserve">A través del Programa de Apoyo a la Educación Indígena, se brinda atención a niñas, niños y adolescentes, mediante las Casas y Comedores del Niño Indígena, las cuales </w:t>
            </w:r>
            <w:r w:rsidRPr="00151116">
              <w:rPr>
                <w:rFonts w:ascii="Arial" w:hAnsi="Arial" w:cs="Arial"/>
              </w:rPr>
              <w:lastRenderedPageBreak/>
              <w:t>proporcionan servicios de hospedaje y alimentación, acceso a la salud, fortalecimiento de la identidad cultural y el fomento a actividades de recreación y esparcimiento.</w:t>
            </w:r>
          </w:p>
          <w:p w:rsidR="005D16B3" w:rsidRDefault="00D16DBD" w:rsidP="00705BBD">
            <w:pPr>
              <w:pStyle w:val="NoSpacing"/>
              <w:numPr>
                <w:ilvl w:val="0"/>
                <w:numId w:val="31"/>
              </w:numPr>
              <w:jc w:val="both"/>
              <w:rPr>
                <w:rFonts w:ascii="Arial" w:hAnsi="Arial" w:cs="Arial"/>
              </w:rPr>
            </w:pPr>
            <w:r w:rsidRPr="005D16B3">
              <w:rPr>
                <w:rFonts w:ascii="Arial" w:hAnsi="Arial" w:cs="Arial"/>
              </w:rPr>
              <w:t>Mediante el Programa de Derechos Indígenas, de manera específica a través del Tipo de Apoyo para el Ejercicio del Derecho a la Identidad, se da atención a mujeres indígenas migrantes para el ejercicio de dicho derecho, lo cual se logra gracias al otorgamiento de documentos de identidad, tales como actas de nacimiento. Asimismo, a través del Tipo de Apoyo Derecho a la Igualdad de Género, se da atención a las mujeres indígenas, esto por medio de las 31 Casas de la Mujer Indígena.</w:t>
            </w:r>
          </w:p>
          <w:p w:rsidR="005D16B3" w:rsidRDefault="00D16DBD" w:rsidP="00705BBD">
            <w:pPr>
              <w:pStyle w:val="NoSpacing"/>
              <w:numPr>
                <w:ilvl w:val="0"/>
                <w:numId w:val="31"/>
              </w:numPr>
              <w:jc w:val="both"/>
              <w:rPr>
                <w:rFonts w:ascii="Arial" w:hAnsi="Arial" w:cs="Arial"/>
              </w:rPr>
            </w:pPr>
            <w:r w:rsidRPr="005D16B3">
              <w:rPr>
                <w:rFonts w:ascii="Arial" w:hAnsi="Arial" w:cs="Arial"/>
              </w:rPr>
              <w:t>Con la finalidad de coadyuvar en la atención del tema de consulta libre, previa e informada, la CDI cuenta con el Protocolo para la implementación de consultas a pueblos y comunidades indígenas de conformidad con estándares del Convenio 169 de la Organización Internacional del Trabajo sobre Pueblos Indígenas y Tribales en Países Independientes, aprobado en febrero de 2013 por el pleno de la asamblea del Consejo Consultivo de la CDI, dicho Protocolo se está actualizando según estándares de la OEA.</w:t>
            </w:r>
          </w:p>
          <w:p w:rsidR="00D16DBD" w:rsidRPr="005D16B3" w:rsidRDefault="00D16DBD" w:rsidP="00705BBD">
            <w:pPr>
              <w:pStyle w:val="NoSpacing"/>
              <w:numPr>
                <w:ilvl w:val="0"/>
                <w:numId w:val="31"/>
              </w:numPr>
              <w:jc w:val="both"/>
              <w:rPr>
                <w:rFonts w:ascii="Arial" w:hAnsi="Arial" w:cs="Arial"/>
              </w:rPr>
            </w:pPr>
            <w:r w:rsidRPr="005D16B3">
              <w:rPr>
                <w:rFonts w:ascii="Arial" w:hAnsi="Arial" w:cs="Arial"/>
              </w:rPr>
              <w:t>Se está dando seguimiento a las recomendaciones de la Relatora Especial sobre los derechos de los pueblos indígenas, de la Organización de las Naciones Unidas, destacando que el Informe final de su visita al Estado Mexicano será presentado en septiembre del presente año.</w:t>
            </w:r>
          </w:p>
          <w:p w:rsidR="00D16DBD" w:rsidRDefault="00D16DBD" w:rsidP="00D16DBD">
            <w:pPr>
              <w:pStyle w:val="NoSpacing"/>
              <w:ind w:left="426"/>
              <w:jc w:val="both"/>
              <w:rPr>
                <w:rFonts w:ascii="Arial" w:hAnsi="Arial" w:cs="Arial"/>
              </w:rPr>
            </w:pPr>
          </w:p>
          <w:p w:rsidR="00D16DBD" w:rsidRDefault="00D16DBD" w:rsidP="00D16DBD">
            <w:pPr>
              <w:pStyle w:val="NoSpacing"/>
              <w:ind w:left="426"/>
              <w:jc w:val="both"/>
              <w:rPr>
                <w:rFonts w:ascii="Arial" w:hAnsi="Arial" w:cs="Arial"/>
                <w:b/>
              </w:rPr>
            </w:pPr>
          </w:p>
          <w:p w:rsidR="005D16B3" w:rsidRDefault="00D16DBD" w:rsidP="00706E9C">
            <w:pPr>
              <w:pStyle w:val="NoSpacing"/>
              <w:jc w:val="both"/>
              <w:rPr>
                <w:rFonts w:ascii="Arial" w:hAnsi="Arial" w:cs="Arial"/>
              </w:rPr>
            </w:pPr>
            <w:r>
              <w:rPr>
                <w:rFonts w:ascii="Arial" w:hAnsi="Arial" w:cs="Arial"/>
                <w:b/>
              </w:rPr>
              <w:t>ISSSTE</w:t>
            </w:r>
            <w:r>
              <w:rPr>
                <w:rFonts w:ascii="Arial" w:hAnsi="Arial" w:cs="Arial"/>
              </w:rPr>
              <w:t xml:space="preserve">: </w:t>
            </w:r>
          </w:p>
          <w:p w:rsidR="005D16B3" w:rsidRDefault="00D16DBD" w:rsidP="00705BBD">
            <w:pPr>
              <w:pStyle w:val="NoSpacing"/>
              <w:numPr>
                <w:ilvl w:val="0"/>
                <w:numId w:val="31"/>
              </w:numPr>
              <w:jc w:val="both"/>
              <w:rPr>
                <w:rFonts w:ascii="Arial" w:hAnsi="Arial" w:cs="Arial"/>
              </w:rPr>
            </w:pPr>
            <w:r>
              <w:rPr>
                <w:rFonts w:ascii="Arial" w:hAnsi="Arial" w:cs="Arial"/>
              </w:rPr>
              <w:t xml:space="preserve">Se brinda atención a urgencias médicas de población en situación de mayor vulnerabilidad en poblaciones más alejadas. Inclusión de niñas y niños con discapacidad en servicios de estancias infantiles. </w:t>
            </w:r>
          </w:p>
          <w:p w:rsidR="005D16B3" w:rsidRDefault="00D16DBD" w:rsidP="00705BBD">
            <w:pPr>
              <w:pStyle w:val="NoSpacing"/>
              <w:numPr>
                <w:ilvl w:val="0"/>
                <w:numId w:val="31"/>
              </w:numPr>
              <w:jc w:val="both"/>
              <w:rPr>
                <w:rFonts w:ascii="Arial" w:hAnsi="Arial" w:cs="Arial"/>
              </w:rPr>
            </w:pPr>
            <w:r>
              <w:rPr>
                <w:rFonts w:ascii="Arial" w:hAnsi="Arial" w:cs="Arial"/>
              </w:rPr>
              <w:t xml:space="preserve">Padres ya tienen derecho de inscribir a sus hijas e hijos en instancias y ya gozan de licencia de paternidad. Desde 2014 hay un registro de parejas del mismo sexo que gozan de beneficios. </w:t>
            </w:r>
          </w:p>
          <w:p w:rsidR="005D16B3" w:rsidRDefault="00D16DBD" w:rsidP="00705BBD">
            <w:pPr>
              <w:pStyle w:val="NoSpacing"/>
              <w:numPr>
                <w:ilvl w:val="0"/>
                <w:numId w:val="31"/>
              </w:numPr>
              <w:jc w:val="both"/>
              <w:rPr>
                <w:rFonts w:ascii="Arial" w:hAnsi="Arial" w:cs="Arial"/>
              </w:rPr>
            </w:pPr>
            <w:r>
              <w:rPr>
                <w:rFonts w:ascii="Arial" w:hAnsi="Arial" w:cs="Arial"/>
              </w:rPr>
              <w:t xml:space="preserve">Se trabaja en sensibilización de personal del ISSSTE en materia de derechos de personas LGBTI. Certificación del ISSSTE en </w:t>
            </w:r>
            <w:r w:rsidRPr="00BF594F">
              <w:rPr>
                <w:rFonts w:ascii="Arial" w:hAnsi="Arial" w:cs="Arial"/>
              </w:rPr>
              <w:t xml:space="preserve">Norma Mexicana NMX-R-025-SCFI-2015 en Igualdad Laboral y No Discriminación. </w:t>
            </w:r>
            <w:r>
              <w:rPr>
                <w:rFonts w:ascii="Arial" w:hAnsi="Arial" w:cs="Arial"/>
              </w:rPr>
              <w:t xml:space="preserve">Trabajo para disminuir porcentajes de muerte materna y prevención de embarazo adolescente. </w:t>
            </w:r>
          </w:p>
          <w:p w:rsidR="00D16DBD" w:rsidRDefault="00D16DBD" w:rsidP="00705BBD">
            <w:pPr>
              <w:pStyle w:val="NoSpacing"/>
              <w:numPr>
                <w:ilvl w:val="0"/>
                <w:numId w:val="31"/>
              </w:numPr>
              <w:jc w:val="both"/>
              <w:rPr>
                <w:rFonts w:ascii="Arial" w:hAnsi="Arial" w:cs="Arial"/>
              </w:rPr>
            </w:pPr>
            <w:r>
              <w:rPr>
                <w:rFonts w:ascii="Arial" w:hAnsi="Arial" w:cs="Arial"/>
              </w:rPr>
              <w:t>Se trabajan aproximadamente 40 líneas de acción del Programa Nacional para el Desarrollo y la Inclusión de las Personas con Discapacidad. Impartición de talleres sobre derechos humanos de las personas mayores y de prevención de violación de derechos de niñas, niños y adolescentes, que se dan de la mano de la CNDH.</w:t>
            </w:r>
          </w:p>
          <w:p w:rsidR="00D16DBD" w:rsidRDefault="00D16DBD" w:rsidP="00D16DBD">
            <w:pPr>
              <w:pStyle w:val="NoSpacing"/>
              <w:ind w:left="426"/>
              <w:jc w:val="both"/>
              <w:rPr>
                <w:rFonts w:ascii="Arial" w:hAnsi="Arial" w:cs="Arial"/>
              </w:rPr>
            </w:pPr>
          </w:p>
          <w:p w:rsidR="005D16B3" w:rsidRDefault="00D16DBD" w:rsidP="00706E9C">
            <w:pPr>
              <w:pStyle w:val="NoSpacing"/>
              <w:jc w:val="both"/>
              <w:rPr>
                <w:rFonts w:ascii="Arial" w:hAnsi="Arial" w:cs="Arial"/>
              </w:rPr>
            </w:pPr>
            <w:r>
              <w:rPr>
                <w:rFonts w:ascii="Arial" w:hAnsi="Arial" w:cs="Arial"/>
                <w:b/>
              </w:rPr>
              <w:t>INAPAM</w:t>
            </w:r>
            <w:r>
              <w:rPr>
                <w:rFonts w:ascii="Arial" w:hAnsi="Arial" w:cs="Arial"/>
              </w:rPr>
              <w:t xml:space="preserve">: </w:t>
            </w:r>
          </w:p>
          <w:p w:rsidR="00D16DBD" w:rsidRDefault="00D16DBD" w:rsidP="00705BBD">
            <w:pPr>
              <w:pStyle w:val="NoSpacing"/>
              <w:numPr>
                <w:ilvl w:val="0"/>
                <w:numId w:val="31"/>
              </w:numPr>
              <w:jc w:val="both"/>
              <w:rPr>
                <w:rFonts w:ascii="Arial" w:hAnsi="Arial" w:cs="Arial"/>
              </w:rPr>
            </w:pPr>
            <w:r>
              <w:rPr>
                <w:rFonts w:ascii="Arial" w:hAnsi="Arial" w:cs="Arial"/>
              </w:rPr>
              <w:t xml:space="preserve">Se cuenta con un </w:t>
            </w:r>
            <w:r w:rsidRPr="00471D6A">
              <w:rPr>
                <w:rFonts w:ascii="Arial" w:hAnsi="Arial" w:cs="Arial"/>
              </w:rPr>
              <w:t>Consejo Nacional de Coordinación Interinstitucional sobre el Tema de las Personas Adultas Mayores</w:t>
            </w:r>
            <w:r>
              <w:rPr>
                <w:rFonts w:ascii="Arial" w:hAnsi="Arial" w:cs="Arial"/>
              </w:rPr>
              <w:t xml:space="preserve"> para articular acciones a favor de la población mayor con énfasis en personas migrantes, indígenas y mujeres. Se ha trabajo en la implementación del enfoque de personas mayor como sujetos de derechos.</w:t>
            </w:r>
          </w:p>
          <w:p w:rsidR="00783409" w:rsidRDefault="00783409" w:rsidP="00705BBD">
            <w:pPr>
              <w:pStyle w:val="NoSpacing"/>
              <w:numPr>
                <w:ilvl w:val="0"/>
                <w:numId w:val="31"/>
              </w:numPr>
              <w:jc w:val="both"/>
              <w:rPr>
                <w:rFonts w:ascii="Arial" w:hAnsi="Arial" w:cs="Arial"/>
              </w:rPr>
            </w:pPr>
          </w:p>
          <w:p w:rsidR="00D16DBD" w:rsidRDefault="00D16DBD" w:rsidP="00D16DBD">
            <w:pPr>
              <w:pStyle w:val="NoSpacing"/>
              <w:ind w:left="426"/>
              <w:jc w:val="both"/>
              <w:rPr>
                <w:rFonts w:ascii="Arial" w:hAnsi="Arial" w:cs="Arial"/>
              </w:rPr>
            </w:pPr>
          </w:p>
          <w:p w:rsidR="005D16B3" w:rsidRDefault="00D16DBD" w:rsidP="00706E9C">
            <w:pPr>
              <w:pStyle w:val="NoSpacing"/>
              <w:jc w:val="both"/>
              <w:rPr>
                <w:rFonts w:ascii="Arial" w:hAnsi="Arial" w:cs="Arial"/>
              </w:rPr>
            </w:pPr>
            <w:r>
              <w:rPr>
                <w:rFonts w:ascii="Arial" w:hAnsi="Arial" w:cs="Arial"/>
                <w:b/>
              </w:rPr>
              <w:t>CONADIS</w:t>
            </w:r>
            <w:r>
              <w:rPr>
                <w:rFonts w:ascii="Arial" w:hAnsi="Arial" w:cs="Arial"/>
              </w:rPr>
              <w:t xml:space="preserve">: </w:t>
            </w:r>
          </w:p>
          <w:p w:rsidR="005D16B3" w:rsidRDefault="00D16DBD" w:rsidP="00705BBD">
            <w:pPr>
              <w:pStyle w:val="NoSpacing"/>
              <w:numPr>
                <w:ilvl w:val="0"/>
                <w:numId w:val="31"/>
              </w:numPr>
              <w:jc w:val="both"/>
              <w:rPr>
                <w:rFonts w:ascii="Arial" w:hAnsi="Arial" w:cs="Arial"/>
              </w:rPr>
            </w:pPr>
            <w:r>
              <w:rPr>
                <w:rFonts w:ascii="Arial" w:hAnsi="Arial" w:cs="Arial"/>
              </w:rPr>
              <w:t>Avances con la SSA y la SEDESOL en la desagregación de datos</w:t>
            </w:r>
            <w:r w:rsidRPr="00556041">
              <w:rPr>
                <w:rFonts w:ascii="Arial" w:hAnsi="Arial" w:cs="Arial"/>
              </w:rPr>
              <w:t xml:space="preserve"> estadísticos sobre discapacidad de personas beneficiarias de los programas de dichas secretarias</w:t>
            </w:r>
            <w:r>
              <w:rPr>
                <w:rFonts w:ascii="Arial" w:hAnsi="Arial" w:cs="Arial"/>
              </w:rPr>
              <w:t xml:space="preserve">. </w:t>
            </w:r>
          </w:p>
          <w:p w:rsidR="005D16B3" w:rsidRDefault="00D16DBD" w:rsidP="00705BBD">
            <w:pPr>
              <w:pStyle w:val="NoSpacing"/>
              <w:numPr>
                <w:ilvl w:val="0"/>
                <w:numId w:val="31"/>
              </w:numPr>
              <w:jc w:val="both"/>
              <w:rPr>
                <w:rFonts w:ascii="Arial" w:hAnsi="Arial" w:cs="Arial"/>
              </w:rPr>
            </w:pPr>
            <w:r>
              <w:rPr>
                <w:rFonts w:ascii="Arial" w:hAnsi="Arial" w:cs="Arial"/>
              </w:rPr>
              <w:t xml:space="preserve">Con el INE se ha trabajado en la implementación de medidas de accesibilidad para garantizar la participación política de las personas con discapacidad </w:t>
            </w:r>
            <w:r w:rsidRPr="00556041">
              <w:rPr>
                <w:rFonts w:ascii="Arial" w:hAnsi="Arial" w:cs="Arial"/>
              </w:rPr>
              <w:t>en igualdad de oportunidades y sin discriminación,</w:t>
            </w:r>
            <w:r>
              <w:rPr>
                <w:rFonts w:ascii="Arial" w:hAnsi="Arial" w:cs="Arial"/>
              </w:rPr>
              <w:t xml:space="preserve"> a través de la accesibilidad física, capacitación en trato adecuado y </w:t>
            </w:r>
            <w:r w:rsidRPr="00556041">
              <w:rPr>
                <w:rFonts w:ascii="Arial" w:hAnsi="Arial" w:cs="Arial"/>
              </w:rPr>
              <w:t>uso del sistema de lectoescritura Braille</w:t>
            </w:r>
            <w:r>
              <w:rPr>
                <w:rFonts w:ascii="Arial" w:hAnsi="Arial" w:cs="Arial"/>
              </w:rPr>
              <w:t xml:space="preserve">. </w:t>
            </w:r>
          </w:p>
          <w:p w:rsidR="00705BBD" w:rsidRDefault="00705BBD" w:rsidP="00705BBD">
            <w:pPr>
              <w:pStyle w:val="NoSpacing"/>
              <w:numPr>
                <w:ilvl w:val="0"/>
                <w:numId w:val="31"/>
              </w:numPr>
              <w:jc w:val="both"/>
              <w:rPr>
                <w:rFonts w:ascii="Arial" w:hAnsi="Arial" w:cs="Arial"/>
              </w:rPr>
            </w:pPr>
            <w:r>
              <w:rPr>
                <w:rFonts w:ascii="Arial" w:hAnsi="Arial" w:cs="Arial"/>
              </w:rPr>
              <w:t xml:space="preserve">Se actualizó con el INDAABIN el Acuerdo para la accesibilidad universal de inmuebles federales en propiedad y en uso. </w:t>
            </w:r>
          </w:p>
          <w:p w:rsidR="00705BBD" w:rsidRDefault="00705BBD" w:rsidP="00705BBD">
            <w:pPr>
              <w:pStyle w:val="NoSpacing"/>
              <w:numPr>
                <w:ilvl w:val="0"/>
                <w:numId w:val="31"/>
              </w:numPr>
              <w:jc w:val="both"/>
              <w:rPr>
                <w:rFonts w:ascii="Arial" w:hAnsi="Arial" w:cs="Arial"/>
              </w:rPr>
            </w:pPr>
            <w:r>
              <w:rPr>
                <w:rFonts w:ascii="Arial" w:hAnsi="Arial" w:cs="Arial"/>
              </w:rPr>
              <w:t xml:space="preserve">Con SEMAR se trabaja en videos informativos sobre protocolos de atención y seguridad para personas con discapacidad en casos de emergencias y desastres naturales. </w:t>
            </w:r>
          </w:p>
          <w:p w:rsidR="00D16DBD" w:rsidRDefault="00705BBD" w:rsidP="00705BBD">
            <w:pPr>
              <w:pStyle w:val="NoSpacing"/>
              <w:numPr>
                <w:ilvl w:val="0"/>
                <w:numId w:val="31"/>
              </w:numPr>
              <w:jc w:val="both"/>
              <w:rPr>
                <w:rFonts w:ascii="Arial" w:hAnsi="Arial" w:cs="Arial"/>
              </w:rPr>
            </w:pPr>
            <w:r>
              <w:rPr>
                <w:rFonts w:ascii="Arial" w:hAnsi="Arial" w:cs="Arial"/>
              </w:rPr>
              <w:t>Presentación del Informe II-III consolidado de México sobre el cumplimiento de la Convención de los Derechos de las Personas con Discapacidad al Comité de las Naciones Unidas sobre los Derechos de las Personas con Discapacidad.</w:t>
            </w:r>
          </w:p>
          <w:p w:rsidR="00D16DBD" w:rsidRDefault="00D16DBD" w:rsidP="00D16DBD">
            <w:pPr>
              <w:pStyle w:val="NoSpacing"/>
              <w:ind w:left="426"/>
              <w:jc w:val="both"/>
              <w:rPr>
                <w:rFonts w:ascii="Arial" w:hAnsi="Arial" w:cs="Arial"/>
                <w:b/>
              </w:rPr>
            </w:pPr>
          </w:p>
          <w:p w:rsidR="005D16B3" w:rsidRDefault="00D16DBD" w:rsidP="00706E9C">
            <w:pPr>
              <w:pStyle w:val="NoSpacing"/>
              <w:jc w:val="both"/>
              <w:rPr>
                <w:rFonts w:ascii="Arial" w:hAnsi="Arial" w:cs="Arial"/>
              </w:rPr>
            </w:pPr>
            <w:r>
              <w:rPr>
                <w:rFonts w:ascii="Arial" w:hAnsi="Arial" w:cs="Arial"/>
                <w:b/>
              </w:rPr>
              <w:t>INM</w:t>
            </w:r>
            <w:r>
              <w:rPr>
                <w:rFonts w:ascii="Arial" w:hAnsi="Arial" w:cs="Arial"/>
              </w:rPr>
              <w:t xml:space="preserve">: </w:t>
            </w:r>
          </w:p>
          <w:p w:rsidR="00D16DBD" w:rsidRDefault="00763510" w:rsidP="00705BBD">
            <w:pPr>
              <w:pStyle w:val="NoSpacing"/>
              <w:numPr>
                <w:ilvl w:val="0"/>
                <w:numId w:val="31"/>
              </w:numPr>
              <w:jc w:val="both"/>
              <w:rPr>
                <w:rFonts w:ascii="Arial" w:hAnsi="Arial" w:cs="Arial"/>
              </w:rPr>
            </w:pPr>
            <w:r>
              <w:rPr>
                <w:rFonts w:ascii="Arial" w:hAnsi="Arial" w:cs="Arial"/>
              </w:rPr>
              <w:lastRenderedPageBreak/>
              <w:t>Se trabaja en la implementación de un programa de alternativa de alojamiento para personas solicitantes de la condición de refugio para que sean ubicadas en albergues manejados por organizaciones de la sociedad civil, en lugar de permanecer en estaciones migratorias. Se cuenta con un modelo de atención de niñas y niños migrantes extranjeros no acompañados.</w:t>
            </w:r>
          </w:p>
          <w:p w:rsidR="00D16DBD" w:rsidRDefault="00D16DBD" w:rsidP="00D16DBD">
            <w:pPr>
              <w:pStyle w:val="NoSpacing"/>
              <w:ind w:left="426"/>
              <w:jc w:val="both"/>
              <w:rPr>
                <w:rFonts w:ascii="Arial" w:hAnsi="Arial" w:cs="Arial"/>
                <w:b/>
              </w:rPr>
            </w:pPr>
          </w:p>
          <w:p w:rsidR="005D16B3" w:rsidRDefault="00D16DBD" w:rsidP="00706E9C">
            <w:pPr>
              <w:pStyle w:val="NoSpacing"/>
              <w:jc w:val="both"/>
              <w:rPr>
                <w:rFonts w:ascii="Arial" w:hAnsi="Arial" w:cs="Arial"/>
              </w:rPr>
            </w:pPr>
            <w:r>
              <w:rPr>
                <w:rFonts w:ascii="Arial" w:hAnsi="Arial" w:cs="Arial"/>
                <w:b/>
              </w:rPr>
              <w:t>INALI</w:t>
            </w:r>
            <w:r>
              <w:rPr>
                <w:rFonts w:ascii="Arial" w:hAnsi="Arial" w:cs="Arial"/>
              </w:rPr>
              <w:t xml:space="preserve">: </w:t>
            </w:r>
          </w:p>
          <w:p w:rsidR="00D16DBD" w:rsidRDefault="00D16DBD" w:rsidP="00705BBD">
            <w:pPr>
              <w:pStyle w:val="NoSpacing"/>
              <w:numPr>
                <w:ilvl w:val="0"/>
                <w:numId w:val="31"/>
              </w:numPr>
              <w:jc w:val="both"/>
              <w:rPr>
                <w:rFonts w:ascii="Arial" w:hAnsi="Arial" w:cs="Arial"/>
              </w:rPr>
            </w:pPr>
            <w:r>
              <w:rPr>
                <w:rFonts w:ascii="Arial" w:hAnsi="Arial" w:cs="Arial"/>
              </w:rPr>
              <w:t xml:space="preserve">Se impulsa la acreditación y formación de intérpretes en lenguas indígenas. Se cuenta con el </w:t>
            </w:r>
            <w:r w:rsidRPr="00374B35">
              <w:rPr>
                <w:rFonts w:ascii="Arial" w:hAnsi="Arial" w:cs="Arial"/>
              </w:rPr>
              <w:t>Padrón Nacional de Intérpretes y Traductores en Lenguas Indígenas</w:t>
            </w:r>
            <w:r>
              <w:rPr>
                <w:rFonts w:ascii="Arial" w:hAnsi="Arial" w:cs="Arial"/>
              </w:rPr>
              <w:t xml:space="preserve"> (PANITLI).</w:t>
            </w:r>
          </w:p>
          <w:p w:rsidR="00D16DBD" w:rsidRDefault="00D16DBD" w:rsidP="00D16DBD">
            <w:pPr>
              <w:pStyle w:val="NoSpacing"/>
              <w:ind w:left="426"/>
              <w:jc w:val="both"/>
              <w:rPr>
                <w:rFonts w:ascii="Arial" w:hAnsi="Arial" w:cs="Arial"/>
                <w:b/>
              </w:rPr>
            </w:pPr>
          </w:p>
          <w:p w:rsidR="005D16B3" w:rsidRDefault="00D16DBD" w:rsidP="00706E9C">
            <w:pPr>
              <w:pStyle w:val="NoSpacing"/>
              <w:jc w:val="both"/>
              <w:rPr>
                <w:rFonts w:ascii="Arial" w:hAnsi="Arial" w:cs="Arial"/>
              </w:rPr>
            </w:pPr>
            <w:r>
              <w:rPr>
                <w:rFonts w:ascii="Arial" w:hAnsi="Arial" w:cs="Arial"/>
                <w:b/>
              </w:rPr>
              <w:t>UPM, SEGOB</w:t>
            </w:r>
            <w:r>
              <w:rPr>
                <w:rFonts w:ascii="Arial" w:hAnsi="Arial" w:cs="Arial"/>
              </w:rPr>
              <w:t xml:space="preserve">: </w:t>
            </w:r>
          </w:p>
          <w:p w:rsidR="00763510" w:rsidRDefault="00763510" w:rsidP="00763510">
            <w:pPr>
              <w:pStyle w:val="NoSpacing"/>
              <w:numPr>
                <w:ilvl w:val="0"/>
                <w:numId w:val="46"/>
              </w:numPr>
              <w:jc w:val="both"/>
              <w:rPr>
                <w:rFonts w:ascii="Arial" w:hAnsi="Arial" w:cs="Arial"/>
              </w:rPr>
            </w:pPr>
            <w:r>
              <w:rPr>
                <w:rFonts w:ascii="Arial" w:hAnsi="Arial" w:cs="Arial"/>
              </w:rPr>
              <w:t>En el marco del Consejo Consultivo de Política Migratoria de la Secretaría de Gobernación se conformó en 2015 el Grupo Interinstitucional sobre Derecho a la Identidad y Acceso a la Educación de Personas Migrantes, que entre sus principales logros se encuentra la implementación de la Estrategia Binacional “Soy México, Registro de Nacimiento de la Población México-Americana”, liderada por el RENAPO, para garantizar el derecho a la identidad de las personas migrantes de origen mexicano que nacieron en EEUU  y se encuentran en condición de retorno en México.</w:t>
            </w:r>
          </w:p>
          <w:p w:rsidR="00D16DBD" w:rsidRPr="00763510" w:rsidRDefault="00763510" w:rsidP="00763510">
            <w:pPr>
              <w:pStyle w:val="NoSpacing"/>
              <w:numPr>
                <w:ilvl w:val="0"/>
                <w:numId w:val="46"/>
              </w:numPr>
              <w:jc w:val="both"/>
              <w:rPr>
                <w:rFonts w:ascii="Arial" w:hAnsi="Arial" w:cs="Arial"/>
              </w:rPr>
            </w:pPr>
            <w:r w:rsidRPr="00763510">
              <w:rPr>
                <w:rFonts w:ascii="Arial" w:hAnsi="Arial" w:cs="Arial"/>
              </w:rPr>
              <w:t>Por otra parte, como parte del Grupo de Trabajo de Prevención Social de la Violencia y Protección de Personas Migrantes en México, se está trabajando en la implementación de programas piloto en materia de atención a diez factores de riesgo vinculados a una mayor vulnerabilidad por situación de violencia contra personas migrantes.</w:t>
            </w:r>
            <w:r w:rsidRPr="00763510" w:rsidDel="00763510">
              <w:rPr>
                <w:rFonts w:ascii="Arial" w:hAnsi="Arial" w:cs="Arial"/>
              </w:rPr>
              <w:t xml:space="preserve"> </w:t>
            </w:r>
          </w:p>
          <w:p w:rsidR="005D16B3" w:rsidRDefault="00D16DBD" w:rsidP="00706E9C">
            <w:pPr>
              <w:pStyle w:val="NoSpacing"/>
              <w:jc w:val="both"/>
              <w:rPr>
                <w:rFonts w:ascii="Arial" w:hAnsi="Arial" w:cs="Arial"/>
              </w:rPr>
            </w:pPr>
            <w:r>
              <w:rPr>
                <w:rFonts w:ascii="Arial" w:hAnsi="Arial" w:cs="Arial"/>
                <w:b/>
              </w:rPr>
              <w:t>SNDIF</w:t>
            </w:r>
            <w:r>
              <w:rPr>
                <w:rFonts w:ascii="Arial" w:hAnsi="Arial" w:cs="Arial"/>
              </w:rPr>
              <w:t xml:space="preserve">: </w:t>
            </w:r>
          </w:p>
          <w:p w:rsidR="00D16DBD" w:rsidRPr="00857BE6" w:rsidRDefault="00D16DBD" w:rsidP="00705BBD">
            <w:pPr>
              <w:pStyle w:val="NoSpacing"/>
              <w:numPr>
                <w:ilvl w:val="0"/>
                <w:numId w:val="31"/>
              </w:numPr>
              <w:jc w:val="both"/>
              <w:rPr>
                <w:rFonts w:ascii="Arial" w:hAnsi="Arial" w:cs="Arial"/>
              </w:rPr>
            </w:pPr>
            <w:r>
              <w:rPr>
                <w:rFonts w:ascii="Arial" w:hAnsi="Arial" w:cs="Arial"/>
              </w:rPr>
              <w:t>De la mano del Instituto Interamericano del Niño, la Niña y el Adolescente se han creado espacios de participación de niñas, niños y adolescentes a nivel local.</w:t>
            </w:r>
          </w:p>
          <w:p w:rsidR="00D16DBD" w:rsidRPr="00DF6D9E" w:rsidRDefault="00D16DBD" w:rsidP="00D16DBD">
            <w:pPr>
              <w:pStyle w:val="NoSpacing"/>
              <w:ind w:left="426"/>
              <w:jc w:val="both"/>
              <w:rPr>
                <w:rFonts w:ascii="Arial" w:hAnsi="Arial" w:cs="Arial"/>
              </w:rPr>
            </w:pPr>
          </w:p>
        </w:tc>
      </w:tr>
      <w:tr w:rsidR="00D16DBD" w:rsidRPr="00DF6D9E" w:rsidTr="00C15CB6">
        <w:tc>
          <w:tcPr>
            <w:tcW w:w="1048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D16DBD" w:rsidRPr="00DF6D9E" w:rsidRDefault="00D16DBD" w:rsidP="00D16DBD">
            <w:pPr>
              <w:pStyle w:val="NoSpacing"/>
              <w:jc w:val="both"/>
              <w:rPr>
                <w:rFonts w:ascii="Arial" w:hAnsi="Arial" w:cs="Arial"/>
                <w:b/>
              </w:rPr>
            </w:pPr>
            <w:r w:rsidRPr="00DF6D9E">
              <w:rPr>
                <w:rFonts w:ascii="Arial" w:hAnsi="Arial" w:cs="Arial"/>
                <w:b/>
              </w:rPr>
              <w:lastRenderedPageBreak/>
              <w:t xml:space="preserve">Retos identificados </w:t>
            </w:r>
          </w:p>
        </w:tc>
      </w:tr>
      <w:tr w:rsidR="00D16DBD" w:rsidRPr="00DF6D9E" w:rsidTr="00C15CB6">
        <w:tc>
          <w:tcPr>
            <w:tcW w:w="10485" w:type="dxa"/>
            <w:tcBorders>
              <w:top w:val="single" w:sz="4" w:space="0" w:color="auto"/>
              <w:left w:val="single" w:sz="4" w:space="0" w:color="auto"/>
              <w:bottom w:val="single" w:sz="4" w:space="0" w:color="auto"/>
              <w:right w:val="single" w:sz="4" w:space="0" w:color="auto"/>
            </w:tcBorders>
          </w:tcPr>
          <w:p w:rsidR="00D16DBD" w:rsidRPr="00DF6D9E" w:rsidRDefault="00D16DBD" w:rsidP="00D16DBD">
            <w:pPr>
              <w:pStyle w:val="NoSpacing"/>
              <w:jc w:val="both"/>
              <w:rPr>
                <w:rFonts w:ascii="Arial" w:hAnsi="Arial" w:cs="Arial"/>
                <w:b/>
              </w:rPr>
            </w:pPr>
          </w:p>
          <w:p w:rsidR="00D16DBD" w:rsidRDefault="00D16DBD" w:rsidP="00D16DBD">
            <w:pPr>
              <w:pStyle w:val="NoSpacing"/>
              <w:jc w:val="both"/>
              <w:rPr>
                <w:rFonts w:ascii="Arial" w:hAnsi="Arial" w:cs="Arial"/>
                <w:b/>
              </w:rPr>
            </w:pPr>
          </w:p>
          <w:p w:rsidR="005D16B3" w:rsidRDefault="00131EE7" w:rsidP="00AD1EDF">
            <w:pPr>
              <w:pStyle w:val="NoSpacing"/>
              <w:jc w:val="both"/>
              <w:rPr>
                <w:rFonts w:ascii="Arial" w:hAnsi="Arial" w:cs="Arial"/>
              </w:rPr>
            </w:pPr>
            <w:r>
              <w:rPr>
                <w:rFonts w:ascii="Arial" w:hAnsi="Arial" w:cs="Arial"/>
                <w:b/>
              </w:rPr>
              <w:t xml:space="preserve">INSALUD de </w:t>
            </w:r>
            <w:r w:rsidR="00D16DBD" w:rsidRPr="00D36BBD">
              <w:rPr>
                <w:rFonts w:ascii="Arial" w:hAnsi="Arial" w:cs="Arial"/>
                <w:b/>
              </w:rPr>
              <w:t>SSA</w:t>
            </w:r>
            <w:r w:rsidR="00D16DBD">
              <w:rPr>
                <w:rFonts w:ascii="Arial" w:hAnsi="Arial" w:cs="Arial"/>
              </w:rPr>
              <w:t xml:space="preserve">: </w:t>
            </w:r>
          </w:p>
          <w:p w:rsidR="00D16DBD" w:rsidRDefault="00D16DBD" w:rsidP="00AD1EDF">
            <w:pPr>
              <w:pStyle w:val="NoSpacing"/>
              <w:numPr>
                <w:ilvl w:val="0"/>
                <w:numId w:val="36"/>
              </w:numPr>
              <w:ind w:left="454"/>
              <w:jc w:val="both"/>
              <w:rPr>
                <w:rFonts w:ascii="Arial" w:hAnsi="Arial" w:cs="Arial"/>
              </w:rPr>
            </w:pPr>
            <w:r>
              <w:rPr>
                <w:rFonts w:ascii="Arial" w:hAnsi="Arial" w:cs="Arial"/>
              </w:rPr>
              <w:t xml:space="preserve">Dotar al </w:t>
            </w:r>
            <w:r w:rsidRPr="00CB642C">
              <w:rPr>
                <w:rFonts w:ascii="Arial" w:hAnsi="Arial" w:cs="Arial"/>
              </w:rPr>
              <w:t>Protocolo para el Acceso sin Discriminación a la Prestación de Servicios de Atención Médica de las Personas Lésbico, Gay, Bisexual, Transexual, Trav</w:t>
            </w:r>
            <w:r>
              <w:rPr>
                <w:rFonts w:ascii="Arial" w:hAnsi="Arial" w:cs="Arial"/>
              </w:rPr>
              <w:t>esti, Transgénero e Intersexual de indicadores que permitan medir su implementación.</w:t>
            </w:r>
          </w:p>
          <w:p w:rsidR="00D16DBD" w:rsidRDefault="00D16DBD" w:rsidP="00D16DBD">
            <w:pPr>
              <w:pStyle w:val="NoSpacing"/>
              <w:ind w:left="426"/>
              <w:jc w:val="both"/>
              <w:rPr>
                <w:rFonts w:ascii="Arial" w:hAnsi="Arial" w:cs="Arial"/>
              </w:rPr>
            </w:pPr>
          </w:p>
          <w:p w:rsidR="005D16B3" w:rsidRDefault="00D16DBD" w:rsidP="00AD1EDF">
            <w:pPr>
              <w:pStyle w:val="NoSpacing"/>
              <w:jc w:val="both"/>
              <w:rPr>
                <w:rFonts w:ascii="Arial" w:hAnsi="Arial" w:cs="Arial"/>
              </w:rPr>
            </w:pPr>
            <w:r>
              <w:rPr>
                <w:rFonts w:ascii="Arial" w:hAnsi="Arial" w:cs="Arial"/>
                <w:b/>
              </w:rPr>
              <w:t>Centro de Derechos Humanos Fray Francisco de Vitoria</w:t>
            </w:r>
            <w:r>
              <w:rPr>
                <w:rFonts w:ascii="Arial" w:hAnsi="Arial" w:cs="Arial"/>
              </w:rPr>
              <w:t xml:space="preserve">: </w:t>
            </w:r>
          </w:p>
          <w:p w:rsidR="005D16B3" w:rsidRDefault="00D16DBD" w:rsidP="00AD1EDF">
            <w:pPr>
              <w:pStyle w:val="NoSpacing"/>
              <w:numPr>
                <w:ilvl w:val="0"/>
                <w:numId w:val="36"/>
              </w:numPr>
              <w:ind w:left="454"/>
              <w:jc w:val="both"/>
              <w:rPr>
                <w:rFonts w:ascii="Arial" w:hAnsi="Arial" w:cs="Arial"/>
              </w:rPr>
            </w:pPr>
            <w:r>
              <w:rPr>
                <w:rFonts w:ascii="Arial" w:hAnsi="Arial" w:cs="Arial"/>
              </w:rPr>
              <w:t xml:space="preserve">Violencia que sufren las mujeres en el país. Asesinatos y desaparición de mujeres. 667 carpetas de investigación por el delito de feminicidio. </w:t>
            </w:r>
          </w:p>
          <w:p w:rsidR="005D16B3" w:rsidRPr="005D16B3" w:rsidRDefault="00D16DBD" w:rsidP="00AD1EDF">
            <w:pPr>
              <w:pStyle w:val="NoSpacing"/>
              <w:numPr>
                <w:ilvl w:val="0"/>
                <w:numId w:val="36"/>
              </w:numPr>
              <w:ind w:left="454"/>
              <w:jc w:val="both"/>
              <w:rPr>
                <w:rFonts w:ascii="Arial" w:hAnsi="Arial" w:cs="Arial"/>
              </w:rPr>
            </w:pPr>
            <w:r>
              <w:rPr>
                <w:rFonts w:ascii="Arial" w:hAnsi="Arial" w:cs="Arial"/>
              </w:rPr>
              <w:t xml:space="preserve">Cumplir recomendaciones del Mecanismo de Examen Periódico Universal de las Naciones Unidas de 2013, para aplicar a nivel local la Ley General de Acceso de las Mujeres </w:t>
            </w:r>
            <w:r w:rsidRPr="00337F9F">
              <w:rPr>
                <w:rFonts w:ascii="Arial" w:hAnsi="Arial" w:cs="Arial"/>
              </w:rPr>
              <w:t>a una Vida Libre de Violencia</w:t>
            </w:r>
            <w:r>
              <w:rPr>
                <w:rFonts w:ascii="Arial" w:hAnsi="Arial" w:cs="Arial"/>
                <w:color w:val="545454"/>
                <w:shd w:val="clear" w:color="auto" w:fill="FFFFFF"/>
              </w:rPr>
              <w:t xml:space="preserve">. </w:t>
            </w:r>
          </w:p>
          <w:p w:rsidR="00D16DBD" w:rsidRDefault="00D16DBD" w:rsidP="00AD1EDF">
            <w:pPr>
              <w:pStyle w:val="NoSpacing"/>
              <w:numPr>
                <w:ilvl w:val="0"/>
                <w:numId w:val="36"/>
              </w:numPr>
              <w:ind w:left="454"/>
              <w:jc w:val="both"/>
              <w:rPr>
                <w:rFonts w:ascii="Arial" w:hAnsi="Arial" w:cs="Arial"/>
              </w:rPr>
            </w:pPr>
            <w:r>
              <w:rPr>
                <w:rFonts w:ascii="Arial" w:hAnsi="Arial" w:cs="Arial"/>
              </w:rPr>
              <w:t>Cumplir recomendaciones para uso efectivo del mecanismo de Alerta de violencia de género. Falta de articulación a nivel federal sobre las 29 alertas de género.</w:t>
            </w:r>
          </w:p>
          <w:p w:rsidR="00D16DBD" w:rsidRDefault="00D16DBD" w:rsidP="00D16DBD">
            <w:pPr>
              <w:pStyle w:val="NoSpacing"/>
              <w:ind w:left="426"/>
              <w:jc w:val="both"/>
              <w:rPr>
                <w:rFonts w:ascii="Arial" w:hAnsi="Arial" w:cs="Arial"/>
              </w:rPr>
            </w:pPr>
          </w:p>
          <w:p w:rsidR="005D16B3" w:rsidRDefault="00D16DBD" w:rsidP="00AD1EDF">
            <w:pPr>
              <w:pStyle w:val="NoSpacing"/>
              <w:jc w:val="both"/>
              <w:rPr>
                <w:rFonts w:ascii="Arial" w:hAnsi="Arial" w:cs="Arial"/>
              </w:rPr>
            </w:pPr>
            <w:r>
              <w:rPr>
                <w:rFonts w:ascii="Arial" w:hAnsi="Arial" w:cs="Arial"/>
                <w:b/>
              </w:rPr>
              <w:t>Asociación Tutelar IAP</w:t>
            </w:r>
            <w:r>
              <w:rPr>
                <w:rFonts w:ascii="Arial" w:hAnsi="Arial" w:cs="Arial"/>
              </w:rPr>
              <w:t xml:space="preserve">: </w:t>
            </w:r>
          </w:p>
          <w:p w:rsidR="005D16B3" w:rsidRDefault="00D16DBD" w:rsidP="00AD1EDF">
            <w:pPr>
              <w:pStyle w:val="NoSpacing"/>
              <w:numPr>
                <w:ilvl w:val="0"/>
                <w:numId w:val="36"/>
              </w:numPr>
              <w:ind w:left="454"/>
              <w:jc w:val="both"/>
              <w:rPr>
                <w:rFonts w:ascii="Arial" w:hAnsi="Arial" w:cs="Arial"/>
              </w:rPr>
            </w:pPr>
            <w:r>
              <w:rPr>
                <w:rFonts w:ascii="Arial" w:hAnsi="Arial" w:cs="Arial"/>
              </w:rPr>
              <w:t xml:space="preserve">No se ven resultados de reuniones con organizaciones de la sociedad civil en materia de derechos de las personas con discapacidad. </w:t>
            </w:r>
          </w:p>
          <w:p w:rsidR="00D16DBD" w:rsidRDefault="00D16DBD" w:rsidP="00AD1EDF">
            <w:pPr>
              <w:pStyle w:val="NoSpacing"/>
              <w:numPr>
                <w:ilvl w:val="0"/>
                <w:numId w:val="36"/>
              </w:numPr>
              <w:ind w:left="454"/>
              <w:jc w:val="both"/>
              <w:rPr>
                <w:rFonts w:ascii="Arial" w:hAnsi="Arial" w:cs="Arial"/>
              </w:rPr>
            </w:pPr>
            <w:r>
              <w:rPr>
                <w:rFonts w:ascii="Arial" w:hAnsi="Arial" w:cs="Arial"/>
              </w:rPr>
              <w:t>Desconocimiento de acciones por parte de la población y falta de articulación entre las instituciones gubernamentales.</w:t>
            </w:r>
          </w:p>
          <w:p w:rsidR="00D16DBD" w:rsidRDefault="00D16DBD" w:rsidP="00D16DBD">
            <w:pPr>
              <w:pStyle w:val="NoSpacing"/>
              <w:ind w:left="426"/>
              <w:jc w:val="both"/>
              <w:rPr>
                <w:rFonts w:ascii="Arial" w:hAnsi="Arial" w:cs="Arial"/>
              </w:rPr>
            </w:pPr>
          </w:p>
          <w:p w:rsidR="005D16B3" w:rsidRDefault="00D16DBD" w:rsidP="00AD1EDF">
            <w:pPr>
              <w:pStyle w:val="NoSpacing"/>
              <w:ind w:left="29"/>
              <w:jc w:val="both"/>
              <w:rPr>
                <w:rFonts w:ascii="Arial" w:hAnsi="Arial" w:cs="Arial"/>
              </w:rPr>
            </w:pPr>
            <w:r w:rsidRPr="002C7CFE">
              <w:rPr>
                <w:rFonts w:ascii="Arial" w:hAnsi="Arial" w:cs="Arial"/>
                <w:b/>
              </w:rPr>
              <w:t>Save the Children</w:t>
            </w:r>
            <w:r>
              <w:rPr>
                <w:rFonts w:ascii="Arial" w:hAnsi="Arial" w:cs="Arial"/>
              </w:rPr>
              <w:t xml:space="preserve">: </w:t>
            </w:r>
          </w:p>
          <w:p w:rsidR="005D16B3" w:rsidRDefault="00D16DBD" w:rsidP="00AD1EDF">
            <w:pPr>
              <w:pStyle w:val="NoSpacing"/>
              <w:numPr>
                <w:ilvl w:val="0"/>
                <w:numId w:val="36"/>
              </w:numPr>
              <w:ind w:left="454"/>
              <w:jc w:val="both"/>
              <w:rPr>
                <w:rFonts w:ascii="Arial" w:hAnsi="Arial" w:cs="Arial"/>
              </w:rPr>
            </w:pPr>
            <w:r>
              <w:rPr>
                <w:rFonts w:ascii="Arial" w:hAnsi="Arial" w:cs="Arial"/>
              </w:rPr>
              <w:t xml:space="preserve">Dar autonomía presupuestaria a la Secretaría Ejecutiva del SIPINNA. Establecimiento de mecanismos de medición de impacto de políticas públicas. Falta de capacitación de servidores públicos en Procuradurías locales de Protección de Niñas Niños y Adolescentes. </w:t>
            </w:r>
          </w:p>
          <w:p w:rsidR="005D16B3" w:rsidRDefault="00D16DBD" w:rsidP="00AD1EDF">
            <w:pPr>
              <w:pStyle w:val="NoSpacing"/>
              <w:numPr>
                <w:ilvl w:val="0"/>
                <w:numId w:val="36"/>
              </w:numPr>
              <w:ind w:left="454"/>
              <w:jc w:val="both"/>
              <w:rPr>
                <w:rFonts w:ascii="Arial" w:hAnsi="Arial" w:cs="Arial"/>
              </w:rPr>
            </w:pPr>
            <w:r>
              <w:rPr>
                <w:rFonts w:ascii="Arial" w:hAnsi="Arial" w:cs="Arial"/>
              </w:rPr>
              <w:t xml:space="preserve">Se recomienda sacar a procuradurías de la estructura del SNDIF. Necesidad de armonizar legislación local y federal con estándares internacionales en materia de matrimonio infantil, migración y, castigo corporal, entre otros. Fortalecer la </w:t>
            </w:r>
            <w:r w:rsidRPr="00337F9F">
              <w:rPr>
                <w:rFonts w:ascii="Arial" w:hAnsi="Arial" w:cs="Arial"/>
              </w:rPr>
              <w:t>Estrategia Nacional para la Prevención del </w:t>
            </w:r>
            <w:r w:rsidRPr="00A619D3">
              <w:rPr>
                <w:rFonts w:ascii="Arial" w:hAnsi="Arial" w:cs="Arial"/>
              </w:rPr>
              <w:t>Embarazo</w:t>
            </w:r>
            <w:r w:rsidRPr="00337F9F">
              <w:rPr>
                <w:rFonts w:ascii="Arial" w:hAnsi="Arial" w:cs="Arial"/>
              </w:rPr>
              <w:t> en Niñas y Adolescentes</w:t>
            </w:r>
            <w:r>
              <w:rPr>
                <w:rFonts w:ascii="Arial" w:hAnsi="Arial" w:cs="Arial"/>
              </w:rPr>
              <w:t xml:space="preserve"> (ENAPEA) y conocer las evaluaciones de impacto sobre su implementación. Falta de participación de niñas, niños y adolescentes en diseño e implementación de políticas públicas. </w:t>
            </w:r>
          </w:p>
          <w:p w:rsidR="00D16DBD" w:rsidRDefault="00D16DBD" w:rsidP="00AD1EDF">
            <w:pPr>
              <w:pStyle w:val="NoSpacing"/>
              <w:numPr>
                <w:ilvl w:val="0"/>
                <w:numId w:val="36"/>
              </w:numPr>
              <w:ind w:left="454"/>
              <w:jc w:val="both"/>
              <w:rPr>
                <w:rFonts w:ascii="Arial" w:hAnsi="Arial" w:cs="Arial"/>
              </w:rPr>
            </w:pPr>
            <w:r>
              <w:rPr>
                <w:rFonts w:ascii="Arial" w:hAnsi="Arial" w:cs="Arial"/>
              </w:rPr>
              <w:lastRenderedPageBreak/>
              <w:t>Falta de estrategia de atención a niñas, niños y adolescentes víctimas de violencia por parte del crimen organizado.</w:t>
            </w:r>
          </w:p>
          <w:p w:rsidR="00D16DBD" w:rsidRDefault="00D16DBD" w:rsidP="00D16DBD">
            <w:pPr>
              <w:pStyle w:val="NoSpacing"/>
              <w:ind w:left="426"/>
              <w:jc w:val="both"/>
              <w:rPr>
                <w:rFonts w:ascii="Arial" w:hAnsi="Arial" w:cs="Arial"/>
              </w:rPr>
            </w:pPr>
          </w:p>
          <w:p w:rsidR="005D16B3" w:rsidRDefault="00D16DBD" w:rsidP="00AD1EDF">
            <w:pPr>
              <w:pStyle w:val="NoSpacing"/>
              <w:ind w:left="29"/>
              <w:jc w:val="both"/>
              <w:rPr>
                <w:rFonts w:ascii="Arial" w:hAnsi="Arial" w:cs="Arial"/>
              </w:rPr>
            </w:pPr>
            <w:r>
              <w:rPr>
                <w:rFonts w:ascii="Arial" w:hAnsi="Arial" w:cs="Arial"/>
                <w:b/>
              </w:rPr>
              <w:t>Fundación Arcoíris por el respeto a la diversidad sexual A.C.</w:t>
            </w:r>
            <w:r>
              <w:rPr>
                <w:rFonts w:ascii="Arial" w:hAnsi="Arial" w:cs="Arial"/>
              </w:rPr>
              <w:t xml:space="preserve">: </w:t>
            </w:r>
          </w:p>
          <w:p w:rsidR="005D16B3" w:rsidRDefault="00D16DBD" w:rsidP="00AD1EDF">
            <w:pPr>
              <w:pStyle w:val="NoSpacing"/>
              <w:numPr>
                <w:ilvl w:val="0"/>
                <w:numId w:val="36"/>
              </w:numPr>
              <w:ind w:left="454"/>
              <w:jc w:val="both"/>
              <w:rPr>
                <w:rFonts w:ascii="Arial" w:hAnsi="Arial" w:cs="Arial"/>
              </w:rPr>
            </w:pPr>
            <w:r>
              <w:rPr>
                <w:rFonts w:ascii="Arial" w:hAnsi="Arial" w:cs="Arial"/>
              </w:rPr>
              <w:t xml:space="preserve">Numerosas políticas de género no han logrado abatir la violencia y brechas de género. </w:t>
            </w:r>
          </w:p>
          <w:p w:rsidR="005D16B3" w:rsidRDefault="00D16DBD" w:rsidP="00AD1EDF">
            <w:pPr>
              <w:pStyle w:val="NoSpacing"/>
              <w:numPr>
                <w:ilvl w:val="0"/>
                <w:numId w:val="36"/>
              </w:numPr>
              <w:ind w:left="454"/>
              <w:jc w:val="both"/>
              <w:rPr>
                <w:rFonts w:ascii="Arial" w:hAnsi="Arial" w:cs="Arial"/>
              </w:rPr>
            </w:pPr>
            <w:r>
              <w:rPr>
                <w:rFonts w:ascii="Arial" w:hAnsi="Arial" w:cs="Arial"/>
              </w:rPr>
              <w:t xml:space="preserve">Preocupa que en materia LGBTI vaya a pasar lo mismo. ¿Lo que se está haciendo es efectivo y está teniendo impacto? SEP no ha llevado a cabo acciones para reconocer la diversidad sexual en el campo educativo, por lo que habrá poco impacto en materia de cambio cultural. </w:t>
            </w:r>
          </w:p>
          <w:p w:rsidR="005D16B3" w:rsidRDefault="00D16DBD" w:rsidP="00AD1EDF">
            <w:pPr>
              <w:pStyle w:val="NoSpacing"/>
              <w:numPr>
                <w:ilvl w:val="0"/>
                <w:numId w:val="36"/>
              </w:numPr>
              <w:ind w:left="454"/>
              <w:jc w:val="both"/>
              <w:rPr>
                <w:rFonts w:ascii="Arial" w:hAnsi="Arial" w:cs="Arial"/>
              </w:rPr>
            </w:pPr>
            <w:r>
              <w:rPr>
                <w:rFonts w:ascii="Arial" w:hAnsi="Arial" w:cs="Arial"/>
              </w:rPr>
              <w:t xml:space="preserve">Incremento de solicitudes de refugio y migración de población migrante LGBTI, que no ha visto incremento de recursos o atención para integración social por parte de las instituciones de la Administración Pública Federal. </w:t>
            </w:r>
          </w:p>
          <w:p w:rsidR="005D16B3" w:rsidRDefault="00D16DBD" w:rsidP="00AD1EDF">
            <w:pPr>
              <w:pStyle w:val="NoSpacing"/>
              <w:numPr>
                <w:ilvl w:val="0"/>
                <w:numId w:val="36"/>
              </w:numPr>
              <w:ind w:left="454"/>
              <w:jc w:val="both"/>
              <w:rPr>
                <w:rFonts w:ascii="Arial" w:hAnsi="Arial" w:cs="Arial"/>
              </w:rPr>
            </w:pPr>
            <w:r>
              <w:rPr>
                <w:rFonts w:ascii="Arial" w:hAnsi="Arial" w:cs="Arial"/>
              </w:rPr>
              <w:t xml:space="preserve">Crímenes de odio contra personas LGBTI (segundo lugar en personas trans). </w:t>
            </w:r>
          </w:p>
          <w:p w:rsidR="005D16B3" w:rsidRDefault="00D16DBD" w:rsidP="00AD1EDF">
            <w:pPr>
              <w:pStyle w:val="NoSpacing"/>
              <w:numPr>
                <w:ilvl w:val="0"/>
                <w:numId w:val="36"/>
              </w:numPr>
              <w:ind w:left="454"/>
              <w:jc w:val="both"/>
              <w:rPr>
                <w:rFonts w:ascii="Arial" w:hAnsi="Arial" w:cs="Arial"/>
              </w:rPr>
            </w:pPr>
            <w:r>
              <w:rPr>
                <w:rFonts w:ascii="Arial" w:hAnsi="Arial" w:cs="Arial"/>
              </w:rPr>
              <w:t xml:space="preserve">Necesidad de crear un grupo de trabajo para hacer un registro nacional oficial de crímenes contra personas LGBTI, definir cómo se van a registrar dichos crímenes para evitar invisibilización. </w:t>
            </w:r>
          </w:p>
          <w:p w:rsidR="005D16B3" w:rsidRDefault="00D16DBD" w:rsidP="00AD1EDF">
            <w:pPr>
              <w:pStyle w:val="NoSpacing"/>
              <w:numPr>
                <w:ilvl w:val="0"/>
                <w:numId w:val="36"/>
              </w:numPr>
              <w:ind w:left="454"/>
              <w:jc w:val="both"/>
              <w:rPr>
                <w:rFonts w:ascii="Arial" w:hAnsi="Arial" w:cs="Arial"/>
              </w:rPr>
            </w:pPr>
            <w:r>
              <w:rPr>
                <w:rFonts w:ascii="Arial" w:hAnsi="Arial" w:cs="Arial"/>
              </w:rPr>
              <w:t xml:space="preserve">Necesidad de discutir modificaciones a tipificación de crímenes de odio por orientación sexual e identidad de género. Avances en la Ciudad de México no se traducen en avances en el país. </w:t>
            </w:r>
          </w:p>
          <w:p w:rsidR="005D16B3" w:rsidRDefault="00D16DBD" w:rsidP="00AD1EDF">
            <w:pPr>
              <w:pStyle w:val="NoSpacing"/>
              <w:numPr>
                <w:ilvl w:val="0"/>
                <w:numId w:val="36"/>
              </w:numPr>
              <w:ind w:left="454"/>
              <w:jc w:val="both"/>
              <w:rPr>
                <w:rFonts w:ascii="Arial" w:hAnsi="Arial" w:cs="Arial"/>
              </w:rPr>
            </w:pPr>
            <w:r>
              <w:rPr>
                <w:rFonts w:ascii="Arial" w:hAnsi="Arial" w:cs="Arial"/>
              </w:rPr>
              <w:t xml:space="preserve">No hay armonización con criterios de la SCJN para protección de derechos de personas LGBTI a nivel nacional. </w:t>
            </w:r>
          </w:p>
          <w:p w:rsidR="005D16B3" w:rsidRDefault="00D16DBD" w:rsidP="00AD1EDF">
            <w:pPr>
              <w:pStyle w:val="NoSpacing"/>
              <w:numPr>
                <w:ilvl w:val="0"/>
                <w:numId w:val="36"/>
              </w:numPr>
              <w:ind w:left="454"/>
              <w:jc w:val="both"/>
              <w:rPr>
                <w:rFonts w:ascii="Arial" w:hAnsi="Arial" w:cs="Arial"/>
              </w:rPr>
            </w:pPr>
            <w:r>
              <w:rPr>
                <w:rFonts w:ascii="Arial" w:hAnsi="Arial" w:cs="Arial"/>
              </w:rPr>
              <w:t>Necesidad de crear diagnósticos de necesidades de la población LGBTI e incorporar a personas LGBTI en el diseño e implementación de políticas públicas.</w:t>
            </w:r>
            <w:r w:rsidRPr="003254B3">
              <w:rPr>
                <w:rFonts w:ascii="Arial" w:hAnsi="Arial" w:cs="Arial"/>
              </w:rPr>
              <w:t xml:space="preserve"> </w:t>
            </w:r>
          </w:p>
          <w:p w:rsidR="00D16DBD" w:rsidRDefault="00D16DBD" w:rsidP="00AD1EDF">
            <w:pPr>
              <w:pStyle w:val="NoSpacing"/>
              <w:numPr>
                <w:ilvl w:val="0"/>
                <w:numId w:val="36"/>
              </w:numPr>
              <w:ind w:left="454"/>
              <w:jc w:val="both"/>
              <w:rPr>
                <w:rFonts w:ascii="Arial" w:hAnsi="Arial" w:cs="Arial"/>
              </w:rPr>
            </w:pPr>
            <w:r>
              <w:rPr>
                <w:rFonts w:ascii="Arial" w:hAnsi="Arial" w:cs="Arial"/>
              </w:rPr>
              <w:t>No se mide el impacto o los resultados que tienen l</w:t>
            </w:r>
            <w:r w:rsidRPr="003254B3">
              <w:rPr>
                <w:rFonts w:ascii="Arial" w:hAnsi="Arial" w:cs="Arial"/>
              </w:rPr>
              <w:t>as capacitaciones que ofertan en las instituciones públ</w:t>
            </w:r>
            <w:r>
              <w:rPr>
                <w:rFonts w:ascii="Arial" w:hAnsi="Arial" w:cs="Arial"/>
              </w:rPr>
              <w:t>icas sobre diversidad sexual.</w:t>
            </w:r>
          </w:p>
          <w:p w:rsidR="00D16DBD" w:rsidRDefault="00D16DBD" w:rsidP="00D02425">
            <w:pPr>
              <w:pStyle w:val="NoSpacing"/>
              <w:jc w:val="both"/>
              <w:rPr>
                <w:rFonts w:ascii="Arial" w:hAnsi="Arial" w:cs="Arial"/>
              </w:rPr>
            </w:pPr>
          </w:p>
          <w:p w:rsidR="005D16B3" w:rsidRDefault="00D16DBD" w:rsidP="00AD1EDF">
            <w:pPr>
              <w:pStyle w:val="NoSpacing"/>
              <w:ind w:left="29"/>
              <w:jc w:val="both"/>
              <w:rPr>
                <w:rFonts w:ascii="Arial" w:hAnsi="Arial" w:cs="Arial"/>
              </w:rPr>
            </w:pPr>
            <w:r>
              <w:rPr>
                <w:rFonts w:ascii="Arial" w:hAnsi="Arial" w:cs="Arial"/>
                <w:b/>
              </w:rPr>
              <w:t>SERAPAZ</w:t>
            </w:r>
            <w:r>
              <w:rPr>
                <w:rFonts w:ascii="Arial" w:hAnsi="Arial" w:cs="Arial"/>
              </w:rPr>
              <w:t xml:space="preserve">: </w:t>
            </w:r>
          </w:p>
          <w:p w:rsidR="005D16B3" w:rsidRDefault="00D16DBD" w:rsidP="00AD1EDF">
            <w:pPr>
              <w:pStyle w:val="NoSpacing"/>
              <w:numPr>
                <w:ilvl w:val="0"/>
                <w:numId w:val="37"/>
              </w:numPr>
              <w:ind w:left="454"/>
              <w:jc w:val="both"/>
              <w:rPr>
                <w:rFonts w:ascii="Arial" w:hAnsi="Arial" w:cs="Arial"/>
              </w:rPr>
            </w:pPr>
            <w:r>
              <w:rPr>
                <w:rFonts w:ascii="Arial" w:hAnsi="Arial" w:cs="Arial"/>
              </w:rPr>
              <w:t xml:space="preserve">Existencia de aproximadamente 300 conflictos que involucra a población indígena por megaproyectos. </w:t>
            </w:r>
          </w:p>
          <w:p w:rsidR="00D16DBD" w:rsidRDefault="00D16DBD" w:rsidP="00AD1EDF">
            <w:pPr>
              <w:pStyle w:val="NoSpacing"/>
              <w:numPr>
                <w:ilvl w:val="0"/>
                <w:numId w:val="37"/>
              </w:numPr>
              <w:ind w:left="454"/>
              <w:jc w:val="both"/>
              <w:rPr>
                <w:rFonts w:ascii="Arial" w:hAnsi="Arial" w:cs="Arial"/>
              </w:rPr>
            </w:pPr>
            <w:r>
              <w:rPr>
                <w:rFonts w:ascii="Arial" w:hAnsi="Arial" w:cs="Arial"/>
              </w:rPr>
              <w:t>Falta de autonomía y libre determinación de pueblos indígenas. Sistemas normativos indígenas y propiedad comunal de tierras y territorios deben ser respetados.</w:t>
            </w:r>
          </w:p>
          <w:p w:rsidR="00D16DBD" w:rsidRDefault="00D16DBD" w:rsidP="00D16DBD">
            <w:pPr>
              <w:pStyle w:val="NoSpacing"/>
              <w:ind w:left="426"/>
              <w:jc w:val="both"/>
              <w:rPr>
                <w:rFonts w:ascii="Arial" w:hAnsi="Arial" w:cs="Arial"/>
                <w:b/>
              </w:rPr>
            </w:pPr>
          </w:p>
          <w:p w:rsidR="005D16B3" w:rsidRDefault="005D16B3" w:rsidP="00AD1EDF">
            <w:pPr>
              <w:pStyle w:val="NoSpacing"/>
              <w:jc w:val="both"/>
              <w:rPr>
                <w:rFonts w:ascii="Arial" w:hAnsi="Arial" w:cs="Arial"/>
                <w:b/>
              </w:rPr>
            </w:pPr>
          </w:p>
          <w:p w:rsidR="00D16DBD" w:rsidRDefault="00D16DBD" w:rsidP="00AD1EDF">
            <w:pPr>
              <w:pStyle w:val="NoSpacing"/>
              <w:ind w:left="29"/>
              <w:jc w:val="both"/>
              <w:rPr>
                <w:rFonts w:ascii="Arial" w:hAnsi="Arial" w:cs="Arial"/>
              </w:rPr>
            </w:pPr>
            <w:r>
              <w:rPr>
                <w:rFonts w:ascii="Arial" w:hAnsi="Arial" w:cs="Arial"/>
                <w:b/>
              </w:rPr>
              <w:t>CDI</w:t>
            </w:r>
            <w:r>
              <w:rPr>
                <w:rFonts w:ascii="Arial" w:hAnsi="Arial" w:cs="Arial"/>
              </w:rPr>
              <w:t xml:space="preserve">: </w:t>
            </w:r>
          </w:p>
          <w:p w:rsidR="00D16DBD" w:rsidRPr="005D16B3" w:rsidRDefault="00D16DBD" w:rsidP="00AD1EDF">
            <w:pPr>
              <w:pStyle w:val="NoSpacing"/>
              <w:numPr>
                <w:ilvl w:val="0"/>
                <w:numId w:val="37"/>
              </w:numPr>
              <w:ind w:left="454"/>
              <w:jc w:val="both"/>
              <w:rPr>
                <w:rFonts w:ascii="Arial" w:hAnsi="Arial" w:cs="Arial"/>
              </w:rPr>
            </w:pPr>
            <w:r w:rsidRPr="00FC62C3">
              <w:rPr>
                <w:rFonts w:ascii="Arial" w:hAnsi="Arial" w:cs="Arial"/>
              </w:rPr>
              <w:t>Falta de una Ley de consulta libre, previa e informada a pueblos y comunidades indígenas, que este conforme a los estándares internacionales en la materia y consultando a la población indígena.</w:t>
            </w:r>
          </w:p>
          <w:p w:rsidR="00D16DBD" w:rsidRPr="005D16B3" w:rsidRDefault="00D16DBD" w:rsidP="00AD1EDF">
            <w:pPr>
              <w:pStyle w:val="NoSpacing"/>
              <w:numPr>
                <w:ilvl w:val="0"/>
                <w:numId w:val="37"/>
              </w:numPr>
              <w:ind w:left="454"/>
              <w:jc w:val="both"/>
              <w:rPr>
                <w:rFonts w:ascii="Arial" w:hAnsi="Arial" w:cs="Arial"/>
              </w:rPr>
            </w:pPr>
            <w:r w:rsidRPr="00FC62C3">
              <w:rPr>
                <w:rFonts w:ascii="Arial" w:hAnsi="Arial" w:cs="Arial"/>
              </w:rPr>
              <w:t>Restricciones presupuestales, que deben ser abordadas en conjunto con el Poder Legislativo.</w:t>
            </w:r>
          </w:p>
          <w:p w:rsidR="00D16DBD" w:rsidRPr="005D16B3" w:rsidRDefault="00D16DBD" w:rsidP="00AD1EDF">
            <w:pPr>
              <w:pStyle w:val="NoSpacing"/>
              <w:numPr>
                <w:ilvl w:val="0"/>
                <w:numId w:val="37"/>
              </w:numPr>
              <w:ind w:left="454"/>
              <w:jc w:val="both"/>
              <w:rPr>
                <w:rFonts w:ascii="Arial" w:hAnsi="Arial" w:cs="Arial"/>
              </w:rPr>
            </w:pPr>
            <w:r w:rsidRPr="00FC62C3">
              <w:rPr>
                <w:rFonts w:ascii="Arial" w:hAnsi="Arial" w:cs="Arial"/>
              </w:rPr>
              <w:t>Dificultad de abordar la sistematización de los sistemas normativos, en virtud de la dificultad que ello representa, ya que cada pueblo o comunidad los establece y tienen sus propias particularidades culturales.</w:t>
            </w:r>
          </w:p>
          <w:p w:rsidR="00D16DBD" w:rsidRPr="005D16B3" w:rsidRDefault="00D16DBD" w:rsidP="00AD1EDF">
            <w:pPr>
              <w:pStyle w:val="NoSpacing"/>
              <w:numPr>
                <w:ilvl w:val="0"/>
                <w:numId w:val="37"/>
              </w:numPr>
              <w:ind w:left="454"/>
              <w:jc w:val="both"/>
              <w:rPr>
                <w:rFonts w:ascii="Arial" w:hAnsi="Arial" w:cs="Arial"/>
              </w:rPr>
            </w:pPr>
            <w:r w:rsidRPr="00FC62C3">
              <w:rPr>
                <w:rFonts w:ascii="Arial" w:hAnsi="Arial" w:cs="Arial"/>
              </w:rPr>
              <w:t>Carencia de Leyes con visión intercultural para la procuración de justicia de las personas pertenecientes a algún pueblo o comunidad indígena.</w:t>
            </w:r>
          </w:p>
          <w:p w:rsidR="00D16DBD" w:rsidRPr="00FC62C3" w:rsidRDefault="00D16DBD" w:rsidP="00AD1EDF">
            <w:pPr>
              <w:pStyle w:val="NoSpacing"/>
              <w:numPr>
                <w:ilvl w:val="0"/>
                <w:numId w:val="37"/>
              </w:numPr>
              <w:ind w:left="454"/>
              <w:jc w:val="both"/>
              <w:rPr>
                <w:rFonts w:ascii="Arial" w:hAnsi="Arial" w:cs="Arial"/>
              </w:rPr>
            </w:pPr>
            <w:r w:rsidRPr="00FC62C3">
              <w:rPr>
                <w:rFonts w:ascii="Arial" w:hAnsi="Arial" w:cs="Arial"/>
              </w:rPr>
              <w:t>Ausencia de una Ley reglamentaria del artículo 2º de la Constitución Política de los Estados Unidos Mexicanos.</w:t>
            </w:r>
          </w:p>
          <w:p w:rsidR="00D16DBD" w:rsidRDefault="00D16DBD" w:rsidP="00D16DBD">
            <w:pPr>
              <w:pStyle w:val="NoSpacing"/>
              <w:ind w:left="426"/>
              <w:jc w:val="both"/>
              <w:rPr>
                <w:rFonts w:ascii="Arial" w:hAnsi="Arial" w:cs="Arial"/>
              </w:rPr>
            </w:pPr>
          </w:p>
          <w:p w:rsidR="00D16DBD" w:rsidRDefault="00D16DBD" w:rsidP="00D16DBD">
            <w:pPr>
              <w:pStyle w:val="NoSpacing"/>
              <w:ind w:left="426"/>
              <w:jc w:val="both"/>
              <w:rPr>
                <w:rFonts w:ascii="Arial" w:hAnsi="Arial" w:cs="Arial"/>
              </w:rPr>
            </w:pPr>
          </w:p>
          <w:p w:rsidR="005D16B3" w:rsidRDefault="00D16DBD" w:rsidP="00AD1EDF">
            <w:pPr>
              <w:pStyle w:val="NoSpacing"/>
              <w:ind w:left="29"/>
              <w:jc w:val="both"/>
              <w:rPr>
                <w:rFonts w:ascii="Arial" w:hAnsi="Arial" w:cs="Arial"/>
              </w:rPr>
            </w:pPr>
            <w:r>
              <w:rPr>
                <w:rFonts w:ascii="Arial" w:hAnsi="Arial" w:cs="Arial"/>
                <w:b/>
              </w:rPr>
              <w:t xml:space="preserve">Instituto de Liderazgo Simone de </w:t>
            </w:r>
            <w:r w:rsidR="00AD1EDF">
              <w:rPr>
                <w:rFonts w:ascii="Arial" w:hAnsi="Arial" w:cs="Arial"/>
                <w:b/>
              </w:rPr>
              <w:t>B</w:t>
            </w:r>
            <w:r w:rsidR="00AD1EDF" w:rsidRPr="00AD1EDF">
              <w:rPr>
                <w:rFonts w:ascii="Arial" w:hAnsi="Arial" w:cs="Arial"/>
                <w:b/>
              </w:rPr>
              <w:t>eauvoir</w:t>
            </w:r>
          </w:p>
          <w:p w:rsidR="005D16B3" w:rsidRDefault="00D16DBD" w:rsidP="00AD1EDF">
            <w:pPr>
              <w:pStyle w:val="NoSpacing"/>
              <w:numPr>
                <w:ilvl w:val="0"/>
                <w:numId w:val="37"/>
              </w:numPr>
              <w:ind w:left="454"/>
              <w:jc w:val="both"/>
              <w:rPr>
                <w:rFonts w:ascii="Arial" w:hAnsi="Arial" w:cs="Arial"/>
              </w:rPr>
            </w:pPr>
            <w:r>
              <w:rPr>
                <w:rFonts w:ascii="Arial" w:hAnsi="Arial" w:cs="Arial"/>
              </w:rPr>
              <w:t xml:space="preserve">Falta de reconocimiento a trabajo doméstico o no remunerado. Discriminación en contra de mujeres en el ámbito laboral. Falta de licencias de paternidad ampliadas. </w:t>
            </w:r>
          </w:p>
          <w:p w:rsidR="005D16B3" w:rsidRDefault="00D16DBD" w:rsidP="00AD1EDF">
            <w:pPr>
              <w:pStyle w:val="NoSpacing"/>
              <w:numPr>
                <w:ilvl w:val="0"/>
                <w:numId w:val="37"/>
              </w:numPr>
              <w:ind w:left="454"/>
              <w:jc w:val="both"/>
              <w:rPr>
                <w:rFonts w:ascii="Arial" w:hAnsi="Arial" w:cs="Arial"/>
              </w:rPr>
            </w:pPr>
            <w:r>
              <w:rPr>
                <w:rFonts w:ascii="Arial" w:hAnsi="Arial" w:cs="Arial"/>
              </w:rPr>
              <w:t xml:space="preserve">Negación de derechos a trabajadoras domésticas en materia laboral.  </w:t>
            </w:r>
          </w:p>
          <w:p w:rsidR="00D16DBD" w:rsidRDefault="00D16DBD" w:rsidP="00AD1EDF">
            <w:pPr>
              <w:pStyle w:val="NoSpacing"/>
              <w:numPr>
                <w:ilvl w:val="0"/>
                <w:numId w:val="37"/>
              </w:numPr>
              <w:ind w:left="454"/>
              <w:jc w:val="both"/>
              <w:rPr>
                <w:rFonts w:ascii="Arial" w:hAnsi="Arial" w:cs="Arial"/>
              </w:rPr>
            </w:pPr>
            <w:r>
              <w:rPr>
                <w:rFonts w:ascii="Arial" w:hAnsi="Arial" w:cs="Arial"/>
              </w:rPr>
              <w:t>Violencia política en contra de las mujeres en el actual proceso electoral.</w:t>
            </w:r>
          </w:p>
          <w:p w:rsidR="00D16DBD" w:rsidRDefault="00D16DBD" w:rsidP="00D16DBD">
            <w:pPr>
              <w:pStyle w:val="NoSpacing"/>
              <w:ind w:left="426"/>
              <w:jc w:val="both"/>
              <w:rPr>
                <w:rFonts w:ascii="Arial" w:hAnsi="Arial" w:cs="Arial"/>
              </w:rPr>
            </w:pPr>
          </w:p>
          <w:p w:rsidR="005D16B3" w:rsidRDefault="00D16DBD" w:rsidP="00AD1EDF">
            <w:pPr>
              <w:pStyle w:val="NoSpacing"/>
              <w:ind w:left="29"/>
              <w:jc w:val="both"/>
              <w:rPr>
                <w:rFonts w:ascii="Arial" w:hAnsi="Arial" w:cs="Arial"/>
              </w:rPr>
            </w:pPr>
            <w:r>
              <w:rPr>
                <w:rFonts w:ascii="Arial" w:hAnsi="Arial" w:cs="Arial"/>
                <w:b/>
              </w:rPr>
              <w:t>Servicios de Derechos Humanos del ISSSTE</w:t>
            </w:r>
            <w:r>
              <w:rPr>
                <w:rFonts w:ascii="Arial" w:hAnsi="Arial" w:cs="Arial"/>
              </w:rPr>
              <w:t xml:space="preserve">: </w:t>
            </w:r>
          </w:p>
          <w:p w:rsidR="00D16DBD" w:rsidRDefault="00D16DBD" w:rsidP="00AD1EDF">
            <w:pPr>
              <w:pStyle w:val="NoSpacing"/>
              <w:numPr>
                <w:ilvl w:val="0"/>
                <w:numId w:val="37"/>
              </w:numPr>
              <w:ind w:left="454"/>
              <w:jc w:val="both"/>
              <w:rPr>
                <w:rFonts w:ascii="Arial" w:hAnsi="Arial" w:cs="Arial"/>
              </w:rPr>
            </w:pPr>
            <w:r>
              <w:rPr>
                <w:rFonts w:ascii="Arial" w:hAnsi="Arial" w:cs="Arial"/>
              </w:rPr>
              <w:t xml:space="preserve">Restricciones presupuestales. </w:t>
            </w:r>
          </w:p>
          <w:p w:rsidR="00D16DBD" w:rsidRDefault="00D16DBD" w:rsidP="00D16DBD">
            <w:pPr>
              <w:pStyle w:val="NoSpacing"/>
              <w:ind w:left="426"/>
              <w:jc w:val="both"/>
              <w:rPr>
                <w:rFonts w:ascii="Arial" w:hAnsi="Arial" w:cs="Arial"/>
              </w:rPr>
            </w:pPr>
          </w:p>
          <w:p w:rsidR="005D16B3" w:rsidRDefault="00783409" w:rsidP="00AD1EDF">
            <w:pPr>
              <w:pStyle w:val="NoSpacing"/>
              <w:ind w:left="29"/>
              <w:jc w:val="both"/>
              <w:rPr>
                <w:rFonts w:ascii="Arial" w:hAnsi="Arial" w:cs="Arial"/>
              </w:rPr>
            </w:pPr>
            <w:r>
              <w:rPr>
                <w:rFonts w:ascii="Arial" w:hAnsi="Arial" w:cs="Arial"/>
                <w:b/>
              </w:rPr>
              <w:t>Dirección de Atención</w:t>
            </w:r>
            <w:r w:rsidR="00D16DBD">
              <w:rPr>
                <w:rFonts w:ascii="Arial" w:hAnsi="Arial" w:cs="Arial"/>
                <w:b/>
              </w:rPr>
              <w:t xml:space="preserve"> Geriátrica del INAPAM</w:t>
            </w:r>
            <w:r w:rsidR="00D16DBD">
              <w:rPr>
                <w:rFonts w:ascii="Arial" w:hAnsi="Arial" w:cs="Arial"/>
              </w:rPr>
              <w:t xml:space="preserve">: </w:t>
            </w:r>
          </w:p>
          <w:p w:rsidR="00D16DBD" w:rsidRDefault="00D16DBD" w:rsidP="00AD1EDF">
            <w:pPr>
              <w:pStyle w:val="NoSpacing"/>
              <w:numPr>
                <w:ilvl w:val="0"/>
                <w:numId w:val="37"/>
              </w:numPr>
              <w:ind w:left="454"/>
              <w:jc w:val="both"/>
              <w:rPr>
                <w:rFonts w:ascii="Arial" w:hAnsi="Arial" w:cs="Arial"/>
              </w:rPr>
            </w:pPr>
            <w:r>
              <w:rPr>
                <w:rFonts w:ascii="Arial" w:hAnsi="Arial" w:cs="Arial"/>
              </w:rPr>
              <w:t xml:space="preserve">Visibilizar acciones en favor de las personas mayores. Restricciones presupuestales. </w:t>
            </w:r>
            <w:r w:rsidR="00B37BF8">
              <w:rPr>
                <w:rFonts w:ascii="Arial" w:hAnsi="Arial" w:cs="Arial"/>
              </w:rPr>
              <w:t>Ensanchamiento</w:t>
            </w:r>
            <w:r w:rsidR="00783409">
              <w:rPr>
                <w:rFonts w:ascii="Arial" w:hAnsi="Arial" w:cs="Arial"/>
              </w:rPr>
              <w:t xml:space="preserve"> de la </w:t>
            </w:r>
            <w:r>
              <w:rPr>
                <w:rFonts w:ascii="Arial" w:hAnsi="Arial" w:cs="Arial"/>
              </w:rPr>
              <w:t>pirámide poblacional.</w:t>
            </w:r>
          </w:p>
          <w:p w:rsidR="00D16DBD" w:rsidRDefault="00D16DBD" w:rsidP="00D16DBD">
            <w:pPr>
              <w:pStyle w:val="NoSpacing"/>
              <w:ind w:left="426"/>
              <w:jc w:val="both"/>
              <w:rPr>
                <w:rFonts w:ascii="Arial" w:hAnsi="Arial" w:cs="Arial"/>
              </w:rPr>
            </w:pPr>
          </w:p>
          <w:p w:rsidR="005D16B3" w:rsidRDefault="00D16DBD" w:rsidP="00AD1EDF">
            <w:pPr>
              <w:pStyle w:val="NoSpacing"/>
              <w:ind w:left="29"/>
              <w:jc w:val="both"/>
              <w:rPr>
                <w:rFonts w:ascii="Arial" w:hAnsi="Arial" w:cs="Arial"/>
              </w:rPr>
            </w:pPr>
            <w:r>
              <w:rPr>
                <w:rFonts w:ascii="Arial" w:hAnsi="Arial" w:cs="Arial"/>
                <w:b/>
              </w:rPr>
              <w:t>CONADIS</w:t>
            </w:r>
            <w:r>
              <w:rPr>
                <w:rFonts w:ascii="Arial" w:hAnsi="Arial" w:cs="Arial"/>
              </w:rPr>
              <w:t xml:space="preserve">: </w:t>
            </w:r>
          </w:p>
          <w:p w:rsidR="00D16DBD" w:rsidRPr="00DC131D" w:rsidRDefault="00D16DBD" w:rsidP="00AD1EDF">
            <w:pPr>
              <w:pStyle w:val="NoSpacing"/>
              <w:numPr>
                <w:ilvl w:val="0"/>
                <w:numId w:val="37"/>
              </w:numPr>
              <w:ind w:left="454"/>
              <w:jc w:val="both"/>
              <w:rPr>
                <w:rFonts w:ascii="Arial" w:hAnsi="Arial" w:cs="Arial"/>
              </w:rPr>
            </w:pPr>
            <w:r>
              <w:rPr>
                <w:rFonts w:ascii="Arial" w:hAnsi="Arial" w:cs="Arial"/>
              </w:rPr>
              <w:t>Manejo de datos desagregados por discapacidad y la incorporación de la batería de preguntas del Grupo de Washington en el Censo 2020.</w:t>
            </w:r>
          </w:p>
          <w:p w:rsidR="00D16DBD" w:rsidRPr="00D16DBD" w:rsidRDefault="00D16DBD" w:rsidP="00D16DBD">
            <w:pPr>
              <w:pStyle w:val="NoSpacing"/>
              <w:ind w:left="426"/>
              <w:jc w:val="both"/>
              <w:rPr>
                <w:rFonts w:ascii="Arial" w:hAnsi="Arial" w:cs="Arial"/>
              </w:rPr>
            </w:pPr>
          </w:p>
          <w:p w:rsidR="005D16B3" w:rsidRPr="00677022" w:rsidRDefault="00D16DBD" w:rsidP="00677022">
            <w:pPr>
              <w:pStyle w:val="NoSpacing"/>
              <w:ind w:left="29"/>
              <w:jc w:val="both"/>
              <w:rPr>
                <w:rFonts w:ascii="Arial" w:hAnsi="Arial" w:cs="Arial"/>
                <w:b/>
              </w:rPr>
            </w:pPr>
            <w:r>
              <w:rPr>
                <w:rFonts w:ascii="Arial" w:hAnsi="Arial" w:cs="Arial"/>
                <w:b/>
              </w:rPr>
              <w:t>INM</w:t>
            </w:r>
            <w:r w:rsidRPr="00677022">
              <w:rPr>
                <w:rFonts w:ascii="Arial" w:hAnsi="Arial" w:cs="Arial"/>
                <w:b/>
              </w:rPr>
              <w:t xml:space="preserve">: </w:t>
            </w:r>
          </w:p>
          <w:p w:rsidR="00D16DBD" w:rsidRDefault="00D16DBD" w:rsidP="00AD1EDF">
            <w:pPr>
              <w:pStyle w:val="NoSpacing"/>
              <w:numPr>
                <w:ilvl w:val="0"/>
                <w:numId w:val="37"/>
              </w:numPr>
              <w:ind w:left="454"/>
              <w:jc w:val="both"/>
              <w:rPr>
                <w:rFonts w:ascii="Arial" w:hAnsi="Arial" w:cs="Arial"/>
              </w:rPr>
            </w:pPr>
            <w:r>
              <w:rPr>
                <w:rFonts w:ascii="Arial" w:hAnsi="Arial" w:cs="Arial"/>
              </w:rPr>
              <w:t>Necesidad de armonizar legislación migratoria con estándares de la Ley General de los Derechos de Niñas, Niños y Adolescentes.</w:t>
            </w:r>
          </w:p>
          <w:p w:rsidR="00D16DBD" w:rsidRDefault="00D16DBD" w:rsidP="00D16DBD">
            <w:pPr>
              <w:pStyle w:val="NoSpacing"/>
              <w:ind w:left="426"/>
              <w:jc w:val="both"/>
              <w:rPr>
                <w:rFonts w:ascii="Arial" w:hAnsi="Arial" w:cs="Arial"/>
              </w:rPr>
            </w:pPr>
          </w:p>
          <w:p w:rsidR="005D16B3" w:rsidRPr="00677022" w:rsidRDefault="00D16DBD" w:rsidP="00677022">
            <w:pPr>
              <w:pStyle w:val="NoSpacing"/>
              <w:ind w:left="29"/>
              <w:jc w:val="both"/>
              <w:rPr>
                <w:rFonts w:ascii="Arial" w:hAnsi="Arial" w:cs="Arial"/>
                <w:b/>
              </w:rPr>
            </w:pPr>
            <w:r>
              <w:rPr>
                <w:rFonts w:ascii="Arial" w:hAnsi="Arial" w:cs="Arial"/>
                <w:b/>
              </w:rPr>
              <w:t>INALI</w:t>
            </w:r>
            <w:r w:rsidRPr="00677022">
              <w:rPr>
                <w:rFonts w:ascii="Arial" w:hAnsi="Arial" w:cs="Arial"/>
                <w:b/>
              </w:rPr>
              <w:t xml:space="preserve">: </w:t>
            </w:r>
          </w:p>
          <w:p w:rsidR="00D16DBD" w:rsidRDefault="00D16DBD" w:rsidP="00AD1EDF">
            <w:pPr>
              <w:pStyle w:val="NoSpacing"/>
              <w:numPr>
                <w:ilvl w:val="0"/>
                <w:numId w:val="37"/>
              </w:numPr>
              <w:ind w:left="454"/>
              <w:jc w:val="both"/>
              <w:rPr>
                <w:rFonts w:ascii="Arial" w:hAnsi="Arial" w:cs="Arial"/>
              </w:rPr>
            </w:pPr>
            <w:r>
              <w:rPr>
                <w:rFonts w:ascii="Arial" w:hAnsi="Arial" w:cs="Arial"/>
              </w:rPr>
              <w:t>Restricciones presupuestales. Falta de articulación de acciones y necesidad de dar atención de lenguas indígenas faltantes.</w:t>
            </w:r>
          </w:p>
          <w:p w:rsidR="00D16DBD" w:rsidRDefault="00D16DBD" w:rsidP="00D16DBD">
            <w:pPr>
              <w:pStyle w:val="NoSpacing"/>
              <w:ind w:left="426"/>
              <w:jc w:val="both"/>
              <w:rPr>
                <w:rFonts w:ascii="Arial" w:hAnsi="Arial" w:cs="Arial"/>
                <w:b/>
              </w:rPr>
            </w:pPr>
          </w:p>
          <w:p w:rsidR="005D16B3" w:rsidRPr="00677022" w:rsidRDefault="00D16DBD" w:rsidP="00677022">
            <w:pPr>
              <w:pStyle w:val="NoSpacing"/>
              <w:ind w:left="29"/>
              <w:jc w:val="both"/>
              <w:rPr>
                <w:rFonts w:ascii="Arial" w:hAnsi="Arial" w:cs="Arial"/>
                <w:b/>
              </w:rPr>
            </w:pPr>
            <w:r>
              <w:rPr>
                <w:rFonts w:ascii="Arial" w:hAnsi="Arial" w:cs="Arial"/>
                <w:b/>
              </w:rPr>
              <w:t>Cátedra UNESCO</w:t>
            </w:r>
            <w:r w:rsidRPr="00677022">
              <w:rPr>
                <w:rFonts w:ascii="Arial" w:hAnsi="Arial" w:cs="Arial"/>
                <w:b/>
              </w:rPr>
              <w:t xml:space="preserve">: </w:t>
            </w:r>
          </w:p>
          <w:p w:rsidR="005D16B3" w:rsidRDefault="00D16DBD" w:rsidP="00AD1EDF">
            <w:pPr>
              <w:pStyle w:val="NoSpacing"/>
              <w:numPr>
                <w:ilvl w:val="0"/>
                <w:numId w:val="37"/>
              </w:numPr>
              <w:ind w:left="454"/>
              <w:jc w:val="both"/>
              <w:rPr>
                <w:rFonts w:ascii="Arial" w:hAnsi="Arial" w:cs="Arial"/>
              </w:rPr>
            </w:pPr>
            <w:r>
              <w:rPr>
                <w:rFonts w:ascii="Arial" w:hAnsi="Arial" w:cs="Arial"/>
              </w:rPr>
              <w:t xml:space="preserve">Falta de articulación entre instituciones de la Administración Pública Federal para atención a personas migrantes. </w:t>
            </w:r>
          </w:p>
          <w:p w:rsidR="005D16B3" w:rsidRPr="00AD1EDF" w:rsidRDefault="00D16DBD" w:rsidP="00D16DBD">
            <w:pPr>
              <w:pStyle w:val="NoSpacing"/>
              <w:numPr>
                <w:ilvl w:val="0"/>
                <w:numId w:val="37"/>
              </w:numPr>
              <w:ind w:left="454"/>
              <w:jc w:val="both"/>
              <w:rPr>
                <w:rFonts w:ascii="Arial" w:hAnsi="Arial" w:cs="Arial"/>
              </w:rPr>
            </w:pPr>
            <w:r>
              <w:rPr>
                <w:rFonts w:ascii="Arial" w:hAnsi="Arial" w:cs="Arial"/>
              </w:rPr>
              <w:t xml:space="preserve">Carencia en materia de atención en salud a personas migrantes. </w:t>
            </w:r>
          </w:p>
          <w:p w:rsidR="005D16B3" w:rsidRPr="00DF6D9E" w:rsidRDefault="005D16B3" w:rsidP="00D16DBD">
            <w:pPr>
              <w:pStyle w:val="NoSpacing"/>
              <w:jc w:val="both"/>
              <w:rPr>
                <w:rFonts w:ascii="Arial" w:hAnsi="Arial" w:cs="Arial"/>
                <w:b/>
              </w:rPr>
            </w:pPr>
          </w:p>
        </w:tc>
      </w:tr>
      <w:tr w:rsidR="00D16DBD" w:rsidRPr="00DF6D9E" w:rsidTr="00C15CB6">
        <w:tc>
          <w:tcPr>
            <w:tcW w:w="1048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D16DBD" w:rsidRPr="00DF6D9E" w:rsidRDefault="00D16DBD" w:rsidP="00D16DBD">
            <w:pPr>
              <w:pStyle w:val="NoSpacing"/>
              <w:jc w:val="both"/>
              <w:rPr>
                <w:rFonts w:ascii="Arial" w:hAnsi="Arial" w:cs="Arial"/>
                <w:b/>
              </w:rPr>
            </w:pPr>
            <w:r w:rsidRPr="00275BDE">
              <w:rPr>
                <w:rFonts w:ascii="Arial" w:hAnsi="Arial" w:cs="Arial"/>
                <w:b/>
              </w:rPr>
              <w:lastRenderedPageBreak/>
              <w:t>Propuestas/recomendaciones concretas para atender los retos o fortalecer las acciones, estrategias o normatividad que se implementan actualmente para garantizar la plena garantía de derechos</w:t>
            </w:r>
          </w:p>
        </w:tc>
      </w:tr>
      <w:tr w:rsidR="00D16DBD" w:rsidRPr="00DF6D9E" w:rsidTr="00C15CB6">
        <w:tc>
          <w:tcPr>
            <w:tcW w:w="10485" w:type="dxa"/>
            <w:tcBorders>
              <w:top w:val="single" w:sz="4" w:space="0" w:color="auto"/>
              <w:left w:val="single" w:sz="4" w:space="0" w:color="auto"/>
              <w:bottom w:val="single" w:sz="4" w:space="0" w:color="auto"/>
              <w:right w:val="single" w:sz="4" w:space="0" w:color="auto"/>
            </w:tcBorders>
          </w:tcPr>
          <w:p w:rsidR="00D16DBD" w:rsidRPr="00DF6D9E" w:rsidRDefault="00D16DBD" w:rsidP="00D16DBD">
            <w:pPr>
              <w:pStyle w:val="NoSpacing"/>
              <w:jc w:val="both"/>
              <w:rPr>
                <w:rFonts w:ascii="Arial" w:hAnsi="Arial" w:cs="Arial"/>
                <w:b/>
              </w:rPr>
            </w:pPr>
          </w:p>
          <w:p w:rsidR="00D16DBD" w:rsidRPr="00DF6D9E" w:rsidRDefault="00D16DBD" w:rsidP="00D16DBD">
            <w:pPr>
              <w:pStyle w:val="NoSpacing"/>
              <w:jc w:val="both"/>
              <w:rPr>
                <w:rFonts w:ascii="Arial" w:hAnsi="Arial" w:cs="Arial"/>
                <w:b/>
              </w:rPr>
            </w:pPr>
          </w:p>
          <w:p w:rsidR="005D16B3" w:rsidRDefault="00D16DBD" w:rsidP="00677022">
            <w:pPr>
              <w:pStyle w:val="NoSpacing"/>
              <w:jc w:val="both"/>
              <w:rPr>
                <w:rFonts w:ascii="Arial" w:hAnsi="Arial" w:cs="Arial"/>
              </w:rPr>
            </w:pPr>
            <w:r>
              <w:rPr>
                <w:rFonts w:ascii="Arial" w:hAnsi="Arial" w:cs="Arial"/>
                <w:b/>
              </w:rPr>
              <w:t>SERAPAZ</w:t>
            </w:r>
            <w:r>
              <w:rPr>
                <w:rFonts w:ascii="Arial" w:hAnsi="Arial" w:cs="Arial"/>
              </w:rPr>
              <w:t xml:space="preserve">: </w:t>
            </w:r>
          </w:p>
          <w:p w:rsidR="005D16B3" w:rsidRDefault="00D16DBD" w:rsidP="00677022">
            <w:pPr>
              <w:pStyle w:val="NoSpacing"/>
              <w:numPr>
                <w:ilvl w:val="0"/>
                <w:numId w:val="38"/>
              </w:numPr>
              <w:ind w:left="454"/>
              <w:jc w:val="both"/>
              <w:rPr>
                <w:rFonts w:ascii="Arial" w:hAnsi="Arial" w:cs="Arial"/>
              </w:rPr>
            </w:pPr>
            <w:r>
              <w:rPr>
                <w:rFonts w:ascii="Arial" w:hAnsi="Arial" w:cs="Arial"/>
              </w:rPr>
              <w:t xml:space="preserve">Otorgamiento de títulos de propiedad a personas indígenas. Dar prioridad a tierras y territorios sobre disposiciones de ley minera y energética. Desmilitarizar territorios indígenas. </w:t>
            </w:r>
          </w:p>
          <w:p w:rsidR="005D16B3" w:rsidRDefault="00D16DBD" w:rsidP="00677022">
            <w:pPr>
              <w:pStyle w:val="NoSpacing"/>
              <w:numPr>
                <w:ilvl w:val="0"/>
                <w:numId w:val="38"/>
              </w:numPr>
              <w:ind w:left="454"/>
              <w:jc w:val="both"/>
              <w:rPr>
                <w:rFonts w:ascii="Arial" w:hAnsi="Arial" w:cs="Arial"/>
              </w:rPr>
            </w:pPr>
            <w:r>
              <w:rPr>
                <w:rFonts w:ascii="Arial" w:hAnsi="Arial" w:cs="Arial"/>
              </w:rPr>
              <w:t>No otorgar</w:t>
            </w:r>
            <w:r w:rsidR="00677022">
              <w:rPr>
                <w:rFonts w:ascii="Arial" w:hAnsi="Arial" w:cs="Arial"/>
              </w:rPr>
              <w:t>,</w:t>
            </w:r>
            <w:r>
              <w:rPr>
                <w:rFonts w:ascii="Arial" w:hAnsi="Arial" w:cs="Arial"/>
              </w:rPr>
              <w:t xml:space="preserve"> o suspender concesiones que impacten territorios indígenas sin estudios de impacto ambiental y social otorgados de manera previa. </w:t>
            </w:r>
          </w:p>
          <w:p w:rsidR="005D16B3" w:rsidRDefault="00D16DBD" w:rsidP="00677022">
            <w:pPr>
              <w:pStyle w:val="NoSpacing"/>
              <w:numPr>
                <w:ilvl w:val="0"/>
                <w:numId w:val="38"/>
              </w:numPr>
              <w:ind w:left="454"/>
              <w:jc w:val="both"/>
              <w:rPr>
                <w:rFonts w:ascii="Arial" w:hAnsi="Arial" w:cs="Arial"/>
              </w:rPr>
            </w:pPr>
            <w:r>
              <w:rPr>
                <w:rFonts w:ascii="Arial" w:hAnsi="Arial" w:cs="Arial"/>
              </w:rPr>
              <w:t xml:space="preserve">Adoptar medidas para otorgar validez y obligatoriedad a sistemas normativos indígenas. </w:t>
            </w:r>
          </w:p>
          <w:p w:rsidR="005D16B3" w:rsidRDefault="00D16DBD" w:rsidP="00677022">
            <w:pPr>
              <w:pStyle w:val="NoSpacing"/>
              <w:numPr>
                <w:ilvl w:val="0"/>
                <w:numId w:val="38"/>
              </w:numPr>
              <w:ind w:left="454"/>
              <w:jc w:val="both"/>
              <w:rPr>
                <w:rFonts w:ascii="Arial" w:hAnsi="Arial" w:cs="Arial"/>
              </w:rPr>
            </w:pPr>
            <w:r>
              <w:rPr>
                <w:rFonts w:ascii="Arial" w:hAnsi="Arial" w:cs="Arial"/>
              </w:rPr>
              <w:t>Otorgar reparaciones a personas indígenas que han sufrido violaciones a sus derechos humanos con garantías de no repetición.</w:t>
            </w:r>
          </w:p>
          <w:p w:rsidR="00D16DBD" w:rsidRDefault="00D16DBD" w:rsidP="00677022">
            <w:pPr>
              <w:pStyle w:val="NoSpacing"/>
              <w:numPr>
                <w:ilvl w:val="0"/>
                <w:numId w:val="38"/>
              </w:numPr>
              <w:ind w:left="454"/>
              <w:jc w:val="both"/>
              <w:rPr>
                <w:rFonts w:ascii="Arial" w:hAnsi="Arial" w:cs="Arial"/>
              </w:rPr>
            </w:pPr>
            <w:r>
              <w:rPr>
                <w:rFonts w:ascii="Arial" w:hAnsi="Arial" w:cs="Arial"/>
              </w:rPr>
              <w:t>Activar mecanismo de protección a personas y comunidades indígenas víctimas de la delincuencia organizada y defensores de derechos humanos. Capacitar a operadores de justicia en estándares de derechos humanos de defensores indígenas.</w:t>
            </w:r>
          </w:p>
          <w:p w:rsidR="00D16DBD" w:rsidRPr="003311CE" w:rsidRDefault="00D16DBD" w:rsidP="00D16DBD">
            <w:pPr>
              <w:pStyle w:val="NoSpacing"/>
              <w:ind w:left="426"/>
              <w:jc w:val="both"/>
              <w:rPr>
                <w:rFonts w:ascii="Arial" w:hAnsi="Arial" w:cs="Arial"/>
              </w:rPr>
            </w:pPr>
          </w:p>
          <w:p w:rsidR="005D16B3" w:rsidRDefault="00D16DBD" w:rsidP="00677022">
            <w:pPr>
              <w:pStyle w:val="NoSpacing"/>
              <w:jc w:val="both"/>
              <w:rPr>
                <w:rFonts w:ascii="Arial" w:hAnsi="Arial" w:cs="Arial"/>
                <w:b/>
              </w:rPr>
            </w:pPr>
            <w:r>
              <w:rPr>
                <w:rFonts w:ascii="Arial" w:hAnsi="Arial" w:cs="Arial"/>
                <w:b/>
              </w:rPr>
              <w:t xml:space="preserve">PGR: </w:t>
            </w:r>
          </w:p>
          <w:p w:rsidR="00D16DBD" w:rsidRDefault="00D16DBD" w:rsidP="00677022">
            <w:pPr>
              <w:pStyle w:val="NoSpacing"/>
              <w:numPr>
                <w:ilvl w:val="0"/>
                <w:numId w:val="38"/>
              </w:numPr>
              <w:ind w:left="454"/>
              <w:jc w:val="both"/>
              <w:rPr>
                <w:rFonts w:ascii="Arial" w:hAnsi="Arial" w:cs="Arial"/>
              </w:rPr>
            </w:pPr>
            <w:r w:rsidRPr="00B526A6">
              <w:rPr>
                <w:rFonts w:ascii="Arial" w:hAnsi="Arial" w:cs="Arial"/>
              </w:rPr>
              <w:t>Capacitar en materia de impartición de justicia a defensores e intérpretes en lenguas indígenas.</w:t>
            </w:r>
          </w:p>
          <w:p w:rsidR="00D16DBD" w:rsidRDefault="00D16DBD" w:rsidP="00677022">
            <w:pPr>
              <w:pStyle w:val="NoSpacing"/>
              <w:numPr>
                <w:ilvl w:val="0"/>
                <w:numId w:val="38"/>
              </w:numPr>
              <w:ind w:left="454"/>
              <w:jc w:val="both"/>
              <w:rPr>
                <w:rFonts w:ascii="Arial" w:hAnsi="Arial" w:cs="Arial"/>
              </w:rPr>
            </w:pPr>
            <w:r>
              <w:rPr>
                <w:rFonts w:ascii="Arial" w:hAnsi="Arial" w:cs="Arial"/>
              </w:rPr>
              <w:t xml:space="preserve">En materia de procuración de justicia con una perspectiva de derechos de las personas LGBTI, desarrollar un diagnóstico de la situación de casos en las diversas entidades del país, para detectar las necesidades de los servidores públicas, brindar capacitación y trabajar en el registro estadístico de casos. </w:t>
            </w:r>
          </w:p>
          <w:p w:rsidR="00D16DBD" w:rsidRDefault="00D16DBD" w:rsidP="00677022">
            <w:pPr>
              <w:pStyle w:val="NoSpacing"/>
              <w:numPr>
                <w:ilvl w:val="0"/>
                <w:numId w:val="38"/>
              </w:numPr>
              <w:ind w:left="454"/>
              <w:jc w:val="both"/>
              <w:rPr>
                <w:rFonts w:ascii="Arial" w:hAnsi="Arial" w:cs="Arial"/>
              </w:rPr>
            </w:pPr>
            <w:r>
              <w:rPr>
                <w:rFonts w:ascii="Arial" w:hAnsi="Arial" w:cs="Arial"/>
              </w:rPr>
              <w:t>Igualmente, es necesario adecuar los tipos penales de crímenes de odio y de discriminación y buscar la creación de un certificado de capacitación en materia de derechos humanos con la Conferencia Nacional de Procuración de Justicia.</w:t>
            </w:r>
          </w:p>
          <w:p w:rsidR="00D16DBD" w:rsidRDefault="00D16DBD" w:rsidP="00D16DBD">
            <w:pPr>
              <w:pStyle w:val="NoSpacing"/>
              <w:ind w:left="426"/>
              <w:jc w:val="both"/>
              <w:rPr>
                <w:rFonts w:ascii="Arial" w:hAnsi="Arial" w:cs="Arial"/>
                <w:b/>
              </w:rPr>
            </w:pPr>
          </w:p>
          <w:p w:rsidR="005D16B3" w:rsidRDefault="00D16DBD" w:rsidP="00677022">
            <w:pPr>
              <w:pStyle w:val="NoSpacing"/>
              <w:jc w:val="both"/>
              <w:rPr>
                <w:rFonts w:ascii="Arial" w:hAnsi="Arial" w:cs="Arial"/>
              </w:rPr>
            </w:pPr>
            <w:r w:rsidRPr="00B526A6">
              <w:rPr>
                <w:rFonts w:ascii="Arial" w:hAnsi="Arial" w:cs="Arial"/>
                <w:b/>
              </w:rPr>
              <w:t>INMUJERES</w:t>
            </w:r>
            <w:r w:rsidRPr="00D36BBD">
              <w:rPr>
                <w:rFonts w:ascii="Arial" w:hAnsi="Arial" w:cs="Arial"/>
                <w:b/>
              </w:rPr>
              <w:t>:</w:t>
            </w:r>
            <w:r>
              <w:rPr>
                <w:rFonts w:ascii="Arial" w:hAnsi="Arial" w:cs="Arial"/>
              </w:rPr>
              <w:t xml:space="preserve"> </w:t>
            </w:r>
          </w:p>
          <w:p w:rsidR="00D16DBD" w:rsidRDefault="00D16DBD" w:rsidP="00677022">
            <w:pPr>
              <w:pStyle w:val="NoSpacing"/>
              <w:numPr>
                <w:ilvl w:val="0"/>
                <w:numId w:val="38"/>
              </w:numPr>
              <w:ind w:left="454"/>
              <w:jc w:val="both"/>
              <w:rPr>
                <w:rFonts w:ascii="Arial" w:hAnsi="Arial" w:cs="Arial"/>
              </w:rPr>
            </w:pPr>
            <w:r w:rsidRPr="00D36BBD">
              <w:rPr>
                <w:rFonts w:ascii="Arial" w:hAnsi="Arial" w:cs="Arial"/>
              </w:rPr>
              <w:t>La capacitación en materia de género debería ser continua.</w:t>
            </w:r>
          </w:p>
          <w:p w:rsidR="00D16DBD" w:rsidRDefault="00D16DBD" w:rsidP="00D16DBD">
            <w:pPr>
              <w:pStyle w:val="NoSpacing"/>
              <w:ind w:left="426"/>
              <w:jc w:val="both"/>
              <w:rPr>
                <w:rFonts w:ascii="Arial" w:hAnsi="Arial" w:cs="Arial"/>
              </w:rPr>
            </w:pPr>
          </w:p>
          <w:p w:rsidR="005D16B3" w:rsidRDefault="00D16DBD" w:rsidP="00677022">
            <w:pPr>
              <w:pStyle w:val="NoSpacing"/>
              <w:jc w:val="both"/>
              <w:rPr>
                <w:rFonts w:ascii="Arial" w:hAnsi="Arial" w:cs="Arial"/>
              </w:rPr>
            </w:pPr>
            <w:r w:rsidRPr="00874E36">
              <w:rPr>
                <w:rFonts w:ascii="Arial" w:hAnsi="Arial" w:cs="Arial"/>
                <w:b/>
              </w:rPr>
              <w:t>Save the Children:</w:t>
            </w:r>
            <w:r w:rsidRPr="00874E36">
              <w:rPr>
                <w:rFonts w:ascii="Arial" w:hAnsi="Arial" w:cs="Arial"/>
              </w:rPr>
              <w:t xml:space="preserve"> </w:t>
            </w:r>
          </w:p>
          <w:p w:rsidR="005D16B3" w:rsidRDefault="00D16DBD" w:rsidP="00677022">
            <w:pPr>
              <w:pStyle w:val="NoSpacing"/>
              <w:numPr>
                <w:ilvl w:val="0"/>
                <w:numId w:val="40"/>
              </w:numPr>
              <w:ind w:left="454"/>
              <w:jc w:val="both"/>
              <w:rPr>
                <w:rFonts w:ascii="Arial" w:hAnsi="Arial" w:cs="Arial"/>
              </w:rPr>
            </w:pPr>
            <w:r w:rsidRPr="00874E36">
              <w:rPr>
                <w:rFonts w:ascii="Arial" w:hAnsi="Arial" w:cs="Arial"/>
              </w:rPr>
              <w:t xml:space="preserve">Se requiere fortalecer al SIPINNA, dotándole de la autonomía y recursos técnicos, humanos y financieros necesarios para que a nivel federal, estatal y municipal articule de forma efectiva la política pública para NNA. </w:t>
            </w:r>
          </w:p>
          <w:p w:rsidR="005D16B3" w:rsidRDefault="00D16DBD" w:rsidP="00677022">
            <w:pPr>
              <w:pStyle w:val="NoSpacing"/>
              <w:numPr>
                <w:ilvl w:val="0"/>
                <w:numId w:val="40"/>
              </w:numPr>
              <w:ind w:left="454"/>
              <w:jc w:val="both"/>
              <w:rPr>
                <w:rFonts w:ascii="Arial" w:hAnsi="Arial" w:cs="Arial"/>
              </w:rPr>
            </w:pPr>
            <w:r w:rsidRPr="00874E36">
              <w:rPr>
                <w:rFonts w:ascii="Arial" w:hAnsi="Arial" w:cs="Arial"/>
              </w:rPr>
              <w:t>También es necesario que las Procuradurías de Protección de NNA se conciban en la práctica como parte del SIPINNA, lo que implica que se establezcan como órganos externos e independientes al Sistema Nacional para el Desarrollo Integral de la Familia (DIF) y evitar enfoques asistencialistas en las medidas de protección especial.</w:t>
            </w:r>
            <w:r>
              <w:rPr>
                <w:rFonts w:ascii="Arial" w:hAnsi="Arial" w:cs="Arial"/>
              </w:rPr>
              <w:t xml:space="preserve"> </w:t>
            </w:r>
          </w:p>
          <w:p w:rsidR="005D16B3" w:rsidRDefault="00D16DBD" w:rsidP="00677022">
            <w:pPr>
              <w:pStyle w:val="NoSpacing"/>
              <w:numPr>
                <w:ilvl w:val="0"/>
                <w:numId w:val="40"/>
              </w:numPr>
              <w:ind w:left="454"/>
              <w:jc w:val="both"/>
              <w:rPr>
                <w:rFonts w:ascii="Arial" w:hAnsi="Arial" w:cs="Arial"/>
              </w:rPr>
            </w:pPr>
            <w:r>
              <w:rPr>
                <w:rFonts w:ascii="Arial" w:hAnsi="Arial" w:cs="Arial"/>
              </w:rPr>
              <w:t xml:space="preserve">Terminar el proceso de armonización de códigos civiles o familiares locales (Baja California, Guanajuato, Querétaro y Sonora) respecto a la edad mínima para contraer matrimonio: 18 años sin dispensas o excepciones tal como lo establece la LGDNNA. </w:t>
            </w:r>
          </w:p>
          <w:p w:rsidR="005D16B3" w:rsidRDefault="00D16DBD" w:rsidP="00677022">
            <w:pPr>
              <w:pStyle w:val="NoSpacing"/>
              <w:numPr>
                <w:ilvl w:val="0"/>
                <w:numId w:val="40"/>
              </w:numPr>
              <w:ind w:left="454"/>
              <w:jc w:val="both"/>
              <w:rPr>
                <w:rFonts w:ascii="Arial" w:hAnsi="Arial" w:cs="Arial"/>
              </w:rPr>
            </w:pPr>
            <w:r>
              <w:rPr>
                <w:rFonts w:ascii="Arial" w:hAnsi="Arial" w:cs="Arial"/>
              </w:rPr>
              <w:t xml:space="preserve">Reformar el Código Civil Federal para elevar a los 18 años la edad mínima para contraer matrimonio sin dispensas o excepciones. </w:t>
            </w:r>
            <w:r w:rsidRPr="00874E36">
              <w:rPr>
                <w:rFonts w:ascii="Arial" w:hAnsi="Arial" w:cs="Arial"/>
              </w:rPr>
              <w:t xml:space="preserve">Cumplir con la recomendación 30 sobre castigo corporal, garantizando que la LGDNNA, y los códigos civiles y familiares de las 32 entidades federativas prohíban explícitamente el castigo corporal y psicológico. </w:t>
            </w:r>
          </w:p>
          <w:p w:rsidR="005D16B3" w:rsidRDefault="00D16DBD" w:rsidP="00677022">
            <w:pPr>
              <w:pStyle w:val="NoSpacing"/>
              <w:numPr>
                <w:ilvl w:val="0"/>
                <w:numId w:val="40"/>
              </w:numPr>
              <w:ind w:left="454"/>
              <w:jc w:val="both"/>
              <w:rPr>
                <w:rFonts w:ascii="Arial" w:hAnsi="Arial" w:cs="Arial"/>
              </w:rPr>
            </w:pPr>
            <w:r w:rsidRPr="00874E36">
              <w:rPr>
                <w:rFonts w:ascii="Arial" w:hAnsi="Arial" w:cs="Arial"/>
              </w:rPr>
              <w:lastRenderedPageBreak/>
              <w:t>Asimismo, llevar a cabo una campaña nacional de amplio alcance social, para reafirmar los derechos de NNA y promover alternativas de crianza libres de violencia (EPU, Primer, Párrafo 93, Recomendación 30, Suecia).</w:t>
            </w:r>
            <w:r>
              <w:rPr>
                <w:rFonts w:ascii="Arial" w:hAnsi="Arial" w:cs="Arial"/>
              </w:rPr>
              <w:t xml:space="preserve"> </w:t>
            </w:r>
          </w:p>
          <w:p w:rsidR="005D16B3" w:rsidRDefault="00D16DBD" w:rsidP="00677022">
            <w:pPr>
              <w:pStyle w:val="NoSpacing"/>
              <w:numPr>
                <w:ilvl w:val="0"/>
                <w:numId w:val="40"/>
              </w:numPr>
              <w:ind w:left="454"/>
              <w:jc w:val="both"/>
              <w:rPr>
                <w:rFonts w:ascii="Arial" w:hAnsi="Arial" w:cs="Arial"/>
              </w:rPr>
            </w:pPr>
            <w:r w:rsidRPr="00874E36">
              <w:rPr>
                <w:rFonts w:ascii="Arial" w:hAnsi="Arial" w:cs="Arial"/>
              </w:rPr>
              <w:t>Armonizar la Ley de Migración con la LGDNNA para brindar protección integral y garantizar debido proceso a NNA.</w:t>
            </w:r>
            <w:r>
              <w:rPr>
                <w:rFonts w:ascii="Arial" w:hAnsi="Arial" w:cs="Arial"/>
              </w:rPr>
              <w:t xml:space="preserve"> </w:t>
            </w:r>
          </w:p>
          <w:p w:rsidR="005D16B3" w:rsidRDefault="00D16DBD" w:rsidP="00677022">
            <w:pPr>
              <w:pStyle w:val="NoSpacing"/>
              <w:numPr>
                <w:ilvl w:val="0"/>
                <w:numId w:val="40"/>
              </w:numPr>
              <w:ind w:left="454"/>
              <w:jc w:val="both"/>
              <w:rPr>
                <w:rFonts w:ascii="Arial" w:hAnsi="Arial" w:cs="Arial"/>
              </w:rPr>
            </w:pPr>
            <w:r w:rsidRPr="00874E36">
              <w:rPr>
                <w:rFonts w:ascii="Arial" w:hAnsi="Arial" w:cs="Arial"/>
              </w:rPr>
              <w:t xml:space="preserve">Garantizar mecanismos de participación para NNA en los espacios en que se desenvuelven y reciben servicios, como escuelas, espacios recreativos, servicios médicos, etc.  </w:t>
            </w:r>
          </w:p>
          <w:p w:rsidR="00D16DBD" w:rsidRPr="00874E36" w:rsidRDefault="00D16DBD" w:rsidP="00677022">
            <w:pPr>
              <w:pStyle w:val="NoSpacing"/>
              <w:numPr>
                <w:ilvl w:val="0"/>
                <w:numId w:val="40"/>
              </w:numPr>
              <w:ind w:left="454"/>
              <w:jc w:val="both"/>
              <w:rPr>
                <w:rFonts w:ascii="Arial" w:hAnsi="Arial" w:cs="Arial"/>
              </w:rPr>
            </w:pPr>
            <w:r w:rsidRPr="00874E36">
              <w:rPr>
                <w:rFonts w:ascii="Arial" w:hAnsi="Arial" w:cs="Arial"/>
              </w:rPr>
              <w:t>Establecer espacios de participación permanente de NNA a nivel federal, estatal y municipal en todas las instituciones relacionadas con el SIPINNA, y monitorear y evaluar el grado en que las opiniones de NNA son recuperadas en la formulación de leyes y políticas públicas de su interés</w:t>
            </w:r>
            <w:r>
              <w:rPr>
                <w:rFonts w:ascii="Arial" w:hAnsi="Arial" w:cs="Arial"/>
              </w:rPr>
              <w:t>.</w:t>
            </w:r>
          </w:p>
          <w:p w:rsidR="00D16DBD" w:rsidRDefault="00D16DBD" w:rsidP="00D16DBD">
            <w:pPr>
              <w:pStyle w:val="NoSpacing"/>
              <w:jc w:val="both"/>
              <w:rPr>
                <w:rFonts w:ascii="Arial" w:hAnsi="Arial" w:cs="Arial"/>
              </w:rPr>
            </w:pPr>
          </w:p>
          <w:p w:rsidR="005D16B3" w:rsidRDefault="00D16DBD" w:rsidP="00677022">
            <w:pPr>
              <w:pStyle w:val="NoSpacing"/>
              <w:jc w:val="both"/>
              <w:rPr>
                <w:rFonts w:ascii="Arial" w:hAnsi="Arial" w:cs="Arial"/>
                <w:b/>
              </w:rPr>
            </w:pPr>
            <w:r>
              <w:rPr>
                <w:rFonts w:ascii="Arial" w:hAnsi="Arial" w:cs="Arial"/>
                <w:b/>
              </w:rPr>
              <w:t xml:space="preserve">Equis Justicia para Mujeres: </w:t>
            </w:r>
          </w:p>
          <w:p w:rsidR="005D16B3" w:rsidRDefault="00D16DBD" w:rsidP="00677022">
            <w:pPr>
              <w:pStyle w:val="NoSpacing"/>
              <w:numPr>
                <w:ilvl w:val="0"/>
                <w:numId w:val="40"/>
              </w:numPr>
              <w:ind w:left="454"/>
              <w:jc w:val="both"/>
              <w:rPr>
                <w:rFonts w:ascii="Arial" w:hAnsi="Arial" w:cs="Arial"/>
              </w:rPr>
            </w:pPr>
            <w:r>
              <w:rPr>
                <w:rFonts w:ascii="Arial" w:hAnsi="Arial" w:cs="Arial"/>
              </w:rPr>
              <w:t xml:space="preserve">Necesidad de contar con datos en materia de procuración de justicia. </w:t>
            </w:r>
          </w:p>
          <w:p w:rsidR="005D16B3" w:rsidRDefault="00D16DBD" w:rsidP="00677022">
            <w:pPr>
              <w:pStyle w:val="NoSpacing"/>
              <w:numPr>
                <w:ilvl w:val="0"/>
                <w:numId w:val="40"/>
              </w:numPr>
              <w:ind w:left="454"/>
              <w:jc w:val="both"/>
              <w:rPr>
                <w:rFonts w:ascii="Arial" w:hAnsi="Arial" w:cs="Arial"/>
              </w:rPr>
            </w:pPr>
            <w:r>
              <w:rPr>
                <w:rFonts w:ascii="Arial" w:hAnsi="Arial" w:cs="Arial"/>
              </w:rPr>
              <w:t xml:space="preserve">Crear políticas públicas e instituciones que se articulen tomando en cuenta las distintas identidades (personas indígenas, personas con discapacidad, personas LGBTI, </w:t>
            </w:r>
            <w:r w:rsidR="007E277C">
              <w:rPr>
                <w:rFonts w:ascii="Arial" w:hAnsi="Arial" w:cs="Arial"/>
              </w:rPr>
              <w:t>etc.</w:t>
            </w:r>
            <w:r>
              <w:rPr>
                <w:rFonts w:ascii="Arial" w:hAnsi="Arial" w:cs="Arial"/>
              </w:rPr>
              <w:t xml:space="preserve">). </w:t>
            </w:r>
          </w:p>
          <w:p w:rsidR="00D16DBD" w:rsidRDefault="00D16DBD" w:rsidP="00677022">
            <w:pPr>
              <w:pStyle w:val="NoSpacing"/>
              <w:numPr>
                <w:ilvl w:val="0"/>
                <w:numId w:val="40"/>
              </w:numPr>
              <w:ind w:left="454"/>
              <w:jc w:val="both"/>
              <w:rPr>
                <w:rFonts w:ascii="Arial" w:hAnsi="Arial" w:cs="Arial"/>
              </w:rPr>
            </w:pPr>
            <w:r>
              <w:rPr>
                <w:rFonts w:ascii="Arial" w:hAnsi="Arial" w:cs="Arial"/>
              </w:rPr>
              <w:t>Dar seguimiento a indicadores y medición de impacto. Que tomadores de decisiones asistan a las reuniones.</w:t>
            </w:r>
          </w:p>
          <w:p w:rsidR="00D16DBD" w:rsidRDefault="00D16DBD" w:rsidP="00D16DBD">
            <w:pPr>
              <w:pStyle w:val="NoSpacing"/>
              <w:ind w:left="426"/>
              <w:jc w:val="both"/>
              <w:rPr>
                <w:rFonts w:ascii="Arial" w:hAnsi="Arial" w:cs="Arial"/>
              </w:rPr>
            </w:pPr>
          </w:p>
          <w:p w:rsidR="005D16B3" w:rsidRDefault="00D16DBD" w:rsidP="00677022">
            <w:pPr>
              <w:pStyle w:val="NoSpacing"/>
              <w:jc w:val="both"/>
              <w:rPr>
                <w:rFonts w:ascii="Arial" w:hAnsi="Arial" w:cs="Arial"/>
              </w:rPr>
            </w:pPr>
            <w:r>
              <w:rPr>
                <w:rFonts w:ascii="Arial" w:hAnsi="Arial" w:cs="Arial"/>
                <w:b/>
              </w:rPr>
              <w:t>CDI</w:t>
            </w:r>
            <w:r>
              <w:rPr>
                <w:rFonts w:ascii="Arial" w:hAnsi="Arial" w:cs="Arial"/>
              </w:rPr>
              <w:t xml:space="preserve">: </w:t>
            </w:r>
          </w:p>
          <w:p w:rsidR="00D16DBD" w:rsidRDefault="00D16DBD" w:rsidP="00677022">
            <w:pPr>
              <w:pStyle w:val="NoSpacing"/>
              <w:numPr>
                <w:ilvl w:val="0"/>
                <w:numId w:val="40"/>
              </w:numPr>
              <w:ind w:left="454"/>
              <w:jc w:val="both"/>
              <w:rPr>
                <w:rFonts w:ascii="Arial" w:hAnsi="Arial" w:cs="Arial"/>
              </w:rPr>
            </w:pPr>
            <w:r>
              <w:rPr>
                <w:rFonts w:ascii="Arial" w:hAnsi="Arial" w:cs="Arial"/>
              </w:rPr>
              <w:t>Incluir al Poder Legislativo y al Poder Judicial en el seguimiento a las recomendaciones emitidas por organismos internacionales al Estado mexicano.</w:t>
            </w:r>
          </w:p>
          <w:p w:rsidR="00D16DBD" w:rsidRDefault="00D16DBD" w:rsidP="00D16DBD">
            <w:pPr>
              <w:pStyle w:val="NoSpacing"/>
              <w:ind w:left="426"/>
              <w:jc w:val="both"/>
              <w:rPr>
                <w:rFonts w:ascii="Arial" w:hAnsi="Arial" w:cs="Arial"/>
              </w:rPr>
            </w:pPr>
          </w:p>
          <w:p w:rsidR="005D16B3" w:rsidRPr="00564F73" w:rsidRDefault="00D16DBD" w:rsidP="00564F73">
            <w:pPr>
              <w:pStyle w:val="NoSpacing"/>
              <w:jc w:val="both"/>
              <w:rPr>
                <w:rFonts w:ascii="Arial" w:hAnsi="Arial" w:cs="Arial"/>
                <w:b/>
              </w:rPr>
            </w:pPr>
            <w:r>
              <w:rPr>
                <w:rFonts w:ascii="Arial" w:hAnsi="Arial" w:cs="Arial"/>
                <w:b/>
              </w:rPr>
              <w:t xml:space="preserve">Instituto de Liderazgo Simone de </w:t>
            </w:r>
            <w:r w:rsidR="00564F73" w:rsidRPr="00564F73">
              <w:rPr>
                <w:rFonts w:ascii="Arial" w:hAnsi="Arial" w:cs="Arial"/>
                <w:b/>
              </w:rPr>
              <w:t>Beauvoir</w:t>
            </w:r>
          </w:p>
          <w:p w:rsidR="005D16B3" w:rsidRDefault="00564F73" w:rsidP="00564F73">
            <w:pPr>
              <w:pStyle w:val="NoSpacing"/>
              <w:numPr>
                <w:ilvl w:val="0"/>
                <w:numId w:val="40"/>
              </w:numPr>
              <w:ind w:left="454"/>
              <w:jc w:val="both"/>
              <w:rPr>
                <w:rFonts w:ascii="Arial" w:hAnsi="Arial" w:cs="Arial"/>
              </w:rPr>
            </w:pPr>
            <w:r>
              <w:rPr>
                <w:rFonts w:ascii="Arial" w:hAnsi="Arial" w:cs="Arial"/>
              </w:rPr>
              <w:t xml:space="preserve">Fortalecer la </w:t>
            </w:r>
            <w:r w:rsidRPr="00564F73">
              <w:rPr>
                <w:rFonts w:ascii="Arial" w:hAnsi="Arial" w:cs="Arial"/>
              </w:rPr>
              <w:t>Estrategia Nacional para la Prevención del Embarazo en Adolescentes</w:t>
            </w:r>
            <w:r>
              <w:rPr>
                <w:rFonts w:ascii="Arial" w:hAnsi="Arial" w:cs="Arial"/>
              </w:rPr>
              <w:t xml:space="preserve"> (E</w:t>
            </w:r>
            <w:r w:rsidR="00D16DBD">
              <w:rPr>
                <w:rFonts w:ascii="Arial" w:hAnsi="Arial" w:cs="Arial"/>
              </w:rPr>
              <w:t>NAPEA</w:t>
            </w:r>
            <w:r>
              <w:rPr>
                <w:rFonts w:ascii="Arial" w:hAnsi="Arial" w:cs="Arial"/>
              </w:rPr>
              <w:t>)</w:t>
            </w:r>
            <w:r w:rsidR="00D16DBD">
              <w:rPr>
                <w:rFonts w:ascii="Arial" w:hAnsi="Arial" w:cs="Arial"/>
              </w:rPr>
              <w:t xml:space="preserve"> mediante la articulación de acciones. </w:t>
            </w:r>
          </w:p>
          <w:p w:rsidR="005D16B3" w:rsidRDefault="00D16DBD" w:rsidP="00564F73">
            <w:pPr>
              <w:pStyle w:val="NoSpacing"/>
              <w:numPr>
                <w:ilvl w:val="0"/>
                <w:numId w:val="40"/>
              </w:numPr>
              <w:ind w:left="454"/>
              <w:jc w:val="both"/>
              <w:rPr>
                <w:rFonts w:ascii="Arial" w:hAnsi="Arial" w:cs="Arial"/>
              </w:rPr>
            </w:pPr>
            <w:r>
              <w:rPr>
                <w:rFonts w:ascii="Arial" w:hAnsi="Arial" w:cs="Arial"/>
              </w:rPr>
              <w:t xml:space="preserve">Documentar violaciones de derechos a mujeres indígenas. </w:t>
            </w:r>
          </w:p>
          <w:p w:rsidR="005D16B3" w:rsidRDefault="00D16DBD" w:rsidP="00564F73">
            <w:pPr>
              <w:pStyle w:val="NoSpacing"/>
              <w:numPr>
                <w:ilvl w:val="0"/>
                <w:numId w:val="40"/>
              </w:numPr>
              <w:ind w:left="454"/>
              <w:jc w:val="both"/>
              <w:rPr>
                <w:rFonts w:ascii="Arial" w:hAnsi="Arial" w:cs="Arial"/>
              </w:rPr>
            </w:pPr>
            <w:r>
              <w:rPr>
                <w:rFonts w:ascii="Arial" w:hAnsi="Arial" w:cs="Arial"/>
              </w:rPr>
              <w:t xml:space="preserve">Ratificar convenios OIT sobre maternidad y trabajo doméstico. </w:t>
            </w:r>
          </w:p>
          <w:p w:rsidR="00D16DBD" w:rsidRDefault="00D16DBD" w:rsidP="00564F73">
            <w:pPr>
              <w:pStyle w:val="NoSpacing"/>
              <w:numPr>
                <w:ilvl w:val="0"/>
                <w:numId w:val="40"/>
              </w:numPr>
              <w:ind w:left="454"/>
              <w:jc w:val="both"/>
              <w:rPr>
                <w:rFonts w:ascii="Arial" w:hAnsi="Arial" w:cs="Arial"/>
              </w:rPr>
            </w:pPr>
            <w:r>
              <w:rPr>
                <w:rFonts w:ascii="Arial" w:hAnsi="Arial" w:cs="Arial"/>
              </w:rPr>
              <w:t>Adecuar leyes del Seguro Social y Ley Federal del Trabajo para eliminar estereotipos e inequidades de género.</w:t>
            </w:r>
          </w:p>
          <w:p w:rsidR="00D16DBD" w:rsidRDefault="00D16DBD" w:rsidP="00D16DBD">
            <w:pPr>
              <w:pStyle w:val="NoSpacing"/>
              <w:ind w:left="426"/>
              <w:jc w:val="both"/>
              <w:rPr>
                <w:rFonts w:ascii="Arial" w:hAnsi="Arial" w:cs="Arial"/>
              </w:rPr>
            </w:pPr>
          </w:p>
          <w:p w:rsidR="005D16B3" w:rsidRDefault="00D16DBD" w:rsidP="00564F73">
            <w:pPr>
              <w:pStyle w:val="NoSpacing"/>
              <w:jc w:val="both"/>
              <w:rPr>
                <w:rFonts w:ascii="Arial" w:hAnsi="Arial" w:cs="Arial"/>
              </w:rPr>
            </w:pPr>
            <w:r>
              <w:rPr>
                <w:rFonts w:ascii="Arial" w:hAnsi="Arial" w:cs="Arial"/>
                <w:b/>
              </w:rPr>
              <w:t>INAPAM</w:t>
            </w:r>
            <w:r>
              <w:rPr>
                <w:rFonts w:ascii="Arial" w:hAnsi="Arial" w:cs="Arial"/>
              </w:rPr>
              <w:t xml:space="preserve">: </w:t>
            </w:r>
          </w:p>
          <w:p w:rsidR="00B37BF8" w:rsidRDefault="00B37BF8" w:rsidP="00564F73">
            <w:pPr>
              <w:pStyle w:val="NoSpacing"/>
              <w:numPr>
                <w:ilvl w:val="0"/>
                <w:numId w:val="40"/>
              </w:numPr>
              <w:ind w:left="454"/>
              <w:jc w:val="both"/>
              <w:rPr>
                <w:rFonts w:ascii="Arial" w:hAnsi="Arial" w:cs="Arial"/>
              </w:rPr>
            </w:pPr>
            <w:r w:rsidRPr="00B37BF8">
              <w:rPr>
                <w:rFonts w:ascii="Arial" w:hAnsi="Arial" w:cs="Arial"/>
              </w:rPr>
              <w:t>Las recomendaciones del MEPU no incluyen a las personas mayores, por lo que se solicita incluir como medida prioritaria la revalorización de este grupo poblacional mediante la difusión de una nueva cultura del envejecimiento basada en derechos, fomentar una red de cuidado y la inclusión de las personas mayores en la familia y en la comunidad.  El INAPAM apoya la firma y ratificación de la Convención Interamericana sobre la protección de los Derechos Humanos de las Personas Mayores</w:t>
            </w:r>
          </w:p>
          <w:p w:rsidR="00D16DBD" w:rsidRDefault="00D16DBD" w:rsidP="00D16DBD">
            <w:pPr>
              <w:pStyle w:val="NoSpacing"/>
              <w:ind w:left="426"/>
              <w:jc w:val="both"/>
              <w:rPr>
                <w:rFonts w:ascii="Arial" w:hAnsi="Arial" w:cs="Arial"/>
              </w:rPr>
            </w:pPr>
          </w:p>
          <w:p w:rsidR="00D16DBD" w:rsidRPr="00720F9B" w:rsidRDefault="00D16DBD" w:rsidP="00564F73">
            <w:pPr>
              <w:pStyle w:val="NoSpacing"/>
              <w:jc w:val="both"/>
              <w:rPr>
                <w:rFonts w:ascii="Arial" w:hAnsi="Arial" w:cs="Arial"/>
                <w:b/>
              </w:rPr>
            </w:pPr>
            <w:r w:rsidRPr="00720F9B">
              <w:rPr>
                <w:rFonts w:ascii="Arial" w:hAnsi="Arial" w:cs="Arial"/>
                <w:b/>
              </w:rPr>
              <w:t xml:space="preserve">Fundación </w:t>
            </w:r>
            <w:r w:rsidR="007E277C" w:rsidRPr="00720F9B">
              <w:rPr>
                <w:rFonts w:ascii="Arial" w:hAnsi="Arial" w:cs="Arial"/>
                <w:b/>
              </w:rPr>
              <w:t>Arcoíris</w:t>
            </w:r>
            <w:r w:rsidRPr="00720F9B">
              <w:rPr>
                <w:rFonts w:ascii="Arial" w:hAnsi="Arial" w:cs="Arial"/>
                <w:b/>
              </w:rPr>
              <w:t>:</w:t>
            </w:r>
          </w:p>
          <w:p w:rsidR="005D16B3" w:rsidRDefault="00D16DBD" w:rsidP="00564F73">
            <w:pPr>
              <w:pStyle w:val="NoSpacing"/>
              <w:numPr>
                <w:ilvl w:val="0"/>
                <w:numId w:val="40"/>
              </w:numPr>
              <w:ind w:left="454"/>
              <w:jc w:val="both"/>
              <w:rPr>
                <w:rFonts w:ascii="Arial" w:hAnsi="Arial" w:cs="Arial"/>
              </w:rPr>
            </w:pPr>
            <w:r w:rsidRPr="00720F9B">
              <w:rPr>
                <w:rFonts w:ascii="Arial" w:hAnsi="Arial" w:cs="Arial"/>
              </w:rPr>
              <w:t xml:space="preserve">Registro Nacional sobre crímenes de odio contra personas LGBT en México. </w:t>
            </w:r>
            <w:r>
              <w:rPr>
                <w:rFonts w:ascii="Arial" w:hAnsi="Arial" w:cs="Arial"/>
              </w:rPr>
              <w:t xml:space="preserve"> </w:t>
            </w:r>
            <w:r w:rsidRPr="00720F9B">
              <w:rPr>
                <w:rFonts w:ascii="Arial" w:hAnsi="Arial" w:cs="Arial"/>
              </w:rPr>
              <w:t>Armonización de la política exterior y la política nacional en temas LGBT.</w:t>
            </w:r>
          </w:p>
          <w:p w:rsidR="005D16B3" w:rsidRDefault="00D16DBD" w:rsidP="00564F73">
            <w:pPr>
              <w:pStyle w:val="NoSpacing"/>
              <w:numPr>
                <w:ilvl w:val="0"/>
                <w:numId w:val="40"/>
              </w:numPr>
              <w:ind w:left="454"/>
              <w:jc w:val="both"/>
              <w:rPr>
                <w:rFonts w:ascii="Arial" w:hAnsi="Arial" w:cs="Arial"/>
              </w:rPr>
            </w:pPr>
            <w:r w:rsidRPr="00720F9B">
              <w:rPr>
                <w:rFonts w:ascii="Arial" w:hAnsi="Arial" w:cs="Arial"/>
              </w:rPr>
              <w:t xml:space="preserve">Evaluación y construcción de indicadores sobre la capacitación que se oferta en materia de diversidad sexual. Modificación del artículo 1ro </w:t>
            </w:r>
            <w:r>
              <w:rPr>
                <w:rFonts w:ascii="Arial" w:hAnsi="Arial" w:cs="Arial"/>
              </w:rPr>
              <w:t>a fin de establecer la prohibición de la discriminación con base en</w:t>
            </w:r>
            <w:r w:rsidRPr="00720F9B">
              <w:rPr>
                <w:rFonts w:ascii="Arial" w:hAnsi="Arial" w:cs="Arial"/>
              </w:rPr>
              <w:t xml:space="preserve"> </w:t>
            </w:r>
            <w:r>
              <w:rPr>
                <w:rFonts w:ascii="Arial" w:hAnsi="Arial" w:cs="Arial"/>
              </w:rPr>
              <w:t xml:space="preserve">la </w:t>
            </w:r>
            <w:r w:rsidRPr="00720F9B">
              <w:rPr>
                <w:rFonts w:ascii="Arial" w:hAnsi="Arial" w:cs="Arial"/>
              </w:rPr>
              <w:t>“orientación sexual e identidad de género” en concordancia a los</w:t>
            </w:r>
            <w:r>
              <w:rPr>
                <w:rFonts w:ascii="Arial" w:hAnsi="Arial" w:cs="Arial"/>
              </w:rPr>
              <w:t xml:space="preserve"> estándares internacionales en la materia</w:t>
            </w:r>
            <w:r w:rsidRPr="00720F9B">
              <w:rPr>
                <w:rFonts w:ascii="Arial" w:hAnsi="Arial" w:cs="Arial"/>
              </w:rPr>
              <w:t xml:space="preserve">. </w:t>
            </w:r>
          </w:p>
          <w:p w:rsidR="00D16DBD" w:rsidRPr="001572AB" w:rsidRDefault="00D16DBD" w:rsidP="00564F73">
            <w:pPr>
              <w:pStyle w:val="NoSpacing"/>
              <w:numPr>
                <w:ilvl w:val="0"/>
                <w:numId w:val="40"/>
              </w:numPr>
              <w:ind w:left="454"/>
              <w:jc w:val="both"/>
              <w:rPr>
                <w:rFonts w:ascii="Arial" w:hAnsi="Arial" w:cs="Arial"/>
              </w:rPr>
            </w:pPr>
            <w:r w:rsidRPr="00720F9B">
              <w:rPr>
                <w:rFonts w:ascii="Arial" w:hAnsi="Arial" w:cs="Arial"/>
              </w:rPr>
              <w:t xml:space="preserve">La Secretaría de Educación </w:t>
            </w:r>
            <w:r>
              <w:rPr>
                <w:rFonts w:ascii="Arial" w:hAnsi="Arial" w:cs="Arial"/>
              </w:rPr>
              <w:t xml:space="preserve">Pública </w:t>
            </w:r>
            <w:r w:rsidRPr="00720F9B">
              <w:rPr>
                <w:rFonts w:ascii="Arial" w:hAnsi="Arial" w:cs="Arial"/>
              </w:rPr>
              <w:t xml:space="preserve">debe </w:t>
            </w:r>
            <w:r>
              <w:rPr>
                <w:rFonts w:ascii="Arial" w:hAnsi="Arial" w:cs="Arial"/>
              </w:rPr>
              <w:t xml:space="preserve">integrar en los programas educativos </w:t>
            </w:r>
            <w:r w:rsidRPr="00720F9B">
              <w:rPr>
                <w:rFonts w:ascii="Arial" w:hAnsi="Arial" w:cs="Arial"/>
              </w:rPr>
              <w:t xml:space="preserve">la Educación Integral en sexualidad que aborde la diversidad sexual. </w:t>
            </w:r>
          </w:p>
          <w:p w:rsidR="00D16DBD" w:rsidRPr="00DF6D9E" w:rsidRDefault="00D16DBD" w:rsidP="00D16DBD">
            <w:pPr>
              <w:pStyle w:val="NoSpacing"/>
              <w:jc w:val="both"/>
              <w:rPr>
                <w:rFonts w:ascii="Arial" w:hAnsi="Arial" w:cs="Arial"/>
                <w:b/>
              </w:rPr>
            </w:pPr>
          </w:p>
        </w:tc>
      </w:tr>
    </w:tbl>
    <w:p w:rsidR="00A84452" w:rsidRDefault="00A84452"/>
    <w:p w:rsidR="002331B8" w:rsidRPr="00031DBB" w:rsidRDefault="00A84452" w:rsidP="002331B8">
      <w:r>
        <w:br w:type="page"/>
      </w:r>
    </w:p>
    <w:tbl>
      <w:tblPr>
        <w:tblStyle w:val="TableGrid"/>
        <w:tblpPr w:leftFromText="141" w:rightFromText="141" w:vertAnchor="text" w:tblpY="1"/>
        <w:tblOverlap w:val="never"/>
        <w:tblW w:w="10343" w:type="dxa"/>
        <w:tblInd w:w="0" w:type="dxa"/>
        <w:tblLayout w:type="fixed"/>
        <w:tblLook w:val="04A0" w:firstRow="1" w:lastRow="0" w:firstColumn="1" w:lastColumn="0" w:noHBand="0" w:noVBand="1"/>
      </w:tblPr>
      <w:tblGrid>
        <w:gridCol w:w="10343"/>
      </w:tblGrid>
      <w:tr w:rsidR="002331B8" w:rsidRPr="005522FE" w:rsidTr="003923D5">
        <w:trPr>
          <w:trHeight w:val="297"/>
        </w:trPr>
        <w:tc>
          <w:tcPr>
            <w:tcW w:w="10343" w:type="dxa"/>
            <w:shd w:val="clear" w:color="auto" w:fill="767171" w:themeFill="background2" w:themeFillShade="80"/>
            <w:noWrap/>
            <w:hideMark/>
          </w:tcPr>
          <w:p w:rsidR="002331B8" w:rsidRPr="005522FE" w:rsidRDefault="002331B8" w:rsidP="003923D5">
            <w:pPr>
              <w:shd w:val="clear" w:color="auto" w:fill="767171" w:themeFill="background2" w:themeFillShade="80"/>
              <w:jc w:val="center"/>
              <w:rPr>
                <w:rFonts w:ascii="Arial" w:hAnsi="Arial" w:cs="Arial"/>
                <w:b/>
                <w:color w:val="FFFFFF" w:themeColor="background1"/>
              </w:rPr>
            </w:pPr>
            <w:r w:rsidRPr="005522FE">
              <w:rPr>
                <w:rFonts w:ascii="Arial" w:hAnsi="Arial" w:cs="Arial"/>
                <w:b/>
                <w:color w:val="FFFFFF" w:themeColor="background1"/>
              </w:rPr>
              <w:lastRenderedPageBreak/>
              <w:t xml:space="preserve">INSTITUCIONES </w:t>
            </w:r>
            <w:r>
              <w:rPr>
                <w:rFonts w:ascii="Arial" w:hAnsi="Arial" w:cs="Arial"/>
                <w:b/>
                <w:color w:val="FFFFFF" w:themeColor="background1"/>
              </w:rPr>
              <w:t xml:space="preserve">PÚBLICAS, ORGANIZACIONES DE LA SOCIEDAD CIVIL Y ACADEMIA </w:t>
            </w:r>
            <w:r w:rsidRPr="005522FE">
              <w:rPr>
                <w:rFonts w:ascii="Arial" w:hAnsi="Arial" w:cs="Arial"/>
                <w:b/>
                <w:color w:val="FFFFFF" w:themeColor="background1"/>
              </w:rPr>
              <w:t xml:space="preserve">QUE PARTICIPARON EN EL </w:t>
            </w:r>
            <w:r>
              <w:rPr>
                <w:rFonts w:ascii="Arial" w:hAnsi="Arial" w:cs="Arial"/>
                <w:b/>
                <w:color w:val="FFFFFF" w:themeColor="background1"/>
              </w:rPr>
              <w:t>FORO</w:t>
            </w:r>
          </w:p>
          <w:p w:rsidR="002331B8" w:rsidRPr="005522FE" w:rsidRDefault="002331B8" w:rsidP="003923D5">
            <w:pPr>
              <w:jc w:val="center"/>
              <w:rPr>
                <w:rFonts w:ascii="Arial" w:hAnsi="Arial" w:cs="Arial"/>
                <w:b/>
                <w:bCs/>
                <w:color w:val="000000"/>
                <w:u w:val="single"/>
                <w:lang w:eastAsia="es-MX"/>
              </w:rPr>
            </w:pPr>
          </w:p>
        </w:tc>
      </w:tr>
    </w:tbl>
    <w:tbl>
      <w:tblPr>
        <w:tblStyle w:val="TableGrid"/>
        <w:tblW w:w="10343" w:type="dxa"/>
        <w:jc w:val="center"/>
        <w:tblInd w:w="0" w:type="dxa"/>
        <w:tblLayout w:type="fixed"/>
        <w:tblLook w:val="04A0" w:firstRow="1" w:lastRow="0" w:firstColumn="1" w:lastColumn="0" w:noHBand="0" w:noVBand="1"/>
      </w:tblPr>
      <w:tblGrid>
        <w:gridCol w:w="562"/>
        <w:gridCol w:w="9781"/>
      </w:tblGrid>
      <w:tr w:rsidR="002331B8" w:rsidTr="003923D5">
        <w:trPr>
          <w:trHeight w:val="191"/>
          <w:jc w:val="center"/>
        </w:trPr>
        <w:tc>
          <w:tcPr>
            <w:tcW w:w="10343"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noWrap/>
          </w:tcPr>
          <w:p w:rsidR="002331B8" w:rsidRDefault="002331B8" w:rsidP="003923D5">
            <w:pPr>
              <w:jc w:val="center"/>
              <w:rPr>
                <w:rFonts w:ascii="Arial" w:hAnsi="Arial" w:cs="Arial"/>
                <w:b/>
                <w:lang w:eastAsia="es-MX"/>
              </w:rPr>
            </w:pPr>
            <w:r>
              <w:rPr>
                <w:rFonts w:ascii="Arial" w:hAnsi="Arial" w:cs="Arial"/>
                <w:b/>
                <w:lang w:eastAsia="es-MX"/>
              </w:rPr>
              <w:t>Organizaciones de la Sociedad Civil</w:t>
            </w:r>
          </w:p>
          <w:p w:rsidR="002331B8" w:rsidRDefault="002331B8" w:rsidP="003923D5">
            <w:pPr>
              <w:jc w:val="center"/>
              <w:rPr>
                <w:rFonts w:ascii="Arial" w:hAnsi="Arial" w:cs="Arial"/>
                <w:b/>
                <w:lang w:eastAsia="es-MX"/>
              </w:rPr>
            </w:pPr>
          </w:p>
        </w:tc>
      </w:tr>
      <w:tr w:rsidR="002331B8" w:rsidTr="003923D5">
        <w:trPr>
          <w:trHeight w:val="741"/>
          <w:jc w:val="center"/>
        </w:trPr>
        <w:tc>
          <w:tcPr>
            <w:tcW w:w="562" w:type="dxa"/>
            <w:tcBorders>
              <w:top w:val="single" w:sz="4" w:space="0" w:color="auto"/>
              <w:left w:val="single" w:sz="4" w:space="0" w:color="auto"/>
              <w:bottom w:val="single" w:sz="4" w:space="0" w:color="auto"/>
              <w:right w:val="single" w:sz="4" w:space="0" w:color="auto"/>
            </w:tcBorders>
            <w:noWrap/>
          </w:tcPr>
          <w:p w:rsidR="002331B8" w:rsidRDefault="002331B8" w:rsidP="002331B8">
            <w:pPr>
              <w:pStyle w:val="ListParagraph"/>
              <w:numPr>
                <w:ilvl w:val="0"/>
                <w:numId w:val="42"/>
              </w:numPr>
              <w:spacing w:after="160" w:line="252" w:lineRule="auto"/>
              <w:ind w:hanging="691"/>
              <w:contextualSpacing w:val="0"/>
              <w:rPr>
                <w:rFonts w:ascii="Arial" w:hAnsi="Arial" w:cs="Arial"/>
                <w:b/>
                <w:bCs/>
                <w:color w:val="000000"/>
                <w:lang w:eastAsia="es-MX"/>
              </w:rPr>
            </w:pPr>
          </w:p>
        </w:tc>
        <w:tc>
          <w:tcPr>
            <w:tcW w:w="9781" w:type="dxa"/>
            <w:tcBorders>
              <w:top w:val="single" w:sz="4" w:space="0" w:color="auto"/>
              <w:left w:val="single" w:sz="4" w:space="0" w:color="auto"/>
              <w:bottom w:val="single" w:sz="4" w:space="0" w:color="auto"/>
              <w:right w:val="single" w:sz="4" w:space="0" w:color="auto"/>
            </w:tcBorders>
            <w:hideMark/>
          </w:tcPr>
          <w:p w:rsidR="002331B8" w:rsidRDefault="002331B8" w:rsidP="003923D5">
            <w:pPr>
              <w:rPr>
                <w:rFonts w:ascii="Arial" w:hAnsi="Arial" w:cs="Arial"/>
                <w:b/>
                <w:lang w:eastAsia="es-MX"/>
              </w:rPr>
            </w:pPr>
            <w:r>
              <w:rPr>
                <w:rFonts w:ascii="Arial" w:hAnsi="Arial" w:cs="Arial"/>
                <w:b/>
                <w:lang w:eastAsia="es-MX"/>
              </w:rPr>
              <w:t>AI</w:t>
            </w:r>
          </w:p>
          <w:p w:rsidR="002331B8" w:rsidRDefault="002331B8" w:rsidP="003923D5">
            <w:pPr>
              <w:rPr>
                <w:rFonts w:ascii="Arial" w:hAnsi="Arial" w:cs="Arial"/>
                <w:b/>
                <w:lang w:eastAsia="es-MX"/>
              </w:rPr>
            </w:pPr>
            <w:r>
              <w:rPr>
                <w:rFonts w:ascii="Arial" w:hAnsi="Arial" w:cs="Arial"/>
                <w:lang w:eastAsia="es-MX"/>
              </w:rPr>
              <w:t>Amnistía Internacional México</w:t>
            </w:r>
          </w:p>
        </w:tc>
      </w:tr>
      <w:tr w:rsidR="002331B8" w:rsidTr="003923D5">
        <w:trPr>
          <w:trHeight w:val="741"/>
          <w:jc w:val="center"/>
        </w:trPr>
        <w:tc>
          <w:tcPr>
            <w:tcW w:w="562" w:type="dxa"/>
            <w:tcBorders>
              <w:top w:val="single" w:sz="4" w:space="0" w:color="auto"/>
              <w:left w:val="single" w:sz="4" w:space="0" w:color="auto"/>
              <w:bottom w:val="single" w:sz="4" w:space="0" w:color="auto"/>
              <w:right w:val="single" w:sz="4" w:space="0" w:color="auto"/>
            </w:tcBorders>
            <w:noWrap/>
          </w:tcPr>
          <w:p w:rsidR="002331B8" w:rsidRDefault="002331B8" w:rsidP="002331B8">
            <w:pPr>
              <w:pStyle w:val="ListParagraph"/>
              <w:numPr>
                <w:ilvl w:val="0"/>
                <w:numId w:val="42"/>
              </w:numPr>
              <w:spacing w:after="160" w:line="252" w:lineRule="auto"/>
              <w:ind w:hanging="691"/>
              <w:contextualSpacing w:val="0"/>
              <w:rPr>
                <w:rFonts w:ascii="Arial" w:hAnsi="Arial" w:cs="Arial"/>
                <w:b/>
                <w:bCs/>
                <w:color w:val="000000"/>
                <w:lang w:eastAsia="es-MX"/>
              </w:rPr>
            </w:pPr>
          </w:p>
        </w:tc>
        <w:tc>
          <w:tcPr>
            <w:tcW w:w="9781" w:type="dxa"/>
            <w:tcBorders>
              <w:top w:val="single" w:sz="4" w:space="0" w:color="auto"/>
              <w:left w:val="single" w:sz="4" w:space="0" w:color="auto"/>
              <w:bottom w:val="single" w:sz="4" w:space="0" w:color="auto"/>
              <w:right w:val="single" w:sz="4" w:space="0" w:color="auto"/>
            </w:tcBorders>
            <w:hideMark/>
          </w:tcPr>
          <w:p w:rsidR="002331B8" w:rsidRDefault="002331B8" w:rsidP="003923D5">
            <w:pPr>
              <w:rPr>
                <w:rFonts w:ascii="Arial" w:hAnsi="Arial" w:cs="Arial"/>
                <w:b/>
                <w:lang w:eastAsia="es-MX"/>
              </w:rPr>
            </w:pPr>
            <w:r>
              <w:rPr>
                <w:rFonts w:ascii="Arial" w:hAnsi="Arial" w:cs="Arial"/>
                <w:b/>
                <w:lang w:eastAsia="es-MX"/>
              </w:rPr>
              <w:t>Artículo 19</w:t>
            </w:r>
          </w:p>
        </w:tc>
      </w:tr>
      <w:tr w:rsidR="002331B8" w:rsidTr="003923D5">
        <w:trPr>
          <w:trHeight w:val="741"/>
          <w:jc w:val="center"/>
        </w:trPr>
        <w:tc>
          <w:tcPr>
            <w:tcW w:w="562" w:type="dxa"/>
            <w:tcBorders>
              <w:top w:val="single" w:sz="4" w:space="0" w:color="auto"/>
              <w:left w:val="single" w:sz="4" w:space="0" w:color="auto"/>
              <w:bottom w:val="single" w:sz="4" w:space="0" w:color="auto"/>
              <w:right w:val="single" w:sz="4" w:space="0" w:color="auto"/>
            </w:tcBorders>
            <w:noWrap/>
          </w:tcPr>
          <w:p w:rsidR="002331B8" w:rsidRDefault="002331B8" w:rsidP="002331B8">
            <w:pPr>
              <w:pStyle w:val="ListParagraph"/>
              <w:numPr>
                <w:ilvl w:val="0"/>
                <w:numId w:val="42"/>
              </w:numPr>
              <w:spacing w:after="160" w:line="252" w:lineRule="auto"/>
              <w:ind w:hanging="691"/>
              <w:contextualSpacing w:val="0"/>
              <w:rPr>
                <w:rFonts w:ascii="Arial" w:hAnsi="Arial" w:cs="Arial"/>
                <w:b/>
                <w:bCs/>
                <w:color w:val="000000"/>
                <w:lang w:eastAsia="es-MX"/>
              </w:rPr>
            </w:pPr>
          </w:p>
        </w:tc>
        <w:tc>
          <w:tcPr>
            <w:tcW w:w="9781" w:type="dxa"/>
            <w:tcBorders>
              <w:top w:val="single" w:sz="4" w:space="0" w:color="auto"/>
              <w:left w:val="single" w:sz="4" w:space="0" w:color="auto"/>
              <w:bottom w:val="single" w:sz="4" w:space="0" w:color="auto"/>
              <w:right w:val="single" w:sz="4" w:space="0" w:color="auto"/>
            </w:tcBorders>
            <w:hideMark/>
          </w:tcPr>
          <w:p w:rsidR="002331B8" w:rsidRDefault="002331B8" w:rsidP="003923D5">
            <w:pPr>
              <w:rPr>
                <w:rFonts w:ascii="Arial" w:hAnsi="Arial" w:cs="Arial"/>
                <w:b/>
                <w:lang w:eastAsia="es-MX"/>
              </w:rPr>
            </w:pPr>
            <w:r>
              <w:rPr>
                <w:rFonts w:ascii="Arial" w:hAnsi="Arial" w:cs="Arial"/>
                <w:b/>
                <w:lang w:eastAsia="es-MX"/>
              </w:rPr>
              <w:t>ASILEGAL</w:t>
            </w:r>
          </w:p>
          <w:p w:rsidR="002331B8" w:rsidRDefault="002331B8" w:rsidP="003923D5">
            <w:pPr>
              <w:rPr>
                <w:rFonts w:ascii="Arial" w:hAnsi="Arial" w:cs="Arial"/>
                <w:b/>
                <w:lang w:eastAsia="es-MX"/>
              </w:rPr>
            </w:pPr>
            <w:r>
              <w:rPr>
                <w:rFonts w:ascii="Arial" w:hAnsi="Arial" w:cs="Arial"/>
                <w:lang w:eastAsia="es-MX"/>
              </w:rPr>
              <w:t>Asistencia Legal por los Derechos Humanos</w:t>
            </w:r>
          </w:p>
        </w:tc>
      </w:tr>
      <w:tr w:rsidR="002331B8" w:rsidTr="003923D5">
        <w:trPr>
          <w:trHeight w:val="741"/>
          <w:jc w:val="center"/>
        </w:trPr>
        <w:tc>
          <w:tcPr>
            <w:tcW w:w="562" w:type="dxa"/>
            <w:tcBorders>
              <w:top w:val="single" w:sz="4" w:space="0" w:color="auto"/>
              <w:left w:val="single" w:sz="4" w:space="0" w:color="auto"/>
              <w:bottom w:val="single" w:sz="4" w:space="0" w:color="auto"/>
              <w:right w:val="single" w:sz="4" w:space="0" w:color="auto"/>
            </w:tcBorders>
            <w:noWrap/>
          </w:tcPr>
          <w:p w:rsidR="002331B8" w:rsidRDefault="002331B8" w:rsidP="002331B8">
            <w:pPr>
              <w:pStyle w:val="ListParagraph"/>
              <w:numPr>
                <w:ilvl w:val="0"/>
                <w:numId w:val="42"/>
              </w:numPr>
              <w:spacing w:after="160" w:line="252" w:lineRule="auto"/>
              <w:ind w:hanging="691"/>
              <w:contextualSpacing w:val="0"/>
              <w:rPr>
                <w:rFonts w:ascii="Arial" w:hAnsi="Arial" w:cs="Arial"/>
                <w:b/>
                <w:bCs/>
                <w:color w:val="000000"/>
                <w:lang w:eastAsia="es-MX"/>
              </w:rPr>
            </w:pPr>
          </w:p>
        </w:tc>
        <w:tc>
          <w:tcPr>
            <w:tcW w:w="9781" w:type="dxa"/>
            <w:tcBorders>
              <w:top w:val="single" w:sz="4" w:space="0" w:color="auto"/>
              <w:left w:val="single" w:sz="4" w:space="0" w:color="auto"/>
              <w:bottom w:val="single" w:sz="4" w:space="0" w:color="auto"/>
              <w:right w:val="single" w:sz="4" w:space="0" w:color="auto"/>
            </w:tcBorders>
            <w:hideMark/>
          </w:tcPr>
          <w:p w:rsidR="002331B8" w:rsidRDefault="002331B8" w:rsidP="003923D5">
            <w:pPr>
              <w:rPr>
                <w:rFonts w:ascii="Arial" w:hAnsi="Arial" w:cs="Arial"/>
                <w:b/>
                <w:lang w:eastAsia="es-MX"/>
              </w:rPr>
            </w:pPr>
            <w:r>
              <w:rPr>
                <w:rFonts w:ascii="Arial" w:hAnsi="Arial" w:cs="Arial"/>
                <w:b/>
                <w:lang w:eastAsia="es-MX"/>
              </w:rPr>
              <w:t>Asociación Tutelar IAP</w:t>
            </w:r>
          </w:p>
        </w:tc>
      </w:tr>
      <w:tr w:rsidR="002331B8" w:rsidTr="003923D5">
        <w:trPr>
          <w:trHeight w:val="741"/>
          <w:jc w:val="center"/>
        </w:trPr>
        <w:tc>
          <w:tcPr>
            <w:tcW w:w="562" w:type="dxa"/>
            <w:tcBorders>
              <w:top w:val="single" w:sz="4" w:space="0" w:color="auto"/>
              <w:left w:val="single" w:sz="4" w:space="0" w:color="auto"/>
              <w:bottom w:val="single" w:sz="4" w:space="0" w:color="auto"/>
              <w:right w:val="single" w:sz="4" w:space="0" w:color="auto"/>
            </w:tcBorders>
            <w:noWrap/>
          </w:tcPr>
          <w:p w:rsidR="002331B8" w:rsidRDefault="002331B8" w:rsidP="002331B8">
            <w:pPr>
              <w:pStyle w:val="ListParagraph"/>
              <w:numPr>
                <w:ilvl w:val="0"/>
                <w:numId w:val="42"/>
              </w:numPr>
              <w:spacing w:line="252" w:lineRule="auto"/>
              <w:ind w:hanging="691"/>
              <w:contextualSpacing w:val="0"/>
              <w:rPr>
                <w:rFonts w:ascii="Arial" w:hAnsi="Arial" w:cs="Arial"/>
                <w:b/>
                <w:bCs/>
                <w:color w:val="000000"/>
                <w:lang w:eastAsia="es-MX"/>
              </w:rPr>
            </w:pPr>
          </w:p>
        </w:tc>
        <w:tc>
          <w:tcPr>
            <w:tcW w:w="9781" w:type="dxa"/>
            <w:tcBorders>
              <w:top w:val="single" w:sz="4" w:space="0" w:color="auto"/>
              <w:left w:val="single" w:sz="4" w:space="0" w:color="auto"/>
              <w:bottom w:val="single" w:sz="4" w:space="0" w:color="auto"/>
              <w:right w:val="single" w:sz="4" w:space="0" w:color="auto"/>
            </w:tcBorders>
          </w:tcPr>
          <w:p w:rsidR="002331B8" w:rsidRDefault="002331B8" w:rsidP="003923D5">
            <w:pPr>
              <w:rPr>
                <w:rFonts w:ascii="Arial" w:hAnsi="Arial" w:cs="Arial"/>
                <w:b/>
                <w:lang w:eastAsia="es-MX"/>
              </w:rPr>
            </w:pPr>
            <w:r w:rsidRPr="00C25C13">
              <w:rPr>
                <w:rFonts w:ascii="Arial" w:hAnsi="Arial" w:cs="Arial"/>
                <w:b/>
                <w:lang w:eastAsia="es-MX"/>
              </w:rPr>
              <w:t>Asociadas por lo Justo JASS Mesoamérica</w:t>
            </w:r>
          </w:p>
        </w:tc>
      </w:tr>
      <w:tr w:rsidR="002331B8" w:rsidTr="003923D5">
        <w:trPr>
          <w:trHeight w:val="741"/>
          <w:jc w:val="center"/>
        </w:trPr>
        <w:tc>
          <w:tcPr>
            <w:tcW w:w="562" w:type="dxa"/>
            <w:tcBorders>
              <w:top w:val="single" w:sz="4" w:space="0" w:color="auto"/>
              <w:left w:val="single" w:sz="4" w:space="0" w:color="auto"/>
              <w:bottom w:val="single" w:sz="4" w:space="0" w:color="auto"/>
              <w:right w:val="single" w:sz="4" w:space="0" w:color="auto"/>
            </w:tcBorders>
            <w:noWrap/>
          </w:tcPr>
          <w:p w:rsidR="002331B8" w:rsidRDefault="002331B8" w:rsidP="002331B8">
            <w:pPr>
              <w:pStyle w:val="ListParagraph"/>
              <w:numPr>
                <w:ilvl w:val="0"/>
                <w:numId w:val="42"/>
              </w:numPr>
              <w:spacing w:after="160" w:line="252" w:lineRule="auto"/>
              <w:ind w:hanging="691"/>
              <w:contextualSpacing w:val="0"/>
              <w:rPr>
                <w:rFonts w:ascii="Arial" w:hAnsi="Arial" w:cs="Arial"/>
                <w:b/>
                <w:bCs/>
                <w:color w:val="000000"/>
                <w:lang w:eastAsia="es-MX"/>
              </w:rPr>
            </w:pPr>
          </w:p>
        </w:tc>
        <w:tc>
          <w:tcPr>
            <w:tcW w:w="9781" w:type="dxa"/>
            <w:tcBorders>
              <w:top w:val="single" w:sz="4" w:space="0" w:color="auto"/>
              <w:left w:val="single" w:sz="4" w:space="0" w:color="auto"/>
              <w:bottom w:val="single" w:sz="4" w:space="0" w:color="auto"/>
              <w:right w:val="single" w:sz="4" w:space="0" w:color="auto"/>
            </w:tcBorders>
            <w:hideMark/>
          </w:tcPr>
          <w:p w:rsidR="002331B8" w:rsidRDefault="002331B8" w:rsidP="003923D5">
            <w:pPr>
              <w:rPr>
                <w:rFonts w:ascii="Arial" w:hAnsi="Arial" w:cs="Arial"/>
                <w:b/>
                <w:lang w:eastAsia="es-MX"/>
              </w:rPr>
            </w:pPr>
            <w:r>
              <w:rPr>
                <w:rFonts w:ascii="Arial" w:hAnsi="Arial" w:cs="Arial"/>
                <w:b/>
                <w:lang w:eastAsia="es-MX"/>
              </w:rPr>
              <w:t>Cátedra UNESCO</w:t>
            </w:r>
          </w:p>
          <w:p w:rsidR="002331B8" w:rsidRDefault="002331B8" w:rsidP="003923D5">
            <w:pPr>
              <w:rPr>
                <w:rFonts w:ascii="Arial" w:hAnsi="Arial" w:cs="Arial"/>
                <w:b/>
                <w:lang w:eastAsia="es-MX"/>
              </w:rPr>
            </w:pPr>
            <w:r>
              <w:rPr>
                <w:rFonts w:ascii="Arial" w:hAnsi="Arial" w:cs="Arial"/>
                <w:lang w:eastAsia="es-MX"/>
              </w:rPr>
              <w:t>Facultad de Ciencias Políticas, UNAM</w:t>
            </w:r>
          </w:p>
        </w:tc>
      </w:tr>
      <w:tr w:rsidR="002331B8" w:rsidTr="003923D5">
        <w:trPr>
          <w:trHeight w:val="741"/>
          <w:jc w:val="center"/>
        </w:trPr>
        <w:tc>
          <w:tcPr>
            <w:tcW w:w="562" w:type="dxa"/>
            <w:tcBorders>
              <w:top w:val="single" w:sz="4" w:space="0" w:color="auto"/>
              <w:left w:val="single" w:sz="4" w:space="0" w:color="auto"/>
              <w:bottom w:val="single" w:sz="4" w:space="0" w:color="auto"/>
              <w:right w:val="single" w:sz="4" w:space="0" w:color="auto"/>
            </w:tcBorders>
            <w:noWrap/>
          </w:tcPr>
          <w:p w:rsidR="002331B8" w:rsidRDefault="002331B8" w:rsidP="002331B8">
            <w:pPr>
              <w:pStyle w:val="ListParagraph"/>
              <w:numPr>
                <w:ilvl w:val="0"/>
                <w:numId w:val="42"/>
              </w:numPr>
              <w:spacing w:line="252" w:lineRule="auto"/>
              <w:ind w:hanging="691"/>
              <w:contextualSpacing w:val="0"/>
              <w:rPr>
                <w:rFonts w:ascii="Arial" w:hAnsi="Arial" w:cs="Arial"/>
                <w:b/>
                <w:bCs/>
                <w:color w:val="000000"/>
                <w:lang w:eastAsia="es-MX"/>
              </w:rPr>
            </w:pPr>
          </w:p>
        </w:tc>
        <w:tc>
          <w:tcPr>
            <w:tcW w:w="9781" w:type="dxa"/>
            <w:tcBorders>
              <w:top w:val="single" w:sz="4" w:space="0" w:color="auto"/>
              <w:left w:val="single" w:sz="4" w:space="0" w:color="auto"/>
              <w:bottom w:val="single" w:sz="4" w:space="0" w:color="auto"/>
              <w:right w:val="single" w:sz="4" w:space="0" w:color="auto"/>
            </w:tcBorders>
          </w:tcPr>
          <w:p w:rsidR="002331B8" w:rsidRDefault="002331B8" w:rsidP="003923D5">
            <w:pPr>
              <w:rPr>
                <w:rFonts w:ascii="Arial" w:hAnsi="Arial" w:cs="Arial"/>
                <w:b/>
                <w:lang w:eastAsia="es-MX"/>
              </w:rPr>
            </w:pPr>
            <w:r>
              <w:rPr>
                <w:rFonts w:ascii="Arial" w:hAnsi="Arial" w:cs="Arial"/>
                <w:b/>
                <w:lang w:eastAsia="es-MX"/>
              </w:rPr>
              <w:t xml:space="preserve">Casa y Ciudad A. C. </w:t>
            </w:r>
          </w:p>
        </w:tc>
      </w:tr>
      <w:tr w:rsidR="002331B8" w:rsidTr="003923D5">
        <w:trPr>
          <w:trHeight w:val="741"/>
          <w:jc w:val="center"/>
        </w:trPr>
        <w:tc>
          <w:tcPr>
            <w:tcW w:w="562" w:type="dxa"/>
            <w:tcBorders>
              <w:top w:val="single" w:sz="4" w:space="0" w:color="auto"/>
              <w:left w:val="single" w:sz="4" w:space="0" w:color="auto"/>
              <w:bottom w:val="single" w:sz="4" w:space="0" w:color="auto"/>
              <w:right w:val="single" w:sz="4" w:space="0" w:color="auto"/>
            </w:tcBorders>
            <w:noWrap/>
          </w:tcPr>
          <w:p w:rsidR="002331B8" w:rsidRDefault="002331B8" w:rsidP="002331B8">
            <w:pPr>
              <w:pStyle w:val="ListParagraph"/>
              <w:numPr>
                <w:ilvl w:val="0"/>
                <w:numId w:val="42"/>
              </w:numPr>
              <w:spacing w:after="160" w:line="252" w:lineRule="auto"/>
              <w:ind w:hanging="691"/>
              <w:contextualSpacing w:val="0"/>
              <w:rPr>
                <w:rFonts w:ascii="Arial" w:hAnsi="Arial" w:cs="Arial"/>
                <w:b/>
                <w:bCs/>
                <w:color w:val="000000"/>
                <w:lang w:eastAsia="es-MX"/>
              </w:rPr>
            </w:pPr>
          </w:p>
        </w:tc>
        <w:tc>
          <w:tcPr>
            <w:tcW w:w="9781" w:type="dxa"/>
            <w:tcBorders>
              <w:top w:val="single" w:sz="4" w:space="0" w:color="auto"/>
              <w:left w:val="single" w:sz="4" w:space="0" w:color="auto"/>
              <w:bottom w:val="single" w:sz="4" w:space="0" w:color="auto"/>
              <w:right w:val="single" w:sz="4" w:space="0" w:color="auto"/>
            </w:tcBorders>
            <w:hideMark/>
          </w:tcPr>
          <w:p w:rsidR="002331B8" w:rsidRDefault="002331B8" w:rsidP="003923D5">
            <w:pPr>
              <w:rPr>
                <w:rFonts w:ascii="Arial" w:hAnsi="Arial" w:cs="Arial"/>
                <w:b/>
                <w:lang w:eastAsia="es-MX"/>
              </w:rPr>
            </w:pPr>
            <w:r>
              <w:rPr>
                <w:rFonts w:ascii="Arial" w:hAnsi="Arial" w:cs="Arial"/>
                <w:b/>
                <w:lang w:eastAsia="es-MX"/>
              </w:rPr>
              <w:t>Centro de Derechos Humanos Fray Francisco de Vitoria O.P.A.C.</w:t>
            </w:r>
          </w:p>
        </w:tc>
      </w:tr>
      <w:tr w:rsidR="002331B8" w:rsidTr="003923D5">
        <w:trPr>
          <w:trHeight w:val="741"/>
          <w:jc w:val="center"/>
        </w:trPr>
        <w:tc>
          <w:tcPr>
            <w:tcW w:w="562" w:type="dxa"/>
            <w:tcBorders>
              <w:top w:val="single" w:sz="4" w:space="0" w:color="auto"/>
              <w:left w:val="single" w:sz="4" w:space="0" w:color="auto"/>
              <w:bottom w:val="single" w:sz="4" w:space="0" w:color="auto"/>
              <w:right w:val="single" w:sz="4" w:space="0" w:color="auto"/>
            </w:tcBorders>
            <w:noWrap/>
          </w:tcPr>
          <w:p w:rsidR="002331B8" w:rsidRDefault="002331B8" w:rsidP="002331B8">
            <w:pPr>
              <w:pStyle w:val="ListParagraph"/>
              <w:numPr>
                <w:ilvl w:val="0"/>
                <w:numId w:val="42"/>
              </w:numPr>
              <w:spacing w:line="252" w:lineRule="auto"/>
              <w:ind w:hanging="691"/>
              <w:contextualSpacing w:val="0"/>
              <w:rPr>
                <w:rFonts w:ascii="Arial" w:hAnsi="Arial" w:cs="Arial"/>
                <w:b/>
                <w:bCs/>
                <w:color w:val="000000"/>
                <w:lang w:eastAsia="es-MX"/>
              </w:rPr>
            </w:pPr>
          </w:p>
        </w:tc>
        <w:tc>
          <w:tcPr>
            <w:tcW w:w="9781" w:type="dxa"/>
            <w:tcBorders>
              <w:top w:val="single" w:sz="4" w:space="0" w:color="auto"/>
              <w:left w:val="single" w:sz="4" w:space="0" w:color="auto"/>
              <w:bottom w:val="single" w:sz="4" w:space="0" w:color="auto"/>
              <w:right w:val="single" w:sz="4" w:space="0" w:color="auto"/>
            </w:tcBorders>
          </w:tcPr>
          <w:p w:rsidR="002331B8" w:rsidRPr="00C25C13" w:rsidRDefault="002331B8" w:rsidP="003923D5">
            <w:pPr>
              <w:rPr>
                <w:rFonts w:ascii="Arial" w:hAnsi="Arial" w:cs="Arial"/>
                <w:b/>
                <w:lang w:eastAsia="es-MX"/>
              </w:rPr>
            </w:pPr>
            <w:r w:rsidRPr="00C25C13">
              <w:rPr>
                <w:rFonts w:ascii="Arial" w:hAnsi="Arial" w:cs="Arial"/>
                <w:b/>
                <w:lang w:eastAsia="es-MX"/>
              </w:rPr>
              <w:t>Centro de Investigación y Capacitación Propuesta Cívica</w:t>
            </w:r>
          </w:p>
        </w:tc>
      </w:tr>
      <w:tr w:rsidR="002331B8" w:rsidTr="003923D5">
        <w:trPr>
          <w:trHeight w:val="741"/>
          <w:jc w:val="center"/>
        </w:trPr>
        <w:tc>
          <w:tcPr>
            <w:tcW w:w="562" w:type="dxa"/>
            <w:tcBorders>
              <w:top w:val="single" w:sz="4" w:space="0" w:color="auto"/>
              <w:left w:val="single" w:sz="4" w:space="0" w:color="auto"/>
              <w:bottom w:val="single" w:sz="4" w:space="0" w:color="auto"/>
              <w:right w:val="single" w:sz="4" w:space="0" w:color="auto"/>
            </w:tcBorders>
            <w:noWrap/>
          </w:tcPr>
          <w:p w:rsidR="002331B8" w:rsidRDefault="002331B8" w:rsidP="002331B8">
            <w:pPr>
              <w:pStyle w:val="ListParagraph"/>
              <w:numPr>
                <w:ilvl w:val="0"/>
                <w:numId w:val="42"/>
              </w:numPr>
              <w:spacing w:line="252" w:lineRule="auto"/>
              <w:ind w:hanging="691"/>
              <w:contextualSpacing w:val="0"/>
              <w:rPr>
                <w:rFonts w:ascii="Arial" w:hAnsi="Arial" w:cs="Arial"/>
                <w:b/>
                <w:bCs/>
                <w:color w:val="000000"/>
                <w:lang w:eastAsia="es-MX"/>
              </w:rPr>
            </w:pPr>
          </w:p>
        </w:tc>
        <w:tc>
          <w:tcPr>
            <w:tcW w:w="9781" w:type="dxa"/>
            <w:tcBorders>
              <w:top w:val="single" w:sz="4" w:space="0" w:color="auto"/>
              <w:left w:val="single" w:sz="4" w:space="0" w:color="auto"/>
              <w:bottom w:val="single" w:sz="4" w:space="0" w:color="auto"/>
              <w:right w:val="single" w:sz="4" w:space="0" w:color="auto"/>
            </w:tcBorders>
          </w:tcPr>
          <w:p w:rsidR="002331B8" w:rsidRPr="00C25C13" w:rsidRDefault="002331B8" w:rsidP="003923D5">
            <w:pPr>
              <w:rPr>
                <w:rFonts w:ascii="Arial" w:hAnsi="Arial" w:cs="Arial"/>
                <w:b/>
                <w:lang w:eastAsia="es-MX"/>
              </w:rPr>
            </w:pPr>
            <w:r>
              <w:rPr>
                <w:rFonts w:ascii="Arial" w:hAnsi="Arial" w:cs="Arial"/>
                <w:b/>
                <w:lang w:eastAsia="es-MX"/>
              </w:rPr>
              <w:t xml:space="preserve">CEPOLERIM </w:t>
            </w:r>
          </w:p>
        </w:tc>
      </w:tr>
      <w:tr w:rsidR="002331B8" w:rsidTr="003923D5">
        <w:trPr>
          <w:trHeight w:val="741"/>
          <w:jc w:val="center"/>
        </w:trPr>
        <w:tc>
          <w:tcPr>
            <w:tcW w:w="562" w:type="dxa"/>
            <w:tcBorders>
              <w:top w:val="single" w:sz="4" w:space="0" w:color="auto"/>
              <w:left w:val="single" w:sz="4" w:space="0" w:color="auto"/>
              <w:bottom w:val="single" w:sz="4" w:space="0" w:color="auto"/>
              <w:right w:val="single" w:sz="4" w:space="0" w:color="auto"/>
            </w:tcBorders>
            <w:noWrap/>
          </w:tcPr>
          <w:p w:rsidR="002331B8" w:rsidRDefault="002331B8" w:rsidP="002331B8">
            <w:pPr>
              <w:pStyle w:val="ListParagraph"/>
              <w:numPr>
                <w:ilvl w:val="0"/>
                <w:numId w:val="42"/>
              </w:numPr>
              <w:spacing w:after="160" w:line="252" w:lineRule="auto"/>
              <w:ind w:hanging="691"/>
              <w:contextualSpacing w:val="0"/>
              <w:rPr>
                <w:rFonts w:ascii="Arial" w:hAnsi="Arial" w:cs="Arial"/>
                <w:b/>
                <w:bCs/>
                <w:color w:val="000000"/>
                <w:lang w:eastAsia="es-MX"/>
              </w:rPr>
            </w:pPr>
          </w:p>
        </w:tc>
        <w:tc>
          <w:tcPr>
            <w:tcW w:w="9781" w:type="dxa"/>
            <w:tcBorders>
              <w:top w:val="single" w:sz="4" w:space="0" w:color="auto"/>
              <w:left w:val="single" w:sz="4" w:space="0" w:color="auto"/>
              <w:bottom w:val="single" w:sz="4" w:space="0" w:color="auto"/>
              <w:right w:val="single" w:sz="4" w:space="0" w:color="auto"/>
            </w:tcBorders>
            <w:hideMark/>
          </w:tcPr>
          <w:p w:rsidR="002331B8" w:rsidRDefault="002331B8" w:rsidP="003923D5">
            <w:pPr>
              <w:rPr>
                <w:rFonts w:ascii="Arial" w:hAnsi="Arial" w:cs="Arial"/>
                <w:b/>
                <w:lang w:eastAsia="es-MX"/>
              </w:rPr>
            </w:pPr>
            <w:r>
              <w:rPr>
                <w:rFonts w:ascii="Arial" w:hAnsi="Arial" w:cs="Arial"/>
                <w:b/>
                <w:lang w:eastAsia="es-MX"/>
              </w:rPr>
              <w:t>CIMAC</w:t>
            </w:r>
          </w:p>
          <w:p w:rsidR="002331B8" w:rsidRDefault="002331B8" w:rsidP="003923D5">
            <w:pPr>
              <w:rPr>
                <w:rFonts w:ascii="Arial" w:hAnsi="Arial" w:cs="Arial"/>
                <w:b/>
                <w:lang w:eastAsia="es-MX"/>
              </w:rPr>
            </w:pPr>
            <w:r>
              <w:rPr>
                <w:rFonts w:ascii="Arial" w:hAnsi="Arial" w:cs="Arial"/>
                <w:lang w:eastAsia="es-MX"/>
              </w:rPr>
              <w:t>Comunicación e Información de la Mujer, A.C.</w:t>
            </w:r>
          </w:p>
        </w:tc>
      </w:tr>
      <w:tr w:rsidR="002331B8" w:rsidTr="003923D5">
        <w:trPr>
          <w:trHeight w:val="741"/>
          <w:jc w:val="center"/>
        </w:trPr>
        <w:tc>
          <w:tcPr>
            <w:tcW w:w="562" w:type="dxa"/>
            <w:tcBorders>
              <w:top w:val="single" w:sz="4" w:space="0" w:color="auto"/>
              <w:left w:val="single" w:sz="4" w:space="0" w:color="auto"/>
              <w:bottom w:val="single" w:sz="4" w:space="0" w:color="auto"/>
              <w:right w:val="single" w:sz="4" w:space="0" w:color="auto"/>
            </w:tcBorders>
            <w:noWrap/>
          </w:tcPr>
          <w:p w:rsidR="002331B8" w:rsidRDefault="002331B8" w:rsidP="002331B8">
            <w:pPr>
              <w:pStyle w:val="ListParagraph"/>
              <w:numPr>
                <w:ilvl w:val="0"/>
                <w:numId w:val="42"/>
              </w:numPr>
              <w:spacing w:after="160" w:line="252" w:lineRule="auto"/>
              <w:ind w:hanging="691"/>
              <w:contextualSpacing w:val="0"/>
              <w:rPr>
                <w:rFonts w:ascii="Arial" w:hAnsi="Arial" w:cs="Arial"/>
                <w:b/>
                <w:bCs/>
                <w:color w:val="000000"/>
                <w:lang w:eastAsia="es-MX"/>
              </w:rPr>
            </w:pPr>
          </w:p>
        </w:tc>
        <w:tc>
          <w:tcPr>
            <w:tcW w:w="9781" w:type="dxa"/>
            <w:tcBorders>
              <w:top w:val="single" w:sz="4" w:space="0" w:color="auto"/>
              <w:left w:val="single" w:sz="4" w:space="0" w:color="auto"/>
              <w:bottom w:val="single" w:sz="4" w:space="0" w:color="auto"/>
              <w:right w:val="single" w:sz="4" w:space="0" w:color="auto"/>
            </w:tcBorders>
            <w:hideMark/>
          </w:tcPr>
          <w:p w:rsidR="002331B8" w:rsidRDefault="002331B8" w:rsidP="003923D5">
            <w:pPr>
              <w:rPr>
                <w:rFonts w:ascii="Arial" w:hAnsi="Arial" w:cs="Arial"/>
                <w:b/>
                <w:lang w:eastAsia="es-MX"/>
              </w:rPr>
            </w:pPr>
            <w:r>
              <w:rPr>
                <w:rFonts w:ascii="Arial" w:hAnsi="Arial" w:cs="Arial"/>
                <w:b/>
                <w:lang w:eastAsia="es-MX"/>
              </w:rPr>
              <w:t>CMDPDH</w:t>
            </w:r>
          </w:p>
          <w:p w:rsidR="002331B8" w:rsidRDefault="002331B8" w:rsidP="003923D5">
            <w:pPr>
              <w:rPr>
                <w:rFonts w:ascii="Arial" w:hAnsi="Arial" w:cs="Arial"/>
                <w:b/>
                <w:lang w:eastAsia="es-MX"/>
              </w:rPr>
            </w:pPr>
            <w:r>
              <w:rPr>
                <w:rFonts w:ascii="Arial" w:hAnsi="Arial" w:cs="Arial"/>
                <w:lang w:eastAsia="es-MX"/>
              </w:rPr>
              <w:t>Comisión Mexicana de Defensa y Promoción de los Derechos Humanos</w:t>
            </w:r>
          </w:p>
        </w:tc>
      </w:tr>
      <w:tr w:rsidR="002331B8" w:rsidTr="003923D5">
        <w:trPr>
          <w:trHeight w:val="741"/>
          <w:jc w:val="center"/>
        </w:trPr>
        <w:tc>
          <w:tcPr>
            <w:tcW w:w="562" w:type="dxa"/>
            <w:tcBorders>
              <w:top w:val="single" w:sz="4" w:space="0" w:color="auto"/>
              <w:left w:val="single" w:sz="4" w:space="0" w:color="auto"/>
              <w:bottom w:val="single" w:sz="4" w:space="0" w:color="auto"/>
              <w:right w:val="single" w:sz="4" w:space="0" w:color="auto"/>
            </w:tcBorders>
            <w:noWrap/>
          </w:tcPr>
          <w:p w:rsidR="002331B8" w:rsidRDefault="002331B8" w:rsidP="002331B8">
            <w:pPr>
              <w:pStyle w:val="ListParagraph"/>
              <w:numPr>
                <w:ilvl w:val="0"/>
                <w:numId w:val="42"/>
              </w:numPr>
              <w:spacing w:after="160" w:line="252" w:lineRule="auto"/>
              <w:ind w:hanging="691"/>
              <w:contextualSpacing w:val="0"/>
              <w:rPr>
                <w:rFonts w:ascii="Arial" w:hAnsi="Arial" w:cs="Arial"/>
                <w:b/>
                <w:bCs/>
                <w:color w:val="000000"/>
                <w:lang w:eastAsia="es-MX"/>
              </w:rPr>
            </w:pPr>
          </w:p>
        </w:tc>
        <w:tc>
          <w:tcPr>
            <w:tcW w:w="9781" w:type="dxa"/>
            <w:tcBorders>
              <w:top w:val="single" w:sz="4" w:space="0" w:color="auto"/>
              <w:left w:val="single" w:sz="4" w:space="0" w:color="auto"/>
              <w:bottom w:val="single" w:sz="4" w:space="0" w:color="auto"/>
              <w:right w:val="single" w:sz="4" w:space="0" w:color="auto"/>
            </w:tcBorders>
            <w:hideMark/>
          </w:tcPr>
          <w:p w:rsidR="002331B8" w:rsidRDefault="002331B8" w:rsidP="003923D5">
            <w:pPr>
              <w:rPr>
                <w:rFonts w:ascii="Arial" w:hAnsi="Arial" w:cs="Arial"/>
                <w:b/>
                <w:lang w:eastAsia="es-MX"/>
              </w:rPr>
            </w:pPr>
            <w:r>
              <w:rPr>
                <w:rFonts w:ascii="Arial" w:hAnsi="Arial" w:cs="Arial"/>
                <w:b/>
                <w:lang w:eastAsia="es-MX"/>
              </w:rPr>
              <w:t>Colectivo Chuhcan, A.C.</w:t>
            </w:r>
          </w:p>
        </w:tc>
      </w:tr>
      <w:tr w:rsidR="002331B8" w:rsidTr="003923D5">
        <w:trPr>
          <w:trHeight w:val="741"/>
          <w:jc w:val="center"/>
        </w:trPr>
        <w:tc>
          <w:tcPr>
            <w:tcW w:w="562" w:type="dxa"/>
            <w:tcBorders>
              <w:top w:val="single" w:sz="4" w:space="0" w:color="auto"/>
              <w:left w:val="single" w:sz="4" w:space="0" w:color="auto"/>
              <w:bottom w:val="single" w:sz="4" w:space="0" w:color="auto"/>
              <w:right w:val="single" w:sz="4" w:space="0" w:color="auto"/>
            </w:tcBorders>
            <w:noWrap/>
          </w:tcPr>
          <w:p w:rsidR="002331B8" w:rsidRDefault="002331B8" w:rsidP="002331B8">
            <w:pPr>
              <w:pStyle w:val="ListParagraph"/>
              <w:numPr>
                <w:ilvl w:val="0"/>
                <w:numId w:val="42"/>
              </w:numPr>
              <w:spacing w:line="252" w:lineRule="auto"/>
              <w:ind w:hanging="691"/>
              <w:contextualSpacing w:val="0"/>
              <w:rPr>
                <w:rFonts w:ascii="Arial" w:hAnsi="Arial" w:cs="Arial"/>
                <w:b/>
                <w:bCs/>
                <w:color w:val="000000"/>
                <w:lang w:eastAsia="es-MX"/>
              </w:rPr>
            </w:pPr>
          </w:p>
        </w:tc>
        <w:tc>
          <w:tcPr>
            <w:tcW w:w="9781" w:type="dxa"/>
            <w:tcBorders>
              <w:top w:val="single" w:sz="4" w:space="0" w:color="auto"/>
              <w:left w:val="single" w:sz="4" w:space="0" w:color="auto"/>
              <w:bottom w:val="single" w:sz="4" w:space="0" w:color="auto"/>
              <w:right w:val="single" w:sz="4" w:space="0" w:color="auto"/>
            </w:tcBorders>
          </w:tcPr>
          <w:p w:rsidR="002331B8" w:rsidRPr="00C25C13" w:rsidRDefault="002331B8" w:rsidP="003923D5">
            <w:pPr>
              <w:rPr>
                <w:rFonts w:ascii="Calibri" w:hAnsi="Calibri" w:cs="Calibri"/>
                <w:b/>
                <w:bCs/>
                <w:color w:val="000000"/>
                <w:sz w:val="24"/>
                <w:szCs w:val="24"/>
                <w:lang w:eastAsia="es-MX"/>
              </w:rPr>
            </w:pPr>
            <w:r w:rsidRPr="00C25C13">
              <w:rPr>
                <w:rFonts w:ascii="Calibri" w:hAnsi="Calibri" w:cs="Calibri"/>
                <w:b/>
                <w:bCs/>
                <w:color w:val="000000"/>
                <w:sz w:val="24"/>
                <w:szCs w:val="24"/>
                <w:lang w:eastAsia="es-MX"/>
              </w:rPr>
              <w:t>DECA, Equipo Pueblo, AC.</w:t>
            </w:r>
          </w:p>
        </w:tc>
      </w:tr>
      <w:tr w:rsidR="002331B8" w:rsidTr="003923D5">
        <w:trPr>
          <w:trHeight w:val="741"/>
          <w:jc w:val="center"/>
        </w:trPr>
        <w:tc>
          <w:tcPr>
            <w:tcW w:w="562" w:type="dxa"/>
            <w:tcBorders>
              <w:top w:val="single" w:sz="4" w:space="0" w:color="auto"/>
              <w:left w:val="single" w:sz="4" w:space="0" w:color="auto"/>
              <w:bottom w:val="single" w:sz="4" w:space="0" w:color="auto"/>
              <w:right w:val="single" w:sz="4" w:space="0" w:color="auto"/>
            </w:tcBorders>
            <w:noWrap/>
          </w:tcPr>
          <w:p w:rsidR="002331B8" w:rsidRDefault="002331B8" w:rsidP="002331B8">
            <w:pPr>
              <w:pStyle w:val="ListParagraph"/>
              <w:numPr>
                <w:ilvl w:val="0"/>
                <w:numId w:val="42"/>
              </w:numPr>
              <w:spacing w:after="160" w:line="252" w:lineRule="auto"/>
              <w:ind w:hanging="691"/>
              <w:contextualSpacing w:val="0"/>
              <w:rPr>
                <w:rFonts w:ascii="Arial" w:hAnsi="Arial" w:cs="Arial"/>
                <w:b/>
                <w:bCs/>
                <w:color w:val="000000"/>
                <w:lang w:eastAsia="es-MX"/>
              </w:rPr>
            </w:pPr>
          </w:p>
        </w:tc>
        <w:tc>
          <w:tcPr>
            <w:tcW w:w="9781" w:type="dxa"/>
            <w:tcBorders>
              <w:top w:val="single" w:sz="4" w:space="0" w:color="auto"/>
              <w:left w:val="single" w:sz="4" w:space="0" w:color="auto"/>
              <w:bottom w:val="single" w:sz="4" w:space="0" w:color="auto"/>
              <w:right w:val="single" w:sz="4" w:space="0" w:color="auto"/>
            </w:tcBorders>
            <w:hideMark/>
          </w:tcPr>
          <w:p w:rsidR="002331B8" w:rsidRDefault="002331B8" w:rsidP="003923D5">
            <w:pPr>
              <w:rPr>
                <w:rFonts w:ascii="Arial" w:hAnsi="Arial" w:cs="Arial"/>
                <w:b/>
                <w:lang w:eastAsia="es-MX"/>
              </w:rPr>
            </w:pPr>
            <w:r>
              <w:rPr>
                <w:rFonts w:ascii="Arial" w:hAnsi="Arial" w:cs="Arial"/>
                <w:b/>
                <w:lang w:eastAsia="es-MX"/>
              </w:rPr>
              <w:t>Disability Rights International México</w:t>
            </w:r>
          </w:p>
        </w:tc>
      </w:tr>
      <w:tr w:rsidR="002331B8" w:rsidTr="003923D5">
        <w:trPr>
          <w:trHeight w:val="741"/>
          <w:jc w:val="center"/>
        </w:trPr>
        <w:tc>
          <w:tcPr>
            <w:tcW w:w="562" w:type="dxa"/>
            <w:tcBorders>
              <w:top w:val="single" w:sz="4" w:space="0" w:color="auto"/>
              <w:left w:val="single" w:sz="4" w:space="0" w:color="auto"/>
              <w:bottom w:val="single" w:sz="4" w:space="0" w:color="auto"/>
              <w:right w:val="single" w:sz="4" w:space="0" w:color="auto"/>
            </w:tcBorders>
            <w:noWrap/>
          </w:tcPr>
          <w:p w:rsidR="002331B8" w:rsidRDefault="002331B8" w:rsidP="002331B8">
            <w:pPr>
              <w:pStyle w:val="ListParagraph"/>
              <w:numPr>
                <w:ilvl w:val="0"/>
                <w:numId w:val="42"/>
              </w:numPr>
              <w:spacing w:line="252" w:lineRule="auto"/>
              <w:ind w:hanging="691"/>
              <w:contextualSpacing w:val="0"/>
              <w:rPr>
                <w:rFonts w:ascii="Arial" w:hAnsi="Arial" w:cs="Arial"/>
                <w:b/>
                <w:bCs/>
                <w:color w:val="000000"/>
                <w:lang w:eastAsia="es-MX"/>
              </w:rPr>
            </w:pPr>
          </w:p>
        </w:tc>
        <w:tc>
          <w:tcPr>
            <w:tcW w:w="9781" w:type="dxa"/>
            <w:tcBorders>
              <w:top w:val="single" w:sz="4" w:space="0" w:color="auto"/>
              <w:left w:val="single" w:sz="4" w:space="0" w:color="auto"/>
              <w:bottom w:val="single" w:sz="4" w:space="0" w:color="auto"/>
              <w:right w:val="single" w:sz="4" w:space="0" w:color="auto"/>
            </w:tcBorders>
          </w:tcPr>
          <w:p w:rsidR="002331B8" w:rsidRDefault="002331B8" w:rsidP="003923D5">
            <w:pPr>
              <w:rPr>
                <w:rFonts w:ascii="Arial" w:hAnsi="Arial" w:cs="Arial"/>
                <w:b/>
                <w:lang w:eastAsia="es-MX"/>
              </w:rPr>
            </w:pPr>
            <w:r>
              <w:rPr>
                <w:rFonts w:ascii="Arial" w:hAnsi="Arial" w:cs="Arial"/>
                <w:b/>
                <w:lang w:eastAsia="es-MX"/>
              </w:rPr>
              <w:t>EDUSIAC</w:t>
            </w:r>
          </w:p>
          <w:p w:rsidR="002331B8" w:rsidRPr="00FA293F" w:rsidRDefault="002331B8" w:rsidP="003923D5">
            <w:pPr>
              <w:rPr>
                <w:rFonts w:ascii="Arial" w:hAnsi="Arial" w:cs="Arial"/>
                <w:lang w:eastAsia="es-MX"/>
              </w:rPr>
            </w:pPr>
            <w:r>
              <w:rPr>
                <w:rFonts w:ascii="Arial" w:hAnsi="Arial" w:cs="Arial"/>
                <w:lang w:eastAsia="es-MX"/>
              </w:rPr>
              <w:t xml:space="preserve">Educación y Ciudadanía A. C. </w:t>
            </w:r>
          </w:p>
        </w:tc>
      </w:tr>
      <w:tr w:rsidR="002331B8" w:rsidTr="003923D5">
        <w:trPr>
          <w:trHeight w:val="741"/>
          <w:jc w:val="center"/>
        </w:trPr>
        <w:tc>
          <w:tcPr>
            <w:tcW w:w="562" w:type="dxa"/>
            <w:tcBorders>
              <w:top w:val="single" w:sz="4" w:space="0" w:color="auto"/>
              <w:left w:val="single" w:sz="4" w:space="0" w:color="auto"/>
              <w:bottom w:val="single" w:sz="4" w:space="0" w:color="auto"/>
              <w:right w:val="single" w:sz="4" w:space="0" w:color="auto"/>
            </w:tcBorders>
            <w:noWrap/>
          </w:tcPr>
          <w:p w:rsidR="002331B8" w:rsidRDefault="002331B8" w:rsidP="002331B8">
            <w:pPr>
              <w:pStyle w:val="ListParagraph"/>
              <w:numPr>
                <w:ilvl w:val="0"/>
                <w:numId w:val="42"/>
              </w:numPr>
              <w:spacing w:line="252" w:lineRule="auto"/>
              <w:ind w:hanging="691"/>
              <w:contextualSpacing w:val="0"/>
              <w:rPr>
                <w:rFonts w:ascii="Arial" w:hAnsi="Arial" w:cs="Arial"/>
                <w:b/>
                <w:bCs/>
                <w:color w:val="000000"/>
                <w:lang w:eastAsia="es-MX"/>
              </w:rPr>
            </w:pPr>
          </w:p>
        </w:tc>
        <w:tc>
          <w:tcPr>
            <w:tcW w:w="9781" w:type="dxa"/>
            <w:tcBorders>
              <w:top w:val="single" w:sz="4" w:space="0" w:color="auto"/>
              <w:left w:val="single" w:sz="4" w:space="0" w:color="auto"/>
              <w:bottom w:val="single" w:sz="4" w:space="0" w:color="auto"/>
              <w:right w:val="single" w:sz="4" w:space="0" w:color="auto"/>
            </w:tcBorders>
          </w:tcPr>
          <w:p w:rsidR="002331B8" w:rsidRDefault="002331B8" w:rsidP="003923D5">
            <w:pPr>
              <w:rPr>
                <w:rFonts w:ascii="Arial" w:hAnsi="Arial" w:cs="Arial"/>
                <w:b/>
                <w:lang w:eastAsia="es-MX"/>
              </w:rPr>
            </w:pPr>
            <w:r>
              <w:rPr>
                <w:rFonts w:ascii="Arial" w:hAnsi="Arial" w:cs="Arial"/>
                <w:b/>
                <w:lang w:eastAsia="es-MX"/>
              </w:rPr>
              <w:t>EnfoqueDH</w:t>
            </w:r>
          </w:p>
        </w:tc>
      </w:tr>
      <w:tr w:rsidR="002331B8" w:rsidTr="003923D5">
        <w:trPr>
          <w:trHeight w:val="741"/>
          <w:jc w:val="center"/>
        </w:trPr>
        <w:tc>
          <w:tcPr>
            <w:tcW w:w="562" w:type="dxa"/>
            <w:tcBorders>
              <w:top w:val="single" w:sz="4" w:space="0" w:color="auto"/>
              <w:left w:val="single" w:sz="4" w:space="0" w:color="auto"/>
              <w:bottom w:val="single" w:sz="4" w:space="0" w:color="auto"/>
              <w:right w:val="single" w:sz="4" w:space="0" w:color="auto"/>
            </w:tcBorders>
            <w:noWrap/>
          </w:tcPr>
          <w:p w:rsidR="002331B8" w:rsidRDefault="002331B8" w:rsidP="002331B8">
            <w:pPr>
              <w:pStyle w:val="ListParagraph"/>
              <w:numPr>
                <w:ilvl w:val="0"/>
                <w:numId w:val="42"/>
              </w:numPr>
              <w:spacing w:after="160" w:line="252" w:lineRule="auto"/>
              <w:ind w:hanging="691"/>
              <w:contextualSpacing w:val="0"/>
              <w:rPr>
                <w:rFonts w:ascii="Arial" w:hAnsi="Arial" w:cs="Arial"/>
                <w:b/>
                <w:bCs/>
                <w:color w:val="000000"/>
                <w:lang w:eastAsia="es-MX"/>
              </w:rPr>
            </w:pPr>
          </w:p>
        </w:tc>
        <w:tc>
          <w:tcPr>
            <w:tcW w:w="9781" w:type="dxa"/>
            <w:tcBorders>
              <w:top w:val="single" w:sz="4" w:space="0" w:color="auto"/>
              <w:left w:val="single" w:sz="4" w:space="0" w:color="auto"/>
              <w:bottom w:val="single" w:sz="4" w:space="0" w:color="auto"/>
              <w:right w:val="single" w:sz="4" w:space="0" w:color="auto"/>
            </w:tcBorders>
            <w:hideMark/>
          </w:tcPr>
          <w:p w:rsidR="002331B8" w:rsidRDefault="002331B8" w:rsidP="003923D5">
            <w:pPr>
              <w:rPr>
                <w:rFonts w:ascii="Arial" w:hAnsi="Arial" w:cs="Arial"/>
                <w:b/>
                <w:lang w:eastAsia="es-MX"/>
              </w:rPr>
            </w:pPr>
            <w:r>
              <w:rPr>
                <w:rFonts w:ascii="Arial" w:hAnsi="Arial" w:cs="Arial"/>
                <w:b/>
                <w:lang w:eastAsia="es-MX"/>
              </w:rPr>
              <w:t>EQUIS</w:t>
            </w:r>
          </w:p>
          <w:p w:rsidR="002331B8" w:rsidRDefault="002331B8" w:rsidP="003923D5">
            <w:pPr>
              <w:rPr>
                <w:rFonts w:ascii="Arial" w:hAnsi="Arial" w:cs="Arial"/>
                <w:b/>
                <w:lang w:eastAsia="es-MX"/>
              </w:rPr>
            </w:pPr>
            <w:r>
              <w:rPr>
                <w:rFonts w:ascii="Arial" w:hAnsi="Arial" w:cs="Arial"/>
                <w:lang w:eastAsia="es-MX"/>
              </w:rPr>
              <w:t>Equis: Justicia para las Mujeres</w:t>
            </w:r>
          </w:p>
        </w:tc>
      </w:tr>
      <w:tr w:rsidR="002331B8" w:rsidTr="003923D5">
        <w:trPr>
          <w:trHeight w:val="741"/>
          <w:jc w:val="center"/>
        </w:trPr>
        <w:tc>
          <w:tcPr>
            <w:tcW w:w="562" w:type="dxa"/>
            <w:tcBorders>
              <w:top w:val="single" w:sz="4" w:space="0" w:color="auto"/>
              <w:left w:val="single" w:sz="4" w:space="0" w:color="auto"/>
              <w:bottom w:val="single" w:sz="4" w:space="0" w:color="auto"/>
              <w:right w:val="single" w:sz="4" w:space="0" w:color="auto"/>
            </w:tcBorders>
            <w:noWrap/>
          </w:tcPr>
          <w:p w:rsidR="002331B8" w:rsidRDefault="002331B8" w:rsidP="002331B8">
            <w:pPr>
              <w:pStyle w:val="ListParagraph"/>
              <w:numPr>
                <w:ilvl w:val="0"/>
                <w:numId w:val="42"/>
              </w:numPr>
              <w:spacing w:after="160" w:line="252" w:lineRule="auto"/>
              <w:ind w:hanging="691"/>
              <w:contextualSpacing w:val="0"/>
              <w:rPr>
                <w:rFonts w:ascii="Arial" w:hAnsi="Arial" w:cs="Arial"/>
                <w:b/>
                <w:bCs/>
                <w:color w:val="000000"/>
                <w:lang w:eastAsia="es-MX"/>
              </w:rPr>
            </w:pPr>
          </w:p>
        </w:tc>
        <w:tc>
          <w:tcPr>
            <w:tcW w:w="9781" w:type="dxa"/>
            <w:tcBorders>
              <w:top w:val="single" w:sz="4" w:space="0" w:color="auto"/>
              <w:left w:val="single" w:sz="4" w:space="0" w:color="auto"/>
              <w:bottom w:val="single" w:sz="4" w:space="0" w:color="auto"/>
              <w:right w:val="single" w:sz="4" w:space="0" w:color="auto"/>
            </w:tcBorders>
            <w:hideMark/>
          </w:tcPr>
          <w:p w:rsidR="002331B8" w:rsidRDefault="002331B8" w:rsidP="003923D5">
            <w:pPr>
              <w:rPr>
                <w:rFonts w:ascii="Arial" w:hAnsi="Arial" w:cs="Arial"/>
                <w:lang w:eastAsia="es-MX"/>
              </w:rPr>
            </w:pPr>
            <w:r>
              <w:rPr>
                <w:rFonts w:ascii="Arial" w:hAnsi="Arial" w:cs="Arial"/>
                <w:b/>
                <w:lang w:eastAsia="es-MX"/>
              </w:rPr>
              <w:t>Fundación Arcoíris</w:t>
            </w:r>
          </w:p>
          <w:p w:rsidR="002331B8" w:rsidRDefault="002331B8" w:rsidP="003923D5">
            <w:pPr>
              <w:rPr>
                <w:rFonts w:ascii="Arial" w:hAnsi="Arial" w:cs="Arial"/>
                <w:b/>
                <w:lang w:eastAsia="es-MX"/>
              </w:rPr>
            </w:pPr>
            <w:r>
              <w:rPr>
                <w:rFonts w:ascii="Arial" w:hAnsi="Arial" w:cs="Arial"/>
                <w:lang w:eastAsia="es-MX"/>
              </w:rPr>
              <w:t>Fundación Arcoíris por el respeto a la diversidad Sexual</w:t>
            </w:r>
          </w:p>
        </w:tc>
      </w:tr>
      <w:tr w:rsidR="002331B8" w:rsidTr="003923D5">
        <w:trPr>
          <w:trHeight w:val="741"/>
          <w:jc w:val="center"/>
        </w:trPr>
        <w:tc>
          <w:tcPr>
            <w:tcW w:w="562" w:type="dxa"/>
            <w:tcBorders>
              <w:top w:val="single" w:sz="4" w:space="0" w:color="auto"/>
              <w:left w:val="single" w:sz="4" w:space="0" w:color="auto"/>
              <w:bottom w:val="single" w:sz="4" w:space="0" w:color="auto"/>
              <w:right w:val="single" w:sz="4" w:space="0" w:color="auto"/>
            </w:tcBorders>
            <w:noWrap/>
          </w:tcPr>
          <w:p w:rsidR="002331B8" w:rsidRDefault="002331B8" w:rsidP="002331B8">
            <w:pPr>
              <w:pStyle w:val="ListParagraph"/>
              <w:numPr>
                <w:ilvl w:val="0"/>
                <w:numId w:val="42"/>
              </w:numPr>
              <w:spacing w:after="160" w:line="252" w:lineRule="auto"/>
              <w:ind w:hanging="691"/>
              <w:contextualSpacing w:val="0"/>
              <w:rPr>
                <w:rFonts w:ascii="Arial" w:hAnsi="Arial" w:cs="Arial"/>
                <w:b/>
                <w:bCs/>
                <w:color w:val="000000"/>
                <w:lang w:eastAsia="es-MX"/>
              </w:rPr>
            </w:pPr>
          </w:p>
        </w:tc>
        <w:tc>
          <w:tcPr>
            <w:tcW w:w="9781" w:type="dxa"/>
            <w:tcBorders>
              <w:top w:val="single" w:sz="4" w:space="0" w:color="auto"/>
              <w:left w:val="single" w:sz="4" w:space="0" w:color="auto"/>
              <w:bottom w:val="single" w:sz="4" w:space="0" w:color="auto"/>
              <w:right w:val="single" w:sz="4" w:space="0" w:color="auto"/>
            </w:tcBorders>
            <w:hideMark/>
          </w:tcPr>
          <w:p w:rsidR="002331B8" w:rsidRDefault="002331B8" w:rsidP="003923D5">
            <w:pPr>
              <w:rPr>
                <w:rFonts w:ascii="Arial" w:hAnsi="Arial" w:cs="Arial"/>
                <w:b/>
                <w:lang w:eastAsia="es-MX"/>
              </w:rPr>
            </w:pPr>
            <w:r>
              <w:rPr>
                <w:rFonts w:ascii="Arial" w:hAnsi="Arial" w:cs="Arial"/>
                <w:b/>
                <w:lang w:eastAsia="es-MX"/>
              </w:rPr>
              <w:t>ILSB</w:t>
            </w:r>
          </w:p>
          <w:p w:rsidR="002331B8" w:rsidRDefault="002331B8" w:rsidP="003923D5">
            <w:pPr>
              <w:rPr>
                <w:rFonts w:ascii="Arial" w:hAnsi="Arial" w:cs="Arial"/>
                <w:b/>
                <w:lang w:eastAsia="es-MX"/>
              </w:rPr>
            </w:pPr>
            <w:r>
              <w:rPr>
                <w:rFonts w:ascii="Arial" w:hAnsi="Arial" w:cs="Arial"/>
                <w:lang w:eastAsia="es-MX"/>
              </w:rPr>
              <w:t>Instituto de Liderazgo Simone de Beauvoir</w:t>
            </w:r>
          </w:p>
        </w:tc>
      </w:tr>
      <w:tr w:rsidR="002331B8" w:rsidTr="003923D5">
        <w:trPr>
          <w:trHeight w:val="741"/>
          <w:jc w:val="center"/>
        </w:trPr>
        <w:tc>
          <w:tcPr>
            <w:tcW w:w="562" w:type="dxa"/>
            <w:tcBorders>
              <w:top w:val="single" w:sz="4" w:space="0" w:color="auto"/>
              <w:left w:val="single" w:sz="4" w:space="0" w:color="auto"/>
              <w:bottom w:val="single" w:sz="4" w:space="0" w:color="auto"/>
              <w:right w:val="single" w:sz="4" w:space="0" w:color="auto"/>
            </w:tcBorders>
            <w:noWrap/>
          </w:tcPr>
          <w:p w:rsidR="002331B8" w:rsidRDefault="002331B8" w:rsidP="002331B8">
            <w:pPr>
              <w:pStyle w:val="ListParagraph"/>
              <w:numPr>
                <w:ilvl w:val="0"/>
                <w:numId w:val="42"/>
              </w:numPr>
              <w:spacing w:after="160" w:line="252" w:lineRule="auto"/>
              <w:ind w:hanging="691"/>
              <w:contextualSpacing w:val="0"/>
              <w:rPr>
                <w:rFonts w:ascii="Arial" w:hAnsi="Arial" w:cs="Arial"/>
                <w:b/>
                <w:bCs/>
                <w:color w:val="000000"/>
                <w:lang w:eastAsia="es-MX"/>
              </w:rPr>
            </w:pPr>
          </w:p>
        </w:tc>
        <w:tc>
          <w:tcPr>
            <w:tcW w:w="9781" w:type="dxa"/>
            <w:tcBorders>
              <w:top w:val="single" w:sz="4" w:space="0" w:color="auto"/>
              <w:left w:val="single" w:sz="4" w:space="0" w:color="auto"/>
              <w:bottom w:val="single" w:sz="4" w:space="0" w:color="auto"/>
              <w:right w:val="single" w:sz="4" w:space="0" w:color="auto"/>
            </w:tcBorders>
            <w:hideMark/>
          </w:tcPr>
          <w:p w:rsidR="002331B8" w:rsidRDefault="002331B8" w:rsidP="003923D5">
            <w:pPr>
              <w:rPr>
                <w:rFonts w:ascii="Arial" w:hAnsi="Arial" w:cs="Arial"/>
                <w:b/>
                <w:lang w:eastAsia="es-MX"/>
              </w:rPr>
            </w:pPr>
            <w:r>
              <w:rPr>
                <w:rFonts w:ascii="Arial" w:hAnsi="Arial" w:cs="Arial"/>
                <w:b/>
                <w:lang w:eastAsia="es-MX"/>
              </w:rPr>
              <w:t>INCIDE SOCIAL</w:t>
            </w:r>
          </w:p>
          <w:p w:rsidR="002331B8" w:rsidRDefault="002331B8" w:rsidP="003923D5">
            <w:pPr>
              <w:rPr>
                <w:rFonts w:ascii="Arial" w:hAnsi="Arial" w:cs="Arial"/>
                <w:b/>
                <w:lang w:eastAsia="es-MX"/>
              </w:rPr>
            </w:pPr>
            <w:r>
              <w:rPr>
                <w:rFonts w:ascii="Arial" w:hAnsi="Arial" w:cs="Arial"/>
                <w:lang w:eastAsia="es-MX"/>
              </w:rPr>
              <w:t>Iniciativa Ciudadana y Desarrollo Social, A.C.</w:t>
            </w:r>
          </w:p>
        </w:tc>
      </w:tr>
      <w:tr w:rsidR="002331B8" w:rsidTr="003923D5">
        <w:trPr>
          <w:trHeight w:val="741"/>
          <w:jc w:val="center"/>
        </w:trPr>
        <w:tc>
          <w:tcPr>
            <w:tcW w:w="562" w:type="dxa"/>
            <w:tcBorders>
              <w:top w:val="single" w:sz="4" w:space="0" w:color="auto"/>
              <w:left w:val="single" w:sz="4" w:space="0" w:color="auto"/>
              <w:bottom w:val="single" w:sz="4" w:space="0" w:color="auto"/>
              <w:right w:val="single" w:sz="4" w:space="0" w:color="auto"/>
            </w:tcBorders>
            <w:noWrap/>
          </w:tcPr>
          <w:p w:rsidR="002331B8" w:rsidRDefault="002331B8" w:rsidP="002331B8">
            <w:pPr>
              <w:pStyle w:val="ListParagraph"/>
              <w:numPr>
                <w:ilvl w:val="0"/>
                <w:numId w:val="42"/>
              </w:numPr>
              <w:spacing w:line="252" w:lineRule="auto"/>
              <w:ind w:hanging="691"/>
              <w:contextualSpacing w:val="0"/>
              <w:rPr>
                <w:rFonts w:ascii="Arial" w:hAnsi="Arial" w:cs="Arial"/>
                <w:b/>
                <w:bCs/>
                <w:color w:val="000000"/>
                <w:lang w:eastAsia="es-MX"/>
              </w:rPr>
            </w:pPr>
          </w:p>
        </w:tc>
        <w:tc>
          <w:tcPr>
            <w:tcW w:w="9781" w:type="dxa"/>
            <w:tcBorders>
              <w:top w:val="single" w:sz="4" w:space="0" w:color="auto"/>
              <w:left w:val="single" w:sz="4" w:space="0" w:color="auto"/>
              <w:bottom w:val="single" w:sz="4" w:space="0" w:color="auto"/>
              <w:right w:val="single" w:sz="4" w:space="0" w:color="auto"/>
            </w:tcBorders>
          </w:tcPr>
          <w:p w:rsidR="002331B8" w:rsidRPr="00C25C13" w:rsidRDefault="002331B8" w:rsidP="003923D5">
            <w:pPr>
              <w:rPr>
                <w:rFonts w:ascii="Arial" w:hAnsi="Arial" w:cs="Arial"/>
                <w:b/>
                <w:lang w:eastAsia="es-MX"/>
              </w:rPr>
            </w:pPr>
            <w:r w:rsidRPr="00C25C13">
              <w:rPr>
                <w:rFonts w:ascii="Arial" w:hAnsi="Arial" w:cs="Arial"/>
                <w:b/>
                <w:lang w:eastAsia="es-MX"/>
              </w:rPr>
              <w:t>Instituto para la S</w:t>
            </w:r>
            <w:r>
              <w:rPr>
                <w:rFonts w:ascii="Arial" w:hAnsi="Arial" w:cs="Arial"/>
                <w:b/>
                <w:lang w:eastAsia="es-MX"/>
              </w:rPr>
              <w:t>eguridad y la Democracia, A.C.</w:t>
            </w:r>
          </w:p>
          <w:p w:rsidR="002331B8" w:rsidRDefault="002331B8" w:rsidP="003923D5">
            <w:pPr>
              <w:rPr>
                <w:rFonts w:ascii="Arial" w:hAnsi="Arial" w:cs="Arial"/>
                <w:b/>
                <w:lang w:eastAsia="es-MX"/>
              </w:rPr>
            </w:pPr>
          </w:p>
        </w:tc>
      </w:tr>
      <w:tr w:rsidR="002331B8" w:rsidTr="003923D5">
        <w:trPr>
          <w:trHeight w:val="741"/>
          <w:jc w:val="center"/>
        </w:trPr>
        <w:tc>
          <w:tcPr>
            <w:tcW w:w="562" w:type="dxa"/>
            <w:tcBorders>
              <w:top w:val="single" w:sz="4" w:space="0" w:color="auto"/>
              <w:left w:val="single" w:sz="4" w:space="0" w:color="auto"/>
              <w:bottom w:val="single" w:sz="4" w:space="0" w:color="auto"/>
              <w:right w:val="single" w:sz="4" w:space="0" w:color="auto"/>
            </w:tcBorders>
            <w:noWrap/>
          </w:tcPr>
          <w:p w:rsidR="002331B8" w:rsidRDefault="002331B8" w:rsidP="002331B8">
            <w:pPr>
              <w:pStyle w:val="ListParagraph"/>
              <w:numPr>
                <w:ilvl w:val="0"/>
                <w:numId w:val="42"/>
              </w:numPr>
              <w:spacing w:line="252" w:lineRule="auto"/>
              <w:ind w:hanging="691"/>
              <w:contextualSpacing w:val="0"/>
              <w:rPr>
                <w:rFonts w:ascii="Arial" w:hAnsi="Arial" w:cs="Arial"/>
                <w:b/>
                <w:bCs/>
                <w:color w:val="000000"/>
                <w:lang w:eastAsia="es-MX"/>
              </w:rPr>
            </w:pPr>
          </w:p>
        </w:tc>
        <w:tc>
          <w:tcPr>
            <w:tcW w:w="9781" w:type="dxa"/>
            <w:tcBorders>
              <w:top w:val="single" w:sz="4" w:space="0" w:color="auto"/>
              <w:left w:val="single" w:sz="4" w:space="0" w:color="auto"/>
              <w:bottom w:val="single" w:sz="4" w:space="0" w:color="auto"/>
              <w:right w:val="single" w:sz="4" w:space="0" w:color="auto"/>
            </w:tcBorders>
          </w:tcPr>
          <w:p w:rsidR="002331B8" w:rsidRPr="00C25C13" w:rsidRDefault="002331B8" w:rsidP="003923D5">
            <w:pPr>
              <w:rPr>
                <w:rFonts w:ascii="Arial" w:hAnsi="Arial" w:cs="Arial"/>
                <w:b/>
                <w:lang w:eastAsia="es-MX"/>
              </w:rPr>
            </w:pPr>
            <w:r>
              <w:rPr>
                <w:rFonts w:ascii="Arial" w:hAnsi="Arial" w:cs="Arial"/>
                <w:b/>
                <w:lang w:eastAsia="es-MX"/>
              </w:rPr>
              <w:t>Liga Mexicana por la Defensa de los Derechos Humanos</w:t>
            </w:r>
          </w:p>
        </w:tc>
      </w:tr>
      <w:tr w:rsidR="002331B8" w:rsidTr="003923D5">
        <w:trPr>
          <w:trHeight w:val="741"/>
          <w:jc w:val="center"/>
        </w:trPr>
        <w:tc>
          <w:tcPr>
            <w:tcW w:w="562" w:type="dxa"/>
            <w:tcBorders>
              <w:top w:val="single" w:sz="4" w:space="0" w:color="auto"/>
              <w:left w:val="single" w:sz="4" w:space="0" w:color="auto"/>
              <w:bottom w:val="single" w:sz="4" w:space="0" w:color="auto"/>
              <w:right w:val="single" w:sz="4" w:space="0" w:color="auto"/>
            </w:tcBorders>
            <w:noWrap/>
          </w:tcPr>
          <w:p w:rsidR="002331B8" w:rsidRDefault="002331B8" w:rsidP="002331B8">
            <w:pPr>
              <w:pStyle w:val="ListParagraph"/>
              <w:numPr>
                <w:ilvl w:val="0"/>
                <w:numId w:val="42"/>
              </w:numPr>
              <w:spacing w:line="252" w:lineRule="auto"/>
              <w:ind w:hanging="691"/>
              <w:contextualSpacing w:val="0"/>
              <w:rPr>
                <w:rFonts w:ascii="Arial" w:hAnsi="Arial" w:cs="Arial"/>
                <w:b/>
                <w:bCs/>
                <w:color w:val="000000"/>
                <w:lang w:eastAsia="es-MX"/>
              </w:rPr>
            </w:pPr>
          </w:p>
        </w:tc>
        <w:tc>
          <w:tcPr>
            <w:tcW w:w="9781" w:type="dxa"/>
            <w:tcBorders>
              <w:top w:val="single" w:sz="4" w:space="0" w:color="auto"/>
              <w:left w:val="single" w:sz="4" w:space="0" w:color="auto"/>
              <w:bottom w:val="single" w:sz="4" w:space="0" w:color="auto"/>
              <w:right w:val="single" w:sz="4" w:space="0" w:color="auto"/>
            </w:tcBorders>
          </w:tcPr>
          <w:p w:rsidR="002331B8" w:rsidRDefault="002331B8" w:rsidP="003923D5">
            <w:pPr>
              <w:rPr>
                <w:rFonts w:ascii="Arial" w:hAnsi="Arial" w:cs="Arial"/>
                <w:b/>
                <w:lang w:eastAsia="es-MX"/>
              </w:rPr>
            </w:pPr>
            <w:r>
              <w:rPr>
                <w:rFonts w:ascii="Arial" w:hAnsi="Arial" w:cs="Arial"/>
                <w:b/>
                <w:lang w:eastAsia="es-MX"/>
              </w:rPr>
              <w:t>Nexus Consultores</w:t>
            </w:r>
          </w:p>
        </w:tc>
      </w:tr>
      <w:tr w:rsidR="002331B8" w:rsidTr="003923D5">
        <w:trPr>
          <w:trHeight w:val="741"/>
          <w:jc w:val="center"/>
        </w:trPr>
        <w:tc>
          <w:tcPr>
            <w:tcW w:w="562" w:type="dxa"/>
            <w:tcBorders>
              <w:top w:val="single" w:sz="4" w:space="0" w:color="auto"/>
              <w:left w:val="single" w:sz="4" w:space="0" w:color="auto"/>
              <w:bottom w:val="single" w:sz="4" w:space="0" w:color="auto"/>
              <w:right w:val="single" w:sz="4" w:space="0" w:color="auto"/>
            </w:tcBorders>
            <w:noWrap/>
          </w:tcPr>
          <w:p w:rsidR="002331B8" w:rsidRDefault="002331B8" w:rsidP="002331B8">
            <w:pPr>
              <w:pStyle w:val="ListParagraph"/>
              <w:numPr>
                <w:ilvl w:val="0"/>
                <w:numId w:val="42"/>
              </w:numPr>
              <w:spacing w:after="160" w:line="252" w:lineRule="auto"/>
              <w:ind w:hanging="691"/>
              <w:contextualSpacing w:val="0"/>
              <w:rPr>
                <w:rFonts w:ascii="Arial" w:hAnsi="Arial" w:cs="Arial"/>
                <w:b/>
                <w:bCs/>
                <w:color w:val="000000"/>
                <w:lang w:eastAsia="es-MX"/>
              </w:rPr>
            </w:pPr>
          </w:p>
        </w:tc>
        <w:tc>
          <w:tcPr>
            <w:tcW w:w="9781" w:type="dxa"/>
            <w:tcBorders>
              <w:top w:val="single" w:sz="4" w:space="0" w:color="auto"/>
              <w:left w:val="single" w:sz="4" w:space="0" w:color="auto"/>
              <w:bottom w:val="single" w:sz="4" w:space="0" w:color="auto"/>
              <w:right w:val="single" w:sz="4" w:space="0" w:color="auto"/>
            </w:tcBorders>
            <w:hideMark/>
          </w:tcPr>
          <w:p w:rsidR="002331B8" w:rsidRDefault="002331B8" w:rsidP="003923D5">
            <w:pPr>
              <w:rPr>
                <w:rFonts w:ascii="Arial" w:hAnsi="Arial" w:cs="Arial"/>
                <w:lang w:eastAsia="es-MX"/>
              </w:rPr>
            </w:pPr>
            <w:r>
              <w:rPr>
                <w:rFonts w:ascii="Arial" w:hAnsi="Arial" w:cs="Arial"/>
                <w:b/>
                <w:lang w:eastAsia="es-MX"/>
              </w:rPr>
              <w:t>PODER</w:t>
            </w:r>
          </w:p>
          <w:p w:rsidR="002331B8" w:rsidRDefault="002331B8" w:rsidP="003923D5">
            <w:pPr>
              <w:rPr>
                <w:rFonts w:ascii="Arial" w:hAnsi="Arial" w:cs="Arial"/>
                <w:b/>
                <w:lang w:eastAsia="es-MX"/>
              </w:rPr>
            </w:pPr>
            <w:r>
              <w:rPr>
                <w:rFonts w:ascii="Arial" w:hAnsi="Arial" w:cs="Arial"/>
                <w:lang w:eastAsia="es-MX"/>
              </w:rPr>
              <w:t>Proyecto sobre Organización, Desarrollo, Educación e Investigación</w:t>
            </w:r>
          </w:p>
        </w:tc>
      </w:tr>
      <w:tr w:rsidR="002331B8" w:rsidTr="003923D5">
        <w:trPr>
          <w:trHeight w:val="741"/>
          <w:jc w:val="center"/>
        </w:trPr>
        <w:tc>
          <w:tcPr>
            <w:tcW w:w="562" w:type="dxa"/>
            <w:tcBorders>
              <w:top w:val="single" w:sz="4" w:space="0" w:color="auto"/>
              <w:left w:val="single" w:sz="4" w:space="0" w:color="auto"/>
              <w:bottom w:val="single" w:sz="4" w:space="0" w:color="auto"/>
              <w:right w:val="single" w:sz="4" w:space="0" w:color="auto"/>
            </w:tcBorders>
            <w:noWrap/>
          </w:tcPr>
          <w:p w:rsidR="002331B8" w:rsidRDefault="002331B8" w:rsidP="002331B8">
            <w:pPr>
              <w:pStyle w:val="ListParagraph"/>
              <w:numPr>
                <w:ilvl w:val="0"/>
                <w:numId w:val="42"/>
              </w:numPr>
              <w:spacing w:after="160" w:line="252" w:lineRule="auto"/>
              <w:ind w:hanging="691"/>
              <w:contextualSpacing w:val="0"/>
              <w:rPr>
                <w:rFonts w:ascii="Arial" w:hAnsi="Arial" w:cs="Arial"/>
                <w:b/>
                <w:bCs/>
                <w:color w:val="000000"/>
                <w:lang w:eastAsia="es-MX"/>
              </w:rPr>
            </w:pPr>
          </w:p>
        </w:tc>
        <w:tc>
          <w:tcPr>
            <w:tcW w:w="9781" w:type="dxa"/>
            <w:tcBorders>
              <w:top w:val="single" w:sz="4" w:space="0" w:color="auto"/>
              <w:left w:val="single" w:sz="4" w:space="0" w:color="auto"/>
              <w:bottom w:val="single" w:sz="4" w:space="0" w:color="auto"/>
              <w:right w:val="single" w:sz="4" w:space="0" w:color="auto"/>
            </w:tcBorders>
            <w:hideMark/>
          </w:tcPr>
          <w:p w:rsidR="002331B8" w:rsidRDefault="002331B8" w:rsidP="003923D5">
            <w:pPr>
              <w:rPr>
                <w:rFonts w:ascii="Arial" w:hAnsi="Arial" w:cs="Arial"/>
                <w:b/>
                <w:lang w:eastAsia="es-MX"/>
              </w:rPr>
            </w:pPr>
            <w:r>
              <w:rPr>
                <w:rFonts w:ascii="Arial" w:hAnsi="Arial" w:cs="Arial"/>
                <w:b/>
                <w:lang w:eastAsia="es-MX"/>
              </w:rPr>
              <w:t>Propuesta Cívica</w:t>
            </w:r>
          </w:p>
          <w:p w:rsidR="002331B8" w:rsidRDefault="002331B8" w:rsidP="003923D5">
            <w:pPr>
              <w:rPr>
                <w:rFonts w:ascii="Arial" w:hAnsi="Arial" w:cs="Arial"/>
                <w:b/>
                <w:lang w:eastAsia="es-MX"/>
              </w:rPr>
            </w:pPr>
            <w:r>
              <w:rPr>
                <w:rFonts w:ascii="Arial" w:hAnsi="Arial" w:cs="Arial"/>
                <w:lang w:eastAsia="es-MX"/>
              </w:rPr>
              <w:t>Centro de Investigación y Capacitación Propuesta Cívica</w:t>
            </w:r>
          </w:p>
        </w:tc>
      </w:tr>
      <w:tr w:rsidR="002331B8" w:rsidTr="003923D5">
        <w:trPr>
          <w:trHeight w:val="741"/>
          <w:jc w:val="center"/>
        </w:trPr>
        <w:tc>
          <w:tcPr>
            <w:tcW w:w="562" w:type="dxa"/>
            <w:tcBorders>
              <w:top w:val="single" w:sz="4" w:space="0" w:color="auto"/>
              <w:left w:val="single" w:sz="4" w:space="0" w:color="auto"/>
              <w:bottom w:val="single" w:sz="4" w:space="0" w:color="auto"/>
              <w:right w:val="single" w:sz="4" w:space="0" w:color="auto"/>
            </w:tcBorders>
            <w:noWrap/>
          </w:tcPr>
          <w:p w:rsidR="002331B8" w:rsidRDefault="002331B8" w:rsidP="002331B8">
            <w:pPr>
              <w:pStyle w:val="ListParagraph"/>
              <w:numPr>
                <w:ilvl w:val="0"/>
                <w:numId w:val="42"/>
              </w:numPr>
              <w:spacing w:line="252" w:lineRule="auto"/>
              <w:ind w:hanging="691"/>
              <w:contextualSpacing w:val="0"/>
              <w:rPr>
                <w:rFonts w:ascii="Arial" w:hAnsi="Arial" w:cs="Arial"/>
                <w:b/>
                <w:bCs/>
                <w:color w:val="000000"/>
                <w:lang w:eastAsia="es-MX"/>
              </w:rPr>
            </w:pPr>
          </w:p>
        </w:tc>
        <w:tc>
          <w:tcPr>
            <w:tcW w:w="9781" w:type="dxa"/>
            <w:tcBorders>
              <w:top w:val="single" w:sz="4" w:space="0" w:color="auto"/>
              <w:left w:val="single" w:sz="4" w:space="0" w:color="auto"/>
              <w:bottom w:val="single" w:sz="4" w:space="0" w:color="auto"/>
              <w:right w:val="single" w:sz="4" w:space="0" w:color="auto"/>
            </w:tcBorders>
          </w:tcPr>
          <w:p w:rsidR="002331B8" w:rsidRDefault="002331B8" w:rsidP="003923D5">
            <w:pPr>
              <w:rPr>
                <w:rFonts w:ascii="Arial" w:hAnsi="Arial" w:cs="Arial"/>
                <w:b/>
                <w:lang w:eastAsia="es-MX"/>
              </w:rPr>
            </w:pPr>
            <w:r w:rsidRPr="00C25C13">
              <w:rPr>
                <w:rFonts w:ascii="Arial" w:hAnsi="Arial" w:cs="Arial"/>
                <w:b/>
                <w:lang w:eastAsia="es-MX"/>
              </w:rPr>
              <w:t>Red por los Derechos de la Infancia en México</w:t>
            </w:r>
          </w:p>
        </w:tc>
      </w:tr>
      <w:tr w:rsidR="002331B8" w:rsidTr="003923D5">
        <w:trPr>
          <w:trHeight w:val="741"/>
          <w:jc w:val="center"/>
        </w:trPr>
        <w:tc>
          <w:tcPr>
            <w:tcW w:w="562" w:type="dxa"/>
            <w:tcBorders>
              <w:top w:val="single" w:sz="4" w:space="0" w:color="auto"/>
              <w:left w:val="single" w:sz="4" w:space="0" w:color="auto"/>
              <w:bottom w:val="single" w:sz="4" w:space="0" w:color="auto"/>
              <w:right w:val="single" w:sz="4" w:space="0" w:color="auto"/>
            </w:tcBorders>
            <w:noWrap/>
          </w:tcPr>
          <w:p w:rsidR="002331B8" w:rsidRDefault="002331B8" w:rsidP="002331B8">
            <w:pPr>
              <w:pStyle w:val="ListParagraph"/>
              <w:numPr>
                <w:ilvl w:val="0"/>
                <w:numId w:val="42"/>
              </w:numPr>
              <w:spacing w:after="160" w:line="252" w:lineRule="auto"/>
              <w:ind w:hanging="691"/>
              <w:contextualSpacing w:val="0"/>
              <w:rPr>
                <w:rFonts w:ascii="Arial" w:hAnsi="Arial" w:cs="Arial"/>
                <w:b/>
                <w:bCs/>
                <w:color w:val="000000"/>
                <w:lang w:eastAsia="es-MX"/>
              </w:rPr>
            </w:pPr>
          </w:p>
        </w:tc>
        <w:tc>
          <w:tcPr>
            <w:tcW w:w="9781" w:type="dxa"/>
            <w:tcBorders>
              <w:top w:val="single" w:sz="4" w:space="0" w:color="auto"/>
              <w:left w:val="single" w:sz="4" w:space="0" w:color="auto"/>
              <w:bottom w:val="single" w:sz="4" w:space="0" w:color="auto"/>
              <w:right w:val="single" w:sz="4" w:space="0" w:color="auto"/>
            </w:tcBorders>
            <w:hideMark/>
          </w:tcPr>
          <w:p w:rsidR="002331B8" w:rsidRDefault="002331B8" w:rsidP="003923D5">
            <w:pPr>
              <w:rPr>
                <w:rFonts w:ascii="Arial" w:hAnsi="Arial" w:cs="Arial"/>
                <w:b/>
                <w:lang w:eastAsia="es-MX"/>
              </w:rPr>
            </w:pPr>
            <w:r>
              <w:rPr>
                <w:rFonts w:ascii="Arial" w:hAnsi="Arial" w:cs="Arial"/>
                <w:b/>
                <w:lang w:eastAsia="es-MX"/>
              </w:rPr>
              <w:t>Save the Children</w:t>
            </w:r>
          </w:p>
        </w:tc>
      </w:tr>
      <w:tr w:rsidR="002331B8" w:rsidTr="003923D5">
        <w:trPr>
          <w:trHeight w:val="741"/>
          <w:jc w:val="center"/>
        </w:trPr>
        <w:tc>
          <w:tcPr>
            <w:tcW w:w="562" w:type="dxa"/>
            <w:tcBorders>
              <w:top w:val="single" w:sz="4" w:space="0" w:color="auto"/>
              <w:left w:val="single" w:sz="4" w:space="0" w:color="auto"/>
              <w:bottom w:val="single" w:sz="4" w:space="0" w:color="auto"/>
              <w:right w:val="single" w:sz="4" w:space="0" w:color="auto"/>
            </w:tcBorders>
            <w:noWrap/>
          </w:tcPr>
          <w:p w:rsidR="002331B8" w:rsidRDefault="002331B8" w:rsidP="002331B8">
            <w:pPr>
              <w:pStyle w:val="ListParagraph"/>
              <w:numPr>
                <w:ilvl w:val="0"/>
                <w:numId w:val="42"/>
              </w:numPr>
              <w:spacing w:after="160" w:line="252" w:lineRule="auto"/>
              <w:ind w:hanging="691"/>
              <w:contextualSpacing w:val="0"/>
              <w:rPr>
                <w:rFonts w:ascii="Arial" w:hAnsi="Arial" w:cs="Arial"/>
                <w:b/>
                <w:bCs/>
                <w:color w:val="000000"/>
                <w:lang w:eastAsia="es-MX"/>
              </w:rPr>
            </w:pPr>
          </w:p>
        </w:tc>
        <w:tc>
          <w:tcPr>
            <w:tcW w:w="9781" w:type="dxa"/>
            <w:tcBorders>
              <w:top w:val="single" w:sz="4" w:space="0" w:color="auto"/>
              <w:left w:val="single" w:sz="4" w:space="0" w:color="auto"/>
              <w:bottom w:val="single" w:sz="4" w:space="0" w:color="auto"/>
              <w:right w:val="single" w:sz="4" w:space="0" w:color="auto"/>
            </w:tcBorders>
            <w:hideMark/>
          </w:tcPr>
          <w:p w:rsidR="002331B8" w:rsidRDefault="002331B8" w:rsidP="003923D5">
            <w:pPr>
              <w:rPr>
                <w:rFonts w:ascii="Arial" w:hAnsi="Arial" w:cs="Arial"/>
                <w:b/>
                <w:lang w:eastAsia="es-MX"/>
              </w:rPr>
            </w:pPr>
            <w:r>
              <w:rPr>
                <w:rFonts w:ascii="Arial" w:hAnsi="Arial" w:cs="Arial"/>
                <w:b/>
                <w:lang w:eastAsia="es-MX"/>
              </w:rPr>
              <w:t>SERAPAZ</w:t>
            </w:r>
          </w:p>
          <w:p w:rsidR="002331B8" w:rsidRDefault="002331B8" w:rsidP="003923D5">
            <w:pPr>
              <w:rPr>
                <w:rFonts w:ascii="Arial" w:hAnsi="Arial" w:cs="Arial"/>
                <w:b/>
                <w:lang w:eastAsia="es-MX"/>
              </w:rPr>
            </w:pPr>
            <w:r>
              <w:rPr>
                <w:rFonts w:ascii="Arial" w:hAnsi="Arial" w:cs="Arial"/>
                <w:lang w:eastAsia="es-MX"/>
              </w:rPr>
              <w:t>Servicios y Asesoría para la Paz</w:t>
            </w:r>
          </w:p>
        </w:tc>
      </w:tr>
      <w:tr w:rsidR="002331B8" w:rsidTr="003923D5">
        <w:trPr>
          <w:trHeight w:val="741"/>
          <w:jc w:val="center"/>
        </w:trPr>
        <w:tc>
          <w:tcPr>
            <w:tcW w:w="562" w:type="dxa"/>
            <w:tcBorders>
              <w:top w:val="single" w:sz="4" w:space="0" w:color="auto"/>
              <w:left w:val="single" w:sz="4" w:space="0" w:color="auto"/>
              <w:bottom w:val="single" w:sz="4" w:space="0" w:color="auto"/>
              <w:right w:val="single" w:sz="4" w:space="0" w:color="auto"/>
            </w:tcBorders>
            <w:noWrap/>
          </w:tcPr>
          <w:p w:rsidR="002331B8" w:rsidRDefault="002331B8" w:rsidP="002331B8">
            <w:pPr>
              <w:pStyle w:val="ListParagraph"/>
              <w:numPr>
                <w:ilvl w:val="0"/>
                <w:numId w:val="42"/>
              </w:numPr>
              <w:spacing w:after="160" w:line="252" w:lineRule="auto"/>
              <w:ind w:hanging="691"/>
              <w:contextualSpacing w:val="0"/>
              <w:rPr>
                <w:rFonts w:ascii="Arial" w:hAnsi="Arial" w:cs="Arial"/>
                <w:b/>
                <w:bCs/>
                <w:color w:val="000000"/>
                <w:lang w:eastAsia="es-MX"/>
              </w:rPr>
            </w:pPr>
          </w:p>
        </w:tc>
        <w:tc>
          <w:tcPr>
            <w:tcW w:w="9781" w:type="dxa"/>
            <w:tcBorders>
              <w:top w:val="single" w:sz="4" w:space="0" w:color="auto"/>
              <w:left w:val="single" w:sz="4" w:space="0" w:color="auto"/>
              <w:bottom w:val="single" w:sz="4" w:space="0" w:color="auto"/>
              <w:right w:val="single" w:sz="4" w:space="0" w:color="auto"/>
            </w:tcBorders>
            <w:hideMark/>
          </w:tcPr>
          <w:p w:rsidR="002331B8" w:rsidRDefault="002331B8" w:rsidP="003923D5">
            <w:pPr>
              <w:rPr>
                <w:rFonts w:ascii="Arial" w:hAnsi="Arial" w:cs="Arial"/>
                <w:b/>
                <w:lang w:eastAsia="es-MX"/>
              </w:rPr>
            </w:pPr>
            <w:r>
              <w:rPr>
                <w:rFonts w:ascii="Arial" w:hAnsi="Arial" w:cs="Arial"/>
                <w:b/>
                <w:lang w:eastAsia="es-MX"/>
              </w:rPr>
              <w:t>UNAM</w:t>
            </w:r>
          </w:p>
          <w:p w:rsidR="002331B8" w:rsidRDefault="002331B8" w:rsidP="003923D5">
            <w:pPr>
              <w:rPr>
                <w:rFonts w:ascii="Arial" w:hAnsi="Arial" w:cs="Arial"/>
                <w:b/>
                <w:lang w:eastAsia="es-MX"/>
              </w:rPr>
            </w:pPr>
            <w:r>
              <w:rPr>
                <w:rFonts w:ascii="Arial" w:hAnsi="Arial" w:cs="Arial"/>
                <w:lang w:eastAsia="es-MX"/>
              </w:rPr>
              <w:t>Facultad de Derecho</w:t>
            </w:r>
          </w:p>
        </w:tc>
      </w:tr>
      <w:tr w:rsidR="002331B8" w:rsidTr="003923D5">
        <w:trPr>
          <w:trHeight w:val="741"/>
          <w:jc w:val="center"/>
        </w:trPr>
        <w:tc>
          <w:tcPr>
            <w:tcW w:w="562" w:type="dxa"/>
            <w:tcBorders>
              <w:top w:val="single" w:sz="4" w:space="0" w:color="auto"/>
              <w:left w:val="single" w:sz="4" w:space="0" w:color="auto"/>
              <w:bottom w:val="single" w:sz="4" w:space="0" w:color="auto"/>
              <w:right w:val="single" w:sz="4" w:space="0" w:color="auto"/>
            </w:tcBorders>
            <w:noWrap/>
          </w:tcPr>
          <w:p w:rsidR="002331B8" w:rsidRDefault="002331B8" w:rsidP="002331B8">
            <w:pPr>
              <w:pStyle w:val="ListParagraph"/>
              <w:numPr>
                <w:ilvl w:val="0"/>
                <w:numId w:val="42"/>
              </w:numPr>
              <w:spacing w:after="160" w:line="252" w:lineRule="auto"/>
              <w:ind w:hanging="691"/>
              <w:contextualSpacing w:val="0"/>
              <w:rPr>
                <w:rFonts w:ascii="Arial" w:hAnsi="Arial" w:cs="Arial"/>
                <w:b/>
                <w:bCs/>
                <w:color w:val="000000"/>
                <w:lang w:eastAsia="es-MX"/>
              </w:rPr>
            </w:pPr>
          </w:p>
        </w:tc>
        <w:tc>
          <w:tcPr>
            <w:tcW w:w="9781" w:type="dxa"/>
            <w:tcBorders>
              <w:top w:val="single" w:sz="4" w:space="0" w:color="auto"/>
              <w:left w:val="single" w:sz="4" w:space="0" w:color="auto"/>
              <w:bottom w:val="single" w:sz="4" w:space="0" w:color="auto"/>
              <w:right w:val="single" w:sz="4" w:space="0" w:color="auto"/>
            </w:tcBorders>
            <w:hideMark/>
          </w:tcPr>
          <w:p w:rsidR="002331B8" w:rsidRDefault="002331B8" w:rsidP="003923D5">
            <w:pPr>
              <w:rPr>
                <w:rFonts w:ascii="Arial" w:hAnsi="Arial" w:cs="Arial"/>
                <w:b/>
                <w:lang w:eastAsia="es-MX"/>
              </w:rPr>
            </w:pPr>
            <w:r>
              <w:rPr>
                <w:rFonts w:ascii="Arial" w:hAnsi="Arial" w:cs="Arial"/>
                <w:b/>
                <w:lang w:eastAsia="es-MX"/>
              </w:rPr>
              <w:t>Yaaj México</w:t>
            </w:r>
          </w:p>
          <w:p w:rsidR="002331B8" w:rsidRDefault="002331B8" w:rsidP="003923D5">
            <w:pPr>
              <w:rPr>
                <w:rFonts w:ascii="Arial" w:hAnsi="Arial" w:cs="Arial"/>
                <w:b/>
                <w:lang w:eastAsia="es-MX"/>
              </w:rPr>
            </w:pPr>
            <w:r>
              <w:rPr>
                <w:rFonts w:ascii="Arial" w:hAnsi="Arial" w:cs="Arial"/>
                <w:lang w:eastAsia="es-MX"/>
              </w:rPr>
              <w:t>Yaaj Transformando tu vida</w:t>
            </w:r>
          </w:p>
        </w:tc>
      </w:tr>
      <w:tr w:rsidR="002331B8" w:rsidTr="00763510">
        <w:trPr>
          <w:trHeight w:val="482"/>
          <w:jc w:val="center"/>
        </w:trPr>
        <w:tc>
          <w:tcPr>
            <w:tcW w:w="562" w:type="dxa"/>
            <w:tcBorders>
              <w:top w:val="single" w:sz="4" w:space="0" w:color="auto"/>
              <w:left w:val="single" w:sz="4" w:space="0" w:color="auto"/>
              <w:bottom w:val="single" w:sz="4" w:space="0" w:color="auto"/>
              <w:right w:val="single" w:sz="4" w:space="0" w:color="auto"/>
            </w:tcBorders>
            <w:noWrap/>
          </w:tcPr>
          <w:p w:rsidR="002331B8" w:rsidRDefault="002331B8" w:rsidP="002331B8">
            <w:pPr>
              <w:pStyle w:val="ListParagraph"/>
              <w:numPr>
                <w:ilvl w:val="0"/>
                <w:numId w:val="42"/>
              </w:numPr>
              <w:spacing w:line="252" w:lineRule="auto"/>
              <w:ind w:hanging="691"/>
              <w:contextualSpacing w:val="0"/>
              <w:rPr>
                <w:rFonts w:ascii="Arial" w:hAnsi="Arial" w:cs="Arial"/>
                <w:b/>
                <w:bCs/>
                <w:color w:val="000000"/>
                <w:lang w:eastAsia="es-MX"/>
              </w:rPr>
            </w:pPr>
          </w:p>
        </w:tc>
        <w:tc>
          <w:tcPr>
            <w:tcW w:w="9781" w:type="dxa"/>
            <w:tcBorders>
              <w:top w:val="single" w:sz="4" w:space="0" w:color="auto"/>
              <w:left w:val="single" w:sz="4" w:space="0" w:color="auto"/>
              <w:bottom w:val="single" w:sz="4" w:space="0" w:color="auto"/>
              <w:right w:val="single" w:sz="4" w:space="0" w:color="auto"/>
            </w:tcBorders>
          </w:tcPr>
          <w:p w:rsidR="002331B8" w:rsidRPr="000F2FA2" w:rsidRDefault="002331B8" w:rsidP="003923D5">
            <w:pPr>
              <w:rPr>
                <w:rFonts w:ascii="Arial" w:hAnsi="Arial" w:cs="Arial"/>
                <w:b/>
                <w:lang w:eastAsia="es-MX"/>
              </w:rPr>
            </w:pPr>
            <w:r w:rsidRPr="000F2FA2">
              <w:rPr>
                <w:rFonts w:ascii="Arial" w:hAnsi="Arial" w:cs="Arial"/>
                <w:b/>
              </w:rPr>
              <w:t>Cátedra UNESCO de la Universidad Nacional Autónoma de México</w:t>
            </w:r>
          </w:p>
        </w:tc>
      </w:tr>
      <w:tr w:rsidR="002331B8" w:rsidTr="003923D5">
        <w:trPr>
          <w:trHeight w:val="425"/>
          <w:jc w:val="center"/>
        </w:trPr>
        <w:tc>
          <w:tcPr>
            <w:tcW w:w="10343"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noWrap/>
            <w:hideMark/>
          </w:tcPr>
          <w:p w:rsidR="002331B8" w:rsidRDefault="002331B8" w:rsidP="003923D5">
            <w:pPr>
              <w:jc w:val="center"/>
              <w:rPr>
                <w:rFonts w:ascii="Arial" w:hAnsi="Arial" w:cs="Arial"/>
                <w:b/>
                <w:lang w:eastAsia="es-MX"/>
              </w:rPr>
            </w:pPr>
            <w:r>
              <w:rPr>
                <w:rFonts w:ascii="Arial" w:hAnsi="Arial" w:cs="Arial"/>
                <w:b/>
                <w:lang w:eastAsia="es-MX"/>
              </w:rPr>
              <w:t>Representantes académicas</w:t>
            </w:r>
          </w:p>
        </w:tc>
      </w:tr>
      <w:tr w:rsidR="002331B8" w:rsidTr="003923D5">
        <w:trPr>
          <w:trHeight w:val="741"/>
          <w:jc w:val="center"/>
        </w:trPr>
        <w:tc>
          <w:tcPr>
            <w:tcW w:w="562" w:type="dxa"/>
            <w:tcBorders>
              <w:top w:val="single" w:sz="4" w:space="0" w:color="auto"/>
              <w:left w:val="single" w:sz="4" w:space="0" w:color="auto"/>
              <w:bottom w:val="single" w:sz="4" w:space="0" w:color="auto"/>
              <w:right w:val="single" w:sz="4" w:space="0" w:color="auto"/>
            </w:tcBorders>
            <w:noWrap/>
          </w:tcPr>
          <w:p w:rsidR="002331B8" w:rsidRDefault="002331B8" w:rsidP="002331B8">
            <w:pPr>
              <w:pStyle w:val="ListParagraph"/>
              <w:numPr>
                <w:ilvl w:val="0"/>
                <w:numId w:val="43"/>
              </w:numPr>
              <w:spacing w:after="160" w:line="252" w:lineRule="auto"/>
              <w:ind w:hanging="691"/>
              <w:contextualSpacing w:val="0"/>
              <w:rPr>
                <w:rFonts w:ascii="Arial" w:hAnsi="Arial" w:cs="Arial"/>
                <w:b/>
                <w:bCs/>
                <w:color w:val="000000"/>
                <w:lang w:eastAsia="es-MX"/>
              </w:rPr>
            </w:pPr>
          </w:p>
        </w:tc>
        <w:tc>
          <w:tcPr>
            <w:tcW w:w="9781" w:type="dxa"/>
            <w:tcBorders>
              <w:top w:val="single" w:sz="4" w:space="0" w:color="auto"/>
              <w:left w:val="single" w:sz="4" w:space="0" w:color="auto"/>
              <w:bottom w:val="single" w:sz="4" w:space="0" w:color="auto"/>
              <w:right w:val="single" w:sz="4" w:space="0" w:color="auto"/>
            </w:tcBorders>
            <w:hideMark/>
          </w:tcPr>
          <w:p w:rsidR="002331B8" w:rsidRDefault="002331B8" w:rsidP="003923D5">
            <w:pPr>
              <w:rPr>
                <w:rFonts w:ascii="Arial" w:hAnsi="Arial" w:cs="Arial"/>
                <w:b/>
                <w:lang w:eastAsia="es-MX"/>
              </w:rPr>
            </w:pPr>
            <w:r>
              <w:rPr>
                <w:rFonts w:ascii="Arial" w:hAnsi="Arial" w:cs="Arial"/>
              </w:rPr>
              <w:t xml:space="preserve">Dra. Iliana Rodríguez, Directora Asociada del Departamento Regional de Derecho, Escuela de Ciencias Sociales y Gobierno, Tecnológico de Monterrey Campus Ciudad de México </w:t>
            </w:r>
          </w:p>
        </w:tc>
      </w:tr>
      <w:tr w:rsidR="002331B8" w:rsidTr="003923D5">
        <w:trPr>
          <w:trHeight w:val="741"/>
          <w:jc w:val="center"/>
        </w:trPr>
        <w:tc>
          <w:tcPr>
            <w:tcW w:w="562" w:type="dxa"/>
            <w:tcBorders>
              <w:top w:val="single" w:sz="4" w:space="0" w:color="auto"/>
              <w:left w:val="single" w:sz="4" w:space="0" w:color="auto"/>
              <w:bottom w:val="single" w:sz="4" w:space="0" w:color="auto"/>
              <w:right w:val="single" w:sz="4" w:space="0" w:color="auto"/>
            </w:tcBorders>
            <w:noWrap/>
          </w:tcPr>
          <w:p w:rsidR="002331B8" w:rsidRDefault="002331B8" w:rsidP="002331B8">
            <w:pPr>
              <w:pStyle w:val="ListParagraph"/>
              <w:numPr>
                <w:ilvl w:val="0"/>
                <w:numId w:val="43"/>
              </w:numPr>
              <w:spacing w:after="160" w:line="252" w:lineRule="auto"/>
              <w:ind w:hanging="691"/>
              <w:contextualSpacing w:val="0"/>
              <w:rPr>
                <w:rFonts w:ascii="Arial" w:hAnsi="Arial" w:cs="Arial"/>
                <w:b/>
                <w:bCs/>
                <w:color w:val="000000"/>
                <w:lang w:eastAsia="es-MX"/>
              </w:rPr>
            </w:pPr>
          </w:p>
        </w:tc>
        <w:tc>
          <w:tcPr>
            <w:tcW w:w="9781" w:type="dxa"/>
            <w:tcBorders>
              <w:top w:val="single" w:sz="4" w:space="0" w:color="auto"/>
              <w:left w:val="single" w:sz="4" w:space="0" w:color="auto"/>
              <w:bottom w:val="single" w:sz="4" w:space="0" w:color="auto"/>
              <w:right w:val="single" w:sz="4" w:space="0" w:color="auto"/>
            </w:tcBorders>
            <w:hideMark/>
          </w:tcPr>
          <w:p w:rsidR="002331B8" w:rsidRDefault="002331B8" w:rsidP="003923D5">
            <w:pPr>
              <w:rPr>
                <w:rFonts w:ascii="Arial" w:hAnsi="Arial" w:cs="Arial"/>
                <w:b/>
                <w:lang w:eastAsia="es-MX"/>
              </w:rPr>
            </w:pPr>
            <w:r>
              <w:rPr>
                <w:rFonts w:ascii="Arial" w:hAnsi="Arial" w:cs="Arial"/>
              </w:rPr>
              <w:t>Dra. Mara Gómez Pérez, Universidad Nacional Autónoma de México</w:t>
            </w:r>
          </w:p>
        </w:tc>
      </w:tr>
      <w:tr w:rsidR="002331B8" w:rsidTr="003923D5">
        <w:trPr>
          <w:trHeight w:val="741"/>
          <w:jc w:val="center"/>
        </w:trPr>
        <w:tc>
          <w:tcPr>
            <w:tcW w:w="562" w:type="dxa"/>
            <w:tcBorders>
              <w:top w:val="single" w:sz="4" w:space="0" w:color="auto"/>
              <w:left w:val="single" w:sz="4" w:space="0" w:color="auto"/>
              <w:bottom w:val="single" w:sz="4" w:space="0" w:color="auto"/>
              <w:right w:val="single" w:sz="4" w:space="0" w:color="auto"/>
            </w:tcBorders>
            <w:noWrap/>
          </w:tcPr>
          <w:p w:rsidR="002331B8" w:rsidRDefault="002331B8" w:rsidP="002331B8">
            <w:pPr>
              <w:pStyle w:val="ListParagraph"/>
              <w:numPr>
                <w:ilvl w:val="0"/>
                <w:numId w:val="43"/>
              </w:numPr>
              <w:spacing w:after="160" w:line="252" w:lineRule="auto"/>
              <w:ind w:hanging="691"/>
              <w:contextualSpacing w:val="0"/>
              <w:rPr>
                <w:rFonts w:ascii="Arial" w:hAnsi="Arial" w:cs="Arial"/>
                <w:b/>
                <w:bCs/>
                <w:color w:val="000000"/>
                <w:lang w:eastAsia="es-MX"/>
              </w:rPr>
            </w:pPr>
          </w:p>
        </w:tc>
        <w:tc>
          <w:tcPr>
            <w:tcW w:w="9781" w:type="dxa"/>
            <w:tcBorders>
              <w:top w:val="single" w:sz="4" w:space="0" w:color="auto"/>
              <w:left w:val="single" w:sz="4" w:space="0" w:color="auto"/>
              <w:bottom w:val="single" w:sz="4" w:space="0" w:color="auto"/>
              <w:right w:val="single" w:sz="4" w:space="0" w:color="auto"/>
            </w:tcBorders>
            <w:hideMark/>
          </w:tcPr>
          <w:p w:rsidR="002331B8" w:rsidRDefault="002331B8" w:rsidP="003923D5">
            <w:pPr>
              <w:rPr>
                <w:rFonts w:ascii="Arial" w:hAnsi="Arial" w:cs="Arial"/>
                <w:b/>
                <w:lang w:eastAsia="es-MX"/>
              </w:rPr>
            </w:pPr>
            <w:r>
              <w:rPr>
                <w:rFonts w:ascii="Arial" w:hAnsi="Arial" w:cs="Arial"/>
              </w:rPr>
              <w:t>Mtra. Laura Elisa Pérez, Programa Universitario de Derechos Humanos  de la Universidad Nacional Autónoma de México</w:t>
            </w:r>
          </w:p>
        </w:tc>
      </w:tr>
      <w:tr w:rsidR="002331B8" w:rsidTr="003923D5">
        <w:trPr>
          <w:trHeight w:val="425"/>
          <w:jc w:val="center"/>
        </w:trPr>
        <w:tc>
          <w:tcPr>
            <w:tcW w:w="10343"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noWrap/>
            <w:hideMark/>
          </w:tcPr>
          <w:p w:rsidR="002331B8" w:rsidRDefault="002331B8" w:rsidP="003923D5">
            <w:pPr>
              <w:jc w:val="center"/>
              <w:rPr>
                <w:rFonts w:ascii="Arial" w:hAnsi="Arial" w:cs="Arial"/>
                <w:b/>
                <w:lang w:eastAsia="es-MX"/>
              </w:rPr>
            </w:pPr>
            <w:r>
              <w:rPr>
                <w:rFonts w:ascii="Arial" w:hAnsi="Arial" w:cs="Arial"/>
                <w:b/>
                <w:lang w:eastAsia="es-MX"/>
              </w:rPr>
              <w:t xml:space="preserve">Instituciones, dependencias y entidades públicas </w:t>
            </w:r>
          </w:p>
        </w:tc>
      </w:tr>
      <w:tr w:rsidR="002331B8" w:rsidTr="003923D5">
        <w:trPr>
          <w:trHeight w:val="741"/>
          <w:jc w:val="center"/>
        </w:trPr>
        <w:tc>
          <w:tcPr>
            <w:tcW w:w="562" w:type="dxa"/>
            <w:tcBorders>
              <w:top w:val="single" w:sz="4" w:space="0" w:color="auto"/>
              <w:left w:val="single" w:sz="4" w:space="0" w:color="auto"/>
              <w:bottom w:val="single" w:sz="4" w:space="0" w:color="auto"/>
              <w:right w:val="single" w:sz="4" w:space="0" w:color="auto"/>
            </w:tcBorders>
            <w:noWrap/>
          </w:tcPr>
          <w:p w:rsidR="002331B8" w:rsidRDefault="002331B8" w:rsidP="002331B8">
            <w:pPr>
              <w:pStyle w:val="ListParagraph"/>
              <w:numPr>
                <w:ilvl w:val="0"/>
                <w:numId w:val="43"/>
              </w:numPr>
              <w:spacing w:line="252" w:lineRule="auto"/>
              <w:ind w:hanging="691"/>
              <w:contextualSpacing w:val="0"/>
              <w:rPr>
                <w:rFonts w:ascii="Arial" w:hAnsi="Arial" w:cs="Arial"/>
                <w:b/>
                <w:bCs/>
                <w:color w:val="000000"/>
                <w:lang w:eastAsia="es-MX"/>
              </w:rPr>
            </w:pPr>
          </w:p>
        </w:tc>
        <w:tc>
          <w:tcPr>
            <w:tcW w:w="9781" w:type="dxa"/>
            <w:tcBorders>
              <w:top w:val="single" w:sz="4" w:space="0" w:color="auto"/>
              <w:left w:val="single" w:sz="4" w:space="0" w:color="auto"/>
              <w:bottom w:val="single" w:sz="4" w:space="0" w:color="auto"/>
              <w:right w:val="single" w:sz="4" w:space="0" w:color="auto"/>
            </w:tcBorders>
          </w:tcPr>
          <w:p w:rsidR="002331B8" w:rsidRDefault="002331B8" w:rsidP="003923D5">
            <w:pPr>
              <w:rPr>
                <w:rFonts w:ascii="Arial" w:hAnsi="Arial" w:cs="Arial"/>
                <w:sz w:val="24"/>
                <w:szCs w:val="24"/>
              </w:rPr>
            </w:pPr>
            <w:r>
              <w:rPr>
                <w:rFonts w:ascii="Arial" w:hAnsi="Arial" w:cs="Arial"/>
                <w:sz w:val="24"/>
                <w:szCs w:val="24"/>
              </w:rPr>
              <w:t>Centro Nacional de Equidad de Género y Salud Reproductiva – Secretaría de Salud</w:t>
            </w:r>
          </w:p>
        </w:tc>
      </w:tr>
      <w:tr w:rsidR="002331B8" w:rsidTr="003923D5">
        <w:trPr>
          <w:trHeight w:val="741"/>
          <w:jc w:val="center"/>
        </w:trPr>
        <w:tc>
          <w:tcPr>
            <w:tcW w:w="562" w:type="dxa"/>
            <w:tcBorders>
              <w:top w:val="single" w:sz="4" w:space="0" w:color="auto"/>
              <w:left w:val="single" w:sz="4" w:space="0" w:color="auto"/>
              <w:bottom w:val="single" w:sz="4" w:space="0" w:color="auto"/>
              <w:right w:val="single" w:sz="4" w:space="0" w:color="auto"/>
            </w:tcBorders>
            <w:noWrap/>
          </w:tcPr>
          <w:p w:rsidR="002331B8" w:rsidRDefault="002331B8" w:rsidP="002331B8">
            <w:pPr>
              <w:pStyle w:val="ListParagraph"/>
              <w:numPr>
                <w:ilvl w:val="0"/>
                <w:numId w:val="43"/>
              </w:numPr>
              <w:spacing w:line="252" w:lineRule="auto"/>
              <w:ind w:hanging="691"/>
              <w:contextualSpacing w:val="0"/>
              <w:rPr>
                <w:rFonts w:ascii="Arial" w:hAnsi="Arial" w:cs="Arial"/>
                <w:b/>
                <w:bCs/>
                <w:color w:val="000000"/>
                <w:lang w:eastAsia="es-MX"/>
              </w:rPr>
            </w:pPr>
          </w:p>
        </w:tc>
        <w:tc>
          <w:tcPr>
            <w:tcW w:w="9781" w:type="dxa"/>
            <w:tcBorders>
              <w:top w:val="single" w:sz="4" w:space="0" w:color="auto"/>
              <w:left w:val="single" w:sz="4" w:space="0" w:color="auto"/>
              <w:bottom w:val="single" w:sz="4" w:space="0" w:color="auto"/>
              <w:right w:val="single" w:sz="4" w:space="0" w:color="auto"/>
            </w:tcBorders>
          </w:tcPr>
          <w:p w:rsidR="002331B8" w:rsidRDefault="002331B8" w:rsidP="003923D5">
            <w:pPr>
              <w:rPr>
                <w:rFonts w:ascii="Arial" w:hAnsi="Arial" w:cs="Arial"/>
                <w:sz w:val="24"/>
                <w:szCs w:val="24"/>
              </w:rPr>
            </w:pPr>
            <w:r>
              <w:rPr>
                <w:rFonts w:ascii="Arial" w:hAnsi="Arial" w:cs="Arial"/>
                <w:sz w:val="24"/>
                <w:szCs w:val="24"/>
              </w:rPr>
              <w:t xml:space="preserve">Comisión Ejecutiva de Atención a Víctimas – CEAV </w:t>
            </w:r>
          </w:p>
        </w:tc>
      </w:tr>
      <w:tr w:rsidR="002331B8" w:rsidTr="003923D5">
        <w:trPr>
          <w:trHeight w:val="741"/>
          <w:jc w:val="center"/>
        </w:trPr>
        <w:tc>
          <w:tcPr>
            <w:tcW w:w="562" w:type="dxa"/>
            <w:tcBorders>
              <w:top w:val="single" w:sz="4" w:space="0" w:color="auto"/>
              <w:left w:val="single" w:sz="4" w:space="0" w:color="auto"/>
              <w:bottom w:val="single" w:sz="4" w:space="0" w:color="auto"/>
              <w:right w:val="single" w:sz="4" w:space="0" w:color="auto"/>
            </w:tcBorders>
            <w:noWrap/>
          </w:tcPr>
          <w:p w:rsidR="002331B8" w:rsidRDefault="002331B8" w:rsidP="002331B8">
            <w:pPr>
              <w:pStyle w:val="ListParagraph"/>
              <w:numPr>
                <w:ilvl w:val="0"/>
                <w:numId w:val="43"/>
              </w:numPr>
              <w:spacing w:line="252" w:lineRule="auto"/>
              <w:ind w:hanging="691"/>
              <w:contextualSpacing w:val="0"/>
              <w:rPr>
                <w:rFonts w:ascii="Arial" w:hAnsi="Arial" w:cs="Arial"/>
                <w:b/>
                <w:bCs/>
                <w:color w:val="000000"/>
                <w:lang w:eastAsia="es-MX"/>
              </w:rPr>
            </w:pPr>
          </w:p>
        </w:tc>
        <w:tc>
          <w:tcPr>
            <w:tcW w:w="9781" w:type="dxa"/>
            <w:tcBorders>
              <w:top w:val="single" w:sz="4" w:space="0" w:color="auto"/>
              <w:left w:val="single" w:sz="4" w:space="0" w:color="auto"/>
              <w:bottom w:val="single" w:sz="4" w:space="0" w:color="auto"/>
              <w:right w:val="single" w:sz="4" w:space="0" w:color="auto"/>
            </w:tcBorders>
          </w:tcPr>
          <w:p w:rsidR="002331B8" w:rsidRDefault="002331B8" w:rsidP="003923D5">
            <w:pPr>
              <w:rPr>
                <w:rFonts w:ascii="Arial" w:hAnsi="Arial" w:cs="Arial"/>
                <w:sz w:val="24"/>
                <w:szCs w:val="24"/>
              </w:rPr>
            </w:pPr>
            <w:r>
              <w:rPr>
                <w:rFonts w:ascii="Arial" w:hAnsi="Arial" w:cs="Arial"/>
                <w:sz w:val="24"/>
                <w:szCs w:val="24"/>
              </w:rPr>
              <w:t xml:space="preserve">Comisión Nacional de Búsqueda – CNB </w:t>
            </w:r>
          </w:p>
        </w:tc>
      </w:tr>
      <w:tr w:rsidR="002331B8" w:rsidTr="003923D5">
        <w:trPr>
          <w:trHeight w:val="741"/>
          <w:jc w:val="center"/>
        </w:trPr>
        <w:tc>
          <w:tcPr>
            <w:tcW w:w="562" w:type="dxa"/>
            <w:tcBorders>
              <w:top w:val="single" w:sz="4" w:space="0" w:color="auto"/>
              <w:left w:val="single" w:sz="4" w:space="0" w:color="auto"/>
              <w:bottom w:val="single" w:sz="4" w:space="0" w:color="auto"/>
              <w:right w:val="single" w:sz="4" w:space="0" w:color="auto"/>
            </w:tcBorders>
            <w:noWrap/>
          </w:tcPr>
          <w:p w:rsidR="002331B8" w:rsidRDefault="002331B8" w:rsidP="002331B8">
            <w:pPr>
              <w:pStyle w:val="ListParagraph"/>
              <w:numPr>
                <w:ilvl w:val="0"/>
                <w:numId w:val="43"/>
              </w:numPr>
              <w:spacing w:line="252" w:lineRule="auto"/>
              <w:ind w:hanging="691"/>
              <w:contextualSpacing w:val="0"/>
              <w:rPr>
                <w:rFonts w:ascii="Arial" w:hAnsi="Arial" w:cs="Arial"/>
                <w:b/>
                <w:bCs/>
                <w:color w:val="000000"/>
                <w:lang w:eastAsia="es-MX"/>
              </w:rPr>
            </w:pPr>
          </w:p>
        </w:tc>
        <w:tc>
          <w:tcPr>
            <w:tcW w:w="9781" w:type="dxa"/>
            <w:tcBorders>
              <w:top w:val="single" w:sz="4" w:space="0" w:color="auto"/>
              <w:left w:val="single" w:sz="4" w:space="0" w:color="auto"/>
              <w:bottom w:val="single" w:sz="4" w:space="0" w:color="auto"/>
              <w:right w:val="single" w:sz="4" w:space="0" w:color="auto"/>
            </w:tcBorders>
          </w:tcPr>
          <w:p w:rsidR="002331B8" w:rsidRDefault="002331B8" w:rsidP="003923D5">
            <w:pPr>
              <w:rPr>
                <w:rFonts w:ascii="Arial" w:hAnsi="Arial" w:cs="Arial"/>
                <w:sz w:val="24"/>
                <w:szCs w:val="24"/>
              </w:rPr>
            </w:pPr>
            <w:r>
              <w:rPr>
                <w:rFonts w:ascii="Arial" w:hAnsi="Arial" w:cs="Arial"/>
                <w:sz w:val="24"/>
                <w:szCs w:val="24"/>
              </w:rPr>
              <w:t xml:space="preserve">Comisión Nacional de Protección Social en Salud – CNPSS “Seguro Popular” Secretaría de Salud </w:t>
            </w:r>
          </w:p>
        </w:tc>
      </w:tr>
      <w:tr w:rsidR="002331B8" w:rsidTr="003923D5">
        <w:trPr>
          <w:trHeight w:val="741"/>
          <w:jc w:val="center"/>
        </w:trPr>
        <w:tc>
          <w:tcPr>
            <w:tcW w:w="562" w:type="dxa"/>
            <w:tcBorders>
              <w:top w:val="single" w:sz="4" w:space="0" w:color="auto"/>
              <w:left w:val="single" w:sz="4" w:space="0" w:color="auto"/>
              <w:bottom w:val="single" w:sz="4" w:space="0" w:color="auto"/>
              <w:right w:val="single" w:sz="4" w:space="0" w:color="auto"/>
            </w:tcBorders>
            <w:noWrap/>
          </w:tcPr>
          <w:p w:rsidR="002331B8" w:rsidRDefault="002331B8" w:rsidP="002331B8">
            <w:pPr>
              <w:pStyle w:val="ListParagraph"/>
              <w:numPr>
                <w:ilvl w:val="0"/>
                <w:numId w:val="43"/>
              </w:numPr>
              <w:spacing w:line="252" w:lineRule="auto"/>
              <w:ind w:hanging="691"/>
              <w:contextualSpacing w:val="0"/>
              <w:rPr>
                <w:rFonts w:ascii="Arial" w:hAnsi="Arial" w:cs="Arial"/>
                <w:b/>
                <w:bCs/>
                <w:color w:val="000000"/>
                <w:lang w:eastAsia="es-MX"/>
              </w:rPr>
            </w:pPr>
          </w:p>
        </w:tc>
        <w:tc>
          <w:tcPr>
            <w:tcW w:w="9781" w:type="dxa"/>
            <w:tcBorders>
              <w:top w:val="single" w:sz="4" w:space="0" w:color="auto"/>
              <w:left w:val="single" w:sz="4" w:space="0" w:color="auto"/>
              <w:bottom w:val="single" w:sz="4" w:space="0" w:color="auto"/>
              <w:right w:val="single" w:sz="4" w:space="0" w:color="auto"/>
            </w:tcBorders>
          </w:tcPr>
          <w:p w:rsidR="002331B8" w:rsidRDefault="002331B8" w:rsidP="003923D5">
            <w:pPr>
              <w:rPr>
                <w:rFonts w:ascii="Arial" w:hAnsi="Arial" w:cs="Arial"/>
                <w:sz w:val="24"/>
                <w:szCs w:val="24"/>
              </w:rPr>
            </w:pPr>
            <w:r>
              <w:rPr>
                <w:rFonts w:ascii="Arial" w:hAnsi="Arial" w:cs="Arial"/>
                <w:sz w:val="24"/>
                <w:szCs w:val="24"/>
              </w:rPr>
              <w:t xml:space="preserve">Comisión Nacional de Seguridad – CNS </w:t>
            </w:r>
          </w:p>
        </w:tc>
      </w:tr>
      <w:tr w:rsidR="002331B8" w:rsidTr="003923D5">
        <w:trPr>
          <w:trHeight w:val="741"/>
          <w:jc w:val="center"/>
        </w:trPr>
        <w:tc>
          <w:tcPr>
            <w:tcW w:w="562" w:type="dxa"/>
            <w:tcBorders>
              <w:top w:val="single" w:sz="4" w:space="0" w:color="auto"/>
              <w:left w:val="single" w:sz="4" w:space="0" w:color="auto"/>
              <w:bottom w:val="single" w:sz="4" w:space="0" w:color="auto"/>
              <w:right w:val="single" w:sz="4" w:space="0" w:color="auto"/>
            </w:tcBorders>
            <w:noWrap/>
          </w:tcPr>
          <w:p w:rsidR="002331B8" w:rsidRDefault="002331B8" w:rsidP="002331B8">
            <w:pPr>
              <w:pStyle w:val="ListParagraph"/>
              <w:numPr>
                <w:ilvl w:val="0"/>
                <w:numId w:val="43"/>
              </w:numPr>
              <w:spacing w:line="252" w:lineRule="auto"/>
              <w:ind w:hanging="691"/>
              <w:contextualSpacing w:val="0"/>
              <w:rPr>
                <w:rFonts w:ascii="Arial" w:hAnsi="Arial" w:cs="Arial"/>
                <w:b/>
                <w:bCs/>
                <w:color w:val="000000"/>
                <w:lang w:eastAsia="es-MX"/>
              </w:rPr>
            </w:pPr>
          </w:p>
        </w:tc>
        <w:tc>
          <w:tcPr>
            <w:tcW w:w="9781" w:type="dxa"/>
            <w:tcBorders>
              <w:top w:val="single" w:sz="4" w:space="0" w:color="auto"/>
              <w:left w:val="single" w:sz="4" w:space="0" w:color="auto"/>
              <w:bottom w:val="single" w:sz="4" w:space="0" w:color="auto"/>
              <w:right w:val="single" w:sz="4" w:space="0" w:color="auto"/>
            </w:tcBorders>
          </w:tcPr>
          <w:p w:rsidR="002331B8" w:rsidRDefault="002331B8" w:rsidP="003923D5">
            <w:pPr>
              <w:rPr>
                <w:rFonts w:ascii="Arial" w:hAnsi="Arial" w:cs="Arial"/>
                <w:sz w:val="24"/>
                <w:szCs w:val="24"/>
              </w:rPr>
            </w:pPr>
            <w:r>
              <w:rPr>
                <w:rFonts w:ascii="Arial" w:hAnsi="Arial" w:cs="Arial"/>
                <w:sz w:val="24"/>
                <w:szCs w:val="24"/>
              </w:rPr>
              <w:t xml:space="preserve">Comisión para el Desarrollo de los Pueblos Indígenas – CDI </w:t>
            </w:r>
          </w:p>
        </w:tc>
      </w:tr>
      <w:tr w:rsidR="002331B8" w:rsidTr="003923D5">
        <w:trPr>
          <w:trHeight w:val="741"/>
          <w:jc w:val="center"/>
        </w:trPr>
        <w:tc>
          <w:tcPr>
            <w:tcW w:w="562" w:type="dxa"/>
            <w:tcBorders>
              <w:top w:val="single" w:sz="4" w:space="0" w:color="auto"/>
              <w:left w:val="single" w:sz="4" w:space="0" w:color="auto"/>
              <w:bottom w:val="single" w:sz="4" w:space="0" w:color="auto"/>
              <w:right w:val="single" w:sz="4" w:space="0" w:color="auto"/>
            </w:tcBorders>
            <w:noWrap/>
          </w:tcPr>
          <w:p w:rsidR="002331B8" w:rsidRDefault="002331B8" w:rsidP="002331B8">
            <w:pPr>
              <w:pStyle w:val="ListParagraph"/>
              <w:numPr>
                <w:ilvl w:val="0"/>
                <w:numId w:val="43"/>
              </w:numPr>
              <w:spacing w:line="252" w:lineRule="auto"/>
              <w:ind w:hanging="691"/>
              <w:contextualSpacing w:val="0"/>
              <w:rPr>
                <w:rFonts w:ascii="Arial" w:hAnsi="Arial" w:cs="Arial"/>
                <w:b/>
                <w:bCs/>
                <w:color w:val="000000"/>
                <w:lang w:eastAsia="es-MX"/>
              </w:rPr>
            </w:pPr>
          </w:p>
        </w:tc>
        <w:tc>
          <w:tcPr>
            <w:tcW w:w="9781" w:type="dxa"/>
            <w:tcBorders>
              <w:top w:val="single" w:sz="4" w:space="0" w:color="auto"/>
              <w:left w:val="single" w:sz="4" w:space="0" w:color="auto"/>
              <w:bottom w:val="single" w:sz="4" w:space="0" w:color="auto"/>
              <w:right w:val="single" w:sz="4" w:space="0" w:color="auto"/>
            </w:tcBorders>
          </w:tcPr>
          <w:p w:rsidR="002331B8" w:rsidRDefault="002331B8" w:rsidP="003923D5">
            <w:pPr>
              <w:rPr>
                <w:rFonts w:ascii="Arial" w:hAnsi="Arial" w:cs="Arial"/>
                <w:sz w:val="24"/>
                <w:szCs w:val="24"/>
              </w:rPr>
            </w:pPr>
            <w:r>
              <w:rPr>
                <w:rFonts w:ascii="Arial" w:hAnsi="Arial" w:cs="Arial"/>
                <w:sz w:val="24"/>
                <w:szCs w:val="24"/>
              </w:rPr>
              <w:t xml:space="preserve">Consejo Nacional para la Igualdad de Discapacidades – CONADIS </w:t>
            </w:r>
          </w:p>
        </w:tc>
      </w:tr>
      <w:tr w:rsidR="002331B8" w:rsidTr="003923D5">
        <w:trPr>
          <w:trHeight w:val="741"/>
          <w:jc w:val="center"/>
        </w:trPr>
        <w:tc>
          <w:tcPr>
            <w:tcW w:w="562" w:type="dxa"/>
            <w:tcBorders>
              <w:top w:val="single" w:sz="4" w:space="0" w:color="auto"/>
              <w:left w:val="single" w:sz="4" w:space="0" w:color="auto"/>
              <w:bottom w:val="single" w:sz="4" w:space="0" w:color="auto"/>
              <w:right w:val="single" w:sz="4" w:space="0" w:color="auto"/>
            </w:tcBorders>
            <w:noWrap/>
          </w:tcPr>
          <w:p w:rsidR="002331B8" w:rsidRDefault="002331B8" w:rsidP="002331B8">
            <w:pPr>
              <w:pStyle w:val="ListParagraph"/>
              <w:numPr>
                <w:ilvl w:val="0"/>
                <w:numId w:val="43"/>
              </w:numPr>
              <w:spacing w:line="252" w:lineRule="auto"/>
              <w:ind w:hanging="691"/>
              <w:contextualSpacing w:val="0"/>
              <w:rPr>
                <w:rFonts w:ascii="Arial" w:hAnsi="Arial" w:cs="Arial"/>
                <w:b/>
                <w:bCs/>
                <w:color w:val="000000"/>
                <w:lang w:eastAsia="es-MX"/>
              </w:rPr>
            </w:pPr>
          </w:p>
        </w:tc>
        <w:tc>
          <w:tcPr>
            <w:tcW w:w="9781" w:type="dxa"/>
            <w:tcBorders>
              <w:top w:val="single" w:sz="4" w:space="0" w:color="auto"/>
              <w:left w:val="single" w:sz="4" w:space="0" w:color="auto"/>
              <w:bottom w:val="single" w:sz="4" w:space="0" w:color="auto"/>
              <w:right w:val="single" w:sz="4" w:space="0" w:color="auto"/>
            </w:tcBorders>
          </w:tcPr>
          <w:p w:rsidR="002331B8" w:rsidRDefault="002331B8" w:rsidP="003923D5">
            <w:pPr>
              <w:rPr>
                <w:rFonts w:ascii="Arial" w:hAnsi="Arial" w:cs="Arial"/>
                <w:sz w:val="24"/>
                <w:szCs w:val="24"/>
              </w:rPr>
            </w:pPr>
            <w:r>
              <w:rPr>
                <w:rFonts w:ascii="Arial" w:hAnsi="Arial" w:cs="Arial"/>
                <w:sz w:val="24"/>
                <w:szCs w:val="24"/>
              </w:rPr>
              <w:t xml:space="preserve">Consejo Nacional para Prevenir la Discriminación – CONAPRED </w:t>
            </w:r>
          </w:p>
        </w:tc>
      </w:tr>
      <w:tr w:rsidR="002331B8" w:rsidTr="003923D5">
        <w:trPr>
          <w:trHeight w:val="741"/>
          <w:jc w:val="center"/>
        </w:trPr>
        <w:tc>
          <w:tcPr>
            <w:tcW w:w="562" w:type="dxa"/>
            <w:tcBorders>
              <w:top w:val="single" w:sz="4" w:space="0" w:color="auto"/>
              <w:left w:val="single" w:sz="4" w:space="0" w:color="auto"/>
              <w:bottom w:val="single" w:sz="4" w:space="0" w:color="auto"/>
              <w:right w:val="single" w:sz="4" w:space="0" w:color="auto"/>
            </w:tcBorders>
            <w:noWrap/>
          </w:tcPr>
          <w:p w:rsidR="002331B8" w:rsidRDefault="002331B8" w:rsidP="002331B8">
            <w:pPr>
              <w:pStyle w:val="ListParagraph"/>
              <w:numPr>
                <w:ilvl w:val="0"/>
                <w:numId w:val="43"/>
              </w:numPr>
              <w:spacing w:line="252" w:lineRule="auto"/>
              <w:ind w:hanging="691"/>
              <w:contextualSpacing w:val="0"/>
              <w:rPr>
                <w:rFonts w:ascii="Arial" w:hAnsi="Arial" w:cs="Arial"/>
                <w:b/>
                <w:bCs/>
                <w:color w:val="000000"/>
                <w:lang w:eastAsia="es-MX"/>
              </w:rPr>
            </w:pPr>
          </w:p>
        </w:tc>
        <w:tc>
          <w:tcPr>
            <w:tcW w:w="9781" w:type="dxa"/>
            <w:tcBorders>
              <w:top w:val="single" w:sz="4" w:space="0" w:color="auto"/>
              <w:left w:val="single" w:sz="4" w:space="0" w:color="auto"/>
              <w:bottom w:val="single" w:sz="4" w:space="0" w:color="auto"/>
              <w:right w:val="single" w:sz="4" w:space="0" w:color="auto"/>
            </w:tcBorders>
          </w:tcPr>
          <w:p w:rsidR="002331B8" w:rsidRDefault="002331B8" w:rsidP="00670C36">
            <w:pPr>
              <w:rPr>
                <w:rFonts w:ascii="Arial" w:hAnsi="Arial" w:cs="Arial"/>
                <w:sz w:val="24"/>
                <w:szCs w:val="24"/>
              </w:rPr>
            </w:pPr>
            <w:r>
              <w:rPr>
                <w:rFonts w:ascii="Arial" w:hAnsi="Arial" w:cs="Arial"/>
                <w:sz w:val="24"/>
                <w:szCs w:val="24"/>
              </w:rPr>
              <w:t>Fondo de</w:t>
            </w:r>
            <w:r w:rsidR="00670C36">
              <w:rPr>
                <w:rFonts w:ascii="Arial" w:hAnsi="Arial" w:cs="Arial"/>
                <w:sz w:val="24"/>
                <w:szCs w:val="24"/>
              </w:rPr>
              <w:t xml:space="preserve"> la</w:t>
            </w:r>
            <w:r>
              <w:rPr>
                <w:rFonts w:ascii="Arial" w:hAnsi="Arial" w:cs="Arial"/>
                <w:sz w:val="24"/>
                <w:szCs w:val="24"/>
              </w:rPr>
              <w:t xml:space="preserve"> Vivienda del Instituto de Seguridad </w:t>
            </w:r>
            <w:r w:rsidR="00670C36">
              <w:rPr>
                <w:rFonts w:ascii="Arial" w:hAnsi="Arial" w:cs="Arial"/>
                <w:sz w:val="24"/>
                <w:szCs w:val="24"/>
              </w:rPr>
              <w:t xml:space="preserve">y Servicios </w:t>
            </w:r>
            <w:r>
              <w:rPr>
                <w:rFonts w:ascii="Arial" w:hAnsi="Arial" w:cs="Arial"/>
                <w:sz w:val="24"/>
                <w:szCs w:val="24"/>
              </w:rPr>
              <w:t>Social</w:t>
            </w:r>
            <w:r w:rsidR="00670C36">
              <w:rPr>
                <w:rFonts w:ascii="Arial" w:hAnsi="Arial" w:cs="Arial"/>
                <w:sz w:val="24"/>
                <w:szCs w:val="24"/>
              </w:rPr>
              <w:t>es</w:t>
            </w:r>
            <w:r>
              <w:rPr>
                <w:rFonts w:ascii="Arial" w:hAnsi="Arial" w:cs="Arial"/>
                <w:sz w:val="24"/>
                <w:szCs w:val="24"/>
              </w:rPr>
              <w:t xml:space="preserve"> de los Trabajadores del Estado – FOVISSSTE </w:t>
            </w:r>
          </w:p>
        </w:tc>
      </w:tr>
      <w:tr w:rsidR="002331B8" w:rsidTr="003923D5">
        <w:trPr>
          <w:trHeight w:val="741"/>
          <w:jc w:val="center"/>
        </w:trPr>
        <w:tc>
          <w:tcPr>
            <w:tcW w:w="562" w:type="dxa"/>
            <w:tcBorders>
              <w:top w:val="single" w:sz="4" w:space="0" w:color="auto"/>
              <w:left w:val="single" w:sz="4" w:space="0" w:color="auto"/>
              <w:bottom w:val="single" w:sz="4" w:space="0" w:color="auto"/>
              <w:right w:val="single" w:sz="4" w:space="0" w:color="auto"/>
            </w:tcBorders>
            <w:noWrap/>
          </w:tcPr>
          <w:p w:rsidR="002331B8" w:rsidRDefault="002331B8" w:rsidP="002331B8">
            <w:pPr>
              <w:pStyle w:val="ListParagraph"/>
              <w:numPr>
                <w:ilvl w:val="0"/>
                <w:numId w:val="43"/>
              </w:numPr>
              <w:spacing w:line="252" w:lineRule="auto"/>
              <w:ind w:hanging="691"/>
              <w:contextualSpacing w:val="0"/>
              <w:rPr>
                <w:rFonts w:ascii="Arial" w:hAnsi="Arial" w:cs="Arial"/>
                <w:b/>
                <w:bCs/>
                <w:color w:val="000000"/>
                <w:lang w:eastAsia="es-MX"/>
              </w:rPr>
            </w:pPr>
          </w:p>
        </w:tc>
        <w:tc>
          <w:tcPr>
            <w:tcW w:w="9781" w:type="dxa"/>
            <w:tcBorders>
              <w:top w:val="single" w:sz="4" w:space="0" w:color="auto"/>
              <w:left w:val="single" w:sz="4" w:space="0" w:color="auto"/>
              <w:bottom w:val="single" w:sz="4" w:space="0" w:color="auto"/>
              <w:right w:val="single" w:sz="4" w:space="0" w:color="auto"/>
            </w:tcBorders>
          </w:tcPr>
          <w:p w:rsidR="002331B8" w:rsidRDefault="002331B8" w:rsidP="00670C36">
            <w:pPr>
              <w:rPr>
                <w:rFonts w:ascii="Arial" w:hAnsi="Arial" w:cs="Arial"/>
                <w:sz w:val="24"/>
                <w:szCs w:val="24"/>
              </w:rPr>
            </w:pPr>
            <w:r>
              <w:rPr>
                <w:rFonts w:ascii="Arial" w:hAnsi="Arial" w:cs="Arial"/>
                <w:sz w:val="24"/>
                <w:szCs w:val="24"/>
              </w:rPr>
              <w:t xml:space="preserve">Instituto </w:t>
            </w:r>
            <w:r w:rsidR="00670C36">
              <w:rPr>
                <w:rFonts w:ascii="Arial" w:hAnsi="Arial" w:cs="Arial"/>
                <w:sz w:val="24"/>
                <w:szCs w:val="24"/>
              </w:rPr>
              <w:t xml:space="preserve">de Seguridad y Servicios Sociales </w:t>
            </w:r>
            <w:r>
              <w:rPr>
                <w:rFonts w:ascii="Arial" w:hAnsi="Arial" w:cs="Arial"/>
                <w:sz w:val="24"/>
                <w:szCs w:val="24"/>
              </w:rPr>
              <w:t xml:space="preserve">de los Trabajadores del Estado – ISSSTE </w:t>
            </w:r>
          </w:p>
        </w:tc>
      </w:tr>
      <w:tr w:rsidR="002331B8" w:rsidTr="003923D5">
        <w:trPr>
          <w:trHeight w:val="741"/>
          <w:jc w:val="center"/>
        </w:trPr>
        <w:tc>
          <w:tcPr>
            <w:tcW w:w="562" w:type="dxa"/>
            <w:tcBorders>
              <w:top w:val="single" w:sz="4" w:space="0" w:color="auto"/>
              <w:left w:val="single" w:sz="4" w:space="0" w:color="auto"/>
              <w:bottom w:val="single" w:sz="4" w:space="0" w:color="auto"/>
              <w:right w:val="single" w:sz="4" w:space="0" w:color="auto"/>
            </w:tcBorders>
            <w:noWrap/>
          </w:tcPr>
          <w:p w:rsidR="002331B8" w:rsidRDefault="002331B8" w:rsidP="002331B8">
            <w:pPr>
              <w:pStyle w:val="ListParagraph"/>
              <w:numPr>
                <w:ilvl w:val="0"/>
                <w:numId w:val="43"/>
              </w:numPr>
              <w:spacing w:line="252" w:lineRule="auto"/>
              <w:ind w:hanging="691"/>
              <w:contextualSpacing w:val="0"/>
              <w:rPr>
                <w:rFonts w:ascii="Arial" w:hAnsi="Arial" w:cs="Arial"/>
                <w:b/>
                <w:bCs/>
                <w:color w:val="000000"/>
                <w:lang w:eastAsia="es-MX"/>
              </w:rPr>
            </w:pPr>
          </w:p>
        </w:tc>
        <w:tc>
          <w:tcPr>
            <w:tcW w:w="9781" w:type="dxa"/>
            <w:tcBorders>
              <w:top w:val="single" w:sz="4" w:space="0" w:color="auto"/>
              <w:left w:val="single" w:sz="4" w:space="0" w:color="auto"/>
              <w:bottom w:val="single" w:sz="4" w:space="0" w:color="auto"/>
              <w:right w:val="single" w:sz="4" w:space="0" w:color="auto"/>
            </w:tcBorders>
          </w:tcPr>
          <w:p w:rsidR="002331B8" w:rsidRDefault="002331B8" w:rsidP="003923D5">
            <w:pPr>
              <w:rPr>
                <w:rFonts w:ascii="Arial" w:hAnsi="Arial" w:cs="Arial"/>
                <w:sz w:val="24"/>
                <w:szCs w:val="24"/>
              </w:rPr>
            </w:pPr>
            <w:r>
              <w:rPr>
                <w:rFonts w:ascii="Arial" w:hAnsi="Arial" w:cs="Arial"/>
                <w:sz w:val="24"/>
                <w:szCs w:val="24"/>
              </w:rPr>
              <w:t>Instituto Nacional de las Mujeres – INMUJERES</w:t>
            </w:r>
          </w:p>
        </w:tc>
      </w:tr>
      <w:tr w:rsidR="002331B8" w:rsidTr="003923D5">
        <w:trPr>
          <w:trHeight w:val="741"/>
          <w:jc w:val="center"/>
        </w:trPr>
        <w:tc>
          <w:tcPr>
            <w:tcW w:w="562" w:type="dxa"/>
            <w:tcBorders>
              <w:top w:val="single" w:sz="4" w:space="0" w:color="auto"/>
              <w:left w:val="single" w:sz="4" w:space="0" w:color="auto"/>
              <w:bottom w:val="single" w:sz="4" w:space="0" w:color="auto"/>
              <w:right w:val="single" w:sz="4" w:space="0" w:color="auto"/>
            </w:tcBorders>
            <w:noWrap/>
          </w:tcPr>
          <w:p w:rsidR="002331B8" w:rsidRDefault="002331B8" w:rsidP="002331B8">
            <w:pPr>
              <w:pStyle w:val="ListParagraph"/>
              <w:numPr>
                <w:ilvl w:val="0"/>
                <w:numId w:val="43"/>
              </w:numPr>
              <w:spacing w:line="252" w:lineRule="auto"/>
              <w:ind w:hanging="691"/>
              <w:contextualSpacing w:val="0"/>
              <w:rPr>
                <w:rFonts w:ascii="Arial" w:hAnsi="Arial" w:cs="Arial"/>
                <w:b/>
                <w:bCs/>
                <w:color w:val="000000"/>
                <w:lang w:eastAsia="es-MX"/>
              </w:rPr>
            </w:pPr>
          </w:p>
        </w:tc>
        <w:tc>
          <w:tcPr>
            <w:tcW w:w="9781" w:type="dxa"/>
            <w:tcBorders>
              <w:top w:val="single" w:sz="4" w:space="0" w:color="auto"/>
              <w:left w:val="single" w:sz="4" w:space="0" w:color="auto"/>
              <w:bottom w:val="single" w:sz="4" w:space="0" w:color="auto"/>
              <w:right w:val="single" w:sz="4" w:space="0" w:color="auto"/>
            </w:tcBorders>
          </w:tcPr>
          <w:p w:rsidR="002331B8" w:rsidRDefault="002331B8" w:rsidP="003923D5">
            <w:pPr>
              <w:rPr>
                <w:rFonts w:ascii="Arial" w:hAnsi="Arial" w:cs="Arial"/>
                <w:sz w:val="24"/>
                <w:szCs w:val="24"/>
              </w:rPr>
            </w:pPr>
            <w:r>
              <w:rPr>
                <w:rFonts w:ascii="Arial" w:hAnsi="Arial" w:cs="Arial"/>
                <w:sz w:val="24"/>
                <w:szCs w:val="24"/>
              </w:rPr>
              <w:t>Instituto Nacional de las Personas Adultas Mayores - INAPAM</w:t>
            </w:r>
          </w:p>
        </w:tc>
      </w:tr>
      <w:tr w:rsidR="002331B8" w:rsidTr="003923D5">
        <w:trPr>
          <w:trHeight w:val="741"/>
          <w:jc w:val="center"/>
        </w:trPr>
        <w:tc>
          <w:tcPr>
            <w:tcW w:w="562" w:type="dxa"/>
            <w:tcBorders>
              <w:top w:val="single" w:sz="4" w:space="0" w:color="auto"/>
              <w:left w:val="single" w:sz="4" w:space="0" w:color="auto"/>
              <w:bottom w:val="single" w:sz="4" w:space="0" w:color="auto"/>
              <w:right w:val="single" w:sz="4" w:space="0" w:color="auto"/>
            </w:tcBorders>
            <w:noWrap/>
          </w:tcPr>
          <w:p w:rsidR="002331B8" w:rsidRDefault="002331B8" w:rsidP="002331B8">
            <w:pPr>
              <w:pStyle w:val="ListParagraph"/>
              <w:numPr>
                <w:ilvl w:val="0"/>
                <w:numId w:val="43"/>
              </w:numPr>
              <w:spacing w:line="252" w:lineRule="auto"/>
              <w:ind w:hanging="691"/>
              <w:contextualSpacing w:val="0"/>
              <w:rPr>
                <w:rFonts w:ascii="Arial" w:hAnsi="Arial" w:cs="Arial"/>
                <w:b/>
                <w:bCs/>
                <w:color w:val="000000"/>
                <w:lang w:eastAsia="es-MX"/>
              </w:rPr>
            </w:pPr>
          </w:p>
        </w:tc>
        <w:tc>
          <w:tcPr>
            <w:tcW w:w="9781" w:type="dxa"/>
            <w:tcBorders>
              <w:top w:val="single" w:sz="4" w:space="0" w:color="auto"/>
              <w:left w:val="single" w:sz="4" w:space="0" w:color="auto"/>
              <w:bottom w:val="single" w:sz="4" w:space="0" w:color="auto"/>
              <w:right w:val="single" w:sz="4" w:space="0" w:color="auto"/>
            </w:tcBorders>
          </w:tcPr>
          <w:p w:rsidR="002331B8" w:rsidRDefault="002331B8" w:rsidP="003923D5">
            <w:pPr>
              <w:rPr>
                <w:rFonts w:ascii="Arial" w:hAnsi="Arial" w:cs="Arial"/>
                <w:sz w:val="24"/>
                <w:szCs w:val="24"/>
              </w:rPr>
            </w:pPr>
            <w:r>
              <w:rPr>
                <w:rFonts w:ascii="Arial" w:hAnsi="Arial" w:cs="Arial"/>
                <w:sz w:val="24"/>
                <w:szCs w:val="24"/>
              </w:rPr>
              <w:t>Instituto Nacional de Lenguas Indígenas – INALI</w:t>
            </w:r>
          </w:p>
        </w:tc>
      </w:tr>
      <w:tr w:rsidR="002331B8" w:rsidTr="003923D5">
        <w:trPr>
          <w:trHeight w:val="741"/>
          <w:jc w:val="center"/>
        </w:trPr>
        <w:tc>
          <w:tcPr>
            <w:tcW w:w="562" w:type="dxa"/>
            <w:tcBorders>
              <w:top w:val="single" w:sz="4" w:space="0" w:color="auto"/>
              <w:left w:val="single" w:sz="4" w:space="0" w:color="auto"/>
              <w:bottom w:val="single" w:sz="4" w:space="0" w:color="auto"/>
              <w:right w:val="single" w:sz="4" w:space="0" w:color="auto"/>
            </w:tcBorders>
            <w:noWrap/>
          </w:tcPr>
          <w:p w:rsidR="002331B8" w:rsidRDefault="002331B8" w:rsidP="002331B8">
            <w:pPr>
              <w:pStyle w:val="ListParagraph"/>
              <w:numPr>
                <w:ilvl w:val="0"/>
                <w:numId w:val="43"/>
              </w:numPr>
              <w:spacing w:line="252" w:lineRule="auto"/>
              <w:ind w:hanging="691"/>
              <w:contextualSpacing w:val="0"/>
              <w:rPr>
                <w:rFonts w:ascii="Arial" w:hAnsi="Arial" w:cs="Arial"/>
                <w:b/>
                <w:bCs/>
                <w:color w:val="000000"/>
                <w:lang w:eastAsia="es-MX"/>
              </w:rPr>
            </w:pPr>
          </w:p>
        </w:tc>
        <w:tc>
          <w:tcPr>
            <w:tcW w:w="9781" w:type="dxa"/>
            <w:tcBorders>
              <w:top w:val="single" w:sz="4" w:space="0" w:color="auto"/>
              <w:left w:val="single" w:sz="4" w:space="0" w:color="auto"/>
              <w:bottom w:val="single" w:sz="4" w:space="0" w:color="auto"/>
              <w:right w:val="single" w:sz="4" w:space="0" w:color="auto"/>
            </w:tcBorders>
          </w:tcPr>
          <w:p w:rsidR="002331B8" w:rsidRDefault="002331B8" w:rsidP="003923D5">
            <w:pPr>
              <w:rPr>
                <w:rFonts w:ascii="Arial" w:hAnsi="Arial" w:cs="Arial"/>
                <w:sz w:val="24"/>
                <w:szCs w:val="24"/>
              </w:rPr>
            </w:pPr>
            <w:r>
              <w:rPr>
                <w:rFonts w:ascii="Arial" w:hAnsi="Arial" w:cs="Arial"/>
                <w:sz w:val="24"/>
                <w:szCs w:val="24"/>
              </w:rPr>
              <w:t xml:space="preserve">Instituto Nacional de Migración – INAMI </w:t>
            </w:r>
          </w:p>
        </w:tc>
      </w:tr>
      <w:tr w:rsidR="002331B8" w:rsidTr="003923D5">
        <w:trPr>
          <w:trHeight w:val="741"/>
          <w:jc w:val="center"/>
        </w:trPr>
        <w:tc>
          <w:tcPr>
            <w:tcW w:w="562" w:type="dxa"/>
            <w:tcBorders>
              <w:top w:val="single" w:sz="4" w:space="0" w:color="auto"/>
              <w:left w:val="single" w:sz="4" w:space="0" w:color="auto"/>
              <w:bottom w:val="single" w:sz="4" w:space="0" w:color="auto"/>
              <w:right w:val="single" w:sz="4" w:space="0" w:color="auto"/>
            </w:tcBorders>
            <w:noWrap/>
          </w:tcPr>
          <w:p w:rsidR="002331B8" w:rsidRDefault="002331B8" w:rsidP="002331B8">
            <w:pPr>
              <w:pStyle w:val="ListParagraph"/>
              <w:numPr>
                <w:ilvl w:val="0"/>
                <w:numId w:val="43"/>
              </w:numPr>
              <w:spacing w:line="252" w:lineRule="auto"/>
              <w:ind w:hanging="691"/>
              <w:contextualSpacing w:val="0"/>
              <w:rPr>
                <w:rFonts w:ascii="Arial" w:hAnsi="Arial" w:cs="Arial"/>
                <w:b/>
                <w:bCs/>
                <w:color w:val="000000"/>
                <w:lang w:eastAsia="es-MX"/>
              </w:rPr>
            </w:pPr>
          </w:p>
        </w:tc>
        <w:tc>
          <w:tcPr>
            <w:tcW w:w="9781" w:type="dxa"/>
            <w:tcBorders>
              <w:top w:val="single" w:sz="4" w:space="0" w:color="auto"/>
              <w:left w:val="single" w:sz="4" w:space="0" w:color="auto"/>
              <w:bottom w:val="single" w:sz="4" w:space="0" w:color="auto"/>
              <w:right w:val="single" w:sz="4" w:space="0" w:color="auto"/>
            </w:tcBorders>
          </w:tcPr>
          <w:p w:rsidR="002331B8" w:rsidRDefault="002331B8" w:rsidP="003923D5">
            <w:pPr>
              <w:rPr>
                <w:rFonts w:ascii="Arial" w:hAnsi="Arial" w:cs="Arial"/>
                <w:sz w:val="24"/>
                <w:szCs w:val="24"/>
              </w:rPr>
            </w:pPr>
            <w:r>
              <w:rPr>
                <w:rFonts w:ascii="Arial" w:hAnsi="Arial" w:cs="Arial"/>
                <w:sz w:val="24"/>
                <w:szCs w:val="24"/>
              </w:rPr>
              <w:t>Órgano Administrativo Desconcentrado de Prevención y Readaptación Social</w:t>
            </w:r>
          </w:p>
          <w:p w:rsidR="002331B8" w:rsidRDefault="002331B8" w:rsidP="003923D5">
            <w:pPr>
              <w:rPr>
                <w:rFonts w:ascii="Arial" w:hAnsi="Arial" w:cs="Arial"/>
                <w:sz w:val="24"/>
                <w:szCs w:val="24"/>
              </w:rPr>
            </w:pPr>
            <w:r>
              <w:rPr>
                <w:rFonts w:ascii="Arial" w:hAnsi="Arial" w:cs="Arial"/>
                <w:sz w:val="24"/>
                <w:szCs w:val="24"/>
              </w:rPr>
              <w:t>(OADPRS)</w:t>
            </w:r>
          </w:p>
        </w:tc>
      </w:tr>
      <w:tr w:rsidR="002331B8" w:rsidTr="003923D5">
        <w:trPr>
          <w:trHeight w:val="741"/>
          <w:jc w:val="center"/>
        </w:trPr>
        <w:tc>
          <w:tcPr>
            <w:tcW w:w="562" w:type="dxa"/>
            <w:tcBorders>
              <w:top w:val="single" w:sz="4" w:space="0" w:color="auto"/>
              <w:left w:val="single" w:sz="4" w:space="0" w:color="auto"/>
              <w:bottom w:val="single" w:sz="4" w:space="0" w:color="auto"/>
              <w:right w:val="single" w:sz="4" w:space="0" w:color="auto"/>
            </w:tcBorders>
            <w:noWrap/>
          </w:tcPr>
          <w:p w:rsidR="002331B8" w:rsidRDefault="002331B8" w:rsidP="002331B8">
            <w:pPr>
              <w:pStyle w:val="ListParagraph"/>
              <w:numPr>
                <w:ilvl w:val="0"/>
                <w:numId w:val="43"/>
              </w:numPr>
              <w:spacing w:line="252" w:lineRule="auto"/>
              <w:ind w:hanging="691"/>
              <w:contextualSpacing w:val="0"/>
              <w:rPr>
                <w:rFonts w:ascii="Arial" w:hAnsi="Arial" w:cs="Arial"/>
                <w:b/>
                <w:bCs/>
                <w:color w:val="000000"/>
                <w:lang w:eastAsia="es-MX"/>
              </w:rPr>
            </w:pPr>
          </w:p>
        </w:tc>
        <w:tc>
          <w:tcPr>
            <w:tcW w:w="9781" w:type="dxa"/>
            <w:tcBorders>
              <w:top w:val="single" w:sz="4" w:space="0" w:color="auto"/>
              <w:left w:val="single" w:sz="4" w:space="0" w:color="auto"/>
              <w:bottom w:val="single" w:sz="4" w:space="0" w:color="auto"/>
              <w:right w:val="single" w:sz="4" w:space="0" w:color="auto"/>
            </w:tcBorders>
          </w:tcPr>
          <w:p w:rsidR="002331B8" w:rsidRDefault="002331B8" w:rsidP="003923D5">
            <w:pPr>
              <w:rPr>
                <w:rFonts w:ascii="Arial" w:hAnsi="Arial" w:cs="Arial"/>
                <w:sz w:val="24"/>
                <w:szCs w:val="24"/>
              </w:rPr>
            </w:pPr>
            <w:r>
              <w:rPr>
                <w:rFonts w:ascii="Arial" w:hAnsi="Arial" w:cs="Arial"/>
                <w:sz w:val="24"/>
                <w:szCs w:val="24"/>
              </w:rPr>
              <w:t xml:space="preserve">Procuraduría General de la Republica -  PGR </w:t>
            </w:r>
          </w:p>
        </w:tc>
      </w:tr>
      <w:tr w:rsidR="002331B8" w:rsidTr="003923D5">
        <w:trPr>
          <w:trHeight w:val="741"/>
          <w:jc w:val="center"/>
        </w:trPr>
        <w:tc>
          <w:tcPr>
            <w:tcW w:w="562" w:type="dxa"/>
            <w:tcBorders>
              <w:top w:val="single" w:sz="4" w:space="0" w:color="auto"/>
              <w:left w:val="single" w:sz="4" w:space="0" w:color="auto"/>
              <w:bottom w:val="single" w:sz="4" w:space="0" w:color="auto"/>
              <w:right w:val="single" w:sz="4" w:space="0" w:color="auto"/>
            </w:tcBorders>
            <w:noWrap/>
          </w:tcPr>
          <w:p w:rsidR="002331B8" w:rsidRDefault="002331B8" w:rsidP="002331B8">
            <w:pPr>
              <w:pStyle w:val="ListParagraph"/>
              <w:numPr>
                <w:ilvl w:val="0"/>
                <w:numId w:val="43"/>
              </w:numPr>
              <w:spacing w:line="252" w:lineRule="auto"/>
              <w:ind w:hanging="691"/>
              <w:contextualSpacing w:val="0"/>
              <w:rPr>
                <w:rFonts w:ascii="Arial" w:hAnsi="Arial" w:cs="Arial"/>
                <w:b/>
                <w:bCs/>
                <w:color w:val="000000"/>
                <w:lang w:eastAsia="es-MX"/>
              </w:rPr>
            </w:pPr>
          </w:p>
        </w:tc>
        <w:tc>
          <w:tcPr>
            <w:tcW w:w="9781" w:type="dxa"/>
            <w:tcBorders>
              <w:top w:val="single" w:sz="4" w:space="0" w:color="auto"/>
              <w:left w:val="single" w:sz="4" w:space="0" w:color="auto"/>
              <w:bottom w:val="single" w:sz="4" w:space="0" w:color="auto"/>
              <w:right w:val="single" w:sz="4" w:space="0" w:color="auto"/>
            </w:tcBorders>
          </w:tcPr>
          <w:p w:rsidR="002331B8" w:rsidRDefault="002331B8" w:rsidP="003923D5">
            <w:pPr>
              <w:rPr>
                <w:rFonts w:ascii="Arial" w:hAnsi="Arial" w:cs="Arial"/>
                <w:sz w:val="24"/>
                <w:szCs w:val="24"/>
              </w:rPr>
            </w:pPr>
            <w:r>
              <w:rPr>
                <w:rFonts w:ascii="Arial" w:hAnsi="Arial" w:cs="Arial"/>
                <w:sz w:val="24"/>
                <w:szCs w:val="24"/>
              </w:rPr>
              <w:t>Procuraduría General de la República – PGR (</w:t>
            </w:r>
            <w:r w:rsidRPr="00B52192">
              <w:rPr>
                <w:rFonts w:ascii="Arial" w:hAnsi="Arial" w:cs="Arial"/>
                <w:sz w:val="24"/>
                <w:szCs w:val="24"/>
              </w:rPr>
              <w:t xml:space="preserve">Fiscalía Especial para los Delitos de violencia contra las Mujeres y Trata de Personas </w:t>
            </w:r>
            <w:r>
              <w:rPr>
                <w:rFonts w:ascii="Arial" w:hAnsi="Arial" w:cs="Arial"/>
                <w:sz w:val="24"/>
                <w:szCs w:val="24"/>
              </w:rPr>
              <w:t>FEVIMTRA)</w:t>
            </w:r>
          </w:p>
        </w:tc>
      </w:tr>
      <w:tr w:rsidR="002331B8" w:rsidTr="003923D5">
        <w:trPr>
          <w:trHeight w:val="741"/>
          <w:jc w:val="center"/>
        </w:trPr>
        <w:tc>
          <w:tcPr>
            <w:tcW w:w="562" w:type="dxa"/>
            <w:tcBorders>
              <w:top w:val="single" w:sz="4" w:space="0" w:color="auto"/>
              <w:left w:val="single" w:sz="4" w:space="0" w:color="auto"/>
              <w:bottom w:val="single" w:sz="4" w:space="0" w:color="auto"/>
              <w:right w:val="single" w:sz="4" w:space="0" w:color="auto"/>
            </w:tcBorders>
            <w:noWrap/>
          </w:tcPr>
          <w:p w:rsidR="002331B8" w:rsidRDefault="002331B8" w:rsidP="002331B8">
            <w:pPr>
              <w:pStyle w:val="ListParagraph"/>
              <w:numPr>
                <w:ilvl w:val="0"/>
                <w:numId w:val="43"/>
              </w:numPr>
              <w:spacing w:line="252" w:lineRule="auto"/>
              <w:ind w:hanging="691"/>
              <w:contextualSpacing w:val="0"/>
              <w:rPr>
                <w:rFonts w:ascii="Arial" w:hAnsi="Arial" w:cs="Arial"/>
                <w:b/>
                <w:bCs/>
                <w:color w:val="000000"/>
                <w:lang w:eastAsia="es-MX"/>
              </w:rPr>
            </w:pPr>
          </w:p>
        </w:tc>
        <w:tc>
          <w:tcPr>
            <w:tcW w:w="9781" w:type="dxa"/>
            <w:tcBorders>
              <w:top w:val="single" w:sz="4" w:space="0" w:color="auto"/>
              <w:left w:val="single" w:sz="4" w:space="0" w:color="auto"/>
              <w:bottom w:val="single" w:sz="4" w:space="0" w:color="auto"/>
              <w:right w:val="single" w:sz="4" w:space="0" w:color="auto"/>
            </w:tcBorders>
          </w:tcPr>
          <w:p w:rsidR="002331B8" w:rsidRDefault="002331B8" w:rsidP="003923D5">
            <w:pPr>
              <w:rPr>
                <w:rFonts w:ascii="Arial" w:hAnsi="Arial" w:cs="Arial"/>
                <w:sz w:val="24"/>
                <w:szCs w:val="24"/>
              </w:rPr>
            </w:pPr>
            <w:r>
              <w:rPr>
                <w:rFonts w:ascii="Arial" w:hAnsi="Arial" w:cs="Arial"/>
                <w:sz w:val="24"/>
                <w:szCs w:val="24"/>
              </w:rPr>
              <w:t xml:space="preserve">Procuraduría General de la Republica (COPLADII-DGPPI) </w:t>
            </w:r>
          </w:p>
        </w:tc>
      </w:tr>
      <w:tr w:rsidR="002331B8" w:rsidTr="003923D5">
        <w:trPr>
          <w:trHeight w:val="741"/>
          <w:jc w:val="center"/>
        </w:trPr>
        <w:tc>
          <w:tcPr>
            <w:tcW w:w="562" w:type="dxa"/>
            <w:tcBorders>
              <w:top w:val="single" w:sz="4" w:space="0" w:color="auto"/>
              <w:left w:val="single" w:sz="4" w:space="0" w:color="auto"/>
              <w:bottom w:val="single" w:sz="4" w:space="0" w:color="auto"/>
              <w:right w:val="single" w:sz="4" w:space="0" w:color="auto"/>
            </w:tcBorders>
            <w:noWrap/>
          </w:tcPr>
          <w:p w:rsidR="002331B8" w:rsidRDefault="002331B8" w:rsidP="002331B8">
            <w:pPr>
              <w:pStyle w:val="ListParagraph"/>
              <w:numPr>
                <w:ilvl w:val="0"/>
                <w:numId w:val="43"/>
              </w:numPr>
              <w:spacing w:line="252" w:lineRule="auto"/>
              <w:ind w:hanging="691"/>
              <w:contextualSpacing w:val="0"/>
              <w:rPr>
                <w:rFonts w:ascii="Arial" w:hAnsi="Arial" w:cs="Arial"/>
                <w:b/>
                <w:bCs/>
                <w:color w:val="000000"/>
                <w:lang w:eastAsia="es-MX"/>
              </w:rPr>
            </w:pPr>
          </w:p>
        </w:tc>
        <w:tc>
          <w:tcPr>
            <w:tcW w:w="9781" w:type="dxa"/>
            <w:tcBorders>
              <w:top w:val="single" w:sz="4" w:space="0" w:color="auto"/>
              <w:left w:val="single" w:sz="4" w:space="0" w:color="auto"/>
              <w:bottom w:val="single" w:sz="4" w:space="0" w:color="auto"/>
              <w:right w:val="single" w:sz="4" w:space="0" w:color="auto"/>
            </w:tcBorders>
          </w:tcPr>
          <w:p w:rsidR="002331B8" w:rsidRDefault="002331B8" w:rsidP="003923D5">
            <w:pPr>
              <w:rPr>
                <w:rFonts w:ascii="Arial" w:hAnsi="Arial" w:cs="Arial"/>
                <w:sz w:val="24"/>
                <w:szCs w:val="24"/>
              </w:rPr>
            </w:pPr>
            <w:r>
              <w:rPr>
                <w:rFonts w:ascii="Arial" w:hAnsi="Arial" w:cs="Arial"/>
                <w:sz w:val="24"/>
                <w:szCs w:val="24"/>
              </w:rPr>
              <w:t>Procuraduría General de la Republica (SDHPDSC)</w:t>
            </w:r>
          </w:p>
        </w:tc>
      </w:tr>
      <w:tr w:rsidR="002331B8" w:rsidTr="003923D5">
        <w:trPr>
          <w:trHeight w:val="741"/>
          <w:jc w:val="center"/>
        </w:trPr>
        <w:tc>
          <w:tcPr>
            <w:tcW w:w="562" w:type="dxa"/>
            <w:tcBorders>
              <w:top w:val="single" w:sz="4" w:space="0" w:color="auto"/>
              <w:left w:val="single" w:sz="4" w:space="0" w:color="auto"/>
              <w:bottom w:val="single" w:sz="4" w:space="0" w:color="auto"/>
              <w:right w:val="single" w:sz="4" w:space="0" w:color="auto"/>
            </w:tcBorders>
            <w:noWrap/>
          </w:tcPr>
          <w:p w:rsidR="002331B8" w:rsidRDefault="002331B8" w:rsidP="002331B8">
            <w:pPr>
              <w:pStyle w:val="ListParagraph"/>
              <w:numPr>
                <w:ilvl w:val="0"/>
                <w:numId w:val="43"/>
              </w:numPr>
              <w:spacing w:line="252" w:lineRule="auto"/>
              <w:ind w:hanging="691"/>
              <w:contextualSpacing w:val="0"/>
              <w:rPr>
                <w:rFonts w:ascii="Arial" w:hAnsi="Arial" w:cs="Arial"/>
                <w:b/>
                <w:bCs/>
                <w:color w:val="000000"/>
                <w:lang w:eastAsia="es-MX"/>
              </w:rPr>
            </w:pPr>
          </w:p>
        </w:tc>
        <w:tc>
          <w:tcPr>
            <w:tcW w:w="9781" w:type="dxa"/>
            <w:tcBorders>
              <w:top w:val="single" w:sz="4" w:space="0" w:color="auto"/>
              <w:left w:val="single" w:sz="4" w:space="0" w:color="auto"/>
              <w:bottom w:val="single" w:sz="4" w:space="0" w:color="auto"/>
              <w:right w:val="single" w:sz="4" w:space="0" w:color="auto"/>
            </w:tcBorders>
          </w:tcPr>
          <w:p w:rsidR="002331B8" w:rsidRDefault="002331B8" w:rsidP="003923D5">
            <w:pPr>
              <w:rPr>
                <w:rFonts w:ascii="Arial" w:hAnsi="Arial" w:cs="Arial"/>
                <w:sz w:val="24"/>
                <w:szCs w:val="24"/>
              </w:rPr>
            </w:pPr>
            <w:r>
              <w:rPr>
                <w:rFonts w:ascii="Arial" w:hAnsi="Arial" w:cs="Arial"/>
                <w:sz w:val="24"/>
                <w:szCs w:val="24"/>
              </w:rPr>
              <w:t>Secretaría de Agricultura, Ganadería, Recursos Pesqueros y Alimentación SAGARPA</w:t>
            </w:r>
          </w:p>
        </w:tc>
      </w:tr>
      <w:tr w:rsidR="002331B8" w:rsidTr="003923D5">
        <w:trPr>
          <w:trHeight w:val="741"/>
          <w:jc w:val="center"/>
        </w:trPr>
        <w:tc>
          <w:tcPr>
            <w:tcW w:w="562" w:type="dxa"/>
            <w:tcBorders>
              <w:top w:val="single" w:sz="4" w:space="0" w:color="auto"/>
              <w:left w:val="single" w:sz="4" w:space="0" w:color="auto"/>
              <w:bottom w:val="single" w:sz="4" w:space="0" w:color="auto"/>
              <w:right w:val="single" w:sz="4" w:space="0" w:color="auto"/>
            </w:tcBorders>
            <w:noWrap/>
          </w:tcPr>
          <w:p w:rsidR="002331B8" w:rsidRDefault="002331B8" w:rsidP="002331B8">
            <w:pPr>
              <w:pStyle w:val="ListParagraph"/>
              <w:numPr>
                <w:ilvl w:val="0"/>
                <w:numId w:val="43"/>
              </w:numPr>
              <w:spacing w:line="252" w:lineRule="auto"/>
              <w:ind w:hanging="691"/>
              <w:contextualSpacing w:val="0"/>
              <w:rPr>
                <w:rFonts w:ascii="Arial" w:hAnsi="Arial" w:cs="Arial"/>
                <w:b/>
                <w:bCs/>
                <w:color w:val="000000"/>
                <w:lang w:eastAsia="es-MX"/>
              </w:rPr>
            </w:pPr>
          </w:p>
        </w:tc>
        <w:tc>
          <w:tcPr>
            <w:tcW w:w="9781" w:type="dxa"/>
            <w:tcBorders>
              <w:top w:val="single" w:sz="4" w:space="0" w:color="auto"/>
              <w:left w:val="single" w:sz="4" w:space="0" w:color="auto"/>
              <w:bottom w:val="single" w:sz="4" w:space="0" w:color="auto"/>
              <w:right w:val="single" w:sz="4" w:space="0" w:color="auto"/>
            </w:tcBorders>
          </w:tcPr>
          <w:p w:rsidR="002331B8" w:rsidRDefault="002331B8" w:rsidP="003923D5">
            <w:pPr>
              <w:rPr>
                <w:rFonts w:ascii="Arial" w:hAnsi="Arial" w:cs="Arial"/>
                <w:sz w:val="24"/>
                <w:szCs w:val="24"/>
              </w:rPr>
            </w:pPr>
            <w:r>
              <w:rPr>
                <w:rFonts w:ascii="Arial" w:hAnsi="Arial" w:cs="Arial"/>
                <w:sz w:val="24"/>
                <w:szCs w:val="24"/>
              </w:rPr>
              <w:t>Secretaria de Desarrollo Social -  SEDESOL</w:t>
            </w:r>
          </w:p>
        </w:tc>
      </w:tr>
      <w:tr w:rsidR="002331B8" w:rsidTr="003923D5">
        <w:trPr>
          <w:trHeight w:val="741"/>
          <w:jc w:val="center"/>
        </w:trPr>
        <w:tc>
          <w:tcPr>
            <w:tcW w:w="562" w:type="dxa"/>
            <w:tcBorders>
              <w:top w:val="single" w:sz="4" w:space="0" w:color="auto"/>
              <w:left w:val="single" w:sz="4" w:space="0" w:color="auto"/>
              <w:bottom w:val="single" w:sz="4" w:space="0" w:color="auto"/>
              <w:right w:val="single" w:sz="4" w:space="0" w:color="auto"/>
            </w:tcBorders>
            <w:noWrap/>
          </w:tcPr>
          <w:p w:rsidR="002331B8" w:rsidRDefault="002331B8" w:rsidP="002331B8">
            <w:pPr>
              <w:pStyle w:val="ListParagraph"/>
              <w:numPr>
                <w:ilvl w:val="0"/>
                <w:numId w:val="43"/>
              </w:numPr>
              <w:spacing w:line="252" w:lineRule="auto"/>
              <w:ind w:hanging="691"/>
              <w:contextualSpacing w:val="0"/>
              <w:rPr>
                <w:rFonts w:ascii="Arial" w:hAnsi="Arial" w:cs="Arial"/>
                <w:b/>
                <w:bCs/>
                <w:color w:val="000000"/>
                <w:lang w:eastAsia="es-MX"/>
              </w:rPr>
            </w:pPr>
          </w:p>
        </w:tc>
        <w:tc>
          <w:tcPr>
            <w:tcW w:w="9781" w:type="dxa"/>
            <w:tcBorders>
              <w:top w:val="single" w:sz="4" w:space="0" w:color="auto"/>
              <w:left w:val="single" w:sz="4" w:space="0" w:color="auto"/>
              <w:bottom w:val="single" w:sz="4" w:space="0" w:color="auto"/>
              <w:right w:val="single" w:sz="4" w:space="0" w:color="auto"/>
            </w:tcBorders>
          </w:tcPr>
          <w:p w:rsidR="002331B8" w:rsidRDefault="002331B8" w:rsidP="003923D5">
            <w:pPr>
              <w:rPr>
                <w:rFonts w:ascii="Arial" w:hAnsi="Arial" w:cs="Arial"/>
                <w:sz w:val="24"/>
                <w:szCs w:val="24"/>
              </w:rPr>
            </w:pPr>
            <w:r>
              <w:rPr>
                <w:rFonts w:ascii="Arial" w:hAnsi="Arial" w:cs="Arial"/>
                <w:sz w:val="24"/>
                <w:szCs w:val="24"/>
              </w:rPr>
              <w:t>Secretaria de Educación Pública  - SEP</w:t>
            </w:r>
          </w:p>
        </w:tc>
      </w:tr>
      <w:tr w:rsidR="002331B8" w:rsidTr="003923D5">
        <w:trPr>
          <w:trHeight w:val="741"/>
          <w:jc w:val="center"/>
        </w:trPr>
        <w:tc>
          <w:tcPr>
            <w:tcW w:w="562" w:type="dxa"/>
            <w:tcBorders>
              <w:top w:val="single" w:sz="4" w:space="0" w:color="auto"/>
              <w:left w:val="single" w:sz="4" w:space="0" w:color="auto"/>
              <w:bottom w:val="single" w:sz="4" w:space="0" w:color="auto"/>
              <w:right w:val="single" w:sz="4" w:space="0" w:color="auto"/>
            </w:tcBorders>
            <w:noWrap/>
          </w:tcPr>
          <w:p w:rsidR="002331B8" w:rsidRDefault="002331B8" w:rsidP="002331B8">
            <w:pPr>
              <w:pStyle w:val="ListParagraph"/>
              <w:numPr>
                <w:ilvl w:val="0"/>
                <w:numId w:val="43"/>
              </w:numPr>
              <w:spacing w:line="252" w:lineRule="auto"/>
              <w:ind w:hanging="691"/>
              <w:contextualSpacing w:val="0"/>
              <w:rPr>
                <w:rFonts w:ascii="Arial" w:hAnsi="Arial" w:cs="Arial"/>
                <w:b/>
                <w:bCs/>
                <w:color w:val="000000"/>
                <w:lang w:eastAsia="es-MX"/>
              </w:rPr>
            </w:pPr>
          </w:p>
        </w:tc>
        <w:tc>
          <w:tcPr>
            <w:tcW w:w="9781" w:type="dxa"/>
            <w:tcBorders>
              <w:top w:val="single" w:sz="4" w:space="0" w:color="auto"/>
              <w:left w:val="single" w:sz="4" w:space="0" w:color="auto"/>
              <w:bottom w:val="single" w:sz="4" w:space="0" w:color="auto"/>
              <w:right w:val="single" w:sz="4" w:space="0" w:color="auto"/>
            </w:tcBorders>
          </w:tcPr>
          <w:p w:rsidR="002331B8" w:rsidRDefault="002331B8" w:rsidP="003923D5">
            <w:pPr>
              <w:rPr>
                <w:rFonts w:ascii="Arial" w:hAnsi="Arial" w:cs="Arial"/>
                <w:sz w:val="24"/>
                <w:szCs w:val="24"/>
              </w:rPr>
            </w:pPr>
            <w:r>
              <w:rPr>
                <w:rFonts w:ascii="Arial" w:hAnsi="Arial" w:cs="Arial"/>
                <w:sz w:val="24"/>
                <w:szCs w:val="24"/>
              </w:rPr>
              <w:t>Secretaria de Energía  - SENER</w:t>
            </w:r>
          </w:p>
        </w:tc>
      </w:tr>
      <w:tr w:rsidR="002331B8" w:rsidTr="003923D5">
        <w:trPr>
          <w:trHeight w:val="741"/>
          <w:jc w:val="center"/>
        </w:trPr>
        <w:tc>
          <w:tcPr>
            <w:tcW w:w="562" w:type="dxa"/>
            <w:tcBorders>
              <w:top w:val="single" w:sz="4" w:space="0" w:color="auto"/>
              <w:left w:val="single" w:sz="4" w:space="0" w:color="auto"/>
              <w:bottom w:val="single" w:sz="4" w:space="0" w:color="auto"/>
              <w:right w:val="single" w:sz="4" w:space="0" w:color="auto"/>
            </w:tcBorders>
            <w:noWrap/>
          </w:tcPr>
          <w:p w:rsidR="002331B8" w:rsidRDefault="002331B8" w:rsidP="002331B8">
            <w:pPr>
              <w:pStyle w:val="ListParagraph"/>
              <w:numPr>
                <w:ilvl w:val="0"/>
                <w:numId w:val="43"/>
              </w:numPr>
              <w:spacing w:line="252" w:lineRule="auto"/>
              <w:ind w:hanging="691"/>
              <w:contextualSpacing w:val="0"/>
              <w:rPr>
                <w:rFonts w:ascii="Arial" w:hAnsi="Arial" w:cs="Arial"/>
                <w:b/>
                <w:bCs/>
                <w:color w:val="000000"/>
                <w:lang w:eastAsia="es-MX"/>
              </w:rPr>
            </w:pPr>
          </w:p>
        </w:tc>
        <w:tc>
          <w:tcPr>
            <w:tcW w:w="9781" w:type="dxa"/>
            <w:tcBorders>
              <w:top w:val="single" w:sz="4" w:space="0" w:color="auto"/>
              <w:left w:val="single" w:sz="4" w:space="0" w:color="auto"/>
              <w:bottom w:val="single" w:sz="4" w:space="0" w:color="auto"/>
              <w:right w:val="single" w:sz="4" w:space="0" w:color="auto"/>
            </w:tcBorders>
          </w:tcPr>
          <w:p w:rsidR="002331B8" w:rsidRDefault="002331B8" w:rsidP="003923D5">
            <w:pPr>
              <w:rPr>
                <w:rFonts w:ascii="Arial" w:hAnsi="Arial" w:cs="Arial"/>
                <w:sz w:val="24"/>
                <w:szCs w:val="24"/>
              </w:rPr>
            </w:pPr>
            <w:r>
              <w:rPr>
                <w:rFonts w:ascii="Arial" w:hAnsi="Arial" w:cs="Arial"/>
                <w:sz w:val="24"/>
                <w:szCs w:val="24"/>
              </w:rPr>
              <w:t>Secretaria de Gobernación – Dirección General de Políticas Públicas de Derechos Humanos</w:t>
            </w:r>
          </w:p>
        </w:tc>
      </w:tr>
      <w:tr w:rsidR="002331B8" w:rsidTr="00763510">
        <w:trPr>
          <w:trHeight w:val="587"/>
          <w:jc w:val="center"/>
        </w:trPr>
        <w:tc>
          <w:tcPr>
            <w:tcW w:w="562" w:type="dxa"/>
            <w:tcBorders>
              <w:top w:val="single" w:sz="4" w:space="0" w:color="auto"/>
              <w:left w:val="single" w:sz="4" w:space="0" w:color="auto"/>
              <w:bottom w:val="single" w:sz="4" w:space="0" w:color="auto"/>
              <w:right w:val="single" w:sz="4" w:space="0" w:color="auto"/>
            </w:tcBorders>
            <w:noWrap/>
          </w:tcPr>
          <w:p w:rsidR="002331B8" w:rsidRDefault="002331B8" w:rsidP="002331B8">
            <w:pPr>
              <w:pStyle w:val="ListParagraph"/>
              <w:numPr>
                <w:ilvl w:val="0"/>
                <w:numId w:val="43"/>
              </w:numPr>
              <w:spacing w:line="252" w:lineRule="auto"/>
              <w:ind w:hanging="691"/>
              <w:contextualSpacing w:val="0"/>
              <w:rPr>
                <w:rFonts w:ascii="Arial" w:hAnsi="Arial" w:cs="Arial"/>
                <w:b/>
                <w:bCs/>
                <w:color w:val="000000"/>
                <w:lang w:eastAsia="es-MX"/>
              </w:rPr>
            </w:pPr>
          </w:p>
        </w:tc>
        <w:tc>
          <w:tcPr>
            <w:tcW w:w="9781" w:type="dxa"/>
            <w:tcBorders>
              <w:top w:val="single" w:sz="4" w:space="0" w:color="auto"/>
              <w:left w:val="single" w:sz="4" w:space="0" w:color="auto"/>
              <w:bottom w:val="single" w:sz="4" w:space="0" w:color="auto"/>
              <w:right w:val="single" w:sz="4" w:space="0" w:color="auto"/>
            </w:tcBorders>
          </w:tcPr>
          <w:p w:rsidR="002331B8" w:rsidRDefault="002331B8" w:rsidP="003923D5">
            <w:pPr>
              <w:rPr>
                <w:rFonts w:ascii="Arial" w:hAnsi="Arial" w:cs="Arial"/>
                <w:sz w:val="24"/>
                <w:szCs w:val="24"/>
              </w:rPr>
            </w:pPr>
            <w:r>
              <w:rPr>
                <w:rFonts w:ascii="Arial" w:hAnsi="Arial" w:cs="Arial"/>
                <w:sz w:val="24"/>
                <w:szCs w:val="24"/>
              </w:rPr>
              <w:t>Secretaria de Gobernación (Unidad para la Defensa de los Derechos Humanos)</w:t>
            </w:r>
          </w:p>
        </w:tc>
      </w:tr>
      <w:tr w:rsidR="002331B8" w:rsidTr="00763510">
        <w:trPr>
          <w:trHeight w:val="556"/>
          <w:jc w:val="center"/>
        </w:trPr>
        <w:tc>
          <w:tcPr>
            <w:tcW w:w="562" w:type="dxa"/>
            <w:tcBorders>
              <w:top w:val="single" w:sz="4" w:space="0" w:color="auto"/>
              <w:left w:val="single" w:sz="4" w:space="0" w:color="auto"/>
              <w:bottom w:val="single" w:sz="4" w:space="0" w:color="auto"/>
              <w:right w:val="single" w:sz="4" w:space="0" w:color="auto"/>
            </w:tcBorders>
            <w:noWrap/>
          </w:tcPr>
          <w:p w:rsidR="002331B8" w:rsidRDefault="002331B8" w:rsidP="002331B8">
            <w:pPr>
              <w:pStyle w:val="ListParagraph"/>
              <w:numPr>
                <w:ilvl w:val="0"/>
                <w:numId w:val="43"/>
              </w:numPr>
              <w:spacing w:line="252" w:lineRule="auto"/>
              <w:ind w:hanging="691"/>
              <w:contextualSpacing w:val="0"/>
              <w:rPr>
                <w:rFonts w:ascii="Arial" w:hAnsi="Arial" w:cs="Arial"/>
                <w:b/>
                <w:bCs/>
                <w:color w:val="000000"/>
                <w:lang w:eastAsia="es-MX"/>
              </w:rPr>
            </w:pPr>
          </w:p>
        </w:tc>
        <w:tc>
          <w:tcPr>
            <w:tcW w:w="9781" w:type="dxa"/>
            <w:tcBorders>
              <w:top w:val="single" w:sz="4" w:space="0" w:color="auto"/>
              <w:left w:val="single" w:sz="4" w:space="0" w:color="auto"/>
              <w:bottom w:val="single" w:sz="4" w:space="0" w:color="auto"/>
              <w:right w:val="single" w:sz="4" w:space="0" w:color="auto"/>
            </w:tcBorders>
          </w:tcPr>
          <w:p w:rsidR="002331B8" w:rsidRDefault="002331B8" w:rsidP="003923D5">
            <w:pPr>
              <w:rPr>
                <w:rFonts w:ascii="Arial" w:hAnsi="Arial" w:cs="Arial"/>
                <w:sz w:val="24"/>
                <w:szCs w:val="24"/>
              </w:rPr>
            </w:pPr>
            <w:r>
              <w:rPr>
                <w:rFonts w:ascii="Arial" w:hAnsi="Arial" w:cs="Arial"/>
                <w:sz w:val="24"/>
                <w:szCs w:val="24"/>
              </w:rPr>
              <w:t>Secretaria de la Defensa Nacional – SEDENA</w:t>
            </w:r>
          </w:p>
        </w:tc>
      </w:tr>
      <w:tr w:rsidR="002331B8" w:rsidTr="00763510">
        <w:trPr>
          <w:trHeight w:val="510"/>
          <w:jc w:val="center"/>
        </w:trPr>
        <w:tc>
          <w:tcPr>
            <w:tcW w:w="562" w:type="dxa"/>
            <w:tcBorders>
              <w:top w:val="single" w:sz="4" w:space="0" w:color="auto"/>
              <w:left w:val="single" w:sz="4" w:space="0" w:color="auto"/>
              <w:bottom w:val="single" w:sz="4" w:space="0" w:color="auto"/>
              <w:right w:val="single" w:sz="4" w:space="0" w:color="auto"/>
            </w:tcBorders>
            <w:noWrap/>
          </w:tcPr>
          <w:p w:rsidR="002331B8" w:rsidRDefault="002331B8" w:rsidP="002331B8">
            <w:pPr>
              <w:pStyle w:val="ListParagraph"/>
              <w:numPr>
                <w:ilvl w:val="0"/>
                <w:numId w:val="43"/>
              </w:numPr>
              <w:spacing w:line="252" w:lineRule="auto"/>
              <w:ind w:hanging="691"/>
              <w:contextualSpacing w:val="0"/>
              <w:rPr>
                <w:rFonts w:ascii="Arial" w:hAnsi="Arial" w:cs="Arial"/>
                <w:b/>
                <w:bCs/>
                <w:color w:val="000000"/>
                <w:lang w:eastAsia="es-MX"/>
              </w:rPr>
            </w:pPr>
          </w:p>
        </w:tc>
        <w:tc>
          <w:tcPr>
            <w:tcW w:w="9781" w:type="dxa"/>
            <w:tcBorders>
              <w:top w:val="single" w:sz="4" w:space="0" w:color="auto"/>
              <w:left w:val="single" w:sz="4" w:space="0" w:color="auto"/>
              <w:bottom w:val="single" w:sz="4" w:space="0" w:color="auto"/>
              <w:right w:val="single" w:sz="4" w:space="0" w:color="auto"/>
            </w:tcBorders>
          </w:tcPr>
          <w:p w:rsidR="002331B8" w:rsidRDefault="002331B8" w:rsidP="003923D5">
            <w:pPr>
              <w:rPr>
                <w:rFonts w:ascii="Arial" w:hAnsi="Arial" w:cs="Arial"/>
                <w:sz w:val="24"/>
                <w:szCs w:val="24"/>
              </w:rPr>
            </w:pPr>
            <w:r>
              <w:rPr>
                <w:rFonts w:ascii="Arial" w:hAnsi="Arial" w:cs="Arial"/>
                <w:sz w:val="24"/>
                <w:szCs w:val="24"/>
              </w:rPr>
              <w:t>Secretaria de Marina (SEMAR)</w:t>
            </w:r>
          </w:p>
        </w:tc>
      </w:tr>
      <w:tr w:rsidR="002331B8" w:rsidTr="003923D5">
        <w:trPr>
          <w:trHeight w:val="741"/>
          <w:jc w:val="center"/>
        </w:trPr>
        <w:tc>
          <w:tcPr>
            <w:tcW w:w="562" w:type="dxa"/>
            <w:tcBorders>
              <w:top w:val="single" w:sz="4" w:space="0" w:color="auto"/>
              <w:left w:val="single" w:sz="4" w:space="0" w:color="auto"/>
              <w:bottom w:val="single" w:sz="4" w:space="0" w:color="auto"/>
              <w:right w:val="single" w:sz="4" w:space="0" w:color="auto"/>
            </w:tcBorders>
            <w:noWrap/>
          </w:tcPr>
          <w:p w:rsidR="002331B8" w:rsidRDefault="002331B8" w:rsidP="002331B8">
            <w:pPr>
              <w:pStyle w:val="ListParagraph"/>
              <w:numPr>
                <w:ilvl w:val="0"/>
                <w:numId w:val="43"/>
              </w:numPr>
              <w:spacing w:line="252" w:lineRule="auto"/>
              <w:ind w:hanging="691"/>
              <w:contextualSpacing w:val="0"/>
              <w:rPr>
                <w:rFonts w:ascii="Arial" w:hAnsi="Arial" w:cs="Arial"/>
                <w:b/>
                <w:bCs/>
                <w:color w:val="000000"/>
                <w:lang w:eastAsia="es-MX"/>
              </w:rPr>
            </w:pPr>
          </w:p>
        </w:tc>
        <w:tc>
          <w:tcPr>
            <w:tcW w:w="9781" w:type="dxa"/>
            <w:tcBorders>
              <w:top w:val="single" w:sz="4" w:space="0" w:color="auto"/>
              <w:left w:val="single" w:sz="4" w:space="0" w:color="auto"/>
              <w:bottom w:val="single" w:sz="4" w:space="0" w:color="auto"/>
              <w:right w:val="single" w:sz="4" w:space="0" w:color="auto"/>
            </w:tcBorders>
          </w:tcPr>
          <w:p w:rsidR="002331B8" w:rsidRDefault="002331B8" w:rsidP="003923D5">
            <w:pPr>
              <w:rPr>
                <w:rFonts w:ascii="Arial" w:hAnsi="Arial" w:cs="Arial"/>
                <w:sz w:val="24"/>
                <w:szCs w:val="24"/>
              </w:rPr>
            </w:pPr>
            <w:r>
              <w:rPr>
                <w:rFonts w:ascii="Arial" w:hAnsi="Arial" w:cs="Arial"/>
                <w:sz w:val="24"/>
                <w:szCs w:val="24"/>
              </w:rPr>
              <w:t>Secretaría de Medio Ambiente y Recursos Naturales – SEMARNAT (Unidad Coordinadora de Participación Social y Transparencia</w:t>
            </w:r>
          </w:p>
        </w:tc>
      </w:tr>
      <w:tr w:rsidR="002331B8" w:rsidTr="003923D5">
        <w:trPr>
          <w:trHeight w:val="741"/>
          <w:jc w:val="center"/>
        </w:trPr>
        <w:tc>
          <w:tcPr>
            <w:tcW w:w="562" w:type="dxa"/>
            <w:tcBorders>
              <w:top w:val="single" w:sz="4" w:space="0" w:color="auto"/>
              <w:left w:val="single" w:sz="4" w:space="0" w:color="auto"/>
              <w:bottom w:val="single" w:sz="4" w:space="0" w:color="auto"/>
              <w:right w:val="single" w:sz="4" w:space="0" w:color="auto"/>
            </w:tcBorders>
            <w:noWrap/>
          </w:tcPr>
          <w:p w:rsidR="002331B8" w:rsidRDefault="002331B8" w:rsidP="002331B8">
            <w:pPr>
              <w:pStyle w:val="ListParagraph"/>
              <w:numPr>
                <w:ilvl w:val="0"/>
                <w:numId w:val="43"/>
              </w:numPr>
              <w:spacing w:line="252" w:lineRule="auto"/>
              <w:ind w:hanging="691"/>
              <w:contextualSpacing w:val="0"/>
              <w:rPr>
                <w:rFonts w:ascii="Arial" w:hAnsi="Arial" w:cs="Arial"/>
                <w:b/>
                <w:bCs/>
                <w:color w:val="000000"/>
                <w:lang w:eastAsia="es-MX"/>
              </w:rPr>
            </w:pPr>
          </w:p>
        </w:tc>
        <w:tc>
          <w:tcPr>
            <w:tcW w:w="9781" w:type="dxa"/>
            <w:tcBorders>
              <w:top w:val="single" w:sz="4" w:space="0" w:color="auto"/>
              <w:left w:val="single" w:sz="4" w:space="0" w:color="auto"/>
              <w:bottom w:val="single" w:sz="4" w:space="0" w:color="auto"/>
              <w:right w:val="single" w:sz="4" w:space="0" w:color="auto"/>
            </w:tcBorders>
          </w:tcPr>
          <w:p w:rsidR="002331B8" w:rsidRDefault="002331B8" w:rsidP="003923D5">
            <w:pPr>
              <w:rPr>
                <w:rFonts w:ascii="Arial" w:hAnsi="Arial" w:cs="Arial"/>
                <w:sz w:val="24"/>
                <w:szCs w:val="24"/>
              </w:rPr>
            </w:pPr>
            <w:r>
              <w:rPr>
                <w:rFonts w:ascii="Arial" w:hAnsi="Arial" w:cs="Arial"/>
                <w:sz w:val="24"/>
                <w:szCs w:val="24"/>
              </w:rPr>
              <w:t>Secretaría de Salud – SSA Dirección General de Relaciones Internacionales</w:t>
            </w:r>
          </w:p>
        </w:tc>
      </w:tr>
      <w:tr w:rsidR="002331B8" w:rsidTr="003923D5">
        <w:trPr>
          <w:trHeight w:val="741"/>
          <w:jc w:val="center"/>
        </w:trPr>
        <w:tc>
          <w:tcPr>
            <w:tcW w:w="562" w:type="dxa"/>
            <w:tcBorders>
              <w:top w:val="single" w:sz="4" w:space="0" w:color="auto"/>
              <w:left w:val="single" w:sz="4" w:space="0" w:color="auto"/>
              <w:bottom w:val="single" w:sz="4" w:space="0" w:color="auto"/>
              <w:right w:val="single" w:sz="4" w:space="0" w:color="auto"/>
            </w:tcBorders>
            <w:noWrap/>
          </w:tcPr>
          <w:p w:rsidR="002331B8" w:rsidRDefault="002331B8" w:rsidP="002331B8">
            <w:pPr>
              <w:pStyle w:val="ListParagraph"/>
              <w:numPr>
                <w:ilvl w:val="0"/>
                <w:numId w:val="43"/>
              </w:numPr>
              <w:spacing w:line="252" w:lineRule="auto"/>
              <w:ind w:hanging="691"/>
              <w:contextualSpacing w:val="0"/>
              <w:rPr>
                <w:rFonts w:ascii="Arial" w:hAnsi="Arial" w:cs="Arial"/>
                <w:b/>
                <w:bCs/>
                <w:color w:val="000000"/>
                <w:lang w:eastAsia="es-MX"/>
              </w:rPr>
            </w:pPr>
          </w:p>
        </w:tc>
        <w:tc>
          <w:tcPr>
            <w:tcW w:w="9781" w:type="dxa"/>
            <w:tcBorders>
              <w:top w:val="single" w:sz="4" w:space="0" w:color="auto"/>
              <w:left w:val="single" w:sz="4" w:space="0" w:color="auto"/>
              <w:bottom w:val="single" w:sz="4" w:space="0" w:color="auto"/>
              <w:right w:val="single" w:sz="4" w:space="0" w:color="auto"/>
            </w:tcBorders>
          </w:tcPr>
          <w:p w:rsidR="002331B8" w:rsidRDefault="002331B8" w:rsidP="003923D5">
            <w:pPr>
              <w:rPr>
                <w:rFonts w:ascii="Arial" w:hAnsi="Arial" w:cs="Arial"/>
                <w:sz w:val="24"/>
                <w:szCs w:val="24"/>
              </w:rPr>
            </w:pPr>
            <w:r>
              <w:rPr>
                <w:rFonts w:ascii="Arial" w:hAnsi="Arial" w:cs="Arial"/>
                <w:sz w:val="24"/>
                <w:szCs w:val="24"/>
              </w:rPr>
              <w:t>Secretaria del Trabajo y Previsión Social – STPS</w:t>
            </w:r>
          </w:p>
        </w:tc>
      </w:tr>
      <w:tr w:rsidR="002331B8" w:rsidTr="00763510">
        <w:trPr>
          <w:trHeight w:val="482"/>
          <w:jc w:val="center"/>
        </w:trPr>
        <w:tc>
          <w:tcPr>
            <w:tcW w:w="562" w:type="dxa"/>
            <w:tcBorders>
              <w:top w:val="single" w:sz="4" w:space="0" w:color="auto"/>
              <w:left w:val="single" w:sz="4" w:space="0" w:color="auto"/>
              <w:bottom w:val="single" w:sz="4" w:space="0" w:color="auto"/>
              <w:right w:val="single" w:sz="4" w:space="0" w:color="auto"/>
            </w:tcBorders>
            <w:noWrap/>
          </w:tcPr>
          <w:p w:rsidR="002331B8" w:rsidRDefault="002331B8" w:rsidP="002331B8">
            <w:pPr>
              <w:pStyle w:val="ListParagraph"/>
              <w:numPr>
                <w:ilvl w:val="0"/>
                <w:numId w:val="43"/>
              </w:numPr>
              <w:spacing w:line="252" w:lineRule="auto"/>
              <w:ind w:hanging="691"/>
              <w:contextualSpacing w:val="0"/>
              <w:rPr>
                <w:rFonts w:ascii="Arial" w:hAnsi="Arial" w:cs="Arial"/>
                <w:b/>
                <w:bCs/>
                <w:color w:val="000000"/>
                <w:lang w:eastAsia="es-MX"/>
              </w:rPr>
            </w:pPr>
          </w:p>
        </w:tc>
        <w:tc>
          <w:tcPr>
            <w:tcW w:w="9781" w:type="dxa"/>
            <w:tcBorders>
              <w:top w:val="single" w:sz="4" w:space="0" w:color="auto"/>
              <w:left w:val="single" w:sz="4" w:space="0" w:color="auto"/>
              <w:bottom w:val="single" w:sz="4" w:space="0" w:color="auto"/>
              <w:right w:val="single" w:sz="4" w:space="0" w:color="auto"/>
            </w:tcBorders>
          </w:tcPr>
          <w:p w:rsidR="002331B8" w:rsidRDefault="002331B8" w:rsidP="003923D5">
            <w:pPr>
              <w:rPr>
                <w:rFonts w:ascii="Arial" w:hAnsi="Arial" w:cs="Arial"/>
                <w:sz w:val="24"/>
                <w:szCs w:val="24"/>
              </w:rPr>
            </w:pPr>
            <w:r>
              <w:rPr>
                <w:rFonts w:ascii="Arial" w:hAnsi="Arial" w:cs="Arial"/>
                <w:sz w:val="24"/>
                <w:szCs w:val="24"/>
              </w:rPr>
              <w:t>SEGOB (Unidad</w:t>
            </w:r>
            <w:r w:rsidR="00763510">
              <w:rPr>
                <w:rFonts w:ascii="Arial" w:hAnsi="Arial" w:cs="Arial"/>
                <w:sz w:val="24"/>
                <w:szCs w:val="24"/>
              </w:rPr>
              <w:t xml:space="preserve"> de</w:t>
            </w:r>
            <w:r>
              <w:rPr>
                <w:rFonts w:ascii="Arial" w:hAnsi="Arial" w:cs="Arial"/>
                <w:sz w:val="24"/>
                <w:szCs w:val="24"/>
              </w:rPr>
              <w:t xml:space="preserve"> Política Migratoria)</w:t>
            </w:r>
          </w:p>
        </w:tc>
      </w:tr>
      <w:tr w:rsidR="002331B8" w:rsidTr="00763510">
        <w:trPr>
          <w:trHeight w:val="592"/>
          <w:jc w:val="center"/>
        </w:trPr>
        <w:tc>
          <w:tcPr>
            <w:tcW w:w="562" w:type="dxa"/>
            <w:tcBorders>
              <w:top w:val="single" w:sz="4" w:space="0" w:color="auto"/>
              <w:left w:val="single" w:sz="4" w:space="0" w:color="auto"/>
              <w:bottom w:val="single" w:sz="4" w:space="0" w:color="auto"/>
              <w:right w:val="single" w:sz="4" w:space="0" w:color="auto"/>
            </w:tcBorders>
            <w:noWrap/>
          </w:tcPr>
          <w:p w:rsidR="002331B8" w:rsidRDefault="002331B8" w:rsidP="002331B8">
            <w:pPr>
              <w:pStyle w:val="ListParagraph"/>
              <w:numPr>
                <w:ilvl w:val="0"/>
                <w:numId w:val="43"/>
              </w:numPr>
              <w:spacing w:line="252" w:lineRule="auto"/>
              <w:ind w:hanging="691"/>
              <w:contextualSpacing w:val="0"/>
              <w:rPr>
                <w:rFonts w:ascii="Arial" w:hAnsi="Arial" w:cs="Arial"/>
                <w:b/>
                <w:bCs/>
                <w:color w:val="000000"/>
                <w:lang w:eastAsia="es-MX"/>
              </w:rPr>
            </w:pPr>
          </w:p>
        </w:tc>
        <w:tc>
          <w:tcPr>
            <w:tcW w:w="9781" w:type="dxa"/>
            <w:tcBorders>
              <w:top w:val="single" w:sz="4" w:space="0" w:color="auto"/>
              <w:left w:val="single" w:sz="4" w:space="0" w:color="auto"/>
              <w:bottom w:val="single" w:sz="4" w:space="0" w:color="auto"/>
              <w:right w:val="single" w:sz="4" w:space="0" w:color="auto"/>
            </w:tcBorders>
          </w:tcPr>
          <w:p w:rsidR="002331B8" w:rsidRDefault="002331B8" w:rsidP="003923D5">
            <w:pPr>
              <w:rPr>
                <w:rFonts w:ascii="Arial" w:hAnsi="Arial" w:cs="Arial"/>
                <w:sz w:val="24"/>
                <w:szCs w:val="24"/>
              </w:rPr>
            </w:pPr>
            <w:r>
              <w:rPr>
                <w:rFonts w:ascii="Arial" w:hAnsi="Arial" w:cs="Arial"/>
                <w:sz w:val="24"/>
                <w:szCs w:val="24"/>
              </w:rPr>
              <w:t xml:space="preserve">Sistema Nacional para el Desarrollo Integral de la Familia – SNDIF </w:t>
            </w:r>
          </w:p>
        </w:tc>
      </w:tr>
      <w:tr w:rsidR="002331B8" w:rsidTr="00763510">
        <w:trPr>
          <w:trHeight w:val="416"/>
          <w:jc w:val="center"/>
        </w:trPr>
        <w:tc>
          <w:tcPr>
            <w:tcW w:w="562" w:type="dxa"/>
            <w:tcBorders>
              <w:top w:val="single" w:sz="4" w:space="0" w:color="auto"/>
              <w:left w:val="single" w:sz="4" w:space="0" w:color="auto"/>
              <w:bottom w:val="single" w:sz="4" w:space="0" w:color="auto"/>
              <w:right w:val="single" w:sz="4" w:space="0" w:color="auto"/>
            </w:tcBorders>
            <w:noWrap/>
          </w:tcPr>
          <w:p w:rsidR="002331B8" w:rsidRDefault="002331B8" w:rsidP="002331B8">
            <w:pPr>
              <w:pStyle w:val="ListParagraph"/>
              <w:numPr>
                <w:ilvl w:val="0"/>
                <w:numId w:val="43"/>
              </w:numPr>
              <w:spacing w:line="252" w:lineRule="auto"/>
              <w:ind w:hanging="691"/>
              <w:contextualSpacing w:val="0"/>
              <w:rPr>
                <w:rFonts w:ascii="Arial" w:hAnsi="Arial" w:cs="Arial"/>
                <w:b/>
                <w:bCs/>
                <w:color w:val="000000"/>
                <w:lang w:eastAsia="es-MX"/>
              </w:rPr>
            </w:pPr>
          </w:p>
        </w:tc>
        <w:tc>
          <w:tcPr>
            <w:tcW w:w="9781" w:type="dxa"/>
            <w:tcBorders>
              <w:top w:val="single" w:sz="4" w:space="0" w:color="auto"/>
              <w:left w:val="single" w:sz="4" w:space="0" w:color="auto"/>
              <w:bottom w:val="single" w:sz="4" w:space="0" w:color="auto"/>
              <w:right w:val="single" w:sz="4" w:space="0" w:color="auto"/>
            </w:tcBorders>
          </w:tcPr>
          <w:p w:rsidR="002331B8" w:rsidRDefault="002331B8" w:rsidP="003923D5">
            <w:pPr>
              <w:rPr>
                <w:rFonts w:ascii="Arial" w:hAnsi="Arial" w:cs="Arial"/>
                <w:sz w:val="24"/>
                <w:szCs w:val="24"/>
              </w:rPr>
            </w:pPr>
            <w:r>
              <w:rPr>
                <w:rFonts w:ascii="Arial" w:hAnsi="Arial" w:cs="Arial"/>
                <w:sz w:val="24"/>
                <w:szCs w:val="24"/>
              </w:rPr>
              <w:t>SRE – Dirección General de Vinculación con Organizaciones de la Sociedad Civil</w:t>
            </w:r>
          </w:p>
        </w:tc>
      </w:tr>
      <w:tr w:rsidR="002331B8" w:rsidTr="00763510">
        <w:trPr>
          <w:trHeight w:val="408"/>
          <w:jc w:val="center"/>
        </w:trPr>
        <w:tc>
          <w:tcPr>
            <w:tcW w:w="562" w:type="dxa"/>
            <w:tcBorders>
              <w:top w:val="single" w:sz="4" w:space="0" w:color="auto"/>
              <w:left w:val="single" w:sz="4" w:space="0" w:color="auto"/>
              <w:bottom w:val="single" w:sz="4" w:space="0" w:color="auto"/>
              <w:right w:val="single" w:sz="4" w:space="0" w:color="auto"/>
            </w:tcBorders>
            <w:noWrap/>
          </w:tcPr>
          <w:p w:rsidR="002331B8" w:rsidRDefault="002331B8" w:rsidP="002331B8">
            <w:pPr>
              <w:pStyle w:val="ListParagraph"/>
              <w:numPr>
                <w:ilvl w:val="0"/>
                <w:numId w:val="43"/>
              </w:numPr>
              <w:spacing w:line="252" w:lineRule="auto"/>
              <w:ind w:hanging="691"/>
              <w:contextualSpacing w:val="0"/>
              <w:rPr>
                <w:rFonts w:ascii="Arial" w:hAnsi="Arial" w:cs="Arial"/>
                <w:b/>
                <w:bCs/>
                <w:color w:val="000000"/>
                <w:lang w:eastAsia="es-MX"/>
              </w:rPr>
            </w:pPr>
          </w:p>
        </w:tc>
        <w:tc>
          <w:tcPr>
            <w:tcW w:w="9781" w:type="dxa"/>
            <w:tcBorders>
              <w:top w:val="single" w:sz="4" w:space="0" w:color="auto"/>
              <w:left w:val="single" w:sz="4" w:space="0" w:color="auto"/>
              <w:bottom w:val="single" w:sz="4" w:space="0" w:color="auto"/>
              <w:right w:val="single" w:sz="4" w:space="0" w:color="auto"/>
            </w:tcBorders>
          </w:tcPr>
          <w:p w:rsidR="002331B8" w:rsidRDefault="002331B8" w:rsidP="003923D5">
            <w:pPr>
              <w:rPr>
                <w:rFonts w:ascii="Arial" w:hAnsi="Arial" w:cs="Arial"/>
                <w:sz w:val="24"/>
                <w:szCs w:val="24"/>
              </w:rPr>
            </w:pPr>
            <w:r>
              <w:rPr>
                <w:rFonts w:ascii="Arial" w:hAnsi="Arial" w:cs="Arial"/>
                <w:sz w:val="24"/>
                <w:szCs w:val="24"/>
              </w:rPr>
              <w:t>Suprema Corte de Justicia de la Nación – SCJN</w:t>
            </w:r>
          </w:p>
        </w:tc>
      </w:tr>
    </w:tbl>
    <w:p w:rsidR="00D01BFF" w:rsidRPr="00031DBB" w:rsidRDefault="00D01BFF" w:rsidP="002331B8"/>
    <w:sectPr w:rsidR="00D01BFF" w:rsidRPr="00031DBB" w:rsidSect="00310E29">
      <w:footerReference w:type="default" r:id="rId8"/>
      <w:pgSz w:w="12240" w:h="15840"/>
      <w:pgMar w:top="568" w:right="1041" w:bottom="141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75C" w:rsidRDefault="00A1475C" w:rsidP="00750814">
      <w:pPr>
        <w:spacing w:after="0" w:line="240" w:lineRule="auto"/>
      </w:pPr>
      <w:r>
        <w:separator/>
      </w:r>
    </w:p>
  </w:endnote>
  <w:endnote w:type="continuationSeparator" w:id="0">
    <w:p w:rsidR="00A1475C" w:rsidRDefault="00A1475C" w:rsidP="00750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5207654"/>
      <w:docPartObj>
        <w:docPartGallery w:val="Page Numbers (Bottom of Page)"/>
        <w:docPartUnique/>
      </w:docPartObj>
    </w:sdtPr>
    <w:sdtEndPr/>
    <w:sdtContent>
      <w:p w:rsidR="003923D5" w:rsidRDefault="003923D5">
        <w:pPr>
          <w:pStyle w:val="Footer"/>
          <w:jc w:val="right"/>
        </w:pPr>
        <w:r>
          <w:fldChar w:fldCharType="begin"/>
        </w:r>
        <w:r>
          <w:instrText>PAGE   \* MERGEFORMAT</w:instrText>
        </w:r>
        <w:r>
          <w:fldChar w:fldCharType="separate"/>
        </w:r>
        <w:r w:rsidR="00B55A8B" w:rsidRPr="00B55A8B">
          <w:rPr>
            <w:noProof/>
            <w:lang w:val="es-ES"/>
          </w:rPr>
          <w:t>1</w:t>
        </w:r>
        <w:r>
          <w:fldChar w:fldCharType="end"/>
        </w:r>
      </w:p>
    </w:sdtContent>
  </w:sdt>
  <w:p w:rsidR="003923D5" w:rsidRDefault="003923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75C" w:rsidRDefault="00A1475C" w:rsidP="00750814">
      <w:pPr>
        <w:spacing w:after="0" w:line="240" w:lineRule="auto"/>
      </w:pPr>
      <w:r>
        <w:separator/>
      </w:r>
    </w:p>
  </w:footnote>
  <w:footnote w:type="continuationSeparator" w:id="0">
    <w:p w:rsidR="00A1475C" w:rsidRDefault="00A1475C" w:rsidP="007508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D4CDA"/>
    <w:multiLevelType w:val="multilevel"/>
    <w:tmpl w:val="060690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7CF4B25"/>
    <w:multiLevelType w:val="hybridMultilevel"/>
    <w:tmpl w:val="0BDA257C"/>
    <w:lvl w:ilvl="0" w:tplc="BA501096">
      <w:start w:val="1"/>
      <w:numFmt w:val="bullet"/>
      <w:lvlText w:val="­"/>
      <w:lvlJc w:val="left"/>
      <w:pPr>
        <w:ind w:left="1440" w:hanging="360"/>
      </w:pPr>
      <w:rPr>
        <w:rFonts w:ascii="Courier New" w:hAnsi="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nsid w:val="095375E4"/>
    <w:multiLevelType w:val="hybridMultilevel"/>
    <w:tmpl w:val="1DE4342A"/>
    <w:lvl w:ilvl="0" w:tplc="BA501096">
      <w:start w:val="1"/>
      <w:numFmt w:val="bullet"/>
      <w:lvlText w:val="­"/>
      <w:lvlJc w:val="left"/>
      <w:pPr>
        <w:ind w:left="720" w:hanging="360"/>
      </w:pPr>
      <w:rPr>
        <w:rFonts w:ascii="Courier New" w:hAnsi="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9D56AD5"/>
    <w:multiLevelType w:val="hybridMultilevel"/>
    <w:tmpl w:val="669AB0DA"/>
    <w:lvl w:ilvl="0" w:tplc="BA501096">
      <w:start w:val="1"/>
      <w:numFmt w:val="bullet"/>
      <w:lvlText w:val="­"/>
      <w:lvlJc w:val="left"/>
      <w:pPr>
        <w:ind w:left="720" w:hanging="360"/>
      </w:pPr>
      <w:rPr>
        <w:rFonts w:ascii="Courier New" w:hAnsi="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AC9629C"/>
    <w:multiLevelType w:val="hybridMultilevel"/>
    <w:tmpl w:val="9EF24F22"/>
    <w:lvl w:ilvl="0" w:tplc="BA501096">
      <w:start w:val="1"/>
      <w:numFmt w:val="bullet"/>
      <w:lvlText w:val="­"/>
      <w:lvlJc w:val="left"/>
      <w:pPr>
        <w:ind w:left="1146" w:hanging="360"/>
      </w:pPr>
      <w:rPr>
        <w:rFonts w:ascii="Courier New" w:hAnsi="Courier New"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5">
    <w:nsid w:val="0F6E2507"/>
    <w:multiLevelType w:val="hybridMultilevel"/>
    <w:tmpl w:val="85185468"/>
    <w:lvl w:ilvl="0" w:tplc="BA501096">
      <w:start w:val="1"/>
      <w:numFmt w:val="bullet"/>
      <w:lvlText w:val="­"/>
      <w:lvlJc w:val="left"/>
      <w:pPr>
        <w:ind w:left="1146" w:hanging="360"/>
      </w:pPr>
      <w:rPr>
        <w:rFonts w:ascii="Courier New" w:hAnsi="Courier New"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6">
    <w:nsid w:val="10C86D55"/>
    <w:multiLevelType w:val="hybridMultilevel"/>
    <w:tmpl w:val="37DA087A"/>
    <w:lvl w:ilvl="0" w:tplc="BA501096">
      <w:start w:val="1"/>
      <w:numFmt w:val="bullet"/>
      <w:lvlText w:val="­"/>
      <w:lvlJc w:val="left"/>
      <w:pPr>
        <w:ind w:left="1146" w:hanging="360"/>
      </w:pPr>
      <w:rPr>
        <w:rFonts w:ascii="Courier New" w:hAnsi="Courier New"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7">
    <w:nsid w:val="110346DF"/>
    <w:multiLevelType w:val="hybridMultilevel"/>
    <w:tmpl w:val="27380140"/>
    <w:lvl w:ilvl="0" w:tplc="BA501096">
      <w:start w:val="1"/>
      <w:numFmt w:val="bullet"/>
      <w:lvlText w:val="­"/>
      <w:lvlJc w:val="left"/>
      <w:pPr>
        <w:ind w:left="720" w:hanging="360"/>
      </w:pPr>
      <w:rPr>
        <w:rFonts w:ascii="Courier New" w:hAnsi="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1E35639"/>
    <w:multiLevelType w:val="hybridMultilevel"/>
    <w:tmpl w:val="25A0BFB6"/>
    <w:lvl w:ilvl="0" w:tplc="BA501096">
      <w:start w:val="1"/>
      <w:numFmt w:val="bullet"/>
      <w:lvlText w:val="­"/>
      <w:lvlJc w:val="left"/>
      <w:pPr>
        <w:ind w:left="720" w:hanging="360"/>
      </w:pPr>
      <w:rPr>
        <w:rFonts w:ascii="Courier New" w:hAnsi="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5976AAA"/>
    <w:multiLevelType w:val="hybridMultilevel"/>
    <w:tmpl w:val="7C7C1AE6"/>
    <w:lvl w:ilvl="0" w:tplc="BA501096">
      <w:start w:val="1"/>
      <w:numFmt w:val="bullet"/>
      <w:lvlText w:val="­"/>
      <w:lvlJc w:val="left"/>
      <w:pPr>
        <w:ind w:left="1440" w:hanging="360"/>
      </w:pPr>
      <w:rPr>
        <w:rFonts w:ascii="Courier New" w:hAnsi="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0">
    <w:nsid w:val="165A2F5D"/>
    <w:multiLevelType w:val="hybridMultilevel"/>
    <w:tmpl w:val="5D6EC9C6"/>
    <w:lvl w:ilvl="0" w:tplc="BA501096">
      <w:start w:val="1"/>
      <w:numFmt w:val="bullet"/>
      <w:lvlText w:val="­"/>
      <w:lvlJc w:val="left"/>
      <w:pPr>
        <w:ind w:left="720" w:hanging="360"/>
      </w:pPr>
      <w:rPr>
        <w:rFonts w:ascii="Courier New" w:hAnsi="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18621292"/>
    <w:multiLevelType w:val="hybridMultilevel"/>
    <w:tmpl w:val="5F00F7EA"/>
    <w:lvl w:ilvl="0" w:tplc="BA501096">
      <w:start w:val="1"/>
      <w:numFmt w:val="bullet"/>
      <w:lvlText w:val="­"/>
      <w:lvlJc w:val="left"/>
      <w:pPr>
        <w:ind w:left="1146" w:hanging="360"/>
      </w:pPr>
      <w:rPr>
        <w:rFonts w:ascii="Courier New" w:hAnsi="Courier New"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2">
    <w:nsid w:val="1BF23D43"/>
    <w:multiLevelType w:val="hybridMultilevel"/>
    <w:tmpl w:val="CF462812"/>
    <w:lvl w:ilvl="0" w:tplc="080A0019">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1E1E10B3"/>
    <w:multiLevelType w:val="hybridMultilevel"/>
    <w:tmpl w:val="A51EFC2E"/>
    <w:lvl w:ilvl="0" w:tplc="BA501096">
      <w:start w:val="1"/>
      <w:numFmt w:val="bullet"/>
      <w:lvlText w:val="­"/>
      <w:lvlJc w:val="left"/>
      <w:pPr>
        <w:ind w:left="720" w:hanging="360"/>
      </w:pPr>
      <w:rPr>
        <w:rFonts w:ascii="Courier New" w:hAnsi="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1F182100"/>
    <w:multiLevelType w:val="hybridMultilevel"/>
    <w:tmpl w:val="5B0A0AAA"/>
    <w:lvl w:ilvl="0" w:tplc="BA501096">
      <w:start w:val="1"/>
      <w:numFmt w:val="bullet"/>
      <w:lvlText w:val="­"/>
      <w:lvlJc w:val="left"/>
      <w:pPr>
        <w:ind w:left="1440" w:hanging="360"/>
      </w:pPr>
      <w:rPr>
        <w:rFonts w:ascii="Courier New" w:hAnsi="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5">
    <w:nsid w:val="22B23792"/>
    <w:multiLevelType w:val="hybridMultilevel"/>
    <w:tmpl w:val="9F60CE0C"/>
    <w:lvl w:ilvl="0" w:tplc="BA501096">
      <w:start w:val="1"/>
      <w:numFmt w:val="bullet"/>
      <w:lvlText w:val="­"/>
      <w:lvlJc w:val="left"/>
      <w:pPr>
        <w:ind w:left="720" w:hanging="360"/>
      </w:pPr>
      <w:rPr>
        <w:rFonts w:ascii="Courier New" w:hAnsi="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260131A1"/>
    <w:multiLevelType w:val="hybridMultilevel"/>
    <w:tmpl w:val="76F64DC0"/>
    <w:lvl w:ilvl="0" w:tplc="BA501096">
      <w:start w:val="1"/>
      <w:numFmt w:val="bullet"/>
      <w:lvlText w:val="­"/>
      <w:lvlJc w:val="left"/>
      <w:pPr>
        <w:ind w:left="720" w:hanging="360"/>
      </w:pPr>
      <w:rPr>
        <w:rFonts w:ascii="Courier New" w:hAnsi="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27F50AD2"/>
    <w:multiLevelType w:val="hybridMultilevel"/>
    <w:tmpl w:val="B8FE935C"/>
    <w:lvl w:ilvl="0" w:tplc="BA501096">
      <w:start w:val="1"/>
      <w:numFmt w:val="bullet"/>
      <w:lvlText w:val="­"/>
      <w:lvlJc w:val="left"/>
      <w:pPr>
        <w:ind w:left="1146" w:hanging="360"/>
      </w:pPr>
      <w:rPr>
        <w:rFonts w:ascii="Courier New" w:hAnsi="Courier New"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8">
    <w:nsid w:val="28852E12"/>
    <w:multiLevelType w:val="hybridMultilevel"/>
    <w:tmpl w:val="6C42A45A"/>
    <w:lvl w:ilvl="0" w:tplc="BA501096">
      <w:start w:val="1"/>
      <w:numFmt w:val="bullet"/>
      <w:lvlText w:val="­"/>
      <w:lvlJc w:val="left"/>
      <w:pPr>
        <w:ind w:left="720" w:hanging="360"/>
      </w:pPr>
      <w:rPr>
        <w:rFonts w:ascii="Courier New" w:hAnsi="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29457F6F"/>
    <w:multiLevelType w:val="hybridMultilevel"/>
    <w:tmpl w:val="348C4A58"/>
    <w:lvl w:ilvl="0" w:tplc="BA501096">
      <w:start w:val="1"/>
      <w:numFmt w:val="bullet"/>
      <w:lvlText w:val="­"/>
      <w:lvlJc w:val="left"/>
      <w:pPr>
        <w:ind w:left="1146" w:hanging="360"/>
      </w:pPr>
      <w:rPr>
        <w:rFonts w:ascii="Courier New" w:hAnsi="Courier New"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20">
    <w:nsid w:val="32ED5AC4"/>
    <w:multiLevelType w:val="hybridMultilevel"/>
    <w:tmpl w:val="CB52982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nsid w:val="38E74773"/>
    <w:multiLevelType w:val="hybridMultilevel"/>
    <w:tmpl w:val="84A882C6"/>
    <w:lvl w:ilvl="0" w:tplc="BA501096">
      <w:start w:val="1"/>
      <w:numFmt w:val="bullet"/>
      <w:lvlText w:val="­"/>
      <w:lvlJc w:val="left"/>
      <w:pPr>
        <w:ind w:left="720" w:hanging="360"/>
      </w:pPr>
      <w:rPr>
        <w:rFonts w:ascii="Courier New" w:hAnsi="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3CDE46F4"/>
    <w:multiLevelType w:val="hybridMultilevel"/>
    <w:tmpl w:val="6F22F7B4"/>
    <w:lvl w:ilvl="0" w:tplc="BA501096">
      <w:start w:val="1"/>
      <w:numFmt w:val="bullet"/>
      <w:lvlText w:val="­"/>
      <w:lvlJc w:val="left"/>
      <w:pPr>
        <w:ind w:left="360" w:hanging="360"/>
      </w:pPr>
      <w:rPr>
        <w:rFonts w:ascii="Courier New" w:hAnsi="Courier New"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3">
    <w:nsid w:val="3F3C0F24"/>
    <w:multiLevelType w:val="hybridMultilevel"/>
    <w:tmpl w:val="5D202324"/>
    <w:lvl w:ilvl="0" w:tplc="BA501096">
      <w:start w:val="1"/>
      <w:numFmt w:val="bullet"/>
      <w:lvlText w:val="­"/>
      <w:lvlJc w:val="left"/>
      <w:pPr>
        <w:ind w:left="1146" w:hanging="360"/>
      </w:pPr>
      <w:rPr>
        <w:rFonts w:ascii="Courier New" w:hAnsi="Courier New"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24">
    <w:nsid w:val="4913223D"/>
    <w:multiLevelType w:val="hybridMultilevel"/>
    <w:tmpl w:val="66F2ADE6"/>
    <w:lvl w:ilvl="0" w:tplc="BA501096">
      <w:start w:val="1"/>
      <w:numFmt w:val="bullet"/>
      <w:lvlText w:val="­"/>
      <w:lvlJc w:val="left"/>
      <w:pPr>
        <w:ind w:left="1146" w:hanging="360"/>
      </w:pPr>
      <w:rPr>
        <w:rFonts w:ascii="Courier New" w:hAnsi="Courier New"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25">
    <w:nsid w:val="4CCB5D80"/>
    <w:multiLevelType w:val="hybridMultilevel"/>
    <w:tmpl w:val="63DA33DE"/>
    <w:lvl w:ilvl="0" w:tplc="BA501096">
      <w:start w:val="1"/>
      <w:numFmt w:val="bullet"/>
      <w:lvlText w:val="­"/>
      <w:lvlJc w:val="left"/>
      <w:pPr>
        <w:ind w:left="720" w:hanging="360"/>
      </w:pPr>
      <w:rPr>
        <w:rFonts w:ascii="Courier New" w:hAnsi="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4E0E30D9"/>
    <w:multiLevelType w:val="hybridMultilevel"/>
    <w:tmpl w:val="0A2CA7DE"/>
    <w:lvl w:ilvl="0" w:tplc="BA501096">
      <w:start w:val="1"/>
      <w:numFmt w:val="bullet"/>
      <w:lvlText w:val="­"/>
      <w:lvlJc w:val="left"/>
      <w:pPr>
        <w:ind w:left="720" w:hanging="360"/>
      </w:pPr>
      <w:rPr>
        <w:rFonts w:ascii="Courier New" w:hAnsi="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50CD0EA4"/>
    <w:multiLevelType w:val="hybridMultilevel"/>
    <w:tmpl w:val="94A88C66"/>
    <w:lvl w:ilvl="0" w:tplc="BA501096">
      <w:start w:val="1"/>
      <w:numFmt w:val="bullet"/>
      <w:lvlText w:val="­"/>
      <w:lvlJc w:val="left"/>
      <w:pPr>
        <w:ind w:left="1146" w:hanging="360"/>
      </w:pPr>
      <w:rPr>
        <w:rFonts w:ascii="Courier New" w:hAnsi="Courier New"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28">
    <w:nsid w:val="51B97A3D"/>
    <w:multiLevelType w:val="hybridMultilevel"/>
    <w:tmpl w:val="831AF350"/>
    <w:lvl w:ilvl="0" w:tplc="BA501096">
      <w:start w:val="1"/>
      <w:numFmt w:val="bullet"/>
      <w:lvlText w:val="­"/>
      <w:lvlJc w:val="left"/>
      <w:pPr>
        <w:ind w:left="720" w:hanging="360"/>
      </w:pPr>
      <w:rPr>
        <w:rFonts w:ascii="Courier New" w:hAnsi="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57081E95"/>
    <w:multiLevelType w:val="hybridMultilevel"/>
    <w:tmpl w:val="6D3AB1BA"/>
    <w:lvl w:ilvl="0" w:tplc="BA501096">
      <w:start w:val="1"/>
      <w:numFmt w:val="bullet"/>
      <w:lvlText w:val="­"/>
      <w:lvlJc w:val="left"/>
      <w:pPr>
        <w:ind w:left="1146" w:hanging="360"/>
      </w:pPr>
      <w:rPr>
        <w:rFonts w:ascii="Courier New" w:hAnsi="Courier New"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30">
    <w:nsid w:val="582B28FB"/>
    <w:multiLevelType w:val="hybridMultilevel"/>
    <w:tmpl w:val="ABC2B8A8"/>
    <w:lvl w:ilvl="0" w:tplc="BA501096">
      <w:start w:val="1"/>
      <w:numFmt w:val="bullet"/>
      <w:lvlText w:val="­"/>
      <w:lvlJc w:val="left"/>
      <w:pPr>
        <w:ind w:left="1146" w:hanging="360"/>
      </w:pPr>
      <w:rPr>
        <w:rFonts w:ascii="Courier New" w:hAnsi="Courier New"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31">
    <w:nsid w:val="5CDB0DB7"/>
    <w:multiLevelType w:val="hybridMultilevel"/>
    <w:tmpl w:val="9E00ED12"/>
    <w:lvl w:ilvl="0" w:tplc="BA501096">
      <w:start w:val="1"/>
      <w:numFmt w:val="bullet"/>
      <w:lvlText w:val="­"/>
      <w:lvlJc w:val="left"/>
      <w:pPr>
        <w:ind w:left="1146" w:hanging="360"/>
      </w:pPr>
      <w:rPr>
        <w:rFonts w:ascii="Courier New" w:hAnsi="Courier New"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32">
    <w:nsid w:val="5CED3BF6"/>
    <w:multiLevelType w:val="hybridMultilevel"/>
    <w:tmpl w:val="AF26CD5C"/>
    <w:lvl w:ilvl="0" w:tplc="7D42A93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5E7A3CE8"/>
    <w:multiLevelType w:val="hybridMultilevel"/>
    <w:tmpl w:val="829C07F6"/>
    <w:lvl w:ilvl="0" w:tplc="BA501096">
      <w:start w:val="1"/>
      <w:numFmt w:val="bullet"/>
      <w:lvlText w:val="­"/>
      <w:lvlJc w:val="left"/>
      <w:pPr>
        <w:ind w:left="1146" w:hanging="360"/>
      </w:pPr>
      <w:rPr>
        <w:rFonts w:ascii="Courier New" w:hAnsi="Courier New"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34">
    <w:nsid w:val="603D587E"/>
    <w:multiLevelType w:val="hybridMultilevel"/>
    <w:tmpl w:val="62AAA1B6"/>
    <w:lvl w:ilvl="0" w:tplc="BA501096">
      <w:start w:val="1"/>
      <w:numFmt w:val="bullet"/>
      <w:lvlText w:val="­"/>
      <w:lvlJc w:val="left"/>
      <w:pPr>
        <w:ind w:left="720" w:hanging="360"/>
      </w:pPr>
      <w:rPr>
        <w:rFonts w:ascii="Courier New" w:hAnsi="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66DE1CF1"/>
    <w:multiLevelType w:val="hybridMultilevel"/>
    <w:tmpl w:val="20BC4BC4"/>
    <w:lvl w:ilvl="0" w:tplc="BA501096">
      <w:start w:val="1"/>
      <w:numFmt w:val="bullet"/>
      <w:lvlText w:val="­"/>
      <w:lvlJc w:val="left"/>
      <w:pPr>
        <w:ind w:left="720" w:hanging="360"/>
      </w:pPr>
      <w:rPr>
        <w:rFonts w:ascii="Courier New" w:hAnsi="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670C0848"/>
    <w:multiLevelType w:val="hybridMultilevel"/>
    <w:tmpl w:val="966AD35A"/>
    <w:lvl w:ilvl="0" w:tplc="BA501096">
      <w:start w:val="1"/>
      <w:numFmt w:val="bullet"/>
      <w:lvlText w:val="­"/>
      <w:lvlJc w:val="left"/>
      <w:pPr>
        <w:ind w:left="1146" w:hanging="360"/>
      </w:pPr>
      <w:rPr>
        <w:rFonts w:ascii="Courier New" w:hAnsi="Courier New"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37">
    <w:nsid w:val="6B0435E0"/>
    <w:multiLevelType w:val="hybridMultilevel"/>
    <w:tmpl w:val="447CDB82"/>
    <w:lvl w:ilvl="0" w:tplc="BA501096">
      <w:start w:val="1"/>
      <w:numFmt w:val="bullet"/>
      <w:lvlText w:val="­"/>
      <w:lvlJc w:val="left"/>
      <w:pPr>
        <w:ind w:left="1146" w:hanging="360"/>
      </w:pPr>
      <w:rPr>
        <w:rFonts w:ascii="Courier New" w:hAnsi="Courier New"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38">
    <w:nsid w:val="6CED0139"/>
    <w:multiLevelType w:val="hybridMultilevel"/>
    <w:tmpl w:val="0CC424FC"/>
    <w:lvl w:ilvl="0" w:tplc="BA501096">
      <w:start w:val="1"/>
      <w:numFmt w:val="bullet"/>
      <w:lvlText w:val="­"/>
      <w:lvlJc w:val="left"/>
      <w:pPr>
        <w:ind w:left="720" w:hanging="360"/>
      </w:pPr>
      <w:rPr>
        <w:rFonts w:ascii="Courier New" w:hAnsi="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7027452C"/>
    <w:multiLevelType w:val="hybridMultilevel"/>
    <w:tmpl w:val="45B2397C"/>
    <w:lvl w:ilvl="0" w:tplc="BA501096">
      <w:start w:val="1"/>
      <w:numFmt w:val="bullet"/>
      <w:lvlText w:val="­"/>
      <w:lvlJc w:val="left"/>
      <w:pPr>
        <w:ind w:left="1440" w:hanging="360"/>
      </w:pPr>
      <w:rPr>
        <w:rFonts w:ascii="Courier New" w:hAnsi="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0">
    <w:nsid w:val="76D64822"/>
    <w:multiLevelType w:val="hybridMultilevel"/>
    <w:tmpl w:val="0E0E92E6"/>
    <w:lvl w:ilvl="0" w:tplc="BA501096">
      <w:start w:val="1"/>
      <w:numFmt w:val="bullet"/>
      <w:lvlText w:val="­"/>
      <w:lvlJc w:val="left"/>
      <w:pPr>
        <w:ind w:left="360" w:hanging="360"/>
      </w:pPr>
      <w:rPr>
        <w:rFonts w:ascii="Courier New" w:hAnsi="Courier New"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1">
    <w:nsid w:val="7A281E82"/>
    <w:multiLevelType w:val="hybridMultilevel"/>
    <w:tmpl w:val="CB52982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num>
  <w:num w:numId="2">
    <w:abstractNumId w:val="12"/>
  </w:num>
  <w:num w:numId="3">
    <w:abstractNumId w:val="14"/>
  </w:num>
  <w:num w:numId="4">
    <w:abstractNumId w:val="9"/>
  </w:num>
  <w:num w:numId="5">
    <w:abstractNumId w:val="1"/>
  </w:num>
  <w:num w:numId="6">
    <w:abstractNumId w:val="32"/>
  </w:num>
  <w:num w:numId="7">
    <w:abstractNumId w:val="4"/>
  </w:num>
  <w:num w:numId="8">
    <w:abstractNumId w:val="5"/>
  </w:num>
  <w:num w:numId="9">
    <w:abstractNumId w:val="24"/>
  </w:num>
  <w:num w:numId="10">
    <w:abstractNumId w:val="36"/>
  </w:num>
  <w:num w:numId="11">
    <w:abstractNumId w:val="16"/>
  </w:num>
  <w:num w:numId="12">
    <w:abstractNumId w:val="28"/>
  </w:num>
  <w:num w:numId="13">
    <w:abstractNumId w:val="35"/>
  </w:num>
  <w:num w:numId="14">
    <w:abstractNumId w:val="8"/>
  </w:num>
  <w:num w:numId="15">
    <w:abstractNumId w:val="13"/>
  </w:num>
  <w:num w:numId="16">
    <w:abstractNumId w:val="2"/>
  </w:num>
  <w:num w:numId="17">
    <w:abstractNumId w:val="25"/>
  </w:num>
  <w:num w:numId="18">
    <w:abstractNumId w:val="3"/>
  </w:num>
  <w:num w:numId="19">
    <w:abstractNumId w:val="10"/>
  </w:num>
  <w:num w:numId="20">
    <w:abstractNumId w:val="38"/>
  </w:num>
  <w:num w:numId="21">
    <w:abstractNumId w:val="15"/>
  </w:num>
  <w:num w:numId="22">
    <w:abstractNumId w:val="7"/>
  </w:num>
  <w:num w:numId="23">
    <w:abstractNumId w:val="18"/>
  </w:num>
  <w:num w:numId="24">
    <w:abstractNumId w:val="26"/>
  </w:num>
  <w:num w:numId="25">
    <w:abstractNumId w:val="21"/>
  </w:num>
  <w:num w:numId="26">
    <w:abstractNumId w:val="22"/>
  </w:num>
  <w:num w:numId="27">
    <w:abstractNumId w:val="34"/>
  </w:num>
  <w:num w:numId="28">
    <w:abstractNumId w:val="40"/>
  </w:num>
  <w:num w:numId="29">
    <w:abstractNumId w:val="39"/>
  </w:num>
  <w:num w:numId="30">
    <w:abstractNumId w:val="37"/>
  </w:num>
  <w:num w:numId="31">
    <w:abstractNumId w:val="17"/>
  </w:num>
  <w:num w:numId="32">
    <w:abstractNumId w:val="27"/>
  </w:num>
  <w:num w:numId="33">
    <w:abstractNumId w:val="31"/>
  </w:num>
  <w:num w:numId="34">
    <w:abstractNumId w:val="6"/>
  </w:num>
  <w:num w:numId="35">
    <w:abstractNumId w:val="30"/>
  </w:num>
  <w:num w:numId="36">
    <w:abstractNumId w:val="29"/>
  </w:num>
  <w:num w:numId="37">
    <w:abstractNumId w:val="33"/>
  </w:num>
  <w:num w:numId="38">
    <w:abstractNumId w:val="11"/>
  </w:num>
  <w:num w:numId="39">
    <w:abstractNumId w:val="19"/>
  </w:num>
  <w:num w:numId="40">
    <w:abstractNumId w:val="23"/>
  </w:num>
  <w:num w:numId="41">
    <w:abstractNumId w:val="34"/>
  </w:num>
  <w:num w:numId="4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num>
  <w:num w:numId="44">
    <w:abstractNumId w:val="37"/>
  </w:num>
  <w:num w:numId="45">
    <w:abstractNumId w:val="17"/>
  </w:num>
  <w:num w:numId="46">
    <w:abstractNumId w:val="1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E42"/>
    <w:rsid w:val="000059BA"/>
    <w:rsid w:val="00012B71"/>
    <w:rsid w:val="000226FC"/>
    <w:rsid w:val="00031DBB"/>
    <w:rsid w:val="0003655E"/>
    <w:rsid w:val="00060A04"/>
    <w:rsid w:val="00065F38"/>
    <w:rsid w:val="00097F42"/>
    <w:rsid w:val="000A1847"/>
    <w:rsid w:val="000B071F"/>
    <w:rsid w:val="000B74AA"/>
    <w:rsid w:val="000C4AB4"/>
    <w:rsid w:val="000E0ADF"/>
    <w:rsid w:val="00104239"/>
    <w:rsid w:val="001051A3"/>
    <w:rsid w:val="001171F1"/>
    <w:rsid w:val="0012741D"/>
    <w:rsid w:val="00131EE7"/>
    <w:rsid w:val="00136401"/>
    <w:rsid w:val="00150CCC"/>
    <w:rsid w:val="00152337"/>
    <w:rsid w:val="0015233E"/>
    <w:rsid w:val="00154CE3"/>
    <w:rsid w:val="00161209"/>
    <w:rsid w:val="001D2982"/>
    <w:rsid w:val="001F45C4"/>
    <w:rsid w:val="00226A78"/>
    <w:rsid w:val="002331B8"/>
    <w:rsid w:val="00242356"/>
    <w:rsid w:val="0026662C"/>
    <w:rsid w:val="00272D1A"/>
    <w:rsid w:val="002831F8"/>
    <w:rsid w:val="00284943"/>
    <w:rsid w:val="0028664E"/>
    <w:rsid w:val="002878C9"/>
    <w:rsid w:val="002C6475"/>
    <w:rsid w:val="002D3C8A"/>
    <w:rsid w:val="002E2389"/>
    <w:rsid w:val="00300BBC"/>
    <w:rsid w:val="00310E29"/>
    <w:rsid w:val="00310F6C"/>
    <w:rsid w:val="00317D32"/>
    <w:rsid w:val="00355FDF"/>
    <w:rsid w:val="00363D03"/>
    <w:rsid w:val="003923D5"/>
    <w:rsid w:val="00397A47"/>
    <w:rsid w:val="003B038E"/>
    <w:rsid w:val="003E1A32"/>
    <w:rsid w:val="00417D16"/>
    <w:rsid w:val="0044016B"/>
    <w:rsid w:val="00441306"/>
    <w:rsid w:val="00444359"/>
    <w:rsid w:val="004570DB"/>
    <w:rsid w:val="0046347D"/>
    <w:rsid w:val="00487960"/>
    <w:rsid w:val="00493024"/>
    <w:rsid w:val="004B4005"/>
    <w:rsid w:val="004C789F"/>
    <w:rsid w:val="004E0522"/>
    <w:rsid w:val="004E64DB"/>
    <w:rsid w:val="004F7146"/>
    <w:rsid w:val="00503300"/>
    <w:rsid w:val="005217E2"/>
    <w:rsid w:val="00543E54"/>
    <w:rsid w:val="00563D67"/>
    <w:rsid w:val="00564F73"/>
    <w:rsid w:val="005C0DBC"/>
    <w:rsid w:val="005C24ED"/>
    <w:rsid w:val="005C3800"/>
    <w:rsid w:val="005D16B3"/>
    <w:rsid w:val="005F47AF"/>
    <w:rsid w:val="005F6DB0"/>
    <w:rsid w:val="006070D6"/>
    <w:rsid w:val="006157B6"/>
    <w:rsid w:val="0063374D"/>
    <w:rsid w:val="0064675A"/>
    <w:rsid w:val="00654048"/>
    <w:rsid w:val="00662AD8"/>
    <w:rsid w:val="00666974"/>
    <w:rsid w:val="00670C36"/>
    <w:rsid w:val="00677022"/>
    <w:rsid w:val="006B2A16"/>
    <w:rsid w:val="006F362A"/>
    <w:rsid w:val="00705BBD"/>
    <w:rsid w:val="00706E9C"/>
    <w:rsid w:val="00711A44"/>
    <w:rsid w:val="00736486"/>
    <w:rsid w:val="00750814"/>
    <w:rsid w:val="00763510"/>
    <w:rsid w:val="00776F77"/>
    <w:rsid w:val="00783409"/>
    <w:rsid w:val="007876BE"/>
    <w:rsid w:val="00791DB9"/>
    <w:rsid w:val="007B5669"/>
    <w:rsid w:val="007D27AA"/>
    <w:rsid w:val="007E277C"/>
    <w:rsid w:val="007E2CB6"/>
    <w:rsid w:val="00823A68"/>
    <w:rsid w:val="00824838"/>
    <w:rsid w:val="00855DC6"/>
    <w:rsid w:val="00870598"/>
    <w:rsid w:val="00873FD6"/>
    <w:rsid w:val="0087772A"/>
    <w:rsid w:val="00884104"/>
    <w:rsid w:val="00892873"/>
    <w:rsid w:val="008A1B23"/>
    <w:rsid w:val="008A371D"/>
    <w:rsid w:val="008B3EBC"/>
    <w:rsid w:val="008B6ED1"/>
    <w:rsid w:val="008C328F"/>
    <w:rsid w:val="008E25D0"/>
    <w:rsid w:val="008E3913"/>
    <w:rsid w:val="008F7C98"/>
    <w:rsid w:val="00942747"/>
    <w:rsid w:val="00987960"/>
    <w:rsid w:val="009E7909"/>
    <w:rsid w:val="009F0F00"/>
    <w:rsid w:val="00A12E57"/>
    <w:rsid w:val="00A1475C"/>
    <w:rsid w:val="00A33189"/>
    <w:rsid w:val="00A40CAF"/>
    <w:rsid w:val="00A70BE2"/>
    <w:rsid w:val="00A84452"/>
    <w:rsid w:val="00AA4597"/>
    <w:rsid w:val="00AB0088"/>
    <w:rsid w:val="00AD1EDF"/>
    <w:rsid w:val="00B37BF8"/>
    <w:rsid w:val="00B52192"/>
    <w:rsid w:val="00B55A8B"/>
    <w:rsid w:val="00B55FE5"/>
    <w:rsid w:val="00B5731F"/>
    <w:rsid w:val="00B7278C"/>
    <w:rsid w:val="00B775F1"/>
    <w:rsid w:val="00BC4730"/>
    <w:rsid w:val="00BC4AE2"/>
    <w:rsid w:val="00BD0855"/>
    <w:rsid w:val="00C15CB6"/>
    <w:rsid w:val="00C24E3E"/>
    <w:rsid w:val="00C31BE6"/>
    <w:rsid w:val="00C3609F"/>
    <w:rsid w:val="00C57232"/>
    <w:rsid w:val="00C7484A"/>
    <w:rsid w:val="00C80026"/>
    <w:rsid w:val="00C84C02"/>
    <w:rsid w:val="00CA1D9A"/>
    <w:rsid w:val="00CB0D41"/>
    <w:rsid w:val="00CB7D3B"/>
    <w:rsid w:val="00D01BFF"/>
    <w:rsid w:val="00D02425"/>
    <w:rsid w:val="00D1680A"/>
    <w:rsid w:val="00D16DBD"/>
    <w:rsid w:val="00D4439B"/>
    <w:rsid w:val="00D61375"/>
    <w:rsid w:val="00D72244"/>
    <w:rsid w:val="00D93686"/>
    <w:rsid w:val="00DA6909"/>
    <w:rsid w:val="00DA7F65"/>
    <w:rsid w:val="00DC3272"/>
    <w:rsid w:val="00DE46F7"/>
    <w:rsid w:val="00DF48F8"/>
    <w:rsid w:val="00DF6F05"/>
    <w:rsid w:val="00E022F5"/>
    <w:rsid w:val="00E417AE"/>
    <w:rsid w:val="00E42A81"/>
    <w:rsid w:val="00E61E5A"/>
    <w:rsid w:val="00E823F7"/>
    <w:rsid w:val="00E85F5B"/>
    <w:rsid w:val="00E909F6"/>
    <w:rsid w:val="00E9787A"/>
    <w:rsid w:val="00EA517F"/>
    <w:rsid w:val="00EB0FEF"/>
    <w:rsid w:val="00ED1347"/>
    <w:rsid w:val="00EE2658"/>
    <w:rsid w:val="00EF366B"/>
    <w:rsid w:val="00EF5780"/>
    <w:rsid w:val="00F24112"/>
    <w:rsid w:val="00F34C00"/>
    <w:rsid w:val="00F42A15"/>
    <w:rsid w:val="00F64E42"/>
    <w:rsid w:val="00F721EE"/>
    <w:rsid w:val="00F93738"/>
    <w:rsid w:val="00FB7963"/>
    <w:rsid w:val="00FF0C4B"/>
    <w:rsid w:val="00FF3C8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4D3549-DF1E-4C49-8DD8-1D6919326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337"/>
  </w:style>
  <w:style w:type="paragraph" w:styleId="Heading3">
    <w:name w:val="heading 3"/>
    <w:basedOn w:val="Normal"/>
    <w:link w:val="Heading3Char"/>
    <w:uiPriority w:val="9"/>
    <w:qFormat/>
    <w:rsid w:val="00564F73"/>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4E42"/>
    <w:pPr>
      <w:suppressAutoHyphens/>
      <w:spacing w:after="0" w:line="240" w:lineRule="auto"/>
    </w:pPr>
  </w:style>
  <w:style w:type="table" w:styleId="TableGrid">
    <w:name w:val="Table Grid"/>
    <w:basedOn w:val="TableNormal"/>
    <w:uiPriority w:val="39"/>
    <w:rsid w:val="00F64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17D16"/>
    <w:rPr>
      <w:color w:val="0563C1" w:themeColor="hyperlink"/>
      <w:u w:val="single"/>
    </w:rPr>
  </w:style>
  <w:style w:type="paragraph" w:styleId="BalloonText">
    <w:name w:val="Balloon Text"/>
    <w:basedOn w:val="Normal"/>
    <w:link w:val="BalloonTextChar"/>
    <w:uiPriority w:val="99"/>
    <w:semiHidden/>
    <w:unhideWhenUsed/>
    <w:rsid w:val="006F36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362A"/>
    <w:rPr>
      <w:rFonts w:ascii="Segoe UI" w:hAnsi="Segoe UI" w:cs="Segoe UI"/>
      <w:sz w:val="18"/>
      <w:szCs w:val="18"/>
    </w:rPr>
  </w:style>
  <w:style w:type="paragraph" w:styleId="ListParagraph">
    <w:name w:val="List Paragraph"/>
    <w:aliases w:val="Dot pt,No Spacing1,List Paragraph Char Char Char,Indicator Text,List Paragraph1,Numbered Para 1,Colorful List - Accent 11,Bullet 1,F5 List Paragraph,Bullet Points,viñetas,lp1,List Paragraph2,MAIN CONTENT,Normal numbered,3"/>
    <w:basedOn w:val="Normal"/>
    <w:link w:val="ListParagraphChar"/>
    <w:uiPriority w:val="34"/>
    <w:qFormat/>
    <w:rsid w:val="00060A04"/>
    <w:pPr>
      <w:ind w:left="720"/>
      <w:contextualSpacing/>
    </w:pPr>
  </w:style>
  <w:style w:type="character" w:customStyle="1" w:styleId="ListParagraphChar">
    <w:name w:val="List Paragraph Char"/>
    <w:aliases w:val="Dot pt Char,No Spacing1 Char,List Paragraph Char Char Char Char,Indicator Text Char,List Paragraph1 Char,Numbered Para 1 Char,Colorful List - Accent 11 Char,Bullet 1 Char,F5 List Paragraph Char,Bullet Points Char,viñetas Char,3 Char"/>
    <w:basedOn w:val="DefaultParagraphFont"/>
    <w:link w:val="ListParagraph"/>
    <w:uiPriority w:val="34"/>
    <w:qFormat/>
    <w:rsid w:val="00060A04"/>
  </w:style>
  <w:style w:type="paragraph" w:styleId="Header">
    <w:name w:val="header"/>
    <w:basedOn w:val="Normal"/>
    <w:link w:val="HeaderChar"/>
    <w:uiPriority w:val="99"/>
    <w:unhideWhenUsed/>
    <w:rsid w:val="00750814"/>
    <w:pPr>
      <w:tabs>
        <w:tab w:val="center" w:pos="4419"/>
        <w:tab w:val="right" w:pos="8838"/>
      </w:tabs>
      <w:spacing w:after="0" w:line="240" w:lineRule="auto"/>
    </w:pPr>
  </w:style>
  <w:style w:type="character" w:customStyle="1" w:styleId="HeaderChar">
    <w:name w:val="Header Char"/>
    <w:basedOn w:val="DefaultParagraphFont"/>
    <w:link w:val="Header"/>
    <w:uiPriority w:val="99"/>
    <w:rsid w:val="00750814"/>
  </w:style>
  <w:style w:type="paragraph" w:styleId="Footer">
    <w:name w:val="footer"/>
    <w:basedOn w:val="Normal"/>
    <w:link w:val="FooterChar"/>
    <w:uiPriority w:val="99"/>
    <w:unhideWhenUsed/>
    <w:rsid w:val="00750814"/>
    <w:pPr>
      <w:tabs>
        <w:tab w:val="center" w:pos="4419"/>
        <w:tab w:val="right" w:pos="8838"/>
      </w:tabs>
      <w:spacing w:after="0" w:line="240" w:lineRule="auto"/>
    </w:pPr>
  </w:style>
  <w:style w:type="character" w:customStyle="1" w:styleId="FooterChar">
    <w:name w:val="Footer Char"/>
    <w:basedOn w:val="DefaultParagraphFont"/>
    <w:link w:val="Footer"/>
    <w:uiPriority w:val="99"/>
    <w:rsid w:val="00750814"/>
  </w:style>
  <w:style w:type="character" w:styleId="Emphasis">
    <w:name w:val="Emphasis"/>
    <w:basedOn w:val="DefaultParagraphFont"/>
    <w:uiPriority w:val="20"/>
    <w:qFormat/>
    <w:rsid w:val="008E3913"/>
    <w:rPr>
      <w:i/>
      <w:iCs/>
    </w:rPr>
  </w:style>
  <w:style w:type="character" w:customStyle="1" w:styleId="Heading3Char">
    <w:name w:val="Heading 3 Char"/>
    <w:basedOn w:val="DefaultParagraphFont"/>
    <w:link w:val="Heading3"/>
    <w:uiPriority w:val="9"/>
    <w:rsid w:val="00564F73"/>
    <w:rPr>
      <w:rFonts w:ascii="Times New Roman" w:eastAsia="Times New Roman" w:hAnsi="Times New Roman" w:cs="Times New Roman"/>
      <w:b/>
      <w:bCs/>
      <w:sz w:val="27"/>
      <w:szCs w:val="27"/>
      <w:lang w:eastAsia="es-MX"/>
    </w:rPr>
  </w:style>
  <w:style w:type="character" w:styleId="CommentReference">
    <w:name w:val="annotation reference"/>
    <w:basedOn w:val="DefaultParagraphFont"/>
    <w:uiPriority w:val="99"/>
    <w:semiHidden/>
    <w:unhideWhenUsed/>
    <w:rsid w:val="003923D5"/>
    <w:rPr>
      <w:sz w:val="16"/>
      <w:szCs w:val="16"/>
    </w:rPr>
  </w:style>
  <w:style w:type="paragraph" w:styleId="CommentText">
    <w:name w:val="annotation text"/>
    <w:basedOn w:val="Normal"/>
    <w:link w:val="CommentTextChar"/>
    <w:uiPriority w:val="99"/>
    <w:semiHidden/>
    <w:unhideWhenUsed/>
    <w:rsid w:val="003923D5"/>
    <w:pPr>
      <w:spacing w:line="240" w:lineRule="auto"/>
    </w:pPr>
    <w:rPr>
      <w:sz w:val="20"/>
      <w:szCs w:val="20"/>
    </w:rPr>
  </w:style>
  <w:style w:type="character" w:customStyle="1" w:styleId="CommentTextChar">
    <w:name w:val="Comment Text Char"/>
    <w:basedOn w:val="DefaultParagraphFont"/>
    <w:link w:val="CommentText"/>
    <w:uiPriority w:val="99"/>
    <w:semiHidden/>
    <w:rsid w:val="003923D5"/>
    <w:rPr>
      <w:sz w:val="20"/>
      <w:szCs w:val="20"/>
    </w:rPr>
  </w:style>
  <w:style w:type="paragraph" w:styleId="CommentSubject">
    <w:name w:val="annotation subject"/>
    <w:basedOn w:val="CommentText"/>
    <w:next w:val="CommentText"/>
    <w:link w:val="CommentSubjectChar"/>
    <w:uiPriority w:val="99"/>
    <w:semiHidden/>
    <w:unhideWhenUsed/>
    <w:rsid w:val="003923D5"/>
    <w:rPr>
      <w:b/>
      <w:bCs/>
    </w:rPr>
  </w:style>
  <w:style w:type="character" w:customStyle="1" w:styleId="CommentSubjectChar">
    <w:name w:val="Comment Subject Char"/>
    <w:basedOn w:val="CommentTextChar"/>
    <w:link w:val="CommentSubject"/>
    <w:uiPriority w:val="99"/>
    <w:semiHidden/>
    <w:rsid w:val="003923D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59214">
      <w:bodyDiv w:val="1"/>
      <w:marLeft w:val="0"/>
      <w:marRight w:val="0"/>
      <w:marTop w:val="0"/>
      <w:marBottom w:val="0"/>
      <w:divBdr>
        <w:top w:val="none" w:sz="0" w:space="0" w:color="auto"/>
        <w:left w:val="none" w:sz="0" w:space="0" w:color="auto"/>
        <w:bottom w:val="none" w:sz="0" w:space="0" w:color="auto"/>
        <w:right w:val="none" w:sz="0" w:space="0" w:color="auto"/>
      </w:divBdr>
    </w:div>
    <w:div w:id="206063403">
      <w:bodyDiv w:val="1"/>
      <w:marLeft w:val="0"/>
      <w:marRight w:val="0"/>
      <w:marTop w:val="0"/>
      <w:marBottom w:val="0"/>
      <w:divBdr>
        <w:top w:val="none" w:sz="0" w:space="0" w:color="auto"/>
        <w:left w:val="none" w:sz="0" w:space="0" w:color="auto"/>
        <w:bottom w:val="none" w:sz="0" w:space="0" w:color="auto"/>
        <w:right w:val="none" w:sz="0" w:space="0" w:color="auto"/>
      </w:divBdr>
    </w:div>
    <w:div w:id="248471363">
      <w:bodyDiv w:val="1"/>
      <w:marLeft w:val="0"/>
      <w:marRight w:val="0"/>
      <w:marTop w:val="0"/>
      <w:marBottom w:val="0"/>
      <w:divBdr>
        <w:top w:val="none" w:sz="0" w:space="0" w:color="auto"/>
        <w:left w:val="none" w:sz="0" w:space="0" w:color="auto"/>
        <w:bottom w:val="none" w:sz="0" w:space="0" w:color="auto"/>
        <w:right w:val="none" w:sz="0" w:space="0" w:color="auto"/>
      </w:divBdr>
    </w:div>
    <w:div w:id="317809120">
      <w:bodyDiv w:val="1"/>
      <w:marLeft w:val="0"/>
      <w:marRight w:val="0"/>
      <w:marTop w:val="0"/>
      <w:marBottom w:val="0"/>
      <w:divBdr>
        <w:top w:val="none" w:sz="0" w:space="0" w:color="auto"/>
        <w:left w:val="none" w:sz="0" w:space="0" w:color="auto"/>
        <w:bottom w:val="none" w:sz="0" w:space="0" w:color="auto"/>
        <w:right w:val="none" w:sz="0" w:space="0" w:color="auto"/>
      </w:divBdr>
    </w:div>
    <w:div w:id="419758872">
      <w:bodyDiv w:val="1"/>
      <w:marLeft w:val="0"/>
      <w:marRight w:val="0"/>
      <w:marTop w:val="0"/>
      <w:marBottom w:val="0"/>
      <w:divBdr>
        <w:top w:val="none" w:sz="0" w:space="0" w:color="auto"/>
        <w:left w:val="none" w:sz="0" w:space="0" w:color="auto"/>
        <w:bottom w:val="none" w:sz="0" w:space="0" w:color="auto"/>
        <w:right w:val="none" w:sz="0" w:space="0" w:color="auto"/>
      </w:divBdr>
    </w:div>
    <w:div w:id="428622770">
      <w:bodyDiv w:val="1"/>
      <w:marLeft w:val="0"/>
      <w:marRight w:val="0"/>
      <w:marTop w:val="0"/>
      <w:marBottom w:val="0"/>
      <w:divBdr>
        <w:top w:val="none" w:sz="0" w:space="0" w:color="auto"/>
        <w:left w:val="none" w:sz="0" w:space="0" w:color="auto"/>
        <w:bottom w:val="none" w:sz="0" w:space="0" w:color="auto"/>
        <w:right w:val="none" w:sz="0" w:space="0" w:color="auto"/>
      </w:divBdr>
    </w:div>
    <w:div w:id="541359526">
      <w:bodyDiv w:val="1"/>
      <w:marLeft w:val="0"/>
      <w:marRight w:val="0"/>
      <w:marTop w:val="0"/>
      <w:marBottom w:val="0"/>
      <w:divBdr>
        <w:top w:val="none" w:sz="0" w:space="0" w:color="auto"/>
        <w:left w:val="none" w:sz="0" w:space="0" w:color="auto"/>
        <w:bottom w:val="none" w:sz="0" w:space="0" w:color="auto"/>
        <w:right w:val="none" w:sz="0" w:space="0" w:color="auto"/>
      </w:divBdr>
    </w:div>
    <w:div w:id="550383031">
      <w:bodyDiv w:val="1"/>
      <w:marLeft w:val="0"/>
      <w:marRight w:val="0"/>
      <w:marTop w:val="0"/>
      <w:marBottom w:val="0"/>
      <w:divBdr>
        <w:top w:val="none" w:sz="0" w:space="0" w:color="auto"/>
        <w:left w:val="none" w:sz="0" w:space="0" w:color="auto"/>
        <w:bottom w:val="none" w:sz="0" w:space="0" w:color="auto"/>
        <w:right w:val="none" w:sz="0" w:space="0" w:color="auto"/>
      </w:divBdr>
    </w:div>
    <w:div w:id="959260388">
      <w:bodyDiv w:val="1"/>
      <w:marLeft w:val="0"/>
      <w:marRight w:val="0"/>
      <w:marTop w:val="0"/>
      <w:marBottom w:val="0"/>
      <w:divBdr>
        <w:top w:val="none" w:sz="0" w:space="0" w:color="auto"/>
        <w:left w:val="none" w:sz="0" w:space="0" w:color="auto"/>
        <w:bottom w:val="none" w:sz="0" w:space="0" w:color="auto"/>
        <w:right w:val="none" w:sz="0" w:space="0" w:color="auto"/>
      </w:divBdr>
    </w:div>
    <w:div w:id="1074161011">
      <w:bodyDiv w:val="1"/>
      <w:marLeft w:val="0"/>
      <w:marRight w:val="0"/>
      <w:marTop w:val="0"/>
      <w:marBottom w:val="0"/>
      <w:divBdr>
        <w:top w:val="none" w:sz="0" w:space="0" w:color="auto"/>
        <w:left w:val="none" w:sz="0" w:space="0" w:color="auto"/>
        <w:bottom w:val="none" w:sz="0" w:space="0" w:color="auto"/>
        <w:right w:val="none" w:sz="0" w:space="0" w:color="auto"/>
      </w:divBdr>
    </w:div>
    <w:div w:id="1255095666">
      <w:bodyDiv w:val="1"/>
      <w:marLeft w:val="0"/>
      <w:marRight w:val="0"/>
      <w:marTop w:val="0"/>
      <w:marBottom w:val="0"/>
      <w:divBdr>
        <w:top w:val="none" w:sz="0" w:space="0" w:color="auto"/>
        <w:left w:val="none" w:sz="0" w:space="0" w:color="auto"/>
        <w:bottom w:val="none" w:sz="0" w:space="0" w:color="auto"/>
        <w:right w:val="none" w:sz="0" w:space="0" w:color="auto"/>
      </w:divBdr>
    </w:div>
    <w:div w:id="1278870990">
      <w:bodyDiv w:val="1"/>
      <w:marLeft w:val="0"/>
      <w:marRight w:val="0"/>
      <w:marTop w:val="0"/>
      <w:marBottom w:val="0"/>
      <w:divBdr>
        <w:top w:val="none" w:sz="0" w:space="0" w:color="auto"/>
        <w:left w:val="none" w:sz="0" w:space="0" w:color="auto"/>
        <w:bottom w:val="none" w:sz="0" w:space="0" w:color="auto"/>
        <w:right w:val="none" w:sz="0" w:space="0" w:color="auto"/>
      </w:divBdr>
    </w:div>
    <w:div w:id="1493717922">
      <w:bodyDiv w:val="1"/>
      <w:marLeft w:val="0"/>
      <w:marRight w:val="0"/>
      <w:marTop w:val="0"/>
      <w:marBottom w:val="0"/>
      <w:divBdr>
        <w:top w:val="none" w:sz="0" w:space="0" w:color="auto"/>
        <w:left w:val="none" w:sz="0" w:space="0" w:color="auto"/>
        <w:bottom w:val="none" w:sz="0" w:space="0" w:color="auto"/>
        <w:right w:val="none" w:sz="0" w:space="0" w:color="auto"/>
      </w:divBdr>
    </w:div>
    <w:div w:id="1539927471">
      <w:bodyDiv w:val="1"/>
      <w:marLeft w:val="0"/>
      <w:marRight w:val="0"/>
      <w:marTop w:val="0"/>
      <w:marBottom w:val="0"/>
      <w:divBdr>
        <w:top w:val="none" w:sz="0" w:space="0" w:color="auto"/>
        <w:left w:val="none" w:sz="0" w:space="0" w:color="auto"/>
        <w:bottom w:val="none" w:sz="0" w:space="0" w:color="auto"/>
        <w:right w:val="none" w:sz="0" w:space="0" w:color="auto"/>
      </w:divBdr>
    </w:div>
    <w:div w:id="1914658957">
      <w:bodyDiv w:val="1"/>
      <w:marLeft w:val="0"/>
      <w:marRight w:val="0"/>
      <w:marTop w:val="0"/>
      <w:marBottom w:val="0"/>
      <w:divBdr>
        <w:top w:val="none" w:sz="0" w:space="0" w:color="auto"/>
        <w:left w:val="none" w:sz="0" w:space="0" w:color="auto"/>
        <w:bottom w:val="none" w:sz="0" w:space="0" w:color="auto"/>
        <w:right w:val="none" w:sz="0" w:space="0" w:color="auto"/>
      </w:divBdr>
    </w:div>
    <w:div w:id="212900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19E83A1-7343-44BB-A0F1-A9DFB0435EA5}">
  <ds:schemaRefs>
    <ds:schemaRef ds:uri="http://schemas.openxmlformats.org/officeDocument/2006/bibliography"/>
  </ds:schemaRefs>
</ds:datastoreItem>
</file>

<file path=customXml/itemProps2.xml><?xml version="1.0" encoding="utf-8"?>
<ds:datastoreItem xmlns:ds="http://schemas.openxmlformats.org/officeDocument/2006/customXml" ds:itemID="{AC9656DB-C141-405E-9C5F-3599DDEEBE3A}"/>
</file>

<file path=customXml/itemProps3.xml><?xml version="1.0" encoding="utf-8"?>
<ds:datastoreItem xmlns:ds="http://schemas.openxmlformats.org/officeDocument/2006/customXml" ds:itemID="{47B3D069-65B9-42D4-98A6-34B19CE64C64}"/>
</file>

<file path=customXml/itemProps4.xml><?xml version="1.0" encoding="utf-8"?>
<ds:datastoreItem xmlns:ds="http://schemas.openxmlformats.org/officeDocument/2006/customXml" ds:itemID="{2AFFD866-54B3-4781-9F97-49E9E4A7A662}"/>
</file>

<file path=docProps/app.xml><?xml version="1.0" encoding="utf-8"?>
<Properties xmlns="http://schemas.openxmlformats.org/officeDocument/2006/extended-properties" xmlns:vt="http://schemas.openxmlformats.org/officeDocument/2006/docPropsVTypes">
  <Template>Normal.dotm</Template>
  <TotalTime>0</TotalTime>
  <Pages>31</Pages>
  <Words>13315</Words>
  <Characters>75898</Characters>
  <Application>Microsoft Office Word</Application>
  <DocSecurity>4</DocSecurity>
  <Lines>632</Lines>
  <Paragraphs>178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89035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sre</dc:creator>
  <cp:lastModifiedBy>IHARA Sumiko</cp:lastModifiedBy>
  <cp:revision>2</cp:revision>
  <dcterms:created xsi:type="dcterms:W3CDTF">2018-08-22T07:17:00Z</dcterms:created>
  <dcterms:modified xsi:type="dcterms:W3CDTF">2018-08-22T07:17:00Z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1390900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