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7C" w:rsidRPr="00C72510" w:rsidRDefault="007C1D7C" w:rsidP="00FC5C45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tblpY="1"/>
        <w:tblOverlap w:val="never"/>
        <w:tblW w:w="11341" w:type="dxa"/>
        <w:tblLayout w:type="fixed"/>
        <w:tblLook w:val="04A0" w:firstRow="1" w:lastRow="0" w:firstColumn="1" w:lastColumn="0" w:noHBand="0" w:noVBand="1"/>
      </w:tblPr>
      <w:tblGrid>
        <w:gridCol w:w="846"/>
        <w:gridCol w:w="10495"/>
      </w:tblGrid>
      <w:tr w:rsidR="00B16717" w:rsidRPr="00C72510" w:rsidTr="003B654D">
        <w:trPr>
          <w:trHeight w:val="297"/>
        </w:trPr>
        <w:tc>
          <w:tcPr>
            <w:tcW w:w="11341" w:type="dxa"/>
            <w:gridSpan w:val="2"/>
            <w:shd w:val="clear" w:color="auto" w:fill="767171" w:themeFill="background2" w:themeFillShade="80"/>
            <w:noWrap/>
            <w:hideMark/>
          </w:tcPr>
          <w:p w:rsidR="00FC5C45" w:rsidRPr="005522FE" w:rsidRDefault="00417E09" w:rsidP="003B654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22FE">
              <w:rPr>
                <w:rFonts w:ascii="Arial" w:hAnsi="Arial" w:cs="Arial"/>
                <w:b/>
                <w:color w:val="FFFFFF" w:themeColor="background1"/>
              </w:rPr>
              <w:t xml:space="preserve">ANEXO 1 </w:t>
            </w:r>
          </w:p>
          <w:p w:rsidR="007C1D7C" w:rsidRPr="005522FE" w:rsidRDefault="00C72510" w:rsidP="003B654D">
            <w:pPr>
              <w:shd w:val="clear" w:color="auto" w:fill="767171" w:themeFill="background2" w:themeFillShade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22FE">
              <w:rPr>
                <w:rFonts w:ascii="Arial" w:hAnsi="Arial" w:cs="Arial"/>
                <w:b/>
                <w:color w:val="FFFFFF" w:themeColor="background1"/>
              </w:rPr>
              <w:t>INSTITUCIONES QUE PARTICIPARON EN EL PROCESO DE ELABORACIÓN DEL INFORME DEL ESTADO MEXICANO PARA SU TERCERA REVISIÓN ANTE EL  MECANISMO DE EXAMEN PERIÓDICO UNIVERSAL (MEPU)</w:t>
            </w:r>
          </w:p>
          <w:p w:rsidR="00FC5C45" w:rsidRPr="005522FE" w:rsidRDefault="00FC5C45" w:rsidP="003B654D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es-MX"/>
              </w:rPr>
            </w:pPr>
          </w:p>
        </w:tc>
      </w:tr>
      <w:tr w:rsidR="00FC5C45" w:rsidRPr="00C72510" w:rsidTr="003B654D">
        <w:trPr>
          <w:trHeight w:val="191"/>
        </w:trPr>
        <w:tc>
          <w:tcPr>
            <w:tcW w:w="11341" w:type="dxa"/>
            <w:gridSpan w:val="2"/>
            <w:shd w:val="clear" w:color="auto" w:fill="D0CECE" w:themeFill="background2" w:themeFillShade="E6"/>
            <w:noWrap/>
            <w:hideMark/>
          </w:tcPr>
          <w:p w:rsidR="00FC5C45" w:rsidRPr="005522FE" w:rsidRDefault="00FC5C45" w:rsidP="003B654D">
            <w:pPr>
              <w:spacing w:after="160" w:line="252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 </w:t>
            </w:r>
            <w:r w:rsidRPr="005522FE">
              <w:rPr>
                <w:rFonts w:ascii="Arial" w:hAnsi="Arial" w:cs="Arial"/>
                <w:b/>
                <w:lang w:eastAsia="es-MX"/>
              </w:rPr>
              <w:t>Instituciones</w:t>
            </w:r>
            <w:r w:rsidR="003B654D">
              <w:rPr>
                <w:rFonts w:ascii="Arial" w:hAnsi="Arial" w:cs="Arial"/>
                <w:b/>
                <w:lang w:eastAsia="es-MX"/>
              </w:rPr>
              <w:t>, dependencias y entidades públicas.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CDI</w:t>
            </w:r>
          </w:p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>Comisión Nacional para el Desarrollo de los Pueblos Indígenas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CEAV</w:t>
            </w:r>
          </w:p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 xml:space="preserve">Comisión Ejecutiva De Atención a Victimas 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</w:rPr>
            </w:pPr>
            <w:r w:rsidRPr="005522FE">
              <w:rPr>
                <w:rFonts w:ascii="Arial" w:hAnsi="Arial" w:cs="Arial"/>
                <w:b/>
              </w:rPr>
              <w:t>CNDH</w:t>
            </w:r>
          </w:p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>Comisión Nacional de Derechos Humanos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</w:rPr>
            </w:pPr>
            <w:r w:rsidRPr="005522FE">
              <w:rPr>
                <w:rFonts w:ascii="Arial" w:hAnsi="Arial" w:cs="Arial"/>
                <w:b/>
              </w:rPr>
              <w:t>CNB</w:t>
            </w:r>
          </w:p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>Comisión Nacional De Búsqueda  De Personas</w:t>
            </w:r>
            <w:r w:rsidRPr="005522FE">
              <w:rPr>
                <w:rFonts w:ascii="Arial" w:hAnsi="Arial" w:cs="Arial"/>
              </w:rPr>
              <w:t xml:space="preserve"> 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CNS</w:t>
            </w:r>
          </w:p>
          <w:p w:rsidR="008D519E" w:rsidRPr="005522FE" w:rsidRDefault="008D519E" w:rsidP="003B654D">
            <w:pPr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>Comisión Nacional de Seguridad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COMAR</w:t>
            </w:r>
          </w:p>
          <w:p w:rsidR="008D519E" w:rsidRPr="005522FE" w:rsidRDefault="003B654D" w:rsidP="003B654D">
            <w:pPr>
              <w:spacing w:after="160" w:line="252" w:lineRule="auto"/>
              <w:rPr>
                <w:rFonts w:ascii="Arial" w:hAnsi="Arial" w:cs="Arial"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lang w:eastAsia="es-MX"/>
              </w:rPr>
              <w:t>Comisión Mexicana de Ayuda a R</w:t>
            </w:r>
            <w:r w:rsidR="008D519E" w:rsidRPr="005522FE">
              <w:rPr>
                <w:rFonts w:ascii="Arial" w:hAnsi="Arial" w:cs="Arial"/>
                <w:bCs/>
                <w:color w:val="000000"/>
                <w:lang w:eastAsia="es-MX"/>
              </w:rPr>
              <w:t>efugiados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CONADIS</w:t>
            </w:r>
          </w:p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>Consejo Nacional para el Desarrollo y la Inclusión de Personas con Discapacidad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</w:rPr>
            </w:pPr>
            <w:r w:rsidRPr="005522FE">
              <w:rPr>
                <w:rFonts w:ascii="Arial" w:hAnsi="Arial" w:cs="Arial"/>
                <w:b/>
              </w:rPr>
              <w:t>CONAGO</w:t>
            </w:r>
          </w:p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</w:rPr>
            </w:pPr>
            <w:r w:rsidRPr="005522FE">
              <w:rPr>
                <w:rFonts w:ascii="Arial" w:hAnsi="Arial" w:cs="Arial"/>
              </w:rPr>
              <w:t>Conferencia Nacional de Gobernadores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CONAPRED</w:t>
            </w:r>
          </w:p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>Consejo Nacional para Prevenir la Discriminación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</w:rPr>
            </w:pPr>
            <w:r w:rsidRPr="005522FE">
              <w:rPr>
                <w:rFonts w:ascii="Arial" w:hAnsi="Arial" w:cs="Arial"/>
                <w:b/>
              </w:rPr>
              <w:t>CULTURA</w:t>
            </w:r>
          </w:p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</w:rPr>
            </w:pPr>
            <w:r w:rsidRPr="005522FE">
              <w:rPr>
                <w:rFonts w:ascii="Arial" w:hAnsi="Arial" w:cs="Arial"/>
              </w:rPr>
              <w:t>Secretaría de Cultura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CONAVI</w:t>
            </w:r>
          </w:p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>Comisión Nacional de Vivienda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CONAVIM</w:t>
            </w:r>
          </w:p>
          <w:p w:rsidR="008D519E" w:rsidRPr="003B654D" w:rsidRDefault="008D519E" w:rsidP="003B654D">
            <w:pPr>
              <w:spacing w:after="240"/>
              <w:rPr>
                <w:rFonts w:ascii="Arial" w:hAnsi="Arial" w:cs="Arial"/>
              </w:rPr>
            </w:pPr>
            <w:r w:rsidRPr="005522FE">
              <w:rPr>
                <w:rFonts w:ascii="Arial" w:hAnsi="Arial" w:cs="Arial"/>
              </w:rPr>
              <w:t>Comisión  Nacional para Prevenir y Erradicar la Violencia contra las Mujeres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IMSS</w:t>
            </w:r>
          </w:p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>Instituto Mexicano Del Seguro Social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INALI</w:t>
            </w:r>
          </w:p>
          <w:p w:rsidR="008D519E" w:rsidRPr="003B654D" w:rsidRDefault="008D519E" w:rsidP="003B654D">
            <w:pPr>
              <w:spacing w:after="240" w:line="252" w:lineRule="auto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>Instituto Nacional de Lenguas Indígenas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lang w:val="es-ES" w:eastAsia="es-MX"/>
              </w:rPr>
            </w:pPr>
            <w:r w:rsidRPr="005522FE">
              <w:rPr>
                <w:rFonts w:ascii="Arial" w:hAnsi="Arial" w:cs="Arial"/>
                <w:b/>
                <w:lang w:val="es-ES" w:eastAsia="es-MX"/>
              </w:rPr>
              <w:t>INAMI</w:t>
            </w:r>
          </w:p>
          <w:p w:rsidR="008D519E" w:rsidRPr="005522FE" w:rsidRDefault="008D519E" w:rsidP="003B654D">
            <w:pPr>
              <w:spacing w:after="240"/>
              <w:rPr>
                <w:rFonts w:ascii="Arial" w:hAnsi="Arial" w:cs="Arial"/>
                <w:lang w:val="es-ES" w:eastAsia="es-MX"/>
              </w:rPr>
            </w:pPr>
            <w:r w:rsidRPr="005522FE">
              <w:rPr>
                <w:rFonts w:ascii="Arial" w:hAnsi="Arial" w:cs="Arial"/>
                <w:lang w:val="es-ES" w:eastAsia="es-MX"/>
              </w:rPr>
              <w:t>Instituto Nacional de Migración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INAPAM</w:t>
            </w:r>
          </w:p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 xml:space="preserve">Instituto Nacional de las Personas Adultas Mayores 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INMUJERES</w:t>
            </w:r>
          </w:p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>Instituto Nacional de las Mujeres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ISSSTE</w:t>
            </w:r>
          </w:p>
          <w:p w:rsidR="008D519E" w:rsidRPr="005522FE" w:rsidRDefault="008D519E" w:rsidP="003B654D">
            <w:pPr>
              <w:spacing w:after="240"/>
              <w:rPr>
                <w:rFonts w:ascii="Arial" w:hAnsi="Arial" w:cs="Arial"/>
                <w:b/>
              </w:rPr>
            </w:pPr>
            <w:r w:rsidRPr="005522FE">
              <w:rPr>
                <w:rFonts w:ascii="Arial" w:hAnsi="Arial" w:cs="Arial"/>
              </w:rPr>
              <w:lastRenderedPageBreak/>
              <w:t>Instituto de Seguridad y Servicios Sociales de los Trabajadores del Estado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PGR</w:t>
            </w:r>
          </w:p>
          <w:p w:rsidR="008D519E" w:rsidRPr="005522FE" w:rsidRDefault="008D519E" w:rsidP="003B654D">
            <w:pPr>
              <w:spacing w:after="240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>Procuraduría General de la República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</w:rPr>
            </w:pPr>
            <w:r w:rsidRPr="005522FE">
              <w:rPr>
                <w:rFonts w:ascii="Arial" w:hAnsi="Arial" w:cs="Arial"/>
                <w:b/>
              </w:rPr>
              <w:t>SAGARPA</w:t>
            </w:r>
          </w:p>
          <w:p w:rsidR="008D519E" w:rsidRPr="005522FE" w:rsidRDefault="008D519E" w:rsidP="003B654D">
            <w:pPr>
              <w:spacing w:after="240"/>
              <w:rPr>
                <w:rFonts w:ascii="Arial" w:hAnsi="Arial" w:cs="Arial"/>
              </w:rPr>
            </w:pPr>
            <w:r w:rsidRPr="005522FE">
              <w:rPr>
                <w:rFonts w:ascii="Arial" w:hAnsi="Arial" w:cs="Arial"/>
              </w:rPr>
              <w:t>Secretaría de Agricultura, Ganadería, Desarrollo Rural, Pesca y Alimentación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lang w:val="es-ES" w:eastAsia="es-MX"/>
              </w:rPr>
            </w:pPr>
            <w:r w:rsidRPr="005522FE">
              <w:rPr>
                <w:rFonts w:ascii="Arial" w:hAnsi="Arial" w:cs="Arial"/>
                <w:b/>
                <w:lang w:val="es-ES" w:eastAsia="es-MX"/>
              </w:rPr>
              <w:t>SALUD</w:t>
            </w:r>
          </w:p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lang w:val="es-ES" w:eastAsia="es-MX"/>
              </w:rPr>
            </w:pPr>
            <w:r w:rsidRPr="005522FE">
              <w:rPr>
                <w:rFonts w:ascii="Arial" w:hAnsi="Arial" w:cs="Arial"/>
                <w:lang w:val="es-ES" w:eastAsia="es-MX"/>
              </w:rPr>
              <w:t>Secretaría de salud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</w:rPr>
            </w:pPr>
            <w:r w:rsidRPr="005522FE">
              <w:rPr>
                <w:rFonts w:ascii="Arial" w:hAnsi="Arial" w:cs="Arial"/>
                <w:b/>
              </w:rPr>
              <w:t>SCT</w:t>
            </w:r>
          </w:p>
          <w:p w:rsidR="008D519E" w:rsidRPr="005522FE" w:rsidRDefault="008D519E" w:rsidP="003B654D">
            <w:pPr>
              <w:spacing w:after="240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 xml:space="preserve">Secretaria De Comunicaciones y Transportes 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SEGOB </w:t>
            </w:r>
          </w:p>
          <w:p w:rsidR="008D519E" w:rsidRPr="005522FE" w:rsidRDefault="008D519E" w:rsidP="003B654D">
            <w:pPr>
              <w:spacing w:line="252" w:lineRule="auto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>Secretaria de Gobernación Derechos Humanos</w:t>
            </w:r>
          </w:p>
          <w:p w:rsidR="008D519E" w:rsidRPr="005522FE" w:rsidRDefault="006B6829" w:rsidP="003B654D">
            <w:pPr>
              <w:spacing w:after="240"/>
              <w:rPr>
                <w:rFonts w:ascii="Arial" w:hAnsi="Arial" w:cs="Arial"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lang w:eastAsia="es-MX"/>
              </w:rPr>
              <w:t>(Dirección General de Política Pública de Derechos Humanos, Unidad para la Defensa de los Derechos Humanos, Unidad de Política Migratoria)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SE</w:t>
            </w:r>
          </w:p>
          <w:p w:rsidR="003B654D" w:rsidRDefault="003B654D" w:rsidP="003B654D">
            <w:pPr>
              <w:rPr>
                <w:rFonts w:ascii="Arial" w:hAnsi="Arial" w:cs="Arial"/>
                <w:bCs/>
                <w:color w:val="000000"/>
                <w:lang w:eastAsia="es-MX"/>
              </w:rPr>
            </w:pPr>
          </w:p>
          <w:p w:rsidR="008D519E" w:rsidRPr="005522FE" w:rsidRDefault="008D519E" w:rsidP="003B654D">
            <w:pPr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>Secretaría de Economía</w:t>
            </w:r>
          </w:p>
          <w:p w:rsidR="008D519E" w:rsidRPr="005522FE" w:rsidRDefault="008D519E" w:rsidP="003B654D">
            <w:pPr>
              <w:rPr>
                <w:rFonts w:ascii="Arial" w:hAnsi="Arial" w:cs="Arial"/>
                <w:bCs/>
                <w:color w:val="000000"/>
                <w:lang w:eastAsia="es-MX"/>
              </w:rPr>
            </w:pP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</w:rPr>
            </w:pPr>
            <w:r w:rsidRPr="005522FE">
              <w:rPr>
                <w:rFonts w:ascii="Arial" w:hAnsi="Arial" w:cs="Arial"/>
                <w:b/>
              </w:rPr>
              <w:t>SEDENA</w:t>
            </w:r>
          </w:p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</w:rPr>
            </w:pPr>
            <w:r w:rsidRPr="005522FE">
              <w:rPr>
                <w:rFonts w:ascii="Arial" w:hAnsi="Arial" w:cs="Arial"/>
              </w:rPr>
              <w:t xml:space="preserve">Secretaría de la Defensa Nacional 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</w:rPr>
            </w:pPr>
            <w:r w:rsidRPr="005522FE">
              <w:rPr>
                <w:rFonts w:ascii="Arial" w:hAnsi="Arial" w:cs="Arial"/>
                <w:b/>
              </w:rPr>
              <w:t>SEDESOL</w:t>
            </w:r>
          </w:p>
          <w:p w:rsidR="008D519E" w:rsidRPr="005522FE" w:rsidRDefault="008D519E" w:rsidP="003B654D">
            <w:pPr>
              <w:spacing w:after="240"/>
              <w:rPr>
                <w:rFonts w:ascii="Arial" w:hAnsi="Arial" w:cs="Arial"/>
                <w:b/>
              </w:rPr>
            </w:pPr>
            <w:r w:rsidRPr="005522FE">
              <w:rPr>
                <w:rFonts w:ascii="Arial" w:hAnsi="Arial" w:cs="Arial"/>
              </w:rPr>
              <w:t>Secretaría de Desarrollo Social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</w:rPr>
            </w:pPr>
            <w:r w:rsidRPr="005522FE">
              <w:rPr>
                <w:rFonts w:ascii="Arial" w:hAnsi="Arial" w:cs="Arial"/>
                <w:b/>
              </w:rPr>
              <w:t>SEMAR</w:t>
            </w:r>
          </w:p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</w:rPr>
            </w:pPr>
            <w:r w:rsidRPr="005522FE">
              <w:rPr>
                <w:rFonts w:ascii="Arial" w:hAnsi="Arial" w:cs="Arial"/>
              </w:rPr>
              <w:t>Secretaría de Marina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</w:rPr>
            </w:pPr>
            <w:r w:rsidRPr="005522FE">
              <w:rPr>
                <w:rFonts w:ascii="Arial" w:hAnsi="Arial" w:cs="Arial"/>
                <w:b/>
              </w:rPr>
              <w:t>SEMARNAT</w:t>
            </w:r>
          </w:p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</w:rPr>
            </w:pPr>
            <w:r w:rsidRPr="005522FE">
              <w:rPr>
                <w:rFonts w:ascii="Arial" w:hAnsi="Arial" w:cs="Arial"/>
              </w:rPr>
              <w:t>Secretaría de Medio Ambiente y Recursos Naturales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lang w:val="es-ES" w:eastAsia="es-MX"/>
              </w:rPr>
            </w:pPr>
            <w:r w:rsidRPr="005522FE">
              <w:rPr>
                <w:rFonts w:ascii="Arial" w:hAnsi="Arial" w:cs="Arial"/>
                <w:b/>
                <w:lang w:val="es-ES" w:eastAsia="es-MX"/>
              </w:rPr>
              <w:t>SENER</w:t>
            </w:r>
          </w:p>
          <w:p w:rsidR="008D519E" w:rsidRPr="005522FE" w:rsidRDefault="008D519E" w:rsidP="003B654D">
            <w:pPr>
              <w:spacing w:after="240" w:line="252" w:lineRule="auto"/>
              <w:rPr>
                <w:rFonts w:ascii="Arial" w:hAnsi="Arial" w:cs="Arial"/>
                <w:lang w:val="es-ES" w:eastAsia="es-MX"/>
              </w:rPr>
            </w:pPr>
            <w:r w:rsidRPr="005522FE">
              <w:rPr>
                <w:rFonts w:ascii="Arial" w:hAnsi="Arial" w:cs="Arial"/>
                <w:lang w:val="es-ES" w:eastAsia="es-MX"/>
              </w:rPr>
              <w:t>Secretaría de Energía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SEP</w:t>
            </w:r>
          </w:p>
          <w:p w:rsidR="008D519E" w:rsidRPr="005522FE" w:rsidRDefault="008D519E" w:rsidP="003B654D">
            <w:pPr>
              <w:spacing w:after="240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 xml:space="preserve">Secretaria de </w:t>
            </w:r>
            <w:r w:rsidR="003B654D">
              <w:rPr>
                <w:rFonts w:ascii="Arial" w:hAnsi="Arial" w:cs="Arial"/>
                <w:bCs/>
                <w:color w:val="000000"/>
                <w:lang w:eastAsia="es-MX"/>
              </w:rPr>
              <w:t>E</w:t>
            </w: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>ducación Pública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</w:rPr>
            </w:pPr>
            <w:r w:rsidRPr="005522FE">
              <w:rPr>
                <w:rFonts w:ascii="Arial" w:hAnsi="Arial" w:cs="Arial"/>
                <w:b/>
              </w:rPr>
              <w:t>SFP</w:t>
            </w:r>
          </w:p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</w:rPr>
            </w:pPr>
            <w:r w:rsidRPr="005522FE">
              <w:rPr>
                <w:rFonts w:ascii="Arial" w:hAnsi="Arial" w:cs="Arial"/>
              </w:rPr>
              <w:t>Secretaría de Función Pública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</w:rPr>
            </w:pPr>
            <w:r w:rsidRPr="005522FE">
              <w:rPr>
                <w:rFonts w:ascii="Arial" w:hAnsi="Arial" w:cs="Arial"/>
                <w:b/>
              </w:rPr>
              <w:t>SHCP</w:t>
            </w:r>
          </w:p>
          <w:p w:rsidR="008D519E" w:rsidRPr="003B654D" w:rsidRDefault="008D519E" w:rsidP="003B654D">
            <w:pPr>
              <w:spacing w:after="240"/>
              <w:rPr>
                <w:rFonts w:ascii="Arial" w:hAnsi="Arial" w:cs="Arial"/>
              </w:rPr>
            </w:pPr>
            <w:r w:rsidRPr="005522FE">
              <w:rPr>
                <w:rFonts w:ascii="Arial" w:hAnsi="Arial" w:cs="Arial"/>
              </w:rPr>
              <w:t>Secretaría de Hacienda y Crédito Público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3018F8" w:rsidP="003B654D">
            <w:pPr>
              <w:spacing w:after="16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Secretaría Ejecutiva del</w:t>
            </w:r>
            <w:r w:rsidR="00B64654">
              <w:rPr>
                <w:rFonts w:ascii="Arial" w:hAnsi="Arial" w:cs="Arial"/>
                <w:b/>
              </w:rPr>
              <w:t xml:space="preserve"> </w:t>
            </w:r>
            <w:r w:rsidR="008D519E" w:rsidRPr="005522FE">
              <w:rPr>
                <w:rFonts w:ascii="Arial" w:hAnsi="Arial" w:cs="Arial"/>
                <w:b/>
              </w:rPr>
              <w:t>SIPINNA</w:t>
            </w:r>
          </w:p>
          <w:p w:rsidR="008D519E" w:rsidRPr="005522FE" w:rsidRDefault="008D519E" w:rsidP="003B654D">
            <w:pPr>
              <w:spacing w:after="240"/>
              <w:rPr>
                <w:rFonts w:ascii="Arial" w:hAnsi="Arial" w:cs="Arial"/>
              </w:rPr>
            </w:pPr>
            <w:r w:rsidRPr="005522FE">
              <w:rPr>
                <w:rFonts w:ascii="Arial" w:hAnsi="Arial" w:cs="Arial"/>
              </w:rPr>
              <w:t>Secretaría Ejecutiva del Sistema Nacional de Protección Integral de Niñas, Niños y Adolescentes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SNDIF</w:t>
            </w:r>
          </w:p>
          <w:p w:rsidR="008D519E" w:rsidRPr="003B654D" w:rsidRDefault="008D519E" w:rsidP="003B654D">
            <w:pPr>
              <w:spacing w:before="240" w:after="240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>Sistema Nacional para el Desarrollo Integral de la Familia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STPS</w:t>
            </w:r>
          </w:p>
          <w:p w:rsidR="008D519E" w:rsidRPr="003B654D" w:rsidRDefault="008D519E" w:rsidP="003B654D">
            <w:pPr>
              <w:spacing w:after="240" w:line="252" w:lineRule="auto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>Secretaría del Trabajo y Previsión Social</w:t>
            </w:r>
          </w:p>
        </w:tc>
      </w:tr>
      <w:tr w:rsidR="008D519E" w:rsidRPr="00C72510" w:rsidTr="003B654D">
        <w:trPr>
          <w:trHeight w:val="191"/>
        </w:trPr>
        <w:tc>
          <w:tcPr>
            <w:tcW w:w="846" w:type="dxa"/>
            <w:shd w:val="clear" w:color="auto" w:fill="auto"/>
            <w:noWrap/>
          </w:tcPr>
          <w:p w:rsidR="008D519E" w:rsidRPr="005522FE" w:rsidRDefault="008D519E" w:rsidP="003B654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</w:rPr>
            </w:pPr>
            <w:r w:rsidRPr="003018F8">
              <w:rPr>
                <w:rFonts w:ascii="Arial" w:hAnsi="Arial" w:cs="Arial"/>
                <w:b/>
                <w:bCs/>
                <w:color w:val="000000"/>
                <w:lang w:eastAsia="es-MX"/>
              </w:rPr>
              <w:t>OADPRS </w:t>
            </w:r>
            <w:r w:rsidRPr="005522FE">
              <w:rPr>
                <w:rFonts w:ascii="Arial" w:hAnsi="Arial" w:cs="Arial"/>
              </w:rPr>
              <w:t xml:space="preserve"> </w:t>
            </w:r>
          </w:p>
          <w:p w:rsidR="008D519E" w:rsidRPr="005522FE" w:rsidRDefault="008D519E" w:rsidP="003B654D">
            <w:pPr>
              <w:spacing w:after="160" w:line="252" w:lineRule="auto"/>
              <w:rPr>
                <w:rFonts w:ascii="Arial" w:hAnsi="Arial" w:cs="Arial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lastRenderedPageBreak/>
              <w:t>Órgano Administrativo Desconcentrado de Prevención y Readaptación Social</w:t>
            </w:r>
          </w:p>
        </w:tc>
      </w:tr>
      <w:tr w:rsidR="003B654D" w:rsidRPr="00C72510" w:rsidTr="003B654D">
        <w:trPr>
          <w:trHeight w:val="741"/>
        </w:trPr>
        <w:tc>
          <w:tcPr>
            <w:tcW w:w="11341" w:type="dxa"/>
            <w:gridSpan w:val="2"/>
            <w:shd w:val="clear" w:color="auto" w:fill="D9D9D9" w:themeFill="background1" w:themeFillShade="D9"/>
            <w:noWrap/>
          </w:tcPr>
          <w:p w:rsidR="003B654D" w:rsidRPr="005522FE" w:rsidRDefault="003B654D" w:rsidP="003B654D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5522FE">
              <w:rPr>
                <w:rFonts w:ascii="Arial" w:hAnsi="Arial" w:cs="Arial"/>
                <w:b/>
                <w:lang w:eastAsia="es-MX"/>
              </w:rPr>
              <w:lastRenderedPageBreak/>
              <w:t>Poder Judicial</w:t>
            </w:r>
          </w:p>
        </w:tc>
      </w:tr>
      <w:tr w:rsidR="003B654D" w:rsidRPr="00C72510" w:rsidTr="003B654D">
        <w:trPr>
          <w:trHeight w:val="741"/>
        </w:trPr>
        <w:tc>
          <w:tcPr>
            <w:tcW w:w="846" w:type="dxa"/>
            <w:shd w:val="clear" w:color="auto" w:fill="auto"/>
            <w:noWrap/>
          </w:tcPr>
          <w:p w:rsidR="003B654D" w:rsidRPr="005522FE" w:rsidRDefault="003B654D" w:rsidP="003B654D">
            <w:pPr>
              <w:pStyle w:val="ListParagraph"/>
              <w:numPr>
                <w:ilvl w:val="0"/>
                <w:numId w:val="4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3B654D" w:rsidRPr="005522FE" w:rsidRDefault="003B654D" w:rsidP="003B654D">
            <w:pPr>
              <w:spacing w:after="160" w:line="252" w:lineRule="auto"/>
              <w:rPr>
                <w:rFonts w:ascii="Arial" w:hAnsi="Arial" w:cs="Arial"/>
                <w:b/>
              </w:rPr>
            </w:pPr>
            <w:r w:rsidRPr="005522FE">
              <w:rPr>
                <w:rFonts w:ascii="Arial" w:hAnsi="Arial" w:cs="Arial"/>
                <w:b/>
              </w:rPr>
              <w:t>SCJN</w:t>
            </w:r>
          </w:p>
          <w:p w:rsidR="003B654D" w:rsidRPr="005522FE" w:rsidRDefault="003B654D" w:rsidP="003B654D">
            <w:pPr>
              <w:rPr>
                <w:rFonts w:ascii="Arial" w:hAnsi="Arial" w:cs="Arial"/>
                <w:b/>
                <w:lang w:eastAsia="es-MX"/>
              </w:rPr>
            </w:pPr>
            <w:r w:rsidRPr="005522FE">
              <w:rPr>
                <w:rFonts w:ascii="Arial" w:hAnsi="Arial" w:cs="Arial"/>
                <w:lang w:val="es-ES" w:eastAsia="es-MX"/>
              </w:rPr>
              <w:t xml:space="preserve">Suprema Corte de Justicia de la Nación  </w:t>
            </w:r>
          </w:p>
        </w:tc>
      </w:tr>
      <w:tr w:rsidR="003B654D" w:rsidRPr="00C72510" w:rsidTr="003B654D">
        <w:trPr>
          <w:trHeight w:val="741"/>
        </w:trPr>
        <w:tc>
          <w:tcPr>
            <w:tcW w:w="846" w:type="dxa"/>
            <w:shd w:val="clear" w:color="auto" w:fill="auto"/>
            <w:noWrap/>
          </w:tcPr>
          <w:p w:rsidR="003B654D" w:rsidRPr="005522FE" w:rsidRDefault="003B654D" w:rsidP="003B654D">
            <w:pPr>
              <w:pStyle w:val="ListParagraph"/>
              <w:numPr>
                <w:ilvl w:val="0"/>
                <w:numId w:val="4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3B654D" w:rsidRPr="005522FE" w:rsidRDefault="003B654D" w:rsidP="003B654D">
            <w:pPr>
              <w:spacing w:after="160" w:line="252" w:lineRule="auto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5522FE">
              <w:rPr>
                <w:rFonts w:ascii="Arial" w:hAnsi="Arial" w:cs="Arial"/>
                <w:b/>
                <w:bCs/>
                <w:color w:val="000000"/>
                <w:lang w:eastAsia="es-MX"/>
              </w:rPr>
              <w:t>CJF</w:t>
            </w:r>
          </w:p>
          <w:p w:rsidR="003B654D" w:rsidRPr="005522FE" w:rsidRDefault="003B654D" w:rsidP="003B654D">
            <w:pPr>
              <w:rPr>
                <w:rFonts w:ascii="Arial" w:hAnsi="Arial" w:cs="Arial"/>
                <w:b/>
                <w:lang w:eastAsia="es-MX"/>
              </w:rPr>
            </w:pPr>
            <w:r w:rsidRPr="005522FE">
              <w:rPr>
                <w:rFonts w:ascii="Arial" w:hAnsi="Arial" w:cs="Arial"/>
                <w:bCs/>
                <w:color w:val="000000"/>
                <w:lang w:eastAsia="es-MX"/>
              </w:rPr>
              <w:t>Consejo de la Judicatura Federal</w:t>
            </w:r>
          </w:p>
        </w:tc>
      </w:tr>
      <w:tr w:rsidR="003B654D" w:rsidRPr="00C72510" w:rsidTr="003B654D">
        <w:trPr>
          <w:trHeight w:val="741"/>
        </w:trPr>
        <w:tc>
          <w:tcPr>
            <w:tcW w:w="11341" w:type="dxa"/>
            <w:gridSpan w:val="2"/>
            <w:shd w:val="clear" w:color="auto" w:fill="D9D9D9" w:themeFill="background1" w:themeFillShade="D9"/>
            <w:noWrap/>
          </w:tcPr>
          <w:p w:rsidR="003B654D" w:rsidRPr="005522FE" w:rsidRDefault="003B654D" w:rsidP="003B654D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5522FE">
              <w:rPr>
                <w:rFonts w:ascii="Arial" w:hAnsi="Arial" w:cs="Arial"/>
                <w:b/>
                <w:lang w:eastAsia="es-MX"/>
              </w:rPr>
              <w:t>Poder Legislativo</w:t>
            </w:r>
          </w:p>
        </w:tc>
      </w:tr>
      <w:tr w:rsidR="003B654D" w:rsidRPr="00C72510" w:rsidTr="003B654D">
        <w:trPr>
          <w:trHeight w:val="741"/>
        </w:trPr>
        <w:tc>
          <w:tcPr>
            <w:tcW w:w="846" w:type="dxa"/>
            <w:shd w:val="clear" w:color="auto" w:fill="auto"/>
            <w:noWrap/>
          </w:tcPr>
          <w:p w:rsidR="003B654D" w:rsidRPr="005522FE" w:rsidRDefault="003B654D" w:rsidP="003B654D">
            <w:pPr>
              <w:pStyle w:val="ListParagraph"/>
              <w:numPr>
                <w:ilvl w:val="0"/>
                <w:numId w:val="4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3B654D" w:rsidRPr="005522FE" w:rsidRDefault="003B654D" w:rsidP="003B654D">
            <w:pPr>
              <w:rPr>
                <w:rFonts w:ascii="Arial" w:hAnsi="Arial" w:cs="Arial"/>
                <w:b/>
                <w:lang w:eastAsia="es-MX"/>
              </w:rPr>
            </w:pPr>
            <w:r w:rsidRPr="005522FE">
              <w:rPr>
                <w:rFonts w:ascii="Arial" w:hAnsi="Arial" w:cs="Arial"/>
                <w:b/>
                <w:lang w:eastAsia="es-MX"/>
              </w:rPr>
              <w:t>Cámara de Diputados</w:t>
            </w:r>
          </w:p>
        </w:tc>
      </w:tr>
      <w:tr w:rsidR="003B654D" w:rsidRPr="00C72510" w:rsidTr="003B654D">
        <w:trPr>
          <w:trHeight w:val="741"/>
        </w:trPr>
        <w:tc>
          <w:tcPr>
            <w:tcW w:w="846" w:type="dxa"/>
            <w:shd w:val="clear" w:color="auto" w:fill="auto"/>
            <w:noWrap/>
          </w:tcPr>
          <w:p w:rsidR="003B654D" w:rsidRPr="005522FE" w:rsidRDefault="003B654D" w:rsidP="003B654D">
            <w:pPr>
              <w:pStyle w:val="ListParagraph"/>
              <w:numPr>
                <w:ilvl w:val="0"/>
                <w:numId w:val="4"/>
              </w:numPr>
              <w:spacing w:after="160" w:line="252" w:lineRule="auto"/>
              <w:ind w:hanging="691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495" w:type="dxa"/>
            <w:shd w:val="clear" w:color="auto" w:fill="auto"/>
          </w:tcPr>
          <w:p w:rsidR="003B654D" w:rsidRPr="005522FE" w:rsidRDefault="003B654D" w:rsidP="003B654D">
            <w:pPr>
              <w:rPr>
                <w:rFonts w:ascii="Arial" w:hAnsi="Arial" w:cs="Arial"/>
                <w:b/>
                <w:lang w:eastAsia="es-MX"/>
              </w:rPr>
            </w:pPr>
            <w:r w:rsidRPr="005522FE">
              <w:rPr>
                <w:rFonts w:ascii="Arial" w:hAnsi="Arial" w:cs="Arial"/>
                <w:b/>
                <w:lang w:eastAsia="es-MX"/>
              </w:rPr>
              <w:t xml:space="preserve">Cámara de Senadores </w:t>
            </w:r>
          </w:p>
        </w:tc>
      </w:tr>
    </w:tbl>
    <w:p w:rsidR="00095DBE" w:rsidRPr="00C72510" w:rsidRDefault="003B654D" w:rsidP="009D28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 w:type="textWrapping" w:clear="all"/>
      </w:r>
    </w:p>
    <w:sectPr w:rsidR="00095DBE" w:rsidRPr="00C72510" w:rsidSect="00417E09">
      <w:footerReference w:type="default" r:id="rId8"/>
      <w:pgSz w:w="15840" w:h="12240" w:orient="landscape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9B" w:rsidRDefault="00B9219B" w:rsidP="003B654D">
      <w:r>
        <w:separator/>
      </w:r>
    </w:p>
  </w:endnote>
  <w:endnote w:type="continuationSeparator" w:id="0">
    <w:p w:rsidR="00B9219B" w:rsidRDefault="00B9219B" w:rsidP="003B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248121"/>
      <w:docPartObj>
        <w:docPartGallery w:val="Page Numbers (Bottom of Page)"/>
        <w:docPartUnique/>
      </w:docPartObj>
    </w:sdtPr>
    <w:sdtEndPr/>
    <w:sdtContent>
      <w:p w:rsidR="003B654D" w:rsidRDefault="003B654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459" w:rsidRPr="00DD3459">
          <w:rPr>
            <w:noProof/>
            <w:lang w:val="es-ES"/>
          </w:rPr>
          <w:t>2</w:t>
        </w:r>
        <w:r>
          <w:fldChar w:fldCharType="end"/>
        </w:r>
      </w:p>
    </w:sdtContent>
  </w:sdt>
  <w:p w:rsidR="003B654D" w:rsidRDefault="003B6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9B" w:rsidRDefault="00B9219B" w:rsidP="003B654D">
      <w:r>
        <w:separator/>
      </w:r>
    </w:p>
  </w:footnote>
  <w:footnote w:type="continuationSeparator" w:id="0">
    <w:p w:rsidR="00B9219B" w:rsidRDefault="00B9219B" w:rsidP="003B6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2FD1"/>
    <w:multiLevelType w:val="hybridMultilevel"/>
    <w:tmpl w:val="F64080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4074"/>
    <w:multiLevelType w:val="hybridMultilevel"/>
    <w:tmpl w:val="CB5298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81E82"/>
    <w:multiLevelType w:val="hybridMultilevel"/>
    <w:tmpl w:val="CB5298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A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17"/>
    <w:rsid w:val="00003B45"/>
    <w:rsid w:val="0001003A"/>
    <w:rsid w:val="000207E0"/>
    <w:rsid w:val="00030313"/>
    <w:rsid w:val="00040641"/>
    <w:rsid w:val="00065A6C"/>
    <w:rsid w:val="000725C9"/>
    <w:rsid w:val="00095DBE"/>
    <w:rsid w:val="000A1846"/>
    <w:rsid w:val="000A31BD"/>
    <w:rsid w:val="000A4F86"/>
    <w:rsid w:val="000A7330"/>
    <w:rsid w:val="000B44F2"/>
    <w:rsid w:val="000C23A1"/>
    <w:rsid w:val="000C2B52"/>
    <w:rsid w:val="000D429B"/>
    <w:rsid w:val="000D53B9"/>
    <w:rsid w:val="000E7AB7"/>
    <w:rsid w:val="000F45D7"/>
    <w:rsid w:val="000F5776"/>
    <w:rsid w:val="001142C5"/>
    <w:rsid w:val="001161B6"/>
    <w:rsid w:val="00116FBE"/>
    <w:rsid w:val="00174A77"/>
    <w:rsid w:val="00174E3D"/>
    <w:rsid w:val="00180717"/>
    <w:rsid w:val="0019214B"/>
    <w:rsid w:val="001A27DF"/>
    <w:rsid w:val="001B7D43"/>
    <w:rsid w:val="001C2DA9"/>
    <w:rsid w:val="001C42B8"/>
    <w:rsid w:val="001D1CCA"/>
    <w:rsid w:val="001E0E49"/>
    <w:rsid w:val="001E1F65"/>
    <w:rsid w:val="001F26E5"/>
    <w:rsid w:val="0020405B"/>
    <w:rsid w:val="0021192C"/>
    <w:rsid w:val="00232F63"/>
    <w:rsid w:val="00241F69"/>
    <w:rsid w:val="00252E77"/>
    <w:rsid w:val="00253370"/>
    <w:rsid w:val="00253DA1"/>
    <w:rsid w:val="0026032A"/>
    <w:rsid w:val="0026343B"/>
    <w:rsid w:val="002648BD"/>
    <w:rsid w:val="00264E08"/>
    <w:rsid w:val="00273848"/>
    <w:rsid w:val="00274997"/>
    <w:rsid w:val="00282FDE"/>
    <w:rsid w:val="0028345D"/>
    <w:rsid w:val="00290185"/>
    <w:rsid w:val="002B1647"/>
    <w:rsid w:val="002D1A96"/>
    <w:rsid w:val="002D4C0E"/>
    <w:rsid w:val="002D5C32"/>
    <w:rsid w:val="002E76AA"/>
    <w:rsid w:val="002F6C52"/>
    <w:rsid w:val="00300B90"/>
    <w:rsid w:val="003018F8"/>
    <w:rsid w:val="00323F76"/>
    <w:rsid w:val="0033622D"/>
    <w:rsid w:val="00344EE3"/>
    <w:rsid w:val="00353237"/>
    <w:rsid w:val="00353F0D"/>
    <w:rsid w:val="003576AA"/>
    <w:rsid w:val="00374344"/>
    <w:rsid w:val="00377D49"/>
    <w:rsid w:val="00381FAC"/>
    <w:rsid w:val="0038472E"/>
    <w:rsid w:val="0039505A"/>
    <w:rsid w:val="00395112"/>
    <w:rsid w:val="003B654D"/>
    <w:rsid w:val="003C050A"/>
    <w:rsid w:val="003C1EFD"/>
    <w:rsid w:val="003C7555"/>
    <w:rsid w:val="003F1FF4"/>
    <w:rsid w:val="003F763A"/>
    <w:rsid w:val="00403657"/>
    <w:rsid w:val="00415F1B"/>
    <w:rsid w:val="00417E09"/>
    <w:rsid w:val="00444467"/>
    <w:rsid w:val="00461FB3"/>
    <w:rsid w:val="00483E94"/>
    <w:rsid w:val="00484156"/>
    <w:rsid w:val="00494897"/>
    <w:rsid w:val="00497936"/>
    <w:rsid w:val="004A4245"/>
    <w:rsid w:val="004C6245"/>
    <w:rsid w:val="004D4975"/>
    <w:rsid w:val="004D6E2F"/>
    <w:rsid w:val="004F2FC4"/>
    <w:rsid w:val="0050439B"/>
    <w:rsid w:val="005148C8"/>
    <w:rsid w:val="00533CFC"/>
    <w:rsid w:val="00536CCD"/>
    <w:rsid w:val="005406A9"/>
    <w:rsid w:val="005522FE"/>
    <w:rsid w:val="00553373"/>
    <w:rsid w:val="00553BA4"/>
    <w:rsid w:val="00561114"/>
    <w:rsid w:val="00565C2E"/>
    <w:rsid w:val="00570D10"/>
    <w:rsid w:val="00573C28"/>
    <w:rsid w:val="005914AA"/>
    <w:rsid w:val="00595963"/>
    <w:rsid w:val="005A053C"/>
    <w:rsid w:val="005A28E9"/>
    <w:rsid w:val="005E18FF"/>
    <w:rsid w:val="005E3C4F"/>
    <w:rsid w:val="005E4CBB"/>
    <w:rsid w:val="005E637D"/>
    <w:rsid w:val="005F3EF7"/>
    <w:rsid w:val="005F4E35"/>
    <w:rsid w:val="005F5D30"/>
    <w:rsid w:val="00622382"/>
    <w:rsid w:val="00626D86"/>
    <w:rsid w:val="00645952"/>
    <w:rsid w:val="0066479F"/>
    <w:rsid w:val="006648DF"/>
    <w:rsid w:val="00666CDD"/>
    <w:rsid w:val="00686FA0"/>
    <w:rsid w:val="00692131"/>
    <w:rsid w:val="00692325"/>
    <w:rsid w:val="00692D18"/>
    <w:rsid w:val="006B6829"/>
    <w:rsid w:val="006C3756"/>
    <w:rsid w:val="006D3F23"/>
    <w:rsid w:val="006D5D84"/>
    <w:rsid w:val="006F218B"/>
    <w:rsid w:val="006F4C2B"/>
    <w:rsid w:val="006F6290"/>
    <w:rsid w:val="007011B1"/>
    <w:rsid w:val="007225C1"/>
    <w:rsid w:val="00730D9C"/>
    <w:rsid w:val="00731CCD"/>
    <w:rsid w:val="007346A3"/>
    <w:rsid w:val="00740D66"/>
    <w:rsid w:val="007501F1"/>
    <w:rsid w:val="007676ED"/>
    <w:rsid w:val="00775A1D"/>
    <w:rsid w:val="00792033"/>
    <w:rsid w:val="00794CF9"/>
    <w:rsid w:val="007A3734"/>
    <w:rsid w:val="007A4A9B"/>
    <w:rsid w:val="007B7C53"/>
    <w:rsid w:val="007C1D7C"/>
    <w:rsid w:val="007D2F28"/>
    <w:rsid w:val="007E0072"/>
    <w:rsid w:val="007F7806"/>
    <w:rsid w:val="008221B1"/>
    <w:rsid w:val="00824336"/>
    <w:rsid w:val="00827298"/>
    <w:rsid w:val="008359F9"/>
    <w:rsid w:val="00836F05"/>
    <w:rsid w:val="008536C7"/>
    <w:rsid w:val="0086179B"/>
    <w:rsid w:val="00865FD1"/>
    <w:rsid w:val="00867B7C"/>
    <w:rsid w:val="0087057F"/>
    <w:rsid w:val="008759A6"/>
    <w:rsid w:val="00880FAB"/>
    <w:rsid w:val="0089387B"/>
    <w:rsid w:val="008B2218"/>
    <w:rsid w:val="008B6928"/>
    <w:rsid w:val="008D0F22"/>
    <w:rsid w:val="008D519E"/>
    <w:rsid w:val="008E0137"/>
    <w:rsid w:val="008F2CEA"/>
    <w:rsid w:val="009003AE"/>
    <w:rsid w:val="00904BC4"/>
    <w:rsid w:val="00906900"/>
    <w:rsid w:val="0092244E"/>
    <w:rsid w:val="0094457D"/>
    <w:rsid w:val="00982A76"/>
    <w:rsid w:val="009949D4"/>
    <w:rsid w:val="00995AF3"/>
    <w:rsid w:val="009A2ED3"/>
    <w:rsid w:val="009A2EE4"/>
    <w:rsid w:val="009B393C"/>
    <w:rsid w:val="009B579D"/>
    <w:rsid w:val="009C242E"/>
    <w:rsid w:val="009C7B32"/>
    <w:rsid w:val="009D284F"/>
    <w:rsid w:val="009F4480"/>
    <w:rsid w:val="009F74F9"/>
    <w:rsid w:val="00A34550"/>
    <w:rsid w:val="00A42977"/>
    <w:rsid w:val="00A446E5"/>
    <w:rsid w:val="00A50CB7"/>
    <w:rsid w:val="00A65EB6"/>
    <w:rsid w:val="00A675CA"/>
    <w:rsid w:val="00A74549"/>
    <w:rsid w:val="00A868A4"/>
    <w:rsid w:val="00A949EA"/>
    <w:rsid w:val="00AB0407"/>
    <w:rsid w:val="00AB09F6"/>
    <w:rsid w:val="00AB3ED9"/>
    <w:rsid w:val="00AB5D48"/>
    <w:rsid w:val="00AC0D8D"/>
    <w:rsid w:val="00AC5171"/>
    <w:rsid w:val="00AD7031"/>
    <w:rsid w:val="00AE0F95"/>
    <w:rsid w:val="00AE2C01"/>
    <w:rsid w:val="00AF2ACC"/>
    <w:rsid w:val="00AF314C"/>
    <w:rsid w:val="00B01DB2"/>
    <w:rsid w:val="00B0431E"/>
    <w:rsid w:val="00B119CD"/>
    <w:rsid w:val="00B16717"/>
    <w:rsid w:val="00B1740A"/>
    <w:rsid w:val="00B21E39"/>
    <w:rsid w:val="00B41881"/>
    <w:rsid w:val="00B4596E"/>
    <w:rsid w:val="00B60237"/>
    <w:rsid w:val="00B60D00"/>
    <w:rsid w:val="00B6128F"/>
    <w:rsid w:val="00B61D21"/>
    <w:rsid w:val="00B64245"/>
    <w:rsid w:val="00B64654"/>
    <w:rsid w:val="00B676A7"/>
    <w:rsid w:val="00B804AA"/>
    <w:rsid w:val="00B9219B"/>
    <w:rsid w:val="00B92C38"/>
    <w:rsid w:val="00BB2274"/>
    <w:rsid w:val="00BB2823"/>
    <w:rsid w:val="00BB36BA"/>
    <w:rsid w:val="00BB3A64"/>
    <w:rsid w:val="00BD13E8"/>
    <w:rsid w:val="00BD4574"/>
    <w:rsid w:val="00BE38A1"/>
    <w:rsid w:val="00BE38CA"/>
    <w:rsid w:val="00BE5BE0"/>
    <w:rsid w:val="00BF1C1A"/>
    <w:rsid w:val="00BF5C43"/>
    <w:rsid w:val="00C0352F"/>
    <w:rsid w:val="00C065D3"/>
    <w:rsid w:val="00C31B8F"/>
    <w:rsid w:val="00C439A6"/>
    <w:rsid w:val="00C44F0B"/>
    <w:rsid w:val="00C512F3"/>
    <w:rsid w:val="00C538C4"/>
    <w:rsid w:val="00C71630"/>
    <w:rsid w:val="00C72510"/>
    <w:rsid w:val="00C844CA"/>
    <w:rsid w:val="00C90355"/>
    <w:rsid w:val="00C973AC"/>
    <w:rsid w:val="00CA442C"/>
    <w:rsid w:val="00CB76B7"/>
    <w:rsid w:val="00CC422F"/>
    <w:rsid w:val="00CC46C9"/>
    <w:rsid w:val="00CD350E"/>
    <w:rsid w:val="00D26D87"/>
    <w:rsid w:val="00D506A1"/>
    <w:rsid w:val="00D55BB2"/>
    <w:rsid w:val="00D672BE"/>
    <w:rsid w:val="00D927D0"/>
    <w:rsid w:val="00DB3D1E"/>
    <w:rsid w:val="00DC00AC"/>
    <w:rsid w:val="00DC16C0"/>
    <w:rsid w:val="00DD3459"/>
    <w:rsid w:val="00DF1D82"/>
    <w:rsid w:val="00E06FCB"/>
    <w:rsid w:val="00E0730B"/>
    <w:rsid w:val="00E23CC5"/>
    <w:rsid w:val="00E418A0"/>
    <w:rsid w:val="00E5538A"/>
    <w:rsid w:val="00E56464"/>
    <w:rsid w:val="00E67AEB"/>
    <w:rsid w:val="00E806B7"/>
    <w:rsid w:val="00E869B7"/>
    <w:rsid w:val="00E90679"/>
    <w:rsid w:val="00E9539A"/>
    <w:rsid w:val="00EA0C46"/>
    <w:rsid w:val="00EA1A35"/>
    <w:rsid w:val="00EC0388"/>
    <w:rsid w:val="00EE77B2"/>
    <w:rsid w:val="00F32968"/>
    <w:rsid w:val="00F35A70"/>
    <w:rsid w:val="00F4305E"/>
    <w:rsid w:val="00F46F58"/>
    <w:rsid w:val="00F559EA"/>
    <w:rsid w:val="00F60E47"/>
    <w:rsid w:val="00F703C1"/>
    <w:rsid w:val="00F75DDB"/>
    <w:rsid w:val="00F84EE9"/>
    <w:rsid w:val="00F8552A"/>
    <w:rsid w:val="00FA4D2A"/>
    <w:rsid w:val="00FA66FE"/>
    <w:rsid w:val="00FB327E"/>
    <w:rsid w:val="00FB35FD"/>
    <w:rsid w:val="00FC5C45"/>
    <w:rsid w:val="00FD730C"/>
    <w:rsid w:val="00FE7436"/>
    <w:rsid w:val="00FF1AC7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FE207-3172-4E51-A650-39C87C91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717"/>
    <w:pPr>
      <w:spacing w:after="0" w:line="240" w:lineRule="auto"/>
    </w:pPr>
    <w:rPr>
      <w:rFonts w:ascii="Calibri" w:eastAsia="Batang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F35A70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717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16717"/>
    <w:rPr>
      <w:rFonts w:ascii="Arial" w:hAnsi="Arial" w:cs="Arial"/>
    </w:rPr>
  </w:style>
  <w:style w:type="paragraph" w:styleId="NoSpacing">
    <w:name w:val="No Spacing"/>
    <w:basedOn w:val="Normal"/>
    <w:link w:val="NoSpacingChar"/>
    <w:uiPriority w:val="1"/>
    <w:qFormat/>
    <w:rsid w:val="00B16717"/>
    <w:rPr>
      <w:rFonts w:ascii="Arial" w:eastAsiaTheme="minorHAnsi" w:hAnsi="Arial" w:cs="Arial"/>
    </w:rPr>
  </w:style>
  <w:style w:type="character" w:styleId="Hyperlink">
    <w:name w:val="Hyperlink"/>
    <w:basedOn w:val="DefaultParagraphFont"/>
    <w:uiPriority w:val="99"/>
    <w:unhideWhenUsed/>
    <w:rsid w:val="00B16717"/>
    <w:rPr>
      <w:color w:val="0000FF"/>
      <w:u w:val="single"/>
    </w:rPr>
  </w:style>
  <w:style w:type="paragraph" w:customStyle="1" w:styleId="ADDRESSCITYSTATEZIPEMAIL">
    <w:name w:val="ADDRESS/CITY/STATE/ZIP/EMAIL"/>
    <w:basedOn w:val="Normal"/>
    <w:rsid w:val="00B16717"/>
    <w:pPr>
      <w:spacing w:after="20"/>
    </w:pPr>
    <w:rPr>
      <w:rFonts w:ascii="Georgia" w:eastAsia="Times New Roman" w:hAnsi="Georgia"/>
      <w:caps/>
      <w:color w:val="000000"/>
      <w:kern w:val="28"/>
      <w:sz w:val="13"/>
      <w:szCs w:val="13"/>
      <w:lang w:eastAsia="es-MX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B16717"/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viñetas,lp1,List Paragraph2,MAIN CONTENT,Normal numbered,3"/>
    <w:basedOn w:val="Normal"/>
    <w:link w:val="ListParagraphChar"/>
    <w:uiPriority w:val="34"/>
    <w:qFormat/>
    <w:rsid w:val="001807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5A"/>
    <w:rPr>
      <w:rFonts w:ascii="Segoe UI" w:eastAsia="Batang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viñetas Char,3 Char"/>
    <w:link w:val="ListParagraph"/>
    <w:uiPriority w:val="34"/>
    <w:locked/>
    <w:rsid w:val="00FF71F8"/>
    <w:rPr>
      <w:rFonts w:ascii="Calibri" w:eastAsia="Batang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F35A70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FollowedHyperlink">
    <w:name w:val="FollowedHyperlink"/>
    <w:basedOn w:val="DefaultParagraphFont"/>
    <w:uiPriority w:val="99"/>
    <w:semiHidden/>
    <w:unhideWhenUsed/>
    <w:rsid w:val="00C7163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54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54D"/>
    <w:rPr>
      <w:rFonts w:ascii="Calibri" w:eastAsia="Batang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654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54D"/>
    <w:rPr>
      <w:rFonts w:ascii="Calibri" w:eastAsia="Batang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0522BE-5105-4617-A029-7D186C43F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A7B13-DAC3-436E-9C93-CFB206CC5F30}"/>
</file>

<file path=customXml/itemProps3.xml><?xml version="1.0" encoding="utf-8"?>
<ds:datastoreItem xmlns:ds="http://schemas.openxmlformats.org/officeDocument/2006/customXml" ds:itemID="{C562432B-00E6-4E6F-A671-D906E3EE5B08}"/>
</file>

<file path=customXml/itemProps4.xml><?xml version="1.0" encoding="utf-8"?>
<ds:datastoreItem xmlns:ds="http://schemas.openxmlformats.org/officeDocument/2006/customXml" ds:itemID="{9B9D9A5E-6610-406D-ADA2-88616833A0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 Social DGDH 05</dc:creator>
  <cp:lastModifiedBy>IHARA Sumiko</cp:lastModifiedBy>
  <cp:revision>2</cp:revision>
  <cp:lastPrinted>2018-01-11T18:36:00Z</cp:lastPrinted>
  <dcterms:created xsi:type="dcterms:W3CDTF">2018-08-22T07:17:00Z</dcterms:created>
  <dcterms:modified xsi:type="dcterms:W3CDTF">2018-08-22T07:17:00Z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1390800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