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F9158F" w:rsidRPr="00F9158F" w:rsidTr="00F9158F">
        <w:trPr>
          <w:cantSplit/>
          <w:trHeight w:val="400"/>
          <w:tblHeader/>
        </w:trPr>
        <w:tc>
          <w:tcPr>
            <w:tcW w:w="4520" w:type="dxa"/>
            <w:tcBorders>
              <w:bottom w:val="dotted" w:sz="4" w:space="0" w:color="auto"/>
            </w:tcBorders>
            <w:shd w:val="clear" w:color="auto" w:fill="auto"/>
          </w:tcPr>
          <w:p w:rsidR="00F9158F" w:rsidRPr="00F9158F" w:rsidRDefault="00F9158F" w:rsidP="00F9158F">
            <w:pPr>
              <w:suppressAutoHyphens w:val="0"/>
              <w:spacing w:before="40" w:after="40" w:line="240" w:lineRule="auto"/>
              <w:rPr>
                <w:b/>
                <w:color w:val="000000"/>
                <w:szCs w:val="22"/>
                <w:lang w:eastAsia="en-GB"/>
              </w:rPr>
            </w:pPr>
            <w:r w:rsidRPr="00F9158F">
              <w:rPr>
                <w:b/>
                <w:color w:val="000000"/>
                <w:szCs w:val="22"/>
                <w:lang w:eastAsia="en-GB"/>
              </w:rPr>
              <w:t>Recommendation</w:t>
            </w:r>
          </w:p>
        </w:tc>
        <w:tc>
          <w:tcPr>
            <w:tcW w:w="1100" w:type="dxa"/>
            <w:tcBorders>
              <w:bottom w:val="dotted" w:sz="4" w:space="0" w:color="auto"/>
            </w:tcBorders>
            <w:shd w:val="clear" w:color="auto" w:fill="auto"/>
          </w:tcPr>
          <w:p w:rsidR="00F9158F" w:rsidRPr="00F9158F" w:rsidRDefault="00F9158F" w:rsidP="00F9158F">
            <w:pPr>
              <w:suppressAutoHyphens w:val="0"/>
              <w:spacing w:before="40" w:after="40" w:line="240" w:lineRule="auto"/>
              <w:rPr>
                <w:b/>
                <w:lang w:eastAsia="en-GB"/>
              </w:rPr>
            </w:pPr>
            <w:r w:rsidRPr="00F9158F">
              <w:rPr>
                <w:b/>
                <w:lang w:eastAsia="en-GB"/>
              </w:rPr>
              <w:t>Position</w:t>
            </w:r>
          </w:p>
        </w:tc>
        <w:tc>
          <w:tcPr>
            <w:tcW w:w="5000" w:type="dxa"/>
            <w:tcBorders>
              <w:bottom w:val="dotted" w:sz="4" w:space="0" w:color="auto"/>
            </w:tcBorders>
            <w:shd w:val="clear" w:color="auto" w:fill="auto"/>
          </w:tcPr>
          <w:p w:rsidR="00F9158F" w:rsidRPr="00F9158F" w:rsidRDefault="00F9158F" w:rsidP="00F9158F">
            <w:pPr>
              <w:suppressAutoHyphens w:val="0"/>
              <w:spacing w:before="40" w:after="40" w:line="240" w:lineRule="auto"/>
              <w:rPr>
                <w:b/>
                <w:lang w:eastAsia="en-GB"/>
              </w:rPr>
            </w:pPr>
            <w:r w:rsidRPr="00F9158F">
              <w:rPr>
                <w:b/>
                <w:lang w:eastAsia="en-GB"/>
              </w:rPr>
              <w:t>Full list of themes</w:t>
            </w:r>
          </w:p>
        </w:tc>
        <w:tc>
          <w:tcPr>
            <w:tcW w:w="4600" w:type="dxa"/>
            <w:tcBorders>
              <w:bottom w:val="dotted" w:sz="4" w:space="0" w:color="auto"/>
            </w:tcBorders>
            <w:shd w:val="clear" w:color="auto" w:fill="auto"/>
          </w:tcPr>
          <w:p w:rsidR="00F9158F" w:rsidRPr="00F9158F" w:rsidRDefault="00F9158F" w:rsidP="00F9158F">
            <w:pPr>
              <w:suppressAutoHyphens w:val="0"/>
              <w:spacing w:before="60" w:after="60" w:line="240" w:lineRule="auto"/>
              <w:ind w:left="57" w:right="57"/>
              <w:rPr>
                <w:b/>
                <w:lang w:eastAsia="en-GB"/>
              </w:rPr>
            </w:pPr>
            <w:r w:rsidRPr="00F9158F">
              <w:rPr>
                <w:b/>
                <w:lang w:eastAsia="en-GB"/>
              </w:rPr>
              <w:t>Assessment/comments on level of implementation</w:t>
            </w:r>
          </w:p>
        </w:tc>
      </w:tr>
      <w:tr w:rsidR="00F9158F" w:rsidRPr="00F9158F" w:rsidTr="00914A5F">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bookmarkStart w:id="0" w:name="_GoBack"/>
            <w:bookmarkEnd w:id="0"/>
            <w:r>
              <w:rPr>
                <w:b/>
                <w:i/>
                <w:color w:val="000000"/>
                <w:sz w:val="28"/>
                <w:szCs w:val="22"/>
                <w:lang w:eastAsia="en-GB"/>
              </w:rPr>
              <w:t xml:space="preserve">Theme: </w:t>
            </w:r>
            <w:r w:rsidRPr="00F9158F">
              <w:rPr>
                <w:b/>
                <w:i/>
                <w:color w:val="000000"/>
                <w:sz w:val="28"/>
                <w:szCs w:val="22"/>
                <w:lang w:eastAsia="en-GB"/>
              </w:rPr>
              <w:t>A12 Acceptance of international norms</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111.8 Consider acceding to the Optional Protocol to the International Covenant on Economic, Social and Cultural Rights (Italy);</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4</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E1 Economic, social &amp; cultural rights - general measures of implementation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111.1 Ratify the Optional Protocol to the Convention on the Elimination of All Forms of Discrimination against Women (Austria) (Croatia) (Spain);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4</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F12 Discrimination against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S05 SDG 5 - gender equality and women's empowerment</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111.7 Consider acceding to the Optional Protocol to the Convention on the Elimination of All Forms of Discrimination against Women (Italy);</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4</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F12 Discrimination against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S05 SDG 5 - gender equality and women's empowerment</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437B40">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A22 Cooperation with treaty bodies</w:t>
            </w: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 Bolster cooperation with the United Nations treaty bodies (Senegal);</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A22 Cooperation with treaty bodies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07C6D">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A41 Constitutional and legislative framework</w:t>
            </w: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110.28 Take measures to ensure the full implementation of legislation against xenophobia and discrimination, paying special attention to migrants (Chile);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B32 Racial 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1F4773">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A43 Human rights policies</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110.16 Further guarantee the rights of groups, including migrants, women, children and persons with disabilities (China);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A43 Human rights policies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persons with disabilities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110.92 Take measures to promote and ensure the full realization of all human rights and fundamental freedoms for young persons (Moldova);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A43 Human rights policies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youth</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5B187B">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A45 National Human Rights Institution (NHRI)</w:t>
            </w:r>
            <w:r w:rsidRPr="00F9158F">
              <w:rPr>
                <w:b/>
                <w:i/>
                <w:sz w:val="28"/>
                <w:lang w:eastAsia="en-GB"/>
              </w:rPr>
              <w:t xml:space="preserve"> </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110.2 Intensify efforts to establish a national human rights institution, in accordance with the Paris Principles (Uganda);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110.3 Establish a consolidated national institution with broad competence in the field of human rights, in accordance with the Paris Principles (Ukraine);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110.4 Establish a national human rights institution, in accordance with the Paris Principles (Cameroon);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110.5 Establish a national human rights institution, in accordance with the Paris Principles (Spain);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110.6 Establish, in full conformity with the Paris Principles, an independent national human rights institution (Finland);</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110.7 Move towards the creation of a national institution with broad competence in the field of human rights (Chile);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110.8 Accelerate internal processes for the establishment of a national institution for human rights, in accordance with the Paris Principles, as recommended previously (Costa Rica);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110.9 Consider further necessary steps to establish a national human rights institution, in accordance with the Paris Principles (Nepal);</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110.11 Strengthen efforts in establishing a national human rights institution, in accordance with the Paris Principles (Indonesia);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110.12 Establish a national human rights institution as an independent body in full conformity with the Paris Principles (Ireland);</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110.13 Establish a consolidated national institution with broad competence in the field of human rights, in accordance with the Paris Principles (Portugal);</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110.14 Establish a dedicated national human rights institution, in accordance with the Paris Principles (Republic of Korea);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110.15 Establish a body responsible for the promotion and protection of human rights, including the right to equal treatment (Greece);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110.10 Adopt the law on the establishment of the national human rights institution (Hungary);</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DE60F0">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A47 Good governance</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110.36 Strengthen its anti-corruption institutions, including the enforcement of anti-money-laundering regulations (Sweden);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A47 Good governance</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111.18 Increase the number of investigations and, where appropriate, prosecutions in cases of corruption and financial crime (United States of America);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49</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A47 Good governance</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110.37 Strengthen measures in the fight against corruption and impunity so that every Maltese citizen enjoys the same rights and obligations before the law (Belgium);</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A47 Good governance</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B52 Impunity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BA3DB5">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A52 Human rights education - in schools</w:t>
            </w: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110.71 Continue efforts to promote human rights education at all levels of the national education system (Viet Nam);</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A52 Human rights education - in schools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S04 SDG 4  - education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youth</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297527">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A61 Cooperation with civil society</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110.17 Ensure that, in the future, a consultative process for the drafting of the national report for the universal periodic review is established, and that meetings with civil society are organized in order to evaluate the outcomes of the review (Finland);</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A61 Cooperation with civil society</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A26 Cooperation with the Universal Periodic Review (UPR)</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110.18 Provide consultations with civil society organizations during the process of implementing the recommendations from the current review cycle and the drafting process of the report for the next cycle (Slovenia);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A61 Cooperation with civil society</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A26 Cooperation with the Universal Periodic Review (UPR)</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5B0C9C">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B31 Equality &amp; non-discrimination</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110.23 Take further practical steps to ensure full implementation of anti-discrimination legislation and to combat all forms of discrimination, including on grounds of race, sexual orientation, gender identity and others (Czechia);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xml:space="preserve">- lesbian, gay, bisexual, transgender and intersex persons (LGBTI) </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110.32 Adopt a comprehensive policy aimed at ending traditional stereotypes (Belgium);</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A43 Human rights policies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minorities/ racial, ethnic, linguistic, religious or descent-based groups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non-citizens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stateless persons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110.108 Intensify measures aimed at raising the awareness of the population in order to eradicate stereotypes and discrimination against migrants and refugees, and to investigate and sanction acts of discrimination against them (Argentina);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A54 Awareness raising and dissemination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G5 Refugees &amp; asylum seekers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110.101 Create campaigns that promote tolerance and inclusion of migrants, refugees and asylum seekers, and apply legislation to combat all forms of discrimination (Mexico);</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A54 Awareness raising and dissemination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G5 Refugees &amp; asylum seekers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110.30 Continue efforts to combat hate speech against foreigners and promote a culture of difference and tolerance (Tunisia);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B32 Racial discrimination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minorities/ racial, ethnic, linguistic, religious or descent-based groups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non-citizens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stateless persons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110.31 Implement legal instruments against hate crimes and awareness-raising campaigns to promote respect and tolerance, and ensure that victims of discrimination have access to all the necessary legal remedies for expediting the investigation and punishment of those responsible (Spain);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B32 Racial 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minorities/ racial, ethnic, linguistic, religious or descent-based groups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non-citizens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stateless persons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110.110 Ensure fair treatment to migrants, refugees and asylum seekers, in accordance with its international human rights obligations (Bolivarian Republic of Venezuela);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B32 Racial 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G5 Refugees &amp; asylum seekers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110.24 Continue efforts to combat racial discrimination and protect vulnerable groups and to disseminate a culture of non-discrimination against migrants (Libya);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B32 Racial 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110.20 Increase awareness on equality and non-discrimination, particularly against persons in vulnerable situations, such as migrants, through the provision of training and programmes to relevant stakeholders (Egypt);</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110.112 Continue to combat discrimination against refugees and minors (Senegal).</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G5 Refugees &amp; asylum seekers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110.104 Make further efforts to combat discrimination against foreigners and asylum seekers (Iraq);</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G5 Refugees &amp; asylum seekers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B32 Racial 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non-citizens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110.19 Continue to work towards streamlining and strengthening equality by prohibiting discrimination in various spheres of life (Greece);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110.21 Continue to promote public awareness-raising campaigns and provide adequate training for public officials on the right to equality and non-discrimination (Bolivarian Republic of Venezuela);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vulnerable persons/groups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110.22 Introduce further effective measures to combat inequalities and uphold sustainable development (Viet Nam);</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B41 Right to development</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vulnerable persons/groups</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187296">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B32 Racial discrimination</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110.25 Redouble efforts to combat all forms of racism, intolerance, stereotypes and discrimination (Indonesia);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B32 Racial 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minorities/ racial, ethnic, linguistic, religious or descent-based groups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110.29 Take effective measures to prevent incitement to racial hatred in social networks and bring those responsible to justice (Belarus);</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B32 Racial 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minorities/ racial, ethnic, linguistic, religious or descent-based groups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110.27 Adopt specific measures to address reports of racism and xenophobia, including racially motivated violence and racial discrimination in access to employment, housing and services (Botswana);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B32 Racial 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E23 Right to adequate housing</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E31 Right to work</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S08 SDG 8 - economic growth, employment, decent work</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minorities/ racial, ethnic, linguistic, religious or descent-based groups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110.109 Provide for the effective protection of migrants from manifestations of racism and xenophobia and guarantee to them and to asylum seekers their rights, in accordance with international standards (Belarus);</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B32 Racial 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G5 Refugees &amp; asylum seekers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110.26 Continue efforts towards combating racism, racial discrimination, xenophobia and other forms of related intolerance (Egypt);</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B32 Racial 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191520">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B8 Human rights &amp; counter-terrorism</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110.34 Comply with the European Union’s anti-money-laundering and countering terrorism finance directive (United States of America);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B8 Human rights &amp; counter-terrorism</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110.35 Ensure the full implementation of the European anti-money-laundering directives (France);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B8 Human rights &amp; counter-terrorism</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20D2A">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D21 Right to life</w:t>
            </w: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110.38 Continue to uphold the right to life from conception to natural death (Holy See);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D21 Right to life</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297458">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D25 Prohibition of torture and cruel, inhuman or degrading treatment</w:t>
            </w: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110.39 Improve the work of national preventive mechanisms on torture, including by extending the mandates of the relevant councils to enable access to places of deprivation of liberty (Belarus);</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D25 Prohibition of torture and cruel, inhuman or degrading treatment</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A42 Institutions &amp; policies - General</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C3C5A">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D26 Conditions of detention</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110.41 Take further measures to provide qualified health-care assistance to persons in places of pretrial detention (Belarus);</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D26 Conditions of detention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D51 Administration of justice &amp; fair trial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E41 Right to health - General</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persons deprived of their liberty</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110.42 Continue to improve living conditions in prisons (United States of America);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D26 Conditions of detention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E21 Right to an adequate standard of living - general</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B87E32">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D27 Prohibition of slavery, trafficking</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110.56 Intensify efforts to combat trafficking in persons (Iraq);</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110.68 Continue investigations of trafficking in persons, keeping in mind the recommendation made by a human rights treaty body to intensify efforts to combat such trafficking (Japan);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public officials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110.60 Step up efforts to combat trafficking in persons through legislation and implementation of measures under its Fourth National Action Plan on Combating Trafficking in Persons for the period 2017 to 2019 (Philippines);</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A46 National Plans of Action on Human Rights (or specific areas)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110.57 Increase efforts in the fight against corruption and trafficking in persons, including by improving the relevant legislation and law enforcement practices (Belarus);</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A47 Good governance</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110.58 Ensure the implementation of the Fourth National Action Plan on Combating Trafficking in Persons to ensure increased convictions of cases of trafficking in persons (Botswana);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A46 National Plans of Action on Human Rights (or specific areas)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110.59 Ensure sufficient resources are allocated for the effective implementation of the Fourth National Action Plan on Combating Trafficking in Persons, in particular to improve the support provided to child victims of trafficking (Singapore);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A46 National Plans of Action on Human Rights (or specific areas)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110.61 Conduct a review of the national action plan against trafficking in persons to strengthen the investigation and prosecution of trafficking-related crimes, while ensuring a victim-centred approach (United Kingdom of Great Britain and Northern Ireland);</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A46 National Plans of Action on Human Rights (or specific areas)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B52 Impunity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law enforcement / police officials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110.62 Continue efforts aimed at protecting victims of trafficking in persons and ensure that legal remedies are offered to them (Algeria);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law enforcement / police officials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110.63 Continue to combat trafficking in persons, including by developing victim assistance services, providing training for government officials and raising public awareness (Indonesia);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110.64 Further advance its efforts in assisting victims of trafficking in accordance with their needs (Georgia);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B53 Support to victims and witnesses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110.65 Take further steps to assist the victims of trafficking, such as the provision of safe accommodation, adapted to the specific needs of victims (Ireland);</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B53 Support to victims and witnesses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110.67 Continue the fight against trafficking in persons by improving inter-agency interaction, enhancing victim assistance services, training government officials, raising public awareness and other relevant initiatives (Bulgaria);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B53 Support to victims and witnesses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A54 Awareness raising and dissemination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public officials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110.66 Improve the system for identifying victims of trafficking in persons, especially in the case of children, irregular migrants and asylum seekers (Spain);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B53 Support to victims and witnesses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G5 Refugees &amp; asylum seekers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A812DD">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D28 Gender-based violence</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110.81 Adopt measures to ensure full respect for and implementation of its international obligations relating to gender-based violence, including through appropriate training for the police force and the judiciary (Canada);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D28 Gender-based violence</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judges, lawyers and prosecutors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law enforcement / police officials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110.80 Fully implement legislative and practical efforts to address domestic and gender-based violence, including ensuring support for victims (Australia);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D28 Gender-based violence</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D29 Domestic violence</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F13 Violence against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B53 Support to victims and witnesses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5B2863">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D43 Freedom of opinion and expression</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110.47 Take measures to strengthen the independence of the media, in particular by removing from the Media and Defamation Act the possibility of resorting to lawsuits as this constitutes a means of pressure and censorship on the freedom of the press (Belgium);</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110.49 Create a conducive environment for media pluralism and independence in Malta, ensure the effective safety of journalists and guarantee proper and impartial investigations (Czechia);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111.25 Take steps in order to further increase the protection of journalists (Greece);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49</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111.26. Adopt effective measures to guarantee the safety of journalists and the exercise of freedom of expression, such as the creation of a national mechanism for the protection of journalists (Mexico);</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49</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110.48 Take all steps necessary to guarantee the full exercise of freedom of expression and of the press, as stipulated in the Constitution of Malta and in accordance with its international commitments in the field (Switzerland);</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110.45 Eliminate Title IV of the Criminal Code with a view to decriminalizing defamation and guaranteeing the full exercise of freedom of expression and freedom of the press, in addition to ensuring the physical and legal protection of journalists and human rights defenders (Spain);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H1 Human rights defenders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media</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human rights defenders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110.46 Enhance the safeguards of the exercise of freedom of speech, especially in cases in which the accountability of public officials and institutions is concerned (Holy See);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111.27 Conduct a transparent investigation into the murder of Daphne Caruana Galizia and exercise all due diligence to ensure that justice is done (Switzerland);</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49</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110.50 Investigate fully all threats, harassment and violence against journalists, bringing to justice not only the direct perpetrators, but also those who incited them to commit those deeds (Denmark);</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D31 Liberty and security -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110.51 Investigate and prosecute cases of intimidation and violence against journalists (Australia);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D31 Liberty and security -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110.52 Ensure accountability through the conduct of independent, impartial, prompt, thorough, effective, credible and transparent investigations into all cases of violence, threats and attacks against journalists and media workers (Austria);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D31 Liberty and security -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110.54 In the light of the killing of the journalist Daphne Caruana Galizia, take all measures to protect and support journalists working to uncover corruption and other matters of the highest public interest (Iceland);</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D31 Liberty and security -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A47 Good governance</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110.53 Spare no efforts in fully investigating Daphne Caruana Galizia’s assassination with a view to identifying all those involved and ensuring that there is no impunity for this crime (Slovenia);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D31 Liberty and security -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B52 Impunity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C170B9">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D51 Administration of justice &amp; fair trial</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110.40 Ensure that all persons detained by the police can effectively benefit from access to a lawyer throughout their police custody, including during any police questioning, and that the relevant provisions of the Criminal Code are amended accordingly (Hungary);</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D51 Administration of justice &amp; fair trial</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persons deprived of their liberty</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110.43 Implement a targeted strategy to accelerate judicial processes to ensure decisions are reached within a reasonable time frame (United Kingdom of Great Britain and Northern Ireland);</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D51 Administration of justice &amp; fair trial</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judges, lawyers and prosecutors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110.44 Ensure that crimes and offences are investigated thoroughly and court cases are concluded within a reasonable amount of time (Netherlands);</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D51 Administration of justice &amp; fair trial</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judges, lawyers and prosecutors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persons deprived of their liberty</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7306BF">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D6 Rights related to name, identity, nationality</w:t>
            </w: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111.37 Promote the integration of migrants into Maltese society, reducing the time required for a person to reside in Malta before applying for citizenship, which is currently set at more than 18 years (Uruguay);</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16</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D6 Rights related to name, identity, nationality</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1B4449">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D7 Right to participation in public affairs and right to vote</w:t>
            </w: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110.55 Revise the legislation on the financing of political parties and the investigative powers of the Electoral Commission, in order to provide transparency with regard to donations to political parties and effective public control over the fulfilment of prerequisites for such donations (Germany);</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D7 Right to participation in public affairs and right to vote</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784B18">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E1 Economic, social &amp; cultural rights - general measures of implementation</w:t>
            </w: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110.33 Continue to promote sustainable economic and social development and to improve people’s living standards (China);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E1 Economic, social &amp; cultural rights - general measures of implementation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E21 Right to an adequate standard of living -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B41 Right to development</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S08 SDG 8 - economic growth, employment, decent work</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9072AA">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E21 Right to an adequate standard of living - general</w:t>
            </w: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110.69 Ensure that access to services for older persons is dignified, affordable and readily available (Australia);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E21 Right to an adequate standard of living - general</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older persons</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DB082D">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E41 Right to health - General</w:t>
            </w: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110.70 Continue to implement policies directed at improving access to health services and health education, with a particular focus on the needs of young persons (Moldova);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E41 Right to health -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E51 Right to education - General</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youth</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386AAC">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9158F">
              <w:rPr>
                <w:b/>
                <w:i/>
                <w:color w:val="000000"/>
                <w:sz w:val="28"/>
                <w:szCs w:val="22"/>
                <w:lang w:eastAsia="en-GB"/>
              </w:rPr>
              <w:t>E43 Access to sexual and reproductive health and services</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110.82 Invest appropriate resources to ensure the implementation of existing strategies related to sexual and reproductive health and rights, including ensuring access to safe, affordable and modern means of contraception, and information related to them (Canada);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E43 Access to sexual and reproductive health and services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110.83 Ensure women’s sexual and reproductive rights, including through education and family planning (Australia);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E43 Access to sexual and reproductive health and services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110.84 Improve the availability of sexual and reproductive health services, including family planning (Iceland);</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E43 Access to sexual and reproductive health and services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1F6794">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E44 Health awareness raising, access to information</w:t>
            </w: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110.72 Continue efforts to put in place a system of comprehensive sexuality education (Austria);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E44 Health awareness raising, access to information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E42 Access to health-care (general)</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0164B6">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E51 Right to education - General</w:t>
            </w: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110.73 Continue implementation of the framework for the education strategy for the period from 2014 to 2024 in order to reduce the gaps in educational outcomes between boys and girls (Afghanistan);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E51 Right to education -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A42 Institutions &amp; policies -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S04 SDG 4  - education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girls</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924F49">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F12 Discrimination against women</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110.86 Collaborate closely with the private sector to formulate policies that support women in re-entering the workforce (Singapore);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F12 Discrimination against women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110.85 Continue initiatives aimed at promoting gender equality in employment and the participation of women in decision-making positions (Romania);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F12 Discrimination against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E31 Right to work</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F14 Participation of women in political and public life </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723DA3">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F13 Violence against women</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110.78 Continue efforts to prevent violence against women (Tunisia);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F13 Violence against women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110.79 Continue to intensify actions to eradicate violence against women (Japan);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F13 Violence against women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110.76 Redouble efforts to eliminate violence against women and children, and put in place mechanisms that guarantee their access to justice (Algeria);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F13 Violence against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F31 Children: definition; general principles; protection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110.74 Continue efforts to eliminate violence and discrimination against women (Maldives);</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F13 Violence against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F12 Discrimination against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S05 SDG 5 - gender equality and women's empowerment</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110.77 Intensify efforts to eliminate violence against women and children and promote the participation of women in the public and private sectors (Mexico);</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F13 Violence against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F14 Participation of women in political and public life </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F31 Children: definition; general principles; protection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110.75 Continue efforts aimed at the elimination of violence against women and children (Côte d’Ivoire);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F13 Violence against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F31 Children: definition; general principles; protection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7041F8">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F14 Participation of women in political and public life </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110.88 Adopt concrete measures to promote women’s full and equal participation in political and public life and accelerate women’s full and equal participation in elected and appointed bodies (Iceland);</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F14 Participation of women in political and public life </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110.87 Take legislative measures and implement public policies to increase the participation of women in public life (Costa Rica);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F14 Participation of women in political and public life </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441B35">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F31 Children: definition; general principles; protection</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110.91 Continue the measures covering a wide spectrum of child-related issues in various areas, such as education, health, welfare support and so forth, aimed at guaranteeing better protection and improved opportunities for child development and well-being (Romania);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F31 Children: definition; general principles; protection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E24 Right to social security</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E41 Right to health -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E51 Right to education - General</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110.89 Continue efforts to strengthen policies and strategies aimed at promoting and protecting the rights of children and women (Lao People’s Democratic Republic);</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F31 Children: definition; general principles; protection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F11 Advancement of women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women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110.90 Continue its steps to further promote and protect the rights of the child, including addressing child abuse and sexual exploitation of children (Cameroon);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F31 Children: definition; general principles; protection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F33 Children: protection against exploitation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870D95">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F4 Persons with disabilities</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110.93 Take the necessary measures to move towards a human rights-based approach to protecting the rights of persons with disabilities and incorporate that approach in its national legislation and public policies (Argentina);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F4 Persons with disabilities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persons with disabilities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110.97 Continue efforts to promote the rights of persons with disabilities and provide the necessary support to the relevant national mechanisms (Jordan);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F4 Persons with disabilities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A42 Institutions &amp; policies - General</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persons with disabilities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110.96 Continue its commitment to promoting the empowerment of persons with disabilities to ensure that they enjoy equal opportunities (Lao People’s Democratic Republic);</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F4 Persons with disabilities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persons with disabilities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110.94 Take further steps to provide welfare services and assistance to all persons with disabilities, especially children (Bulgaria);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F4 Persons with disabilities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E24 Right to social security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persons with disabilities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110.95 Continue efforts to promote inclusive education for children with disabilities (Cyprus);</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F4 Persons with disabilities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E51 Right to education - General</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persons with disabilities</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22F78">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G4 Migrants</w:t>
            </w: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110.105 Provide effective protection of migrants (Cameroon);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110.111 Ensure respect for the rights of migrants in irregular situations in detention camps (Senegal);</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110.98 Strengthen its mechanisms to protect and promote the human rights of migrants in the country (Uganda);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A42 Institutions &amp; policies - General</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110.99 Strengthen efforts to eradicate stereotypes and discrimination against migrants, inter alia, by conducting public awareness-raising campaigns to promote tolerance and respect for diversity (Afghanistan);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A54 Awareness raising and dissemination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110.100 Strengthen efforts to eradicate stereotypes and discrimination against migrants, inter alia, by conducting public awareness-raising campaigns to promote tolerance and respect for diversity (Portugal);</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A54 Awareness raising and dissemination</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110.102 Strengthen efforts aimed at the elimination of stereotypes and discrimination against migrants, in particular by carrying out awareness-raising campaigns to promote tolerance (Côte d’Ivoire);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A54 Awareness raising and dissemination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110.103 Continue to strengthen efforts to eradicate stereotypes and discrimination against migrants, by conducting public awareness-raising campaigns to promote tolerance and respect for diversity (State of Palestine);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B31 Equality &amp; non-discrimination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A54 Awareness raising and dissemination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S10 SDG 10 - inequality</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110.107 Continue to adopt effective measures to ensure the protection of the rights of all migrant workers (Nepal);</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D31 Liberty and security -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D32 Enforced disappearances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111.36 Work to address the shelter needs of migrants and asylum seekers, and in particular improve living conditions in open centres (Canada);</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16</w:t>
            </w:r>
          </w:p>
        </w:tc>
        <w:tc>
          <w:tcPr>
            <w:tcW w:w="1100" w:type="dxa"/>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E21 Right to an adequate standard of living - general</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G5 Refugees &amp; asylum seekers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tc>
        <w:tc>
          <w:tcPr>
            <w:tcW w:w="4600" w:type="dxa"/>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F9158F">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t>110.106 Continue effectively to protect and guarantee the safety and fundamental human rights of migrants and refugees, especially minors (Holy See);</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110</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G4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G5 Refugees &amp; asylum seekers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children</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migrants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F9158F" w:rsidRPr="00F9158F" w:rsidTr="00881426">
        <w:trPr>
          <w:cantSplit/>
        </w:trPr>
        <w:tc>
          <w:tcPr>
            <w:tcW w:w="15220" w:type="dxa"/>
            <w:gridSpan w:val="4"/>
            <w:shd w:val="clear" w:color="auto" w:fill="DBE5F1"/>
            <w:hideMark/>
          </w:tcPr>
          <w:p w:rsidR="00F9158F" w:rsidRPr="00F9158F" w:rsidRDefault="00F9158F" w:rsidP="00F9158F">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G5 Refugees &amp; asylum seekers</w:t>
            </w:r>
          </w:p>
        </w:tc>
      </w:tr>
      <w:tr w:rsidR="00F9158F" w:rsidRPr="00F9158F" w:rsidTr="00BA4126">
        <w:trPr>
          <w:cantSplit/>
        </w:trPr>
        <w:tc>
          <w:tcPr>
            <w:tcW w:w="4520" w:type="dxa"/>
            <w:tcBorders>
              <w:bottom w:val="dotted" w:sz="4" w:space="0" w:color="auto"/>
            </w:tcBorders>
            <w:shd w:val="clear" w:color="auto" w:fill="auto"/>
            <w:hideMark/>
          </w:tcPr>
          <w:p w:rsidR="00F9158F" w:rsidRDefault="00F9158F" w:rsidP="00F9158F">
            <w:pPr>
              <w:suppressAutoHyphens w:val="0"/>
              <w:spacing w:before="40" w:after="40" w:line="240" w:lineRule="auto"/>
              <w:rPr>
                <w:color w:val="000000"/>
                <w:szCs w:val="22"/>
                <w:lang w:eastAsia="en-GB"/>
              </w:rPr>
            </w:pPr>
            <w:r w:rsidRPr="00F9158F">
              <w:rPr>
                <w:color w:val="000000"/>
                <w:szCs w:val="22"/>
                <w:lang w:eastAsia="en-GB"/>
              </w:rPr>
              <w:lastRenderedPageBreak/>
              <w:t>111.21 Improve conditions in detention centres, including seeking alternatives to detention in accordance with international law, including human rights and refugee law, as well as existing European legislation (Sweden);</w:t>
            </w:r>
          </w:p>
          <w:p w:rsidR="00F9158F" w:rsidRPr="00F9158F" w:rsidRDefault="00F9158F" w:rsidP="00F9158F">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16</w:t>
            </w:r>
          </w:p>
        </w:tc>
        <w:tc>
          <w:tcPr>
            <w:tcW w:w="1100" w:type="dxa"/>
            <w:tcBorders>
              <w:bottom w:val="dotted" w:sz="4" w:space="0" w:color="auto"/>
            </w:tcBorders>
            <w:shd w:val="clear" w:color="auto" w:fill="auto"/>
            <w:hideMark/>
          </w:tcPr>
          <w:p w:rsidR="00F9158F" w:rsidRPr="00F9158F" w:rsidRDefault="00F9158F" w:rsidP="00F9158F">
            <w:pPr>
              <w:suppressAutoHyphens w:val="0"/>
              <w:spacing w:before="40" w:after="40" w:line="240" w:lineRule="auto"/>
              <w:rPr>
                <w:color w:val="000000"/>
                <w:szCs w:val="22"/>
                <w:lang w:eastAsia="en-GB"/>
              </w:rPr>
            </w:pPr>
            <w:r w:rsidRPr="00F9158F">
              <w:rPr>
                <w:color w:val="000000"/>
                <w:szCs w:val="22"/>
                <w:lang w:eastAsia="en-GB"/>
              </w:rPr>
              <w:t>Supported</w:t>
            </w:r>
          </w:p>
        </w:tc>
        <w:tc>
          <w:tcPr>
            <w:tcW w:w="5000" w:type="dxa"/>
            <w:tcBorders>
              <w:bottom w:val="dotted" w:sz="4" w:space="0" w:color="auto"/>
            </w:tcBorders>
            <w:shd w:val="clear" w:color="auto" w:fill="auto"/>
            <w:hideMark/>
          </w:tcPr>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G5 Refugees &amp; asylum seekers</w:t>
            </w:r>
          </w:p>
          <w:p w:rsidR="00F9158F" w:rsidRPr="00F9158F" w:rsidRDefault="00F9158F" w:rsidP="00F9158F">
            <w:pPr>
              <w:suppressAutoHyphens w:val="0"/>
              <w:spacing w:line="240" w:lineRule="auto"/>
              <w:rPr>
                <w:color w:val="000000"/>
                <w:sz w:val="16"/>
                <w:szCs w:val="22"/>
                <w:lang w:eastAsia="en-GB"/>
              </w:rPr>
            </w:pPr>
            <w:r w:rsidRPr="00F9158F">
              <w:rPr>
                <w:b/>
                <w:color w:val="000000"/>
                <w:sz w:val="16"/>
                <w:szCs w:val="22"/>
                <w:lang w:eastAsia="en-GB"/>
              </w:rPr>
              <w:t>Affected persons:</w:t>
            </w:r>
          </w:p>
          <w:p w:rsidR="00F9158F" w:rsidRPr="00F9158F" w:rsidRDefault="00F9158F" w:rsidP="00F9158F">
            <w:pPr>
              <w:suppressAutoHyphens w:val="0"/>
              <w:spacing w:line="240" w:lineRule="auto"/>
              <w:rPr>
                <w:color w:val="000000"/>
                <w:sz w:val="16"/>
                <w:szCs w:val="22"/>
                <w:lang w:eastAsia="en-GB"/>
              </w:rPr>
            </w:pPr>
            <w:r w:rsidRPr="00F9158F">
              <w:rPr>
                <w:color w:val="000000"/>
                <w:sz w:val="16"/>
                <w:szCs w:val="22"/>
                <w:lang w:eastAsia="en-GB"/>
              </w:rPr>
              <w:t>- refugees &amp; asylum seekers</w:t>
            </w:r>
          </w:p>
        </w:tc>
        <w:tc>
          <w:tcPr>
            <w:tcW w:w="4600" w:type="dxa"/>
            <w:tcBorders>
              <w:bottom w:val="dotted" w:sz="4" w:space="0" w:color="auto"/>
            </w:tcBorders>
            <w:shd w:val="clear" w:color="auto" w:fill="auto"/>
            <w:hideMark/>
          </w:tcPr>
          <w:p w:rsidR="00F9158F" w:rsidRDefault="00F9158F" w:rsidP="00F9158F">
            <w:pPr>
              <w:suppressAutoHyphens w:val="0"/>
              <w:spacing w:before="60" w:after="60" w:line="240" w:lineRule="auto"/>
              <w:ind w:left="57" w:right="57"/>
              <w:rPr>
                <w:color w:val="000000"/>
                <w:szCs w:val="22"/>
                <w:lang w:eastAsia="en-GB"/>
              </w:rPr>
            </w:pPr>
          </w:p>
          <w:p w:rsidR="00F9158F" w:rsidRPr="00F9158F" w:rsidRDefault="00F9158F" w:rsidP="00F9158F">
            <w:pPr>
              <w:suppressAutoHyphens w:val="0"/>
              <w:spacing w:before="60" w:after="60" w:line="240" w:lineRule="auto"/>
              <w:ind w:left="57" w:right="57"/>
              <w:rPr>
                <w:color w:val="000000"/>
                <w:szCs w:val="22"/>
                <w:lang w:eastAsia="en-GB"/>
              </w:rPr>
            </w:pPr>
          </w:p>
        </w:tc>
      </w:tr>
      <w:tr w:rsidR="00BA4126" w:rsidRPr="00F9158F" w:rsidTr="00BA4126">
        <w:trPr>
          <w:cantSplit/>
        </w:trPr>
        <w:tc>
          <w:tcPr>
            <w:tcW w:w="4520" w:type="dxa"/>
            <w:tcBorders>
              <w:bottom w:val="dotted" w:sz="4" w:space="0" w:color="auto"/>
              <w:right w:val="nil"/>
            </w:tcBorders>
            <w:shd w:val="clear" w:color="auto" w:fill="DBE5F1" w:themeFill="accent1" w:themeFillTint="33"/>
          </w:tcPr>
          <w:p w:rsidR="00BA4126" w:rsidRPr="00BA4126" w:rsidRDefault="00BA4126" w:rsidP="00F9158F">
            <w:pPr>
              <w:suppressAutoHyphens w:val="0"/>
              <w:spacing w:before="40" w:after="40" w:line="240" w:lineRule="auto"/>
              <w:rPr>
                <w:color w:val="000000"/>
                <w:sz w:val="28"/>
                <w:szCs w:val="28"/>
                <w:lang w:eastAsia="en-GB"/>
              </w:rPr>
            </w:pPr>
            <w:r w:rsidRPr="00BA4126">
              <w:rPr>
                <w:b/>
                <w:i/>
                <w:color w:val="000000"/>
                <w:sz w:val="28"/>
                <w:szCs w:val="28"/>
                <w:lang w:eastAsia="en-GB"/>
              </w:rPr>
              <w:t>Theme: A12 Acceptance of international norms</w:t>
            </w:r>
          </w:p>
        </w:tc>
        <w:tc>
          <w:tcPr>
            <w:tcW w:w="1100" w:type="dxa"/>
            <w:tcBorders>
              <w:left w:val="nil"/>
              <w:bottom w:val="dotted" w:sz="4" w:space="0" w:color="auto"/>
              <w:right w:val="nil"/>
            </w:tcBorders>
            <w:shd w:val="clear" w:color="auto" w:fill="DBE5F1" w:themeFill="accent1" w:themeFillTint="33"/>
          </w:tcPr>
          <w:p w:rsidR="00BA4126" w:rsidRPr="00F9158F" w:rsidRDefault="00BA4126" w:rsidP="00F9158F">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BA4126" w:rsidRPr="00F9158F" w:rsidRDefault="00BA4126" w:rsidP="00F9158F">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BA4126" w:rsidRDefault="00BA4126" w:rsidP="00F9158F">
            <w:pPr>
              <w:suppressAutoHyphens w:val="0"/>
              <w:spacing w:before="60" w:after="60" w:line="240" w:lineRule="auto"/>
              <w:ind w:left="57" w:right="57"/>
              <w:rPr>
                <w:color w:val="000000"/>
                <w:szCs w:val="22"/>
                <w:lang w:eastAsia="en-GB"/>
              </w:rPr>
            </w:pPr>
          </w:p>
        </w:tc>
      </w:tr>
      <w:tr w:rsidR="00BA4126" w:rsidRPr="00F9158F" w:rsidTr="00F9158F">
        <w:trPr>
          <w:cantSplit/>
        </w:trPr>
        <w:tc>
          <w:tcPr>
            <w:tcW w:w="4520" w:type="dxa"/>
            <w:tcBorders>
              <w:bottom w:val="dotted" w:sz="4" w:space="0" w:color="auto"/>
            </w:tcBorders>
            <w:shd w:val="clear" w:color="auto" w:fill="auto"/>
          </w:tcPr>
          <w:p w:rsidR="00BA4126" w:rsidRDefault="00BA4126" w:rsidP="00BA4126">
            <w:pPr>
              <w:suppressAutoHyphens w:val="0"/>
              <w:spacing w:before="40" w:after="40" w:line="240" w:lineRule="auto"/>
              <w:rPr>
                <w:color w:val="000000"/>
                <w:szCs w:val="22"/>
                <w:lang w:eastAsia="en-GB"/>
              </w:rPr>
            </w:pPr>
            <w:r w:rsidRPr="00F9158F">
              <w:rPr>
                <w:color w:val="000000"/>
                <w:szCs w:val="22"/>
                <w:lang w:eastAsia="en-GB"/>
              </w:rPr>
              <w:t>111.13 Withdraw reservations to the Convention on the Elimination of All Forms of Discrimination against Women, which are incompatible with the principle of equality between men and women, and ratify the Optional Protocol to the Convention (France);</w:t>
            </w:r>
          </w:p>
          <w:p w:rsidR="00BA4126" w:rsidRPr="00F9158F" w:rsidRDefault="00BA4126" w:rsidP="00BA4126">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5</w:t>
            </w:r>
          </w:p>
        </w:tc>
        <w:tc>
          <w:tcPr>
            <w:tcW w:w="1100" w:type="dxa"/>
            <w:tcBorders>
              <w:bottom w:val="dotted" w:sz="4" w:space="0" w:color="auto"/>
            </w:tcBorders>
            <w:shd w:val="clear" w:color="auto" w:fill="auto"/>
          </w:tcPr>
          <w:p w:rsidR="00BA4126" w:rsidRPr="00F9158F" w:rsidRDefault="00BA4126" w:rsidP="00BA4126">
            <w:pPr>
              <w:suppressAutoHyphens w:val="0"/>
              <w:spacing w:before="40" w:after="40" w:line="240" w:lineRule="auto"/>
              <w:rPr>
                <w:color w:val="000000"/>
                <w:szCs w:val="22"/>
                <w:lang w:eastAsia="en-GB"/>
              </w:rPr>
            </w:pPr>
            <w:r w:rsidRPr="00F9158F">
              <w:rPr>
                <w:color w:val="000000"/>
                <w:szCs w:val="22"/>
                <w:lang w:eastAsia="en-GB"/>
              </w:rPr>
              <w:t>Supported/Noted</w:t>
            </w:r>
          </w:p>
        </w:tc>
        <w:tc>
          <w:tcPr>
            <w:tcW w:w="5000" w:type="dxa"/>
            <w:tcBorders>
              <w:bottom w:val="dotted" w:sz="4" w:space="0" w:color="auto"/>
            </w:tcBorders>
            <w:shd w:val="clear" w:color="auto" w:fill="auto"/>
          </w:tcPr>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A13 Reservations</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F12 Discrimination against women</w:t>
            </w:r>
          </w:p>
          <w:p w:rsidR="00BA4126" w:rsidRPr="00F9158F" w:rsidRDefault="00BA4126" w:rsidP="00BA4126">
            <w:pPr>
              <w:suppressAutoHyphens w:val="0"/>
              <w:spacing w:line="240" w:lineRule="auto"/>
              <w:rPr>
                <w:color w:val="000000"/>
                <w:sz w:val="16"/>
                <w:szCs w:val="22"/>
                <w:lang w:eastAsia="en-GB"/>
              </w:rPr>
            </w:pPr>
            <w:r w:rsidRPr="00F9158F">
              <w:rPr>
                <w:b/>
                <w:color w:val="000000"/>
                <w:sz w:val="16"/>
                <w:szCs w:val="22"/>
                <w:lang w:eastAsia="en-GB"/>
              </w:rPr>
              <w:t>Affected persons:</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tcBorders>
              <w:bottom w:val="dotted" w:sz="4" w:space="0" w:color="auto"/>
            </w:tcBorders>
            <w:shd w:val="clear" w:color="auto" w:fill="auto"/>
          </w:tcPr>
          <w:p w:rsidR="00BA4126" w:rsidRDefault="00BA4126" w:rsidP="00BA4126">
            <w:pPr>
              <w:suppressAutoHyphens w:val="0"/>
              <w:spacing w:before="60" w:after="60" w:line="240" w:lineRule="auto"/>
              <w:ind w:left="57" w:right="57"/>
              <w:rPr>
                <w:color w:val="000000"/>
                <w:szCs w:val="22"/>
                <w:lang w:eastAsia="en-GB"/>
              </w:rPr>
            </w:pPr>
          </w:p>
          <w:p w:rsidR="00BA4126" w:rsidRPr="00F9158F" w:rsidRDefault="00BA4126" w:rsidP="00BA4126">
            <w:pPr>
              <w:suppressAutoHyphens w:val="0"/>
              <w:spacing w:before="60" w:after="60" w:line="240" w:lineRule="auto"/>
              <w:ind w:left="57" w:right="57"/>
              <w:rPr>
                <w:color w:val="000000"/>
                <w:szCs w:val="22"/>
                <w:lang w:eastAsia="en-GB"/>
              </w:rPr>
            </w:pPr>
          </w:p>
        </w:tc>
      </w:tr>
      <w:tr w:rsidR="00BA4126" w:rsidRPr="00F9158F" w:rsidTr="00F9158F">
        <w:trPr>
          <w:cantSplit/>
        </w:trPr>
        <w:tc>
          <w:tcPr>
            <w:tcW w:w="4520" w:type="dxa"/>
            <w:tcBorders>
              <w:bottom w:val="dotted" w:sz="4" w:space="0" w:color="auto"/>
            </w:tcBorders>
            <w:shd w:val="clear" w:color="auto" w:fill="auto"/>
          </w:tcPr>
          <w:p w:rsidR="00BA4126" w:rsidRDefault="00BA4126" w:rsidP="00BA4126">
            <w:pPr>
              <w:suppressAutoHyphens w:val="0"/>
              <w:spacing w:before="40" w:after="40" w:line="240" w:lineRule="auto"/>
              <w:rPr>
                <w:color w:val="000000"/>
                <w:szCs w:val="22"/>
                <w:lang w:eastAsia="en-GB"/>
              </w:rPr>
            </w:pPr>
            <w:r w:rsidRPr="00F9158F">
              <w:rPr>
                <w:color w:val="000000"/>
                <w:szCs w:val="22"/>
                <w:lang w:eastAsia="en-GB"/>
              </w:rPr>
              <w:t>111.2 Ratify the Optional Protocol to the Convention on the Elimination of All Forms of Discrimination against Women and withdraw its reservations to the Convention (Albania);</w:t>
            </w:r>
          </w:p>
          <w:p w:rsidR="00BA4126" w:rsidRPr="00F9158F" w:rsidRDefault="00BA4126" w:rsidP="00BA4126">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5</w:t>
            </w:r>
          </w:p>
        </w:tc>
        <w:tc>
          <w:tcPr>
            <w:tcW w:w="1100" w:type="dxa"/>
            <w:tcBorders>
              <w:bottom w:val="dotted" w:sz="4" w:space="0" w:color="auto"/>
            </w:tcBorders>
            <w:shd w:val="clear" w:color="auto" w:fill="auto"/>
          </w:tcPr>
          <w:p w:rsidR="00BA4126" w:rsidRPr="00F9158F" w:rsidRDefault="00BA4126" w:rsidP="00BA4126">
            <w:pPr>
              <w:suppressAutoHyphens w:val="0"/>
              <w:spacing w:before="40" w:after="40" w:line="240" w:lineRule="auto"/>
              <w:rPr>
                <w:color w:val="000000"/>
                <w:szCs w:val="22"/>
                <w:lang w:eastAsia="en-GB"/>
              </w:rPr>
            </w:pPr>
            <w:r w:rsidRPr="00F9158F">
              <w:rPr>
                <w:color w:val="000000"/>
                <w:szCs w:val="22"/>
                <w:lang w:eastAsia="en-GB"/>
              </w:rPr>
              <w:t>Supported/Noted</w:t>
            </w:r>
          </w:p>
        </w:tc>
        <w:tc>
          <w:tcPr>
            <w:tcW w:w="5000" w:type="dxa"/>
            <w:tcBorders>
              <w:bottom w:val="dotted" w:sz="4" w:space="0" w:color="auto"/>
            </w:tcBorders>
            <w:shd w:val="clear" w:color="auto" w:fill="auto"/>
          </w:tcPr>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A13 Reservations</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F12 Discrimination against women</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S05 SDG 5 - gender equality and women's empowerment</w:t>
            </w:r>
          </w:p>
          <w:p w:rsidR="00BA4126" w:rsidRPr="00F9158F" w:rsidRDefault="00BA4126" w:rsidP="00BA4126">
            <w:pPr>
              <w:suppressAutoHyphens w:val="0"/>
              <w:spacing w:line="240" w:lineRule="auto"/>
              <w:rPr>
                <w:color w:val="000000"/>
                <w:sz w:val="16"/>
                <w:szCs w:val="22"/>
                <w:lang w:eastAsia="en-GB"/>
              </w:rPr>
            </w:pPr>
            <w:r w:rsidRPr="00F9158F">
              <w:rPr>
                <w:b/>
                <w:color w:val="000000"/>
                <w:sz w:val="16"/>
                <w:szCs w:val="22"/>
                <w:lang w:eastAsia="en-GB"/>
              </w:rPr>
              <w:t>Affected persons:</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tcBorders>
              <w:bottom w:val="dotted" w:sz="4" w:space="0" w:color="auto"/>
            </w:tcBorders>
            <w:shd w:val="clear" w:color="auto" w:fill="auto"/>
          </w:tcPr>
          <w:p w:rsidR="00BA4126" w:rsidRDefault="00BA4126" w:rsidP="00BA4126">
            <w:pPr>
              <w:suppressAutoHyphens w:val="0"/>
              <w:spacing w:before="60" w:after="60" w:line="240" w:lineRule="auto"/>
              <w:ind w:left="57" w:right="57"/>
              <w:rPr>
                <w:color w:val="000000"/>
                <w:szCs w:val="22"/>
                <w:lang w:eastAsia="en-GB"/>
              </w:rPr>
            </w:pPr>
          </w:p>
          <w:p w:rsidR="00BA4126" w:rsidRPr="00F9158F" w:rsidRDefault="00BA4126" w:rsidP="00BA4126">
            <w:pPr>
              <w:suppressAutoHyphens w:val="0"/>
              <w:spacing w:before="60" w:after="60" w:line="240" w:lineRule="auto"/>
              <w:ind w:left="57" w:right="57"/>
              <w:rPr>
                <w:color w:val="000000"/>
                <w:szCs w:val="22"/>
                <w:lang w:eastAsia="en-GB"/>
              </w:rPr>
            </w:pPr>
          </w:p>
        </w:tc>
      </w:tr>
      <w:tr w:rsidR="00BA4126" w:rsidRPr="00F9158F" w:rsidTr="00BA4126">
        <w:trPr>
          <w:cantSplit/>
        </w:trPr>
        <w:tc>
          <w:tcPr>
            <w:tcW w:w="4520" w:type="dxa"/>
            <w:tcBorders>
              <w:bottom w:val="dotted" w:sz="4" w:space="0" w:color="auto"/>
            </w:tcBorders>
            <w:shd w:val="clear" w:color="auto" w:fill="auto"/>
          </w:tcPr>
          <w:p w:rsidR="00BA4126" w:rsidRDefault="00BA4126" w:rsidP="00BA4126">
            <w:pPr>
              <w:suppressAutoHyphens w:val="0"/>
              <w:spacing w:before="40" w:after="40" w:line="240" w:lineRule="auto"/>
              <w:rPr>
                <w:color w:val="000000"/>
                <w:szCs w:val="22"/>
                <w:lang w:eastAsia="en-GB"/>
              </w:rPr>
            </w:pPr>
            <w:r w:rsidRPr="00F9158F">
              <w:rPr>
                <w:color w:val="000000"/>
                <w:szCs w:val="22"/>
                <w:lang w:eastAsia="en-GB"/>
              </w:rPr>
              <w:t>111.3 Ratify the Optional Protocols to the Convention on the Elimination of All Forms of Discrimination against Women and to the Convention on the Rights of the Child and submit, as a matter of priority, all outstanding reports to the relevant treaty bodies (Czechia);</w:t>
            </w:r>
          </w:p>
          <w:p w:rsidR="00BA4126" w:rsidRPr="00F9158F" w:rsidRDefault="00BA4126" w:rsidP="00BA4126">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5</w:t>
            </w:r>
          </w:p>
        </w:tc>
        <w:tc>
          <w:tcPr>
            <w:tcW w:w="1100" w:type="dxa"/>
            <w:tcBorders>
              <w:bottom w:val="dotted" w:sz="4" w:space="0" w:color="auto"/>
            </w:tcBorders>
            <w:shd w:val="clear" w:color="auto" w:fill="auto"/>
          </w:tcPr>
          <w:p w:rsidR="00BA4126" w:rsidRPr="00F9158F" w:rsidRDefault="00BA4126" w:rsidP="00BA4126">
            <w:pPr>
              <w:suppressAutoHyphens w:val="0"/>
              <w:spacing w:before="40" w:after="40" w:line="240" w:lineRule="auto"/>
              <w:rPr>
                <w:color w:val="000000"/>
                <w:szCs w:val="22"/>
                <w:lang w:eastAsia="en-GB"/>
              </w:rPr>
            </w:pPr>
            <w:r w:rsidRPr="00F9158F">
              <w:rPr>
                <w:color w:val="000000"/>
                <w:szCs w:val="22"/>
                <w:lang w:eastAsia="en-GB"/>
              </w:rPr>
              <w:t>Supported/Noted</w:t>
            </w:r>
          </w:p>
        </w:tc>
        <w:tc>
          <w:tcPr>
            <w:tcW w:w="5000" w:type="dxa"/>
            <w:tcBorders>
              <w:bottom w:val="dotted" w:sz="4" w:space="0" w:color="auto"/>
            </w:tcBorders>
            <w:shd w:val="clear" w:color="auto" w:fill="auto"/>
          </w:tcPr>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A22 Cooperation with treaty bodies</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F12 Discrimination against women</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F31 Children: definition; general principles; protection</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S05 SDG 5 - gender equality and women's empowerment</w:t>
            </w:r>
          </w:p>
          <w:p w:rsidR="00BA4126" w:rsidRPr="00F9158F" w:rsidRDefault="00BA4126" w:rsidP="00BA4126">
            <w:pPr>
              <w:suppressAutoHyphens w:val="0"/>
              <w:spacing w:line="240" w:lineRule="auto"/>
              <w:rPr>
                <w:color w:val="000000"/>
                <w:sz w:val="16"/>
                <w:szCs w:val="22"/>
                <w:lang w:eastAsia="en-GB"/>
              </w:rPr>
            </w:pPr>
            <w:r w:rsidRPr="00F9158F">
              <w:rPr>
                <w:b/>
                <w:color w:val="000000"/>
                <w:sz w:val="16"/>
                <w:szCs w:val="22"/>
                <w:lang w:eastAsia="en-GB"/>
              </w:rPr>
              <w:t>Affected persons:</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 general</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 women</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tcBorders>
              <w:bottom w:val="dotted" w:sz="4" w:space="0" w:color="auto"/>
            </w:tcBorders>
            <w:shd w:val="clear" w:color="auto" w:fill="auto"/>
          </w:tcPr>
          <w:p w:rsidR="00BA4126" w:rsidRDefault="00BA4126" w:rsidP="00BA4126">
            <w:pPr>
              <w:suppressAutoHyphens w:val="0"/>
              <w:spacing w:before="60" w:after="60" w:line="240" w:lineRule="auto"/>
              <w:ind w:left="57" w:right="57"/>
              <w:rPr>
                <w:color w:val="000000"/>
                <w:szCs w:val="22"/>
                <w:lang w:eastAsia="en-GB"/>
              </w:rPr>
            </w:pPr>
          </w:p>
          <w:p w:rsidR="00BA4126" w:rsidRPr="00F9158F" w:rsidRDefault="00BA4126" w:rsidP="00BA4126">
            <w:pPr>
              <w:suppressAutoHyphens w:val="0"/>
              <w:spacing w:before="60" w:after="60" w:line="240" w:lineRule="auto"/>
              <w:ind w:left="57" w:right="57"/>
              <w:rPr>
                <w:color w:val="000000"/>
                <w:szCs w:val="22"/>
                <w:lang w:eastAsia="en-GB"/>
              </w:rPr>
            </w:pPr>
          </w:p>
        </w:tc>
      </w:tr>
      <w:tr w:rsidR="00BA4126" w:rsidRPr="00F9158F" w:rsidTr="00BA4126">
        <w:trPr>
          <w:cantSplit/>
        </w:trPr>
        <w:tc>
          <w:tcPr>
            <w:tcW w:w="4520" w:type="dxa"/>
            <w:tcBorders>
              <w:bottom w:val="dotted" w:sz="4" w:space="0" w:color="auto"/>
              <w:right w:val="nil"/>
            </w:tcBorders>
            <w:shd w:val="clear" w:color="auto" w:fill="DBE5F1" w:themeFill="accent1" w:themeFillTint="33"/>
          </w:tcPr>
          <w:p w:rsidR="00BA4126" w:rsidRPr="00BA4126" w:rsidRDefault="00BA4126" w:rsidP="00BA4126">
            <w:pPr>
              <w:suppressAutoHyphens w:val="0"/>
              <w:spacing w:before="40" w:after="40" w:line="240" w:lineRule="auto"/>
              <w:rPr>
                <w:color w:val="000000"/>
                <w:sz w:val="28"/>
                <w:szCs w:val="28"/>
                <w:lang w:eastAsia="en-GB"/>
              </w:rPr>
            </w:pPr>
            <w:r w:rsidRPr="00BA4126">
              <w:rPr>
                <w:b/>
                <w:i/>
                <w:color w:val="000000"/>
                <w:sz w:val="28"/>
                <w:szCs w:val="28"/>
                <w:lang w:eastAsia="en-GB"/>
              </w:rPr>
              <w:t>Theme: A45 National Human Rights Institution (NHRI)</w:t>
            </w:r>
          </w:p>
        </w:tc>
        <w:tc>
          <w:tcPr>
            <w:tcW w:w="1100" w:type="dxa"/>
            <w:tcBorders>
              <w:left w:val="nil"/>
              <w:bottom w:val="dotted" w:sz="4" w:space="0" w:color="auto"/>
              <w:right w:val="nil"/>
            </w:tcBorders>
            <w:shd w:val="clear" w:color="auto" w:fill="DBE5F1" w:themeFill="accent1" w:themeFillTint="33"/>
          </w:tcPr>
          <w:p w:rsidR="00BA4126" w:rsidRPr="00F9158F" w:rsidRDefault="00BA4126" w:rsidP="00BA4126">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BA4126" w:rsidRPr="00F9158F" w:rsidRDefault="00BA4126" w:rsidP="00BA4126">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BA4126" w:rsidRDefault="00BA4126" w:rsidP="00BA4126">
            <w:pPr>
              <w:suppressAutoHyphens w:val="0"/>
              <w:spacing w:before="60" w:after="60" w:line="240" w:lineRule="auto"/>
              <w:ind w:left="57" w:right="57"/>
              <w:rPr>
                <w:color w:val="000000"/>
                <w:szCs w:val="22"/>
                <w:lang w:eastAsia="en-GB"/>
              </w:rPr>
            </w:pPr>
          </w:p>
        </w:tc>
      </w:tr>
      <w:tr w:rsidR="00BA4126" w:rsidRPr="00F9158F" w:rsidTr="00BA4126">
        <w:trPr>
          <w:cantSplit/>
        </w:trPr>
        <w:tc>
          <w:tcPr>
            <w:tcW w:w="4520" w:type="dxa"/>
            <w:tcBorders>
              <w:bottom w:val="dotted" w:sz="4" w:space="0" w:color="auto"/>
            </w:tcBorders>
            <w:shd w:val="clear" w:color="auto" w:fill="auto"/>
          </w:tcPr>
          <w:p w:rsidR="00BA4126" w:rsidRDefault="00BA4126" w:rsidP="00BA4126">
            <w:pPr>
              <w:suppressAutoHyphens w:val="0"/>
              <w:spacing w:before="40" w:after="40" w:line="240" w:lineRule="auto"/>
              <w:rPr>
                <w:color w:val="000000"/>
                <w:szCs w:val="22"/>
                <w:lang w:eastAsia="en-GB"/>
              </w:rPr>
            </w:pPr>
            <w:r w:rsidRPr="00F9158F">
              <w:rPr>
                <w:color w:val="000000"/>
                <w:szCs w:val="22"/>
                <w:lang w:eastAsia="en-GB"/>
              </w:rPr>
              <w:lastRenderedPageBreak/>
              <w:t>111.15 Strengthen further the independence and mandates of the National Commission for the Promotion of Equality and the Parliamentary Ombudsman, with a view to making them compatible with the Paris Principles (Georgia);</w:t>
            </w:r>
          </w:p>
          <w:p w:rsidR="00BA4126" w:rsidRPr="00F9158F" w:rsidRDefault="00BA4126" w:rsidP="00BA4126">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5</w:t>
            </w:r>
          </w:p>
        </w:tc>
        <w:tc>
          <w:tcPr>
            <w:tcW w:w="1100" w:type="dxa"/>
            <w:tcBorders>
              <w:bottom w:val="dotted" w:sz="4" w:space="0" w:color="auto"/>
            </w:tcBorders>
            <w:shd w:val="clear" w:color="auto" w:fill="auto"/>
          </w:tcPr>
          <w:p w:rsidR="00BA4126" w:rsidRPr="00F9158F" w:rsidRDefault="00BA4126" w:rsidP="00BA4126">
            <w:pPr>
              <w:suppressAutoHyphens w:val="0"/>
              <w:spacing w:before="40" w:after="40" w:line="240" w:lineRule="auto"/>
              <w:rPr>
                <w:color w:val="000000"/>
                <w:szCs w:val="22"/>
                <w:lang w:eastAsia="en-GB"/>
              </w:rPr>
            </w:pPr>
            <w:r w:rsidRPr="00F9158F">
              <w:rPr>
                <w:color w:val="000000"/>
                <w:szCs w:val="22"/>
                <w:lang w:eastAsia="en-GB"/>
              </w:rPr>
              <w:t>Supported/Noted</w:t>
            </w:r>
          </w:p>
        </w:tc>
        <w:tc>
          <w:tcPr>
            <w:tcW w:w="5000" w:type="dxa"/>
            <w:tcBorders>
              <w:bottom w:val="dotted" w:sz="4" w:space="0" w:color="auto"/>
            </w:tcBorders>
            <w:shd w:val="clear" w:color="auto" w:fill="auto"/>
          </w:tcPr>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A45 National Human Rights Institution (NHRI)</w:t>
            </w:r>
          </w:p>
          <w:p w:rsidR="00BA4126" w:rsidRPr="00F9158F" w:rsidRDefault="00BA4126" w:rsidP="00BA4126">
            <w:pPr>
              <w:suppressAutoHyphens w:val="0"/>
              <w:spacing w:line="240" w:lineRule="auto"/>
              <w:rPr>
                <w:color w:val="000000"/>
                <w:sz w:val="16"/>
                <w:szCs w:val="22"/>
                <w:lang w:eastAsia="en-GB"/>
              </w:rPr>
            </w:pPr>
            <w:r w:rsidRPr="00F9158F">
              <w:rPr>
                <w:b/>
                <w:color w:val="000000"/>
                <w:sz w:val="16"/>
                <w:szCs w:val="22"/>
                <w:lang w:eastAsia="en-GB"/>
              </w:rPr>
              <w:t>Affected persons:</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tcBorders>
              <w:bottom w:val="dotted" w:sz="4" w:space="0" w:color="auto"/>
            </w:tcBorders>
            <w:shd w:val="clear" w:color="auto" w:fill="auto"/>
          </w:tcPr>
          <w:p w:rsidR="00BA4126" w:rsidRDefault="00BA4126" w:rsidP="00BA4126">
            <w:pPr>
              <w:suppressAutoHyphens w:val="0"/>
              <w:spacing w:before="60" w:after="60" w:line="240" w:lineRule="auto"/>
              <w:ind w:left="57" w:right="57"/>
              <w:rPr>
                <w:color w:val="000000"/>
                <w:szCs w:val="22"/>
                <w:lang w:eastAsia="en-GB"/>
              </w:rPr>
            </w:pPr>
          </w:p>
          <w:p w:rsidR="00BA4126" w:rsidRPr="00F9158F" w:rsidRDefault="00BA4126" w:rsidP="00BA4126">
            <w:pPr>
              <w:suppressAutoHyphens w:val="0"/>
              <w:spacing w:before="60" w:after="60" w:line="240" w:lineRule="auto"/>
              <w:ind w:left="57" w:right="57"/>
              <w:rPr>
                <w:color w:val="000000"/>
                <w:szCs w:val="22"/>
                <w:lang w:eastAsia="en-GB"/>
              </w:rPr>
            </w:pPr>
          </w:p>
        </w:tc>
      </w:tr>
      <w:tr w:rsidR="00BA4126" w:rsidRPr="00F9158F" w:rsidTr="00BA4126">
        <w:trPr>
          <w:cantSplit/>
        </w:trPr>
        <w:tc>
          <w:tcPr>
            <w:tcW w:w="4520" w:type="dxa"/>
            <w:tcBorders>
              <w:bottom w:val="dotted" w:sz="4" w:space="0" w:color="auto"/>
              <w:right w:val="nil"/>
            </w:tcBorders>
            <w:shd w:val="clear" w:color="auto" w:fill="DBE5F1" w:themeFill="accent1" w:themeFillTint="33"/>
          </w:tcPr>
          <w:p w:rsidR="00BA4126" w:rsidRPr="00BA4126" w:rsidRDefault="00BA4126" w:rsidP="00BA4126">
            <w:pPr>
              <w:suppressAutoHyphens w:val="0"/>
              <w:spacing w:before="40" w:after="40" w:line="240" w:lineRule="auto"/>
              <w:rPr>
                <w:color w:val="000000"/>
                <w:sz w:val="28"/>
                <w:szCs w:val="28"/>
                <w:lang w:eastAsia="en-GB"/>
              </w:rPr>
            </w:pPr>
            <w:r w:rsidRPr="00BA4126">
              <w:rPr>
                <w:b/>
                <w:i/>
                <w:color w:val="000000"/>
                <w:sz w:val="28"/>
                <w:szCs w:val="28"/>
                <w:lang w:eastAsia="en-GB"/>
              </w:rPr>
              <w:t>Theme: F12 Discrimination against women</w:t>
            </w:r>
          </w:p>
        </w:tc>
        <w:tc>
          <w:tcPr>
            <w:tcW w:w="1100" w:type="dxa"/>
            <w:tcBorders>
              <w:left w:val="nil"/>
              <w:bottom w:val="dotted" w:sz="4" w:space="0" w:color="auto"/>
              <w:right w:val="nil"/>
            </w:tcBorders>
            <w:shd w:val="clear" w:color="auto" w:fill="DBE5F1" w:themeFill="accent1" w:themeFillTint="33"/>
          </w:tcPr>
          <w:p w:rsidR="00BA4126" w:rsidRPr="00F9158F" w:rsidRDefault="00BA4126" w:rsidP="00BA4126">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BA4126" w:rsidRPr="00F9158F" w:rsidRDefault="00BA4126" w:rsidP="00BA4126">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BA4126" w:rsidRDefault="00BA4126" w:rsidP="00BA4126">
            <w:pPr>
              <w:suppressAutoHyphens w:val="0"/>
              <w:spacing w:before="60" w:after="60" w:line="240" w:lineRule="auto"/>
              <w:ind w:left="57" w:right="57"/>
              <w:rPr>
                <w:color w:val="000000"/>
                <w:szCs w:val="22"/>
                <w:lang w:eastAsia="en-GB"/>
              </w:rPr>
            </w:pPr>
          </w:p>
        </w:tc>
      </w:tr>
      <w:tr w:rsidR="00BA4126" w:rsidRPr="00F9158F" w:rsidTr="00246511">
        <w:trPr>
          <w:cantSplit/>
        </w:trPr>
        <w:tc>
          <w:tcPr>
            <w:tcW w:w="4520" w:type="dxa"/>
            <w:tcBorders>
              <w:bottom w:val="dotted" w:sz="4" w:space="0" w:color="auto"/>
            </w:tcBorders>
            <w:shd w:val="clear" w:color="auto" w:fill="auto"/>
          </w:tcPr>
          <w:p w:rsidR="00BA4126" w:rsidRDefault="00BA4126" w:rsidP="00BA4126">
            <w:pPr>
              <w:suppressAutoHyphens w:val="0"/>
              <w:spacing w:before="40" w:after="40" w:line="240" w:lineRule="auto"/>
              <w:rPr>
                <w:color w:val="000000"/>
                <w:szCs w:val="22"/>
                <w:lang w:eastAsia="en-GB"/>
              </w:rPr>
            </w:pPr>
            <w:r w:rsidRPr="00F9158F">
              <w:rPr>
                <w:color w:val="000000"/>
                <w:szCs w:val="22"/>
                <w:lang w:eastAsia="en-GB"/>
              </w:rPr>
              <w:t>111.31 Continue efforts to achieve gender equality, especially in the labour market, and eliminate wage disparities (Tunisia);</w:t>
            </w:r>
          </w:p>
          <w:p w:rsidR="00BA4126" w:rsidRPr="00F9158F" w:rsidRDefault="00BA4126" w:rsidP="00BA4126">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17</w:t>
            </w:r>
          </w:p>
        </w:tc>
        <w:tc>
          <w:tcPr>
            <w:tcW w:w="1100" w:type="dxa"/>
            <w:tcBorders>
              <w:bottom w:val="dotted" w:sz="4" w:space="0" w:color="auto"/>
            </w:tcBorders>
            <w:shd w:val="clear" w:color="auto" w:fill="auto"/>
          </w:tcPr>
          <w:p w:rsidR="00BA4126" w:rsidRPr="00F9158F" w:rsidRDefault="00BA4126" w:rsidP="00BA4126">
            <w:pPr>
              <w:suppressAutoHyphens w:val="0"/>
              <w:spacing w:before="40" w:after="40" w:line="240" w:lineRule="auto"/>
              <w:rPr>
                <w:color w:val="000000"/>
                <w:szCs w:val="22"/>
                <w:lang w:eastAsia="en-GB"/>
              </w:rPr>
            </w:pPr>
            <w:r w:rsidRPr="00F9158F">
              <w:rPr>
                <w:color w:val="000000"/>
                <w:szCs w:val="22"/>
                <w:lang w:eastAsia="en-GB"/>
              </w:rPr>
              <w:t>Supported/Noted</w:t>
            </w:r>
          </w:p>
        </w:tc>
        <w:tc>
          <w:tcPr>
            <w:tcW w:w="5000" w:type="dxa"/>
            <w:tcBorders>
              <w:bottom w:val="dotted" w:sz="4" w:space="0" w:color="auto"/>
            </w:tcBorders>
            <w:shd w:val="clear" w:color="auto" w:fill="auto"/>
          </w:tcPr>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F12 Discrimination against women</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E31 Right to work</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E32 Right to just and favourable conditions of work</w:t>
            </w:r>
          </w:p>
          <w:p w:rsidR="00BA4126" w:rsidRPr="00F9158F" w:rsidRDefault="00BA4126" w:rsidP="00BA4126">
            <w:pPr>
              <w:suppressAutoHyphens w:val="0"/>
              <w:spacing w:line="240" w:lineRule="auto"/>
              <w:rPr>
                <w:color w:val="000000"/>
                <w:sz w:val="16"/>
                <w:szCs w:val="22"/>
                <w:lang w:eastAsia="en-GB"/>
              </w:rPr>
            </w:pPr>
            <w:r w:rsidRPr="00F9158F">
              <w:rPr>
                <w:b/>
                <w:color w:val="000000"/>
                <w:sz w:val="16"/>
                <w:szCs w:val="22"/>
                <w:lang w:eastAsia="en-GB"/>
              </w:rPr>
              <w:t>Affected persons:</w:t>
            </w:r>
          </w:p>
          <w:p w:rsidR="00BA4126" w:rsidRPr="00F9158F" w:rsidRDefault="00BA4126" w:rsidP="00BA4126">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tcBorders>
              <w:bottom w:val="dotted" w:sz="4" w:space="0" w:color="auto"/>
            </w:tcBorders>
            <w:shd w:val="clear" w:color="auto" w:fill="auto"/>
          </w:tcPr>
          <w:p w:rsidR="00BA4126" w:rsidRDefault="00BA4126" w:rsidP="00BA4126">
            <w:pPr>
              <w:suppressAutoHyphens w:val="0"/>
              <w:spacing w:before="60" w:after="60" w:line="240" w:lineRule="auto"/>
              <w:ind w:left="57" w:right="57"/>
              <w:rPr>
                <w:color w:val="000000"/>
                <w:szCs w:val="22"/>
                <w:lang w:eastAsia="en-GB"/>
              </w:rPr>
            </w:pPr>
          </w:p>
          <w:p w:rsidR="00BA4126" w:rsidRPr="00F9158F" w:rsidRDefault="00BA4126" w:rsidP="00BA4126">
            <w:pPr>
              <w:suppressAutoHyphens w:val="0"/>
              <w:spacing w:before="60" w:after="60" w:line="240" w:lineRule="auto"/>
              <w:ind w:left="57" w:right="57"/>
              <w:rPr>
                <w:color w:val="000000"/>
                <w:szCs w:val="22"/>
                <w:lang w:eastAsia="en-GB"/>
              </w:rPr>
            </w:pPr>
          </w:p>
        </w:tc>
      </w:tr>
      <w:tr w:rsidR="00BA4126" w:rsidRPr="00F9158F" w:rsidTr="00246511">
        <w:trPr>
          <w:cantSplit/>
        </w:trPr>
        <w:tc>
          <w:tcPr>
            <w:tcW w:w="4520" w:type="dxa"/>
            <w:tcBorders>
              <w:bottom w:val="dotted" w:sz="4" w:space="0" w:color="auto"/>
              <w:right w:val="nil"/>
            </w:tcBorders>
            <w:shd w:val="clear" w:color="auto" w:fill="DBE5F1" w:themeFill="accent1" w:themeFillTint="33"/>
          </w:tcPr>
          <w:p w:rsidR="00BA4126" w:rsidRPr="00246511" w:rsidRDefault="00246511" w:rsidP="00BA4126">
            <w:pPr>
              <w:suppressAutoHyphens w:val="0"/>
              <w:spacing w:before="40" w:after="40" w:line="240" w:lineRule="auto"/>
              <w:rPr>
                <w:color w:val="000000"/>
                <w:sz w:val="28"/>
                <w:szCs w:val="28"/>
                <w:lang w:eastAsia="en-GB"/>
              </w:rPr>
            </w:pPr>
            <w:r w:rsidRPr="00246511">
              <w:rPr>
                <w:b/>
                <w:i/>
                <w:color w:val="000000"/>
                <w:sz w:val="28"/>
                <w:szCs w:val="28"/>
                <w:lang w:eastAsia="en-GB"/>
              </w:rPr>
              <w:t>Theme: F13 Violence against women</w:t>
            </w:r>
          </w:p>
        </w:tc>
        <w:tc>
          <w:tcPr>
            <w:tcW w:w="1100" w:type="dxa"/>
            <w:tcBorders>
              <w:left w:val="nil"/>
              <w:bottom w:val="dotted" w:sz="4" w:space="0" w:color="auto"/>
              <w:right w:val="nil"/>
            </w:tcBorders>
            <w:shd w:val="clear" w:color="auto" w:fill="DBE5F1" w:themeFill="accent1" w:themeFillTint="33"/>
          </w:tcPr>
          <w:p w:rsidR="00BA4126" w:rsidRPr="00F9158F" w:rsidRDefault="00BA4126" w:rsidP="00BA4126">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BA4126" w:rsidRPr="00F9158F" w:rsidRDefault="00BA4126" w:rsidP="00BA4126">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BA4126" w:rsidRDefault="00BA4126" w:rsidP="00BA4126">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tcBorders>
              <w:bottom w:val="dotted" w:sz="4" w:space="0" w:color="auto"/>
            </w:tcBorders>
            <w:shd w:val="clear" w:color="auto" w:fill="auto"/>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111.32 Intensify its efforts to eliminate violence against women and children, duly investigate cases of violence against them, provide access to justice for all women, increase the number of shelters with adequate resources, and improve the training for the staff of legal institutions and the police force (Croatia);</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17</w:t>
            </w:r>
          </w:p>
        </w:tc>
        <w:tc>
          <w:tcPr>
            <w:tcW w:w="1100" w:type="dxa"/>
            <w:tcBorders>
              <w:bottom w:val="dotted" w:sz="4" w:space="0" w:color="auto"/>
            </w:tcBorders>
            <w:shd w:val="clear" w:color="auto" w:fill="auto"/>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Supported/Noted</w:t>
            </w:r>
          </w:p>
        </w:tc>
        <w:tc>
          <w:tcPr>
            <w:tcW w:w="5000" w:type="dxa"/>
            <w:tcBorders>
              <w:bottom w:val="dotted" w:sz="4" w:space="0" w:color="auto"/>
            </w:tcBorders>
            <w:shd w:val="clear" w:color="auto" w:fill="auto"/>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F13 Violence against women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tcBorders>
              <w:bottom w:val="dotted" w:sz="4" w:space="0" w:color="auto"/>
            </w:tcBorders>
            <w:shd w:val="clear" w:color="auto" w:fill="auto"/>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tcBorders>
              <w:bottom w:val="dotted" w:sz="4" w:space="0" w:color="auto"/>
            </w:tcBorders>
            <w:shd w:val="clear" w:color="auto" w:fill="auto"/>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111.34 Intensify its efforts to eliminate violence against women and children, duly investigate cases of violence against them, establish a rehabilitation system for victims, provide access to justice for all women, increase the number of shelters with adequate resources, and improve training on the issue for the staff of legal institutions and the police force (Serbia);</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17</w:t>
            </w:r>
          </w:p>
        </w:tc>
        <w:tc>
          <w:tcPr>
            <w:tcW w:w="1100" w:type="dxa"/>
            <w:tcBorders>
              <w:bottom w:val="dotted" w:sz="4" w:space="0" w:color="auto"/>
            </w:tcBorders>
            <w:shd w:val="clear" w:color="auto" w:fill="auto"/>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Supported/Noted</w:t>
            </w:r>
          </w:p>
        </w:tc>
        <w:tc>
          <w:tcPr>
            <w:tcW w:w="5000" w:type="dxa"/>
            <w:tcBorders>
              <w:bottom w:val="dotted" w:sz="4" w:space="0" w:color="auto"/>
            </w:tcBorders>
            <w:shd w:val="clear" w:color="auto" w:fill="auto"/>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F13 Violence against women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F31 Children: definition; general principles; protection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B53 Support to victims and witnesses</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women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tcBorders>
              <w:bottom w:val="dotted" w:sz="4" w:space="0" w:color="auto"/>
            </w:tcBorders>
            <w:shd w:val="clear" w:color="auto" w:fill="auto"/>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tcBorders>
              <w:bottom w:val="dotted" w:sz="4" w:space="0" w:color="auto"/>
            </w:tcBorders>
            <w:shd w:val="clear" w:color="auto" w:fill="auto"/>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lastRenderedPageBreak/>
              <w:t>111.33 Continue and intensify efforts to eliminate violence against women and children, by duly investigating cases of violence against them and establishing a rehabilitation system for victims (Cyprus);</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17</w:t>
            </w:r>
          </w:p>
        </w:tc>
        <w:tc>
          <w:tcPr>
            <w:tcW w:w="1100" w:type="dxa"/>
            <w:tcBorders>
              <w:bottom w:val="dotted" w:sz="4" w:space="0" w:color="auto"/>
            </w:tcBorders>
            <w:shd w:val="clear" w:color="auto" w:fill="auto"/>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Supported/Noted</w:t>
            </w:r>
          </w:p>
        </w:tc>
        <w:tc>
          <w:tcPr>
            <w:tcW w:w="5000" w:type="dxa"/>
            <w:tcBorders>
              <w:bottom w:val="dotted" w:sz="4" w:space="0" w:color="auto"/>
            </w:tcBorders>
            <w:shd w:val="clear" w:color="auto" w:fill="auto"/>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F13 Violence against women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F31 Children: definition; general principles; protection</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women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tcBorders>
              <w:bottom w:val="dotted" w:sz="4" w:space="0" w:color="auto"/>
            </w:tcBorders>
            <w:shd w:val="clear" w:color="auto" w:fill="auto"/>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0B7023">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A12 Acceptance of international norms</w:t>
            </w:r>
          </w:p>
        </w:tc>
      </w:tr>
      <w:tr w:rsidR="00246511" w:rsidRPr="00F9158F" w:rsidTr="00F9158F">
        <w:trPr>
          <w:cantSplit/>
        </w:trPr>
        <w:tc>
          <w:tcPr>
            <w:tcW w:w="4520" w:type="dxa"/>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111.9 Ratify the 1954 and 1961 statelessness conventions (Austria);</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6</w:t>
            </w:r>
          </w:p>
        </w:tc>
        <w:tc>
          <w:tcPr>
            <w:tcW w:w="1100" w:type="dxa"/>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D6 Rights related to name, identity, nationality</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stateless persons</w:t>
            </w:r>
          </w:p>
        </w:tc>
        <w:tc>
          <w:tcPr>
            <w:tcW w:w="4600" w:type="dxa"/>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111.10 Sign and ratify the Convention on the Reduction of Statelessness (Sweden);</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6</w:t>
            </w:r>
          </w:p>
        </w:tc>
        <w:tc>
          <w:tcPr>
            <w:tcW w:w="1100" w:type="dxa"/>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D6 Rights related to name, identity, nationality</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stateless persons</w:t>
            </w:r>
          </w:p>
        </w:tc>
        <w:tc>
          <w:tcPr>
            <w:tcW w:w="4600" w:type="dxa"/>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111.11 Accede to the 1954 Convention relating to the Status of Stateless Persons and the 1961 Convention on the Reduction of Statelessness (Costa Rica) (Côte d’Ivoire) (Montenegro);</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6</w:t>
            </w:r>
          </w:p>
        </w:tc>
        <w:tc>
          <w:tcPr>
            <w:tcW w:w="1100" w:type="dxa"/>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D6 Rights related to name, identity, nationality</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stateless persons</w:t>
            </w:r>
          </w:p>
        </w:tc>
        <w:tc>
          <w:tcPr>
            <w:tcW w:w="4600" w:type="dxa"/>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111.5 Ratify the Optional Protocol to the International Covenant on Economic, Social and Cultural Rights (Portugal) (Spain);</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6</w:t>
            </w:r>
          </w:p>
        </w:tc>
        <w:tc>
          <w:tcPr>
            <w:tcW w:w="1100" w:type="dxa"/>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E1 Economic, social &amp; cultural rights - general measures of implementation</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111.4 Ratify the Optional Protocol to the Convention on the Rights of the Child on a communications procedure, as recommended by Montenegro during the previous review cycle (Montenegro);</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6</w:t>
            </w:r>
          </w:p>
        </w:tc>
        <w:tc>
          <w:tcPr>
            <w:tcW w:w="1100" w:type="dxa"/>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F31 Children: definition; general principles; protection</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111.6 Ratify the third Optional Protocol to the Convention on the Rights of the Child (Portugal) (Spain);</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6</w:t>
            </w:r>
          </w:p>
        </w:tc>
        <w:tc>
          <w:tcPr>
            <w:tcW w:w="1100" w:type="dxa"/>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F31 Children: definition; general principles; protection</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lastRenderedPageBreak/>
              <w:t>112.1 Consider acceding to and ratifying the International Convention on the Protection of the Rights of All Migrant Workers and Members of Their Families (Uruguay);</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112</w:t>
            </w:r>
          </w:p>
        </w:tc>
        <w:tc>
          <w:tcPr>
            <w:tcW w:w="1100" w:type="dxa"/>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G4 Migrants</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112.2 Consider ratifying the International Convention on the Protection of the Rights of All Migrant Workers and Members of Their Families to complement its ongoing efforts in advancing migrants’ welfare (Philippines);</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112</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A12 Acceptance of international norms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G4 Migrants</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EE6806">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A13 Reservations</w:t>
            </w: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111.12 Withdraw the reservation to article 29 (a) (i) and (iii) of the Convention on the Rights of Persons with Disabilities and take the necessary steps to ensure that persons with disabilities can fully exercise their right to vote (Austria);</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6</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A13 Reservations</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persons with disabilities</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C90E4B">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A22 Cooperation with treaty bodies</w:t>
            </w: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111.14 Adopt an open, merit-based process to select national candidates for United Nations human rights treaty body elections (United Kingdom of Great Britain and Northern Ireland);</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6</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A22 Cooperation with treaty bodies</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83BF8">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A41 Constitutional and legislative framework</w:t>
            </w: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111.38 Ensure that migrants and refugees rescued at sea are promptly disembarked with full respect for their human rights, without arbitrary detention, and are given a genuine opportunity to seek asylum, and refrain from criminalizing persons involved in rescue activities at sea (Brazil);</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18</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D26 Conditions of detention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D32 Enforced disappearances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D33 Arbitrary arrest and detention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G4 Migrants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G5 Refugees &amp; asylum seekers</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migrants</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C44A42">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B6 Business &amp; Human Rights</w:t>
            </w:r>
          </w:p>
        </w:tc>
      </w:tr>
      <w:tr w:rsidR="00246511" w:rsidRPr="00F9158F" w:rsidTr="00F9158F">
        <w:trPr>
          <w:cantSplit/>
        </w:trPr>
        <w:tc>
          <w:tcPr>
            <w:tcW w:w="4520" w:type="dxa"/>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lastRenderedPageBreak/>
              <w:t>111.16 Develop a national action plan in accordance with the Guiding Principles on Business and Human Rights (Japan);</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6</w:t>
            </w:r>
          </w:p>
        </w:tc>
        <w:tc>
          <w:tcPr>
            <w:tcW w:w="1100" w:type="dxa"/>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B6 Business &amp; Human Rights</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111.17 Ensure that its policies, legislation, regulations and enforcement measures effectively serve to prevent and address the heightened risk of business involvement in abuses in conflict situations, which include situations of foreign occupation (State of Palestine);</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6</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B6 Business &amp; Human Rights</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8B4C27">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D25 Prohibition of torture and cruel, inhuman or degrading treatment</w:t>
            </w: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111.19 Ensure that the national preventive mechanism under the Optional Protocol to the Convention against Torture and Other Cruel, Inhuman or Degrading Treatment or Punishment has the necessary powers and tools for its proper functioning, including human, financial and logistical resources, and that its mandate covers all places of deprivation of liberty and access to the corresponding documentation concerning allegations of ill-treatment (Czechia);</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6</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D25 Prohibition of torture and cruel, inhuman or degrading treatment</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A42 Institutions &amp; policies - General</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general</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0E3306">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D27 Prohibition of slavery, trafficking</w:t>
            </w: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111.29 Continue to strengthen the mechanisms to combat trafficking in persons and to guarantee adequate protection, reparation and compensation to victims (Maldives);</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18</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D27 Prohibition of slavery, trafficking</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B53 Support to victims and witnesses</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general</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women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361BD4">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D29 Domestic violence</w:t>
            </w: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lastRenderedPageBreak/>
              <w:t>111.30 Include in the Gender-based Violence and Domestic Violence Bill an explicit mention of the link between gender inequality and violence against women, both in its preamble and in its implementation instruments (Chile);</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18</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D29 Domestic violence</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F12 Discrimination against women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F13 Violence against women</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2156D1">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D31 Liberty and security - general</w:t>
            </w: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111.20 Put in place concrete measures to ensure that all cases of detention are subject to non-discriminatory judicial review (Republic of Korea);</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18</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D31 Liberty and security - general</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general</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E61BD0">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D43 Freedom of opinion and expression</w:t>
            </w:r>
          </w:p>
        </w:tc>
      </w:tr>
      <w:tr w:rsidR="00246511" w:rsidRPr="00F9158F" w:rsidTr="00F9158F">
        <w:trPr>
          <w:cantSplit/>
        </w:trPr>
        <w:tc>
          <w:tcPr>
            <w:tcW w:w="4520" w:type="dxa"/>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111.23 Revise the legislation on public service media, including appointment procedures, in order to establish safeguards against political interference (Germany);</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50</w:t>
            </w:r>
          </w:p>
        </w:tc>
        <w:tc>
          <w:tcPr>
            <w:tcW w:w="1100" w:type="dxa"/>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111.24 Continue to reform legislation on media in order to better protect journalists (France);</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50</w:t>
            </w:r>
          </w:p>
        </w:tc>
        <w:tc>
          <w:tcPr>
            <w:tcW w:w="1100" w:type="dxa"/>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111.28 Guarantee that an independent and effective public inquiry into the killing of the journalist Daphne Caruana Galizia is carried out, and enhance policies aimed at ensuring the safety of journalists (Brazil);</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50</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D43 Freedom of opinion and expression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B51 Right to an effective remedy</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media</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511B4">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D6 Rights related to name, identity, nationality</w:t>
            </w: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111.39 Establish a national mechanism to identify stateless persons and guarantee their rights and protection (Mexico).</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18</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D6 Rights related to name, identity, nationality</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A42 Institutions &amp; policies - General</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stateless persons</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1463F5">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E41 Right to health - General</w:t>
            </w: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lastRenderedPageBreak/>
              <w:t>112.3 Decriminalize abortion, preferably completely, but at least when the life or health of the mother is in danger, by bringing the law into line with obligations deriving from several human rights conventions (Netherlands);</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112</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E41 Right to health - General</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D9667E">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E43 Access to sexual and reproductive health and services</w:t>
            </w:r>
          </w:p>
        </w:tc>
      </w:tr>
      <w:tr w:rsidR="00246511" w:rsidRPr="00F9158F" w:rsidTr="00F9158F">
        <w:trPr>
          <w:cantSplit/>
        </w:trPr>
        <w:tc>
          <w:tcPr>
            <w:tcW w:w="4520" w:type="dxa"/>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112.4 Reform laws on abortion with a view to legalizing it and improving the provision of sexual and reproductive health services, in particular family planning (France);</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112</w:t>
            </w:r>
          </w:p>
        </w:tc>
        <w:tc>
          <w:tcPr>
            <w:tcW w:w="1100" w:type="dxa"/>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E43 Access to sexual and reproductive health and services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E41 Right to health - General</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112.5 Amend the Criminal Code to decriminalize the termination of pregnancy in cases of rape, incest and severe foetal impairment, and eliminate all punitive measures (Denmark);</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112</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E43 Access to sexual and reproductive health and services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E41 Right to health - General</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A41 Constitutional and legislative framework</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2B325D">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F12 Discrimination against women</w:t>
            </w: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112.6 Take steps to increase the promotion and protection of women’s full enjoyment of their human rights, especially the ability to make decisions concerning their own bodies and reproduction, including the legalization of abortion (Sweden).</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A/HRC/40/17 - Para. 112</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F12 Discrimination against women</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E43 Access to sexual and reproductive health and services</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women</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594FA0">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F34 Children: Juvenile justice</w:t>
            </w:r>
          </w:p>
        </w:tc>
      </w:tr>
      <w:tr w:rsidR="00246511" w:rsidRPr="00F9158F" w:rsidTr="00F9158F">
        <w:trPr>
          <w:cantSplit/>
        </w:trPr>
        <w:tc>
          <w:tcPr>
            <w:tcW w:w="4520" w:type="dxa"/>
            <w:tcBorders>
              <w:bottom w:val="dotted" w:sz="4" w:space="0" w:color="auto"/>
            </w:tcBorders>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t>111.22 Ensure that children between 16 and 18 years of age are tried by special juvenile courts, not ordinary courts (Spain);</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50</w:t>
            </w:r>
          </w:p>
        </w:tc>
        <w:tc>
          <w:tcPr>
            <w:tcW w:w="1100" w:type="dxa"/>
            <w:tcBorders>
              <w:bottom w:val="dotted" w:sz="4" w:space="0" w:color="auto"/>
            </w:tcBorders>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tcBorders>
              <w:bottom w:val="dotted" w:sz="4" w:space="0" w:color="auto"/>
            </w:tcBorders>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F34 Children: Juvenile justice</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children</w:t>
            </w:r>
          </w:p>
        </w:tc>
        <w:tc>
          <w:tcPr>
            <w:tcW w:w="4600" w:type="dxa"/>
            <w:tcBorders>
              <w:bottom w:val="dotted" w:sz="4" w:space="0" w:color="auto"/>
            </w:tcBorders>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r w:rsidR="00246511" w:rsidRPr="00F9158F" w:rsidTr="00F136A7">
        <w:trPr>
          <w:cantSplit/>
        </w:trPr>
        <w:tc>
          <w:tcPr>
            <w:tcW w:w="15220" w:type="dxa"/>
            <w:gridSpan w:val="4"/>
            <w:shd w:val="clear" w:color="auto" w:fill="DBE5F1"/>
            <w:hideMark/>
          </w:tcPr>
          <w:p w:rsidR="00246511" w:rsidRPr="00F9158F" w:rsidRDefault="00246511" w:rsidP="00246511">
            <w:pPr>
              <w:suppressAutoHyphens w:val="0"/>
              <w:spacing w:before="40" w:after="40" w:line="240" w:lineRule="auto"/>
              <w:rPr>
                <w:b/>
                <w:i/>
                <w:sz w:val="28"/>
                <w:lang w:eastAsia="en-GB"/>
              </w:rPr>
            </w:pPr>
            <w:r>
              <w:rPr>
                <w:b/>
                <w:i/>
                <w:color w:val="000000"/>
                <w:sz w:val="28"/>
                <w:szCs w:val="22"/>
                <w:lang w:eastAsia="en-GB"/>
              </w:rPr>
              <w:t xml:space="preserve">Theme: </w:t>
            </w:r>
            <w:r w:rsidRPr="00F9158F">
              <w:rPr>
                <w:b/>
                <w:i/>
                <w:color w:val="000000"/>
                <w:sz w:val="28"/>
                <w:szCs w:val="22"/>
                <w:lang w:eastAsia="en-GB"/>
              </w:rPr>
              <w:t>F4 Persons with disabilities</w:t>
            </w:r>
          </w:p>
        </w:tc>
      </w:tr>
      <w:tr w:rsidR="00246511" w:rsidRPr="00F9158F" w:rsidTr="00F9158F">
        <w:trPr>
          <w:cantSplit/>
        </w:trPr>
        <w:tc>
          <w:tcPr>
            <w:tcW w:w="4520" w:type="dxa"/>
            <w:shd w:val="clear" w:color="auto" w:fill="auto"/>
            <w:hideMark/>
          </w:tcPr>
          <w:p w:rsidR="00246511" w:rsidRDefault="00246511" w:rsidP="00246511">
            <w:pPr>
              <w:suppressAutoHyphens w:val="0"/>
              <w:spacing w:before="40" w:after="40" w:line="240" w:lineRule="auto"/>
              <w:rPr>
                <w:color w:val="000000"/>
                <w:szCs w:val="22"/>
                <w:lang w:eastAsia="en-GB"/>
              </w:rPr>
            </w:pPr>
            <w:r w:rsidRPr="00F9158F">
              <w:rPr>
                <w:color w:val="000000"/>
                <w:szCs w:val="22"/>
                <w:lang w:eastAsia="en-GB"/>
              </w:rPr>
              <w:lastRenderedPageBreak/>
              <w:t>111.35 Ensure that persons with disabilities, particularly blind persons and persons with intellectual disabilities, have the right to vote by secret ballot (Republic of Korea);</w:t>
            </w:r>
          </w:p>
          <w:p w:rsidR="00246511" w:rsidRPr="00F9158F" w:rsidRDefault="00246511" w:rsidP="00246511">
            <w:pPr>
              <w:suppressAutoHyphens w:val="0"/>
              <w:spacing w:before="40" w:after="40" w:line="240" w:lineRule="auto"/>
              <w:rPr>
                <w:color w:val="000000"/>
                <w:szCs w:val="22"/>
                <w:lang w:eastAsia="en-GB"/>
              </w:rPr>
            </w:pPr>
            <w:r w:rsidRPr="00F9158F">
              <w:rPr>
                <w:b/>
                <w:color w:val="000000"/>
                <w:szCs w:val="22"/>
                <w:lang w:eastAsia="en-GB"/>
              </w:rPr>
              <w:t>Source of position:</w:t>
            </w:r>
            <w:r w:rsidRPr="00F9158F">
              <w:rPr>
                <w:color w:val="000000"/>
                <w:szCs w:val="22"/>
                <w:lang w:eastAsia="en-GB"/>
              </w:rPr>
              <w:t xml:space="preserve"> A/HRC/40/17/Add.1 - Para. 18</w:t>
            </w:r>
          </w:p>
        </w:tc>
        <w:tc>
          <w:tcPr>
            <w:tcW w:w="1100" w:type="dxa"/>
            <w:shd w:val="clear" w:color="auto" w:fill="auto"/>
            <w:hideMark/>
          </w:tcPr>
          <w:p w:rsidR="00246511" w:rsidRPr="00F9158F" w:rsidRDefault="00246511" w:rsidP="00246511">
            <w:pPr>
              <w:suppressAutoHyphens w:val="0"/>
              <w:spacing w:before="40" w:after="40" w:line="240" w:lineRule="auto"/>
              <w:rPr>
                <w:color w:val="000000"/>
                <w:szCs w:val="22"/>
                <w:lang w:eastAsia="en-GB"/>
              </w:rPr>
            </w:pPr>
            <w:r w:rsidRPr="00F9158F">
              <w:rPr>
                <w:color w:val="000000"/>
                <w:szCs w:val="22"/>
                <w:lang w:eastAsia="en-GB"/>
              </w:rPr>
              <w:t>Noted</w:t>
            </w:r>
          </w:p>
        </w:tc>
        <w:tc>
          <w:tcPr>
            <w:tcW w:w="5000" w:type="dxa"/>
            <w:shd w:val="clear" w:color="auto" w:fill="auto"/>
            <w:hideMark/>
          </w:tcPr>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F4 Persons with disabilities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D7 Right to participation in public affairs and right to vote</w:t>
            </w:r>
          </w:p>
          <w:p w:rsidR="00246511" w:rsidRPr="00F9158F" w:rsidRDefault="00246511" w:rsidP="00246511">
            <w:pPr>
              <w:suppressAutoHyphens w:val="0"/>
              <w:spacing w:line="240" w:lineRule="auto"/>
              <w:rPr>
                <w:color w:val="000000"/>
                <w:sz w:val="16"/>
                <w:szCs w:val="22"/>
                <w:lang w:eastAsia="en-GB"/>
              </w:rPr>
            </w:pPr>
            <w:r w:rsidRPr="00F9158F">
              <w:rPr>
                <w:b/>
                <w:color w:val="000000"/>
                <w:sz w:val="16"/>
                <w:szCs w:val="22"/>
                <w:lang w:eastAsia="en-GB"/>
              </w:rPr>
              <w:t>Affected persons:</w:t>
            </w:r>
          </w:p>
          <w:p w:rsidR="00246511" w:rsidRPr="00F9158F" w:rsidRDefault="00246511" w:rsidP="00246511">
            <w:pPr>
              <w:suppressAutoHyphens w:val="0"/>
              <w:spacing w:line="240" w:lineRule="auto"/>
              <w:rPr>
                <w:color w:val="000000"/>
                <w:sz w:val="16"/>
                <w:szCs w:val="22"/>
                <w:lang w:eastAsia="en-GB"/>
              </w:rPr>
            </w:pPr>
            <w:r w:rsidRPr="00F9158F">
              <w:rPr>
                <w:color w:val="000000"/>
                <w:sz w:val="16"/>
                <w:szCs w:val="22"/>
                <w:lang w:eastAsia="en-GB"/>
              </w:rPr>
              <w:t>- persons with disabilities</w:t>
            </w:r>
          </w:p>
        </w:tc>
        <w:tc>
          <w:tcPr>
            <w:tcW w:w="4600" w:type="dxa"/>
            <w:shd w:val="clear" w:color="auto" w:fill="auto"/>
            <w:hideMark/>
          </w:tcPr>
          <w:p w:rsidR="00246511" w:rsidRDefault="00246511" w:rsidP="00246511">
            <w:pPr>
              <w:suppressAutoHyphens w:val="0"/>
              <w:spacing w:before="60" w:after="60" w:line="240" w:lineRule="auto"/>
              <w:ind w:left="57" w:right="57"/>
              <w:rPr>
                <w:color w:val="000000"/>
                <w:szCs w:val="22"/>
                <w:lang w:eastAsia="en-GB"/>
              </w:rPr>
            </w:pPr>
          </w:p>
          <w:p w:rsidR="00246511" w:rsidRPr="00F9158F" w:rsidRDefault="00246511" w:rsidP="0024651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8F" w:rsidRDefault="00F9158F"/>
  </w:endnote>
  <w:endnote w:type="continuationSeparator" w:id="0">
    <w:p w:rsidR="00F9158F" w:rsidRDefault="00F9158F"/>
  </w:endnote>
  <w:endnote w:type="continuationNotice" w:id="1">
    <w:p w:rsidR="00F9158F" w:rsidRDefault="00F91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8F" w:rsidRPr="000B175B" w:rsidRDefault="00F9158F" w:rsidP="000B175B">
      <w:pPr>
        <w:tabs>
          <w:tab w:val="right" w:pos="2155"/>
        </w:tabs>
        <w:spacing w:after="80"/>
        <w:ind w:left="680"/>
        <w:rPr>
          <w:u w:val="single"/>
        </w:rPr>
      </w:pPr>
      <w:r>
        <w:rPr>
          <w:u w:val="single"/>
        </w:rPr>
        <w:tab/>
      </w:r>
    </w:p>
  </w:footnote>
  <w:footnote w:type="continuationSeparator" w:id="0">
    <w:p w:rsidR="00F9158F" w:rsidRPr="00FC68B7" w:rsidRDefault="00F9158F" w:rsidP="00FC68B7">
      <w:pPr>
        <w:tabs>
          <w:tab w:val="left" w:pos="2155"/>
        </w:tabs>
        <w:spacing w:after="80"/>
        <w:ind w:left="680"/>
        <w:rPr>
          <w:u w:val="single"/>
        </w:rPr>
      </w:pPr>
      <w:r>
        <w:rPr>
          <w:u w:val="single"/>
        </w:rPr>
        <w:tab/>
      </w:r>
    </w:p>
  </w:footnote>
  <w:footnote w:type="continuationNotice" w:id="1">
    <w:p w:rsidR="00F9158F" w:rsidRDefault="00F915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F9158F">
      <w:rPr>
        <w:sz w:val="28"/>
        <w:szCs w:val="28"/>
      </w:rPr>
      <w:t>Malta</w:t>
    </w:r>
    <w:r>
      <w:rPr>
        <w:sz w:val="28"/>
        <w:szCs w:val="28"/>
      </w:rPr>
      <w:t xml:space="preserve"> </w:t>
    </w:r>
    <w:r w:rsidRPr="0064076F">
      <w:rPr>
        <w:sz w:val="20"/>
      </w:rPr>
      <w:t>(</w:t>
    </w:r>
    <w:r w:rsidR="00F9158F">
      <w:rPr>
        <w:sz w:val="20"/>
      </w:rPr>
      <w:t>3</w:t>
    </w:r>
    <w:r w:rsidR="00F9158F" w:rsidRPr="00F9158F">
      <w:rPr>
        <w:sz w:val="20"/>
        <w:vertAlign w:val="superscript"/>
      </w:rPr>
      <w:t>rd</w:t>
    </w:r>
    <w:r w:rsidR="00F9158F">
      <w:rPr>
        <w:sz w:val="20"/>
      </w:rPr>
      <w:t xml:space="preserve"> </w:t>
    </w:r>
    <w:r w:rsidR="002A5EFC">
      <w:rPr>
        <w:sz w:val="20"/>
      </w:rPr>
      <w:t>Cycle –</w:t>
    </w:r>
    <w:r w:rsidR="00484D9F">
      <w:rPr>
        <w:sz w:val="20"/>
      </w:rPr>
      <w:t xml:space="preserve"> </w:t>
    </w:r>
    <w:r w:rsidR="00F9158F">
      <w:rPr>
        <w:sz w:val="20"/>
      </w:rPr>
      <w:t>31</w:t>
    </w:r>
    <w:r w:rsidR="00F9158F" w:rsidRPr="00F9158F">
      <w:rPr>
        <w:sz w:val="20"/>
        <w:vertAlign w:val="superscript"/>
      </w:rPr>
      <w:t>st</w:t>
    </w:r>
    <w:r w:rsidR="00F9158F">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544861">
      <w:rPr>
        <w:noProof/>
        <w:sz w:val="20"/>
      </w:rPr>
      <w:t>27</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544861">
      <w:rPr>
        <w:noProof/>
        <w:sz w:val="20"/>
      </w:rPr>
      <w:t>28</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6511"/>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4861"/>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4126"/>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58F"/>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957A"/>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02218969">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A946A0-EBC8-4156-A22D-B48B9A5AC40A}"/>
</file>

<file path=customXml/itemProps2.xml><?xml version="1.0" encoding="utf-8"?>
<ds:datastoreItem xmlns:ds="http://schemas.openxmlformats.org/officeDocument/2006/customXml" ds:itemID="{9FFFC9BC-0A23-4C96-8289-D1D83AC210D3}"/>
</file>

<file path=customXml/itemProps3.xml><?xml version="1.0" encoding="utf-8"?>
<ds:datastoreItem xmlns:ds="http://schemas.openxmlformats.org/officeDocument/2006/customXml" ds:itemID="{277713E4-5E6A-4CB9-96FE-AE68D5377AE7}"/>
</file>

<file path=docProps/app.xml><?xml version="1.0" encoding="utf-8"?>
<Properties xmlns="http://schemas.openxmlformats.org/officeDocument/2006/extended-properties" xmlns:vt="http://schemas.openxmlformats.org/officeDocument/2006/docPropsVTypes">
  <Template>Normal.dotm</Template>
  <TotalTime>56</TotalTime>
  <Pages>28</Pages>
  <Words>8579</Words>
  <Characters>48906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3</cp:revision>
  <cp:lastPrinted>2009-02-18T09:36:00Z</cp:lastPrinted>
  <dcterms:created xsi:type="dcterms:W3CDTF">2019-07-15T09:40:00Z</dcterms:created>
  <dcterms:modified xsi:type="dcterms:W3CDTF">2019-07-15T10:36:00Z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1447600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