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540834" w:rsidRPr="00540834" w:rsidTr="00540834">
        <w:trPr>
          <w:cantSplit/>
          <w:trHeight w:val="400"/>
          <w:tblHeader/>
        </w:trPr>
        <w:tc>
          <w:tcPr>
            <w:tcW w:w="4520" w:type="dxa"/>
            <w:tcBorders>
              <w:bottom w:val="dotted" w:sz="4" w:space="0" w:color="auto"/>
            </w:tcBorders>
            <w:shd w:val="clear" w:color="auto" w:fill="auto"/>
          </w:tcPr>
          <w:p w:rsidR="00540834" w:rsidRPr="00540834" w:rsidRDefault="00540834" w:rsidP="00540834">
            <w:pPr>
              <w:suppressAutoHyphens w:val="0"/>
              <w:spacing w:before="40" w:after="40" w:line="240" w:lineRule="auto"/>
              <w:rPr>
                <w:b/>
                <w:color w:val="000000"/>
                <w:szCs w:val="22"/>
                <w:lang w:eastAsia="en-GB"/>
              </w:rPr>
            </w:pPr>
            <w:r w:rsidRPr="00540834">
              <w:rPr>
                <w:b/>
                <w:color w:val="000000"/>
                <w:szCs w:val="22"/>
                <w:lang w:eastAsia="en-GB"/>
              </w:rPr>
              <w:t>Recommendation</w:t>
            </w:r>
          </w:p>
        </w:tc>
        <w:tc>
          <w:tcPr>
            <w:tcW w:w="1100" w:type="dxa"/>
            <w:tcBorders>
              <w:bottom w:val="dotted" w:sz="4" w:space="0" w:color="auto"/>
            </w:tcBorders>
            <w:shd w:val="clear" w:color="auto" w:fill="auto"/>
          </w:tcPr>
          <w:p w:rsidR="00540834" w:rsidRPr="00540834" w:rsidRDefault="00540834" w:rsidP="00540834">
            <w:pPr>
              <w:suppressAutoHyphens w:val="0"/>
              <w:spacing w:before="40" w:after="40" w:line="240" w:lineRule="auto"/>
              <w:rPr>
                <w:b/>
                <w:lang w:eastAsia="en-GB"/>
              </w:rPr>
            </w:pPr>
            <w:r w:rsidRPr="00540834">
              <w:rPr>
                <w:b/>
                <w:lang w:eastAsia="en-GB"/>
              </w:rPr>
              <w:t>Position</w:t>
            </w:r>
          </w:p>
        </w:tc>
        <w:tc>
          <w:tcPr>
            <w:tcW w:w="5000" w:type="dxa"/>
            <w:tcBorders>
              <w:bottom w:val="dotted" w:sz="4" w:space="0" w:color="auto"/>
            </w:tcBorders>
            <w:shd w:val="clear" w:color="auto" w:fill="auto"/>
          </w:tcPr>
          <w:p w:rsidR="00540834" w:rsidRPr="00540834" w:rsidRDefault="00540834" w:rsidP="00540834">
            <w:pPr>
              <w:suppressAutoHyphens w:val="0"/>
              <w:spacing w:before="40" w:after="40" w:line="240" w:lineRule="auto"/>
              <w:rPr>
                <w:b/>
                <w:lang w:eastAsia="en-GB"/>
              </w:rPr>
            </w:pPr>
            <w:r w:rsidRPr="00540834">
              <w:rPr>
                <w:b/>
                <w:lang w:eastAsia="en-GB"/>
              </w:rPr>
              <w:t>Full list of themes</w:t>
            </w:r>
          </w:p>
        </w:tc>
        <w:tc>
          <w:tcPr>
            <w:tcW w:w="4600" w:type="dxa"/>
            <w:tcBorders>
              <w:bottom w:val="dotted" w:sz="4" w:space="0" w:color="auto"/>
            </w:tcBorders>
            <w:shd w:val="clear" w:color="auto" w:fill="auto"/>
          </w:tcPr>
          <w:p w:rsidR="00540834" w:rsidRPr="00540834" w:rsidRDefault="00540834" w:rsidP="00540834">
            <w:pPr>
              <w:suppressAutoHyphens w:val="0"/>
              <w:spacing w:before="60" w:after="60" w:line="240" w:lineRule="auto"/>
              <w:ind w:left="57" w:right="57"/>
              <w:rPr>
                <w:b/>
                <w:lang w:eastAsia="en-GB"/>
              </w:rPr>
            </w:pPr>
            <w:r w:rsidRPr="00540834">
              <w:rPr>
                <w:b/>
                <w:lang w:eastAsia="en-GB"/>
              </w:rPr>
              <w:t>Assessment/comments on level of implementation</w:t>
            </w:r>
          </w:p>
        </w:tc>
      </w:tr>
      <w:tr w:rsidR="00540834" w:rsidRPr="00540834" w:rsidTr="004C58B6">
        <w:trPr>
          <w:cantSplit/>
        </w:trPr>
        <w:tc>
          <w:tcPr>
            <w:tcW w:w="15220" w:type="dxa"/>
            <w:gridSpan w:val="4"/>
            <w:shd w:val="clear" w:color="auto" w:fill="DBE5F1"/>
            <w:hideMark/>
          </w:tcPr>
          <w:p w:rsidR="00540834" w:rsidRPr="00540834" w:rsidRDefault="00540834" w:rsidP="00540834">
            <w:pPr>
              <w:suppressAutoHyphens w:val="0"/>
              <w:spacing w:before="40" w:after="40" w:line="240" w:lineRule="auto"/>
              <w:rPr>
                <w:b/>
                <w:i/>
                <w:sz w:val="28"/>
                <w:lang w:eastAsia="en-GB"/>
              </w:rPr>
            </w:pPr>
            <w:r>
              <w:rPr>
                <w:b/>
                <w:i/>
                <w:color w:val="000000"/>
                <w:sz w:val="28"/>
                <w:szCs w:val="22"/>
                <w:lang w:eastAsia="en-GB"/>
              </w:rPr>
              <w:t xml:space="preserve">Theme: </w:t>
            </w:r>
            <w:r w:rsidRPr="00540834">
              <w:rPr>
                <w:b/>
                <w:i/>
                <w:color w:val="000000"/>
                <w:sz w:val="28"/>
                <w:szCs w:val="22"/>
                <w:lang w:eastAsia="en-GB"/>
              </w:rPr>
              <w:t>A22 Cooperation with treaty bodies</w:t>
            </w: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77.1 Adopt an open, merit-based selection process when selecting national candidates for United Nations treaty body elections (United Kingdom of Great Britain and Northern Ireland);</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A22 Cooperation with treaty bodies</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general</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tcBorders>
              <w:bottom w:val="dotted" w:sz="4" w:space="0" w:color="auto"/>
            </w:tcBorders>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77.2 Strengthen cooperation with treaty bodies, including through taking steps to fulfilling its reporting obligation (Viet Nam);</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tcBorders>
              <w:bottom w:val="dotted" w:sz="4" w:space="0" w:color="auto"/>
            </w:tcBorders>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tcBorders>
              <w:bottom w:val="dotted" w:sz="4" w:space="0" w:color="auto"/>
            </w:tcBorders>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A22 Cooperation with treaty bodies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S16 SDG 16 - peace, justice and strong institutions</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general</w:t>
            </w:r>
          </w:p>
        </w:tc>
        <w:tc>
          <w:tcPr>
            <w:tcW w:w="4600" w:type="dxa"/>
            <w:tcBorders>
              <w:bottom w:val="dotted" w:sz="4" w:space="0" w:color="auto"/>
            </w:tcBorders>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4C58B6">
        <w:trPr>
          <w:cantSplit/>
        </w:trPr>
        <w:tc>
          <w:tcPr>
            <w:tcW w:w="15220" w:type="dxa"/>
            <w:gridSpan w:val="4"/>
            <w:shd w:val="clear" w:color="auto" w:fill="DBE5F1"/>
            <w:hideMark/>
          </w:tcPr>
          <w:p w:rsidR="00540834" w:rsidRPr="00540834" w:rsidRDefault="00540834" w:rsidP="00540834">
            <w:pPr>
              <w:suppressAutoHyphens w:val="0"/>
              <w:spacing w:before="40" w:after="40" w:line="240" w:lineRule="auto"/>
              <w:rPr>
                <w:b/>
                <w:i/>
                <w:sz w:val="28"/>
                <w:lang w:eastAsia="en-GB"/>
              </w:rPr>
            </w:pPr>
            <w:r>
              <w:rPr>
                <w:b/>
                <w:i/>
                <w:color w:val="000000"/>
                <w:sz w:val="28"/>
                <w:szCs w:val="22"/>
                <w:lang w:eastAsia="en-GB"/>
              </w:rPr>
              <w:t xml:space="preserve">Theme: </w:t>
            </w:r>
            <w:r w:rsidRPr="00540834">
              <w:rPr>
                <w:b/>
                <w:i/>
                <w:color w:val="000000"/>
                <w:sz w:val="28"/>
                <w:szCs w:val="22"/>
                <w:lang w:eastAsia="en-GB"/>
              </w:rPr>
              <w:t>A23 Follow-up to treaty bodies</w:t>
            </w: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77.13 Request the United Nation High Commissioner for Human Rights to strengthen existing cooperation, in order to establish a national system for the preparation of reports, as well as the implementation of and follow-up to recommendations and obligations in the area of human rights (Paraguay);</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A23 Follow-up to treaty bodies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A25 Follow-up to special procedures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A27 Follow-up to Universal Periodic Review (UPR)</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A44 Structure of the national human rights machinery</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S16 SDG 16 - peace, justice and strong institutions</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general</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tcBorders>
              <w:bottom w:val="dotted" w:sz="4" w:space="0" w:color="auto"/>
            </w:tcBorders>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77.14 Consider establishing or strengthening a national process to assist in coordinating its reporting under various human rights instruments, such as a national mechanism for reporting and follow-up (Bahamas);</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tcBorders>
              <w:bottom w:val="dotted" w:sz="4" w:space="0" w:color="auto"/>
            </w:tcBorders>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tcBorders>
              <w:bottom w:val="dotted" w:sz="4" w:space="0" w:color="auto"/>
            </w:tcBorders>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A23 Follow-up to treaty bodies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A25 Follow-up to special procedures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A27 Follow-up to Universal Periodic Review (UPR)</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A44 Structure of the national human rights machinery</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S16 SDG 16 - peace, justice and strong institutions</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general</w:t>
            </w:r>
          </w:p>
        </w:tc>
        <w:tc>
          <w:tcPr>
            <w:tcW w:w="4600" w:type="dxa"/>
            <w:tcBorders>
              <w:bottom w:val="dotted" w:sz="4" w:space="0" w:color="auto"/>
            </w:tcBorders>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4C58B6">
        <w:trPr>
          <w:cantSplit/>
        </w:trPr>
        <w:tc>
          <w:tcPr>
            <w:tcW w:w="15220" w:type="dxa"/>
            <w:gridSpan w:val="4"/>
            <w:shd w:val="clear" w:color="auto" w:fill="DBE5F1"/>
            <w:hideMark/>
          </w:tcPr>
          <w:p w:rsidR="00540834" w:rsidRPr="00540834" w:rsidRDefault="00540834" w:rsidP="00540834">
            <w:pPr>
              <w:suppressAutoHyphens w:val="0"/>
              <w:spacing w:before="40" w:after="40" w:line="240" w:lineRule="auto"/>
              <w:rPr>
                <w:b/>
                <w:i/>
                <w:sz w:val="28"/>
                <w:lang w:eastAsia="en-GB"/>
              </w:rPr>
            </w:pPr>
            <w:r>
              <w:rPr>
                <w:b/>
                <w:i/>
                <w:color w:val="000000"/>
                <w:sz w:val="28"/>
                <w:szCs w:val="22"/>
                <w:lang w:eastAsia="en-GB"/>
              </w:rPr>
              <w:t xml:space="preserve">Theme: </w:t>
            </w:r>
            <w:r w:rsidRPr="00540834">
              <w:rPr>
                <w:b/>
                <w:i/>
                <w:color w:val="000000"/>
                <w:sz w:val="28"/>
                <w:szCs w:val="22"/>
                <w:lang w:eastAsia="en-GB"/>
              </w:rPr>
              <w:t>A41 Constitutional and legislative framework</w:t>
            </w: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77.94 Adopt national legislation to harmonize local laws to make them compatible and in line with the terms of the Convention on the Rights of Persons with Disabilities (Iraq);</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A41 Constitutional and legislative framework</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persons with disabilities</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tcBorders>
              <w:bottom w:val="dotted" w:sz="4" w:space="0" w:color="auto"/>
            </w:tcBorders>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lastRenderedPageBreak/>
              <w:t>77.74 Put in place concrete measures to implement the national plan of action to combat violence against women and assign sufficient resources to guarantee the rights of women and review the law that allows marriage at the age of 16 (Spain);</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tcBorders>
              <w:bottom w:val="dotted" w:sz="4" w:space="0" w:color="auto"/>
            </w:tcBorders>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tcBorders>
              <w:bottom w:val="dotted" w:sz="4" w:space="0" w:color="auto"/>
            </w:tcBorders>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A41 Constitutional and legislative framework</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A46 National Plans of Action on Human Rights (or specific areas)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F12 Discrimination against women</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F13 Violence against women</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S05 SDG 5 - gender equality and women's empowerment</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women</w:t>
            </w:r>
          </w:p>
        </w:tc>
        <w:tc>
          <w:tcPr>
            <w:tcW w:w="4600" w:type="dxa"/>
            <w:tcBorders>
              <w:bottom w:val="dotted" w:sz="4" w:space="0" w:color="auto"/>
            </w:tcBorders>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4C58B6">
        <w:trPr>
          <w:cantSplit/>
        </w:trPr>
        <w:tc>
          <w:tcPr>
            <w:tcW w:w="15220" w:type="dxa"/>
            <w:gridSpan w:val="4"/>
            <w:shd w:val="clear" w:color="auto" w:fill="DBE5F1"/>
            <w:hideMark/>
          </w:tcPr>
          <w:p w:rsidR="00540834" w:rsidRPr="00540834" w:rsidRDefault="00540834" w:rsidP="00540834">
            <w:pPr>
              <w:suppressAutoHyphens w:val="0"/>
              <w:spacing w:before="40" w:after="40" w:line="240" w:lineRule="auto"/>
              <w:rPr>
                <w:b/>
                <w:i/>
                <w:sz w:val="28"/>
                <w:lang w:eastAsia="en-GB"/>
              </w:rPr>
            </w:pPr>
            <w:r>
              <w:rPr>
                <w:b/>
                <w:i/>
                <w:color w:val="000000"/>
                <w:sz w:val="28"/>
                <w:szCs w:val="22"/>
                <w:lang w:eastAsia="en-GB"/>
              </w:rPr>
              <w:t xml:space="preserve">Theme: </w:t>
            </w:r>
            <w:r w:rsidRPr="00540834">
              <w:rPr>
                <w:b/>
                <w:i/>
                <w:color w:val="000000"/>
                <w:sz w:val="28"/>
                <w:szCs w:val="22"/>
                <w:lang w:eastAsia="en-GB"/>
              </w:rPr>
              <w:t>A44 Structure of the national human rights machinery</w:t>
            </w: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78.2 Establish a national preventive mechanism against torture, in accordance with the obligations contracted (Paraguay);</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A/HRC/40/14/Add.1</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A44 Structure of the national human rights machinery</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D25 Prohibition of torture and cruel, inhuman or degrading treatment</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S16 SDG 16 - peace, justice and strong institutions</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general</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tcBorders>
              <w:bottom w:val="dotted" w:sz="4" w:space="0" w:color="auto"/>
            </w:tcBorders>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77.3 Establish an institution specifically dedicated to promote and protect human rights in the country (Spain);</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tcBorders>
              <w:bottom w:val="dotted" w:sz="4" w:space="0" w:color="auto"/>
            </w:tcBorders>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tcBorders>
              <w:bottom w:val="dotted" w:sz="4" w:space="0" w:color="auto"/>
            </w:tcBorders>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A44 Structure of the national human rights machinery</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S16 SDG 16 - peace, justice and strong institutions</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general</w:t>
            </w:r>
          </w:p>
        </w:tc>
        <w:tc>
          <w:tcPr>
            <w:tcW w:w="4600" w:type="dxa"/>
            <w:tcBorders>
              <w:bottom w:val="dotted" w:sz="4" w:space="0" w:color="auto"/>
            </w:tcBorders>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4C58B6">
        <w:trPr>
          <w:cantSplit/>
        </w:trPr>
        <w:tc>
          <w:tcPr>
            <w:tcW w:w="15220" w:type="dxa"/>
            <w:gridSpan w:val="4"/>
            <w:shd w:val="clear" w:color="auto" w:fill="DBE5F1"/>
            <w:hideMark/>
          </w:tcPr>
          <w:p w:rsidR="00540834" w:rsidRPr="00540834" w:rsidRDefault="00540834" w:rsidP="00540834">
            <w:pPr>
              <w:suppressAutoHyphens w:val="0"/>
              <w:spacing w:before="40" w:after="40" w:line="240" w:lineRule="auto"/>
              <w:rPr>
                <w:b/>
                <w:i/>
                <w:sz w:val="28"/>
                <w:lang w:eastAsia="en-GB"/>
              </w:rPr>
            </w:pPr>
            <w:r>
              <w:rPr>
                <w:b/>
                <w:i/>
                <w:color w:val="000000"/>
                <w:sz w:val="28"/>
                <w:szCs w:val="22"/>
                <w:lang w:eastAsia="en-GB"/>
              </w:rPr>
              <w:t xml:space="preserve">Theme: </w:t>
            </w:r>
            <w:r w:rsidRPr="00540834">
              <w:rPr>
                <w:b/>
                <w:i/>
                <w:color w:val="000000"/>
                <w:sz w:val="28"/>
                <w:szCs w:val="22"/>
                <w:lang w:eastAsia="en-GB"/>
              </w:rPr>
              <w:t>A45 National Human Rights Institution (NHRI)</w:t>
            </w:r>
            <w:r w:rsidRPr="00540834">
              <w:rPr>
                <w:b/>
                <w:i/>
                <w:sz w:val="28"/>
                <w:lang w:eastAsia="en-GB"/>
              </w:rPr>
              <w:t xml:space="preserve"> </w:t>
            </w: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77.5 Increase investments in institutions responsible for access to justice and human rights, including the Ombudsman’s Office (Canada);</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A45 National Human Rights Institution (NHRI)</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B51 Right to an effective remedy</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S16 SDG 16 - peace, justice and strong institutions</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general</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77.4 Establish a national human rights institution in compliance with the Paris Principles (Ukraine) (Côte d’Ivoire);</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A45 National Human Rights Institution (NHRI)</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S16 SDG 16 - peace, justice and strong institutions</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general</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77.6 Strengthen efforts to establish a national human rights institution in line with the Paris Principles (Chile);</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A45 National Human Rights Institution (NHRI)</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S16 SDG 16 - peace, justice and strong institutions</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general</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77.7 Continue with the efforts aimed at establishment of the national human rights institution in line with the Paris Principles (Georgia);</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A45 National Human Rights Institution (NHRI)</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S16 SDG 16 - peace, justice and strong institutions</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general</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lastRenderedPageBreak/>
              <w:t>77.8 Establish a national human rights institution in line with the Paris Principles (Germany) (Iraq);</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A45 National Human Rights Institution (NHRI)</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S16 SDG 16 - peace, justice and strong institutions</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general</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77.9 Take further steps in establishing a national human rights institution in accordance with the Paris Principles (Indonesia);</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A45 National Human Rights Institution (NHRI)</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S16 SDG 16 - peace, justice and strong institutions</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general</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77.10 Align the mandate of the national human rights institution with the Paris Principles (Portugal);</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A45 National Human Rights Institution (NHRI)</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S16 SDG 16 - peace, justice and strong institutions</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general</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 xml:space="preserve">77.11 Establish a national human rights institution in line with the Paris Principles, given the Office of the Ombudsman’s limited authority and capacity to fully address complaints of human rights abuse (Republic of Korea); </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A45 National Human Rights Institution (NHRI)</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S16 SDG 16 - peace, justice and strong institutions</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general</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tcBorders>
              <w:bottom w:val="dotted" w:sz="4" w:space="0" w:color="auto"/>
            </w:tcBorders>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77.12 Establish a national human rights institution (Senegal);</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tcBorders>
              <w:bottom w:val="dotted" w:sz="4" w:space="0" w:color="auto"/>
            </w:tcBorders>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tcBorders>
              <w:bottom w:val="dotted" w:sz="4" w:space="0" w:color="auto"/>
            </w:tcBorders>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A45 National Human Rights Institution (NHRI)</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S16 SDG 16 - peace, justice and strong institutions</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general</w:t>
            </w:r>
          </w:p>
        </w:tc>
        <w:tc>
          <w:tcPr>
            <w:tcW w:w="4600" w:type="dxa"/>
            <w:tcBorders>
              <w:bottom w:val="dotted" w:sz="4" w:space="0" w:color="auto"/>
            </w:tcBorders>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4C58B6">
        <w:trPr>
          <w:cantSplit/>
        </w:trPr>
        <w:tc>
          <w:tcPr>
            <w:tcW w:w="15220" w:type="dxa"/>
            <w:gridSpan w:val="4"/>
            <w:shd w:val="clear" w:color="auto" w:fill="DBE5F1"/>
            <w:hideMark/>
          </w:tcPr>
          <w:p w:rsidR="00540834" w:rsidRPr="00540834" w:rsidRDefault="00540834" w:rsidP="00540834">
            <w:pPr>
              <w:suppressAutoHyphens w:val="0"/>
              <w:spacing w:before="40" w:after="40" w:line="240" w:lineRule="auto"/>
              <w:rPr>
                <w:b/>
                <w:i/>
                <w:sz w:val="28"/>
                <w:lang w:eastAsia="en-GB"/>
              </w:rPr>
            </w:pPr>
            <w:r>
              <w:rPr>
                <w:b/>
                <w:i/>
                <w:color w:val="000000"/>
                <w:sz w:val="28"/>
                <w:szCs w:val="22"/>
                <w:lang w:eastAsia="en-GB"/>
              </w:rPr>
              <w:t xml:space="preserve">Theme: </w:t>
            </w:r>
            <w:r w:rsidRPr="00540834">
              <w:rPr>
                <w:b/>
                <w:i/>
                <w:color w:val="000000"/>
                <w:sz w:val="28"/>
                <w:szCs w:val="22"/>
                <w:lang w:eastAsia="en-GB"/>
              </w:rPr>
              <w:t>A47 Good governance</w:t>
            </w:r>
          </w:p>
        </w:tc>
      </w:tr>
      <w:tr w:rsidR="00540834" w:rsidRPr="00540834" w:rsidTr="00540834">
        <w:trPr>
          <w:cantSplit/>
        </w:trPr>
        <w:tc>
          <w:tcPr>
            <w:tcW w:w="4520" w:type="dxa"/>
            <w:tcBorders>
              <w:bottom w:val="dotted" w:sz="4" w:space="0" w:color="auto"/>
            </w:tcBorders>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77.36 Seek strategic guidance and technical assistance with a view to ensuring the effective implementation of the United Nations Convention against Corruption, as soon as possible (Haiti);</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tcBorders>
              <w:bottom w:val="dotted" w:sz="4" w:space="0" w:color="auto"/>
            </w:tcBorders>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tcBorders>
              <w:bottom w:val="dotted" w:sz="4" w:space="0" w:color="auto"/>
            </w:tcBorders>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A47 Good governance</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S16 SDG 16 - peace, justice and strong institutions</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general</w:t>
            </w:r>
          </w:p>
        </w:tc>
        <w:tc>
          <w:tcPr>
            <w:tcW w:w="4600" w:type="dxa"/>
            <w:tcBorders>
              <w:bottom w:val="dotted" w:sz="4" w:space="0" w:color="auto"/>
            </w:tcBorders>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4C58B6">
        <w:trPr>
          <w:cantSplit/>
        </w:trPr>
        <w:tc>
          <w:tcPr>
            <w:tcW w:w="15220" w:type="dxa"/>
            <w:gridSpan w:val="4"/>
            <w:shd w:val="clear" w:color="auto" w:fill="DBE5F1"/>
            <w:hideMark/>
          </w:tcPr>
          <w:p w:rsidR="00540834" w:rsidRPr="00540834" w:rsidRDefault="00540834" w:rsidP="00540834">
            <w:pPr>
              <w:suppressAutoHyphens w:val="0"/>
              <w:spacing w:before="40" w:after="40" w:line="240" w:lineRule="auto"/>
              <w:rPr>
                <w:b/>
                <w:i/>
                <w:sz w:val="28"/>
                <w:lang w:eastAsia="en-GB"/>
              </w:rPr>
            </w:pPr>
            <w:r>
              <w:rPr>
                <w:b/>
                <w:i/>
                <w:color w:val="000000"/>
                <w:sz w:val="28"/>
                <w:szCs w:val="22"/>
                <w:lang w:eastAsia="en-GB"/>
              </w:rPr>
              <w:t xml:space="preserve">Theme: </w:t>
            </w:r>
            <w:r w:rsidRPr="00540834">
              <w:rPr>
                <w:b/>
                <w:i/>
                <w:color w:val="000000"/>
                <w:sz w:val="28"/>
                <w:szCs w:val="22"/>
                <w:lang w:eastAsia="en-GB"/>
              </w:rPr>
              <w:t>B31 Equality &amp; non-discrimination</w:t>
            </w: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77.18 Ensure legal protections are enforced to address violence against lesbian, gay, bisexual, transgender and intersex individuals as well as discrimination such as in housing, employment and government services (United States of America);</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B31 Equality &amp; non-discrimination</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A41 Constitutional and legislative framework</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E23 Right to adequate housing</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E31 Right to work</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S10 SDG 10 - inequality</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xml:space="preserve">- lesbian, gay, bisexual, transgender and intersex persons (LGBTI) </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lastRenderedPageBreak/>
              <w:t>77.15 Take further proper legislative measures to address discrimination against different groups (Ukraine);</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B31 Equality &amp; non-discrimination</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A41 Constitutional and legislative framework</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S10 SDG 10 - inequality</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vulnerable persons/groups</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77.16 Guarantee the rights of everyone to equal protection under the law, in conformity with the international commitments of Belize (Iceland);</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B31 Equality &amp; non-discrimination</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A41 Constitutional and legislative framework</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S10 SDG 10 - inequality</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general</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77.17 Carry out the necessary legal reforms so that the legislation guarantees the protection and promotion of the rights of lesbian, gay, bisexual, transgender and intersex persons thereby avoiding discrimination on the basis of sexual orientation and gender identity (Spain);</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B31 Equality &amp; non-discrimination</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A41 Constitutional and legislative framework</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S10 SDG 10 - inequality</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xml:space="preserve">- lesbian, gay, bisexual, transgender and intersex persons (LGBTI) </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77.20 Take further measures to reduce the societal stigma faced by lesbian, gay, bisexual, transgender and intersex persons, including through enacting laws that prohibit discrimination against them (Australia);</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B31 Equality &amp; non-discrimination</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A41 Constitutional and legislative framework</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S10 SDG 10 - inequality</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xml:space="preserve">- lesbian, gay, bisexual, transgender and intersex persons (LGBTI) </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77.21 Adopt specific legislation aimed at eradicating, punishing and preventing all forms of discrimination, violence or abuse against people based on their sexual orientation or gender identity (Chile);</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B31 Equality &amp; non-discrimination</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A41 Constitutional and legislative framework</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S10 SDG 10 - inequality</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xml:space="preserve">- lesbian, gay, bisexual, transgender and intersex persons (LGBTI) </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77.23 Secure equal human rights for lesbian, gay, bisexual, transgender and intersex persons by adding sexual orientation and gender identity to the anti-discrimination legislation, in order to protect such persons against discrimination and violence (Germany);</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B31 Equality &amp; non-discrimination</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A41 Constitutional and legislative framework</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S10 SDG 10 - inequality</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xml:space="preserve">- lesbian, gay, bisexual, transgender and intersex persons (LGBTI) </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lastRenderedPageBreak/>
              <w:t xml:space="preserve">77.32 Develop and implement training programmes for State authorities, including law enforcement and judicial officials, to ensure non-discrimination and protection of lesbian, gay, bisexual, transgender and intersex persons (Ireland); </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B31 Equality &amp; non-discrimination</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A53 Professional training in human rights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S10 SDG 10 - inequality</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lesbian, gay, bisexual, transgender and intersex persons (LGBTI)</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law enforcement / police officials</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77.25 Include sexual orientation and gender identity in the collection of statistical data in order to develop policies that effectively combat violence, discrimination and harassment against lesbian, gay, bisexual, transgender and intersex persons (Mexico);</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B31 Equality &amp; non-discrimination</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A62 Statistics and indicators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A42 Institutions &amp; policies - General</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S10 SDG 10 - inequality</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xml:space="preserve">- lesbian, gay, bisexual, transgender and intersex persons (LGBTI) </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77.19 Take the necessary measures to investigate and punish cases of discrimination based on sexual orientation (Argentina);</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B31 Equality &amp; non-discrimination</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B51 Right to an effective remedy</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S10 SDG 10 - inequality</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xml:space="preserve">- lesbian, gay, bisexual, transgender and intersex persons (LGBTI) </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77.22 Combat discrimination against lesbian, gay, bisexual, transgender and intersex persons (France);</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B31 Equality &amp; non-discrimination</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S10 SDG 10 - inequality</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xml:space="preserve">- lesbian, gay, bisexual, transgender and intersex persons (LGBTI) </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tcBorders>
              <w:bottom w:val="dotted" w:sz="4" w:space="0" w:color="auto"/>
            </w:tcBorders>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77.24 Take measures to fight all forms of discrimination, including those based on sexual orientation and gender identity (Italy);</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tcBorders>
              <w:bottom w:val="dotted" w:sz="4" w:space="0" w:color="auto"/>
            </w:tcBorders>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tcBorders>
              <w:bottom w:val="dotted" w:sz="4" w:space="0" w:color="auto"/>
            </w:tcBorders>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B31 Equality &amp; non-discrimination</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S10 SDG 10 - inequality</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4C58B6">
        <w:trPr>
          <w:cantSplit/>
        </w:trPr>
        <w:tc>
          <w:tcPr>
            <w:tcW w:w="15220" w:type="dxa"/>
            <w:gridSpan w:val="4"/>
            <w:shd w:val="clear" w:color="auto" w:fill="DBE5F1"/>
            <w:hideMark/>
          </w:tcPr>
          <w:p w:rsidR="00540834" w:rsidRPr="00540834" w:rsidRDefault="00540834" w:rsidP="00540834">
            <w:pPr>
              <w:suppressAutoHyphens w:val="0"/>
              <w:spacing w:before="40" w:after="40" w:line="240" w:lineRule="auto"/>
              <w:rPr>
                <w:b/>
                <w:i/>
                <w:sz w:val="28"/>
                <w:lang w:eastAsia="en-GB"/>
              </w:rPr>
            </w:pPr>
            <w:r>
              <w:rPr>
                <w:b/>
                <w:i/>
                <w:color w:val="000000"/>
                <w:sz w:val="28"/>
                <w:szCs w:val="22"/>
                <w:lang w:eastAsia="en-GB"/>
              </w:rPr>
              <w:t xml:space="preserve">Theme: </w:t>
            </w:r>
            <w:r w:rsidRPr="00540834">
              <w:rPr>
                <w:b/>
                <w:i/>
                <w:color w:val="000000"/>
                <w:sz w:val="28"/>
                <w:szCs w:val="22"/>
                <w:lang w:eastAsia="en-GB"/>
              </w:rPr>
              <w:t>B54 Transitional justice</w:t>
            </w:r>
          </w:p>
        </w:tc>
      </w:tr>
      <w:tr w:rsidR="00540834" w:rsidRPr="00540834" w:rsidTr="00540834">
        <w:trPr>
          <w:cantSplit/>
        </w:trPr>
        <w:tc>
          <w:tcPr>
            <w:tcW w:w="4520" w:type="dxa"/>
            <w:tcBorders>
              <w:bottom w:val="dotted" w:sz="4" w:space="0" w:color="auto"/>
            </w:tcBorders>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 xml:space="preserve">77.26 Further integrate a climate change approach into strategies to implement the 2030 Agenda for Sustainable Development in order to mitigate the adverse impacts of climate change on human rights (Viet Nam); </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tcBorders>
              <w:bottom w:val="dotted" w:sz="4" w:space="0" w:color="auto"/>
            </w:tcBorders>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tcBorders>
              <w:bottom w:val="dotted" w:sz="4" w:space="0" w:color="auto"/>
            </w:tcBorders>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B54 Transitional justice</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S13 SDG 13 - climate change</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general</w:t>
            </w:r>
          </w:p>
        </w:tc>
        <w:tc>
          <w:tcPr>
            <w:tcW w:w="4600" w:type="dxa"/>
            <w:tcBorders>
              <w:bottom w:val="dotted" w:sz="4" w:space="0" w:color="auto"/>
            </w:tcBorders>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4C58B6">
        <w:trPr>
          <w:cantSplit/>
        </w:trPr>
        <w:tc>
          <w:tcPr>
            <w:tcW w:w="15220" w:type="dxa"/>
            <w:gridSpan w:val="4"/>
            <w:shd w:val="clear" w:color="auto" w:fill="DBE5F1"/>
            <w:hideMark/>
          </w:tcPr>
          <w:p w:rsidR="00540834" w:rsidRPr="00540834" w:rsidRDefault="00540834" w:rsidP="00540834">
            <w:pPr>
              <w:suppressAutoHyphens w:val="0"/>
              <w:spacing w:before="40" w:after="40" w:line="240" w:lineRule="auto"/>
              <w:rPr>
                <w:b/>
                <w:i/>
                <w:sz w:val="28"/>
                <w:lang w:eastAsia="en-GB"/>
              </w:rPr>
            </w:pPr>
            <w:r>
              <w:rPr>
                <w:b/>
                <w:i/>
                <w:color w:val="000000"/>
                <w:sz w:val="28"/>
                <w:szCs w:val="22"/>
                <w:lang w:eastAsia="en-GB"/>
              </w:rPr>
              <w:t xml:space="preserve">Theme: </w:t>
            </w:r>
            <w:r w:rsidRPr="00540834">
              <w:rPr>
                <w:b/>
                <w:i/>
                <w:color w:val="000000"/>
                <w:sz w:val="28"/>
                <w:szCs w:val="22"/>
                <w:lang w:eastAsia="en-GB"/>
              </w:rPr>
              <w:t>D26 Conditions of detention</w:t>
            </w: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lastRenderedPageBreak/>
              <w:t>77.33 Enhance efforts to reinforce the rule of law and prevent and combat episodes of arbitrary detention, extrajudicial killings and abuses by the security forces, including against human rights defenders (Italy);</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D26 Conditions of detention</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D32 Enforced disappearances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D33 Arbitrary arrest and detention</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D51 Administration of justice &amp; fair trial</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H1 Human rights defenders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S16 SDG 16 - peace, justice and strong institutions</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general</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law enforcement / police officials</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tcBorders>
              <w:bottom w:val="dotted" w:sz="4" w:space="0" w:color="auto"/>
            </w:tcBorders>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77.35 Strengthen the criminal justice system, and speed up the court process to reduce the amount of time prisoners are held on remand before trial (United Kingdom of Great Britain and Northern Ireland);</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tcBorders>
              <w:bottom w:val="dotted" w:sz="4" w:space="0" w:color="auto"/>
            </w:tcBorders>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tcBorders>
              <w:bottom w:val="dotted" w:sz="4" w:space="0" w:color="auto"/>
            </w:tcBorders>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D26 Conditions of detention</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D51 Administration of justice &amp; fair trial</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S16 SDG 16 - peace, justice and strong institutions</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4C58B6">
        <w:trPr>
          <w:cantSplit/>
        </w:trPr>
        <w:tc>
          <w:tcPr>
            <w:tcW w:w="15220" w:type="dxa"/>
            <w:gridSpan w:val="4"/>
            <w:shd w:val="clear" w:color="auto" w:fill="DBE5F1"/>
            <w:hideMark/>
          </w:tcPr>
          <w:p w:rsidR="00540834" w:rsidRPr="00540834" w:rsidRDefault="00540834" w:rsidP="00540834">
            <w:pPr>
              <w:suppressAutoHyphens w:val="0"/>
              <w:spacing w:before="40" w:after="40" w:line="240" w:lineRule="auto"/>
              <w:rPr>
                <w:b/>
                <w:i/>
                <w:sz w:val="28"/>
                <w:lang w:eastAsia="en-GB"/>
              </w:rPr>
            </w:pPr>
            <w:r>
              <w:rPr>
                <w:b/>
                <w:i/>
                <w:color w:val="000000"/>
                <w:sz w:val="28"/>
                <w:szCs w:val="22"/>
                <w:lang w:eastAsia="en-GB"/>
              </w:rPr>
              <w:t xml:space="preserve">Theme: </w:t>
            </w:r>
            <w:r w:rsidRPr="00540834">
              <w:rPr>
                <w:b/>
                <w:i/>
                <w:color w:val="000000"/>
                <w:sz w:val="28"/>
                <w:szCs w:val="22"/>
                <w:lang w:eastAsia="en-GB"/>
              </w:rPr>
              <w:t>D27 Prohibition of slavery, trafficking</w:t>
            </w: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77.44 Adopt legislation to combat and punish trafficking in persons in accordance with international standards, ensuring the protection of victims at all times (Mexico);</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D27 Prohibition of slavery, trafficking</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A41 Constitutional and legislative framework</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S16 SDG 16 - peace, justice and strong institutions</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general</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vulnerable persons/groups</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77.43 Continue efforts in public awareness-raising and capacity-building training for duty bearers on anti-trafficking in persons (Philippines);</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D27 Prohibition of slavery, trafficking</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A53 Professional training in human rights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S16 SDG 16 - peace, justice and strong institutions</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general</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vulnerable persons/groups</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77.41 Invest in legal and social services for trafficking and victims of gender-based violence with an emphasis on accountability mechanisms that ensure legal protection, prevent abuse by security officials, and provide human rights training for front line officials (United States of America);</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D27 Prohibition of slavery, trafficking</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B51 Right to an effective remedy</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F13 Violence against women</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S16 SDG 16 - peace, justice and strong institutions</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women</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vulnerable persons/groups</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77.42 Strengthen measures to combat trafficking in persons by investigating and prosecuting those responsible, as well as adopting a protection-sensitive approach to victims (Canada);</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D27 Prohibition of slavery, trafficking</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D51 Administration of justice &amp; fair trial</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S16 SDG 16 - peace, justice and strong institutions</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general</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vulnerable persons/groups</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lastRenderedPageBreak/>
              <w:t>77.45 Continue the efforts to overcome challenges in the full investigation, prosecution and punishment of trafficking in persons, especially women and children (Republic of Korea);</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D27 Prohibition of slavery, trafficking</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D51 Administration of justice &amp; fair trial</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S16 SDG 16 - peace, justice and strong institutions</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general</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vulnerable persons/groups</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77.39 Strengthen measures around investigating, prosecuting and punishing those responsible for modern slavery offences and ensure adequate victim protection and care (United Kingdom of Great Britain and Northern Ireland);</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D27 Prohibition of slavery, trafficking</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S16 SDG 16 - peace, justice and strong institutions</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general</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vulnerable persons/groups</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tcBorders>
              <w:bottom w:val="dotted" w:sz="4" w:space="0" w:color="auto"/>
            </w:tcBorders>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77.40 Address human trafficking challenges with a focus on investigating and prosecuting suspected traffickers, including complicit officials (United States of America);</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tcBorders>
              <w:bottom w:val="dotted" w:sz="4" w:space="0" w:color="auto"/>
            </w:tcBorders>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tcBorders>
              <w:bottom w:val="dotted" w:sz="4" w:space="0" w:color="auto"/>
            </w:tcBorders>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D27 Prohibition of slavery, trafficking</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S16 SDG 16 - peace, justice and strong institutions</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general</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vulnerable persons/groups</w:t>
            </w:r>
          </w:p>
        </w:tc>
        <w:tc>
          <w:tcPr>
            <w:tcW w:w="4600" w:type="dxa"/>
            <w:tcBorders>
              <w:bottom w:val="dotted" w:sz="4" w:space="0" w:color="auto"/>
            </w:tcBorders>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4C58B6">
        <w:trPr>
          <w:cantSplit/>
        </w:trPr>
        <w:tc>
          <w:tcPr>
            <w:tcW w:w="15220" w:type="dxa"/>
            <w:gridSpan w:val="4"/>
            <w:shd w:val="clear" w:color="auto" w:fill="DBE5F1"/>
            <w:hideMark/>
          </w:tcPr>
          <w:p w:rsidR="00540834" w:rsidRPr="00540834" w:rsidRDefault="00540834" w:rsidP="00540834">
            <w:pPr>
              <w:suppressAutoHyphens w:val="0"/>
              <w:spacing w:before="40" w:after="40" w:line="240" w:lineRule="auto"/>
              <w:rPr>
                <w:b/>
                <w:i/>
                <w:sz w:val="28"/>
                <w:lang w:eastAsia="en-GB"/>
              </w:rPr>
            </w:pPr>
            <w:r>
              <w:rPr>
                <w:b/>
                <w:i/>
                <w:color w:val="000000"/>
                <w:sz w:val="28"/>
                <w:szCs w:val="22"/>
                <w:lang w:eastAsia="en-GB"/>
              </w:rPr>
              <w:t xml:space="preserve">Theme: </w:t>
            </w:r>
            <w:r w:rsidRPr="00540834">
              <w:rPr>
                <w:b/>
                <w:i/>
                <w:color w:val="000000"/>
                <w:sz w:val="28"/>
                <w:szCs w:val="22"/>
                <w:lang w:eastAsia="en-GB"/>
              </w:rPr>
              <w:t>D29 Domestic violence</w:t>
            </w: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77.80 Establish a registry of sex offenders with a view to combating domestic violence against women (Costa Rica);</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D29 Domestic violence</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F13 Violence against women</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S05 SDG 5 - gender equality and women's empowerment</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women</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77.82 Fully implement the national gender-based violence plan through concrete measures nationwide to decrease domestic violence and discrimination against women (Germany);</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D29 Domestic violence</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F13 Violence against women</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S05 SDG 5 - gender equality and women's empowerment</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women</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tcBorders>
              <w:bottom w:val="dotted" w:sz="4" w:space="0" w:color="auto"/>
            </w:tcBorders>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77.85 Strengthen measures to address gender violence, including by fully implementing the Domestic Violence Act and national gender-based violence plan of action (Ireland);</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tcBorders>
              <w:bottom w:val="dotted" w:sz="4" w:space="0" w:color="auto"/>
            </w:tcBorders>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tcBorders>
              <w:bottom w:val="dotted" w:sz="4" w:space="0" w:color="auto"/>
            </w:tcBorders>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D29 Domestic violence</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F13 Violence against women</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S05 SDG 5 - gender equality and women's empowerment</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women</w:t>
            </w:r>
          </w:p>
        </w:tc>
        <w:tc>
          <w:tcPr>
            <w:tcW w:w="4600" w:type="dxa"/>
            <w:tcBorders>
              <w:bottom w:val="dotted" w:sz="4" w:space="0" w:color="auto"/>
            </w:tcBorders>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4C58B6">
        <w:trPr>
          <w:cantSplit/>
        </w:trPr>
        <w:tc>
          <w:tcPr>
            <w:tcW w:w="15220" w:type="dxa"/>
            <w:gridSpan w:val="4"/>
            <w:shd w:val="clear" w:color="auto" w:fill="DBE5F1"/>
            <w:hideMark/>
          </w:tcPr>
          <w:p w:rsidR="00540834" w:rsidRPr="00540834" w:rsidRDefault="00540834" w:rsidP="00540834">
            <w:pPr>
              <w:suppressAutoHyphens w:val="0"/>
              <w:spacing w:before="40" w:after="40" w:line="240" w:lineRule="auto"/>
              <w:rPr>
                <w:b/>
                <w:i/>
                <w:sz w:val="28"/>
                <w:lang w:eastAsia="en-GB"/>
              </w:rPr>
            </w:pPr>
            <w:r>
              <w:rPr>
                <w:b/>
                <w:i/>
                <w:color w:val="000000"/>
                <w:sz w:val="28"/>
                <w:szCs w:val="22"/>
                <w:lang w:eastAsia="en-GB"/>
              </w:rPr>
              <w:t xml:space="preserve">Theme: </w:t>
            </w:r>
            <w:r w:rsidRPr="00540834">
              <w:rPr>
                <w:b/>
                <w:i/>
                <w:color w:val="000000"/>
                <w:sz w:val="28"/>
                <w:szCs w:val="22"/>
                <w:lang w:eastAsia="en-GB"/>
              </w:rPr>
              <w:t>D31 Liberty and security - general</w:t>
            </w: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lastRenderedPageBreak/>
              <w:t>77.29 Address the use of excessive force by law enforcement, including through training, effective investigation and appropriate disciplinary actions in cases of police brutality (Canada);</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D31 Liberty and security - general</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A53 Professional training in human rights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D51 Administration of justice &amp; fair trial</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S16 SDG 16 - peace, justice and strong institutions</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law enforcement / police officials</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77.31 Strengthen the capacity of police officers to better treat cases of violence against sex workers and lesbian, gay, bisexual, transgender and intersex persons (Uruguay);</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D31 Liberty and security - general</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B31 Equality &amp; non-discrimination</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S16 SDG 16 - peace, justice and strong institutions</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lesbian, gay, bisexual, transgender and intersex persons (LGBTI)</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law enforcement / police officials</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77.37 Expand human rights training to all law enforcement officers, including magistrates, judges and lawyers (Portugal);</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D31 Liberty and security - general</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D51 Administration of justice &amp; fair trial</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A53 Professional training in human rights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S16 SDG 16 - peace, justice and strong institutions</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law enforcement / police officials</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77.28 Investigate and prosecute all alleged cases of security officials using excessive force or engaging in corrupt activity and appropriately penalize offenders (Australia);</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D31 Liberty and security - general</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D51 Administration of justice &amp; fair trial</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S16 SDG 16 - peace, justice and strong institutions</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law enforcement / police officials</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tcBorders>
              <w:bottom w:val="dotted" w:sz="4" w:space="0" w:color="auto"/>
            </w:tcBorders>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77.30 Continue and increase enforcement related to the efforts to address excessive use of force by law enforcements officials (Guyana);</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tcBorders>
              <w:bottom w:val="dotted" w:sz="4" w:space="0" w:color="auto"/>
            </w:tcBorders>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tcBorders>
              <w:bottom w:val="dotted" w:sz="4" w:space="0" w:color="auto"/>
            </w:tcBorders>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D31 Liberty and security - general</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S16 SDG 16 - peace, justice and strong institutions</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law enforcement / police officials</w:t>
            </w:r>
          </w:p>
        </w:tc>
        <w:tc>
          <w:tcPr>
            <w:tcW w:w="4600" w:type="dxa"/>
            <w:tcBorders>
              <w:bottom w:val="dotted" w:sz="4" w:space="0" w:color="auto"/>
            </w:tcBorders>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4C58B6">
        <w:trPr>
          <w:cantSplit/>
        </w:trPr>
        <w:tc>
          <w:tcPr>
            <w:tcW w:w="15220" w:type="dxa"/>
            <w:gridSpan w:val="4"/>
            <w:shd w:val="clear" w:color="auto" w:fill="DBE5F1"/>
            <w:hideMark/>
          </w:tcPr>
          <w:p w:rsidR="00540834" w:rsidRPr="00540834" w:rsidRDefault="00540834" w:rsidP="00540834">
            <w:pPr>
              <w:suppressAutoHyphens w:val="0"/>
              <w:spacing w:before="40" w:after="40" w:line="240" w:lineRule="auto"/>
              <w:rPr>
                <w:b/>
                <w:i/>
                <w:sz w:val="28"/>
                <w:lang w:eastAsia="en-GB"/>
              </w:rPr>
            </w:pPr>
            <w:r>
              <w:rPr>
                <w:b/>
                <w:i/>
                <w:color w:val="000000"/>
                <w:sz w:val="28"/>
                <w:szCs w:val="22"/>
                <w:lang w:eastAsia="en-GB"/>
              </w:rPr>
              <w:t xml:space="preserve">Theme: </w:t>
            </w:r>
            <w:r w:rsidRPr="00540834">
              <w:rPr>
                <w:b/>
                <w:i/>
                <w:color w:val="000000"/>
                <w:sz w:val="28"/>
                <w:szCs w:val="22"/>
                <w:lang w:eastAsia="en-GB"/>
              </w:rPr>
              <w:t>D33 Arbitrary arrest and detention</w:t>
            </w:r>
          </w:p>
        </w:tc>
      </w:tr>
      <w:tr w:rsidR="00540834" w:rsidRPr="00540834" w:rsidTr="00540834">
        <w:trPr>
          <w:cantSplit/>
        </w:trPr>
        <w:tc>
          <w:tcPr>
            <w:tcW w:w="4520" w:type="dxa"/>
            <w:tcBorders>
              <w:bottom w:val="dotted" w:sz="4" w:space="0" w:color="auto"/>
            </w:tcBorders>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77.34 Expand human rights training to all law enforcement officers including the police and the security forces (Republic of Korea);</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tcBorders>
              <w:bottom w:val="dotted" w:sz="4" w:space="0" w:color="auto"/>
            </w:tcBorders>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tcBorders>
              <w:bottom w:val="dotted" w:sz="4" w:space="0" w:color="auto"/>
            </w:tcBorders>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D33 Arbitrary arrest and detention</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A53 Professional training in human rights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S16 SDG 16 - peace, justice and strong institutions</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law enforcement / police officials</w:t>
            </w:r>
          </w:p>
        </w:tc>
        <w:tc>
          <w:tcPr>
            <w:tcW w:w="4600" w:type="dxa"/>
            <w:tcBorders>
              <w:bottom w:val="dotted" w:sz="4" w:space="0" w:color="auto"/>
            </w:tcBorders>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4C58B6">
        <w:trPr>
          <w:cantSplit/>
        </w:trPr>
        <w:tc>
          <w:tcPr>
            <w:tcW w:w="15220" w:type="dxa"/>
            <w:gridSpan w:val="4"/>
            <w:shd w:val="clear" w:color="auto" w:fill="DBE5F1"/>
            <w:hideMark/>
          </w:tcPr>
          <w:p w:rsidR="00540834" w:rsidRPr="00540834" w:rsidRDefault="00540834" w:rsidP="00540834">
            <w:pPr>
              <w:suppressAutoHyphens w:val="0"/>
              <w:spacing w:before="40" w:after="40" w:line="240" w:lineRule="auto"/>
              <w:rPr>
                <w:b/>
                <w:i/>
                <w:sz w:val="28"/>
                <w:lang w:eastAsia="en-GB"/>
              </w:rPr>
            </w:pPr>
            <w:r>
              <w:rPr>
                <w:b/>
                <w:i/>
                <w:color w:val="000000"/>
                <w:sz w:val="28"/>
                <w:szCs w:val="22"/>
                <w:lang w:eastAsia="en-GB"/>
              </w:rPr>
              <w:t xml:space="preserve">Theme: </w:t>
            </w:r>
            <w:r w:rsidRPr="00540834">
              <w:rPr>
                <w:b/>
                <w:i/>
                <w:color w:val="000000"/>
                <w:sz w:val="28"/>
                <w:szCs w:val="22"/>
                <w:lang w:eastAsia="en-GB"/>
              </w:rPr>
              <w:t>D6 Rights related to name, identity, nationality</w:t>
            </w: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77.98 Adopt comprehensive legislation establishing a statelessness determination procedure to identify and guarantee the rights and protection of stateless persons (Serbia).</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D6 Rights related to name, identity, nationality</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A41 Constitutional and legislative framework</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S16 SDG 16 - peace, justice and strong institutions</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stateless persons</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lastRenderedPageBreak/>
              <w:t>77.49 Facilitate access to civil registry centres in rural zones (Senegal);</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D6 Rights related to name, identity, nationality</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S16 SDG 16 - peace, justice and strong institutions</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persons living in rural areas</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77.90 Continue and expand the current efforts to make birth registration more accessible and efficient (Guyana);</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D6 Rights related to name, identity, nationality</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S16 SDG 16 - peace, justice and strong institutions</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children</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tcBorders>
              <w:bottom w:val="dotted" w:sz="4" w:space="0" w:color="auto"/>
            </w:tcBorders>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77.97 Adopt national legislation on statelessness, in particular regarding a statelessness determination procedure to identify and guarantee the rights and protection of stateless persons (Mexico);</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tcBorders>
              <w:bottom w:val="dotted" w:sz="4" w:space="0" w:color="auto"/>
            </w:tcBorders>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tcBorders>
              <w:bottom w:val="dotted" w:sz="4" w:space="0" w:color="auto"/>
            </w:tcBorders>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D6 Rights related to name, identity, nationality</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S16 SDG 16 - peace, justice and strong institutions</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stateless persons</w:t>
            </w:r>
          </w:p>
        </w:tc>
        <w:tc>
          <w:tcPr>
            <w:tcW w:w="4600" w:type="dxa"/>
            <w:tcBorders>
              <w:bottom w:val="dotted" w:sz="4" w:space="0" w:color="auto"/>
            </w:tcBorders>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4C58B6">
        <w:trPr>
          <w:cantSplit/>
        </w:trPr>
        <w:tc>
          <w:tcPr>
            <w:tcW w:w="15220" w:type="dxa"/>
            <w:gridSpan w:val="4"/>
            <w:shd w:val="clear" w:color="auto" w:fill="DBE5F1"/>
            <w:hideMark/>
          </w:tcPr>
          <w:p w:rsidR="00540834" w:rsidRPr="00540834" w:rsidRDefault="00540834" w:rsidP="00540834">
            <w:pPr>
              <w:suppressAutoHyphens w:val="0"/>
              <w:spacing w:before="40" w:after="40" w:line="240" w:lineRule="auto"/>
              <w:rPr>
                <w:b/>
                <w:i/>
                <w:sz w:val="28"/>
                <w:lang w:eastAsia="en-GB"/>
              </w:rPr>
            </w:pPr>
            <w:r>
              <w:rPr>
                <w:b/>
                <w:i/>
                <w:color w:val="000000"/>
                <w:sz w:val="28"/>
                <w:szCs w:val="22"/>
                <w:lang w:eastAsia="en-GB"/>
              </w:rPr>
              <w:t xml:space="preserve">Theme: </w:t>
            </w:r>
            <w:r w:rsidRPr="00540834">
              <w:rPr>
                <w:b/>
                <w:i/>
                <w:color w:val="000000"/>
                <w:sz w:val="28"/>
                <w:szCs w:val="22"/>
                <w:lang w:eastAsia="en-GB"/>
              </w:rPr>
              <w:t>E21 Right to an adequate standard of living - general</w:t>
            </w:r>
          </w:p>
        </w:tc>
      </w:tr>
      <w:tr w:rsidR="00540834" w:rsidRPr="00540834" w:rsidTr="00540834">
        <w:trPr>
          <w:cantSplit/>
        </w:trPr>
        <w:tc>
          <w:tcPr>
            <w:tcW w:w="4520" w:type="dxa"/>
            <w:tcBorders>
              <w:bottom w:val="dotted" w:sz="4" w:space="0" w:color="auto"/>
            </w:tcBorders>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77.48 Continue to implement socioeconomic developmental policies to empower and safeguard the rights of youth (Maldives);</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tcBorders>
              <w:bottom w:val="dotted" w:sz="4" w:space="0" w:color="auto"/>
            </w:tcBorders>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tcBorders>
              <w:bottom w:val="dotted" w:sz="4" w:space="0" w:color="auto"/>
            </w:tcBorders>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E21 Right to an adequate standard of living - general</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youth</w:t>
            </w:r>
          </w:p>
        </w:tc>
        <w:tc>
          <w:tcPr>
            <w:tcW w:w="4600" w:type="dxa"/>
            <w:tcBorders>
              <w:bottom w:val="dotted" w:sz="4" w:space="0" w:color="auto"/>
            </w:tcBorders>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4C58B6">
        <w:trPr>
          <w:cantSplit/>
        </w:trPr>
        <w:tc>
          <w:tcPr>
            <w:tcW w:w="15220" w:type="dxa"/>
            <w:gridSpan w:val="4"/>
            <w:shd w:val="clear" w:color="auto" w:fill="DBE5F1"/>
            <w:hideMark/>
          </w:tcPr>
          <w:p w:rsidR="00540834" w:rsidRPr="00540834" w:rsidRDefault="00540834" w:rsidP="00540834">
            <w:pPr>
              <w:suppressAutoHyphens w:val="0"/>
              <w:spacing w:before="40" w:after="40" w:line="240" w:lineRule="auto"/>
              <w:rPr>
                <w:b/>
                <w:i/>
                <w:sz w:val="28"/>
                <w:lang w:eastAsia="en-GB"/>
              </w:rPr>
            </w:pPr>
            <w:r>
              <w:rPr>
                <w:b/>
                <w:i/>
                <w:color w:val="000000"/>
                <w:sz w:val="28"/>
                <w:szCs w:val="22"/>
                <w:lang w:eastAsia="en-GB"/>
              </w:rPr>
              <w:t xml:space="preserve">Theme: </w:t>
            </w:r>
            <w:r w:rsidRPr="00540834">
              <w:rPr>
                <w:b/>
                <w:i/>
                <w:color w:val="000000"/>
                <w:sz w:val="28"/>
                <w:szCs w:val="22"/>
                <w:lang w:eastAsia="en-GB"/>
              </w:rPr>
              <w:t>E31 Right to work</w:t>
            </w:r>
          </w:p>
        </w:tc>
      </w:tr>
      <w:tr w:rsidR="00540834" w:rsidRPr="00540834" w:rsidTr="00540834">
        <w:trPr>
          <w:cantSplit/>
        </w:trPr>
        <w:tc>
          <w:tcPr>
            <w:tcW w:w="4520" w:type="dxa"/>
            <w:tcBorders>
              <w:bottom w:val="dotted" w:sz="4" w:space="0" w:color="auto"/>
            </w:tcBorders>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77.47 Continue promoting the programme “Job readiness course” in order to help people improve their skills through capacity-building and the development of individual work plans (Bolivarian Republic of Venezuela);</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tcBorders>
              <w:bottom w:val="dotted" w:sz="4" w:space="0" w:color="auto"/>
            </w:tcBorders>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tcBorders>
              <w:bottom w:val="dotted" w:sz="4" w:space="0" w:color="auto"/>
            </w:tcBorders>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E31 Right to work</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S08 SDG 8 - economic growth, employment, decent work</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general</w:t>
            </w:r>
          </w:p>
        </w:tc>
        <w:tc>
          <w:tcPr>
            <w:tcW w:w="4600" w:type="dxa"/>
            <w:tcBorders>
              <w:bottom w:val="dotted" w:sz="4" w:space="0" w:color="auto"/>
            </w:tcBorders>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4C58B6">
        <w:trPr>
          <w:cantSplit/>
        </w:trPr>
        <w:tc>
          <w:tcPr>
            <w:tcW w:w="15220" w:type="dxa"/>
            <w:gridSpan w:val="4"/>
            <w:shd w:val="clear" w:color="auto" w:fill="DBE5F1"/>
            <w:hideMark/>
          </w:tcPr>
          <w:p w:rsidR="00540834" w:rsidRPr="00540834" w:rsidRDefault="00540834" w:rsidP="00540834">
            <w:pPr>
              <w:suppressAutoHyphens w:val="0"/>
              <w:spacing w:before="40" w:after="40" w:line="240" w:lineRule="auto"/>
              <w:rPr>
                <w:b/>
                <w:i/>
                <w:sz w:val="28"/>
                <w:lang w:eastAsia="en-GB"/>
              </w:rPr>
            </w:pPr>
            <w:r>
              <w:rPr>
                <w:b/>
                <w:i/>
                <w:color w:val="000000"/>
                <w:sz w:val="28"/>
                <w:szCs w:val="22"/>
                <w:lang w:eastAsia="en-GB"/>
              </w:rPr>
              <w:t xml:space="preserve">Theme: </w:t>
            </w:r>
            <w:r w:rsidRPr="00540834">
              <w:rPr>
                <w:b/>
                <w:i/>
                <w:color w:val="000000"/>
                <w:sz w:val="28"/>
                <w:szCs w:val="22"/>
                <w:lang w:eastAsia="en-GB"/>
              </w:rPr>
              <w:t>E41 Right to health - General</w:t>
            </w: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77.56 Ensure that an effective HIV/AIDS prevention strategy includes the principles of human rights and non-discrimination on the basis of gender, age, sexual orientation or gender identity (Iceland);</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E41 Right to health - General</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B31 Equality &amp; non-discrimination</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S03 SDG 3 - health</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xml:space="preserve">- lesbian, gay, bisexual, transgender and intersex persons (LGBTI) </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lastRenderedPageBreak/>
              <w:t>77.55 Take concrete steps to ensure universal access to sexual and reproductive health services, including HIV tests, with particular attention to the specific needs of women and girls and the lesbian, gay, bisexual, transgender and intersex population (Brazil);</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E41 Right to health - General</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E43 Access to sexual and reproductive health and services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S03 SDG 3 - health</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general</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women</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girls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xml:space="preserve">- lesbian, gay, bisexual, transgender and intersex persons (LGBTI) </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77.27 Continue to consider implementing inclusive policies that take into account the needs, views and vulnerabilities of women, children and persons with disabilities on issues relating to education, health care, climate change and disaster risk management (Fiji);</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E41 Right to health - General</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E51 Right to education - General</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B54 Transitional justice</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S05 SDG 5 - gender equality and women's empowerment</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S13 SDG 13 - climate change</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women</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children</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persons with disabilities</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77.57 Include education on sexual and reproductive health, including on HIV prevention, in the education system and among health sector staff, and integrate HIV testing and treatment into the public health system without discrimination (Portugal);</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E41 Right to health - General</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E51 Right to education - General</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E43 Access to sexual and reproductive health and services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S03 SDG 3 - health</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S04 SDG 4 - education</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general</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 xml:space="preserve">77.63 Increase investment in education and health fields to effectively reduce school dropout rates and guarantee to right to health (China); </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E41 Right to health - General</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E51 Right to education - General</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S03 SDG 3 - health</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S04 SDG 4 - education</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general</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77.51 Consolidate the achievements obtained in the area of access to health care and reduce the social and health vulnerability of some population groups, particularly the inhabitants of rural areas and indigenous peoples (Paraguay);</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E41 Right to health - General</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G3 Indigenous peoples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S03 SDG 3 - health</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general</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Indigenous peoples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persons living in rural areas</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77.50 Adopt measures aimed at improving the possibilities for persons with disabilities to access health services (Algeria);</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E41 Right to health - General</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S03 SDG 3 - health</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persons with disabilities</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lastRenderedPageBreak/>
              <w:t>77.52 Continue the effective implementation of the national strategic health plan until 2024, including through programmes that would allow the continued broadening of access by rural populations (Cuba);</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E41 Right to health - General</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S03 SDG 3 - health</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persons living in rural areas</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77.53 Adopt the national health strategic plan 2014–2024 and increase efforts to ensure the access of all to adequate health care (Guyana);</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E41 Right to health - General</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S03 SDG 3 - health</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general</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tcBorders>
              <w:bottom w:val="dotted" w:sz="4" w:space="0" w:color="auto"/>
            </w:tcBorders>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77.54 Continue to enhance access to health care for the whole population (Indonesia);</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tcBorders>
              <w:bottom w:val="dotted" w:sz="4" w:space="0" w:color="auto"/>
            </w:tcBorders>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tcBorders>
              <w:bottom w:val="dotted" w:sz="4" w:space="0" w:color="auto"/>
            </w:tcBorders>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E41 Right to health - General</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S03 SDG 3 - health</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general</w:t>
            </w:r>
          </w:p>
        </w:tc>
        <w:tc>
          <w:tcPr>
            <w:tcW w:w="4600" w:type="dxa"/>
            <w:tcBorders>
              <w:bottom w:val="dotted" w:sz="4" w:space="0" w:color="auto"/>
            </w:tcBorders>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4C58B6">
        <w:trPr>
          <w:cantSplit/>
        </w:trPr>
        <w:tc>
          <w:tcPr>
            <w:tcW w:w="15220" w:type="dxa"/>
            <w:gridSpan w:val="4"/>
            <w:shd w:val="clear" w:color="auto" w:fill="DBE5F1"/>
            <w:hideMark/>
          </w:tcPr>
          <w:p w:rsidR="00540834" w:rsidRPr="00540834" w:rsidRDefault="00540834" w:rsidP="00540834">
            <w:pPr>
              <w:suppressAutoHyphens w:val="0"/>
              <w:spacing w:before="40" w:after="40" w:line="240" w:lineRule="auto"/>
              <w:rPr>
                <w:b/>
                <w:i/>
                <w:sz w:val="28"/>
                <w:lang w:eastAsia="en-GB"/>
              </w:rPr>
            </w:pPr>
            <w:r>
              <w:rPr>
                <w:b/>
                <w:i/>
                <w:color w:val="000000"/>
                <w:sz w:val="28"/>
                <w:szCs w:val="22"/>
                <w:lang w:eastAsia="en-GB"/>
              </w:rPr>
              <w:t xml:space="preserve">Theme: </w:t>
            </w:r>
            <w:r w:rsidRPr="00540834">
              <w:rPr>
                <w:b/>
                <w:i/>
                <w:color w:val="000000"/>
                <w:sz w:val="28"/>
                <w:szCs w:val="22"/>
                <w:lang w:eastAsia="en-GB"/>
              </w:rPr>
              <w:t>E51 Right to education - General</w:t>
            </w: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 xml:space="preserve">77.60 Pass specific legislation on access to education (Ukraine); </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E51 Right to education - General</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A41 Constitutional and legislative framework</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S04 SDG 4 - education</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general</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77.65 Strengthen the curriculum on health education and family life, framing it within the UNESCO guidelines (Peru);</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E51 Right to education - General</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D8 Rights related to marriage &amp; family</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E41 Right to health - General</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S04 SDG 4 - education</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general</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77.68 Develop a national policy for education on sexual and reproductive health that guarantees women’s rights and that allows informed decisions to prevent HIV to be taken (Uruguay);</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E51 Right to education - General</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E41 Right to health - General</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E43 Access to sexual and reproductive health and services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F12 Discrimination against women</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S04 SDG 4 - education</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S03 SDG 3 - health</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women</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77.70 Update the health and family life education curriculum to comply with the international technical guidance on sexuality education and develop a legal framework to ensure its execution (Iceland);</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E51 Right to education - General</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E41 Right to health - General</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S04 SDG 4 - education</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S03 SDG 3 - health</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general</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lastRenderedPageBreak/>
              <w:t>77.69 Adopt additional policy and legislative measures, including an increased allocation of financial resources, in order to guarantee the provision of education on sexual and reproductive health, particularly in rural communities and indigenous populations and intensify efforts to avoid school dropout among pregnant teenagers (Honduras);</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E51 Right to education - General</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E43 Access to sexual and reproductive health and services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A41 Constitutional and legislative framework</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G3 Indigenous peoples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S04 SDG 4 - education</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S03 SDG 3 - health</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women</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Indigenous peoples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persons living in rural areas</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77.66 Intensify efforts in undertaking programmes designed to ensure universal primary education and to reduce school dropout (Indonesia);</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E51 Right to education - General</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E52 primary education</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S04 SDG 4 - education</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general</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children</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77.67 Continue the implementation of educational programmes to provide primary education to all (Senegal);</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E51 Right to education - General</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E52 primary education</w:t>
            </w:r>
          </w:p>
          <w:p w:rsidR="00540834" w:rsidRPr="00540834" w:rsidRDefault="004C58B6" w:rsidP="00540834">
            <w:pPr>
              <w:suppressAutoHyphens w:val="0"/>
              <w:spacing w:line="240" w:lineRule="auto"/>
              <w:rPr>
                <w:color w:val="000000"/>
                <w:sz w:val="16"/>
                <w:szCs w:val="22"/>
                <w:lang w:eastAsia="en-GB"/>
              </w:rPr>
            </w:pPr>
            <w:r>
              <w:rPr>
                <w:color w:val="000000"/>
                <w:sz w:val="16"/>
                <w:szCs w:val="22"/>
                <w:lang w:eastAsia="en-GB"/>
              </w:rPr>
              <w:t xml:space="preserve">S04 SDG 4 </w:t>
            </w:r>
            <w:r w:rsidR="00540834" w:rsidRPr="00540834">
              <w:rPr>
                <w:color w:val="000000"/>
                <w:sz w:val="16"/>
                <w:szCs w:val="22"/>
                <w:lang w:eastAsia="en-GB"/>
              </w:rPr>
              <w:t>- education</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general</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children</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77.64 Continue efforts to ensure access to education, in particular to expand the continuity of studies and inclusive education for children with disabilities (Cuba);</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E51 Right to education - General</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F4 Persons with disabilities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S03 SDG 3 - health</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children</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persons with disabilities</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77.61 Continue reducing the gap in inscription and training between students of rural and urban areas by providing resources for infrastructure and training of teachers in all schools, particularly in the rural areas (Bolivarian Republic of Venezuela);</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E51 Right to education - General</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S03 SDG 3 - health</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persons living in rural areas</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77.58 Pursue policies which seek to further stem the dropout rates for primary and secondary schools as well as improving the transition ratio from primary to secondary school (Trinidad and Tobago);</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E51 Right to education - General</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S04 SDG 4 - education</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children</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lastRenderedPageBreak/>
              <w:t>77.59 Step up efforts to improve education and to stop school dropouts (Tunisia);</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E51 Right to education - General</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S04 SDG 4 - education</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children</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tcBorders>
              <w:bottom w:val="dotted" w:sz="4" w:space="0" w:color="auto"/>
            </w:tcBorders>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77.62 Increase opportunities within the school system for pregnant adolescents to return to school post-delivery and intensify efforts to stem the premature departure of young males from the school system (Bahamas);</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tcBorders>
              <w:bottom w:val="dotted" w:sz="4" w:space="0" w:color="auto"/>
            </w:tcBorders>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tcBorders>
              <w:bottom w:val="dotted" w:sz="4" w:space="0" w:color="auto"/>
            </w:tcBorders>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E51 Right to education - General</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xml:space="preserve">S04 SDG 4 </w:t>
            </w:r>
            <w:bookmarkStart w:id="0" w:name="_GoBack"/>
            <w:bookmarkEnd w:id="0"/>
            <w:r w:rsidRPr="00540834">
              <w:rPr>
                <w:color w:val="000000"/>
                <w:sz w:val="16"/>
                <w:szCs w:val="22"/>
                <w:lang w:eastAsia="en-GB"/>
              </w:rPr>
              <w:t>- education</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children</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girls</w:t>
            </w:r>
          </w:p>
        </w:tc>
        <w:tc>
          <w:tcPr>
            <w:tcW w:w="4600" w:type="dxa"/>
            <w:tcBorders>
              <w:bottom w:val="dotted" w:sz="4" w:space="0" w:color="auto"/>
            </w:tcBorders>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4C58B6">
        <w:trPr>
          <w:cantSplit/>
        </w:trPr>
        <w:tc>
          <w:tcPr>
            <w:tcW w:w="15220" w:type="dxa"/>
            <w:gridSpan w:val="4"/>
            <w:shd w:val="clear" w:color="auto" w:fill="DBE5F1"/>
            <w:hideMark/>
          </w:tcPr>
          <w:p w:rsidR="00540834" w:rsidRPr="00540834" w:rsidRDefault="00540834" w:rsidP="00540834">
            <w:pPr>
              <w:suppressAutoHyphens w:val="0"/>
              <w:spacing w:before="40" w:after="40" w:line="240" w:lineRule="auto"/>
              <w:rPr>
                <w:b/>
                <w:i/>
                <w:sz w:val="28"/>
                <w:lang w:eastAsia="en-GB"/>
              </w:rPr>
            </w:pPr>
            <w:r>
              <w:rPr>
                <w:b/>
                <w:i/>
                <w:color w:val="000000"/>
                <w:sz w:val="28"/>
                <w:szCs w:val="22"/>
                <w:lang w:eastAsia="en-GB"/>
              </w:rPr>
              <w:t xml:space="preserve">Theme: </w:t>
            </w:r>
            <w:r w:rsidRPr="00540834">
              <w:rPr>
                <w:b/>
                <w:i/>
                <w:color w:val="000000"/>
                <w:sz w:val="28"/>
                <w:szCs w:val="22"/>
                <w:lang w:eastAsia="en-GB"/>
              </w:rPr>
              <w:t>F12 Discrimination against women</w:t>
            </w: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77.73 Intensify measures to reduce gender-based inequalities in the areas of reproductive health, empowerment and economic activity (Philippines);</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F12 Discrimination against women</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E41 Right to health - General</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E43 Access to sexual and reproductive health and services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S05 SDG 5 - gender equality and women's empowerment</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women</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77.83 Strengthen the implementation of the national policy on gender equality and the national gender-based violence plan 2017–2020 (Philippines);</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F12 Discrimination against women</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F13 Violence against women</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S05 SDG 5 - gender equality and women's empowerment</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women</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tcBorders>
              <w:bottom w:val="dotted" w:sz="4" w:space="0" w:color="auto"/>
            </w:tcBorders>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77.72 Strengthen and expand the measures being taken to address discrimination against women and girls (Guyana);</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tcBorders>
              <w:bottom w:val="dotted" w:sz="4" w:space="0" w:color="auto"/>
            </w:tcBorders>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tcBorders>
              <w:bottom w:val="dotted" w:sz="4" w:space="0" w:color="auto"/>
            </w:tcBorders>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F12 Discrimination against women</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S05 SDG 5 - gender equality and women's empowerment</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women</w:t>
            </w:r>
          </w:p>
        </w:tc>
        <w:tc>
          <w:tcPr>
            <w:tcW w:w="4600" w:type="dxa"/>
            <w:tcBorders>
              <w:bottom w:val="dotted" w:sz="4" w:space="0" w:color="auto"/>
            </w:tcBorders>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4C58B6">
        <w:trPr>
          <w:cantSplit/>
        </w:trPr>
        <w:tc>
          <w:tcPr>
            <w:tcW w:w="15220" w:type="dxa"/>
            <w:gridSpan w:val="4"/>
            <w:shd w:val="clear" w:color="auto" w:fill="DBE5F1"/>
            <w:hideMark/>
          </w:tcPr>
          <w:p w:rsidR="00540834" w:rsidRPr="00540834" w:rsidRDefault="00540834" w:rsidP="00540834">
            <w:pPr>
              <w:suppressAutoHyphens w:val="0"/>
              <w:spacing w:before="40" w:after="40" w:line="240" w:lineRule="auto"/>
              <w:rPr>
                <w:b/>
                <w:i/>
                <w:sz w:val="28"/>
                <w:lang w:eastAsia="en-GB"/>
              </w:rPr>
            </w:pPr>
            <w:r>
              <w:rPr>
                <w:b/>
                <w:i/>
                <w:color w:val="000000"/>
                <w:sz w:val="28"/>
                <w:szCs w:val="22"/>
                <w:lang w:eastAsia="en-GB"/>
              </w:rPr>
              <w:t xml:space="preserve">Theme: </w:t>
            </w:r>
            <w:r w:rsidRPr="00540834">
              <w:rPr>
                <w:b/>
                <w:i/>
                <w:color w:val="000000"/>
                <w:sz w:val="28"/>
                <w:szCs w:val="22"/>
                <w:lang w:eastAsia="en-GB"/>
              </w:rPr>
              <w:t>F13 Violence against women</w:t>
            </w: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 xml:space="preserve">77.78 Intensify implementation of a multisectoral approach to eradicating domestic, sexual and gender-based violence that includes appropriate training for law enforcement, educators and medical personnel, as well as effective support and accountability for victims (Canada); </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F13 Violence against women</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A53 Professional training in human rights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S05 SDG 5 - gender equality and women's empowerment</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women</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law enforcement / police officials</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77.75 Continue efforts to combat violence against women (Tunisia);</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F13 Violence against women</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S05 SDG 5 - gender equality and women's empowerment</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women</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lastRenderedPageBreak/>
              <w:t>77.76 Combat violence against women (Ukraine);</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F13 Violence against women</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S05 SDG 5 - gender equality and women's empowerment</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women</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77.77  Set up a specific programme to combat violence against women (Algeria);</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F13 Violence against women</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S05 SDG 5 - gender equality and women's empowerment</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women</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77.79 Adopt specific programmes to combat all forms of violence against women (Chile);</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F13 Violence against women</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S05 SDG 5 - gender equality and women's empowerment</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women</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77.81 Continue efforts to eliminate violence against women (Peru);</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F13 Violence against women</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S05 SDG 5 - gender equality and women's empowerment</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women</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77.84 Formulate specific programmes to combat violence against women (Iraq);</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F13 Violence against women</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S05 SDG 5 - gender equality and women's empowerment</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women</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77.86 Continue the fight against violence against women (Serbia);</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F13 Violence against women</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S05 SDG 5 - gender equality and women's empowerment</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women</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tcBorders>
              <w:bottom w:val="dotted" w:sz="4" w:space="0" w:color="auto"/>
            </w:tcBorders>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78.5 Include specific programmes on combating violence against women in the gender equality framework under the national growth and sustainable development strategy (Fiji);</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A/HRC/40/14/Add.1</w:t>
            </w:r>
          </w:p>
        </w:tc>
        <w:tc>
          <w:tcPr>
            <w:tcW w:w="1100" w:type="dxa"/>
            <w:tcBorders>
              <w:bottom w:val="dotted" w:sz="4" w:space="0" w:color="auto"/>
            </w:tcBorders>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tcBorders>
              <w:bottom w:val="dotted" w:sz="4" w:space="0" w:color="auto"/>
            </w:tcBorders>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F13 Violence against women</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S05 SDG 5 - gender equality and women's empowerment</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women</w:t>
            </w:r>
          </w:p>
        </w:tc>
        <w:tc>
          <w:tcPr>
            <w:tcW w:w="4600" w:type="dxa"/>
            <w:tcBorders>
              <w:bottom w:val="dotted" w:sz="4" w:space="0" w:color="auto"/>
            </w:tcBorders>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4C58B6">
        <w:trPr>
          <w:cantSplit/>
        </w:trPr>
        <w:tc>
          <w:tcPr>
            <w:tcW w:w="15220" w:type="dxa"/>
            <w:gridSpan w:val="4"/>
            <w:shd w:val="clear" w:color="auto" w:fill="DBE5F1"/>
            <w:hideMark/>
          </w:tcPr>
          <w:p w:rsidR="00540834" w:rsidRPr="00540834" w:rsidRDefault="00540834" w:rsidP="00540834">
            <w:pPr>
              <w:suppressAutoHyphens w:val="0"/>
              <w:spacing w:before="40" w:after="40" w:line="240" w:lineRule="auto"/>
              <w:rPr>
                <w:b/>
                <w:i/>
                <w:sz w:val="28"/>
                <w:lang w:eastAsia="en-GB"/>
              </w:rPr>
            </w:pPr>
            <w:r>
              <w:rPr>
                <w:b/>
                <w:i/>
                <w:color w:val="000000"/>
                <w:sz w:val="28"/>
                <w:szCs w:val="22"/>
                <w:lang w:eastAsia="en-GB"/>
              </w:rPr>
              <w:t xml:space="preserve">Theme: </w:t>
            </w:r>
            <w:r w:rsidRPr="00540834">
              <w:rPr>
                <w:b/>
                <w:i/>
                <w:color w:val="000000"/>
                <w:sz w:val="28"/>
                <w:szCs w:val="22"/>
                <w:lang w:eastAsia="en-GB"/>
              </w:rPr>
              <w:t>F14 Participation of women in political and public life </w:t>
            </w:r>
          </w:p>
        </w:tc>
      </w:tr>
      <w:tr w:rsidR="00540834" w:rsidRPr="00540834" w:rsidTr="00540834">
        <w:trPr>
          <w:cantSplit/>
        </w:trPr>
        <w:tc>
          <w:tcPr>
            <w:tcW w:w="4520" w:type="dxa"/>
            <w:tcBorders>
              <w:bottom w:val="dotted" w:sz="4" w:space="0" w:color="auto"/>
            </w:tcBorders>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77.71 Redouble efforts to ensure the adequate representation of women in public positions (Peru);</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tcBorders>
              <w:bottom w:val="dotted" w:sz="4" w:space="0" w:color="auto"/>
            </w:tcBorders>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tcBorders>
              <w:bottom w:val="dotted" w:sz="4" w:space="0" w:color="auto"/>
            </w:tcBorders>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F14 Participation of women in political and public life </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D7 Right to participation in public affairs and right to vote</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S05 SDG 5 - gender equality and women's empowerment</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women</w:t>
            </w:r>
          </w:p>
        </w:tc>
        <w:tc>
          <w:tcPr>
            <w:tcW w:w="4600" w:type="dxa"/>
            <w:tcBorders>
              <w:bottom w:val="dotted" w:sz="4" w:space="0" w:color="auto"/>
            </w:tcBorders>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4C58B6">
        <w:trPr>
          <w:cantSplit/>
        </w:trPr>
        <w:tc>
          <w:tcPr>
            <w:tcW w:w="15220" w:type="dxa"/>
            <w:gridSpan w:val="4"/>
            <w:shd w:val="clear" w:color="auto" w:fill="DBE5F1"/>
            <w:hideMark/>
          </w:tcPr>
          <w:p w:rsidR="00540834" w:rsidRPr="00540834" w:rsidRDefault="00540834" w:rsidP="00540834">
            <w:pPr>
              <w:suppressAutoHyphens w:val="0"/>
              <w:spacing w:before="40" w:after="40" w:line="240" w:lineRule="auto"/>
              <w:rPr>
                <w:b/>
                <w:i/>
                <w:sz w:val="28"/>
                <w:lang w:eastAsia="en-GB"/>
              </w:rPr>
            </w:pPr>
            <w:r>
              <w:rPr>
                <w:b/>
                <w:i/>
                <w:color w:val="000000"/>
                <w:sz w:val="28"/>
                <w:szCs w:val="22"/>
                <w:lang w:eastAsia="en-GB"/>
              </w:rPr>
              <w:t xml:space="preserve">Theme: </w:t>
            </w:r>
            <w:r w:rsidRPr="00540834">
              <w:rPr>
                <w:b/>
                <w:i/>
                <w:color w:val="000000"/>
                <w:sz w:val="28"/>
                <w:szCs w:val="22"/>
                <w:lang w:eastAsia="en-GB"/>
              </w:rPr>
              <w:t>F31 Children: definition; general principles; protection</w:t>
            </w: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77.91 Further strengthen the implementation of legislation to fulfil obligations on the protection of children under the Convention on the Rights of the Child (Philippines);</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F31 Children: definition; general principles; protection</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A41 Constitutional and legislative framework</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children</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lastRenderedPageBreak/>
              <w:t>77.46 Raise the minimum age for marriage for women to 18 years, and ensure that this age is always the same for men and women (Mexico);</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F31 Children: definition; general principles; protection</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D8 Rights related to marriage &amp; family</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S05 SDG 5 - gender equality and women's empowerment</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women</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children</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tcBorders>
              <w:bottom w:val="dotted" w:sz="4" w:space="0" w:color="auto"/>
            </w:tcBorders>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77.88 Take timely measures to ensure the rights of girls and women, in particular by raising the minimum legal age of marriage to 18 to prevent forced child marriage (Netherlands);</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tcBorders>
              <w:bottom w:val="dotted" w:sz="4" w:space="0" w:color="auto"/>
            </w:tcBorders>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tcBorders>
              <w:bottom w:val="dotted" w:sz="4" w:space="0" w:color="auto"/>
            </w:tcBorders>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F31 Children: definition; general principles; protection</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S05 SDG 5 - gender equality and women's empowerment</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women</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children</w:t>
            </w:r>
          </w:p>
        </w:tc>
        <w:tc>
          <w:tcPr>
            <w:tcW w:w="4600" w:type="dxa"/>
            <w:tcBorders>
              <w:bottom w:val="dotted" w:sz="4" w:space="0" w:color="auto"/>
            </w:tcBorders>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4C58B6">
        <w:trPr>
          <w:cantSplit/>
        </w:trPr>
        <w:tc>
          <w:tcPr>
            <w:tcW w:w="15220" w:type="dxa"/>
            <w:gridSpan w:val="4"/>
            <w:shd w:val="clear" w:color="auto" w:fill="DBE5F1"/>
            <w:hideMark/>
          </w:tcPr>
          <w:p w:rsidR="00540834" w:rsidRPr="00540834" w:rsidRDefault="00540834" w:rsidP="00540834">
            <w:pPr>
              <w:suppressAutoHyphens w:val="0"/>
              <w:spacing w:before="40" w:after="40" w:line="240" w:lineRule="auto"/>
              <w:rPr>
                <w:b/>
                <w:i/>
                <w:sz w:val="28"/>
                <w:lang w:eastAsia="en-GB"/>
              </w:rPr>
            </w:pPr>
            <w:r>
              <w:rPr>
                <w:b/>
                <w:i/>
                <w:color w:val="000000"/>
                <w:sz w:val="28"/>
                <w:szCs w:val="22"/>
                <w:lang w:eastAsia="en-GB"/>
              </w:rPr>
              <w:t xml:space="preserve">Theme: </w:t>
            </w:r>
            <w:r w:rsidRPr="00540834">
              <w:rPr>
                <w:b/>
                <w:i/>
                <w:color w:val="000000"/>
                <w:sz w:val="28"/>
                <w:szCs w:val="22"/>
                <w:lang w:eastAsia="en-GB"/>
              </w:rPr>
              <w:t>F33 Children: protection against exploitation</w:t>
            </w: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77.89 Strengthen the necessary measures in order to raise awareness among the population regarding the consequences of child labour (Argentina);</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F33 Children: protection against exploitation</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A54 Awareness raising and dissemination</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S08 SDG 8 - economic growth, employment, decent work</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children</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tcBorders>
              <w:bottom w:val="dotted" w:sz="4" w:space="0" w:color="auto"/>
            </w:tcBorders>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77.87 Continue efforts to strengthen children’s rights in order to protect them from sexual abuse and violence (Tunisia);</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tcBorders>
              <w:bottom w:val="dotted" w:sz="4" w:space="0" w:color="auto"/>
            </w:tcBorders>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tcBorders>
              <w:bottom w:val="dotted" w:sz="4" w:space="0" w:color="auto"/>
            </w:tcBorders>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F33 Children: protection against exploitation</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S16 SDG 16 - peace, justice and strong institutions</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children</w:t>
            </w:r>
          </w:p>
        </w:tc>
        <w:tc>
          <w:tcPr>
            <w:tcW w:w="4600" w:type="dxa"/>
            <w:tcBorders>
              <w:bottom w:val="dotted" w:sz="4" w:space="0" w:color="auto"/>
            </w:tcBorders>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4C58B6">
        <w:trPr>
          <w:cantSplit/>
        </w:trPr>
        <w:tc>
          <w:tcPr>
            <w:tcW w:w="15220" w:type="dxa"/>
            <w:gridSpan w:val="4"/>
            <w:shd w:val="clear" w:color="auto" w:fill="DBE5F1"/>
            <w:hideMark/>
          </w:tcPr>
          <w:p w:rsidR="00540834" w:rsidRPr="00540834" w:rsidRDefault="00540834" w:rsidP="00540834">
            <w:pPr>
              <w:suppressAutoHyphens w:val="0"/>
              <w:spacing w:before="40" w:after="40" w:line="240" w:lineRule="auto"/>
              <w:rPr>
                <w:b/>
                <w:i/>
                <w:sz w:val="28"/>
                <w:lang w:eastAsia="en-GB"/>
              </w:rPr>
            </w:pPr>
            <w:r>
              <w:rPr>
                <w:b/>
                <w:i/>
                <w:color w:val="000000"/>
                <w:sz w:val="28"/>
                <w:szCs w:val="22"/>
                <w:lang w:eastAsia="en-GB"/>
              </w:rPr>
              <w:t xml:space="preserve">Theme: </w:t>
            </w:r>
            <w:r w:rsidRPr="00540834">
              <w:rPr>
                <w:b/>
                <w:i/>
                <w:color w:val="000000"/>
                <w:sz w:val="28"/>
                <w:szCs w:val="22"/>
                <w:lang w:eastAsia="en-GB"/>
              </w:rPr>
              <w:t>G1 Members of minorities</w:t>
            </w: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 xml:space="preserve">77.92 Take effective measures to concretely protect the rights of ethnic minorities and vulnerable groups, and formulate a national plan to combat violence against women (China); </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G1 Members of minorities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F13 Violence against women</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S10 SDG 10 - inequality</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S05 SDG 5 - gender equality and women's empowerment</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women</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minorities/ racial, ethnic, linguistic, religious or descent-based groups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vulnerable persons/groups</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tcBorders>
              <w:bottom w:val="dotted" w:sz="4" w:space="0" w:color="auto"/>
            </w:tcBorders>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77.93 Strengthen the work of the Bilateral Technical Committee for the effective promotion and protection of the rights of the Mayan and Garifuna peoples (Peru);</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tcBorders>
              <w:bottom w:val="dotted" w:sz="4" w:space="0" w:color="auto"/>
            </w:tcBorders>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tcBorders>
              <w:bottom w:val="dotted" w:sz="4" w:space="0" w:color="auto"/>
            </w:tcBorders>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G1 Members of minorities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S10 SDG 10 - inequality</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4C58B6">
        <w:trPr>
          <w:cantSplit/>
        </w:trPr>
        <w:tc>
          <w:tcPr>
            <w:tcW w:w="15220" w:type="dxa"/>
            <w:gridSpan w:val="4"/>
            <w:shd w:val="clear" w:color="auto" w:fill="DBE5F1"/>
            <w:hideMark/>
          </w:tcPr>
          <w:p w:rsidR="00540834" w:rsidRPr="00540834" w:rsidRDefault="00540834" w:rsidP="00540834">
            <w:pPr>
              <w:suppressAutoHyphens w:val="0"/>
              <w:spacing w:before="40" w:after="40" w:line="240" w:lineRule="auto"/>
              <w:rPr>
                <w:b/>
                <w:i/>
                <w:sz w:val="28"/>
                <w:lang w:eastAsia="en-GB"/>
              </w:rPr>
            </w:pPr>
            <w:r>
              <w:rPr>
                <w:b/>
                <w:i/>
                <w:color w:val="000000"/>
                <w:sz w:val="28"/>
                <w:szCs w:val="22"/>
                <w:lang w:eastAsia="en-GB"/>
              </w:rPr>
              <w:t xml:space="preserve">Theme: </w:t>
            </w:r>
            <w:r w:rsidRPr="00540834">
              <w:rPr>
                <w:b/>
                <w:i/>
                <w:color w:val="000000"/>
                <w:sz w:val="28"/>
                <w:szCs w:val="22"/>
                <w:lang w:eastAsia="en-GB"/>
              </w:rPr>
              <w:t>G4 Migrants</w:t>
            </w: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lastRenderedPageBreak/>
              <w:t>77.95 Take steps to decriminalize irregular migration and to guarantee that when the administrative detention of a migrant is necessary, it is carried out for the shortest time possible and in full compliance with relevant international standards (Brazil);</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G4 Migrants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D26 Conditions of detention</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S10 SDG 10 - inequality</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migrants</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tcBorders>
              <w:bottom w:val="dotted" w:sz="4" w:space="0" w:color="auto"/>
            </w:tcBorders>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77.96 Establish a total prohibition on hiring and employing all migrant children under the age of 14, and intensify efforts to combat the work of migrant children (Costa Rica);</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tcBorders>
              <w:bottom w:val="dotted" w:sz="4" w:space="0" w:color="auto"/>
            </w:tcBorders>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tcBorders>
              <w:bottom w:val="dotted" w:sz="4" w:space="0" w:color="auto"/>
            </w:tcBorders>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G4 Migrants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E31 Right to work</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S08 SDG 8 - economic growth, employment, decent work</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children</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migrants</w:t>
            </w:r>
          </w:p>
        </w:tc>
        <w:tc>
          <w:tcPr>
            <w:tcW w:w="4600" w:type="dxa"/>
            <w:tcBorders>
              <w:bottom w:val="dotted" w:sz="4" w:space="0" w:color="auto"/>
            </w:tcBorders>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4C58B6">
        <w:trPr>
          <w:cantSplit/>
        </w:trPr>
        <w:tc>
          <w:tcPr>
            <w:tcW w:w="15220" w:type="dxa"/>
            <w:gridSpan w:val="4"/>
            <w:shd w:val="clear" w:color="auto" w:fill="DBE5F1"/>
            <w:hideMark/>
          </w:tcPr>
          <w:p w:rsidR="00540834" w:rsidRPr="00540834" w:rsidRDefault="00540834" w:rsidP="00540834">
            <w:pPr>
              <w:suppressAutoHyphens w:val="0"/>
              <w:spacing w:before="40" w:after="40" w:line="240" w:lineRule="auto"/>
              <w:rPr>
                <w:b/>
                <w:i/>
                <w:sz w:val="28"/>
                <w:lang w:eastAsia="en-GB"/>
              </w:rPr>
            </w:pPr>
            <w:r>
              <w:rPr>
                <w:b/>
                <w:i/>
                <w:color w:val="000000"/>
                <w:sz w:val="28"/>
                <w:szCs w:val="22"/>
                <w:lang w:eastAsia="en-GB"/>
              </w:rPr>
              <w:t xml:space="preserve">Theme: </w:t>
            </w:r>
            <w:r w:rsidRPr="00540834">
              <w:rPr>
                <w:b/>
                <w:i/>
                <w:color w:val="000000"/>
                <w:sz w:val="28"/>
                <w:szCs w:val="22"/>
                <w:lang w:eastAsia="en-GB"/>
              </w:rPr>
              <w:t>H1 Human rights defenders</w:t>
            </w:r>
          </w:p>
        </w:tc>
      </w:tr>
      <w:tr w:rsidR="00540834" w:rsidRPr="00540834" w:rsidTr="00540834">
        <w:trPr>
          <w:cantSplit/>
        </w:trPr>
        <w:tc>
          <w:tcPr>
            <w:tcW w:w="4520" w:type="dxa"/>
            <w:tcBorders>
              <w:bottom w:val="dotted" w:sz="4" w:space="0" w:color="auto"/>
            </w:tcBorders>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77.38 Strengthen the protection of human rights defenders against violence and threats to which they may be subjected (France);</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77</w:t>
            </w:r>
          </w:p>
        </w:tc>
        <w:tc>
          <w:tcPr>
            <w:tcW w:w="1100" w:type="dxa"/>
            <w:tcBorders>
              <w:bottom w:val="dotted" w:sz="4" w:space="0" w:color="auto"/>
            </w:tcBorders>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Supported</w:t>
            </w:r>
          </w:p>
        </w:tc>
        <w:tc>
          <w:tcPr>
            <w:tcW w:w="5000" w:type="dxa"/>
            <w:tcBorders>
              <w:bottom w:val="dotted" w:sz="4" w:space="0" w:color="auto"/>
            </w:tcBorders>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H1 Human rights defenders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D31 Liberty and security - general</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S16 SDG 16 - peace, justice and strong institutions</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human rights defenders</w:t>
            </w:r>
          </w:p>
        </w:tc>
        <w:tc>
          <w:tcPr>
            <w:tcW w:w="4600" w:type="dxa"/>
            <w:tcBorders>
              <w:bottom w:val="dotted" w:sz="4" w:space="0" w:color="auto"/>
            </w:tcBorders>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4C58B6">
        <w:trPr>
          <w:cantSplit/>
        </w:trPr>
        <w:tc>
          <w:tcPr>
            <w:tcW w:w="15220" w:type="dxa"/>
            <w:gridSpan w:val="4"/>
            <w:shd w:val="clear" w:color="auto" w:fill="DBE5F1"/>
            <w:hideMark/>
          </w:tcPr>
          <w:p w:rsidR="00540834" w:rsidRPr="00540834" w:rsidRDefault="00540834" w:rsidP="00540834">
            <w:pPr>
              <w:suppressAutoHyphens w:val="0"/>
              <w:spacing w:before="40" w:after="40" w:line="240" w:lineRule="auto"/>
              <w:rPr>
                <w:b/>
                <w:i/>
                <w:sz w:val="28"/>
                <w:lang w:eastAsia="en-GB"/>
              </w:rPr>
            </w:pPr>
            <w:r>
              <w:rPr>
                <w:b/>
                <w:i/>
                <w:color w:val="000000"/>
                <w:sz w:val="28"/>
                <w:szCs w:val="22"/>
                <w:lang w:eastAsia="en-GB"/>
              </w:rPr>
              <w:t xml:space="preserve">Theme: </w:t>
            </w:r>
            <w:r w:rsidRPr="00540834">
              <w:rPr>
                <w:b/>
                <w:i/>
                <w:color w:val="000000"/>
                <w:sz w:val="28"/>
                <w:szCs w:val="22"/>
                <w:lang w:eastAsia="en-GB"/>
              </w:rPr>
              <w:t>A12 Acceptance of international norms</w:t>
            </w: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79.2 Ratify the Second Optional Protocol to the International Covenant on Civil and Political Rights, aiming at the abolition of the death penalty (Spain) (Slovenia); Ratify the Second Optional Protocol to the International Covenant on Civil and Political Rights (Australia) (Chile); Accede to the Second Optional Protocol to the International Covenant on Civil and Political Rights, aiming at the abolition of the death penalty (Mexico);</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79</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Noted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A12 Acceptance of international norms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D1 Civil &amp; political rights - general measures of implementation</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D23 Death penalty</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S16 SDG 16 - peace, justice and strong institutions</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general</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79.1 Ratify the Optional Protocol to the International Covenant on Civil and Political Rights (Chile);</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79</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Noted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A12 Acceptance of international norms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D1 Civil &amp; political rights - general measures of implementation</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S16 SDG 16 - peace, justice and strong institutions</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general</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79.3 Ratify the Optional Protocol to the Convention on the Rights of the Child on a communications procedure (Chile);</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79</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Noted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A12 Acceptance of international norms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F31 Children: definition; general principles; protection</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S16 SDG 16 - peace, justice and strong institutions</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children</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tcBorders>
              <w:bottom w:val="dotted" w:sz="4" w:space="0" w:color="auto"/>
            </w:tcBorders>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lastRenderedPageBreak/>
              <w:t>78.1 Ratify the ILO Indigenous and Tribal Peoples Convention, 1989 (No. 169) (Denmark);</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A/HRC/40/14/Add.1</w:t>
            </w:r>
          </w:p>
        </w:tc>
        <w:tc>
          <w:tcPr>
            <w:tcW w:w="1100" w:type="dxa"/>
            <w:tcBorders>
              <w:bottom w:val="dotted" w:sz="4" w:space="0" w:color="auto"/>
            </w:tcBorders>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Noted</w:t>
            </w:r>
          </w:p>
        </w:tc>
        <w:tc>
          <w:tcPr>
            <w:tcW w:w="5000" w:type="dxa"/>
            <w:tcBorders>
              <w:bottom w:val="dotted" w:sz="4" w:space="0" w:color="auto"/>
            </w:tcBorders>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A12 Acceptance of international norms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G3 Indigenous peoples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S16 SDG 16 - peace, justice and strong institutions</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Indigenous peoples</w:t>
            </w:r>
          </w:p>
        </w:tc>
        <w:tc>
          <w:tcPr>
            <w:tcW w:w="4600" w:type="dxa"/>
            <w:tcBorders>
              <w:bottom w:val="dotted" w:sz="4" w:space="0" w:color="auto"/>
            </w:tcBorders>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4C58B6">
        <w:trPr>
          <w:cantSplit/>
        </w:trPr>
        <w:tc>
          <w:tcPr>
            <w:tcW w:w="15220" w:type="dxa"/>
            <w:gridSpan w:val="4"/>
            <w:shd w:val="clear" w:color="auto" w:fill="DBE5F1"/>
            <w:hideMark/>
          </w:tcPr>
          <w:p w:rsidR="00540834" w:rsidRPr="00540834" w:rsidRDefault="00540834" w:rsidP="00540834">
            <w:pPr>
              <w:suppressAutoHyphens w:val="0"/>
              <w:spacing w:before="40" w:after="40" w:line="240" w:lineRule="auto"/>
              <w:rPr>
                <w:b/>
                <w:i/>
                <w:sz w:val="28"/>
                <w:lang w:eastAsia="en-GB"/>
              </w:rPr>
            </w:pPr>
            <w:r>
              <w:rPr>
                <w:b/>
                <w:i/>
                <w:color w:val="000000"/>
                <w:sz w:val="28"/>
                <w:szCs w:val="22"/>
                <w:lang w:eastAsia="en-GB"/>
              </w:rPr>
              <w:t xml:space="preserve">Theme: </w:t>
            </w:r>
            <w:r w:rsidRPr="00540834">
              <w:rPr>
                <w:b/>
                <w:i/>
                <w:color w:val="000000"/>
                <w:sz w:val="28"/>
                <w:szCs w:val="22"/>
                <w:lang w:eastAsia="en-GB"/>
              </w:rPr>
              <w:t>A24 Cooperation with special procedures</w:t>
            </w: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79.4 Consider extending a standing invitation to all special procedure mandate holders of the Human Rights Council (Bahamas) (Latvia); Extend an open invitation to the special procedure mandate holders (Slovenia); Issue an open invitation to the special procedure mandate holders and take better advantage of those mechanisms in order to foster national capacity to combat persistent challenges in the promotion and protection of human rights (Chile); Issue a standing invitation to all special procedure mandate holders of the Human Rights Council (Denmark); Issue a standing invitation to the special procedure mandate holders (France); Extend an open invitation to the special procedure mandate holders of the Human Rights Council (Portugal); Extend a permanent standing invitation to the special procedure mandate holders of the Human Rights Council (Spain);</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79</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Noted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A24 Cooperation with special procedures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S16 SDG 16 - peace, justice and strong institutions</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general</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79.5 Consider extending a standing invitation to the special procedure mandate holders (Georgia);</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79</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Noted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A24 Cooperation with special procedures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S16 SDG 16 - peace, justice and strong institutions</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general</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tcBorders>
              <w:bottom w:val="dotted" w:sz="4" w:space="0" w:color="auto"/>
            </w:tcBorders>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79.6 Extend an open invitation to the special procedure mandate holders (Montenegro);</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79</w:t>
            </w:r>
          </w:p>
        </w:tc>
        <w:tc>
          <w:tcPr>
            <w:tcW w:w="1100" w:type="dxa"/>
            <w:tcBorders>
              <w:bottom w:val="dotted" w:sz="4" w:space="0" w:color="auto"/>
            </w:tcBorders>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Noted</w:t>
            </w:r>
          </w:p>
        </w:tc>
        <w:tc>
          <w:tcPr>
            <w:tcW w:w="5000" w:type="dxa"/>
            <w:tcBorders>
              <w:bottom w:val="dotted" w:sz="4" w:space="0" w:color="auto"/>
            </w:tcBorders>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A24 Cooperation with special procedures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S16 SDG 16 - peace, justice and strong institutions</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general</w:t>
            </w:r>
          </w:p>
        </w:tc>
        <w:tc>
          <w:tcPr>
            <w:tcW w:w="4600" w:type="dxa"/>
            <w:tcBorders>
              <w:bottom w:val="dotted" w:sz="4" w:space="0" w:color="auto"/>
            </w:tcBorders>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4C58B6">
        <w:trPr>
          <w:cantSplit/>
        </w:trPr>
        <w:tc>
          <w:tcPr>
            <w:tcW w:w="15220" w:type="dxa"/>
            <w:gridSpan w:val="4"/>
            <w:shd w:val="clear" w:color="auto" w:fill="DBE5F1"/>
            <w:hideMark/>
          </w:tcPr>
          <w:p w:rsidR="00540834" w:rsidRPr="00540834" w:rsidRDefault="00540834" w:rsidP="00540834">
            <w:pPr>
              <w:suppressAutoHyphens w:val="0"/>
              <w:spacing w:before="40" w:after="40" w:line="240" w:lineRule="auto"/>
              <w:rPr>
                <w:b/>
                <w:i/>
                <w:sz w:val="28"/>
                <w:lang w:eastAsia="en-GB"/>
              </w:rPr>
            </w:pPr>
            <w:r>
              <w:rPr>
                <w:b/>
                <w:i/>
                <w:color w:val="000000"/>
                <w:sz w:val="28"/>
                <w:szCs w:val="22"/>
                <w:lang w:eastAsia="en-GB"/>
              </w:rPr>
              <w:t xml:space="preserve">Theme: </w:t>
            </w:r>
            <w:r w:rsidRPr="00540834">
              <w:rPr>
                <w:b/>
                <w:i/>
                <w:color w:val="000000"/>
                <w:sz w:val="28"/>
                <w:szCs w:val="22"/>
                <w:lang w:eastAsia="en-GB"/>
              </w:rPr>
              <w:t>A41 Constitutional and legislative framework</w:t>
            </w: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79.15 Amend the legislation in order to decriminalize abortion, in particular in case of pregnancy resulting from a rape (France);</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79</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Noted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A41 Constitutional and legislative framework</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F13 Violence against women</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women</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lastRenderedPageBreak/>
              <w:t>79.17 Explicitly prohibit the corporal punishment of children in all settings through enacting legislation (Montenegro);</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79</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Noted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A41 Constitutional and legislative framework</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F32 Children: family environment and alternative care</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children</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79.18 Adopt legislation with a view to prohibiting all forms of corporal punishment of children in all settings (Slovenia);</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79</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Noted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A41 Constitutional and legislative framework</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F32 Children: family environment and alternative care</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children</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tcBorders>
              <w:bottom w:val="dotted" w:sz="4" w:space="0" w:color="auto"/>
            </w:tcBorders>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79.20 Comprehensively revise the migration and asylum legislation in order to align it with human rights obligations and international standards and remove from it any discriminatory provision on any grounds (Honduras).</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79</w:t>
            </w:r>
          </w:p>
        </w:tc>
        <w:tc>
          <w:tcPr>
            <w:tcW w:w="1100" w:type="dxa"/>
            <w:tcBorders>
              <w:bottom w:val="dotted" w:sz="4" w:space="0" w:color="auto"/>
            </w:tcBorders>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Noted</w:t>
            </w:r>
          </w:p>
        </w:tc>
        <w:tc>
          <w:tcPr>
            <w:tcW w:w="5000" w:type="dxa"/>
            <w:tcBorders>
              <w:bottom w:val="dotted" w:sz="4" w:space="0" w:color="auto"/>
            </w:tcBorders>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A41 Constitutional and legislative framework</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G5 Refugees &amp; asylum seekers</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refugees &amp; asylum seekers</w:t>
            </w:r>
          </w:p>
        </w:tc>
        <w:tc>
          <w:tcPr>
            <w:tcW w:w="4600" w:type="dxa"/>
            <w:tcBorders>
              <w:bottom w:val="dotted" w:sz="4" w:space="0" w:color="auto"/>
            </w:tcBorders>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4C58B6">
        <w:trPr>
          <w:cantSplit/>
        </w:trPr>
        <w:tc>
          <w:tcPr>
            <w:tcW w:w="15220" w:type="dxa"/>
            <w:gridSpan w:val="4"/>
            <w:shd w:val="clear" w:color="auto" w:fill="DBE5F1"/>
            <w:hideMark/>
          </w:tcPr>
          <w:p w:rsidR="00540834" w:rsidRPr="00540834" w:rsidRDefault="00540834" w:rsidP="00540834">
            <w:pPr>
              <w:suppressAutoHyphens w:val="0"/>
              <w:spacing w:before="40" w:after="40" w:line="240" w:lineRule="auto"/>
              <w:rPr>
                <w:b/>
                <w:i/>
                <w:sz w:val="28"/>
                <w:lang w:eastAsia="en-GB"/>
              </w:rPr>
            </w:pPr>
            <w:r>
              <w:rPr>
                <w:b/>
                <w:i/>
                <w:color w:val="000000"/>
                <w:sz w:val="28"/>
                <w:szCs w:val="22"/>
                <w:lang w:eastAsia="en-GB"/>
              </w:rPr>
              <w:t xml:space="preserve">Theme: </w:t>
            </w:r>
            <w:r w:rsidRPr="00540834">
              <w:rPr>
                <w:b/>
                <w:i/>
                <w:color w:val="000000"/>
                <w:sz w:val="28"/>
                <w:szCs w:val="22"/>
                <w:lang w:eastAsia="en-GB"/>
              </w:rPr>
              <w:t>A45 National Human Rights Institution (NHRI)</w:t>
            </w:r>
            <w:r w:rsidRPr="00540834">
              <w:rPr>
                <w:b/>
                <w:i/>
                <w:sz w:val="28"/>
                <w:lang w:eastAsia="en-GB"/>
              </w:rPr>
              <w:t xml:space="preserve"> </w:t>
            </w:r>
          </w:p>
        </w:tc>
      </w:tr>
      <w:tr w:rsidR="00540834" w:rsidRPr="00540834" w:rsidTr="00540834">
        <w:trPr>
          <w:cantSplit/>
        </w:trPr>
        <w:tc>
          <w:tcPr>
            <w:tcW w:w="4520" w:type="dxa"/>
            <w:tcBorders>
              <w:bottom w:val="dotted" w:sz="4" w:space="0" w:color="auto"/>
            </w:tcBorders>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79.7 Fully resource and empower the Ombudsman to act as a national human rights institution in full compliance with the Paris Principles, including through investigating complaints against public authorities and police misconduct (Australia);</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79</w:t>
            </w:r>
          </w:p>
        </w:tc>
        <w:tc>
          <w:tcPr>
            <w:tcW w:w="1100" w:type="dxa"/>
            <w:tcBorders>
              <w:bottom w:val="dotted" w:sz="4" w:space="0" w:color="auto"/>
            </w:tcBorders>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Noted</w:t>
            </w:r>
          </w:p>
        </w:tc>
        <w:tc>
          <w:tcPr>
            <w:tcW w:w="5000" w:type="dxa"/>
            <w:tcBorders>
              <w:bottom w:val="dotted" w:sz="4" w:space="0" w:color="auto"/>
            </w:tcBorders>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A45 National Human Rights Institution (NHRI)</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S16 SDG 16 - peace, justice and strong institutions</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general</w:t>
            </w:r>
          </w:p>
        </w:tc>
        <w:tc>
          <w:tcPr>
            <w:tcW w:w="4600" w:type="dxa"/>
            <w:tcBorders>
              <w:bottom w:val="dotted" w:sz="4" w:space="0" w:color="auto"/>
            </w:tcBorders>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4C58B6">
        <w:trPr>
          <w:cantSplit/>
        </w:trPr>
        <w:tc>
          <w:tcPr>
            <w:tcW w:w="15220" w:type="dxa"/>
            <w:gridSpan w:val="4"/>
            <w:shd w:val="clear" w:color="auto" w:fill="DBE5F1"/>
            <w:hideMark/>
          </w:tcPr>
          <w:p w:rsidR="00540834" w:rsidRPr="00540834" w:rsidRDefault="00540834" w:rsidP="00540834">
            <w:pPr>
              <w:suppressAutoHyphens w:val="0"/>
              <w:spacing w:before="40" w:after="40" w:line="240" w:lineRule="auto"/>
              <w:rPr>
                <w:b/>
                <w:i/>
                <w:sz w:val="28"/>
                <w:lang w:eastAsia="en-GB"/>
              </w:rPr>
            </w:pPr>
            <w:r>
              <w:rPr>
                <w:b/>
                <w:i/>
                <w:color w:val="000000"/>
                <w:sz w:val="28"/>
                <w:szCs w:val="22"/>
                <w:lang w:eastAsia="en-GB"/>
              </w:rPr>
              <w:t xml:space="preserve">Theme: </w:t>
            </w:r>
            <w:r w:rsidRPr="00540834">
              <w:rPr>
                <w:b/>
                <w:i/>
                <w:color w:val="000000"/>
                <w:sz w:val="28"/>
                <w:szCs w:val="22"/>
                <w:lang w:eastAsia="en-GB"/>
              </w:rPr>
              <w:t>B31 Equality &amp; non-discrimination</w:t>
            </w: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79.8 Include an explicit prohibition of discrimination on the basis of sexual orientation or gender identity in the Constitution and amend any other relevant legislation, such as the Administration of Estates Act and the Social Security Act so that same-sex couples enjoy equal rights to heterosexual couples (Netherlands);</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79</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Noted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B31 Equality &amp; non-discrimination</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A41 Constitutional and legislative framework</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E24 Right to social security</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S10 SDG 10 - inequality</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xml:space="preserve">- lesbian, gay, bisexual, transgender and intersex persons (LGBTI) </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tcBorders>
              <w:bottom w:val="dotted" w:sz="4" w:space="0" w:color="auto"/>
            </w:tcBorders>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79.9 Review the Constitution and legislation in order to explicitly prohibit discrimination on the basis of gender and sexual orientation (Uruguay);</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79</w:t>
            </w:r>
          </w:p>
        </w:tc>
        <w:tc>
          <w:tcPr>
            <w:tcW w:w="1100" w:type="dxa"/>
            <w:tcBorders>
              <w:bottom w:val="dotted" w:sz="4" w:space="0" w:color="auto"/>
            </w:tcBorders>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Noted</w:t>
            </w:r>
          </w:p>
        </w:tc>
        <w:tc>
          <w:tcPr>
            <w:tcW w:w="5000" w:type="dxa"/>
            <w:tcBorders>
              <w:bottom w:val="dotted" w:sz="4" w:space="0" w:color="auto"/>
            </w:tcBorders>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B31 Equality &amp; non-discrimination</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A41 Constitutional and legislative framework</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S10 SDG 10 - inequality</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4C58B6">
        <w:trPr>
          <w:cantSplit/>
        </w:trPr>
        <w:tc>
          <w:tcPr>
            <w:tcW w:w="15220" w:type="dxa"/>
            <w:gridSpan w:val="4"/>
            <w:shd w:val="clear" w:color="auto" w:fill="DBE5F1"/>
            <w:hideMark/>
          </w:tcPr>
          <w:p w:rsidR="00540834" w:rsidRPr="00540834" w:rsidRDefault="00540834" w:rsidP="00540834">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540834">
              <w:rPr>
                <w:b/>
                <w:i/>
                <w:color w:val="000000"/>
                <w:sz w:val="28"/>
                <w:szCs w:val="22"/>
                <w:lang w:eastAsia="en-GB"/>
              </w:rPr>
              <w:t>D23 Death penalty</w:t>
            </w: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79.10 Abolish the death penalty for all crimes and ratify the Second Optional Protocol to the International Covenant on Civil and Political Rights (France);</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79</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Noted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D23 Death penalty</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A12 Acceptance of international norms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S16 SDG 16 - peace, justice and strong institutions</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general</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79.11 Abolish the death penalty for all crimes and accede to the Second Optional Protocol to the International Covenant on Civil and Political Rights (Iceland);</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79</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Noted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D23 Death penalty</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A12 Acceptance of international norms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S16 SDG 16 - peace, justice and strong institutions</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general</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79.12 Consider abolishing the death penalty (Italy);</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79</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Noted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D23 Death penalty</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S16 SDG 16 - peace, justice and strong institutions</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general</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tcBorders>
              <w:bottom w:val="dotted" w:sz="4" w:space="0" w:color="auto"/>
            </w:tcBorders>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79.13 Abolish the death penalty de jure (Portugal);</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79</w:t>
            </w:r>
          </w:p>
        </w:tc>
        <w:tc>
          <w:tcPr>
            <w:tcW w:w="1100" w:type="dxa"/>
            <w:tcBorders>
              <w:bottom w:val="dotted" w:sz="4" w:space="0" w:color="auto"/>
            </w:tcBorders>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Noted</w:t>
            </w:r>
          </w:p>
        </w:tc>
        <w:tc>
          <w:tcPr>
            <w:tcW w:w="5000" w:type="dxa"/>
            <w:tcBorders>
              <w:bottom w:val="dotted" w:sz="4" w:space="0" w:color="auto"/>
            </w:tcBorders>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D23 Death penalty</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S16 SDG 16 - peace, justice and strong institutions</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general</w:t>
            </w:r>
          </w:p>
        </w:tc>
        <w:tc>
          <w:tcPr>
            <w:tcW w:w="4600" w:type="dxa"/>
            <w:tcBorders>
              <w:bottom w:val="dotted" w:sz="4" w:space="0" w:color="auto"/>
            </w:tcBorders>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4C58B6">
        <w:trPr>
          <w:cantSplit/>
        </w:trPr>
        <w:tc>
          <w:tcPr>
            <w:tcW w:w="15220" w:type="dxa"/>
            <w:gridSpan w:val="4"/>
            <w:shd w:val="clear" w:color="auto" w:fill="DBE5F1"/>
            <w:hideMark/>
          </w:tcPr>
          <w:p w:rsidR="00540834" w:rsidRPr="00540834" w:rsidRDefault="00540834" w:rsidP="00540834">
            <w:pPr>
              <w:suppressAutoHyphens w:val="0"/>
              <w:spacing w:before="40" w:after="40" w:line="240" w:lineRule="auto"/>
              <w:rPr>
                <w:b/>
                <w:i/>
                <w:sz w:val="28"/>
                <w:lang w:eastAsia="en-GB"/>
              </w:rPr>
            </w:pPr>
            <w:r>
              <w:rPr>
                <w:b/>
                <w:i/>
                <w:color w:val="000000"/>
                <w:sz w:val="28"/>
                <w:szCs w:val="22"/>
                <w:lang w:eastAsia="en-GB"/>
              </w:rPr>
              <w:t xml:space="preserve">Theme: </w:t>
            </w:r>
            <w:r w:rsidRPr="00540834">
              <w:rPr>
                <w:b/>
                <w:i/>
                <w:color w:val="000000"/>
                <w:sz w:val="28"/>
                <w:szCs w:val="22"/>
                <w:lang w:eastAsia="en-GB"/>
              </w:rPr>
              <w:t>D8 Rights related to marriage &amp; family</w:t>
            </w: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79.14 Preserve and protect the natural institution of marriage as a conjugal union between a man and a woman based on free consent (Haiti);</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79</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Noted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D8 Rights related to marriage &amp; family</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general</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540834">
        <w:trPr>
          <w:cantSplit/>
        </w:trPr>
        <w:tc>
          <w:tcPr>
            <w:tcW w:w="4520" w:type="dxa"/>
            <w:tcBorders>
              <w:bottom w:val="dotted" w:sz="4" w:space="0" w:color="auto"/>
            </w:tcBorders>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79.19 Grant asylum seekers the opportunity to apply for a work permit in order to be able to support themselves and their family members (Côte d’Ivoire);</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79</w:t>
            </w:r>
          </w:p>
        </w:tc>
        <w:tc>
          <w:tcPr>
            <w:tcW w:w="1100" w:type="dxa"/>
            <w:tcBorders>
              <w:bottom w:val="dotted" w:sz="4" w:space="0" w:color="auto"/>
            </w:tcBorders>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Noted</w:t>
            </w:r>
          </w:p>
        </w:tc>
        <w:tc>
          <w:tcPr>
            <w:tcW w:w="5000" w:type="dxa"/>
            <w:tcBorders>
              <w:bottom w:val="dotted" w:sz="4" w:space="0" w:color="auto"/>
            </w:tcBorders>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D8 Rights related to marriage &amp; family</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G5 Refugees &amp; asylum seekers</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refugees &amp; asylum seekers</w:t>
            </w:r>
          </w:p>
        </w:tc>
        <w:tc>
          <w:tcPr>
            <w:tcW w:w="4600" w:type="dxa"/>
            <w:tcBorders>
              <w:bottom w:val="dotted" w:sz="4" w:space="0" w:color="auto"/>
            </w:tcBorders>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4C58B6">
        <w:trPr>
          <w:cantSplit/>
        </w:trPr>
        <w:tc>
          <w:tcPr>
            <w:tcW w:w="15220" w:type="dxa"/>
            <w:gridSpan w:val="4"/>
            <w:shd w:val="clear" w:color="auto" w:fill="DBE5F1"/>
            <w:hideMark/>
          </w:tcPr>
          <w:p w:rsidR="00540834" w:rsidRPr="00540834" w:rsidRDefault="00540834" w:rsidP="00540834">
            <w:pPr>
              <w:suppressAutoHyphens w:val="0"/>
              <w:spacing w:before="40" w:after="40" w:line="240" w:lineRule="auto"/>
              <w:rPr>
                <w:b/>
                <w:i/>
                <w:sz w:val="28"/>
                <w:lang w:eastAsia="en-GB"/>
              </w:rPr>
            </w:pPr>
            <w:r>
              <w:rPr>
                <w:b/>
                <w:i/>
                <w:color w:val="000000"/>
                <w:sz w:val="28"/>
                <w:szCs w:val="22"/>
                <w:lang w:eastAsia="en-GB"/>
              </w:rPr>
              <w:t xml:space="preserve">Theme: </w:t>
            </w:r>
            <w:r w:rsidRPr="00540834">
              <w:rPr>
                <w:b/>
                <w:i/>
                <w:color w:val="000000"/>
                <w:sz w:val="28"/>
                <w:szCs w:val="22"/>
                <w:lang w:eastAsia="en-GB"/>
              </w:rPr>
              <w:t>F11 Advancement of women</w:t>
            </w:r>
          </w:p>
        </w:tc>
      </w:tr>
      <w:tr w:rsidR="00540834" w:rsidRPr="00540834" w:rsidTr="00540834">
        <w:trPr>
          <w:cantSplit/>
        </w:trPr>
        <w:tc>
          <w:tcPr>
            <w:tcW w:w="4520" w:type="dxa"/>
            <w:tcBorders>
              <w:bottom w:val="dotted" w:sz="4" w:space="0" w:color="auto"/>
            </w:tcBorders>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78.3 Take timely measures to ensure the rights of girls and women, in particular by guaranteeing independent access to sexual and reproductive health services in accordance with the age of consent and without parental permission (Netherlands);</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A/HRC/40/14/Add.1</w:t>
            </w:r>
          </w:p>
        </w:tc>
        <w:tc>
          <w:tcPr>
            <w:tcW w:w="1100" w:type="dxa"/>
            <w:tcBorders>
              <w:bottom w:val="dotted" w:sz="4" w:space="0" w:color="auto"/>
            </w:tcBorders>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Noted</w:t>
            </w:r>
          </w:p>
        </w:tc>
        <w:tc>
          <w:tcPr>
            <w:tcW w:w="5000" w:type="dxa"/>
            <w:tcBorders>
              <w:bottom w:val="dotted" w:sz="4" w:space="0" w:color="auto"/>
            </w:tcBorders>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F11 Advancement of women</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E41 Right to health - General</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E43 Access to sexual and reproductive health and services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S05 SDG 5 - gender equality and women's empowerment</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women</w:t>
            </w:r>
          </w:p>
        </w:tc>
        <w:tc>
          <w:tcPr>
            <w:tcW w:w="4600" w:type="dxa"/>
            <w:tcBorders>
              <w:bottom w:val="dotted" w:sz="4" w:space="0" w:color="auto"/>
            </w:tcBorders>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4C58B6">
        <w:trPr>
          <w:cantSplit/>
        </w:trPr>
        <w:tc>
          <w:tcPr>
            <w:tcW w:w="15220" w:type="dxa"/>
            <w:gridSpan w:val="4"/>
            <w:shd w:val="clear" w:color="auto" w:fill="DBE5F1"/>
            <w:hideMark/>
          </w:tcPr>
          <w:p w:rsidR="00540834" w:rsidRPr="00540834" w:rsidRDefault="00540834" w:rsidP="00540834">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540834">
              <w:rPr>
                <w:b/>
                <w:i/>
                <w:color w:val="000000"/>
                <w:sz w:val="28"/>
                <w:szCs w:val="22"/>
                <w:lang w:eastAsia="en-GB"/>
              </w:rPr>
              <w:t>F14 Participation of women in political and public life </w:t>
            </w:r>
          </w:p>
        </w:tc>
      </w:tr>
      <w:tr w:rsidR="00540834" w:rsidRPr="00540834" w:rsidTr="00540834">
        <w:trPr>
          <w:cantSplit/>
        </w:trPr>
        <w:tc>
          <w:tcPr>
            <w:tcW w:w="4520" w:type="dxa"/>
            <w:tcBorders>
              <w:bottom w:val="dotted" w:sz="4" w:space="0" w:color="auto"/>
            </w:tcBorders>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78.4 Approve the draft amendment to the Representation of the People Act that would establish a 33 per cent quota of women in the National Assembly (Costa Rica);</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A/HRC/40/14/Add.1</w:t>
            </w:r>
          </w:p>
        </w:tc>
        <w:tc>
          <w:tcPr>
            <w:tcW w:w="1100" w:type="dxa"/>
            <w:tcBorders>
              <w:bottom w:val="dotted" w:sz="4" w:space="0" w:color="auto"/>
            </w:tcBorders>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Noted</w:t>
            </w:r>
          </w:p>
        </w:tc>
        <w:tc>
          <w:tcPr>
            <w:tcW w:w="5000" w:type="dxa"/>
            <w:tcBorders>
              <w:bottom w:val="dotted" w:sz="4" w:space="0" w:color="auto"/>
            </w:tcBorders>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F14 Participation of women in political and public life </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S05 SDG 5 - gender equality and women's empowerment</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women</w:t>
            </w:r>
          </w:p>
        </w:tc>
        <w:tc>
          <w:tcPr>
            <w:tcW w:w="4600" w:type="dxa"/>
            <w:tcBorders>
              <w:bottom w:val="dotted" w:sz="4" w:space="0" w:color="auto"/>
            </w:tcBorders>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4C58B6">
        <w:trPr>
          <w:cantSplit/>
        </w:trPr>
        <w:tc>
          <w:tcPr>
            <w:tcW w:w="15220" w:type="dxa"/>
            <w:gridSpan w:val="4"/>
            <w:shd w:val="clear" w:color="auto" w:fill="DBE5F1"/>
            <w:hideMark/>
          </w:tcPr>
          <w:p w:rsidR="00540834" w:rsidRPr="00540834" w:rsidRDefault="00540834" w:rsidP="00540834">
            <w:pPr>
              <w:suppressAutoHyphens w:val="0"/>
              <w:spacing w:before="40" w:after="40" w:line="240" w:lineRule="auto"/>
              <w:rPr>
                <w:b/>
                <w:i/>
                <w:sz w:val="28"/>
                <w:lang w:eastAsia="en-GB"/>
              </w:rPr>
            </w:pPr>
            <w:r>
              <w:rPr>
                <w:b/>
                <w:i/>
                <w:color w:val="000000"/>
                <w:sz w:val="28"/>
                <w:szCs w:val="22"/>
                <w:lang w:eastAsia="en-GB"/>
              </w:rPr>
              <w:t xml:space="preserve">Theme: </w:t>
            </w:r>
            <w:r w:rsidRPr="00540834">
              <w:rPr>
                <w:b/>
                <w:i/>
                <w:color w:val="000000"/>
                <w:sz w:val="28"/>
                <w:szCs w:val="22"/>
                <w:lang w:eastAsia="en-GB"/>
              </w:rPr>
              <w:t>F32 Children: family environment and alternative care</w:t>
            </w:r>
          </w:p>
        </w:tc>
      </w:tr>
      <w:tr w:rsidR="00540834" w:rsidRPr="00540834" w:rsidTr="00540834">
        <w:trPr>
          <w:cantSplit/>
        </w:trPr>
        <w:tc>
          <w:tcPr>
            <w:tcW w:w="4520" w:type="dxa"/>
            <w:tcBorders>
              <w:bottom w:val="dotted" w:sz="4" w:space="0" w:color="auto"/>
            </w:tcBorders>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79.16 Prohibit corporal punishment at home (Ukraine);</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A/HRC/40/14 - Para. 79</w:t>
            </w:r>
          </w:p>
        </w:tc>
        <w:tc>
          <w:tcPr>
            <w:tcW w:w="1100" w:type="dxa"/>
            <w:tcBorders>
              <w:bottom w:val="dotted" w:sz="4" w:space="0" w:color="auto"/>
            </w:tcBorders>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Noted</w:t>
            </w:r>
          </w:p>
        </w:tc>
        <w:tc>
          <w:tcPr>
            <w:tcW w:w="5000" w:type="dxa"/>
            <w:tcBorders>
              <w:bottom w:val="dotted" w:sz="4" w:space="0" w:color="auto"/>
            </w:tcBorders>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F32 Children: family environment and alternative care</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children</w:t>
            </w:r>
          </w:p>
        </w:tc>
        <w:tc>
          <w:tcPr>
            <w:tcW w:w="4600" w:type="dxa"/>
            <w:tcBorders>
              <w:bottom w:val="dotted" w:sz="4" w:space="0" w:color="auto"/>
            </w:tcBorders>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r w:rsidR="00540834" w:rsidRPr="00540834" w:rsidTr="004C58B6">
        <w:trPr>
          <w:cantSplit/>
        </w:trPr>
        <w:tc>
          <w:tcPr>
            <w:tcW w:w="15220" w:type="dxa"/>
            <w:gridSpan w:val="4"/>
            <w:shd w:val="clear" w:color="auto" w:fill="DBE5F1"/>
            <w:hideMark/>
          </w:tcPr>
          <w:p w:rsidR="00540834" w:rsidRPr="00540834" w:rsidRDefault="00540834" w:rsidP="00540834">
            <w:pPr>
              <w:suppressAutoHyphens w:val="0"/>
              <w:spacing w:before="40" w:after="40" w:line="240" w:lineRule="auto"/>
              <w:rPr>
                <w:b/>
                <w:i/>
                <w:sz w:val="28"/>
                <w:lang w:eastAsia="en-GB"/>
              </w:rPr>
            </w:pPr>
            <w:r>
              <w:rPr>
                <w:b/>
                <w:i/>
                <w:color w:val="000000"/>
                <w:sz w:val="28"/>
                <w:szCs w:val="22"/>
                <w:lang w:eastAsia="en-GB"/>
              </w:rPr>
              <w:t xml:space="preserve">Theme: </w:t>
            </w:r>
            <w:r w:rsidRPr="00540834">
              <w:rPr>
                <w:b/>
                <w:i/>
                <w:color w:val="000000"/>
                <w:sz w:val="28"/>
                <w:szCs w:val="22"/>
                <w:lang w:eastAsia="en-GB"/>
              </w:rPr>
              <w:t>G3 Indigenous peoples</w:t>
            </w:r>
          </w:p>
        </w:tc>
      </w:tr>
      <w:tr w:rsidR="00540834" w:rsidRPr="00540834" w:rsidTr="00540834">
        <w:trPr>
          <w:cantSplit/>
        </w:trPr>
        <w:tc>
          <w:tcPr>
            <w:tcW w:w="4520" w:type="dxa"/>
            <w:shd w:val="clear" w:color="auto" w:fill="auto"/>
            <w:hideMark/>
          </w:tcPr>
          <w:p w:rsidR="00540834" w:rsidRDefault="00540834" w:rsidP="00540834">
            <w:pPr>
              <w:suppressAutoHyphens w:val="0"/>
              <w:spacing w:before="40" w:after="40" w:line="240" w:lineRule="auto"/>
              <w:rPr>
                <w:color w:val="000000"/>
                <w:szCs w:val="22"/>
                <w:lang w:eastAsia="en-GB"/>
              </w:rPr>
            </w:pPr>
            <w:r w:rsidRPr="00540834">
              <w:rPr>
                <w:color w:val="000000"/>
                <w:szCs w:val="22"/>
                <w:lang w:eastAsia="en-GB"/>
              </w:rPr>
              <w:t>78.6 Strengthen the legislative framework on the protection of the rights of indigenous peoples (Honduras).</w:t>
            </w:r>
          </w:p>
          <w:p w:rsidR="00540834" w:rsidRPr="00540834" w:rsidRDefault="00540834" w:rsidP="00540834">
            <w:pPr>
              <w:suppressAutoHyphens w:val="0"/>
              <w:spacing w:before="40" w:after="40" w:line="240" w:lineRule="auto"/>
              <w:rPr>
                <w:color w:val="000000"/>
                <w:szCs w:val="22"/>
                <w:lang w:eastAsia="en-GB"/>
              </w:rPr>
            </w:pPr>
            <w:r w:rsidRPr="00540834">
              <w:rPr>
                <w:b/>
                <w:color w:val="000000"/>
                <w:szCs w:val="22"/>
                <w:lang w:eastAsia="en-GB"/>
              </w:rPr>
              <w:t>Source of position:</w:t>
            </w:r>
            <w:r w:rsidRPr="00540834">
              <w:rPr>
                <w:color w:val="000000"/>
                <w:szCs w:val="22"/>
                <w:lang w:eastAsia="en-GB"/>
              </w:rPr>
              <w:t xml:space="preserve"> A/HRC/40/14/Add.1</w:t>
            </w:r>
          </w:p>
        </w:tc>
        <w:tc>
          <w:tcPr>
            <w:tcW w:w="1100" w:type="dxa"/>
            <w:shd w:val="clear" w:color="auto" w:fill="auto"/>
            <w:hideMark/>
          </w:tcPr>
          <w:p w:rsidR="00540834" w:rsidRPr="00540834" w:rsidRDefault="00540834" w:rsidP="00540834">
            <w:pPr>
              <w:suppressAutoHyphens w:val="0"/>
              <w:spacing w:before="40" w:after="40" w:line="240" w:lineRule="auto"/>
              <w:rPr>
                <w:color w:val="000000"/>
                <w:szCs w:val="22"/>
                <w:lang w:eastAsia="en-GB"/>
              </w:rPr>
            </w:pPr>
            <w:r w:rsidRPr="00540834">
              <w:rPr>
                <w:color w:val="000000"/>
                <w:szCs w:val="22"/>
                <w:lang w:eastAsia="en-GB"/>
              </w:rPr>
              <w:t>Noted</w:t>
            </w:r>
          </w:p>
        </w:tc>
        <w:tc>
          <w:tcPr>
            <w:tcW w:w="5000" w:type="dxa"/>
            <w:shd w:val="clear" w:color="auto" w:fill="auto"/>
            <w:hideMark/>
          </w:tcPr>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G3 Indigenous peoples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A41 Constitutional and legislative framework</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S10 SDG 10 - inequality</w:t>
            </w:r>
          </w:p>
          <w:p w:rsidR="00540834" w:rsidRPr="00540834" w:rsidRDefault="00540834" w:rsidP="00540834">
            <w:pPr>
              <w:suppressAutoHyphens w:val="0"/>
              <w:spacing w:line="240" w:lineRule="auto"/>
              <w:rPr>
                <w:color w:val="000000"/>
                <w:sz w:val="16"/>
                <w:szCs w:val="22"/>
                <w:lang w:eastAsia="en-GB"/>
              </w:rPr>
            </w:pPr>
            <w:r w:rsidRPr="00540834">
              <w:rPr>
                <w:b/>
                <w:color w:val="000000"/>
                <w:sz w:val="16"/>
                <w:szCs w:val="22"/>
                <w:lang w:eastAsia="en-GB"/>
              </w:rPr>
              <w:t>Affected persons:</w:t>
            </w:r>
          </w:p>
          <w:p w:rsidR="00540834" w:rsidRPr="00540834" w:rsidRDefault="00540834" w:rsidP="00540834">
            <w:pPr>
              <w:suppressAutoHyphens w:val="0"/>
              <w:spacing w:line="240" w:lineRule="auto"/>
              <w:rPr>
                <w:color w:val="000000"/>
                <w:sz w:val="16"/>
                <w:szCs w:val="22"/>
                <w:lang w:eastAsia="en-GB"/>
              </w:rPr>
            </w:pPr>
            <w:r w:rsidRPr="00540834">
              <w:rPr>
                <w:color w:val="000000"/>
                <w:sz w:val="16"/>
                <w:szCs w:val="22"/>
                <w:lang w:eastAsia="en-GB"/>
              </w:rPr>
              <w:t>- Indigenous peoples</w:t>
            </w:r>
          </w:p>
        </w:tc>
        <w:tc>
          <w:tcPr>
            <w:tcW w:w="4600" w:type="dxa"/>
            <w:shd w:val="clear" w:color="auto" w:fill="auto"/>
            <w:hideMark/>
          </w:tcPr>
          <w:p w:rsidR="00540834" w:rsidRDefault="00540834" w:rsidP="00540834">
            <w:pPr>
              <w:suppressAutoHyphens w:val="0"/>
              <w:spacing w:before="60" w:after="60" w:line="240" w:lineRule="auto"/>
              <w:ind w:left="57" w:right="57"/>
              <w:rPr>
                <w:color w:val="000000"/>
                <w:szCs w:val="22"/>
                <w:lang w:eastAsia="en-GB"/>
              </w:rPr>
            </w:pPr>
          </w:p>
          <w:p w:rsidR="00540834" w:rsidRPr="00540834" w:rsidRDefault="00540834" w:rsidP="00540834">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8B6" w:rsidRDefault="004C58B6"/>
  </w:endnote>
  <w:endnote w:type="continuationSeparator" w:id="0">
    <w:p w:rsidR="004C58B6" w:rsidRDefault="004C58B6"/>
  </w:endnote>
  <w:endnote w:type="continuationNotice" w:id="1">
    <w:p w:rsidR="004C58B6" w:rsidRDefault="004C58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8B6" w:rsidRPr="000B175B" w:rsidRDefault="004C58B6" w:rsidP="000B175B">
      <w:pPr>
        <w:tabs>
          <w:tab w:val="right" w:pos="2155"/>
        </w:tabs>
        <w:spacing w:after="80"/>
        <w:ind w:left="680"/>
        <w:rPr>
          <w:u w:val="single"/>
        </w:rPr>
      </w:pPr>
      <w:r>
        <w:rPr>
          <w:u w:val="single"/>
        </w:rPr>
        <w:tab/>
      </w:r>
    </w:p>
  </w:footnote>
  <w:footnote w:type="continuationSeparator" w:id="0">
    <w:p w:rsidR="004C58B6" w:rsidRPr="00FC68B7" w:rsidRDefault="004C58B6" w:rsidP="00FC68B7">
      <w:pPr>
        <w:tabs>
          <w:tab w:val="left" w:pos="2155"/>
        </w:tabs>
        <w:spacing w:after="80"/>
        <w:ind w:left="680"/>
        <w:rPr>
          <w:u w:val="single"/>
        </w:rPr>
      </w:pPr>
      <w:r>
        <w:rPr>
          <w:u w:val="single"/>
        </w:rPr>
        <w:tab/>
      </w:r>
    </w:p>
  </w:footnote>
  <w:footnote w:type="continuationNotice" w:id="1">
    <w:p w:rsidR="004C58B6" w:rsidRDefault="004C58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8B6" w:rsidRPr="0064076F" w:rsidRDefault="004C58B6">
    <w:pPr>
      <w:pStyle w:val="Header"/>
      <w:rPr>
        <w:sz w:val="28"/>
        <w:szCs w:val="28"/>
      </w:rPr>
    </w:pPr>
    <w:r>
      <w:rPr>
        <w:sz w:val="28"/>
        <w:szCs w:val="28"/>
      </w:rPr>
      <w:t xml:space="preserve">UPR of Belize </w:t>
    </w:r>
    <w:r w:rsidRPr="0064076F">
      <w:rPr>
        <w:sz w:val="20"/>
      </w:rPr>
      <w:t>(</w:t>
    </w:r>
    <w:r>
      <w:rPr>
        <w:sz w:val="20"/>
      </w:rPr>
      <w:t>3</w:t>
    </w:r>
    <w:r w:rsidRPr="00540834">
      <w:rPr>
        <w:sz w:val="20"/>
        <w:vertAlign w:val="superscript"/>
      </w:rPr>
      <w:t>rd</w:t>
    </w:r>
    <w:r>
      <w:rPr>
        <w:sz w:val="20"/>
      </w:rPr>
      <w:t xml:space="preserve"> Cycle – 31</w:t>
    </w:r>
    <w:r w:rsidRPr="00540834">
      <w:rPr>
        <w:sz w:val="20"/>
        <w:vertAlign w:val="superscript"/>
      </w:rPr>
      <w:t>st</w:t>
    </w:r>
    <w:r>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202795">
      <w:rPr>
        <w:noProof/>
        <w:sz w:val="20"/>
      </w:rPr>
      <w:t>12</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202795">
      <w:rPr>
        <w:noProof/>
        <w:sz w:val="20"/>
      </w:rPr>
      <w:t>20</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2795"/>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58B6"/>
    <w:rsid w:val="004C6B7B"/>
    <w:rsid w:val="004D427C"/>
    <w:rsid w:val="004E517A"/>
    <w:rsid w:val="004F6BA0"/>
    <w:rsid w:val="00500AAB"/>
    <w:rsid w:val="00503BEA"/>
    <w:rsid w:val="00516A1F"/>
    <w:rsid w:val="0052553F"/>
    <w:rsid w:val="00533616"/>
    <w:rsid w:val="00535ABA"/>
    <w:rsid w:val="00536AC9"/>
    <w:rsid w:val="0053768B"/>
    <w:rsid w:val="00540834"/>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1DA9"/>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BB96"/>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260485156">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FDECF6-4A98-4A62-A8FD-8AE302878C32}"/>
</file>

<file path=customXml/itemProps2.xml><?xml version="1.0" encoding="utf-8"?>
<ds:datastoreItem xmlns:ds="http://schemas.openxmlformats.org/officeDocument/2006/customXml" ds:itemID="{B7C9348D-C1A8-40A3-B401-068201C5EBA9}"/>
</file>

<file path=customXml/itemProps3.xml><?xml version="1.0" encoding="utf-8"?>
<ds:datastoreItem xmlns:ds="http://schemas.openxmlformats.org/officeDocument/2006/customXml" ds:itemID="{20FBF097-DE2E-4EAA-9E3C-56489ACEBBB1}"/>
</file>

<file path=docProps/app.xml><?xml version="1.0" encoding="utf-8"?>
<Properties xmlns="http://schemas.openxmlformats.org/officeDocument/2006/extended-properties" xmlns:vt="http://schemas.openxmlformats.org/officeDocument/2006/docPropsVTypes">
  <Template>Normal.dotm</Template>
  <TotalTime>12</TotalTime>
  <Pages>20</Pages>
  <Words>7152</Words>
  <Characters>40771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MatriceRecommendationsBelize</dc:title>
  <dc:creator>Feyikemi Oyewole</dc:creator>
  <cp:lastModifiedBy>Feyikemi Oyewole</cp:lastModifiedBy>
  <cp:revision>2</cp:revision>
  <cp:lastPrinted>2009-02-18T09:36:00Z</cp:lastPrinted>
  <dcterms:created xsi:type="dcterms:W3CDTF">2019-05-07T08:30:00Z</dcterms:created>
  <dcterms:modified xsi:type="dcterms:W3CDTF">2019-05-07T08:42:00Z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1437400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