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A" w:rsidRDefault="0073546A" w:rsidP="0073546A">
      <w:pPr>
        <w:pStyle w:val="HChG"/>
      </w:pPr>
      <w:r>
        <w:t>Annex</w:t>
      </w:r>
    </w:p>
    <w:p w:rsidR="0073546A" w:rsidRDefault="0073546A" w:rsidP="0073546A">
      <w:pPr>
        <w:pStyle w:val="H1G"/>
        <w:rPr>
          <w:lang w:val="fr-FR"/>
        </w:rPr>
      </w:pPr>
      <w:r w:rsidRPr="0073546A">
        <w:rPr>
          <w:lang w:val="fr-FR"/>
        </w:rPr>
        <w:t>Tableau actualisé des principaux indicateurs sanitaires du Burundi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2490"/>
        <w:gridCol w:w="3951"/>
      </w:tblGrid>
      <w:tr w:rsidR="0073546A" w:rsidRPr="0073546A" w:rsidTr="0073546A">
        <w:tc>
          <w:tcPr>
            <w:tcW w:w="3198" w:type="dxa"/>
            <w:shd w:val="clear" w:color="auto" w:fill="D99594"/>
            <w:hideMark/>
          </w:tcPr>
          <w:p w:rsidR="0073546A" w:rsidRPr="0073546A" w:rsidRDefault="0073546A" w:rsidP="0073546A">
            <w:pPr>
              <w:rPr>
                <w:b/>
                <w:lang w:val="fr-FR"/>
              </w:rPr>
            </w:pPr>
            <w:r w:rsidRPr="0073546A">
              <w:rPr>
                <w:b/>
                <w:lang w:val="fr-FR"/>
              </w:rPr>
              <w:t>Indicateur</w:t>
            </w:r>
          </w:p>
        </w:tc>
        <w:tc>
          <w:tcPr>
            <w:tcW w:w="2490" w:type="dxa"/>
            <w:shd w:val="clear" w:color="auto" w:fill="D99594"/>
            <w:hideMark/>
          </w:tcPr>
          <w:p w:rsidR="0073546A" w:rsidRPr="0073546A" w:rsidRDefault="0073546A" w:rsidP="0073546A">
            <w:pPr>
              <w:rPr>
                <w:b/>
                <w:lang w:val="fr-FR"/>
              </w:rPr>
            </w:pPr>
            <w:r w:rsidRPr="0073546A">
              <w:rPr>
                <w:b/>
                <w:lang w:val="fr-FR"/>
              </w:rPr>
              <w:t xml:space="preserve">Niveau/chiffre </w:t>
            </w:r>
          </w:p>
        </w:tc>
        <w:tc>
          <w:tcPr>
            <w:tcW w:w="3951" w:type="dxa"/>
            <w:shd w:val="clear" w:color="auto" w:fill="D99594"/>
          </w:tcPr>
          <w:p w:rsidR="0073546A" w:rsidRPr="0073546A" w:rsidRDefault="0073546A" w:rsidP="0073546A">
            <w:pPr>
              <w:rPr>
                <w:b/>
                <w:lang w:val="fr-FR"/>
              </w:rPr>
            </w:pPr>
            <w:r w:rsidRPr="0073546A">
              <w:rPr>
                <w:b/>
                <w:lang w:val="fr-FR"/>
              </w:rPr>
              <w:t>Source</w:t>
            </w:r>
          </w:p>
        </w:tc>
      </w:tr>
      <w:tr w:rsidR="0073546A" w:rsidRPr="0073546A" w:rsidTr="0073546A">
        <w:tc>
          <w:tcPr>
            <w:tcW w:w="3198" w:type="dxa"/>
            <w:shd w:val="clear" w:color="auto" w:fill="auto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Population totale (2014)</w:t>
            </w:r>
          </w:p>
        </w:tc>
        <w:tc>
          <w:tcPr>
            <w:tcW w:w="2490" w:type="dxa"/>
            <w:shd w:val="clear" w:color="auto" w:fill="auto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10 395 951 habitants</w:t>
            </w:r>
          </w:p>
        </w:tc>
        <w:tc>
          <w:tcPr>
            <w:tcW w:w="3951" w:type="dxa"/>
            <w:shd w:val="clear" w:color="auto" w:fill="auto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Statistiques Mondiales 2014</w:t>
            </w:r>
          </w:p>
          <w:p w:rsidR="0073546A" w:rsidRPr="0073546A" w:rsidRDefault="0073546A" w:rsidP="0073546A">
            <w:pPr>
              <w:rPr>
                <w:lang w:val="fr-FR"/>
              </w:rPr>
            </w:pPr>
            <w:hyperlink r:id="rId9" w:history="1">
              <w:r w:rsidRPr="0073546A">
                <w:rPr>
                  <w:rStyle w:val="Hyperlink"/>
                  <w:lang w:val="fr-FR"/>
                </w:rPr>
                <w:t>http://www.statistiques-mondiales.com/accroissement_naturel.htm</w:t>
              </w:r>
            </w:hyperlink>
          </w:p>
        </w:tc>
      </w:tr>
      <w:tr w:rsidR="0073546A" w:rsidRPr="0073546A" w:rsidTr="0073546A">
        <w:tc>
          <w:tcPr>
            <w:tcW w:w="3198" w:type="dxa"/>
            <w:vMerge w:val="restart"/>
            <w:shd w:val="clear" w:color="auto" w:fill="auto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annuel d’accroissement naturel de la population</w:t>
            </w:r>
          </w:p>
        </w:tc>
        <w:tc>
          <w:tcPr>
            <w:tcW w:w="2490" w:type="dxa"/>
            <w:shd w:val="clear" w:color="auto" w:fill="auto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2, 8 %</w:t>
            </w:r>
          </w:p>
          <w:p w:rsidR="0073546A" w:rsidRPr="0073546A" w:rsidRDefault="0073546A" w:rsidP="0073546A">
            <w:pPr>
              <w:rPr>
                <w:lang w:val="fr-FR"/>
              </w:rPr>
            </w:pPr>
          </w:p>
        </w:tc>
        <w:tc>
          <w:tcPr>
            <w:tcW w:w="3951" w:type="dxa"/>
            <w:shd w:val="clear" w:color="auto" w:fill="auto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RGPH-2008</w:t>
            </w:r>
          </w:p>
        </w:tc>
      </w:tr>
      <w:tr w:rsidR="0073546A" w:rsidRPr="0073546A" w:rsidTr="0073546A">
        <w:tc>
          <w:tcPr>
            <w:tcW w:w="3198" w:type="dxa"/>
            <w:vMerge/>
            <w:shd w:val="clear" w:color="auto" w:fill="auto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</w:p>
        </w:tc>
        <w:tc>
          <w:tcPr>
            <w:tcW w:w="2490" w:type="dxa"/>
            <w:shd w:val="clear" w:color="auto" w:fill="auto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3,28 %</w:t>
            </w:r>
          </w:p>
        </w:tc>
        <w:tc>
          <w:tcPr>
            <w:tcW w:w="3951" w:type="dxa"/>
            <w:shd w:val="clear" w:color="auto" w:fill="auto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Statistiques Mondiales 2014</w:t>
            </w:r>
          </w:p>
          <w:p w:rsidR="0073546A" w:rsidRPr="0073546A" w:rsidRDefault="0073546A" w:rsidP="0073546A">
            <w:pPr>
              <w:rPr>
                <w:lang w:val="fr-FR"/>
              </w:rPr>
            </w:pPr>
            <w:hyperlink r:id="rId10" w:history="1">
              <w:r w:rsidRPr="0073546A">
                <w:rPr>
                  <w:rStyle w:val="Hyperlink"/>
                  <w:lang w:val="fr-FR"/>
                </w:rPr>
                <w:t>http://www.statistiques-mondiales.com/accroissement_naturel.htm</w:t>
              </w:r>
            </w:hyperlink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Population avec accès à une FOSA dans un rayon &lt; 5 km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&gt; 80%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d’évaluation à mi-parcours du PNDS 2011-2015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Part du budget de l’Etat consacrés à la santé 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13,7%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en-US"/>
              </w:rPr>
            </w:pPr>
            <w:r w:rsidRPr="0073546A">
              <w:rPr>
                <w:lang w:val="en-US"/>
              </w:rPr>
              <w:t>WHO-2012 (Global Health expenditure database)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Part du PIB affectée par habitant pour la santé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40 USD/habitant/an(2013)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en-US"/>
              </w:rPr>
            </w:pPr>
            <w:r w:rsidRPr="0073546A">
              <w:rPr>
                <w:lang w:val="en-US"/>
              </w:rPr>
              <w:t>WHO-2012 (Global Health expenditure database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Espérance de vie à la naissance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54,64 ans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u w:val="single"/>
                <w:lang w:val="fr-FR"/>
              </w:rPr>
            </w:pPr>
            <w:r w:rsidRPr="0073546A">
              <w:rPr>
                <w:u w:val="single"/>
                <w:lang w:val="fr-FR"/>
              </w:rPr>
              <w:t>Perspective monde 2014</w:t>
            </w:r>
          </w:p>
          <w:p w:rsidR="0073546A" w:rsidRPr="0073546A" w:rsidRDefault="0073546A" w:rsidP="0073546A">
            <w:pPr>
              <w:rPr>
                <w:u w:val="single"/>
                <w:lang w:val="fr-FR"/>
              </w:rPr>
            </w:pPr>
            <w:hyperlink r:id="rId11" w:history="1">
              <w:r w:rsidRPr="0073546A">
                <w:rPr>
                  <w:rStyle w:val="Hyperlink"/>
                  <w:lang w:val="fr-FR"/>
                </w:rPr>
                <w:t>http://perspective.usherbrooke</w:t>
              </w:r>
            </w:hyperlink>
            <w:r w:rsidRPr="0073546A">
              <w:rPr>
                <w:u w:val="single"/>
                <w:lang w:val="fr-FR"/>
              </w:rPr>
              <w:t>.</w:t>
            </w:r>
          </w:p>
          <w:p w:rsidR="0073546A" w:rsidRPr="0073546A" w:rsidRDefault="0073546A" w:rsidP="0073546A">
            <w:pPr>
              <w:rPr>
                <w:u w:val="single"/>
                <w:lang w:val="en-US"/>
              </w:rPr>
            </w:pPr>
            <w:r w:rsidRPr="0073546A">
              <w:rPr>
                <w:u w:val="single"/>
                <w:lang w:val="en-US"/>
              </w:rPr>
              <w:t>ca/</w:t>
            </w:r>
            <w:proofErr w:type="spellStart"/>
            <w:r w:rsidRPr="0073546A">
              <w:rPr>
                <w:u w:val="single"/>
                <w:lang w:val="en-US"/>
              </w:rPr>
              <w:t>bilan</w:t>
            </w:r>
            <w:proofErr w:type="spellEnd"/>
            <w:r w:rsidRPr="0073546A">
              <w:rPr>
                <w:u w:val="single"/>
                <w:lang w:val="en-US"/>
              </w:rPr>
              <w:t>/tend/BDI/</w:t>
            </w:r>
            <w:proofErr w:type="spellStart"/>
            <w:r w:rsidRPr="0073546A">
              <w:rPr>
                <w:u w:val="single"/>
                <w:lang w:val="en-US"/>
              </w:rPr>
              <w:t>fr</w:t>
            </w:r>
            <w:proofErr w:type="spellEnd"/>
            <w:r w:rsidRPr="0073546A">
              <w:rPr>
                <w:u w:val="single"/>
                <w:lang w:val="en-US"/>
              </w:rPr>
              <w:t xml:space="preserve">/SP.DYN.LE00.IN.html 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Taux brut de mortalité 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15 pour mille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RGPH-2008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Ratio de Mortalité maternelle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500 décès pour 100.000 NV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EDS-2010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Taux de Mortalité néonatale (2012)  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36 décès pour 1000 NV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IGME-2013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de mortalité des enfants &lt; 5 ans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104 décès pour 1000 NV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IGME-2014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% d’enfants &lt; 5 ans souffrant de malnutrition chronique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63,3% (2013)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UNICEF-Burundi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Taux de morbidité proportionnelle dû au paludisme dans les FOSA 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39,5% (2013)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OMS-Burundi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de mortalité proportionnelle dû au paludisme dans les FOSA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30,4</w:t>
            </w:r>
            <w:r>
              <w:rPr>
                <w:rStyle w:val="FootnoteReference"/>
                <w:lang w:val="fr-FR"/>
              </w:rPr>
              <w:footnoteReference w:id="2"/>
            </w:r>
            <w:r w:rsidRPr="0073546A">
              <w:rPr>
                <w:lang w:val="fr-FR"/>
              </w:rPr>
              <w:t>% (2013)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OMS-Burundi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Prévalence du paludisme chez les enfants &lt; 5 ans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 17,3% (2012)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MIS-2012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de décès lié au paludisme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64 décès/1000 habitants (2012)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MIS-2012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d’incidence du paludisme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46,5/1000 habitants (2012)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MIS-2012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de coïnfection TB/VIH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26% (2013)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PNILT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Nombre de PVVIH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83.000 (18.000 enfants de 0 à 14 ans)- 2013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ONUSIDA-Burundi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Nombre  de décès dus au SIDA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4.700 (2013)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ONUSIDA-Burundi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Enfants âgés de 0 à 17 ans orphelins du fait du VIH/SIDA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73.000 (2013)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ONUSIDA-Burundi 2014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Couverture en ARV chez le PVVIH adulte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64%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SEP-CNLS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lastRenderedPageBreak/>
              <w:t xml:space="preserve">Couverture en ARRV chez les enfants de moins de 15 ans 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17%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SEP-CNLS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Prévalence du VIH chez la Femme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1,7%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EDS-2010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Prévalence du VIH chez l’homme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1%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EDS-2010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Connaissance du statut sérologique à VIH 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33% (homme) vs 41% (femme)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SEP-CNLS-Burundi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Proportion des femmes enceintes  bénéficient des services de PTME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58% (cible fixée à &gt;95%)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SEP-CNLS-Burundi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d’incidence de la Tuberculose Toute forme confondue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83/100000 habitants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PNILT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d’incidence TPM+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50/100000 habitants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PNILT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Taux de succès thérapeutique du traitement de la tuberculose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94%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PNILT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Enfants complètement vaccinés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83%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PEV-Burundi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Utilisation des services de CPN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CPN1 – 112,7%, CPN4 – 25,2%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Annuaires statistiques-Burundi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Accouchements en milieu de soins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74,1%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Annuaires statistiques-Burundi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Taux de contraception (méthodes modernes) 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25,3%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Rapport PNSR-Burundi 2013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Besoins non satisfaits en matière de PF 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31%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EDS-2010</w:t>
            </w:r>
          </w:p>
        </w:tc>
      </w:tr>
      <w:tr w:rsidR="0073546A" w:rsidRPr="0073546A" w:rsidTr="0073546A">
        <w:tc>
          <w:tcPr>
            <w:tcW w:w="3198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Indice synthétique de fécondité</w:t>
            </w:r>
          </w:p>
        </w:tc>
        <w:tc>
          <w:tcPr>
            <w:tcW w:w="2490" w:type="dxa"/>
            <w:hideMark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 xml:space="preserve">6,3 enfants par femme </w:t>
            </w:r>
          </w:p>
        </w:tc>
        <w:tc>
          <w:tcPr>
            <w:tcW w:w="3951" w:type="dxa"/>
          </w:tcPr>
          <w:p w:rsidR="0073546A" w:rsidRPr="0073546A" w:rsidRDefault="0073546A" w:rsidP="0073546A">
            <w:pPr>
              <w:rPr>
                <w:lang w:val="fr-FR"/>
              </w:rPr>
            </w:pPr>
            <w:r w:rsidRPr="0073546A">
              <w:rPr>
                <w:lang w:val="fr-FR"/>
              </w:rPr>
              <w:t>RGPH-2008</w:t>
            </w:r>
          </w:p>
        </w:tc>
      </w:tr>
    </w:tbl>
    <w:p w:rsidR="0073546A" w:rsidRPr="0073546A" w:rsidRDefault="0073546A" w:rsidP="0073546A">
      <w:pPr>
        <w:spacing w:before="240"/>
        <w:ind w:left="1134" w:right="1134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bookmarkStart w:id="0" w:name="_GoBack"/>
      <w:bookmarkEnd w:id="0"/>
    </w:p>
    <w:sectPr w:rsidR="0073546A" w:rsidRPr="0073546A" w:rsidSect="000403D1"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6A" w:rsidRDefault="0073546A"/>
  </w:endnote>
  <w:endnote w:type="continuationSeparator" w:id="0">
    <w:p w:rsidR="0073546A" w:rsidRDefault="0073546A"/>
  </w:endnote>
  <w:endnote w:type="continuationNotice" w:id="1">
    <w:p w:rsidR="0073546A" w:rsidRDefault="0073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40" w:rsidRDefault="0073546A" w:rsidP="00542574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6A" w:rsidRPr="000B175B" w:rsidRDefault="007354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546A" w:rsidRPr="00FC68B7" w:rsidRDefault="007354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546A" w:rsidRDefault="0073546A"/>
  </w:footnote>
  <w:footnote w:id="2">
    <w:p w:rsidR="0073546A" w:rsidRDefault="0073546A" w:rsidP="0073546A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73546A">
        <w:rPr>
          <w:lang w:val="fr-FR"/>
        </w:rPr>
        <w:t>Annuaire statistique du Burundi 2013</w:t>
      </w:r>
      <w:r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46A"/>
    <w:rsid w:val="00007F7F"/>
    <w:rsid w:val="00022DB5"/>
    <w:rsid w:val="000403D1"/>
    <w:rsid w:val="000449AA"/>
    <w:rsid w:val="00050F6B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3107FA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3546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tabs>
        <w:tab w:val="clear" w:pos="1701"/>
      </w:tabs>
      <w:spacing w:after="120"/>
      <w:ind w:left="720" w:right="1134" w:hanging="360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pective.usherbrooke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tatistiques-mondiales.com/accroissement_nature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istiques-mondiales.com/accroissement_naturel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DB970-324D-478E-8343-B72B02145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8E4F7-BD4D-4943-A7D2-A508E3014ADA}"/>
</file>

<file path=customXml/itemProps3.xml><?xml version="1.0" encoding="utf-8"?>
<ds:datastoreItem xmlns:ds="http://schemas.openxmlformats.org/officeDocument/2006/customXml" ds:itemID="{5D0A4867-46A4-4F2A-9E1B-ACB0FCD89349}"/>
</file>

<file path=customXml/itemProps4.xml><?xml version="1.0" encoding="utf-8"?>
<ds:datastoreItem xmlns:ds="http://schemas.openxmlformats.org/officeDocument/2006/customXml" ds:itemID="{3A1D2EA3-954C-461A-94E0-0BB1652E802B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Sumiko IHARA</cp:lastModifiedBy>
  <cp:revision>1</cp:revision>
  <cp:lastPrinted>2008-01-29T07:30:00Z</cp:lastPrinted>
  <dcterms:created xsi:type="dcterms:W3CDTF">2017-11-07T09:57:00Z</dcterms:created>
  <dcterms:modified xsi:type="dcterms:W3CDTF">2017-11-07T10:01:00Z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1358300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