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8339B9" w:rsidRPr="008339B9">
        <w:rPr>
          <w:lang w:val="fr-CH"/>
        </w:rPr>
        <w:t>Barbados</w:t>
      </w:r>
    </w:p>
    <w:p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8339B9">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8339B9">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9032FA" w:rsidRPr="00A02BFB" w:rsidTr="009032FA">
        <w:tc>
          <w:tcPr>
            <w:tcW w:w="2409"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Not ratified/not accepted</w:t>
            </w:r>
          </w:p>
        </w:tc>
      </w:tr>
      <w:tr w:rsidR="00A02BFB" w:rsidRPr="00A02BFB" w:rsidTr="009032FA">
        <w:trPr>
          <w:trHeight w:hRule="exact" w:val="113"/>
        </w:trPr>
        <w:tc>
          <w:tcPr>
            <w:tcW w:w="2409" w:type="dxa"/>
            <w:tcBorders>
              <w:top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p>
        </w:tc>
      </w:tr>
      <w:tr w:rsidR="00A02BFB" w:rsidRPr="00A02BFB" w:rsidTr="009032FA">
        <w:tc>
          <w:tcPr>
            <w:tcW w:w="2409" w:type="dxa"/>
            <w:shd w:val="clear" w:color="auto" w:fill="auto"/>
          </w:tcPr>
          <w:p w:rsidR="00A02BFB" w:rsidRPr="009032FA" w:rsidRDefault="00A02BFB" w:rsidP="009032FA">
            <w:pPr>
              <w:spacing w:before="40" w:after="120"/>
              <w:ind w:right="113"/>
              <w:rPr>
                <w:i/>
              </w:rPr>
            </w:pPr>
            <w:r w:rsidRPr="009032FA">
              <w:rPr>
                <w:i/>
              </w:rPr>
              <w:t>Ratification, accession or succession</w:t>
            </w:r>
          </w:p>
        </w:tc>
        <w:tc>
          <w:tcPr>
            <w:tcW w:w="2409" w:type="dxa"/>
            <w:shd w:val="clear" w:color="auto" w:fill="auto"/>
          </w:tcPr>
          <w:p w:rsidR="00A02BFB" w:rsidRPr="00A02BFB" w:rsidRDefault="00557B2B" w:rsidP="009032FA">
            <w:pPr>
              <w:spacing w:before="40" w:after="120"/>
              <w:ind w:right="113"/>
            </w:pPr>
            <w:r>
              <w:t>ICERD (1972</w:t>
            </w:r>
            <w:r w:rsidR="00A02BFB" w:rsidRPr="00A02BFB">
              <w:t>)</w:t>
            </w:r>
          </w:p>
          <w:p w:rsidR="00A02BFB" w:rsidRDefault="00557B2B" w:rsidP="009032FA">
            <w:pPr>
              <w:spacing w:before="40" w:after="120"/>
              <w:ind w:right="113"/>
            </w:pPr>
            <w:r>
              <w:t>ICESCR (1973</w:t>
            </w:r>
            <w:r w:rsidR="00A02BFB" w:rsidRPr="00A02BFB">
              <w:t>)</w:t>
            </w:r>
          </w:p>
          <w:p w:rsidR="00296EB7" w:rsidRPr="00A02BFB" w:rsidRDefault="00557B2B" w:rsidP="009032FA">
            <w:pPr>
              <w:spacing w:before="40" w:after="120"/>
              <w:ind w:right="113"/>
            </w:pPr>
            <w:r>
              <w:t>ICCPR (1973</w:t>
            </w:r>
            <w:r w:rsidR="00296EB7">
              <w:t>)</w:t>
            </w:r>
          </w:p>
          <w:p w:rsidR="00A02BFB" w:rsidRPr="00A02BFB" w:rsidRDefault="00557B2B" w:rsidP="009032FA">
            <w:pPr>
              <w:spacing w:before="40" w:after="120"/>
              <w:ind w:right="113"/>
            </w:pPr>
            <w:r>
              <w:t>CEDAW (1980</w:t>
            </w:r>
            <w:r w:rsidR="00A02BFB" w:rsidRPr="00A02BFB">
              <w:t>)</w:t>
            </w:r>
          </w:p>
          <w:p w:rsidR="00A02BFB" w:rsidRPr="00A02BFB" w:rsidRDefault="00557B2B" w:rsidP="009032FA">
            <w:pPr>
              <w:spacing w:before="40" w:after="120"/>
              <w:ind w:right="113"/>
            </w:pPr>
            <w:r>
              <w:t>CRC (1990</w:t>
            </w:r>
            <w:r w:rsidR="00A02BFB" w:rsidRPr="00A02BFB">
              <w:t>)</w:t>
            </w:r>
          </w:p>
        </w:tc>
        <w:tc>
          <w:tcPr>
            <w:tcW w:w="2409" w:type="dxa"/>
            <w:shd w:val="clear" w:color="auto" w:fill="auto"/>
          </w:tcPr>
          <w:p w:rsidR="00A02BFB" w:rsidRPr="00A02BFB" w:rsidRDefault="00557B2B" w:rsidP="009032FA">
            <w:pPr>
              <w:spacing w:before="40" w:after="120"/>
              <w:ind w:right="113"/>
            </w:pPr>
            <w:r>
              <w:t>CRPD (2013)</w:t>
            </w:r>
          </w:p>
        </w:tc>
        <w:tc>
          <w:tcPr>
            <w:tcW w:w="2410" w:type="dxa"/>
            <w:shd w:val="clear" w:color="auto" w:fill="auto"/>
          </w:tcPr>
          <w:p w:rsidR="00A02BFB" w:rsidRDefault="00557B2B" w:rsidP="009032FA">
            <w:pPr>
              <w:spacing w:before="40" w:after="120"/>
              <w:ind w:right="113"/>
            </w:pPr>
            <w:r>
              <w:t>ICCPR-OP 2</w:t>
            </w:r>
          </w:p>
          <w:p w:rsidR="00557B2B" w:rsidRDefault="00557B2B" w:rsidP="009032FA">
            <w:pPr>
              <w:spacing w:before="40" w:after="120"/>
              <w:ind w:right="113"/>
            </w:pPr>
            <w:r>
              <w:t>CAT</w:t>
            </w:r>
          </w:p>
          <w:p w:rsidR="00557B2B" w:rsidRDefault="00557B2B" w:rsidP="009032FA">
            <w:pPr>
              <w:spacing w:before="40" w:after="120"/>
              <w:ind w:right="113"/>
            </w:pPr>
            <w:r>
              <w:t>OP-CAT</w:t>
            </w:r>
          </w:p>
          <w:p w:rsidR="00557B2B" w:rsidRDefault="00557B2B" w:rsidP="009032FA">
            <w:pPr>
              <w:spacing w:before="40" w:after="120"/>
              <w:ind w:right="113"/>
            </w:pPr>
            <w:r>
              <w:t>OP-CRC-AC</w:t>
            </w:r>
          </w:p>
          <w:p w:rsidR="00557B2B" w:rsidRDefault="00557B2B" w:rsidP="009032FA">
            <w:pPr>
              <w:spacing w:before="40" w:after="120"/>
              <w:ind w:right="113"/>
            </w:pPr>
            <w:r>
              <w:t>OP-CRC-SC</w:t>
            </w:r>
          </w:p>
          <w:p w:rsidR="00557B2B" w:rsidRDefault="00557B2B" w:rsidP="009032FA">
            <w:pPr>
              <w:spacing w:before="40" w:after="120"/>
              <w:ind w:right="113"/>
            </w:pPr>
            <w:r>
              <w:t>ICRMW</w:t>
            </w:r>
          </w:p>
          <w:p w:rsidR="00557B2B" w:rsidRPr="00A02BFB" w:rsidRDefault="00557B2B" w:rsidP="009032FA">
            <w:pPr>
              <w:spacing w:before="40" w:after="120"/>
              <w:ind w:right="113"/>
            </w:pPr>
            <w:r>
              <w:t>ICPPED</w:t>
            </w:r>
          </w:p>
        </w:tc>
      </w:tr>
      <w:tr w:rsidR="00A02BFB" w:rsidRPr="00A02BFB" w:rsidTr="009032FA">
        <w:tc>
          <w:tcPr>
            <w:tcW w:w="2409" w:type="dxa"/>
            <w:tcBorders>
              <w:bottom w:val="single" w:sz="12" w:space="0" w:color="auto"/>
            </w:tcBorders>
            <w:shd w:val="clear" w:color="auto" w:fill="auto"/>
          </w:tcPr>
          <w:p w:rsidR="00A02BFB" w:rsidRPr="00A02BFB" w:rsidRDefault="00A02BFB" w:rsidP="009032FA">
            <w:pPr>
              <w:spacing w:before="40" w:after="120"/>
              <w:ind w:right="113"/>
            </w:pPr>
            <w:r w:rsidRPr="009032FA">
              <w:rPr>
                <w:i/>
              </w:rPr>
              <w:t xml:space="preserve">Complaints procedures, inquiries and </w:t>
            </w:r>
            <w:r w:rsidRPr="009032FA">
              <w:rPr>
                <w:i/>
              </w:rPr>
              <w:br/>
              <w:t>urgent action</w:t>
            </w:r>
            <w:r w:rsidR="00C81253" w:rsidRPr="009032FA">
              <w:rPr>
                <w:rStyle w:val="EndnoteReference"/>
                <w:i/>
              </w:rPr>
              <w:endnoteReference w:id="4"/>
            </w:r>
          </w:p>
        </w:tc>
        <w:tc>
          <w:tcPr>
            <w:tcW w:w="2409" w:type="dxa"/>
            <w:tcBorders>
              <w:bottom w:val="single" w:sz="12" w:space="0" w:color="auto"/>
            </w:tcBorders>
            <w:shd w:val="clear" w:color="auto" w:fill="auto"/>
          </w:tcPr>
          <w:p w:rsidR="00A02BFB" w:rsidRPr="00A02BFB" w:rsidRDefault="00557B2B" w:rsidP="009032FA">
            <w:pPr>
              <w:spacing w:before="40" w:after="120"/>
              <w:ind w:right="113"/>
            </w:pPr>
            <w:r>
              <w:t>ICCPR-OP 1 (1973)</w:t>
            </w:r>
          </w:p>
        </w:tc>
        <w:tc>
          <w:tcPr>
            <w:tcW w:w="2409" w:type="dxa"/>
            <w:tcBorders>
              <w:bottom w:val="single" w:sz="12" w:space="0" w:color="auto"/>
            </w:tcBorders>
            <w:shd w:val="clear" w:color="auto" w:fill="auto"/>
          </w:tcPr>
          <w:p w:rsidR="00A02BFB" w:rsidRPr="00A02BFB" w:rsidRDefault="00557B2B" w:rsidP="009032FA">
            <w:pPr>
              <w:spacing w:before="40" w:after="120"/>
              <w:ind w:right="113"/>
            </w:pPr>
            <w:r>
              <w:t>--</w:t>
            </w:r>
          </w:p>
        </w:tc>
        <w:tc>
          <w:tcPr>
            <w:tcW w:w="2410" w:type="dxa"/>
            <w:tcBorders>
              <w:bottom w:val="single" w:sz="12" w:space="0" w:color="auto"/>
            </w:tcBorders>
            <w:shd w:val="clear" w:color="auto" w:fill="auto"/>
          </w:tcPr>
          <w:p w:rsidR="00A02BFB" w:rsidRDefault="00557B2B" w:rsidP="009032FA">
            <w:pPr>
              <w:spacing w:before="40" w:after="120"/>
              <w:ind w:right="113"/>
            </w:pPr>
            <w:r>
              <w:t>ICERD, art. 14</w:t>
            </w:r>
          </w:p>
          <w:p w:rsidR="00557B2B" w:rsidRDefault="00557B2B" w:rsidP="009032FA">
            <w:pPr>
              <w:spacing w:before="40" w:after="120"/>
              <w:ind w:right="113"/>
            </w:pPr>
            <w:r>
              <w:t>OP-ICESCR</w:t>
            </w:r>
          </w:p>
          <w:p w:rsidR="00557B2B" w:rsidRDefault="00557B2B" w:rsidP="009032FA">
            <w:pPr>
              <w:spacing w:before="40" w:after="120"/>
              <w:ind w:right="113"/>
            </w:pPr>
            <w:r>
              <w:t>ICCPR, art. 41</w:t>
            </w:r>
          </w:p>
          <w:p w:rsidR="00557B2B" w:rsidRDefault="00557B2B" w:rsidP="009032FA">
            <w:pPr>
              <w:spacing w:before="40" w:after="120"/>
              <w:ind w:right="113"/>
            </w:pPr>
            <w:r>
              <w:t>CAT, arts. 20, 21 and 22</w:t>
            </w:r>
          </w:p>
          <w:p w:rsidR="00557B2B" w:rsidRDefault="00557B2B" w:rsidP="009032FA">
            <w:pPr>
              <w:spacing w:before="40" w:after="120"/>
              <w:ind w:right="113"/>
            </w:pPr>
            <w:r>
              <w:t>OP-CEDAW</w:t>
            </w:r>
          </w:p>
          <w:p w:rsidR="00557B2B" w:rsidRDefault="00557B2B" w:rsidP="009032FA">
            <w:pPr>
              <w:spacing w:before="40" w:after="120"/>
              <w:ind w:right="113"/>
            </w:pPr>
            <w:r>
              <w:t>ICRMW</w:t>
            </w:r>
          </w:p>
          <w:p w:rsidR="00557B2B" w:rsidRDefault="00557B2B" w:rsidP="009032FA">
            <w:pPr>
              <w:spacing w:before="40" w:after="120"/>
              <w:ind w:right="113"/>
            </w:pPr>
            <w:r>
              <w:t>OP-CRC-IC</w:t>
            </w:r>
          </w:p>
          <w:p w:rsidR="00557B2B" w:rsidRDefault="00557B2B" w:rsidP="009032FA">
            <w:pPr>
              <w:spacing w:before="40" w:after="120"/>
              <w:ind w:right="113"/>
            </w:pPr>
            <w:r>
              <w:t>OP-CRPD</w:t>
            </w:r>
          </w:p>
          <w:p w:rsidR="00557B2B" w:rsidRPr="00A02BFB" w:rsidRDefault="00557B2B" w:rsidP="009032FA">
            <w:pPr>
              <w:spacing w:before="40" w:after="120"/>
              <w:ind w:right="113"/>
            </w:pPr>
            <w:r>
              <w:t>ICPPED</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9032FA" w:rsidRPr="00A02BFB" w:rsidTr="009032FA">
        <w:tc>
          <w:tcPr>
            <w:tcW w:w="2409" w:type="dxa"/>
            <w:tcBorders>
              <w:top w:val="single" w:sz="4" w:space="0" w:color="auto"/>
              <w:bottom w:val="single" w:sz="12" w:space="0" w:color="auto"/>
            </w:tcBorders>
            <w:shd w:val="clear" w:color="auto" w:fill="auto"/>
          </w:tcPr>
          <w:p w:rsidR="00A02BFB" w:rsidRPr="009032FA" w:rsidRDefault="00A02BFB" w:rsidP="009032FA">
            <w:pPr>
              <w:spacing w:before="80" w:after="80" w:line="200" w:lineRule="exact"/>
              <w:ind w:right="113"/>
              <w:rPr>
                <w:i/>
                <w:sz w:val="16"/>
              </w:rPr>
            </w:pPr>
            <w:r w:rsidRPr="009032FA">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9032FA" w:rsidRDefault="00A02BFB" w:rsidP="009032FA">
            <w:pPr>
              <w:spacing w:before="80" w:after="80" w:line="200" w:lineRule="exact"/>
              <w:ind w:right="113"/>
              <w:rPr>
                <w:i/>
                <w:sz w:val="16"/>
              </w:rPr>
            </w:pPr>
            <w:r w:rsidRPr="009032FA">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Current Status</w:t>
            </w:r>
          </w:p>
        </w:tc>
      </w:tr>
      <w:tr w:rsidR="009032FA" w:rsidRPr="00A02BFB" w:rsidTr="009032FA">
        <w:trPr>
          <w:trHeight w:hRule="exact" w:val="113"/>
        </w:trPr>
        <w:tc>
          <w:tcPr>
            <w:tcW w:w="2409" w:type="dxa"/>
            <w:tcBorders>
              <w:top w:val="single" w:sz="12" w:space="0" w:color="auto"/>
            </w:tcBorders>
            <w:shd w:val="clear" w:color="auto" w:fill="auto"/>
          </w:tcPr>
          <w:p w:rsidR="00A02BFB" w:rsidRPr="009032FA" w:rsidRDefault="00A02BFB" w:rsidP="009032FA">
            <w:pPr>
              <w:spacing w:before="80" w:after="80" w:line="200" w:lineRule="exact"/>
              <w:ind w:right="113"/>
              <w:rPr>
                <w:i/>
                <w:sz w:val="16"/>
              </w:rPr>
            </w:pPr>
          </w:p>
        </w:tc>
        <w:tc>
          <w:tcPr>
            <w:tcW w:w="2409" w:type="dxa"/>
            <w:tcBorders>
              <w:top w:val="single" w:sz="12" w:space="0" w:color="auto"/>
            </w:tcBorders>
            <w:shd w:val="clear" w:color="auto" w:fill="auto"/>
          </w:tcPr>
          <w:p w:rsidR="00A02BFB" w:rsidRPr="009032FA" w:rsidRDefault="00A02BFB" w:rsidP="009032FA">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p>
        </w:tc>
      </w:tr>
      <w:tr w:rsidR="00A02BFB" w:rsidRPr="00A02BFB" w:rsidTr="009032FA">
        <w:tc>
          <w:tcPr>
            <w:tcW w:w="2409" w:type="dxa"/>
            <w:tcBorders>
              <w:bottom w:val="single" w:sz="12" w:space="0" w:color="auto"/>
            </w:tcBorders>
            <w:shd w:val="clear" w:color="auto" w:fill="auto"/>
          </w:tcPr>
          <w:p w:rsidR="00A02BFB" w:rsidRPr="00A02BFB" w:rsidRDefault="00A02BFB" w:rsidP="009032FA">
            <w:pPr>
              <w:spacing w:before="40" w:after="120"/>
              <w:ind w:right="113"/>
            </w:pPr>
          </w:p>
        </w:tc>
        <w:tc>
          <w:tcPr>
            <w:tcW w:w="2409" w:type="dxa"/>
            <w:tcBorders>
              <w:bottom w:val="single" w:sz="12" w:space="0" w:color="auto"/>
            </w:tcBorders>
            <w:shd w:val="clear" w:color="auto" w:fill="auto"/>
          </w:tcPr>
          <w:p w:rsidR="00A02BFB" w:rsidRDefault="00557B2B" w:rsidP="009032FA">
            <w:pPr>
              <w:spacing w:before="40" w:after="120"/>
              <w:ind w:right="113"/>
            </w:pPr>
            <w:r w:rsidRPr="00557B2B">
              <w:t>ICERD (General declaration, interpretative declaration art. 4 (a) (b) (c)) (1972)</w:t>
            </w:r>
          </w:p>
          <w:p w:rsidR="00557B2B" w:rsidRDefault="00557B2B" w:rsidP="009032FA">
            <w:pPr>
              <w:spacing w:before="40" w:after="120"/>
              <w:ind w:right="113"/>
            </w:pPr>
            <w:r w:rsidRPr="00557B2B">
              <w:t>ICESCR (Reservation, arts. 7 (a), 10, para. 2, 13, para. 2 (a)) (1973)</w:t>
            </w:r>
          </w:p>
          <w:p w:rsidR="00557B2B" w:rsidRPr="00A02BFB" w:rsidRDefault="00557B2B" w:rsidP="009032FA">
            <w:pPr>
              <w:spacing w:before="40" w:after="120"/>
              <w:ind w:right="113"/>
            </w:pPr>
            <w:r w:rsidRPr="00557B2B">
              <w:t>ICCPR (Reservation, art. 14, para. 3 (d)) (1973)</w:t>
            </w:r>
          </w:p>
        </w:tc>
        <w:tc>
          <w:tcPr>
            <w:tcW w:w="2409" w:type="dxa"/>
            <w:tcBorders>
              <w:bottom w:val="single" w:sz="12" w:space="0" w:color="auto"/>
            </w:tcBorders>
            <w:shd w:val="clear" w:color="auto" w:fill="auto"/>
          </w:tcPr>
          <w:p w:rsidR="00A02BFB" w:rsidRPr="00A02BFB" w:rsidRDefault="00557B2B" w:rsidP="009032FA">
            <w:pPr>
              <w:spacing w:before="40" w:after="120"/>
              <w:ind w:right="113"/>
            </w:pPr>
            <w:r>
              <w:t>--</w:t>
            </w:r>
          </w:p>
        </w:tc>
        <w:tc>
          <w:tcPr>
            <w:tcW w:w="2410" w:type="dxa"/>
            <w:tcBorders>
              <w:bottom w:val="single" w:sz="12" w:space="0" w:color="auto"/>
            </w:tcBorders>
            <w:shd w:val="clear" w:color="auto" w:fill="auto"/>
          </w:tcPr>
          <w:p w:rsidR="00A02BFB" w:rsidRDefault="00557B2B" w:rsidP="009032FA">
            <w:pPr>
              <w:spacing w:before="240" w:after="120"/>
              <w:ind w:right="113"/>
            </w:pPr>
            <w:r w:rsidRPr="00557B2B">
              <w:t>ICERD (General declaration, interpretative declaration art. 4 (a) (b) (c))</w:t>
            </w:r>
          </w:p>
          <w:p w:rsidR="00557B2B" w:rsidRDefault="00557B2B" w:rsidP="009032FA">
            <w:pPr>
              <w:spacing w:before="40" w:after="120"/>
              <w:ind w:right="113"/>
            </w:pPr>
            <w:r w:rsidRPr="00557B2B">
              <w:t>ICESCR (Reservation, arts. 7 (a), 10, para. 2, 13, para. 2 (a))</w:t>
            </w:r>
          </w:p>
          <w:p w:rsidR="00557B2B" w:rsidRPr="00A02BFB" w:rsidRDefault="00557B2B" w:rsidP="009032FA">
            <w:pPr>
              <w:spacing w:before="40" w:after="120"/>
              <w:ind w:right="113"/>
            </w:pPr>
            <w:r w:rsidRPr="00557B2B">
              <w:t>ICCPR (Reservation, art. 14, para. 3 (d))</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9032FA" w:rsidRPr="00A02BFB" w:rsidTr="009032FA">
        <w:tc>
          <w:tcPr>
            <w:tcW w:w="2409"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Not ratified</w:t>
            </w:r>
          </w:p>
        </w:tc>
      </w:tr>
      <w:tr w:rsidR="00A02BFB" w:rsidRPr="00A02BFB" w:rsidTr="009032FA">
        <w:trPr>
          <w:trHeight w:hRule="exact" w:val="113"/>
        </w:trPr>
        <w:tc>
          <w:tcPr>
            <w:tcW w:w="2409" w:type="dxa"/>
            <w:shd w:val="clear" w:color="auto" w:fill="auto"/>
            <w:vAlign w:val="bottom"/>
          </w:tcPr>
          <w:p w:rsidR="00A02BFB" w:rsidRPr="009032FA" w:rsidRDefault="00A02BFB" w:rsidP="009032FA">
            <w:pPr>
              <w:spacing w:before="80" w:after="80" w:line="200" w:lineRule="exact"/>
              <w:ind w:right="113"/>
              <w:rPr>
                <w:i/>
                <w:sz w:val="16"/>
              </w:rPr>
            </w:pPr>
          </w:p>
        </w:tc>
        <w:tc>
          <w:tcPr>
            <w:tcW w:w="2409" w:type="dxa"/>
            <w:shd w:val="clear" w:color="auto" w:fill="auto"/>
            <w:vAlign w:val="bottom"/>
          </w:tcPr>
          <w:p w:rsidR="00A02BFB" w:rsidRPr="009032FA" w:rsidRDefault="00A02BFB" w:rsidP="009032FA">
            <w:pPr>
              <w:spacing w:before="80" w:after="80" w:line="200" w:lineRule="exact"/>
              <w:ind w:right="113"/>
              <w:rPr>
                <w:i/>
                <w:sz w:val="16"/>
              </w:rPr>
            </w:pPr>
          </w:p>
        </w:tc>
        <w:tc>
          <w:tcPr>
            <w:tcW w:w="2409" w:type="dxa"/>
            <w:shd w:val="clear" w:color="auto" w:fill="auto"/>
            <w:vAlign w:val="bottom"/>
          </w:tcPr>
          <w:p w:rsidR="00A02BFB" w:rsidRPr="009032FA" w:rsidRDefault="00A02BFB" w:rsidP="009032FA">
            <w:pPr>
              <w:spacing w:before="80" w:after="80" w:line="200" w:lineRule="exact"/>
              <w:ind w:right="113"/>
              <w:rPr>
                <w:i/>
                <w:sz w:val="16"/>
              </w:rPr>
            </w:pPr>
          </w:p>
        </w:tc>
        <w:tc>
          <w:tcPr>
            <w:tcW w:w="2410" w:type="dxa"/>
            <w:shd w:val="clear" w:color="auto" w:fill="auto"/>
            <w:vAlign w:val="bottom"/>
          </w:tcPr>
          <w:p w:rsidR="00A02BFB" w:rsidRPr="009032FA" w:rsidRDefault="00A02BFB" w:rsidP="009032FA">
            <w:pPr>
              <w:spacing w:before="80" w:after="80" w:line="200" w:lineRule="exact"/>
              <w:ind w:right="113"/>
              <w:rPr>
                <w:i/>
                <w:sz w:val="16"/>
              </w:rPr>
            </w:pPr>
          </w:p>
        </w:tc>
      </w:tr>
      <w:tr w:rsidR="00A02BFB" w:rsidRPr="00A02BFB" w:rsidTr="009032FA">
        <w:tc>
          <w:tcPr>
            <w:tcW w:w="2409" w:type="dxa"/>
            <w:shd w:val="clear" w:color="auto" w:fill="auto"/>
          </w:tcPr>
          <w:p w:rsidR="00A02BFB" w:rsidRPr="009032FA" w:rsidRDefault="00A02BFB" w:rsidP="009032FA">
            <w:pPr>
              <w:spacing w:before="40" w:after="120"/>
              <w:ind w:right="113"/>
              <w:rPr>
                <w:i/>
              </w:rPr>
            </w:pPr>
            <w:r w:rsidRPr="009032FA">
              <w:rPr>
                <w:i/>
              </w:rPr>
              <w:t>Ratification, accession or succession</w:t>
            </w:r>
          </w:p>
        </w:tc>
        <w:tc>
          <w:tcPr>
            <w:tcW w:w="2409" w:type="dxa"/>
            <w:shd w:val="clear" w:color="auto" w:fill="auto"/>
          </w:tcPr>
          <w:p w:rsidR="00A02BFB" w:rsidRPr="00A02BFB" w:rsidRDefault="00E71225" w:rsidP="009032FA">
            <w:pPr>
              <w:spacing w:before="40" w:after="120"/>
              <w:ind w:right="113"/>
            </w:pPr>
            <w:r w:rsidRPr="00E71225">
              <w:t>Convention on the Prevention and Punishment of the Crime of Genocide</w:t>
            </w:r>
          </w:p>
        </w:tc>
        <w:tc>
          <w:tcPr>
            <w:tcW w:w="2409" w:type="dxa"/>
            <w:shd w:val="clear" w:color="auto" w:fill="auto"/>
          </w:tcPr>
          <w:p w:rsidR="00A02BFB" w:rsidRPr="00A02BFB" w:rsidRDefault="00E71225" w:rsidP="009032FA">
            <w:pPr>
              <w:spacing w:before="40" w:after="120"/>
              <w:ind w:right="113"/>
            </w:pPr>
            <w:r w:rsidRPr="00E71225">
              <w:t>Palermo Protocol</w:t>
            </w:r>
            <w:r w:rsidR="002A4B0A">
              <w:rPr>
                <w:rStyle w:val="EndnoteReference"/>
              </w:rPr>
              <w:endnoteReference w:id="5"/>
            </w:r>
          </w:p>
        </w:tc>
        <w:tc>
          <w:tcPr>
            <w:tcW w:w="2410" w:type="dxa"/>
            <w:shd w:val="clear" w:color="auto" w:fill="auto"/>
          </w:tcPr>
          <w:p w:rsidR="00A02BFB" w:rsidRPr="00A02BFB" w:rsidRDefault="00E71225" w:rsidP="009032FA">
            <w:pPr>
              <w:spacing w:before="40" w:after="120"/>
              <w:ind w:right="113"/>
            </w:pPr>
            <w:r w:rsidRPr="00E71225">
              <w:t>Convention on refugees</w:t>
            </w:r>
            <w:r w:rsidR="002A4B0A">
              <w:rPr>
                <w:rStyle w:val="EndnoteReference"/>
              </w:rPr>
              <w:endnoteReference w:id="6"/>
            </w:r>
          </w:p>
        </w:tc>
      </w:tr>
      <w:tr w:rsidR="00A02BFB" w:rsidRPr="00A02BFB" w:rsidTr="009032FA">
        <w:tc>
          <w:tcPr>
            <w:tcW w:w="2409" w:type="dxa"/>
            <w:shd w:val="clear" w:color="auto" w:fill="auto"/>
          </w:tcPr>
          <w:p w:rsidR="00A02BFB" w:rsidRPr="00A02BFB" w:rsidRDefault="00A02BFB" w:rsidP="009032FA">
            <w:pPr>
              <w:spacing w:before="40" w:after="120"/>
              <w:ind w:right="113"/>
            </w:pPr>
          </w:p>
        </w:tc>
        <w:tc>
          <w:tcPr>
            <w:tcW w:w="2409" w:type="dxa"/>
            <w:shd w:val="clear" w:color="auto" w:fill="auto"/>
          </w:tcPr>
          <w:p w:rsidR="00A02BFB" w:rsidRPr="00A02BFB" w:rsidRDefault="00E71225" w:rsidP="009032FA">
            <w:pPr>
              <w:spacing w:before="40" w:after="120"/>
              <w:ind w:right="113"/>
            </w:pPr>
            <w:r w:rsidRPr="00E71225">
              <w:t>Geneva Conventions of 12 August 1949</w:t>
            </w:r>
            <w:r w:rsidR="002A4B0A">
              <w:rPr>
                <w:rStyle w:val="EndnoteReference"/>
              </w:rPr>
              <w:endnoteReference w:id="7"/>
            </w:r>
            <w:r w:rsidRPr="00E71225">
              <w:t xml:space="preserve"> and Additional Protocols I and II to the 1949 Geneva Conventions</w:t>
            </w:r>
            <w:r w:rsidR="002A4B0A">
              <w:rPr>
                <w:rStyle w:val="EndnoteReference"/>
              </w:rPr>
              <w:endnoteReference w:id="8"/>
            </w:r>
          </w:p>
        </w:tc>
        <w:tc>
          <w:tcPr>
            <w:tcW w:w="2409" w:type="dxa"/>
            <w:shd w:val="clear" w:color="auto" w:fill="auto"/>
          </w:tcPr>
          <w:p w:rsidR="00A02BFB" w:rsidRPr="00A02BFB" w:rsidRDefault="000109B6" w:rsidP="009032FA">
            <w:pPr>
              <w:spacing w:before="40" w:after="120"/>
              <w:ind w:right="113"/>
            </w:pPr>
            <w:r>
              <w:t>--</w:t>
            </w:r>
          </w:p>
        </w:tc>
        <w:tc>
          <w:tcPr>
            <w:tcW w:w="2410" w:type="dxa"/>
            <w:shd w:val="clear" w:color="auto" w:fill="auto"/>
          </w:tcPr>
          <w:p w:rsidR="00A02BFB" w:rsidRPr="00A02BFB" w:rsidRDefault="009C08FE" w:rsidP="009032FA">
            <w:pPr>
              <w:spacing w:before="40" w:after="120"/>
              <w:ind w:right="113"/>
            </w:pPr>
            <w:r w:rsidRPr="009C08FE">
              <w:t>1961 Convention on the Reduction of Statelessness</w:t>
            </w:r>
          </w:p>
        </w:tc>
      </w:tr>
      <w:tr w:rsidR="00A02BFB" w:rsidRPr="00A02BFB" w:rsidTr="009032FA">
        <w:tc>
          <w:tcPr>
            <w:tcW w:w="2409" w:type="dxa"/>
            <w:shd w:val="clear" w:color="auto" w:fill="auto"/>
          </w:tcPr>
          <w:p w:rsidR="00A02BFB" w:rsidRPr="00A02BFB" w:rsidRDefault="00A02BFB" w:rsidP="009032FA">
            <w:pPr>
              <w:spacing w:before="40" w:after="120"/>
              <w:ind w:right="113"/>
            </w:pPr>
          </w:p>
        </w:tc>
        <w:tc>
          <w:tcPr>
            <w:tcW w:w="2409" w:type="dxa"/>
            <w:shd w:val="clear" w:color="auto" w:fill="auto"/>
          </w:tcPr>
          <w:p w:rsidR="00A02BFB" w:rsidRPr="00A02BFB" w:rsidRDefault="009C08FE" w:rsidP="009032FA">
            <w:pPr>
              <w:spacing w:before="40" w:after="120"/>
              <w:ind w:right="113"/>
            </w:pPr>
            <w:r w:rsidRPr="009C08FE">
              <w:t>Rome Statute of the International Criminal Court</w:t>
            </w:r>
          </w:p>
        </w:tc>
        <w:tc>
          <w:tcPr>
            <w:tcW w:w="2409" w:type="dxa"/>
            <w:shd w:val="clear" w:color="auto" w:fill="auto"/>
          </w:tcPr>
          <w:p w:rsidR="00A02BFB" w:rsidRPr="00A02BFB" w:rsidRDefault="000109B6" w:rsidP="009032FA">
            <w:pPr>
              <w:spacing w:before="40" w:after="120"/>
              <w:ind w:right="113"/>
            </w:pPr>
            <w:r>
              <w:t>--</w:t>
            </w:r>
          </w:p>
        </w:tc>
        <w:tc>
          <w:tcPr>
            <w:tcW w:w="2410" w:type="dxa"/>
            <w:shd w:val="clear" w:color="auto" w:fill="auto"/>
          </w:tcPr>
          <w:p w:rsidR="00A02BFB" w:rsidRPr="00A02BFB" w:rsidRDefault="009C08FE" w:rsidP="009032FA">
            <w:pPr>
              <w:spacing w:before="40" w:after="120"/>
              <w:ind w:right="113"/>
            </w:pPr>
            <w:r w:rsidRPr="009C08FE">
              <w:t>ILO Conventions Nos. 169 and 189</w:t>
            </w:r>
            <w:r w:rsidR="002A4B0A">
              <w:rPr>
                <w:rStyle w:val="EndnoteReference"/>
              </w:rPr>
              <w:endnoteReference w:id="9"/>
            </w:r>
          </w:p>
        </w:tc>
      </w:tr>
      <w:tr w:rsidR="00A02BFB" w:rsidRPr="00A02BFB" w:rsidTr="009032FA">
        <w:tc>
          <w:tcPr>
            <w:tcW w:w="2409" w:type="dxa"/>
            <w:shd w:val="clear" w:color="auto" w:fill="auto"/>
          </w:tcPr>
          <w:p w:rsidR="00A02BFB" w:rsidRPr="00A02BFB" w:rsidRDefault="00A02BFB" w:rsidP="009032FA">
            <w:pPr>
              <w:spacing w:before="40" w:after="120"/>
              <w:ind w:right="113"/>
            </w:pPr>
          </w:p>
        </w:tc>
        <w:tc>
          <w:tcPr>
            <w:tcW w:w="2409" w:type="dxa"/>
            <w:shd w:val="clear" w:color="auto" w:fill="auto"/>
          </w:tcPr>
          <w:p w:rsidR="00A02BFB" w:rsidRPr="00A02BFB" w:rsidRDefault="00C87055" w:rsidP="009032FA">
            <w:pPr>
              <w:spacing w:before="40" w:after="120"/>
              <w:ind w:right="113"/>
            </w:pPr>
            <w:r w:rsidRPr="00C87055">
              <w:t>1954 Conventions relating to the Status of Stateless Persons</w:t>
            </w:r>
          </w:p>
        </w:tc>
        <w:tc>
          <w:tcPr>
            <w:tcW w:w="2409" w:type="dxa"/>
            <w:shd w:val="clear" w:color="auto" w:fill="auto"/>
          </w:tcPr>
          <w:p w:rsidR="00A02BFB" w:rsidRPr="00A02BFB" w:rsidRDefault="000109B6" w:rsidP="009032FA">
            <w:pPr>
              <w:spacing w:before="40" w:after="120"/>
              <w:ind w:right="113"/>
            </w:pPr>
            <w:r>
              <w:t>--</w:t>
            </w:r>
          </w:p>
        </w:tc>
        <w:tc>
          <w:tcPr>
            <w:tcW w:w="2410" w:type="dxa"/>
            <w:shd w:val="clear" w:color="auto" w:fill="auto"/>
          </w:tcPr>
          <w:p w:rsidR="00A02BFB" w:rsidRPr="00A02BFB" w:rsidRDefault="00C87055" w:rsidP="009032FA">
            <w:pPr>
              <w:spacing w:before="40" w:after="120"/>
              <w:ind w:right="113"/>
            </w:pPr>
            <w:r w:rsidRPr="00C87055">
              <w:t>Additional Protocol III to the Geneva Conventions of 12 August 1949</w:t>
            </w:r>
            <w:r w:rsidR="00AD472D" w:rsidRPr="000D3424">
              <w:rPr>
                <w:rStyle w:val="EndnoteReference"/>
              </w:rPr>
              <w:endnoteReference w:id="10"/>
            </w:r>
          </w:p>
        </w:tc>
      </w:tr>
      <w:tr w:rsidR="00A02BFB" w:rsidRPr="00A02BFB" w:rsidTr="009032FA">
        <w:tc>
          <w:tcPr>
            <w:tcW w:w="2409" w:type="dxa"/>
            <w:shd w:val="clear" w:color="auto" w:fill="auto"/>
          </w:tcPr>
          <w:p w:rsidR="00A02BFB" w:rsidRPr="00A02BFB" w:rsidRDefault="00A02BFB" w:rsidP="009032FA">
            <w:pPr>
              <w:spacing w:before="40" w:after="120"/>
              <w:ind w:right="113"/>
            </w:pPr>
          </w:p>
        </w:tc>
        <w:tc>
          <w:tcPr>
            <w:tcW w:w="2409" w:type="dxa"/>
            <w:shd w:val="clear" w:color="auto" w:fill="auto"/>
          </w:tcPr>
          <w:p w:rsidR="00A02BFB" w:rsidRPr="00A02BFB" w:rsidRDefault="00C87055" w:rsidP="009032FA">
            <w:pPr>
              <w:spacing w:before="40" w:after="120"/>
              <w:ind w:right="113"/>
            </w:pPr>
            <w:r w:rsidRPr="00C87055">
              <w:t>ILO fundamental Conventions</w:t>
            </w:r>
            <w:r w:rsidR="008A200D">
              <w:rPr>
                <w:rStyle w:val="EndnoteReference"/>
              </w:rPr>
              <w:endnoteReference w:id="11"/>
            </w:r>
          </w:p>
        </w:tc>
        <w:tc>
          <w:tcPr>
            <w:tcW w:w="2409" w:type="dxa"/>
            <w:shd w:val="clear" w:color="auto" w:fill="auto"/>
          </w:tcPr>
          <w:p w:rsidR="00A02BFB" w:rsidRPr="00A02BFB" w:rsidRDefault="000109B6" w:rsidP="009032FA">
            <w:pPr>
              <w:spacing w:before="40" w:after="120"/>
              <w:ind w:right="113"/>
            </w:pPr>
            <w:r>
              <w:t>--</w:t>
            </w:r>
          </w:p>
        </w:tc>
        <w:tc>
          <w:tcPr>
            <w:tcW w:w="2410" w:type="dxa"/>
            <w:shd w:val="clear" w:color="auto" w:fill="auto"/>
          </w:tcPr>
          <w:p w:rsidR="00A02BFB" w:rsidRPr="00A02BFB" w:rsidRDefault="000109B6" w:rsidP="009032FA">
            <w:pPr>
              <w:spacing w:before="40" w:after="120"/>
              <w:ind w:right="113"/>
            </w:pPr>
            <w:r>
              <w:t>--</w:t>
            </w:r>
          </w:p>
        </w:tc>
      </w:tr>
      <w:tr w:rsidR="00A02BFB" w:rsidRPr="00A02BFB" w:rsidTr="009032FA">
        <w:tc>
          <w:tcPr>
            <w:tcW w:w="2409" w:type="dxa"/>
            <w:tcBorders>
              <w:bottom w:val="single" w:sz="12" w:space="0" w:color="auto"/>
            </w:tcBorders>
            <w:shd w:val="clear" w:color="auto" w:fill="auto"/>
          </w:tcPr>
          <w:p w:rsidR="00A02BFB" w:rsidRPr="00A02BFB" w:rsidRDefault="00A02BFB" w:rsidP="009032FA">
            <w:pPr>
              <w:spacing w:before="40" w:after="120"/>
              <w:ind w:right="113"/>
            </w:pPr>
          </w:p>
        </w:tc>
        <w:tc>
          <w:tcPr>
            <w:tcW w:w="2409" w:type="dxa"/>
            <w:tcBorders>
              <w:bottom w:val="single" w:sz="12" w:space="0" w:color="auto"/>
            </w:tcBorders>
            <w:shd w:val="clear" w:color="auto" w:fill="auto"/>
          </w:tcPr>
          <w:p w:rsidR="00A02BFB" w:rsidRPr="00A02BFB" w:rsidRDefault="00C87055" w:rsidP="009032FA">
            <w:pPr>
              <w:spacing w:before="40" w:after="120"/>
              <w:ind w:right="113"/>
            </w:pPr>
            <w:r w:rsidRPr="00C87055">
              <w:t>UNESCO Convention against Discrimination in Education</w:t>
            </w:r>
          </w:p>
        </w:tc>
        <w:tc>
          <w:tcPr>
            <w:tcW w:w="2409" w:type="dxa"/>
            <w:tcBorders>
              <w:bottom w:val="single" w:sz="12" w:space="0" w:color="auto"/>
            </w:tcBorders>
            <w:shd w:val="clear" w:color="auto" w:fill="auto"/>
          </w:tcPr>
          <w:p w:rsidR="00A02BFB" w:rsidRPr="00A02BFB" w:rsidRDefault="000109B6" w:rsidP="009032FA">
            <w:pPr>
              <w:spacing w:before="40" w:after="120"/>
              <w:ind w:right="113"/>
            </w:pPr>
            <w:r>
              <w:t>--</w:t>
            </w:r>
          </w:p>
        </w:tc>
        <w:tc>
          <w:tcPr>
            <w:tcW w:w="2410" w:type="dxa"/>
            <w:tcBorders>
              <w:bottom w:val="single" w:sz="12" w:space="0" w:color="auto"/>
            </w:tcBorders>
            <w:shd w:val="clear" w:color="auto" w:fill="auto"/>
          </w:tcPr>
          <w:p w:rsidR="00A02BFB" w:rsidRPr="00A02BFB" w:rsidRDefault="000109B6" w:rsidP="009032FA">
            <w:pPr>
              <w:spacing w:before="40" w:after="120"/>
              <w:ind w:right="113"/>
            </w:pPr>
            <w:r>
              <w:t>--</w:t>
            </w: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9032FA" w:rsidRPr="00A02BFB" w:rsidTr="009032FA">
        <w:tc>
          <w:tcPr>
            <w:tcW w:w="1928"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Treaty body</w:t>
            </w:r>
          </w:p>
        </w:tc>
        <w:tc>
          <w:tcPr>
            <w:tcW w:w="1928"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r w:rsidRPr="009032FA">
              <w:rPr>
                <w:i/>
                <w:sz w:val="16"/>
              </w:rPr>
              <w:t>Reporting status</w:t>
            </w:r>
          </w:p>
        </w:tc>
      </w:tr>
      <w:tr w:rsidR="009032FA" w:rsidRPr="00A02BFB" w:rsidTr="009032FA">
        <w:trPr>
          <w:trHeight w:hRule="exact" w:val="113"/>
        </w:trPr>
        <w:tc>
          <w:tcPr>
            <w:tcW w:w="1928" w:type="dxa"/>
            <w:shd w:val="clear" w:color="auto" w:fill="auto"/>
            <w:vAlign w:val="bottom"/>
          </w:tcPr>
          <w:p w:rsidR="00A02BFB" w:rsidRPr="009032FA" w:rsidRDefault="00A02BFB" w:rsidP="009032FA">
            <w:pPr>
              <w:spacing w:before="80" w:after="80" w:line="200" w:lineRule="exact"/>
              <w:ind w:right="113"/>
              <w:rPr>
                <w:i/>
                <w:sz w:val="16"/>
              </w:rPr>
            </w:pPr>
          </w:p>
        </w:tc>
        <w:tc>
          <w:tcPr>
            <w:tcW w:w="1928" w:type="dxa"/>
            <w:shd w:val="clear" w:color="auto" w:fill="auto"/>
            <w:vAlign w:val="bottom"/>
          </w:tcPr>
          <w:p w:rsidR="00A02BFB" w:rsidRPr="009032FA" w:rsidRDefault="00A02BFB" w:rsidP="009032FA">
            <w:pPr>
              <w:spacing w:before="80" w:after="80" w:line="200" w:lineRule="exact"/>
              <w:ind w:right="113"/>
              <w:rPr>
                <w:i/>
                <w:sz w:val="16"/>
              </w:rPr>
            </w:pPr>
          </w:p>
        </w:tc>
        <w:tc>
          <w:tcPr>
            <w:tcW w:w="1927" w:type="dxa"/>
            <w:shd w:val="clear" w:color="auto" w:fill="auto"/>
            <w:vAlign w:val="bottom"/>
          </w:tcPr>
          <w:p w:rsidR="00A02BFB" w:rsidRPr="009032FA" w:rsidRDefault="00A02BFB" w:rsidP="009032FA">
            <w:pPr>
              <w:spacing w:before="80" w:after="80" w:line="200" w:lineRule="exact"/>
              <w:ind w:right="113"/>
              <w:rPr>
                <w:i/>
                <w:sz w:val="16"/>
              </w:rPr>
            </w:pPr>
          </w:p>
        </w:tc>
        <w:tc>
          <w:tcPr>
            <w:tcW w:w="1927" w:type="dxa"/>
            <w:shd w:val="clear" w:color="auto" w:fill="auto"/>
            <w:vAlign w:val="bottom"/>
          </w:tcPr>
          <w:p w:rsidR="00A02BFB" w:rsidRPr="009032FA" w:rsidRDefault="00A02BFB" w:rsidP="009032FA">
            <w:pPr>
              <w:spacing w:before="80" w:after="80" w:line="200" w:lineRule="exact"/>
              <w:ind w:right="113"/>
              <w:rPr>
                <w:i/>
                <w:sz w:val="16"/>
              </w:rPr>
            </w:pPr>
          </w:p>
        </w:tc>
        <w:tc>
          <w:tcPr>
            <w:tcW w:w="1927" w:type="dxa"/>
            <w:shd w:val="clear" w:color="auto" w:fill="auto"/>
            <w:vAlign w:val="bottom"/>
          </w:tcPr>
          <w:p w:rsidR="00A02BFB" w:rsidRPr="009032FA" w:rsidRDefault="00A02BFB" w:rsidP="009032FA">
            <w:pPr>
              <w:spacing w:before="80" w:after="80" w:line="200" w:lineRule="exact"/>
              <w:ind w:right="113"/>
              <w:rPr>
                <w:i/>
                <w:sz w:val="16"/>
              </w:rPr>
            </w:pPr>
          </w:p>
        </w:tc>
      </w:tr>
      <w:tr w:rsidR="009032FA" w:rsidRPr="00A02BFB" w:rsidTr="009032FA">
        <w:tc>
          <w:tcPr>
            <w:tcW w:w="1928" w:type="dxa"/>
            <w:shd w:val="clear" w:color="auto" w:fill="auto"/>
          </w:tcPr>
          <w:p w:rsidR="00A02BFB" w:rsidRPr="00A02BFB" w:rsidRDefault="00A02BFB" w:rsidP="009032FA">
            <w:pPr>
              <w:spacing w:before="40" w:after="120"/>
              <w:ind w:right="113"/>
            </w:pPr>
            <w:r w:rsidRPr="00A02BFB">
              <w:t>CERD</w:t>
            </w:r>
          </w:p>
        </w:tc>
        <w:tc>
          <w:tcPr>
            <w:tcW w:w="1928" w:type="dxa"/>
            <w:shd w:val="clear" w:color="auto" w:fill="auto"/>
          </w:tcPr>
          <w:p w:rsidR="00A02BFB" w:rsidRPr="00A02BFB" w:rsidRDefault="000109B6" w:rsidP="009032FA">
            <w:pPr>
              <w:spacing w:before="40" w:after="120"/>
              <w:ind w:right="113"/>
            </w:pPr>
            <w:r>
              <w:t>--</w:t>
            </w:r>
          </w:p>
        </w:tc>
        <w:tc>
          <w:tcPr>
            <w:tcW w:w="1927" w:type="dxa"/>
            <w:shd w:val="clear" w:color="auto" w:fill="auto"/>
          </w:tcPr>
          <w:p w:rsidR="00A02BFB" w:rsidRPr="00A02BFB" w:rsidRDefault="000109B6" w:rsidP="009032FA">
            <w:pPr>
              <w:spacing w:before="40" w:after="120"/>
              <w:ind w:right="113"/>
            </w:pPr>
            <w:r>
              <w:t>--</w:t>
            </w:r>
          </w:p>
        </w:tc>
        <w:tc>
          <w:tcPr>
            <w:tcW w:w="1927" w:type="dxa"/>
            <w:shd w:val="clear" w:color="auto" w:fill="auto"/>
          </w:tcPr>
          <w:p w:rsidR="00A02BFB" w:rsidRPr="00A02BFB" w:rsidRDefault="000109B6" w:rsidP="009032FA">
            <w:pPr>
              <w:spacing w:before="40" w:after="120"/>
              <w:ind w:right="113"/>
            </w:pPr>
            <w:r>
              <w:t>--</w:t>
            </w:r>
          </w:p>
        </w:tc>
        <w:tc>
          <w:tcPr>
            <w:tcW w:w="1927" w:type="dxa"/>
            <w:shd w:val="clear" w:color="auto" w:fill="auto"/>
          </w:tcPr>
          <w:p w:rsidR="00A02BFB" w:rsidRPr="00A02BFB" w:rsidRDefault="002110B6" w:rsidP="009032FA">
            <w:pPr>
              <w:spacing w:before="40" w:after="120"/>
              <w:ind w:right="113"/>
            </w:pPr>
            <w:r w:rsidRPr="002110B6">
              <w:t>Combined twenty seventh and twenty eighth reports overdue since 2007</w:t>
            </w:r>
          </w:p>
        </w:tc>
      </w:tr>
      <w:tr w:rsidR="009032FA" w:rsidRPr="00A02BFB" w:rsidTr="009032FA">
        <w:tc>
          <w:tcPr>
            <w:tcW w:w="1928" w:type="dxa"/>
            <w:shd w:val="clear" w:color="auto" w:fill="auto"/>
          </w:tcPr>
          <w:p w:rsidR="00A02BFB" w:rsidRPr="00A02BFB" w:rsidRDefault="00A02BFB" w:rsidP="009032FA">
            <w:pPr>
              <w:spacing w:before="40" w:after="120"/>
              <w:ind w:right="113"/>
            </w:pPr>
            <w:r w:rsidRPr="00A02BFB">
              <w:t>CESCR</w:t>
            </w:r>
          </w:p>
        </w:tc>
        <w:tc>
          <w:tcPr>
            <w:tcW w:w="1928" w:type="dxa"/>
            <w:shd w:val="clear" w:color="auto" w:fill="auto"/>
          </w:tcPr>
          <w:p w:rsidR="00A02BFB" w:rsidRPr="00A02BFB" w:rsidRDefault="002110B6" w:rsidP="009032FA">
            <w:pPr>
              <w:spacing w:before="40" w:after="120"/>
              <w:ind w:right="113"/>
            </w:pPr>
            <w:r>
              <w:t>April 1983</w:t>
            </w:r>
          </w:p>
        </w:tc>
        <w:tc>
          <w:tcPr>
            <w:tcW w:w="1927" w:type="dxa"/>
            <w:shd w:val="clear" w:color="auto" w:fill="auto"/>
          </w:tcPr>
          <w:p w:rsidR="00A02BFB" w:rsidRPr="00A02BFB" w:rsidRDefault="000109B6" w:rsidP="009032FA">
            <w:pPr>
              <w:spacing w:before="40" w:after="120"/>
              <w:ind w:right="113"/>
            </w:pPr>
            <w:r>
              <w:t>--</w:t>
            </w:r>
          </w:p>
        </w:tc>
        <w:tc>
          <w:tcPr>
            <w:tcW w:w="1927" w:type="dxa"/>
            <w:shd w:val="clear" w:color="auto" w:fill="auto"/>
          </w:tcPr>
          <w:p w:rsidR="00A02BFB" w:rsidRPr="00A02BFB" w:rsidRDefault="000109B6" w:rsidP="009032FA">
            <w:pPr>
              <w:spacing w:before="40" w:after="120"/>
              <w:ind w:right="113"/>
            </w:pPr>
            <w:r>
              <w:t>--</w:t>
            </w:r>
          </w:p>
        </w:tc>
        <w:tc>
          <w:tcPr>
            <w:tcW w:w="1927" w:type="dxa"/>
            <w:shd w:val="clear" w:color="auto" w:fill="auto"/>
          </w:tcPr>
          <w:p w:rsidR="00A02BFB" w:rsidRPr="00A02BFB" w:rsidRDefault="002110B6" w:rsidP="009032FA">
            <w:pPr>
              <w:spacing w:before="40" w:after="120"/>
              <w:ind w:right="113"/>
            </w:pPr>
            <w:r w:rsidRPr="002110B6">
              <w:t>Second report overdue since 1991</w:t>
            </w:r>
          </w:p>
        </w:tc>
      </w:tr>
      <w:tr w:rsidR="009032FA" w:rsidRPr="00A02BFB" w:rsidTr="009032FA">
        <w:tc>
          <w:tcPr>
            <w:tcW w:w="1928" w:type="dxa"/>
            <w:shd w:val="clear" w:color="auto" w:fill="auto"/>
          </w:tcPr>
          <w:p w:rsidR="00A02BFB" w:rsidRPr="00A02BFB" w:rsidRDefault="00A02BFB" w:rsidP="009032FA">
            <w:pPr>
              <w:spacing w:before="40" w:after="120"/>
              <w:ind w:right="113"/>
            </w:pPr>
            <w:r w:rsidRPr="00A02BFB">
              <w:t>HR Committee</w:t>
            </w:r>
          </w:p>
        </w:tc>
        <w:tc>
          <w:tcPr>
            <w:tcW w:w="1928" w:type="dxa"/>
            <w:shd w:val="clear" w:color="auto" w:fill="auto"/>
          </w:tcPr>
          <w:p w:rsidR="00A02BFB" w:rsidRPr="00A02BFB" w:rsidRDefault="002110B6" w:rsidP="009032FA">
            <w:pPr>
              <w:spacing w:before="40" w:after="120"/>
              <w:ind w:right="113"/>
            </w:pPr>
            <w:r>
              <w:t>March 2007</w:t>
            </w:r>
          </w:p>
        </w:tc>
        <w:tc>
          <w:tcPr>
            <w:tcW w:w="1927" w:type="dxa"/>
            <w:shd w:val="clear" w:color="auto" w:fill="auto"/>
          </w:tcPr>
          <w:p w:rsidR="00A02BFB" w:rsidRPr="00A02BFB" w:rsidRDefault="000109B6" w:rsidP="009032FA">
            <w:pPr>
              <w:spacing w:before="40" w:after="120"/>
              <w:ind w:right="113"/>
            </w:pPr>
            <w:r>
              <w:t>--</w:t>
            </w:r>
          </w:p>
        </w:tc>
        <w:tc>
          <w:tcPr>
            <w:tcW w:w="1927" w:type="dxa"/>
            <w:shd w:val="clear" w:color="auto" w:fill="auto"/>
          </w:tcPr>
          <w:p w:rsidR="00A02BFB" w:rsidRPr="00A02BFB" w:rsidRDefault="000109B6" w:rsidP="009032FA">
            <w:pPr>
              <w:spacing w:before="40" w:after="120"/>
              <w:ind w:right="113"/>
            </w:pPr>
            <w:r>
              <w:t>--</w:t>
            </w:r>
          </w:p>
        </w:tc>
        <w:tc>
          <w:tcPr>
            <w:tcW w:w="1927" w:type="dxa"/>
            <w:shd w:val="clear" w:color="auto" w:fill="auto"/>
          </w:tcPr>
          <w:p w:rsidR="00A02BFB" w:rsidRPr="00A02BFB" w:rsidRDefault="002110B6" w:rsidP="009032FA">
            <w:pPr>
              <w:spacing w:before="40" w:after="120"/>
              <w:ind w:right="113"/>
            </w:pPr>
            <w:r w:rsidRPr="002110B6">
              <w:t>Fourth report overdue since 2011</w:t>
            </w:r>
          </w:p>
        </w:tc>
      </w:tr>
      <w:tr w:rsidR="009032FA" w:rsidRPr="00A02BFB" w:rsidTr="009032FA">
        <w:tc>
          <w:tcPr>
            <w:tcW w:w="1928" w:type="dxa"/>
            <w:shd w:val="clear" w:color="auto" w:fill="auto"/>
          </w:tcPr>
          <w:p w:rsidR="00A02BFB" w:rsidRPr="00A02BFB" w:rsidRDefault="00A02BFB" w:rsidP="009032FA">
            <w:pPr>
              <w:spacing w:before="40" w:after="120"/>
              <w:ind w:right="113"/>
            </w:pPr>
            <w:r w:rsidRPr="00A02BFB">
              <w:t>CEDAW</w:t>
            </w:r>
          </w:p>
        </w:tc>
        <w:tc>
          <w:tcPr>
            <w:tcW w:w="1928" w:type="dxa"/>
            <w:shd w:val="clear" w:color="auto" w:fill="auto"/>
          </w:tcPr>
          <w:p w:rsidR="00A02BFB" w:rsidRPr="00A02BFB" w:rsidRDefault="000109B6" w:rsidP="009032FA">
            <w:pPr>
              <w:spacing w:before="40" w:after="120"/>
              <w:ind w:right="113"/>
            </w:pPr>
            <w:r>
              <w:t>--</w:t>
            </w:r>
          </w:p>
        </w:tc>
        <w:tc>
          <w:tcPr>
            <w:tcW w:w="1927" w:type="dxa"/>
            <w:shd w:val="clear" w:color="auto" w:fill="auto"/>
          </w:tcPr>
          <w:p w:rsidR="00A02BFB" w:rsidRPr="00A02BFB" w:rsidRDefault="002110B6" w:rsidP="009032FA">
            <w:pPr>
              <w:spacing w:before="40" w:after="120"/>
              <w:ind w:right="113"/>
            </w:pPr>
            <w:r>
              <w:t>2015</w:t>
            </w:r>
          </w:p>
        </w:tc>
        <w:tc>
          <w:tcPr>
            <w:tcW w:w="1927" w:type="dxa"/>
            <w:shd w:val="clear" w:color="auto" w:fill="auto"/>
          </w:tcPr>
          <w:p w:rsidR="00A02BFB" w:rsidRPr="00A02BFB" w:rsidRDefault="002110B6" w:rsidP="009032FA">
            <w:pPr>
              <w:spacing w:before="40" w:after="120"/>
              <w:ind w:right="113"/>
            </w:pPr>
            <w:r>
              <w:t>July 2017</w:t>
            </w:r>
          </w:p>
        </w:tc>
        <w:tc>
          <w:tcPr>
            <w:tcW w:w="1927" w:type="dxa"/>
            <w:shd w:val="clear" w:color="auto" w:fill="auto"/>
          </w:tcPr>
          <w:p w:rsidR="00A02BFB" w:rsidRPr="00A02BFB" w:rsidRDefault="002110B6" w:rsidP="009032FA">
            <w:pPr>
              <w:spacing w:before="40" w:after="120"/>
              <w:ind w:right="113"/>
            </w:pPr>
            <w:r w:rsidRPr="002110B6">
              <w:t>Ninth report is due in 2021</w:t>
            </w:r>
          </w:p>
        </w:tc>
      </w:tr>
      <w:tr w:rsidR="009032FA" w:rsidRPr="00A02BFB" w:rsidTr="009032FA">
        <w:tc>
          <w:tcPr>
            <w:tcW w:w="1928" w:type="dxa"/>
            <w:shd w:val="clear" w:color="auto" w:fill="auto"/>
          </w:tcPr>
          <w:p w:rsidR="00A02BFB" w:rsidRPr="00A02BFB" w:rsidRDefault="002110B6" w:rsidP="009032FA">
            <w:pPr>
              <w:spacing w:before="40" w:after="120"/>
              <w:ind w:right="113"/>
            </w:pPr>
            <w:r>
              <w:t>CRC</w:t>
            </w:r>
          </w:p>
        </w:tc>
        <w:tc>
          <w:tcPr>
            <w:tcW w:w="1928" w:type="dxa"/>
            <w:shd w:val="clear" w:color="auto" w:fill="auto"/>
          </w:tcPr>
          <w:p w:rsidR="00A02BFB" w:rsidRPr="00A02BFB" w:rsidRDefault="000109B6" w:rsidP="009032FA">
            <w:pPr>
              <w:spacing w:before="40" w:after="120"/>
              <w:ind w:right="113"/>
            </w:pPr>
            <w:r>
              <w:t>--</w:t>
            </w:r>
          </w:p>
        </w:tc>
        <w:tc>
          <w:tcPr>
            <w:tcW w:w="1927" w:type="dxa"/>
            <w:shd w:val="clear" w:color="auto" w:fill="auto"/>
          </w:tcPr>
          <w:p w:rsidR="00A02BFB" w:rsidRPr="00A02BFB" w:rsidRDefault="002110B6" w:rsidP="009032FA">
            <w:pPr>
              <w:spacing w:before="40" w:after="120"/>
              <w:ind w:right="113"/>
            </w:pPr>
            <w:r>
              <w:t>2014</w:t>
            </w:r>
          </w:p>
        </w:tc>
        <w:tc>
          <w:tcPr>
            <w:tcW w:w="1927" w:type="dxa"/>
            <w:shd w:val="clear" w:color="auto" w:fill="auto"/>
          </w:tcPr>
          <w:p w:rsidR="00A02BFB" w:rsidRPr="00A02BFB" w:rsidRDefault="002110B6" w:rsidP="009032FA">
            <w:pPr>
              <w:spacing w:before="40" w:after="120"/>
              <w:ind w:right="113"/>
            </w:pPr>
            <w:r>
              <w:t>February 2017</w:t>
            </w:r>
          </w:p>
        </w:tc>
        <w:tc>
          <w:tcPr>
            <w:tcW w:w="1927" w:type="dxa"/>
            <w:shd w:val="clear" w:color="auto" w:fill="auto"/>
          </w:tcPr>
          <w:p w:rsidR="00A02BFB" w:rsidRPr="00A02BFB" w:rsidRDefault="002110B6" w:rsidP="009032FA">
            <w:pPr>
              <w:spacing w:before="40" w:after="120"/>
              <w:ind w:right="113"/>
            </w:pPr>
            <w:r w:rsidRPr="002110B6">
              <w:t>Fourth, fifth, sixth and seventh report is due in 2022</w:t>
            </w:r>
          </w:p>
        </w:tc>
      </w:tr>
      <w:tr w:rsidR="009032FA" w:rsidRPr="00A02BFB" w:rsidTr="009032FA">
        <w:tc>
          <w:tcPr>
            <w:tcW w:w="1928" w:type="dxa"/>
            <w:tcBorders>
              <w:bottom w:val="single" w:sz="12" w:space="0" w:color="auto"/>
            </w:tcBorders>
            <w:shd w:val="clear" w:color="auto" w:fill="auto"/>
          </w:tcPr>
          <w:p w:rsidR="00A02BFB" w:rsidRPr="00A02BFB" w:rsidRDefault="00A02BFB" w:rsidP="009032FA">
            <w:pPr>
              <w:spacing w:before="40" w:after="120"/>
              <w:ind w:right="113"/>
            </w:pPr>
            <w:r w:rsidRPr="00A02BFB">
              <w:lastRenderedPageBreak/>
              <w:t>CRPD</w:t>
            </w:r>
          </w:p>
        </w:tc>
        <w:tc>
          <w:tcPr>
            <w:tcW w:w="1928" w:type="dxa"/>
            <w:tcBorders>
              <w:bottom w:val="single" w:sz="12" w:space="0" w:color="auto"/>
            </w:tcBorders>
            <w:shd w:val="clear" w:color="auto" w:fill="auto"/>
          </w:tcPr>
          <w:p w:rsidR="00A02BFB" w:rsidRPr="00A02BFB" w:rsidRDefault="000109B6" w:rsidP="009032FA">
            <w:pPr>
              <w:spacing w:before="40" w:after="120"/>
              <w:ind w:right="113"/>
            </w:pPr>
            <w:r>
              <w:t>--</w:t>
            </w:r>
          </w:p>
        </w:tc>
        <w:tc>
          <w:tcPr>
            <w:tcW w:w="1927" w:type="dxa"/>
            <w:tcBorders>
              <w:bottom w:val="single" w:sz="12" w:space="0" w:color="auto"/>
            </w:tcBorders>
            <w:shd w:val="clear" w:color="auto" w:fill="auto"/>
          </w:tcPr>
          <w:p w:rsidR="00A02BFB" w:rsidRPr="00A02BFB" w:rsidRDefault="000109B6" w:rsidP="009032FA">
            <w:pPr>
              <w:spacing w:before="40" w:after="120"/>
              <w:ind w:right="113"/>
            </w:pPr>
            <w:r>
              <w:t>--</w:t>
            </w:r>
          </w:p>
        </w:tc>
        <w:tc>
          <w:tcPr>
            <w:tcW w:w="1927" w:type="dxa"/>
            <w:tcBorders>
              <w:bottom w:val="single" w:sz="12" w:space="0" w:color="auto"/>
            </w:tcBorders>
            <w:shd w:val="clear" w:color="auto" w:fill="auto"/>
          </w:tcPr>
          <w:p w:rsidR="00A02BFB" w:rsidRPr="00A02BFB" w:rsidRDefault="000109B6" w:rsidP="009032FA">
            <w:pPr>
              <w:spacing w:before="40" w:after="120"/>
              <w:ind w:right="113"/>
            </w:pPr>
            <w:r>
              <w:t>--</w:t>
            </w:r>
          </w:p>
        </w:tc>
        <w:tc>
          <w:tcPr>
            <w:tcW w:w="1927" w:type="dxa"/>
            <w:tcBorders>
              <w:bottom w:val="single" w:sz="12" w:space="0" w:color="auto"/>
            </w:tcBorders>
            <w:shd w:val="clear" w:color="auto" w:fill="auto"/>
          </w:tcPr>
          <w:p w:rsidR="00A02BFB" w:rsidRPr="00A02BFB" w:rsidRDefault="002110B6" w:rsidP="009032FA">
            <w:pPr>
              <w:spacing w:before="40" w:after="120"/>
              <w:ind w:right="113"/>
            </w:pPr>
            <w:r w:rsidRPr="002110B6">
              <w:t>Initial report overdue since 2015</w:t>
            </w:r>
          </w:p>
        </w:tc>
      </w:tr>
    </w:tbl>
    <w:p w:rsidR="00A02BFB" w:rsidRDefault="00A02BFB" w:rsidP="00676C10">
      <w:pPr>
        <w:pStyle w:val="H1G"/>
      </w:pPr>
      <w:r w:rsidRPr="00A02BFB">
        <w:tab/>
        <w:t>B.</w:t>
      </w:r>
      <w:r w:rsidRPr="00A02BFB">
        <w:tab/>
        <w:t>Cooperation with special procedures</w:t>
      </w:r>
      <w:r w:rsidRPr="00F23E87">
        <w:rPr>
          <w:rStyle w:val="EndnoteReference"/>
          <w:b w:val="0"/>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rsidTr="009032FA">
        <w:tc>
          <w:tcPr>
            <w:tcW w:w="3211" w:type="dxa"/>
            <w:tcBorders>
              <w:top w:val="single" w:sz="4" w:space="0" w:color="auto"/>
              <w:bottom w:val="single" w:sz="12" w:space="0" w:color="auto"/>
            </w:tcBorders>
            <w:shd w:val="clear" w:color="auto" w:fill="auto"/>
            <w:vAlign w:val="bottom"/>
          </w:tcPr>
          <w:p w:rsidR="009E78E3" w:rsidRPr="009032FA" w:rsidRDefault="009E78E3" w:rsidP="009032FA">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rsidR="009E78E3" w:rsidRPr="009032FA" w:rsidRDefault="009E78E3" w:rsidP="009032FA">
            <w:pPr>
              <w:spacing w:before="80" w:after="80" w:line="200" w:lineRule="exact"/>
              <w:ind w:right="113"/>
              <w:rPr>
                <w:i/>
                <w:sz w:val="16"/>
              </w:rPr>
            </w:pPr>
            <w:r w:rsidRPr="009032FA">
              <w:rPr>
                <w:i/>
                <w:sz w:val="16"/>
              </w:rPr>
              <w:t>Status during previous cycle</w:t>
            </w:r>
          </w:p>
        </w:tc>
        <w:tc>
          <w:tcPr>
            <w:tcW w:w="3213" w:type="dxa"/>
            <w:tcBorders>
              <w:top w:val="single" w:sz="4" w:space="0" w:color="auto"/>
              <w:bottom w:val="single" w:sz="12" w:space="0" w:color="auto"/>
            </w:tcBorders>
            <w:shd w:val="clear" w:color="auto" w:fill="auto"/>
            <w:vAlign w:val="bottom"/>
          </w:tcPr>
          <w:p w:rsidR="009E78E3" w:rsidRPr="009032FA" w:rsidRDefault="009E78E3" w:rsidP="009032FA">
            <w:pPr>
              <w:spacing w:before="80" w:after="80" w:line="200" w:lineRule="exact"/>
              <w:ind w:right="113"/>
              <w:rPr>
                <w:i/>
                <w:sz w:val="16"/>
              </w:rPr>
            </w:pPr>
            <w:r w:rsidRPr="009032FA">
              <w:rPr>
                <w:i/>
                <w:sz w:val="16"/>
              </w:rPr>
              <w:t>Current status</w:t>
            </w:r>
          </w:p>
        </w:tc>
      </w:tr>
      <w:tr w:rsidR="009E78E3" w:rsidRPr="009E78E3" w:rsidTr="009032FA">
        <w:trPr>
          <w:trHeight w:hRule="exact" w:val="113"/>
        </w:trPr>
        <w:tc>
          <w:tcPr>
            <w:tcW w:w="3211" w:type="dxa"/>
            <w:tcBorders>
              <w:top w:val="single" w:sz="12" w:space="0" w:color="auto"/>
            </w:tcBorders>
            <w:shd w:val="clear" w:color="auto" w:fill="auto"/>
            <w:vAlign w:val="bottom"/>
          </w:tcPr>
          <w:p w:rsidR="009E78E3" w:rsidRPr="009032FA" w:rsidRDefault="009E78E3" w:rsidP="009032FA">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9032FA" w:rsidRDefault="009E78E3" w:rsidP="009032FA">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9032FA" w:rsidRDefault="009E78E3" w:rsidP="009032FA">
            <w:pPr>
              <w:spacing w:before="80" w:after="80" w:line="200" w:lineRule="exact"/>
              <w:ind w:right="113"/>
              <w:rPr>
                <w:i/>
                <w:sz w:val="16"/>
              </w:rPr>
            </w:pPr>
          </w:p>
        </w:tc>
      </w:tr>
      <w:tr w:rsidR="003E33AE" w:rsidRPr="009E78E3" w:rsidTr="009032FA">
        <w:tc>
          <w:tcPr>
            <w:tcW w:w="3211" w:type="dxa"/>
            <w:shd w:val="clear" w:color="auto" w:fill="auto"/>
          </w:tcPr>
          <w:p w:rsidR="003E33AE" w:rsidRPr="009032FA" w:rsidRDefault="003E33AE" w:rsidP="009032FA">
            <w:pPr>
              <w:spacing w:before="40" w:after="120"/>
              <w:ind w:right="113"/>
              <w:rPr>
                <w:i/>
              </w:rPr>
            </w:pPr>
            <w:r w:rsidRPr="009032FA">
              <w:rPr>
                <w:i/>
              </w:rPr>
              <w:t>Standing invitations</w:t>
            </w:r>
          </w:p>
        </w:tc>
        <w:tc>
          <w:tcPr>
            <w:tcW w:w="3213" w:type="dxa"/>
            <w:shd w:val="clear" w:color="auto" w:fill="auto"/>
          </w:tcPr>
          <w:p w:rsidR="003E33AE" w:rsidRPr="009032FA" w:rsidRDefault="003E33AE" w:rsidP="009032FA">
            <w:pPr>
              <w:spacing w:before="40" w:after="120"/>
              <w:ind w:right="113"/>
              <w:rPr>
                <w:highlight w:val="yellow"/>
              </w:rPr>
            </w:pPr>
            <w:r w:rsidRPr="009745F6">
              <w:t>No</w:t>
            </w:r>
          </w:p>
        </w:tc>
        <w:tc>
          <w:tcPr>
            <w:tcW w:w="3213" w:type="dxa"/>
            <w:shd w:val="clear" w:color="auto" w:fill="auto"/>
          </w:tcPr>
          <w:p w:rsidR="003E33AE" w:rsidRPr="009032FA" w:rsidRDefault="002D7C3E" w:rsidP="009032FA">
            <w:pPr>
              <w:spacing w:before="40" w:after="120"/>
              <w:ind w:right="113"/>
              <w:rPr>
                <w:highlight w:val="yellow"/>
              </w:rPr>
            </w:pPr>
            <w:r w:rsidRPr="002D7C3E">
              <w:t>No</w:t>
            </w:r>
          </w:p>
        </w:tc>
      </w:tr>
      <w:tr w:rsidR="009E78E3" w:rsidRPr="009E78E3" w:rsidTr="009032FA">
        <w:tc>
          <w:tcPr>
            <w:tcW w:w="3211" w:type="dxa"/>
            <w:shd w:val="clear" w:color="auto" w:fill="auto"/>
          </w:tcPr>
          <w:p w:rsidR="003E33AE" w:rsidRPr="009032FA" w:rsidRDefault="003E33AE" w:rsidP="009032FA">
            <w:pPr>
              <w:spacing w:before="40" w:after="120"/>
              <w:ind w:right="113"/>
              <w:rPr>
                <w:i/>
              </w:rPr>
            </w:pPr>
            <w:r w:rsidRPr="009032FA">
              <w:rPr>
                <w:i/>
              </w:rPr>
              <w:t>Visits undertaken</w:t>
            </w:r>
          </w:p>
        </w:tc>
        <w:tc>
          <w:tcPr>
            <w:tcW w:w="3213" w:type="dxa"/>
            <w:shd w:val="clear" w:color="auto" w:fill="auto"/>
          </w:tcPr>
          <w:p w:rsidR="003E6998" w:rsidRPr="009E78E3" w:rsidRDefault="004C3493" w:rsidP="009032FA">
            <w:pPr>
              <w:spacing w:before="40" w:after="120"/>
              <w:ind w:right="113"/>
            </w:pPr>
            <w:r>
              <w:t>--</w:t>
            </w:r>
          </w:p>
        </w:tc>
        <w:tc>
          <w:tcPr>
            <w:tcW w:w="3213" w:type="dxa"/>
            <w:shd w:val="clear" w:color="auto" w:fill="auto"/>
          </w:tcPr>
          <w:p w:rsidR="003E6998" w:rsidRPr="009E78E3" w:rsidRDefault="004C3493" w:rsidP="009032FA">
            <w:pPr>
              <w:spacing w:before="40" w:after="120"/>
              <w:ind w:right="113"/>
            </w:pPr>
            <w:r>
              <w:t>--</w:t>
            </w:r>
          </w:p>
        </w:tc>
      </w:tr>
      <w:tr w:rsidR="009E78E3" w:rsidRPr="009E78E3" w:rsidTr="009032FA">
        <w:tc>
          <w:tcPr>
            <w:tcW w:w="3211" w:type="dxa"/>
            <w:shd w:val="clear" w:color="auto" w:fill="auto"/>
          </w:tcPr>
          <w:p w:rsidR="009E78E3" w:rsidRPr="009032FA" w:rsidRDefault="003E6998" w:rsidP="009032FA">
            <w:pPr>
              <w:spacing w:before="40" w:after="120"/>
              <w:ind w:right="113"/>
              <w:rPr>
                <w:i/>
              </w:rPr>
            </w:pPr>
            <w:r w:rsidRPr="009032FA">
              <w:rPr>
                <w:i/>
              </w:rPr>
              <w:t>Visits agreed to in principle</w:t>
            </w:r>
          </w:p>
        </w:tc>
        <w:tc>
          <w:tcPr>
            <w:tcW w:w="3213" w:type="dxa"/>
            <w:shd w:val="clear" w:color="auto" w:fill="auto"/>
          </w:tcPr>
          <w:p w:rsidR="009E78E3" w:rsidRPr="009E78E3" w:rsidRDefault="004C3493" w:rsidP="009032FA">
            <w:pPr>
              <w:spacing w:before="40" w:after="120"/>
              <w:ind w:right="113"/>
            </w:pPr>
            <w:r>
              <w:t>--</w:t>
            </w:r>
          </w:p>
        </w:tc>
        <w:tc>
          <w:tcPr>
            <w:tcW w:w="3213" w:type="dxa"/>
            <w:shd w:val="clear" w:color="auto" w:fill="auto"/>
          </w:tcPr>
          <w:p w:rsidR="009E78E3" w:rsidRPr="009E78E3" w:rsidRDefault="004C3493" w:rsidP="009032FA">
            <w:pPr>
              <w:spacing w:before="40" w:after="120"/>
              <w:ind w:right="113"/>
            </w:pPr>
            <w:r>
              <w:t>--</w:t>
            </w:r>
          </w:p>
        </w:tc>
      </w:tr>
      <w:tr w:rsidR="009E78E3" w:rsidRPr="009E78E3" w:rsidTr="009032FA">
        <w:tc>
          <w:tcPr>
            <w:tcW w:w="3211" w:type="dxa"/>
            <w:shd w:val="clear" w:color="auto" w:fill="auto"/>
          </w:tcPr>
          <w:p w:rsidR="009E78E3" w:rsidRPr="009032FA" w:rsidRDefault="003E6998" w:rsidP="009032FA">
            <w:pPr>
              <w:spacing w:before="40" w:after="120"/>
              <w:ind w:right="113"/>
              <w:rPr>
                <w:i/>
              </w:rPr>
            </w:pPr>
            <w:r w:rsidRPr="009032FA">
              <w:rPr>
                <w:i/>
              </w:rPr>
              <w:t>Visits requested</w:t>
            </w:r>
          </w:p>
        </w:tc>
        <w:tc>
          <w:tcPr>
            <w:tcW w:w="3213" w:type="dxa"/>
            <w:shd w:val="clear" w:color="auto" w:fill="auto"/>
          </w:tcPr>
          <w:p w:rsidR="003E6998" w:rsidRPr="004C3493" w:rsidRDefault="004C3493" w:rsidP="009032FA">
            <w:pPr>
              <w:ind w:right="113"/>
            </w:pPr>
            <w:r w:rsidRPr="004C3493">
              <w:t>--</w:t>
            </w:r>
          </w:p>
        </w:tc>
        <w:tc>
          <w:tcPr>
            <w:tcW w:w="3213" w:type="dxa"/>
            <w:shd w:val="clear" w:color="auto" w:fill="auto"/>
          </w:tcPr>
          <w:p w:rsidR="003E6998" w:rsidRPr="009032FA" w:rsidRDefault="004C3493" w:rsidP="009032FA">
            <w:pPr>
              <w:ind w:right="113"/>
              <w:rPr>
                <w:highlight w:val="yellow"/>
              </w:rPr>
            </w:pPr>
            <w:r w:rsidRPr="004C3493">
              <w:t>--</w:t>
            </w:r>
          </w:p>
        </w:tc>
      </w:tr>
      <w:tr w:rsidR="009D3FA1" w:rsidRPr="009D3FA1" w:rsidTr="009032FA">
        <w:trPr>
          <w:trHeight w:hRule="exact" w:val="113"/>
        </w:trPr>
        <w:tc>
          <w:tcPr>
            <w:tcW w:w="3211" w:type="dxa"/>
            <w:tcBorders>
              <w:top w:val="single" w:sz="12" w:space="0" w:color="auto"/>
            </w:tcBorders>
            <w:shd w:val="clear" w:color="auto" w:fill="auto"/>
            <w:vAlign w:val="bottom"/>
          </w:tcPr>
          <w:p w:rsidR="009D3FA1" w:rsidRPr="009032FA" w:rsidRDefault="009D3FA1" w:rsidP="009032FA">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9032FA" w:rsidRDefault="009D3FA1" w:rsidP="009032FA">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9032FA" w:rsidRDefault="009D3FA1" w:rsidP="009032FA">
            <w:pPr>
              <w:spacing w:before="80" w:after="80" w:line="200" w:lineRule="exact"/>
              <w:ind w:right="113"/>
              <w:rPr>
                <w:i/>
                <w:sz w:val="16"/>
              </w:rPr>
            </w:pPr>
          </w:p>
        </w:tc>
      </w:tr>
      <w:tr w:rsidR="009D3FA1" w:rsidRPr="009D3FA1" w:rsidTr="009032FA">
        <w:tc>
          <w:tcPr>
            <w:tcW w:w="3211" w:type="dxa"/>
            <w:shd w:val="clear" w:color="auto" w:fill="auto"/>
          </w:tcPr>
          <w:p w:rsidR="009D3FA1" w:rsidRPr="009032FA" w:rsidRDefault="009D3FA1" w:rsidP="009032FA">
            <w:pPr>
              <w:spacing w:before="40" w:after="120"/>
              <w:ind w:right="113"/>
              <w:rPr>
                <w:i/>
              </w:rPr>
            </w:pPr>
            <w:r w:rsidRPr="009032FA">
              <w:rPr>
                <w:i/>
              </w:rPr>
              <w:t xml:space="preserve">Responses to letters of </w:t>
            </w:r>
            <w:r w:rsidR="00324383" w:rsidRPr="009032FA">
              <w:rPr>
                <w:i/>
              </w:rPr>
              <w:br/>
            </w:r>
            <w:r w:rsidRPr="009032FA">
              <w:rPr>
                <w:i/>
              </w:rPr>
              <w:t>allegation and urgent appeal</w:t>
            </w:r>
          </w:p>
        </w:tc>
        <w:tc>
          <w:tcPr>
            <w:tcW w:w="3213" w:type="dxa"/>
            <w:shd w:val="clear" w:color="auto" w:fill="auto"/>
          </w:tcPr>
          <w:p w:rsidR="009D3FA1" w:rsidRPr="009D3FA1" w:rsidRDefault="009D3FA1" w:rsidP="009032FA">
            <w:pPr>
              <w:spacing w:before="40" w:after="120"/>
              <w:ind w:right="113"/>
            </w:pPr>
            <w:r>
              <w:t xml:space="preserve">During the period under review </w:t>
            </w:r>
            <w:r w:rsidR="009745F6">
              <w:t>1</w:t>
            </w:r>
            <w:r>
              <w:t xml:space="preserve"> communication w</w:t>
            </w:r>
            <w:r w:rsidR="009032FA">
              <w:t>as</w:t>
            </w:r>
            <w:r>
              <w:t xml:space="preserve"> sent</w:t>
            </w:r>
            <w:r w:rsidR="00D82670">
              <w:t xml:space="preserve">. The Government </w:t>
            </w:r>
            <w:r w:rsidR="004C3493">
              <w:t>did not respond to the communication.</w:t>
            </w:r>
          </w:p>
        </w:tc>
        <w:tc>
          <w:tcPr>
            <w:tcW w:w="3213" w:type="dxa"/>
            <w:shd w:val="clear" w:color="auto" w:fill="auto"/>
          </w:tcPr>
          <w:p w:rsidR="009D3FA1" w:rsidRPr="009D3FA1" w:rsidRDefault="004C3493" w:rsidP="009032FA">
            <w:pPr>
              <w:spacing w:before="40" w:after="120"/>
              <w:ind w:right="113"/>
            </w:pPr>
            <w:r>
              <w:t>--</w:t>
            </w:r>
          </w:p>
        </w:tc>
      </w:tr>
      <w:tr w:rsidR="009D3FA1" w:rsidRPr="009D3FA1" w:rsidTr="009032FA">
        <w:tc>
          <w:tcPr>
            <w:tcW w:w="3211" w:type="dxa"/>
            <w:tcBorders>
              <w:bottom w:val="single" w:sz="12" w:space="0" w:color="auto"/>
            </w:tcBorders>
            <w:shd w:val="clear" w:color="auto" w:fill="auto"/>
          </w:tcPr>
          <w:p w:rsidR="009D3FA1" w:rsidRPr="009032FA" w:rsidRDefault="009D3FA1" w:rsidP="009032FA">
            <w:pPr>
              <w:spacing w:before="40" w:after="120"/>
              <w:ind w:right="113"/>
              <w:rPr>
                <w:i/>
              </w:rPr>
            </w:pPr>
            <w:r w:rsidRPr="009032FA">
              <w:rPr>
                <w:i/>
              </w:rPr>
              <w:t>Follow-up reports and missions</w:t>
            </w:r>
          </w:p>
        </w:tc>
        <w:tc>
          <w:tcPr>
            <w:tcW w:w="3213" w:type="dxa"/>
            <w:tcBorders>
              <w:bottom w:val="single" w:sz="12" w:space="0" w:color="auto"/>
            </w:tcBorders>
            <w:shd w:val="clear" w:color="auto" w:fill="auto"/>
          </w:tcPr>
          <w:p w:rsidR="009D3FA1" w:rsidRPr="009D3FA1" w:rsidRDefault="004C3493" w:rsidP="009032FA">
            <w:pPr>
              <w:spacing w:before="40" w:after="120"/>
              <w:ind w:right="113"/>
            </w:pPr>
            <w:r>
              <w:t>--</w:t>
            </w:r>
          </w:p>
        </w:tc>
        <w:tc>
          <w:tcPr>
            <w:tcW w:w="3213" w:type="dxa"/>
            <w:tcBorders>
              <w:bottom w:val="single" w:sz="12" w:space="0" w:color="auto"/>
            </w:tcBorders>
            <w:shd w:val="clear" w:color="auto" w:fill="auto"/>
          </w:tcPr>
          <w:p w:rsidR="009D3FA1" w:rsidRPr="009D3FA1" w:rsidRDefault="004C3493" w:rsidP="009032FA">
            <w:pPr>
              <w:spacing w:before="40" w:after="120"/>
              <w:ind w:right="113"/>
            </w:pPr>
            <w:r>
              <w:t>--</w:t>
            </w:r>
          </w:p>
        </w:tc>
      </w:tr>
    </w:tbl>
    <w:p w:rsidR="00A02BFB" w:rsidRPr="009D3FA1" w:rsidRDefault="00A02BFB" w:rsidP="009D3FA1">
      <w:pPr>
        <w:pStyle w:val="H1G"/>
      </w:pPr>
      <w:r w:rsidRPr="009D3FA1">
        <w:tab/>
        <w:t>C.</w:t>
      </w:r>
      <w:r w:rsidRPr="009D3FA1">
        <w:tab/>
        <w:t>Status of national human rights institutions</w:t>
      </w:r>
      <w:r w:rsidRPr="00A442AE">
        <w:rPr>
          <w:rStyle w:val="EndnoteReference"/>
          <w:b w:val="0"/>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9032FA">
        <w:tc>
          <w:tcPr>
            <w:tcW w:w="2456" w:type="dxa"/>
            <w:tcBorders>
              <w:top w:val="single" w:sz="4" w:space="0" w:color="auto"/>
              <w:bottom w:val="single" w:sz="12" w:space="0" w:color="auto"/>
            </w:tcBorders>
            <w:shd w:val="clear" w:color="auto" w:fill="auto"/>
            <w:vAlign w:val="bottom"/>
          </w:tcPr>
          <w:p w:rsidR="00A02BFB" w:rsidRPr="009032FA" w:rsidRDefault="00A02BFB" w:rsidP="009032FA">
            <w:pPr>
              <w:spacing w:before="40" w:after="120"/>
              <w:ind w:right="113"/>
              <w:rPr>
                <w:i/>
                <w:sz w:val="16"/>
              </w:rPr>
            </w:pPr>
            <w:r w:rsidRPr="009032FA">
              <w:rPr>
                <w:i/>
                <w:sz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9032FA" w:rsidRDefault="00A02BFB" w:rsidP="009032FA">
            <w:pPr>
              <w:spacing w:before="40" w:after="120"/>
              <w:ind w:right="113"/>
              <w:rPr>
                <w:i/>
                <w:sz w:val="16"/>
              </w:rPr>
            </w:pPr>
            <w:r w:rsidRPr="009032FA">
              <w:rPr>
                <w:i/>
                <w:sz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9032FA" w:rsidRDefault="00A02BFB" w:rsidP="009032FA">
            <w:pPr>
              <w:spacing w:before="40" w:after="120"/>
              <w:ind w:right="113"/>
              <w:rPr>
                <w:i/>
                <w:sz w:val="16"/>
                <w:szCs w:val="16"/>
              </w:rPr>
            </w:pPr>
            <w:r w:rsidRPr="009032FA">
              <w:rPr>
                <w:i/>
                <w:sz w:val="16"/>
                <w:szCs w:val="16"/>
              </w:rPr>
              <w:t>Status during present cycle</w:t>
            </w:r>
            <w:r w:rsidRPr="00A6465E">
              <w:rPr>
                <w:rStyle w:val="EndnoteReference"/>
              </w:rPr>
              <w:endnoteReference w:id="14"/>
            </w:r>
          </w:p>
        </w:tc>
      </w:tr>
      <w:tr w:rsidR="00A02BFB" w:rsidRPr="00A02BFB" w:rsidTr="009032FA">
        <w:trPr>
          <w:trHeight w:hRule="exact" w:val="113"/>
        </w:trPr>
        <w:tc>
          <w:tcPr>
            <w:tcW w:w="2456" w:type="dxa"/>
            <w:tcBorders>
              <w:top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9032FA" w:rsidRDefault="00A02BFB" w:rsidP="009032FA">
            <w:pPr>
              <w:spacing w:before="80" w:after="80" w:line="200" w:lineRule="exact"/>
              <w:ind w:right="113"/>
              <w:rPr>
                <w:i/>
                <w:sz w:val="16"/>
              </w:rPr>
            </w:pPr>
          </w:p>
        </w:tc>
      </w:tr>
      <w:tr w:rsidR="00A02BFB" w:rsidRPr="00A02BFB" w:rsidTr="009032FA">
        <w:tc>
          <w:tcPr>
            <w:tcW w:w="2456" w:type="dxa"/>
            <w:tcBorders>
              <w:bottom w:val="single" w:sz="4" w:space="0" w:color="auto"/>
            </w:tcBorders>
            <w:shd w:val="clear" w:color="auto" w:fill="auto"/>
          </w:tcPr>
          <w:p w:rsidR="00A02BFB" w:rsidRPr="00A02BFB" w:rsidRDefault="00105E25" w:rsidP="009032FA">
            <w:pPr>
              <w:spacing w:before="40" w:after="120"/>
              <w:ind w:right="113"/>
            </w:pPr>
            <w:r w:rsidRPr="00105E25">
              <w:t>Office of the Ombudsman of Barbados</w:t>
            </w:r>
          </w:p>
        </w:tc>
        <w:tc>
          <w:tcPr>
            <w:tcW w:w="2457" w:type="dxa"/>
            <w:tcBorders>
              <w:bottom w:val="single" w:sz="4" w:space="0" w:color="auto"/>
            </w:tcBorders>
            <w:shd w:val="clear" w:color="auto" w:fill="auto"/>
          </w:tcPr>
          <w:p w:rsidR="00A02BFB" w:rsidRPr="00A02BFB" w:rsidRDefault="00105E25" w:rsidP="009032FA">
            <w:pPr>
              <w:spacing w:before="40" w:after="120"/>
              <w:ind w:right="113"/>
            </w:pPr>
            <w:r w:rsidRPr="00105E25">
              <w:t>C status (2001)</w:t>
            </w:r>
          </w:p>
        </w:tc>
        <w:tc>
          <w:tcPr>
            <w:tcW w:w="2457" w:type="dxa"/>
            <w:tcBorders>
              <w:bottom w:val="single" w:sz="4" w:space="0" w:color="auto"/>
            </w:tcBorders>
            <w:shd w:val="clear" w:color="auto" w:fill="auto"/>
          </w:tcPr>
          <w:p w:rsidR="00A02BFB" w:rsidRPr="00A02BFB" w:rsidRDefault="000109B6" w:rsidP="009032FA">
            <w:pPr>
              <w:spacing w:before="40" w:after="120"/>
              <w:ind w:right="113"/>
            </w:pPr>
            <w:r>
              <w:t>--</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9D" w:rsidRDefault="0068469D"/>
  </w:endnote>
  <w:endnote w:type="continuationSeparator" w:id="0">
    <w:p w:rsidR="0068469D" w:rsidRDefault="0068469D"/>
  </w:endnote>
  <w:endnote w:type="continuationNotice" w:id="1">
    <w:p w:rsidR="0068469D" w:rsidRDefault="0068469D"/>
  </w:endnote>
  <w:endnote w:id="2">
    <w:p w:rsidR="00A02BFB" w:rsidRDefault="00A02BFB" w:rsidP="00A02BFB">
      <w:pPr>
        <w:pStyle w:val="H4G"/>
      </w:pPr>
      <w:r>
        <w:t>Notes</w:t>
      </w:r>
    </w:p>
    <w:p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111457">
        <w:t xml:space="preserve">Barbados </w:t>
      </w:r>
      <w:r w:rsidRPr="00806A55">
        <w:t>from the previous cycle (A/HRC/WG.6/</w:t>
      </w:r>
      <w:r w:rsidR="00D077E6" w:rsidRPr="009032FA">
        <w:rPr>
          <w:color w:val="000000"/>
        </w:rPr>
        <w:t>15</w:t>
      </w:r>
      <w:r w:rsidR="00111457" w:rsidRPr="009032FA">
        <w:rPr>
          <w:color w:val="000000"/>
        </w:rPr>
        <w:t>/BRB</w:t>
      </w:r>
      <w:r w:rsidRPr="00806A55">
        <w:t>/2).</w:t>
      </w:r>
    </w:p>
  </w:endnote>
  <w:endnote w:id="3">
    <w:p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p>
    <w:p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p>
    <w:p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p>
    <w:p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p>
    <w:p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p>
    <w:p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p>
    <w:p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p>
    <w:p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sidR="007D5213">
        <w:rPr>
          <w:szCs w:val="18"/>
        </w:rPr>
        <w:t>.</w:t>
      </w:r>
    </w:p>
  </w:endnote>
  <w:endnote w:id="4">
    <w:p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rsidR="002A4B0A" w:rsidRDefault="002A4B0A" w:rsidP="002A4B0A">
      <w:pPr>
        <w:pStyle w:val="EndnoteText"/>
        <w:widowControl w:val="0"/>
        <w:tabs>
          <w:tab w:val="clear" w:pos="1021"/>
          <w:tab w:val="right" w:pos="1020"/>
        </w:tabs>
      </w:pPr>
      <w:r>
        <w:tab/>
      </w:r>
      <w:r>
        <w:rPr>
          <w:rStyle w:val="EndnoteReference"/>
        </w:rPr>
        <w:endnoteRef/>
      </w:r>
      <w:r>
        <w:tab/>
      </w:r>
      <w:r w:rsidRPr="002A4B0A">
        <w:rPr>
          <w:lang w:val="en-US"/>
        </w:rPr>
        <w:t>Protocol to Prevent, Suppress and Punish Trafficking in Persons, Especially Women and Children, supplementing the United Nations Convention against Transnational Organized Crime.</w:t>
      </w:r>
    </w:p>
  </w:endnote>
  <w:endnote w:id="6">
    <w:p w:rsidR="002A4B0A" w:rsidRDefault="002A4B0A" w:rsidP="002A4B0A">
      <w:pPr>
        <w:pStyle w:val="EndnoteText"/>
        <w:widowControl w:val="0"/>
        <w:tabs>
          <w:tab w:val="clear" w:pos="1021"/>
          <w:tab w:val="right" w:pos="1020"/>
        </w:tabs>
      </w:pPr>
      <w:r>
        <w:tab/>
      </w:r>
      <w:r>
        <w:rPr>
          <w:rStyle w:val="EndnoteReference"/>
        </w:rPr>
        <w:endnoteRef/>
      </w:r>
      <w:r>
        <w:tab/>
      </w:r>
      <w:r w:rsidRPr="002A4B0A">
        <w:rPr>
          <w:lang w:val="en-US"/>
        </w:rPr>
        <w:t>1951 Convention relating to the Status of Refugees and its 1967 Protocol</w:t>
      </w:r>
      <w:r>
        <w:rPr>
          <w:lang w:val="en-US"/>
        </w:rPr>
        <w:t>.</w:t>
      </w:r>
    </w:p>
  </w:endnote>
  <w:endnote w:id="7">
    <w:p w:rsidR="002A4B0A" w:rsidRDefault="002A4B0A" w:rsidP="002A4B0A">
      <w:pPr>
        <w:pStyle w:val="EndnoteText"/>
        <w:widowControl w:val="0"/>
        <w:tabs>
          <w:tab w:val="clear" w:pos="1021"/>
          <w:tab w:val="right" w:pos="1020"/>
        </w:tabs>
      </w:pPr>
      <w:r>
        <w:tab/>
      </w:r>
      <w:r>
        <w:rPr>
          <w:rStyle w:val="EndnoteReference"/>
        </w:rPr>
        <w:endnoteRef/>
      </w:r>
      <w:r>
        <w:tab/>
      </w:r>
      <w:r w:rsidRPr="002A4B0A">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For the official status of ratifications, see Federal Department of Foreign Affairs of Switzerland, at https://www.eda.admin.ch/eda/fr/dfae/politique-exterieure/droit-international-public/traites-internationaux/depositaire/protection-des-victimes-de-la-guerre.html</w:t>
      </w:r>
      <w:r w:rsidRPr="002A4B0A">
        <w:rPr>
          <w:lang w:val="en-US"/>
        </w:rPr>
        <w:t>.</w:t>
      </w:r>
    </w:p>
  </w:endnote>
  <w:endnote w:id="8">
    <w:p w:rsidR="002A4B0A" w:rsidRDefault="002A4B0A" w:rsidP="002A4B0A">
      <w:pPr>
        <w:pStyle w:val="EndnoteText"/>
        <w:widowControl w:val="0"/>
        <w:tabs>
          <w:tab w:val="clear" w:pos="1021"/>
          <w:tab w:val="right" w:pos="1020"/>
        </w:tabs>
      </w:pPr>
      <w:r>
        <w:tab/>
      </w:r>
      <w:r>
        <w:rPr>
          <w:rStyle w:val="EndnoteReference"/>
        </w:rPr>
        <w:endnoteRef/>
      </w:r>
      <w:r>
        <w:tab/>
      </w:r>
      <w:r w:rsidRPr="002A4B0A">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For the official status of ratifications, see Federal Department of Foreign Affairs of Switzerland, at </w:t>
      </w:r>
      <w:hyperlink r:id="rId1" w:history="1">
        <w:r w:rsidRPr="002A4B0A">
          <w:rPr>
            <w:rStyle w:val="Hyperlink"/>
          </w:rPr>
          <w:t>https://www.eda.admin.ch/eda/fr/dfae/politique-exterieure/droit-international-public/traites-internationaux/depositaire/protection-des-victimes-de-la-guerre.html</w:t>
        </w:r>
      </w:hyperlink>
      <w:r>
        <w:t>.</w:t>
      </w:r>
    </w:p>
  </w:endnote>
  <w:endnote w:id="9">
    <w:p w:rsidR="002A4B0A" w:rsidRDefault="002A4B0A" w:rsidP="002A4B0A">
      <w:pPr>
        <w:pStyle w:val="EndnoteText"/>
        <w:widowControl w:val="0"/>
        <w:tabs>
          <w:tab w:val="clear" w:pos="1021"/>
          <w:tab w:val="right" w:pos="1020"/>
        </w:tabs>
      </w:pPr>
      <w:r>
        <w:tab/>
      </w:r>
      <w:r>
        <w:rPr>
          <w:rStyle w:val="EndnoteReference"/>
        </w:rPr>
        <w:endnoteRef/>
      </w:r>
      <w:r>
        <w:tab/>
      </w:r>
      <w:r w:rsidRPr="002A4B0A">
        <w:t>ILO</w:t>
      </w:r>
      <w:r w:rsidRPr="002A4B0A">
        <w:rPr>
          <w:lang w:val="en-US"/>
        </w:rPr>
        <w:t xml:space="preserve"> Indigenous and Tribal Peoples Convention, 1989 (No. 169) and </w:t>
      </w:r>
      <w:r w:rsidRPr="002A4B0A">
        <w:t xml:space="preserve">Domestic Workers </w:t>
      </w:r>
      <w:r w:rsidRPr="002A4B0A">
        <w:rPr>
          <w:lang w:val="en-US"/>
        </w:rPr>
        <w:t>Convention, 2011 (No. 189)</w:t>
      </w:r>
      <w:r w:rsidRPr="002A4B0A">
        <w:t>.</w:t>
      </w:r>
    </w:p>
  </w:endnote>
  <w:endnote w:id="10">
    <w:p w:rsidR="00AD472D" w:rsidRDefault="00AD472D" w:rsidP="00AD472D">
      <w:pPr>
        <w:pStyle w:val="EndnoteText"/>
        <w:widowControl w:val="0"/>
        <w:tabs>
          <w:tab w:val="clear" w:pos="1021"/>
          <w:tab w:val="right" w:pos="1020"/>
        </w:tabs>
      </w:pPr>
      <w:r>
        <w:tab/>
      </w:r>
      <w:r>
        <w:rPr>
          <w:rStyle w:val="EndnoteReference"/>
        </w:rPr>
        <w:endnoteRef/>
      </w:r>
      <w:r>
        <w:tab/>
      </w:r>
      <w:r w:rsidRPr="00AD472D">
        <w:t xml:space="preserve">Protocol Additional to the Geneva Conventions of 12 August 1949, and relating to the Adoption of an Additional Distinctive Emblem (Protocol III). For the official status of ratifications, see International Committee of the Red Cross, </w:t>
      </w:r>
      <w:hyperlink r:id="rId2" w:history="1">
        <w:r w:rsidRPr="00AD472D">
          <w:rPr>
            <w:rStyle w:val="Hyperlink"/>
            <w:lang w:val="en-US"/>
          </w:rPr>
          <w:t>www.icrc.org/IHL</w:t>
        </w:r>
      </w:hyperlink>
      <w:r>
        <w:rPr>
          <w:lang w:val="en-US"/>
        </w:rPr>
        <w:t>.</w:t>
      </w:r>
    </w:p>
  </w:endnote>
  <w:endnote w:id="11">
    <w:p w:rsidR="008A200D" w:rsidRDefault="008A200D" w:rsidP="008A200D">
      <w:pPr>
        <w:pStyle w:val="EndnoteText"/>
        <w:widowControl w:val="0"/>
        <w:tabs>
          <w:tab w:val="clear" w:pos="1021"/>
          <w:tab w:val="right" w:pos="1020"/>
        </w:tabs>
      </w:pPr>
      <w:r>
        <w:tab/>
      </w:r>
      <w:r>
        <w:rPr>
          <w:rStyle w:val="EndnoteReference"/>
        </w:rPr>
        <w:endnoteRef/>
      </w:r>
      <w:r>
        <w:tab/>
      </w:r>
      <w:r w:rsidRPr="008A200D">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2">
    <w:p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3">
    <w:p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w:t>
      </w:r>
      <w:bookmarkStart w:id="3" w:name="_GoBack"/>
      <w:bookmarkEnd w:id="3"/>
      <w:r w:rsidR="00C81253" w:rsidRPr="00C81253">
        <w:t>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857CBB">
      <w:rPr>
        <w:noProof/>
      </w:rPr>
      <w:t>5</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857CBB" w:rsidP="0054257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097"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9D" w:rsidRPr="000B175B" w:rsidRDefault="0068469D" w:rsidP="000B175B">
      <w:pPr>
        <w:tabs>
          <w:tab w:val="right" w:pos="2155"/>
        </w:tabs>
        <w:spacing w:after="80"/>
        <w:ind w:left="680"/>
        <w:rPr>
          <w:u w:val="single"/>
        </w:rPr>
      </w:pPr>
      <w:r>
        <w:rPr>
          <w:u w:val="single"/>
        </w:rPr>
        <w:tab/>
      </w:r>
    </w:p>
  </w:footnote>
  <w:footnote w:type="continuationSeparator" w:id="0">
    <w:p w:rsidR="0068469D" w:rsidRPr="00FC68B7" w:rsidRDefault="0068469D" w:rsidP="00FC68B7">
      <w:pPr>
        <w:tabs>
          <w:tab w:val="left" w:pos="2155"/>
        </w:tabs>
        <w:spacing w:after="80"/>
        <w:ind w:left="680"/>
        <w:rPr>
          <w:u w:val="single"/>
        </w:rPr>
      </w:pPr>
      <w:r>
        <w:rPr>
          <w:u w:val="single"/>
        </w:rPr>
        <w:tab/>
      </w:r>
    </w:p>
  </w:footnote>
  <w:footnote w:type="continuationNotice" w:id="1">
    <w:p w:rsidR="0068469D" w:rsidRDefault="0068469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109B6"/>
    <w:rsid w:val="00022DB5"/>
    <w:rsid w:val="0002432F"/>
    <w:rsid w:val="000344CE"/>
    <w:rsid w:val="000403D1"/>
    <w:rsid w:val="000449AA"/>
    <w:rsid w:val="00050F6B"/>
    <w:rsid w:val="00072C8C"/>
    <w:rsid w:val="00073E70"/>
    <w:rsid w:val="00075368"/>
    <w:rsid w:val="000876EB"/>
    <w:rsid w:val="00091419"/>
    <w:rsid w:val="000931C0"/>
    <w:rsid w:val="000B175B"/>
    <w:rsid w:val="000B3A0F"/>
    <w:rsid w:val="000B4A3B"/>
    <w:rsid w:val="000D0709"/>
    <w:rsid w:val="000D1851"/>
    <w:rsid w:val="000D3424"/>
    <w:rsid w:val="000E0415"/>
    <w:rsid w:val="000F63EB"/>
    <w:rsid w:val="00105E25"/>
    <w:rsid w:val="00111457"/>
    <w:rsid w:val="0013065A"/>
    <w:rsid w:val="0013136E"/>
    <w:rsid w:val="00132BC7"/>
    <w:rsid w:val="001440A9"/>
    <w:rsid w:val="00146D32"/>
    <w:rsid w:val="001509BA"/>
    <w:rsid w:val="0015352C"/>
    <w:rsid w:val="00157983"/>
    <w:rsid w:val="001614E7"/>
    <w:rsid w:val="00185731"/>
    <w:rsid w:val="001B4B04"/>
    <w:rsid w:val="001C215C"/>
    <w:rsid w:val="001C6663"/>
    <w:rsid w:val="001C7895"/>
    <w:rsid w:val="001D26DF"/>
    <w:rsid w:val="001E2790"/>
    <w:rsid w:val="001E5256"/>
    <w:rsid w:val="002110B6"/>
    <w:rsid w:val="0021130C"/>
    <w:rsid w:val="00211E0B"/>
    <w:rsid w:val="00211E72"/>
    <w:rsid w:val="00214047"/>
    <w:rsid w:val="0022130F"/>
    <w:rsid w:val="0022777B"/>
    <w:rsid w:val="00237785"/>
    <w:rsid w:val="002410DD"/>
    <w:rsid w:val="00241466"/>
    <w:rsid w:val="00253D58"/>
    <w:rsid w:val="00254654"/>
    <w:rsid w:val="00264FA3"/>
    <w:rsid w:val="0027725F"/>
    <w:rsid w:val="00283347"/>
    <w:rsid w:val="00296EB7"/>
    <w:rsid w:val="002A4B0A"/>
    <w:rsid w:val="002B4713"/>
    <w:rsid w:val="002C21F0"/>
    <w:rsid w:val="002D7C3E"/>
    <w:rsid w:val="002E646B"/>
    <w:rsid w:val="003107FA"/>
    <w:rsid w:val="00317977"/>
    <w:rsid w:val="003229D8"/>
    <w:rsid w:val="00324383"/>
    <w:rsid w:val="003314D1"/>
    <w:rsid w:val="00335A2F"/>
    <w:rsid w:val="00335FF7"/>
    <w:rsid w:val="00341937"/>
    <w:rsid w:val="0037215F"/>
    <w:rsid w:val="00380822"/>
    <w:rsid w:val="0039277A"/>
    <w:rsid w:val="003972E0"/>
    <w:rsid w:val="003975ED"/>
    <w:rsid w:val="003A4E25"/>
    <w:rsid w:val="003C2CC4"/>
    <w:rsid w:val="003D4B23"/>
    <w:rsid w:val="003E065C"/>
    <w:rsid w:val="003E19D9"/>
    <w:rsid w:val="003E33AE"/>
    <w:rsid w:val="003E6998"/>
    <w:rsid w:val="00400E06"/>
    <w:rsid w:val="00402E7F"/>
    <w:rsid w:val="00412D54"/>
    <w:rsid w:val="00420F8B"/>
    <w:rsid w:val="00424C80"/>
    <w:rsid w:val="00431A65"/>
    <w:rsid w:val="004325CB"/>
    <w:rsid w:val="0044503A"/>
    <w:rsid w:val="00446DE4"/>
    <w:rsid w:val="00447761"/>
    <w:rsid w:val="00451EC3"/>
    <w:rsid w:val="004721B1"/>
    <w:rsid w:val="004766F2"/>
    <w:rsid w:val="0048449E"/>
    <w:rsid w:val="004859EC"/>
    <w:rsid w:val="00496A15"/>
    <w:rsid w:val="004A76BD"/>
    <w:rsid w:val="004B75D2"/>
    <w:rsid w:val="004C3493"/>
    <w:rsid w:val="004D1140"/>
    <w:rsid w:val="004E01CE"/>
    <w:rsid w:val="004E25CB"/>
    <w:rsid w:val="004F55ED"/>
    <w:rsid w:val="0052176C"/>
    <w:rsid w:val="005261E5"/>
    <w:rsid w:val="005420F2"/>
    <w:rsid w:val="00542574"/>
    <w:rsid w:val="005436AB"/>
    <w:rsid w:val="005457B9"/>
    <w:rsid w:val="00546DBF"/>
    <w:rsid w:val="005512BA"/>
    <w:rsid w:val="00553D76"/>
    <w:rsid w:val="005552B5"/>
    <w:rsid w:val="00557B2B"/>
    <w:rsid w:val="0056117B"/>
    <w:rsid w:val="005615E8"/>
    <w:rsid w:val="005620C3"/>
    <w:rsid w:val="00571365"/>
    <w:rsid w:val="00592E55"/>
    <w:rsid w:val="005A22DB"/>
    <w:rsid w:val="005B3DB3"/>
    <w:rsid w:val="005B6E48"/>
    <w:rsid w:val="005E1712"/>
    <w:rsid w:val="005F60F6"/>
    <w:rsid w:val="005F6E73"/>
    <w:rsid w:val="006116A3"/>
    <w:rsid w:val="00611FC4"/>
    <w:rsid w:val="006176FB"/>
    <w:rsid w:val="00626E6C"/>
    <w:rsid w:val="00640B26"/>
    <w:rsid w:val="00670741"/>
    <w:rsid w:val="00674A7D"/>
    <w:rsid w:val="00676C10"/>
    <w:rsid w:val="006808A9"/>
    <w:rsid w:val="0068469D"/>
    <w:rsid w:val="00696BD6"/>
    <w:rsid w:val="006A6B9D"/>
    <w:rsid w:val="006A7392"/>
    <w:rsid w:val="006B3189"/>
    <w:rsid w:val="006B7D65"/>
    <w:rsid w:val="006D6DA6"/>
    <w:rsid w:val="006E564B"/>
    <w:rsid w:val="006F13F0"/>
    <w:rsid w:val="006F5035"/>
    <w:rsid w:val="007065EB"/>
    <w:rsid w:val="00720183"/>
    <w:rsid w:val="0072632A"/>
    <w:rsid w:val="00741A0B"/>
    <w:rsid w:val="0074200B"/>
    <w:rsid w:val="00757201"/>
    <w:rsid w:val="00764A3F"/>
    <w:rsid w:val="0078284B"/>
    <w:rsid w:val="007953F7"/>
    <w:rsid w:val="007A6296"/>
    <w:rsid w:val="007B6BA5"/>
    <w:rsid w:val="007C1B62"/>
    <w:rsid w:val="007C3390"/>
    <w:rsid w:val="007C4F4B"/>
    <w:rsid w:val="007D2CDC"/>
    <w:rsid w:val="007D5213"/>
    <w:rsid w:val="007D5327"/>
    <w:rsid w:val="007E2C3B"/>
    <w:rsid w:val="007E338D"/>
    <w:rsid w:val="007E5B90"/>
    <w:rsid w:val="007E75F7"/>
    <w:rsid w:val="007F085C"/>
    <w:rsid w:val="007F447B"/>
    <w:rsid w:val="007F6611"/>
    <w:rsid w:val="00807891"/>
    <w:rsid w:val="0080793A"/>
    <w:rsid w:val="008155C3"/>
    <w:rsid w:val="008175E9"/>
    <w:rsid w:val="0082243E"/>
    <w:rsid w:val="008242D7"/>
    <w:rsid w:val="008339B9"/>
    <w:rsid w:val="00856CD2"/>
    <w:rsid w:val="00857CBB"/>
    <w:rsid w:val="00861BC6"/>
    <w:rsid w:val="00871FD5"/>
    <w:rsid w:val="008741DC"/>
    <w:rsid w:val="00875FCF"/>
    <w:rsid w:val="008979B1"/>
    <w:rsid w:val="008A200D"/>
    <w:rsid w:val="008A6B25"/>
    <w:rsid w:val="008A6C4F"/>
    <w:rsid w:val="008C1E4D"/>
    <w:rsid w:val="008E0E46"/>
    <w:rsid w:val="009032FA"/>
    <w:rsid w:val="0090452C"/>
    <w:rsid w:val="009045C9"/>
    <w:rsid w:val="00907C3F"/>
    <w:rsid w:val="0092237C"/>
    <w:rsid w:val="0093707B"/>
    <w:rsid w:val="009400EB"/>
    <w:rsid w:val="009427E3"/>
    <w:rsid w:val="0094563C"/>
    <w:rsid w:val="00956D9B"/>
    <w:rsid w:val="0096139A"/>
    <w:rsid w:val="00963CBA"/>
    <w:rsid w:val="009654B7"/>
    <w:rsid w:val="00967FA4"/>
    <w:rsid w:val="009745F6"/>
    <w:rsid w:val="00975459"/>
    <w:rsid w:val="009822C1"/>
    <w:rsid w:val="00991261"/>
    <w:rsid w:val="009976D3"/>
    <w:rsid w:val="009A0B83"/>
    <w:rsid w:val="009B3800"/>
    <w:rsid w:val="009C08FE"/>
    <w:rsid w:val="009D22AC"/>
    <w:rsid w:val="009D3FA1"/>
    <w:rsid w:val="009D50DB"/>
    <w:rsid w:val="009E1C4E"/>
    <w:rsid w:val="009E78E3"/>
    <w:rsid w:val="00A02BFB"/>
    <w:rsid w:val="00A02F74"/>
    <w:rsid w:val="00A05E0B"/>
    <w:rsid w:val="00A067E7"/>
    <w:rsid w:val="00A074DD"/>
    <w:rsid w:val="00A1427D"/>
    <w:rsid w:val="00A3619D"/>
    <w:rsid w:val="00A442AE"/>
    <w:rsid w:val="00A4634F"/>
    <w:rsid w:val="00A51CF3"/>
    <w:rsid w:val="00A63DA6"/>
    <w:rsid w:val="00A6465E"/>
    <w:rsid w:val="00A67EFD"/>
    <w:rsid w:val="00A72F22"/>
    <w:rsid w:val="00A74439"/>
    <w:rsid w:val="00A748A6"/>
    <w:rsid w:val="00A879A4"/>
    <w:rsid w:val="00A87E95"/>
    <w:rsid w:val="00A92E29"/>
    <w:rsid w:val="00AC2000"/>
    <w:rsid w:val="00AD09E9"/>
    <w:rsid w:val="00AD472D"/>
    <w:rsid w:val="00AD7B29"/>
    <w:rsid w:val="00AF0576"/>
    <w:rsid w:val="00AF3829"/>
    <w:rsid w:val="00B037F0"/>
    <w:rsid w:val="00B14190"/>
    <w:rsid w:val="00B143C5"/>
    <w:rsid w:val="00B2327D"/>
    <w:rsid w:val="00B2718F"/>
    <w:rsid w:val="00B30179"/>
    <w:rsid w:val="00B3317B"/>
    <w:rsid w:val="00B334DC"/>
    <w:rsid w:val="00B3631A"/>
    <w:rsid w:val="00B53013"/>
    <w:rsid w:val="00B67F5E"/>
    <w:rsid w:val="00B73E65"/>
    <w:rsid w:val="00B81E12"/>
    <w:rsid w:val="00B87110"/>
    <w:rsid w:val="00B90627"/>
    <w:rsid w:val="00B97FA8"/>
    <w:rsid w:val="00BB2720"/>
    <w:rsid w:val="00BC1385"/>
    <w:rsid w:val="00BC74E9"/>
    <w:rsid w:val="00BE618E"/>
    <w:rsid w:val="00C11FA1"/>
    <w:rsid w:val="00C24693"/>
    <w:rsid w:val="00C3427B"/>
    <w:rsid w:val="00C35F0B"/>
    <w:rsid w:val="00C415E3"/>
    <w:rsid w:val="00C463DD"/>
    <w:rsid w:val="00C64458"/>
    <w:rsid w:val="00C745C3"/>
    <w:rsid w:val="00C81253"/>
    <w:rsid w:val="00C87055"/>
    <w:rsid w:val="00CA2A58"/>
    <w:rsid w:val="00CA2E07"/>
    <w:rsid w:val="00CA6DE7"/>
    <w:rsid w:val="00CC03CC"/>
    <w:rsid w:val="00CC0B55"/>
    <w:rsid w:val="00CD2B43"/>
    <w:rsid w:val="00CD6995"/>
    <w:rsid w:val="00CE4A8F"/>
    <w:rsid w:val="00CF0214"/>
    <w:rsid w:val="00CF586F"/>
    <w:rsid w:val="00CF7D43"/>
    <w:rsid w:val="00D077E6"/>
    <w:rsid w:val="00D11129"/>
    <w:rsid w:val="00D2031B"/>
    <w:rsid w:val="00D22332"/>
    <w:rsid w:val="00D226FD"/>
    <w:rsid w:val="00D22E63"/>
    <w:rsid w:val="00D25FE2"/>
    <w:rsid w:val="00D43252"/>
    <w:rsid w:val="00D47642"/>
    <w:rsid w:val="00D550F9"/>
    <w:rsid w:val="00D572B0"/>
    <w:rsid w:val="00D57EDC"/>
    <w:rsid w:val="00D62E90"/>
    <w:rsid w:val="00D76BE5"/>
    <w:rsid w:val="00D777C2"/>
    <w:rsid w:val="00D8128F"/>
    <w:rsid w:val="00D82670"/>
    <w:rsid w:val="00D978C6"/>
    <w:rsid w:val="00DA67AD"/>
    <w:rsid w:val="00DB18CE"/>
    <w:rsid w:val="00DD3674"/>
    <w:rsid w:val="00DE3EC0"/>
    <w:rsid w:val="00DE7BF3"/>
    <w:rsid w:val="00E11593"/>
    <w:rsid w:val="00E12B6B"/>
    <w:rsid w:val="00E130AB"/>
    <w:rsid w:val="00E170D4"/>
    <w:rsid w:val="00E438D9"/>
    <w:rsid w:val="00E5644E"/>
    <w:rsid w:val="00E71225"/>
    <w:rsid w:val="00E7260F"/>
    <w:rsid w:val="00E806EE"/>
    <w:rsid w:val="00E86049"/>
    <w:rsid w:val="00E96630"/>
    <w:rsid w:val="00E96891"/>
    <w:rsid w:val="00EB0FB9"/>
    <w:rsid w:val="00EB22E6"/>
    <w:rsid w:val="00ED0CA9"/>
    <w:rsid w:val="00ED7A2A"/>
    <w:rsid w:val="00EE7D5F"/>
    <w:rsid w:val="00EF1D7F"/>
    <w:rsid w:val="00EF5BDB"/>
    <w:rsid w:val="00F07FD9"/>
    <w:rsid w:val="00F21C38"/>
    <w:rsid w:val="00F238A8"/>
    <w:rsid w:val="00F23933"/>
    <w:rsid w:val="00F23E87"/>
    <w:rsid w:val="00F24119"/>
    <w:rsid w:val="00F30B7B"/>
    <w:rsid w:val="00F40E75"/>
    <w:rsid w:val="00F42CD9"/>
    <w:rsid w:val="00F52936"/>
    <w:rsid w:val="00F56433"/>
    <w:rsid w:val="00F677CB"/>
    <w:rsid w:val="00F72113"/>
    <w:rsid w:val="00F723A2"/>
    <w:rsid w:val="00F76CA4"/>
    <w:rsid w:val="00FA7DF3"/>
    <w:rsid w:val="00FC20AB"/>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F77B62E3-551D-4A45-8B73-31D6B9F1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7E338D"/>
    <w:pPr>
      <w:suppressAutoHyphens w:val="0"/>
    </w:pPr>
    <w:rPr>
      <w:rFonts w:eastAsia="Calibri"/>
      <w:lang w:val="fr-CH"/>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
    <w:link w:val="EndnoteText"/>
    <w:rsid w:val="007E338D"/>
    <w:rPr>
      <w:rFonts w:eastAsia="Calibri"/>
      <w:sz w:val="18"/>
      <w:lang w:val="fr-CH"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www.icrc.org/IHL" TargetMode="External"/><Relationship Id="rId1" Type="http://schemas.openxmlformats.org/officeDocument/2006/relationships/hyperlink" Target="https://www.eda.admin.ch/eda/fr/dfae/politique-exterieure/droit-international-public/traites-internationaux/depositaire/protection-des-victimes-de-la-guerr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76E43B-090E-4138-849C-45384E5F627F}">
  <ds:schemaRefs>
    <ds:schemaRef ds:uri="http://schemas.openxmlformats.org/officeDocument/2006/bibliography"/>
  </ds:schemaRefs>
</ds:datastoreItem>
</file>

<file path=customXml/itemProps2.xml><?xml version="1.0" encoding="utf-8"?>
<ds:datastoreItem xmlns:ds="http://schemas.openxmlformats.org/officeDocument/2006/customXml" ds:itemID="{962AD83A-89E7-410C-A37C-4E44F7DA0315}"/>
</file>

<file path=customXml/itemProps3.xml><?xml version="1.0" encoding="utf-8"?>
<ds:datastoreItem xmlns:ds="http://schemas.openxmlformats.org/officeDocument/2006/customXml" ds:itemID="{E937B586-84DE-4F15-8824-F378F9C7B07E}"/>
</file>

<file path=customXml/itemProps4.xml><?xml version="1.0" encoding="utf-8"?>
<ds:datastoreItem xmlns:ds="http://schemas.openxmlformats.org/officeDocument/2006/customXml" ds:itemID="{A736B502-A11B-44D0-BBC7-7A359D9B8573}"/>
</file>

<file path=docProps/app.xml><?xml version="1.0" encoding="utf-8"?>
<Properties xmlns="http://schemas.openxmlformats.org/officeDocument/2006/extended-properties" xmlns:vt="http://schemas.openxmlformats.org/officeDocument/2006/docPropsVTypes">
  <Template>A_E.dotm</Template>
  <TotalTime>0</TotalTime>
  <Pages>5</Pages>
  <Words>460</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2017-12-07T07:59:00Z</dcterms:created>
  <dcterms:modified xsi:type="dcterms:W3CDTF">2017-12-07T07:59:00Z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1357100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