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6F" w:rsidRDefault="00965CBF" w:rsidP="00965CBF">
      <w:pPr>
        <w:pStyle w:val="HChG"/>
      </w:pPr>
      <w:r>
        <w:t>Annex I</w:t>
      </w:r>
    </w:p>
    <w:p w:rsidR="00965CBF" w:rsidRPr="00965CBF" w:rsidRDefault="00965CBF" w:rsidP="00965CBF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65CBF">
        <w:rPr>
          <w:lang w:val="en-US"/>
        </w:rPr>
        <w:t>LIST OF POLICY AND LEGISLA</w:t>
      </w:r>
      <w:r>
        <w:rPr>
          <w:lang w:val="en-US"/>
        </w:rPr>
        <w:t>TIVE MEASURES TAKEN DURING 2012–</w:t>
      </w:r>
      <w:r w:rsidRPr="00965CBF">
        <w:rPr>
          <w:lang w:val="en-US"/>
        </w:rPr>
        <w:t>17</w:t>
      </w:r>
    </w:p>
    <w:p w:rsidR="00965CBF" w:rsidRPr="00965CBF" w:rsidRDefault="00965CBF" w:rsidP="00965CBF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Federal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965CBF">
        <w:rPr>
          <w:lang w:val="en-US"/>
        </w:rPr>
        <w:t>National Plan of Actio</w:t>
      </w:r>
      <w:r>
        <w:rPr>
          <w:lang w:val="en-US"/>
        </w:rPr>
        <w:t>n for Human Rights (NPAHR) 2016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965CBF">
        <w:rPr>
          <w:lang w:val="en-US"/>
        </w:rPr>
        <w:t>Right to Free and Compulsory Education Act, 2012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965CBF">
        <w:rPr>
          <w:lang w:val="en-US"/>
        </w:rPr>
        <w:t>The Investigation for Fair Trial Act, 2013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965CBF">
        <w:rPr>
          <w:lang w:val="en-US"/>
        </w:rPr>
        <w:t xml:space="preserve">Criminal Law (Second Amendment) Act, 2016 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965CBF">
        <w:rPr>
          <w:lang w:val="en-US"/>
        </w:rPr>
        <w:t>Anti-Rape Law, 2016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965CBF">
        <w:rPr>
          <w:lang w:val="en-US"/>
        </w:rPr>
        <w:t>Anti-</w:t>
      </w:r>
      <w:proofErr w:type="spellStart"/>
      <w:r w:rsidRPr="00965CBF">
        <w:rPr>
          <w:lang w:val="en-US"/>
        </w:rPr>
        <w:t>Honour</w:t>
      </w:r>
      <w:proofErr w:type="spellEnd"/>
      <w:r w:rsidRPr="00965CBF">
        <w:rPr>
          <w:lang w:val="en-US"/>
        </w:rPr>
        <w:t xml:space="preserve"> killing Law, 2016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00965CBF">
        <w:rPr>
          <w:lang w:val="en-US"/>
        </w:rPr>
        <w:t>Hindu Marriage Act, 2017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Climate Change Act, 2017</w:t>
      </w:r>
    </w:p>
    <w:p w:rsidR="00965CBF" w:rsidRPr="00965CBF" w:rsidRDefault="00965CBF" w:rsidP="00965CBF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65CBF">
        <w:rPr>
          <w:lang w:val="en-US"/>
        </w:rPr>
        <w:t>Punjab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965CBF">
        <w:rPr>
          <w:lang w:val="en-US"/>
        </w:rPr>
        <w:t xml:space="preserve">Punjab Land Revenue (Amendment) Act and Rules, and the Punjab Partition of </w:t>
      </w:r>
      <w:r>
        <w:rPr>
          <w:lang w:val="en-US"/>
        </w:rPr>
        <w:tab/>
      </w:r>
      <w:r w:rsidRPr="00965CBF">
        <w:rPr>
          <w:lang w:val="en-US"/>
        </w:rPr>
        <w:t>Immovable</w:t>
      </w:r>
      <w:r>
        <w:rPr>
          <w:lang w:val="en-US"/>
        </w:rPr>
        <w:t xml:space="preserve"> Property (Amendment) Act, 2012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965CBF">
        <w:rPr>
          <w:lang w:val="en-US"/>
        </w:rPr>
        <w:t xml:space="preserve">Punjab Protection against Harassment of Women at the Workplace Act, 2012. 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965CBF">
        <w:rPr>
          <w:lang w:val="en-US"/>
        </w:rPr>
        <w:t xml:space="preserve">Punjab Commission on the Status of Women Act 2014 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965CBF">
        <w:rPr>
          <w:lang w:val="en-US"/>
        </w:rPr>
        <w:t>Punjab Free and Compulsory Education Act, 2014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965CBF">
        <w:rPr>
          <w:lang w:val="en-US"/>
        </w:rPr>
        <w:t xml:space="preserve">The Punjab Fair Representation of Women Act 2014 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965CBF">
        <w:rPr>
          <w:lang w:val="en-US"/>
        </w:rPr>
        <w:t>Punjab Marriage Restraint (Amendment) Act of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00965CBF">
        <w:rPr>
          <w:lang w:val="en-US"/>
        </w:rPr>
        <w:t>Punjab Sound System (Regulation) Act,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Pr="00965CBF">
        <w:rPr>
          <w:lang w:val="en-US"/>
        </w:rPr>
        <w:t>Punjab Muslim Family Laws (Amendment) Act,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Pr="00965CBF">
        <w:rPr>
          <w:lang w:val="en-US"/>
        </w:rPr>
        <w:t>Punjab Family Courts (Amendment) Act,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Pr="00965CBF">
        <w:rPr>
          <w:lang w:val="en-US"/>
        </w:rPr>
        <w:t xml:space="preserve">The Punjab Protection of Women </w:t>
      </w:r>
      <w:proofErr w:type="gramStart"/>
      <w:r w:rsidRPr="00965CBF">
        <w:rPr>
          <w:lang w:val="en-US"/>
        </w:rPr>
        <w:t>Against</w:t>
      </w:r>
      <w:proofErr w:type="gramEnd"/>
      <w:r w:rsidRPr="00965CBF">
        <w:rPr>
          <w:lang w:val="en-US"/>
        </w:rPr>
        <w:t xml:space="preserve"> Violence Act, 2016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Pr="00965CBF">
        <w:rPr>
          <w:lang w:val="en-US"/>
        </w:rPr>
        <w:t>Punjab Restriction on Employment of Children Ordinance, 2016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Pr="00965CBF">
        <w:rPr>
          <w:lang w:val="en-US"/>
        </w:rPr>
        <w:t>Punjab Prohibition of Child Labor at Brick Kilns Act, 2016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r w:rsidRPr="00965CBF">
        <w:rPr>
          <w:lang w:val="en-US"/>
        </w:rPr>
        <w:t>Punjab</w:t>
      </w:r>
      <w:r>
        <w:rPr>
          <w:lang w:val="en-US"/>
        </w:rPr>
        <w:t xml:space="preserve"> Protection Authority Act, 2017</w:t>
      </w:r>
    </w:p>
    <w:p w:rsidR="00965CBF" w:rsidRPr="00965CBF" w:rsidRDefault="00965CBF" w:rsidP="00965CBF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65CBF">
        <w:rPr>
          <w:lang w:val="en-US"/>
        </w:rPr>
        <w:t>Sindh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965CBF">
        <w:rPr>
          <w:lang w:val="en-US"/>
        </w:rPr>
        <w:t>Sindh Child Marriage Restraint, Act, 2013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965CBF">
        <w:rPr>
          <w:lang w:val="en-US"/>
        </w:rPr>
        <w:t>Sindh Human Rights Commission, 2013</w:t>
      </w:r>
    </w:p>
    <w:p w:rsidR="00965CBF" w:rsidRPr="00965CBF" w:rsidRDefault="00965CBF" w:rsidP="00965CBF">
      <w:pPr>
        <w:pStyle w:val="SingleTxtG"/>
        <w:rPr>
          <w:lang w:val="en-US"/>
        </w:rPr>
      </w:pPr>
      <w:proofErr w:type="gramStart"/>
      <w:r>
        <w:rPr>
          <w:lang w:val="en-US"/>
        </w:rPr>
        <w:t>3.</w:t>
      </w:r>
      <w:r>
        <w:rPr>
          <w:lang w:val="en-US"/>
        </w:rPr>
        <w:tab/>
      </w:r>
      <w:r w:rsidRPr="00965CBF">
        <w:rPr>
          <w:lang w:val="en-US"/>
        </w:rPr>
        <w:t>Sindh Domestic Violence (Prevention and Protection) Act, 2013.</w:t>
      </w:r>
      <w:proofErr w:type="gramEnd"/>
      <w:r w:rsidRPr="00965CBF">
        <w:rPr>
          <w:lang w:val="en-US"/>
        </w:rPr>
        <w:t xml:space="preserve"> 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965CBF">
        <w:rPr>
          <w:lang w:val="en-US"/>
        </w:rPr>
        <w:t>Sindh Rights of Children to Free and Compulsory Education Act, 2013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965CBF">
        <w:rPr>
          <w:lang w:val="en-US"/>
        </w:rPr>
        <w:t>The Sindh Child Marriage Restraint Act, 2013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lastRenderedPageBreak/>
        <w:t>6.</w:t>
      </w:r>
      <w:r>
        <w:rPr>
          <w:lang w:val="en-US"/>
        </w:rPr>
        <w:tab/>
      </w:r>
      <w:r w:rsidRPr="00965CBF">
        <w:rPr>
          <w:lang w:val="en-US"/>
        </w:rPr>
        <w:t xml:space="preserve">Sindh Bonded </w:t>
      </w:r>
      <w:proofErr w:type="spellStart"/>
      <w:r w:rsidRPr="00965CBF">
        <w:rPr>
          <w:lang w:val="en-US"/>
        </w:rPr>
        <w:t>Labour</w:t>
      </w:r>
      <w:proofErr w:type="spellEnd"/>
      <w:r w:rsidRPr="00965CBF">
        <w:rPr>
          <w:lang w:val="en-US"/>
        </w:rPr>
        <w:t xml:space="preserve"> System (Abolition) Act,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00965CBF">
        <w:rPr>
          <w:lang w:val="en-US"/>
        </w:rPr>
        <w:t>Sindh Hindu Marriage Act, 2016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Pr="00965CBF">
        <w:rPr>
          <w:lang w:val="en-US"/>
        </w:rPr>
        <w:t>The Sindh Prohibition of</w:t>
      </w:r>
      <w:r>
        <w:rPr>
          <w:lang w:val="en-US"/>
        </w:rPr>
        <w:t xml:space="preserve"> Corporal Punishment Act, 2016</w:t>
      </w:r>
    </w:p>
    <w:p w:rsidR="00965CBF" w:rsidRPr="00965CBF" w:rsidRDefault="00965CBF" w:rsidP="00965CBF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65CBF">
        <w:rPr>
          <w:lang w:val="en-US"/>
        </w:rPr>
        <w:t>Khyber Pakhtunkhwa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Youth Policy, 2016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965CBF">
        <w:rPr>
          <w:lang w:val="en-US"/>
        </w:rPr>
        <w:t>Khyber Pakhtunkhwa Enforcement of Women Ownership Act, 2012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965CBF">
        <w:rPr>
          <w:lang w:val="en-US"/>
        </w:rPr>
        <w:t>Khyber Pakhtunkhwa Payment of Wages Act, 2013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965CBF">
        <w:rPr>
          <w:lang w:val="en-US"/>
        </w:rPr>
        <w:t xml:space="preserve">Right to Information Act, 2013, Khyber Pakhtunkhwa 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965CBF">
        <w:rPr>
          <w:lang w:val="en-US"/>
        </w:rPr>
        <w:t>Khyber Pakhtunkhwa Workers Compensation Act, 2013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965CBF">
        <w:rPr>
          <w:lang w:val="en-US"/>
        </w:rPr>
        <w:t>Khyber Pakhtunkhwa Industrial &amp; Commercial Employment (Standing Order), 2013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00965CBF">
        <w:rPr>
          <w:lang w:val="en-US"/>
        </w:rPr>
        <w:t>Khyber Pakhtunkhwa Minimum Wages Act, 2013</w:t>
      </w:r>
    </w:p>
    <w:p w:rsidR="00965CBF" w:rsidRPr="00965CBF" w:rsidRDefault="00965CBF" w:rsidP="00965CBF">
      <w:pPr>
        <w:pStyle w:val="SingleTxtG"/>
        <w:rPr>
          <w:lang w:val="en-US"/>
        </w:rPr>
      </w:pPr>
      <w:r w:rsidRPr="00965CBF">
        <w:rPr>
          <w:lang w:val="en-US"/>
        </w:rPr>
        <w:t>8.</w:t>
      </w:r>
      <w:r w:rsidRPr="00965CBF">
        <w:rPr>
          <w:lang w:val="en-US"/>
        </w:rPr>
        <w:tab/>
        <w:t>Khyber Pakhtunkhwa Elimi</w:t>
      </w:r>
      <w:r>
        <w:rPr>
          <w:lang w:val="en-US"/>
        </w:rPr>
        <w:t xml:space="preserve">nation of Custom of </w:t>
      </w:r>
      <w:proofErr w:type="spellStart"/>
      <w:r>
        <w:rPr>
          <w:lang w:val="en-US"/>
        </w:rPr>
        <w:t>Ghag</w:t>
      </w:r>
      <w:proofErr w:type="spellEnd"/>
      <w:r>
        <w:rPr>
          <w:lang w:val="en-US"/>
        </w:rPr>
        <w:t xml:space="preserve"> Act, </w:t>
      </w:r>
      <w:r w:rsidRPr="00965CBF">
        <w:rPr>
          <w:lang w:val="en-US"/>
        </w:rPr>
        <w:t>2013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Pr="00965CBF">
        <w:rPr>
          <w:lang w:val="en-US"/>
        </w:rPr>
        <w:t>Khyber Pakhtunkhwa Maternity Benefit Act, 2013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Pr="00965CBF">
        <w:rPr>
          <w:lang w:val="en-US"/>
        </w:rPr>
        <w:t>Khyber Pakhtunkhwa Deserving Widows and Special Persons Foundation Act, 2014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Pr="00965CBF">
        <w:rPr>
          <w:lang w:val="en-US"/>
        </w:rPr>
        <w:t>KP Right to Free and Compulsory Education Act, 2014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Pr="00965CBF">
        <w:rPr>
          <w:lang w:val="en-US"/>
        </w:rPr>
        <w:t>Khyber Pakhtunkhwa Senior Citizen Act, 2014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r w:rsidRPr="00965CBF">
        <w:rPr>
          <w:lang w:val="en-US"/>
        </w:rPr>
        <w:t>The Khyber Pakhtunkhwa prohibition of employment of children act,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proofErr w:type="spellStart"/>
      <w:r w:rsidRPr="00965CBF">
        <w:rPr>
          <w:lang w:val="en-US"/>
        </w:rPr>
        <w:t>Lissaail</w:t>
      </w:r>
      <w:proofErr w:type="spellEnd"/>
      <w:r w:rsidRPr="00965CBF">
        <w:rPr>
          <w:lang w:val="en-US"/>
        </w:rPr>
        <w:t>-e-</w:t>
      </w:r>
      <w:proofErr w:type="spellStart"/>
      <w:r w:rsidRPr="00965CBF">
        <w:rPr>
          <w:lang w:val="en-US"/>
        </w:rPr>
        <w:t>Wal</w:t>
      </w:r>
      <w:proofErr w:type="spellEnd"/>
      <w:r w:rsidRPr="00965CBF">
        <w:rPr>
          <w:lang w:val="en-US"/>
        </w:rPr>
        <w:t xml:space="preserve"> </w:t>
      </w:r>
      <w:proofErr w:type="spellStart"/>
      <w:r w:rsidRPr="00965CBF">
        <w:rPr>
          <w:lang w:val="en-US"/>
        </w:rPr>
        <w:t>Mahroom</w:t>
      </w:r>
      <w:proofErr w:type="spellEnd"/>
      <w:r w:rsidRPr="00965CBF">
        <w:rPr>
          <w:lang w:val="en-US"/>
        </w:rPr>
        <w:t xml:space="preserve"> Foundation Act,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</w:r>
      <w:r w:rsidRPr="00965CBF">
        <w:rPr>
          <w:lang w:val="en-US"/>
        </w:rPr>
        <w:t xml:space="preserve">Khyber Pakhtunkhwa Bonded </w:t>
      </w:r>
      <w:proofErr w:type="spellStart"/>
      <w:r w:rsidRPr="00965CBF">
        <w:rPr>
          <w:lang w:val="en-US"/>
        </w:rPr>
        <w:t>Labour</w:t>
      </w:r>
      <w:proofErr w:type="spellEnd"/>
      <w:r w:rsidRPr="00965CBF">
        <w:rPr>
          <w:lang w:val="en-US"/>
        </w:rPr>
        <w:t xml:space="preserve"> System Abolition act,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</w:r>
      <w:r w:rsidRPr="00965CBF">
        <w:rPr>
          <w:lang w:val="en-US"/>
        </w:rPr>
        <w:t>Khyber Pakhtunkhwa Prohibition of Employment of Children Act,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</w:r>
      <w:r w:rsidRPr="00965CBF">
        <w:rPr>
          <w:lang w:val="en-US"/>
        </w:rPr>
        <w:t>Khyber Pakhtunkhwa Shops and Establishment Act, 2015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</w:r>
      <w:r w:rsidRPr="00965CBF">
        <w:rPr>
          <w:lang w:val="en-US"/>
        </w:rPr>
        <w:t>Khyber Pakhtunkhwa Provincial Commission on the Status of Women Act, 2016</w:t>
      </w:r>
    </w:p>
    <w:p w:rsidR="00965CBF" w:rsidRPr="00965CBF" w:rsidRDefault="00965CBF" w:rsidP="00965CBF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965CBF">
        <w:rPr>
          <w:lang w:val="en-US"/>
        </w:rPr>
        <w:t>Balochistan</w:t>
      </w:r>
      <w:proofErr w:type="spellEnd"/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965CBF">
        <w:rPr>
          <w:lang w:val="en-US"/>
        </w:rPr>
        <w:t xml:space="preserve">The </w:t>
      </w:r>
      <w:proofErr w:type="spellStart"/>
      <w:r w:rsidRPr="00965CBF">
        <w:rPr>
          <w:lang w:val="en-US"/>
        </w:rPr>
        <w:t>Balochistan</w:t>
      </w:r>
      <w:proofErr w:type="spellEnd"/>
      <w:r w:rsidRPr="00965CBF">
        <w:rPr>
          <w:lang w:val="en-US"/>
        </w:rPr>
        <w:t xml:space="preserve"> Domestic Violence (Prev</w:t>
      </w:r>
      <w:r>
        <w:rPr>
          <w:lang w:val="en-US"/>
        </w:rPr>
        <w:t>ention and Protection) Act 2014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proofErr w:type="spellStart"/>
      <w:r w:rsidRPr="00965CBF">
        <w:rPr>
          <w:lang w:val="en-US"/>
        </w:rPr>
        <w:t>Balochistan</w:t>
      </w:r>
      <w:proofErr w:type="spellEnd"/>
      <w:r w:rsidRPr="00965CBF">
        <w:rPr>
          <w:lang w:val="en-US"/>
        </w:rPr>
        <w:t xml:space="preserve"> Protection and Promotion of Breast- Feeding and</w:t>
      </w:r>
      <w:r>
        <w:rPr>
          <w:lang w:val="en-US"/>
        </w:rPr>
        <w:t xml:space="preserve"> Child Nutrition Act </w:t>
      </w:r>
      <w:r>
        <w:rPr>
          <w:lang w:val="en-US"/>
        </w:rPr>
        <w:tab/>
        <w:t>2014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965CBF">
        <w:rPr>
          <w:lang w:val="en-US"/>
        </w:rPr>
        <w:t xml:space="preserve">The </w:t>
      </w:r>
      <w:proofErr w:type="spellStart"/>
      <w:r w:rsidRPr="00965CBF">
        <w:rPr>
          <w:lang w:val="en-US"/>
        </w:rPr>
        <w:t>Balochistan</w:t>
      </w:r>
      <w:proofErr w:type="spellEnd"/>
      <w:r w:rsidRPr="00965CBF">
        <w:rPr>
          <w:lang w:val="en-US"/>
        </w:rPr>
        <w:t xml:space="preserve"> Compulsory Education Act, 2014</w:t>
      </w:r>
    </w:p>
    <w:p w:rsidR="00965CBF" w:rsidRPr="00965CBF" w:rsidRDefault="00965CBF" w:rsidP="00965CBF">
      <w:pPr>
        <w:pStyle w:val="SingleTxtG"/>
        <w:rPr>
          <w:lang w:val="en-US"/>
        </w:rPr>
      </w:pPr>
      <w:proofErr w:type="gramStart"/>
      <w:r>
        <w:rPr>
          <w:lang w:val="en-US"/>
        </w:rPr>
        <w:t>4.</w:t>
      </w:r>
      <w:r>
        <w:rPr>
          <w:lang w:val="en-US"/>
        </w:rPr>
        <w:tab/>
      </w:r>
      <w:proofErr w:type="spellStart"/>
      <w:r w:rsidRPr="00965CBF">
        <w:rPr>
          <w:lang w:val="en-US"/>
        </w:rPr>
        <w:t>Balochistan</w:t>
      </w:r>
      <w:proofErr w:type="spellEnd"/>
      <w:r w:rsidRPr="00965CBF">
        <w:rPr>
          <w:lang w:val="en-US"/>
        </w:rPr>
        <w:t xml:space="preserve"> Food Authority Act, 2014.</w:t>
      </w:r>
      <w:proofErr w:type="gramEnd"/>
      <w:r w:rsidRPr="00965CBF">
        <w:rPr>
          <w:lang w:val="en-US"/>
        </w:rPr>
        <w:t xml:space="preserve"> 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proofErr w:type="spellStart"/>
      <w:r w:rsidRPr="00965CBF">
        <w:rPr>
          <w:lang w:val="en-US"/>
        </w:rPr>
        <w:t>Balochistan</w:t>
      </w:r>
      <w:proofErr w:type="spellEnd"/>
      <w:r w:rsidRPr="00965CBF">
        <w:rPr>
          <w:lang w:val="en-US"/>
        </w:rPr>
        <w:t xml:space="preserve"> Harassment of Women at Work Place Act, 2014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965CBF">
        <w:rPr>
          <w:lang w:val="en-US"/>
        </w:rPr>
        <w:t>Child Protection Act, 2016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00965CBF">
        <w:rPr>
          <w:lang w:val="en-US"/>
        </w:rPr>
        <w:t>Senior Citizen Act, 2017</w:t>
      </w:r>
    </w:p>
    <w:p w:rsidR="00965CBF" w:rsidRPr="00965CBF" w:rsidRDefault="00965CBF" w:rsidP="00965CBF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Pr="00965CBF">
        <w:rPr>
          <w:lang w:val="en-US"/>
        </w:rPr>
        <w:t>Person with Disability Act, 2017</w:t>
      </w:r>
      <w:bookmarkStart w:id="0" w:name="_GoBack"/>
      <w:bookmarkEnd w:id="0"/>
    </w:p>
    <w:sectPr w:rsidR="00965CBF" w:rsidRPr="00965CBF" w:rsidSect="000403D1">
      <w:footerReference w:type="first" r:id="rId8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BF" w:rsidRDefault="00965CBF"/>
  </w:endnote>
  <w:endnote w:type="continuationSeparator" w:id="0">
    <w:p w:rsidR="00965CBF" w:rsidRDefault="00965CBF"/>
  </w:endnote>
  <w:endnote w:type="continuationNotice" w:id="1">
    <w:p w:rsidR="00965CBF" w:rsidRDefault="00965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40" w:rsidRDefault="00965CBF" w:rsidP="00542574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BF" w:rsidRPr="000B175B" w:rsidRDefault="00965C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5CBF" w:rsidRPr="00FC68B7" w:rsidRDefault="00965C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5CBF" w:rsidRDefault="00965C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23DF9"/>
    <w:multiLevelType w:val="hybridMultilevel"/>
    <w:tmpl w:val="6E460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6A2593"/>
    <w:multiLevelType w:val="hybridMultilevel"/>
    <w:tmpl w:val="4DDA2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D1733"/>
    <w:multiLevelType w:val="hybridMultilevel"/>
    <w:tmpl w:val="86A4D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E2EDA"/>
    <w:multiLevelType w:val="hybridMultilevel"/>
    <w:tmpl w:val="205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E60B3E"/>
    <w:multiLevelType w:val="hybridMultilevel"/>
    <w:tmpl w:val="13C27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CBF"/>
    <w:rsid w:val="00007F7F"/>
    <w:rsid w:val="00022DB5"/>
    <w:rsid w:val="000403D1"/>
    <w:rsid w:val="000449AA"/>
    <w:rsid w:val="00050F6B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C21F0"/>
    <w:rsid w:val="003107FA"/>
    <w:rsid w:val="00317977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52B5"/>
    <w:rsid w:val="0056117B"/>
    <w:rsid w:val="00571365"/>
    <w:rsid w:val="005B3DB3"/>
    <w:rsid w:val="005B6E48"/>
    <w:rsid w:val="005E1712"/>
    <w:rsid w:val="00611FC4"/>
    <w:rsid w:val="006176FB"/>
    <w:rsid w:val="00640B26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65CBF"/>
    <w:rsid w:val="00991261"/>
    <w:rsid w:val="009A0B83"/>
    <w:rsid w:val="009B3800"/>
    <w:rsid w:val="009D22AC"/>
    <w:rsid w:val="009D50DB"/>
    <w:rsid w:val="009E1C4E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26FD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27FED-D2F0-4428-A42A-F4D2B7B6A6FD}"/>
</file>

<file path=customXml/itemProps2.xml><?xml version="1.0" encoding="utf-8"?>
<ds:datastoreItem xmlns:ds="http://schemas.openxmlformats.org/officeDocument/2006/customXml" ds:itemID="{AB0E0AC7-4687-4849-9453-18301BA49046}"/>
</file>

<file path=customXml/itemProps3.xml><?xml version="1.0" encoding="utf-8"?>
<ds:datastoreItem xmlns:ds="http://schemas.openxmlformats.org/officeDocument/2006/customXml" ds:itemID="{2B427A33-930B-4F2A-B1C7-0C17A89CAC11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6</TotalTime>
  <Pages>2</Pages>
  <Words>466</Words>
  <Characters>2643</Characters>
  <Application>Microsoft Office Word</Application>
  <DocSecurity>0</DocSecurity>
  <Lines>42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Sumiko IHARA</cp:lastModifiedBy>
  <cp:revision>1</cp:revision>
  <cp:lastPrinted>2008-01-29T07:30:00Z</cp:lastPrinted>
  <dcterms:created xsi:type="dcterms:W3CDTF">2017-08-11T09:49:00Z</dcterms:created>
  <dcterms:modified xsi:type="dcterms:W3CDTF">2017-08-11T09:55:00Z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1347500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