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Default="009A21C9" w:rsidP="006B5D4A">
      <w:pPr>
        <w:pStyle w:val="Heading1"/>
      </w:pPr>
      <w:r w:rsidRPr="00093ABB">
        <w:t xml:space="preserve">ADVANCE QUESTIONS TO </w:t>
      </w:r>
      <w:r w:rsidR="003C1EAE">
        <w:t>CZECHIA</w:t>
      </w:r>
      <w:r w:rsidR="005C64A5">
        <w:t xml:space="preserve"> (</w:t>
      </w:r>
      <w:r w:rsidR="000D6A4D">
        <w:t>SECOND</w:t>
      </w:r>
      <w:r w:rsidR="005C64A5">
        <w:t xml:space="preserve"> BATCH)</w:t>
      </w:r>
    </w:p>
    <w:p w:rsidR="00936D9D" w:rsidRDefault="00936D9D" w:rsidP="00936D9D">
      <w:pPr>
        <w:pStyle w:val="Heading2"/>
      </w:pPr>
      <w:r>
        <w:t>BELGIUM</w:t>
      </w:r>
    </w:p>
    <w:p w:rsidR="00936D9D" w:rsidRPr="00427217" w:rsidRDefault="00936D9D" w:rsidP="00936D9D">
      <w:pPr>
        <w:pStyle w:val="AWQ"/>
        <w:numPr>
          <w:ilvl w:val="0"/>
          <w:numId w:val="49"/>
        </w:numPr>
        <w:rPr>
          <w:lang w:val="en-US"/>
        </w:rPr>
      </w:pPr>
      <w:r>
        <w:t xml:space="preserve">When does the Czech Republic intend to adopt the </w:t>
      </w:r>
      <w:r w:rsidRPr="00CD620C">
        <w:t>Council of Europe Convention on preventing and combating violence against women and domestic violence (</w:t>
      </w:r>
      <w:r w:rsidRPr="00564088">
        <w:rPr>
          <w:b/>
        </w:rPr>
        <w:t>Istanbul Convention</w:t>
      </w:r>
      <w:r>
        <w:t xml:space="preserve">)? </w:t>
      </w:r>
    </w:p>
    <w:p w:rsidR="00936D9D" w:rsidRPr="00A364B2" w:rsidRDefault="00936D9D" w:rsidP="00936D9D">
      <w:pPr>
        <w:pStyle w:val="ListParagraph"/>
        <w:numPr>
          <w:ilvl w:val="0"/>
          <w:numId w:val="49"/>
        </w:numPr>
        <w:spacing w:before="240" w:after="200"/>
        <w:jc w:val="both"/>
      </w:pPr>
      <w:r>
        <w:t xml:space="preserve">The Committee on the Elimination of Racial Discrimination and the Human Rights Committee noticed a lack of tolerance towards the </w:t>
      </w:r>
      <w:r w:rsidRPr="00A364B2">
        <w:rPr>
          <w:b/>
        </w:rPr>
        <w:t>LGBTI-community</w:t>
      </w:r>
      <w:r>
        <w:t>. What measures are planned or have been taken by the Czech Government to combat homophobia and negative stereotyping?</w:t>
      </w:r>
    </w:p>
    <w:p w:rsidR="00936D9D" w:rsidRPr="00A364B2" w:rsidRDefault="00936D9D" w:rsidP="00936D9D">
      <w:pPr>
        <w:pStyle w:val="Tekst"/>
        <w:numPr>
          <w:ilvl w:val="0"/>
          <w:numId w:val="49"/>
        </w:numPr>
        <w:spacing w:line="276" w:lineRule="auto"/>
        <w:rPr>
          <w:i/>
          <w:lang w:val="en-US"/>
        </w:rPr>
      </w:pPr>
      <w:r w:rsidRPr="00A364B2">
        <w:rPr>
          <w:lang w:val="en-US"/>
        </w:rPr>
        <w:t xml:space="preserve">During the last UPR cycle, the </w:t>
      </w:r>
      <w:r w:rsidRPr="00BF534D">
        <w:rPr>
          <w:lang w:val="en-US"/>
        </w:rPr>
        <w:t>Czech Republic</w:t>
      </w:r>
      <w:r w:rsidRPr="00A364B2">
        <w:rPr>
          <w:lang w:val="en-US"/>
        </w:rPr>
        <w:t xml:space="preserve"> supported the recommendation to fully implement the National Plan of Action for </w:t>
      </w:r>
      <w:r w:rsidRPr="00564088">
        <w:rPr>
          <w:b/>
          <w:lang w:val="en-US"/>
        </w:rPr>
        <w:t>Inclusive Education for Roma Children in school</w:t>
      </w:r>
      <w:r w:rsidRPr="00A364B2">
        <w:rPr>
          <w:lang w:val="en-US"/>
        </w:rPr>
        <w:t>.</w:t>
      </w:r>
      <w:r>
        <w:rPr>
          <w:lang w:val="en-US"/>
        </w:rPr>
        <w:t xml:space="preserve"> Different positive steps have been taken by the government of the </w:t>
      </w:r>
      <w:r w:rsidRPr="00BF534D">
        <w:rPr>
          <w:lang w:val="en-US"/>
        </w:rPr>
        <w:t>Czech Republic</w:t>
      </w:r>
      <w:r>
        <w:rPr>
          <w:lang w:val="en-US"/>
        </w:rPr>
        <w:t xml:space="preserve"> since then, </w:t>
      </w:r>
      <w:bookmarkStart w:id="0" w:name="_GoBack"/>
      <w:bookmarkEnd w:id="0"/>
      <w:r>
        <w:rPr>
          <w:lang w:val="en-US"/>
        </w:rPr>
        <w:t xml:space="preserve">such as the adoption of the Revised Action Plan and the amendments to the Schools Act. Can the Government provide more information on how these different steps have been implemented and how their impact on the </w:t>
      </w:r>
      <w:r>
        <w:t>segregation of Roma children from mainstream education</w:t>
      </w:r>
      <w:r>
        <w:rPr>
          <w:lang w:val="en-US"/>
        </w:rPr>
        <w:t xml:space="preserve"> has been monitored?</w:t>
      </w:r>
    </w:p>
    <w:p w:rsidR="00936D9D" w:rsidRPr="00BF534D" w:rsidRDefault="00936D9D" w:rsidP="00936D9D">
      <w:pPr>
        <w:pStyle w:val="ListParagraph"/>
        <w:numPr>
          <w:ilvl w:val="0"/>
          <w:numId w:val="49"/>
        </w:numPr>
        <w:spacing w:before="240" w:after="200"/>
        <w:jc w:val="both"/>
        <w:rPr>
          <w:sz w:val="24"/>
          <w:szCs w:val="24"/>
        </w:rPr>
      </w:pPr>
      <w:r w:rsidRPr="00BF534D">
        <w:rPr>
          <w:sz w:val="24"/>
          <w:szCs w:val="24"/>
        </w:rPr>
        <w:t xml:space="preserve">The Human Rights Committee raised concerns about the use of discriminatory remarks against Roma by public officials and politicians, and by the prevalence of </w:t>
      </w:r>
      <w:r w:rsidRPr="00BF534D">
        <w:rPr>
          <w:b/>
          <w:sz w:val="24"/>
          <w:szCs w:val="24"/>
        </w:rPr>
        <w:t>hate crimes</w:t>
      </w:r>
      <w:r w:rsidRPr="00BF534D">
        <w:rPr>
          <w:sz w:val="24"/>
          <w:szCs w:val="24"/>
        </w:rPr>
        <w:t xml:space="preserve"> against them. How is the Czech Republic ensuring that police officials are protecting communities at risk of, or threatened with, violence, and that any alleged discriminatory motives behind crimes against individuals and communities are investigated properly?</w:t>
      </w:r>
    </w:p>
    <w:p w:rsidR="00A35CE0" w:rsidRPr="00093ABB" w:rsidRDefault="00A35CE0" w:rsidP="00B27F07">
      <w:pPr>
        <w:jc w:val="both"/>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BA32D4" w:rsidRPr="00BA32D4">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BF534D" w:rsidRPr="00BF534D">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6E155F"/>
    <w:multiLevelType w:val="hybridMultilevel"/>
    <w:tmpl w:val="27CE5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E20313"/>
    <w:multiLevelType w:val="hybridMultilevel"/>
    <w:tmpl w:val="30DA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8"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9"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19"/>
  </w:num>
  <w:num w:numId="4">
    <w:abstractNumId w:val="36"/>
  </w:num>
  <w:num w:numId="5">
    <w:abstractNumId w:val="1"/>
  </w:num>
  <w:num w:numId="6">
    <w:abstractNumId w:val="31"/>
  </w:num>
  <w:num w:numId="7">
    <w:abstractNumId w:val="45"/>
  </w:num>
  <w:num w:numId="8">
    <w:abstractNumId w:val="43"/>
  </w:num>
  <w:num w:numId="9">
    <w:abstractNumId w:val="16"/>
  </w:num>
  <w:num w:numId="10">
    <w:abstractNumId w:val="17"/>
  </w:num>
  <w:num w:numId="11">
    <w:abstractNumId w:val="38"/>
  </w:num>
  <w:num w:numId="12">
    <w:abstractNumId w:val="32"/>
  </w:num>
  <w:num w:numId="13">
    <w:abstractNumId w:val="37"/>
  </w:num>
  <w:num w:numId="14">
    <w:abstractNumId w:val="12"/>
  </w:num>
  <w:num w:numId="15">
    <w:abstractNumId w:val="39"/>
  </w:num>
  <w:num w:numId="16">
    <w:abstractNumId w:val="28"/>
  </w:num>
  <w:num w:numId="17">
    <w:abstractNumId w:val="47"/>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9"/>
  </w:num>
  <w:num w:numId="27">
    <w:abstractNumId w:val="34"/>
  </w:num>
  <w:num w:numId="28">
    <w:abstractNumId w:val="41"/>
  </w:num>
  <w:num w:numId="29">
    <w:abstractNumId w:val="20"/>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6"/>
  </w:num>
  <w:num w:numId="33">
    <w:abstractNumId w:val="44"/>
  </w:num>
  <w:num w:numId="34">
    <w:abstractNumId w:val="9"/>
  </w:num>
  <w:num w:numId="35">
    <w:abstractNumId w:val="18"/>
  </w:num>
  <w:num w:numId="36">
    <w:abstractNumId w:val="8"/>
  </w:num>
  <w:num w:numId="37">
    <w:abstractNumId w:val="33"/>
  </w:num>
  <w:num w:numId="38">
    <w:abstractNumId w:val="27"/>
  </w:num>
  <w:num w:numId="39">
    <w:abstractNumId w:val="46"/>
  </w:num>
  <w:num w:numId="40">
    <w:abstractNumId w:val="40"/>
  </w:num>
  <w:num w:numId="41">
    <w:abstractNumId w:val="5"/>
  </w:num>
  <w:num w:numId="42">
    <w:abstractNumId w:val="24"/>
  </w:num>
  <w:num w:numId="43">
    <w:abstractNumId w:val="11"/>
  </w:num>
  <w:num w:numId="44">
    <w:abstractNumId w:val="30"/>
  </w:num>
  <w:num w:numId="45">
    <w:abstractNumId w:val="13"/>
  </w:num>
  <w:num w:numId="46">
    <w:abstractNumId w:val="6"/>
  </w:num>
  <w:num w:numId="47">
    <w:abstractNumId w:val="7"/>
  </w:num>
  <w:num w:numId="48">
    <w:abstractNumId w:val="35"/>
  </w:num>
  <w:num w:numId="49">
    <w:abstractNumId w:val="25"/>
  </w:num>
  <w:num w:numId="5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D6A4D"/>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3947"/>
    <w:rsid w:val="00252DEC"/>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01F3"/>
    <w:rsid w:val="00907552"/>
    <w:rsid w:val="009118DB"/>
    <w:rsid w:val="009341AE"/>
    <w:rsid w:val="00936D9D"/>
    <w:rsid w:val="009378DB"/>
    <w:rsid w:val="009430E1"/>
    <w:rsid w:val="00952D1A"/>
    <w:rsid w:val="00956787"/>
    <w:rsid w:val="00960F57"/>
    <w:rsid w:val="00961EDC"/>
    <w:rsid w:val="0098536A"/>
    <w:rsid w:val="009A21C9"/>
    <w:rsid w:val="009A34B2"/>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2D4"/>
    <w:rsid w:val="00BA3EA8"/>
    <w:rsid w:val="00BB6EC3"/>
    <w:rsid w:val="00BC261A"/>
    <w:rsid w:val="00BD095C"/>
    <w:rsid w:val="00BD16C1"/>
    <w:rsid w:val="00BD4271"/>
    <w:rsid w:val="00BE0356"/>
    <w:rsid w:val="00BE170B"/>
    <w:rsid w:val="00BE2873"/>
    <w:rsid w:val="00BE57F2"/>
    <w:rsid w:val="00BF534D"/>
    <w:rsid w:val="00BF56D2"/>
    <w:rsid w:val="00BF6635"/>
    <w:rsid w:val="00C011E3"/>
    <w:rsid w:val="00C015B0"/>
    <w:rsid w:val="00C01A21"/>
    <w:rsid w:val="00C117B6"/>
    <w:rsid w:val="00C16649"/>
    <w:rsid w:val="00C33A30"/>
    <w:rsid w:val="00C40C08"/>
    <w:rsid w:val="00C45E82"/>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link w:val="TekstChar"/>
    <w:qFormat/>
    <w:rsid w:val="00936D9D"/>
    <w:pPr>
      <w:spacing w:before="240" w:after="240" w:line="240" w:lineRule="auto"/>
      <w:ind w:left="426" w:hanging="360"/>
      <w:jc w:val="both"/>
    </w:pPr>
    <w:rPr>
      <w:rFonts w:eastAsiaTheme="minorHAnsi"/>
      <w:sz w:val="24"/>
      <w:szCs w:val="24"/>
      <w:lang w:eastAsia="zh-CN"/>
    </w:rPr>
  </w:style>
  <w:style w:type="paragraph" w:customStyle="1" w:styleId="AWQ">
    <w:name w:val="AWQ"/>
    <w:basedOn w:val="Tekst"/>
    <w:link w:val="AWQChar"/>
    <w:qFormat/>
    <w:rsid w:val="00936D9D"/>
    <w:pPr>
      <w:spacing w:before="0" w:after="200" w:line="276" w:lineRule="auto"/>
    </w:pPr>
  </w:style>
  <w:style w:type="character" w:customStyle="1" w:styleId="TekstChar">
    <w:name w:val="Tekst Char"/>
    <w:basedOn w:val="ListParagraphChar"/>
    <w:link w:val="Tekst"/>
    <w:rsid w:val="00936D9D"/>
    <w:rPr>
      <w:rFonts w:ascii="Times New Roman" w:eastAsiaTheme="minorHAnsi" w:hAnsi="Times New Roman"/>
      <w:sz w:val="24"/>
      <w:szCs w:val="24"/>
      <w:lang w:eastAsia="zh-CN"/>
    </w:rPr>
  </w:style>
  <w:style w:type="character" w:customStyle="1" w:styleId="AWQChar">
    <w:name w:val="AWQ Char"/>
    <w:basedOn w:val="TekstChar"/>
    <w:link w:val="AWQ"/>
    <w:rsid w:val="00936D9D"/>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13E974-1137-46B3-B5DA-0E6F75113C76}">
  <ds:schemaRefs>
    <ds:schemaRef ds:uri="http://schemas.openxmlformats.org/officeDocument/2006/bibliography"/>
  </ds:schemaRefs>
</ds:datastoreItem>
</file>

<file path=customXml/itemProps2.xml><?xml version="1.0" encoding="utf-8"?>
<ds:datastoreItem xmlns:ds="http://schemas.openxmlformats.org/officeDocument/2006/customXml" ds:itemID="{BE3F5AB9-83D8-4E28-AD95-23C621C13728}"/>
</file>

<file path=customXml/itemProps3.xml><?xml version="1.0" encoding="utf-8"?>
<ds:datastoreItem xmlns:ds="http://schemas.openxmlformats.org/officeDocument/2006/customXml" ds:itemID="{9AB84AF5-CC59-4EB4-8D84-155BD9837E5C}"/>
</file>

<file path=customXml/itemProps4.xml><?xml version="1.0" encoding="utf-8"?>
<ds:datastoreItem xmlns:ds="http://schemas.openxmlformats.org/officeDocument/2006/customXml" ds:itemID="{CF04017C-8150-4449-A5CD-14FFBD3F5F5F}"/>
</file>

<file path=docProps/app.xml><?xml version="1.0" encoding="utf-8"?>
<Properties xmlns="http://schemas.openxmlformats.org/officeDocument/2006/extended-properties" xmlns:vt="http://schemas.openxmlformats.org/officeDocument/2006/docPropsVTypes">
  <Template>FCO A4 General Purpose Template.dotm</Template>
  <TotalTime>123</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Czechia  second batch</dc:title>
  <dc:creator>esummers</dc:creator>
  <cp:lastModifiedBy>Marjolein Polder</cp:lastModifiedBy>
  <cp:revision>101</cp:revision>
  <cp:lastPrinted>2011-09-06T11:49:00Z</cp:lastPrinted>
  <dcterms:created xsi:type="dcterms:W3CDTF">2015-04-23T12:29:00Z</dcterms:created>
  <dcterms:modified xsi:type="dcterms:W3CDTF">2017-11-01T16:18:00Z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1350400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