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F0" w:rsidRPr="00D018A0" w:rsidRDefault="004149EB" w:rsidP="004149EB">
      <w:pPr>
        <w:pStyle w:val="Heading2"/>
        <w:tabs>
          <w:tab w:val="right" w:pos="851"/>
        </w:tabs>
        <w:spacing w:before="240" w:after="360" w:line="270" w:lineRule="exact"/>
        <w:ind w:left="1134" w:right="1134" w:hanging="1134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Table_Int_HR_Treaties"/>
      <w:bookmarkStart w:id="1" w:name="_GoBack"/>
      <w:bookmarkEnd w:id="1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4149E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Compilation on </w:t>
      </w:r>
      <w:r w:rsidR="00CB2191" w:rsidRPr="00D018A0">
        <w:rPr>
          <w:rFonts w:ascii="Times New Roman" w:hAnsi="Times New Roman" w:cs="Times New Roman"/>
          <w:color w:val="auto"/>
          <w:sz w:val="28"/>
          <w:szCs w:val="28"/>
        </w:rPr>
        <w:t>The Netherlands</w:t>
      </w:r>
    </w:p>
    <w:p w:rsidR="004149EB" w:rsidRDefault="004149EB" w:rsidP="004149EB">
      <w:pPr>
        <w:pStyle w:val="HChG"/>
        <w:spacing w:before="240" w:after="360" w:line="270" w:lineRule="exact"/>
        <w:rPr>
          <w:sz w:val="24"/>
          <w:szCs w:val="24"/>
        </w:rPr>
      </w:pPr>
      <w:bookmarkStart w:id="2" w:name="Country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4441">
        <w:rPr>
          <w:sz w:val="24"/>
          <w:szCs w:val="24"/>
        </w:rPr>
        <w:t>Report of the Office of the United Nations High Commissioner for Human Rights</w:t>
      </w:r>
      <w:bookmarkEnd w:id="2"/>
    </w:p>
    <w:p w:rsidR="004149EB" w:rsidRPr="004149EB" w:rsidRDefault="004149EB" w:rsidP="004149EB">
      <w:pPr>
        <w:tabs>
          <w:tab w:val="right" w:pos="851"/>
        </w:tabs>
        <w:spacing w:before="240" w:after="360" w:line="270" w:lineRule="exact"/>
        <w:ind w:left="1134" w:right="1134" w:hanging="1134"/>
        <w:rPr>
          <w:b/>
          <w:sz w:val="28"/>
          <w:szCs w:val="28"/>
        </w:rPr>
      </w:pPr>
      <w:bookmarkStart w:id="3" w:name="I_Background_and_framework"/>
      <w:r w:rsidRPr="004149EB">
        <w:rPr>
          <w:b/>
          <w:sz w:val="28"/>
          <w:szCs w:val="28"/>
        </w:rPr>
        <w:tab/>
      </w:r>
      <w:r w:rsidRPr="004149EB">
        <w:rPr>
          <w:b/>
          <w:sz w:val="28"/>
          <w:szCs w:val="28"/>
          <w:lang w:val="en-US"/>
        </w:rPr>
        <w:t>I.</w:t>
      </w:r>
      <w:bookmarkEnd w:id="3"/>
      <w:r w:rsidRPr="004149EB">
        <w:rPr>
          <w:b/>
          <w:sz w:val="28"/>
          <w:szCs w:val="28"/>
          <w:lang w:val="en-US"/>
        </w:rPr>
        <w:tab/>
        <w:t>Scope of international obligations and cooperation with international human rights mechanisms and bodies</w:t>
      </w:r>
    </w:p>
    <w:p w:rsidR="000757C0" w:rsidRPr="00BF081C" w:rsidRDefault="000757C0" w:rsidP="000757C0">
      <w:pPr>
        <w:pStyle w:val="H23G"/>
        <w:numPr>
          <w:ilvl w:val="0"/>
          <w:numId w:val="2"/>
        </w:numPr>
        <w:jc w:val="both"/>
      </w:pPr>
      <w:r w:rsidRPr="00BF081C">
        <w:t>International human rights treaties</w:t>
      </w:r>
      <w:bookmarkEnd w:id="0"/>
      <w:r w:rsidRPr="00BF081C">
        <w:rPr>
          <w:rStyle w:val="EndnoteReference"/>
          <w:b w:val="0"/>
          <w:bCs/>
        </w:rPr>
        <w:endnoteReference w:id="1"/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1809"/>
        <w:gridCol w:w="3402"/>
        <w:gridCol w:w="2127"/>
        <w:gridCol w:w="2301"/>
      </w:tblGrid>
      <w:tr w:rsidR="000757C0" w:rsidRPr="00BF081C" w:rsidTr="00D018A0"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i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i/>
                <w:sz w:val="16"/>
              </w:rPr>
            </w:pPr>
            <w:r w:rsidRPr="00BF081C">
              <w:rPr>
                <w:i/>
                <w:sz w:val="16"/>
              </w:rPr>
              <w:t>Status during previous cycle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i/>
                <w:sz w:val="16"/>
              </w:rPr>
            </w:pPr>
            <w:r w:rsidRPr="00BF081C">
              <w:rPr>
                <w:i/>
                <w:sz w:val="16"/>
              </w:rPr>
              <w:t>Action after review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i/>
                <w:sz w:val="16"/>
              </w:rPr>
            </w:pPr>
            <w:r w:rsidRPr="00BF081C">
              <w:rPr>
                <w:i/>
                <w:sz w:val="16"/>
              </w:rPr>
              <w:t>Not ratified/not accepted</w:t>
            </w:r>
          </w:p>
        </w:tc>
      </w:tr>
      <w:tr w:rsidR="000757C0" w:rsidRPr="00BF081C" w:rsidTr="00D018A0">
        <w:tc>
          <w:tcPr>
            <w:tcW w:w="1809" w:type="dxa"/>
            <w:tcBorders>
              <w:top w:val="single" w:sz="12" w:space="0" w:color="auto"/>
            </w:tcBorders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</w:pPr>
            <w:r w:rsidRPr="00BF081C">
              <w:rPr>
                <w:i/>
              </w:rPr>
              <w:t>Ratification, accession or succession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0757C0" w:rsidRPr="005B5B69" w:rsidRDefault="000757C0" w:rsidP="004406F0">
            <w:pPr>
              <w:spacing w:before="40" w:after="120"/>
              <w:ind w:right="113"/>
            </w:pPr>
            <w:r w:rsidRPr="005B5B69">
              <w:t>ICERD (1971)</w:t>
            </w:r>
          </w:p>
          <w:p w:rsidR="000757C0" w:rsidRPr="005B5B69" w:rsidRDefault="000757C0" w:rsidP="004406F0">
            <w:pPr>
              <w:spacing w:before="40" w:after="120"/>
              <w:ind w:right="113"/>
            </w:pPr>
            <w:r w:rsidRPr="005B5B69">
              <w:t>ICESCR (1978)</w:t>
            </w:r>
          </w:p>
          <w:p w:rsidR="000757C0" w:rsidRPr="005B5B69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5B5B69">
              <w:t>ICCPR (1978)</w:t>
            </w:r>
          </w:p>
          <w:p w:rsidR="000757C0" w:rsidRPr="005B5B69" w:rsidRDefault="000757C0" w:rsidP="004406F0">
            <w:pPr>
              <w:spacing w:before="40" w:after="120"/>
              <w:ind w:right="113"/>
            </w:pPr>
            <w:r w:rsidRPr="005B5B69">
              <w:t>ICCPR-OP 2 (1991)</w:t>
            </w:r>
          </w:p>
          <w:p w:rsidR="000757C0" w:rsidRPr="00AD4DE0" w:rsidRDefault="000757C0" w:rsidP="004406F0">
            <w:pPr>
              <w:spacing w:before="40" w:after="120"/>
              <w:ind w:right="113"/>
            </w:pPr>
            <w:r w:rsidRPr="00AD4DE0">
              <w:t>CEDAW (1991)</w:t>
            </w:r>
          </w:p>
          <w:p w:rsidR="000757C0" w:rsidRPr="00AD4DE0" w:rsidRDefault="000757C0" w:rsidP="004406F0">
            <w:pPr>
              <w:spacing w:before="40" w:after="120"/>
              <w:ind w:right="113"/>
            </w:pPr>
            <w:r w:rsidRPr="00AD4DE0">
              <w:t>CAT (1988)</w:t>
            </w:r>
          </w:p>
          <w:p w:rsidR="000757C0" w:rsidRPr="00BA6C40" w:rsidRDefault="000757C0" w:rsidP="004406F0">
            <w:pPr>
              <w:spacing w:before="40" w:after="120"/>
              <w:ind w:right="113"/>
            </w:pPr>
            <w:r w:rsidRPr="00BA6C40">
              <w:t>OP-CAT (2010)</w:t>
            </w:r>
          </w:p>
          <w:p w:rsidR="000757C0" w:rsidRPr="00BA6C40" w:rsidRDefault="000757C0" w:rsidP="004406F0">
            <w:pPr>
              <w:spacing w:before="40" w:after="120"/>
              <w:ind w:right="113"/>
            </w:pPr>
            <w:r w:rsidRPr="00BA6C40">
              <w:t>CRC (1995)</w:t>
            </w:r>
          </w:p>
          <w:p w:rsidR="000757C0" w:rsidRPr="00A665D5" w:rsidRDefault="000757C0" w:rsidP="004406F0">
            <w:pPr>
              <w:spacing w:before="40" w:after="120"/>
              <w:ind w:right="113"/>
            </w:pPr>
            <w:r w:rsidRPr="00A665D5">
              <w:t>OP-CRC-AC (2009)</w:t>
            </w:r>
          </w:p>
          <w:p w:rsidR="000757C0" w:rsidRPr="00657219" w:rsidRDefault="000757C0" w:rsidP="004406F0">
            <w:pPr>
              <w:spacing w:before="40" w:after="120"/>
              <w:ind w:right="113"/>
            </w:pPr>
            <w:r w:rsidRPr="00657219">
              <w:t>OP-CRC-SC (2005)</w:t>
            </w:r>
          </w:p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657219">
              <w:t>ICPPED (2011)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0757C0" w:rsidRPr="00FB22A9" w:rsidRDefault="000757C0" w:rsidP="004406F0">
            <w:pPr>
              <w:spacing w:before="40" w:after="120"/>
              <w:ind w:right="113"/>
            </w:pPr>
            <w:r w:rsidRPr="00657219">
              <w:t>CRPD (2016)</w:t>
            </w:r>
          </w:p>
        </w:tc>
        <w:tc>
          <w:tcPr>
            <w:tcW w:w="2301" w:type="dxa"/>
            <w:tcBorders>
              <w:top w:val="single" w:sz="12" w:space="0" w:color="auto"/>
            </w:tcBorders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657219">
              <w:t>ICRMW</w:t>
            </w:r>
          </w:p>
        </w:tc>
      </w:tr>
      <w:tr w:rsidR="000757C0" w:rsidRPr="00BF081C" w:rsidTr="00D018A0">
        <w:tc>
          <w:tcPr>
            <w:tcW w:w="1809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</w:pPr>
            <w:r w:rsidRPr="00BF081C">
              <w:rPr>
                <w:i/>
              </w:rPr>
              <w:t>Reservations and/or declarations</w:t>
            </w:r>
          </w:p>
        </w:tc>
        <w:tc>
          <w:tcPr>
            <w:tcW w:w="3402" w:type="dxa"/>
            <w:shd w:val="clear" w:color="auto" w:fill="auto"/>
          </w:tcPr>
          <w:p w:rsidR="000757C0" w:rsidRDefault="000757C0" w:rsidP="00D018A0">
            <w:pPr>
              <w:spacing w:before="40" w:after="240"/>
              <w:ind w:right="113"/>
            </w:pPr>
            <w:r w:rsidRPr="006F1CF1">
              <w:t xml:space="preserve">ICESCR </w:t>
            </w:r>
            <w:r w:rsidR="00491D94">
              <w:br/>
            </w:r>
            <w:r w:rsidRPr="006F1CF1">
              <w:t>(reservation, art. 8 (1 (d)), 1978)</w:t>
            </w:r>
          </w:p>
          <w:p w:rsidR="000757C0" w:rsidRDefault="000757C0" w:rsidP="004406F0">
            <w:pPr>
              <w:spacing w:before="40" w:after="120"/>
              <w:ind w:right="113"/>
            </w:pPr>
            <w:r>
              <w:t>ICCPR (reservations, arts. 10 (2) (3), 12 (1) (2) (4), 14 (3 (d)), 14 (5) (7), 19 (2), 20 (1), 1978/withdrawal of reservation, art. 25 (c), 1983/declaration, art. 12 (1) (2) (4), 2010)</w:t>
            </w:r>
          </w:p>
          <w:p w:rsidR="000757C0" w:rsidRDefault="000757C0" w:rsidP="004406F0">
            <w:pPr>
              <w:spacing w:before="40" w:after="120"/>
              <w:ind w:right="113"/>
            </w:pPr>
            <w:r>
              <w:t>CEDAW (declaration, preamble paras. 10 and 11, 1978)</w:t>
            </w:r>
          </w:p>
          <w:p w:rsidR="000757C0" w:rsidRDefault="000757C0" w:rsidP="004406F0">
            <w:pPr>
              <w:spacing w:before="40" w:after="120"/>
              <w:ind w:right="113"/>
            </w:pPr>
            <w:r>
              <w:t>CAT (declaration, art. 1, 1988)</w:t>
            </w:r>
          </w:p>
          <w:p w:rsidR="000757C0" w:rsidRDefault="000757C0" w:rsidP="004406F0">
            <w:pPr>
              <w:spacing w:before="40" w:after="120"/>
              <w:ind w:right="113"/>
            </w:pPr>
            <w:r>
              <w:t>CRC (reservations, arts. 26, 37 (c), 40, 1995/declarations, arts. 14, 22, 38, 1995)</w:t>
            </w:r>
          </w:p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>
              <w:t>OP-CRC-AC (Binding declaration under art. 3 (2): 18 years, 2009)</w:t>
            </w:r>
          </w:p>
        </w:tc>
        <w:tc>
          <w:tcPr>
            <w:tcW w:w="2127" w:type="dxa"/>
            <w:shd w:val="clear" w:color="auto" w:fill="auto"/>
          </w:tcPr>
          <w:p w:rsidR="000757C0" w:rsidRPr="00BF081C" w:rsidRDefault="000757C0" w:rsidP="00D018A0">
            <w:pPr>
              <w:spacing w:before="40" w:after="120"/>
              <w:ind w:right="113"/>
              <w:rPr>
                <w:color w:val="548DD4"/>
              </w:rPr>
            </w:pPr>
            <w:r w:rsidRPr="00657219">
              <w:t>CRPD (declarations, arts. 10, 12, 14, 15, 23, 25, 29, 2016)</w:t>
            </w:r>
          </w:p>
        </w:tc>
        <w:tc>
          <w:tcPr>
            <w:tcW w:w="2301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</w:p>
        </w:tc>
      </w:tr>
      <w:tr w:rsidR="000757C0" w:rsidRPr="00BF081C" w:rsidTr="00D018A0"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</w:pPr>
            <w:r w:rsidRPr="00BF081C">
              <w:rPr>
                <w:i/>
              </w:rPr>
              <w:t>Complaints procedures, inquiries and urgent action</w:t>
            </w:r>
            <w:r w:rsidRPr="00A04181">
              <w:rPr>
                <w:rStyle w:val="EndnoteReference"/>
                <w:iCs/>
              </w:rPr>
              <w:endnoteReference w:id="2"/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4406F0">
            <w:pPr>
              <w:spacing w:before="40" w:after="360"/>
              <w:ind w:right="113"/>
              <w:rPr>
                <w:color w:val="548DD4"/>
              </w:rPr>
            </w:pPr>
            <w:r w:rsidRPr="006F1CF1">
              <w:t>ICERD, art. 14 (1971)</w:t>
            </w:r>
            <w:r w:rsidRPr="00BF081C">
              <w:rPr>
                <w:color w:val="548DD4"/>
              </w:rPr>
              <w:t xml:space="preserve"> </w:t>
            </w:r>
          </w:p>
          <w:p w:rsidR="000757C0" w:rsidRPr="00915B0C" w:rsidRDefault="000757C0" w:rsidP="004406F0">
            <w:pPr>
              <w:spacing w:before="40" w:after="120"/>
              <w:ind w:right="113"/>
            </w:pPr>
            <w:r w:rsidRPr="00915B0C">
              <w:t>OP-ICESCR (signature only, 2009)</w:t>
            </w:r>
          </w:p>
          <w:p w:rsidR="000757C0" w:rsidRPr="00915B0C" w:rsidRDefault="000757C0" w:rsidP="004406F0">
            <w:pPr>
              <w:spacing w:before="40" w:after="120"/>
              <w:ind w:right="113"/>
              <w:rPr>
                <w:rStyle w:val="EndnoteTextChar"/>
                <w:rFonts w:eastAsia="Calibri"/>
              </w:rPr>
            </w:pPr>
            <w:r w:rsidRPr="00915B0C">
              <w:rPr>
                <w:rStyle w:val="EndnoteTextChar"/>
                <w:rFonts w:eastAsia="Calibri"/>
              </w:rPr>
              <w:t xml:space="preserve">ICCPR, art. 41 (1978) </w:t>
            </w:r>
          </w:p>
          <w:p w:rsidR="000757C0" w:rsidRPr="00AD4DE0" w:rsidRDefault="000757C0" w:rsidP="004406F0">
            <w:pPr>
              <w:spacing w:before="40" w:after="120"/>
              <w:ind w:right="113"/>
            </w:pPr>
            <w:r w:rsidRPr="00AD4DE0">
              <w:t xml:space="preserve">ICCPR-OP 1 (1978) </w:t>
            </w:r>
          </w:p>
          <w:p w:rsidR="000757C0" w:rsidRPr="00AD4DE0" w:rsidRDefault="000757C0" w:rsidP="004406F0">
            <w:pPr>
              <w:spacing w:before="40" w:after="120"/>
              <w:ind w:right="113"/>
            </w:pPr>
            <w:r w:rsidRPr="00AD4DE0">
              <w:lastRenderedPageBreak/>
              <w:t>OP-CEDAW, art. 8 (2002)</w:t>
            </w:r>
          </w:p>
          <w:p w:rsidR="000757C0" w:rsidRDefault="000757C0" w:rsidP="004406F0">
            <w:pPr>
              <w:spacing w:before="40" w:after="120"/>
              <w:ind w:right="113"/>
            </w:pPr>
            <w:r w:rsidRPr="00BA6C40">
              <w:t>CAT, arts. 20-22 (1988)</w:t>
            </w:r>
          </w:p>
          <w:p w:rsidR="000757C0" w:rsidRPr="00657219" w:rsidRDefault="000757C0" w:rsidP="004406F0">
            <w:pPr>
              <w:spacing w:before="40" w:after="120"/>
              <w:ind w:right="113"/>
            </w:pPr>
            <w:r w:rsidRPr="00657219">
              <w:t>ICPPED, arts. 31-32</w:t>
            </w:r>
            <w:r>
              <w:t xml:space="preserve"> (2011)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</w:p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</w:p>
        </w:tc>
        <w:tc>
          <w:tcPr>
            <w:tcW w:w="2301" w:type="dxa"/>
            <w:tcBorders>
              <w:bottom w:val="single" w:sz="12" w:space="0" w:color="auto"/>
            </w:tcBorders>
            <w:shd w:val="clear" w:color="auto" w:fill="auto"/>
          </w:tcPr>
          <w:p w:rsidR="000757C0" w:rsidRPr="00915B0C" w:rsidRDefault="000757C0" w:rsidP="004406F0">
            <w:pPr>
              <w:spacing w:before="40" w:after="120"/>
              <w:ind w:right="113"/>
            </w:pPr>
            <w:r w:rsidRPr="00915B0C">
              <w:t xml:space="preserve">OP-ICESCR </w:t>
            </w:r>
            <w:r w:rsidR="004406F0">
              <w:br/>
            </w:r>
            <w:r w:rsidRPr="00915B0C">
              <w:t>(signature only, 2009)</w:t>
            </w:r>
          </w:p>
          <w:p w:rsidR="000757C0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657219">
              <w:t>OP-CRC-IC</w:t>
            </w:r>
            <w:r w:rsidRPr="00BF081C">
              <w:rPr>
                <w:color w:val="548DD4"/>
              </w:rPr>
              <w:t xml:space="preserve"> </w:t>
            </w:r>
          </w:p>
          <w:p w:rsidR="000757C0" w:rsidRPr="004406F0" w:rsidRDefault="000757C0" w:rsidP="004406F0">
            <w:pPr>
              <w:spacing w:before="40" w:after="120"/>
              <w:ind w:right="113"/>
            </w:pPr>
            <w:r w:rsidRPr="00657219">
              <w:t>OP-CRPD</w:t>
            </w:r>
          </w:p>
        </w:tc>
      </w:tr>
    </w:tbl>
    <w:p w:rsidR="006F2369" w:rsidRPr="00BF081C" w:rsidRDefault="006F2369" w:rsidP="00357F86">
      <w:pPr>
        <w:pStyle w:val="H23G"/>
        <w:numPr>
          <w:ilvl w:val="0"/>
          <w:numId w:val="2"/>
        </w:numPr>
        <w:rPr>
          <w:i/>
          <w:iCs/>
        </w:rPr>
      </w:pPr>
      <w:bookmarkStart w:id="4" w:name="Table_Other_HR_instruments"/>
      <w:r w:rsidRPr="00BF081C">
        <w:lastRenderedPageBreak/>
        <w:t>Other main relevant international instruments</w:t>
      </w:r>
      <w:bookmarkEnd w:id="4"/>
    </w:p>
    <w:tbl>
      <w:tblPr>
        <w:tblW w:w="9639" w:type="dxa"/>
        <w:tblLook w:val="01E0" w:firstRow="1" w:lastRow="1" w:firstColumn="1" w:lastColumn="1" w:noHBand="0" w:noVBand="0"/>
      </w:tblPr>
      <w:tblGrid>
        <w:gridCol w:w="1723"/>
        <w:gridCol w:w="3372"/>
        <w:gridCol w:w="1959"/>
        <w:gridCol w:w="2585"/>
      </w:tblGrid>
      <w:tr w:rsidR="006F2369" w:rsidRPr="00BF081C" w:rsidTr="004406F0">
        <w:trPr>
          <w:tblHeader/>
        </w:trPr>
        <w:tc>
          <w:tcPr>
            <w:tcW w:w="17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F2369" w:rsidRPr="00BF081C" w:rsidRDefault="006F2369" w:rsidP="004406F0">
            <w:pPr>
              <w:spacing w:before="40" w:after="120"/>
              <w:ind w:right="113"/>
              <w:rPr>
                <w:i/>
                <w:sz w:val="16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F2369" w:rsidRPr="00BF081C" w:rsidRDefault="006F2369" w:rsidP="004406F0">
            <w:pPr>
              <w:spacing w:before="40" w:after="120"/>
              <w:ind w:right="113"/>
              <w:rPr>
                <w:i/>
                <w:sz w:val="16"/>
              </w:rPr>
            </w:pPr>
            <w:r w:rsidRPr="00BF081C">
              <w:rPr>
                <w:i/>
                <w:sz w:val="16"/>
              </w:rPr>
              <w:t>Status during previous cycle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F2369" w:rsidRPr="00BF081C" w:rsidRDefault="006F2369" w:rsidP="004406F0">
            <w:pPr>
              <w:spacing w:before="40" w:after="120"/>
              <w:ind w:right="113"/>
              <w:rPr>
                <w:i/>
                <w:sz w:val="16"/>
              </w:rPr>
            </w:pPr>
            <w:r w:rsidRPr="00BF081C">
              <w:rPr>
                <w:i/>
                <w:sz w:val="16"/>
              </w:rPr>
              <w:t>Action after review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F2369" w:rsidRPr="00BF081C" w:rsidRDefault="006F2369" w:rsidP="004406F0">
            <w:pPr>
              <w:spacing w:before="40" w:after="120"/>
              <w:ind w:right="113"/>
              <w:rPr>
                <w:i/>
                <w:sz w:val="16"/>
              </w:rPr>
            </w:pPr>
            <w:r w:rsidRPr="00BF081C">
              <w:rPr>
                <w:i/>
                <w:sz w:val="16"/>
              </w:rPr>
              <w:t>Not ratified</w:t>
            </w:r>
          </w:p>
        </w:tc>
      </w:tr>
      <w:tr w:rsidR="006F2369" w:rsidRPr="00BE307E" w:rsidTr="004406F0">
        <w:tc>
          <w:tcPr>
            <w:tcW w:w="1723" w:type="dxa"/>
            <w:tcBorders>
              <w:top w:val="single" w:sz="12" w:space="0" w:color="auto"/>
            </w:tcBorders>
            <w:shd w:val="clear" w:color="auto" w:fill="auto"/>
          </w:tcPr>
          <w:p w:rsidR="006F2369" w:rsidRPr="004406F0" w:rsidRDefault="006F2369" w:rsidP="004406F0">
            <w:pPr>
              <w:spacing w:before="40" w:after="120"/>
              <w:ind w:right="113"/>
              <w:rPr>
                <w:i/>
              </w:rPr>
            </w:pPr>
            <w:r w:rsidRPr="00BF081C">
              <w:rPr>
                <w:i/>
              </w:rPr>
              <w:t>Ratification, accession or succession</w:t>
            </w:r>
          </w:p>
        </w:tc>
        <w:tc>
          <w:tcPr>
            <w:tcW w:w="3372" w:type="dxa"/>
            <w:tcBorders>
              <w:top w:val="single" w:sz="12" w:space="0" w:color="auto"/>
            </w:tcBorders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color w:val="548DD4"/>
              </w:rPr>
            </w:pPr>
            <w:r w:rsidRPr="00E6040F">
              <w:rPr>
                <w:color w:val="000000" w:themeColor="text1"/>
              </w:rPr>
              <w:t>Convention on the Prevention and Punishment of the Crime of Genocide</w:t>
            </w:r>
          </w:p>
        </w:tc>
        <w:tc>
          <w:tcPr>
            <w:tcW w:w="1959" w:type="dxa"/>
            <w:tcBorders>
              <w:top w:val="single" w:sz="12" w:space="0" w:color="auto"/>
            </w:tcBorders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color w:val="548DD4"/>
              </w:rPr>
            </w:pPr>
          </w:p>
        </w:tc>
        <w:tc>
          <w:tcPr>
            <w:tcW w:w="2585" w:type="dxa"/>
            <w:tcBorders>
              <w:top w:val="single" w:sz="12" w:space="0" w:color="auto"/>
            </w:tcBorders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color w:val="548DD4"/>
              </w:rPr>
            </w:pPr>
          </w:p>
        </w:tc>
      </w:tr>
      <w:tr w:rsidR="006F2369" w:rsidRPr="00BE307E" w:rsidTr="004406F0">
        <w:tc>
          <w:tcPr>
            <w:tcW w:w="1723" w:type="dxa"/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i/>
              </w:rPr>
            </w:pPr>
          </w:p>
        </w:tc>
        <w:tc>
          <w:tcPr>
            <w:tcW w:w="3372" w:type="dxa"/>
            <w:shd w:val="clear" w:color="auto" w:fill="auto"/>
          </w:tcPr>
          <w:p w:rsidR="006F2369" w:rsidRPr="00E6040F" w:rsidRDefault="006F2369" w:rsidP="004406F0">
            <w:pPr>
              <w:spacing w:before="40" w:after="120"/>
              <w:ind w:right="113"/>
              <w:rPr>
                <w:color w:val="000000" w:themeColor="text1"/>
              </w:rPr>
            </w:pPr>
            <w:r w:rsidRPr="00E6040F">
              <w:rPr>
                <w:color w:val="000000" w:themeColor="text1"/>
              </w:rPr>
              <w:t>Rome Statute of the International Criminal Court</w:t>
            </w:r>
          </w:p>
        </w:tc>
        <w:tc>
          <w:tcPr>
            <w:tcW w:w="1959" w:type="dxa"/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color w:val="548DD4"/>
              </w:rPr>
            </w:pPr>
          </w:p>
        </w:tc>
        <w:tc>
          <w:tcPr>
            <w:tcW w:w="2585" w:type="dxa"/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color w:val="548DD4"/>
              </w:rPr>
            </w:pPr>
          </w:p>
        </w:tc>
      </w:tr>
      <w:tr w:rsidR="006F2369" w:rsidRPr="00BE307E" w:rsidTr="004406F0">
        <w:tc>
          <w:tcPr>
            <w:tcW w:w="1723" w:type="dxa"/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i/>
              </w:rPr>
            </w:pPr>
          </w:p>
        </w:tc>
        <w:tc>
          <w:tcPr>
            <w:tcW w:w="3372" w:type="dxa"/>
            <w:shd w:val="clear" w:color="auto" w:fill="auto"/>
          </w:tcPr>
          <w:p w:rsidR="006F2369" w:rsidRPr="00E6040F" w:rsidRDefault="006F2369" w:rsidP="004406F0">
            <w:pPr>
              <w:spacing w:before="40" w:after="120"/>
              <w:ind w:right="113"/>
              <w:rPr>
                <w:color w:val="000000" w:themeColor="text1"/>
              </w:rPr>
            </w:pPr>
            <w:r w:rsidRPr="00E6040F">
              <w:rPr>
                <w:color w:val="000000" w:themeColor="text1"/>
              </w:rPr>
              <w:t>Palermo Protocol</w:t>
            </w:r>
            <w:r w:rsidRPr="00E6040F">
              <w:rPr>
                <w:rStyle w:val="EndnoteReference"/>
                <w:color w:val="000000" w:themeColor="text1"/>
              </w:rPr>
              <w:endnoteReference w:id="3"/>
            </w:r>
          </w:p>
        </w:tc>
        <w:tc>
          <w:tcPr>
            <w:tcW w:w="1959" w:type="dxa"/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color w:val="548DD4"/>
              </w:rPr>
            </w:pPr>
          </w:p>
        </w:tc>
        <w:tc>
          <w:tcPr>
            <w:tcW w:w="2585" w:type="dxa"/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color w:val="548DD4"/>
              </w:rPr>
            </w:pPr>
          </w:p>
        </w:tc>
      </w:tr>
      <w:tr w:rsidR="006F2369" w:rsidRPr="00BE307E" w:rsidTr="004406F0">
        <w:tc>
          <w:tcPr>
            <w:tcW w:w="1723" w:type="dxa"/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i/>
              </w:rPr>
            </w:pPr>
          </w:p>
        </w:tc>
        <w:tc>
          <w:tcPr>
            <w:tcW w:w="3372" w:type="dxa"/>
            <w:shd w:val="clear" w:color="auto" w:fill="auto"/>
          </w:tcPr>
          <w:p w:rsidR="006F2369" w:rsidRPr="00BF081C" w:rsidRDefault="00E6040F" w:rsidP="004406F0">
            <w:pPr>
              <w:spacing w:before="40" w:after="120"/>
              <w:ind w:right="113"/>
              <w:rPr>
                <w:color w:val="548DD4"/>
              </w:rPr>
            </w:pPr>
            <w:r w:rsidRPr="00E6040F">
              <w:rPr>
                <w:color w:val="000000" w:themeColor="text1"/>
              </w:rPr>
              <w:t>Refugees and Stateless Persons</w:t>
            </w:r>
            <w:r w:rsidR="006F2369" w:rsidRPr="00E6040F">
              <w:rPr>
                <w:rStyle w:val="EndnoteReference"/>
                <w:color w:val="000000" w:themeColor="text1"/>
              </w:rPr>
              <w:endnoteReference w:id="4"/>
            </w:r>
          </w:p>
        </w:tc>
        <w:tc>
          <w:tcPr>
            <w:tcW w:w="1959" w:type="dxa"/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color w:val="548DD4"/>
              </w:rPr>
            </w:pPr>
          </w:p>
        </w:tc>
        <w:tc>
          <w:tcPr>
            <w:tcW w:w="2585" w:type="dxa"/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color w:val="548DD4"/>
              </w:rPr>
            </w:pPr>
          </w:p>
        </w:tc>
      </w:tr>
      <w:tr w:rsidR="006F2369" w:rsidRPr="00BE307E" w:rsidTr="004406F0">
        <w:tc>
          <w:tcPr>
            <w:tcW w:w="1723" w:type="dxa"/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i/>
              </w:rPr>
            </w:pPr>
          </w:p>
        </w:tc>
        <w:tc>
          <w:tcPr>
            <w:tcW w:w="3372" w:type="dxa"/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color w:val="548DD4"/>
              </w:rPr>
            </w:pPr>
            <w:r w:rsidRPr="00E6040F">
              <w:rPr>
                <w:color w:val="000000" w:themeColor="text1"/>
              </w:rPr>
              <w:t>Geneva Conventions of 12 August 1949 and Additional Protocols</w:t>
            </w:r>
            <w:r w:rsidR="00E6040F" w:rsidRPr="00E6040F">
              <w:rPr>
                <w:color w:val="000000" w:themeColor="text1"/>
              </w:rPr>
              <w:t xml:space="preserve"> thereto</w:t>
            </w:r>
            <w:r w:rsidRPr="00E6040F">
              <w:rPr>
                <w:rStyle w:val="EndnoteReference"/>
                <w:color w:val="000000" w:themeColor="text1"/>
              </w:rPr>
              <w:endnoteReference w:id="5"/>
            </w:r>
          </w:p>
        </w:tc>
        <w:tc>
          <w:tcPr>
            <w:tcW w:w="1959" w:type="dxa"/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color w:val="548DD4"/>
              </w:rPr>
            </w:pPr>
          </w:p>
        </w:tc>
        <w:tc>
          <w:tcPr>
            <w:tcW w:w="2585" w:type="dxa"/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color w:val="548DD4"/>
              </w:rPr>
            </w:pPr>
          </w:p>
        </w:tc>
      </w:tr>
      <w:tr w:rsidR="006F2369" w:rsidRPr="00BE307E" w:rsidTr="004406F0">
        <w:tc>
          <w:tcPr>
            <w:tcW w:w="1723" w:type="dxa"/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i/>
              </w:rPr>
            </w:pPr>
          </w:p>
        </w:tc>
        <w:tc>
          <w:tcPr>
            <w:tcW w:w="3372" w:type="dxa"/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color w:val="548DD4"/>
              </w:rPr>
            </w:pPr>
            <w:r w:rsidRPr="00E6040F">
              <w:rPr>
                <w:color w:val="000000" w:themeColor="text1"/>
              </w:rPr>
              <w:t>ILO fundamental conventions</w:t>
            </w:r>
            <w:r w:rsidRPr="00E6040F">
              <w:rPr>
                <w:rStyle w:val="EndnoteReference"/>
                <w:color w:val="000000" w:themeColor="text1"/>
              </w:rPr>
              <w:endnoteReference w:id="6"/>
            </w:r>
          </w:p>
        </w:tc>
        <w:tc>
          <w:tcPr>
            <w:tcW w:w="1959" w:type="dxa"/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color w:val="548DD4"/>
              </w:rPr>
            </w:pPr>
          </w:p>
        </w:tc>
        <w:tc>
          <w:tcPr>
            <w:tcW w:w="2585" w:type="dxa"/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color w:val="548DD4"/>
              </w:rPr>
            </w:pPr>
          </w:p>
        </w:tc>
      </w:tr>
      <w:tr w:rsidR="006F2369" w:rsidRPr="00BE307E" w:rsidTr="004406F0">
        <w:tc>
          <w:tcPr>
            <w:tcW w:w="1723" w:type="dxa"/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i/>
              </w:rPr>
            </w:pPr>
          </w:p>
        </w:tc>
        <w:tc>
          <w:tcPr>
            <w:tcW w:w="3372" w:type="dxa"/>
            <w:shd w:val="clear" w:color="auto" w:fill="auto"/>
          </w:tcPr>
          <w:p w:rsidR="006F2369" w:rsidRPr="00BF081C" w:rsidRDefault="00E6040F" w:rsidP="004406F0">
            <w:pPr>
              <w:suppressAutoHyphens w:val="0"/>
              <w:autoSpaceDE w:val="0"/>
              <w:autoSpaceDN w:val="0"/>
              <w:adjustRightInd w:val="0"/>
              <w:spacing w:before="40" w:after="120"/>
              <w:ind w:right="113"/>
              <w:rPr>
                <w:color w:val="548DD4"/>
              </w:rPr>
            </w:pPr>
            <w:r>
              <w:rPr>
                <w:rFonts w:eastAsiaTheme="minorHAnsi"/>
              </w:rPr>
              <w:t>ILO Convention No. 169</w:t>
            </w:r>
            <w:r w:rsidR="004406F0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concerning Indigenous and</w:t>
            </w:r>
            <w:r w:rsidR="004406F0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Tribal Peoples in Independent</w:t>
            </w:r>
            <w:r w:rsidR="004406F0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Countries</w:t>
            </w:r>
          </w:p>
        </w:tc>
        <w:tc>
          <w:tcPr>
            <w:tcW w:w="1959" w:type="dxa"/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color w:val="548DD4"/>
              </w:rPr>
            </w:pPr>
          </w:p>
        </w:tc>
        <w:tc>
          <w:tcPr>
            <w:tcW w:w="2585" w:type="dxa"/>
            <w:shd w:val="clear" w:color="auto" w:fill="auto"/>
          </w:tcPr>
          <w:p w:rsidR="006F2369" w:rsidRPr="00F9099C" w:rsidRDefault="00F9099C" w:rsidP="004406F0">
            <w:pPr>
              <w:spacing w:before="40" w:after="120"/>
              <w:ind w:right="113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>ILO Convention</w:t>
            </w:r>
            <w:r w:rsidR="006F2369" w:rsidRPr="00F9099C">
              <w:rPr>
                <w:color w:val="000000" w:themeColor="text1"/>
                <w:lang w:val="es-ES"/>
              </w:rPr>
              <w:t xml:space="preserve"> No. 189</w:t>
            </w:r>
            <w:r w:rsidR="006F2369" w:rsidRPr="00F9099C">
              <w:rPr>
                <w:rStyle w:val="EndnoteReference"/>
                <w:color w:val="000000" w:themeColor="text1"/>
              </w:rPr>
              <w:endnoteReference w:id="7"/>
            </w:r>
          </w:p>
        </w:tc>
      </w:tr>
      <w:tr w:rsidR="006F2369" w:rsidRPr="00BE307E" w:rsidTr="004406F0">
        <w:tc>
          <w:tcPr>
            <w:tcW w:w="1723" w:type="dxa"/>
            <w:tcBorders>
              <w:bottom w:val="single" w:sz="12" w:space="0" w:color="auto"/>
            </w:tcBorders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i/>
              </w:rPr>
            </w:pPr>
          </w:p>
        </w:tc>
        <w:tc>
          <w:tcPr>
            <w:tcW w:w="3372" w:type="dxa"/>
            <w:tcBorders>
              <w:bottom w:val="single" w:sz="12" w:space="0" w:color="auto"/>
            </w:tcBorders>
            <w:shd w:val="clear" w:color="auto" w:fill="auto"/>
          </w:tcPr>
          <w:p w:rsidR="006F2369" w:rsidRPr="00E6040F" w:rsidRDefault="006F2369" w:rsidP="004406F0">
            <w:pPr>
              <w:spacing w:before="40" w:after="120"/>
              <w:ind w:right="113"/>
              <w:rPr>
                <w:color w:val="000000" w:themeColor="text1"/>
              </w:rPr>
            </w:pPr>
            <w:r w:rsidRPr="00E6040F">
              <w:rPr>
                <w:color w:val="000000" w:themeColor="text1"/>
              </w:rPr>
              <w:t>Convention against Discrimination in Education</w:t>
            </w:r>
          </w:p>
        </w:tc>
        <w:tc>
          <w:tcPr>
            <w:tcW w:w="1959" w:type="dxa"/>
            <w:tcBorders>
              <w:bottom w:val="single" w:sz="12" w:space="0" w:color="auto"/>
            </w:tcBorders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color w:val="548DD4"/>
              </w:rPr>
            </w:pPr>
          </w:p>
        </w:tc>
        <w:tc>
          <w:tcPr>
            <w:tcW w:w="2585" w:type="dxa"/>
            <w:tcBorders>
              <w:bottom w:val="single" w:sz="12" w:space="0" w:color="auto"/>
            </w:tcBorders>
            <w:shd w:val="clear" w:color="auto" w:fill="auto"/>
          </w:tcPr>
          <w:p w:rsidR="006F2369" w:rsidRPr="00BF081C" w:rsidRDefault="006F2369" w:rsidP="004406F0">
            <w:pPr>
              <w:spacing w:before="40" w:after="120"/>
              <w:ind w:right="113"/>
              <w:rPr>
                <w:color w:val="548DD4"/>
              </w:rPr>
            </w:pPr>
          </w:p>
        </w:tc>
      </w:tr>
    </w:tbl>
    <w:p w:rsidR="004149EB" w:rsidRDefault="004149EB" w:rsidP="000757C0">
      <w:pPr>
        <w:pStyle w:val="H1G"/>
        <w:jc w:val="both"/>
      </w:pPr>
      <w:bookmarkStart w:id="5" w:name="II_Cooperation_with_HR_mechanisms"/>
      <w:bookmarkStart w:id="6" w:name="II_A_Cooperation_with_treaty_bodies"/>
      <w:r>
        <w:rPr>
          <w:sz w:val="28"/>
        </w:rPr>
        <w:tab/>
      </w:r>
      <w:r w:rsidRPr="008073B9">
        <w:rPr>
          <w:sz w:val="28"/>
        </w:rPr>
        <w:t>II.</w:t>
      </w:r>
      <w:r w:rsidRPr="008073B9">
        <w:rPr>
          <w:sz w:val="28"/>
        </w:rPr>
        <w:tab/>
        <w:t>Cooperation with human rights mechanisms</w:t>
      </w:r>
      <w:bookmarkEnd w:id="5"/>
    </w:p>
    <w:p w:rsidR="000757C0" w:rsidRPr="00BF081C" w:rsidRDefault="004406F0" w:rsidP="000757C0">
      <w:pPr>
        <w:pStyle w:val="H1G"/>
        <w:jc w:val="both"/>
      </w:pPr>
      <w:r>
        <w:tab/>
      </w:r>
      <w:r w:rsidR="004149EB">
        <w:t>A</w:t>
      </w:r>
      <w:r w:rsidR="000757C0" w:rsidRPr="00BF081C">
        <w:t>.</w:t>
      </w:r>
      <w:r w:rsidR="000757C0" w:rsidRPr="00BF081C">
        <w:tab/>
      </w:r>
      <w:bookmarkEnd w:id="6"/>
      <w:r w:rsidR="000757C0" w:rsidRPr="00BF081C">
        <w:t>Cooperation with treaty bodies</w:t>
      </w:r>
    </w:p>
    <w:p w:rsidR="000757C0" w:rsidRPr="00BF081C" w:rsidRDefault="000757C0" w:rsidP="000757C0">
      <w:pPr>
        <w:pStyle w:val="H23G"/>
        <w:jc w:val="both"/>
      </w:pPr>
      <w:r w:rsidRPr="00BF081C">
        <w:tab/>
      </w:r>
      <w:bookmarkStart w:id="7" w:name="Table_TB_reporting_status"/>
      <w:r w:rsidR="004149EB">
        <w:t>1.</w:t>
      </w:r>
      <w:r w:rsidR="004406F0">
        <w:tab/>
      </w:r>
      <w:r w:rsidRPr="00BF081C">
        <w:t>Reporting status</w:t>
      </w:r>
      <w:bookmarkEnd w:id="7"/>
    </w:p>
    <w:tbl>
      <w:tblPr>
        <w:tblW w:w="9639" w:type="dxa"/>
        <w:tblLook w:val="01E0" w:firstRow="1" w:lastRow="1" w:firstColumn="1" w:lastColumn="1" w:noHBand="0" w:noVBand="0"/>
      </w:tblPr>
      <w:tblGrid>
        <w:gridCol w:w="2235"/>
        <w:gridCol w:w="1701"/>
        <w:gridCol w:w="1417"/>
        <w:gridCol w:w="1701"/>
        <w:gridCol w:w="2585"/>
      </w:tblGrid>
      <w:tr w:rsidR="000757C0" w:rsidRPr="00BF081C" w:rsidTr="004406F0">
        <w:trPr>
          <w:tblHeader/>
        </w:trPr>
        <w:tc>
          <w:tcPr>
            <w:tcW w:w="22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i/>
                <w:sz w:val="16"/>
              </w:rPr>
            </w:pPr>
            <w:r w:rsidRPr="00BF081C">
              <w:rPr>
                <w:i/>
                <w:sz w:val="16"/>
              </w:rPr>
              <w:t>Treaty body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57C0" w:rsidRPr="00BF081C" w:rsidRDefault="004406F0" w:rsidP="004406F0">
            <w:pPr>
              <w:spacing w:before="40" w:after="120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Concluding observations </w:t>
            </w:r>
            <w:r w:rsidR="000757C0" w:rsidRPr="00BF081C">
              <w:rPr>
                <w:i/>
                <w:sz w:val="16"/>
              </w:rPr>
              <w:t>included in previous review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i/>
                <w:sz w:val="16"/>
              </w:rPr>
            </w:pPr>
            <w:r w:rsidRPr="00BF081C">
              <w:rPr>
                <w:i/>
                <w:sz w:val="16"/>
              </w:rPr>
              <w:t>Latest report submitted since previous review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i/>
                <w:sz w:val="16"/>
              </w:rPr>
            </w:pPr>
            <w:r w:rsidRPr="00BF081C">
              <w:rPr>
                <w:i/>
                <w:sz w:val="16"/>
              </w:rPr>
              <w:t>Latest concluding observations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i/>
                <w:sz w:val="16"/>
              </w:rPr>
            </w:pPr>
            <w:r w:rsidRPr="00BF081C">
              <w:rPr>
                <w:i/>
                <w:sz w:val="16"/>
              </w:rPr>
              <w:t>Reporting status</w:t>
            </w:r>
          </w:p>
        </w:tc>
      </w:tr>
      <w:tr w:rsidR="000757C0" w:rsidRPr="00BF081C" w:rsidTr="004406F0"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074F31">
              <w:t>Committee on the Elimination of Racial</w:t>
            </w:r>
            <w:r w:rsidR="004406F0">
              <w:t xml:space="preserve"> </w:t>
            </w:r>
            <w:r w:rsidRPr="00074F31">
              <w:t>Discrimination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074F31">
              <w:t>March 2010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074F31">
              <w:t>2013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074F31">
              <w:t>August 2015</w:t>
            </w:r>
          </w:p>
        </w:tc>
        <w:tc>
          <w:tcPr>
            <w:tcW w:w="2585" w:type="dxa"/>
            <w:tcBorders>
              <w:top w:val="single" w:sz="12" w:space="0" w:color="auto"/>
            </w:tcBorders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074F31">
              <w:t xml:space="preserve">Combined twenty-second to twenty-fourth reports due in 2019 </w:t>
            </w:r>
          </w:p>
        </w:tc>
      </w:tr>
      <w:tr w:rsidR="000757C0" w:rsidRPr="00BF081C" w:rsidTr="004406F0">
        <w:tc>
          <w:tcPr>
            <w:tcW w:w="2235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8E7DC7">
              <w:t>Committee on Economic, Social and Cultural Rights</w:t>
            </w:r>
          </w:p>
        </w:tc>
        <w:tc>
          <w:tcPr>
            <w:tcW w:w="1701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8E7DC7">
              <w:t>November 2010</w:t>
            </w:r>
          </w:p>
        </w:tc>
        <w:tc>
          <w:tcPr>
            <w:tcW w:w="1417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8E7DC7">
              <w:t>2016</w:t>
            </w:r>
          </w:p>
        </w:tc>
        <w:tc>
          <w:tcPr>
            <w:tcW w:w="1701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8E7DC7">
              <w:t>--</w:t>
            </w:r>
          </w:p>
        </w:tc>
        <w:tc>
          <w:tcPr>
            <w:tcW w:w="2585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8E7DC7">
              <w:t xml:space="preserve">Sixth report pending consideration in </w:t>
            </w:r>
            <w:r>
              <w:t>2017</w:t>
            </w:r>
          </w:p>
        </w:tc>
      </w:tr>
      <w:tr w:rsidR="000757C0" w:rsidRPr="00BF081C" w:rsidTr="004406F0">
        <w:tc>
          <w:tcPr>
            <w:tcW w:w="2235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34071C">
              <w:t>Human Rights Committee</w:t>
            </w:r>
          </w:p>
        </w:tc>
        <w:tc>
          <w:tcPr>
            <w:tcW w:w="1701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34071C">
              <w:t>July 2009</w:t>
            </w:r>
          </w:p>
        </w:tc>
        <w:tc>
          <w:tcPr>
            <w:tcW w:w="1417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34071C">
              <w:t>--</w:t>
            </w:r>
          </w:p>
        </w:tc>
        <w:tc>
          <w:tcPr>
            <w:tcW w:w="1701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34071C">
              <w:t>--</w:t>
            </w:r>
          </w:p>
        </w:tc>
        <w:tc>
          <w:tcPr>
            <w:tcW w:w="2585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34071C">
              <w:t>Fifth report overdue since 2014</w:t>
            </w:r>
          </w:p>
        </w:tc>
      </w:tr>
      <w:tr w:rsidR="000757C0" w:rsidRPr="00BF081C" w:rsidTr="004406F0">
        <w:tc>
          <w:tcPr>
            <w:tcW w:w="2235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256CFB">
              <w:t>Committee on the Elimination of Discrimination against Women</w:t>
            </w:r>
          </w:p>
        </w:tc>
        <w:tc>
          <w:tcPr>
            <w:tcW w:w="1701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256CFB">
              <w:t>February 2010</w:t>
            </w:r>
          </w:p>
        </w:tc>
        <w:tc>
          <w:tcPr>
            <w:tcW w:w="1417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256CFB">
              <w:t>2014</w:t>
            </w:r>
          </w:p>
        </w:tc>
        <w:tc>
          <w:tcPr>
            <w:tcW w:w="1701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>
              <w:t>November 2016</w:t>
            </w:r>
          </w:p>
        </w:tc>
        <w:tc>
          <w:tcPr>
            <w:tcW w:w="2585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>
              <w:t xml:space="preserve">Seventh report due in 2020 </w:t>
            </w:r>
          </w:p>
        </w:tc>
      </w:tr>
      <w:tr w:rsidR="000757C0" w:rsidRPr="00BF081C" w:rsidTr="004406F0">
        <w:tc>
          <w:tcPr>
            <w:tcW w:w="2235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24064A">
              <w:lastRenderedPageBreak/>
              <w:t>Committee against Torture</w:t>
            </w:r>
          </w:p>
        </w:tc>
        <w:tc>
          <w:tcPr>
            <w:tcW w:w="1701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>
              <w:t>--</w:t>
            </w:r>
          </w:p>
        </w:tc>
        <w:tc>
          <w:tcPr>
            <w:tcW w:w="1417" w:type="dxa"/>
            <w:shd w:val="clear" w:color="auto" w:fill="auto"/>
          </w:tcPr>
          <w:p w:rsidR="000757C0" w:rsidRPr="0024064A" w:rsidRDefault="000757C0" w:rsidP="004406F0">
            <w:pPr>
              <w:spacing w:before="40" w:after="120"/>
              <w:ind w:right="113"/>
            </w:pPr>
            <w:r w:rsidRPr="0024064A">
              <w:t>--</w:t>
            </w:r>
          </w:p>
        </w:tc>
        <w:tc>
          <w:tcPr>
            <w:tcW w:w="1701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24064A">
              <w:t>May 2013</w:t>
            </w:r>
          </w:p>
        </w:tc>
        <w:tc>
          <w:tcPr>
            <w:tcW w:w="2585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24064A">
              <w:t xml:space="preserve">Seventh report due in 2017 </w:t>
            </w:r>
          </w:p>
        </w:tc>
      </w:tr>
      <w:tr w:rsidR="000757C0" w:rsidRPr="00BF081C" w:rsidTr="004406F0">
        <w:tc>
          <w:tcPr>
            <w:tcW w:w="2235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8E7DC7">
              <w:t>Committee on the Rights of the Child</w:t>
            </w:r>
          </w:p>
        </w:tc>
        <w:tc>
          <w:tcPr>
            <w:tcW w:w="1701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757493">
              <w:t>January 2009</w:t>
            </w:r>
            <w:r>
              <w:t xml:space="preserve"> </w:t>
            </w:r>
            <w:r w:rsidR="004406F0">
              <w:br/>
            </w:r>
            <w:r>
              <w:t>(to CRC and OP-CRC-SC)</w:t>
            </w:r>
          </w:p>
        </w:tc>
        <w:tc>
          <w:tcPr>
            <w:tcW w:w="1417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757493">
              <w:t xml:space="preserve">2013 </w:t>
            </w:r>
            <w:r w:rsidR="004406F0">
              <w:br/>
            </w:r>
            <w:r w:rsidRPr="00757493">
              <w:t>(to</w:t>
            </w:r>
            <w:r w:rsidR="004406F0">
              <w:t xml:space="preserve"> </w:t>
            </w:r>
            <w:r w:rsidRPr="00757493">
              <w:t>CRC)</w:t>
            </w:r>
          </w:p>
        </w:tc>
        <w:tc>
          <w:tcPr>
            <w:tcW w:w="1701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8E7DC7">
              <w:t xml:space="preserve">June 2015 </w:t>
            </w:r>
            <w:r w:rsidR="004406F0">
              <w:br/>
            </w:r>
            <w:r w:rsidRPr="008E7DC7">
              <w:t>(CRC and OP-CRC-AC)</w:t>
            </w:r>
          </w:p>
        </w:tc>
        <w:tc>
          <w:tcPr>
            <w:tcW w:w="2585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8E7DC7">
              <w:t>Combined fifth to sixth reports due in 2020</w:t>
            </w:r>
          </w:p>
        </w:tc>
      </w:tr>
      <w:tr w:rsidR="000757C0" w:rsidRPr="00BF081C" w:rsidTr="004406F0">
        <w:tc>
          <w:tcPr>
            <w:tcW w:w="2235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8E7DC7">
              <w:t>Committee on the Rights of Persons with Disabilities</w:t>
            </w:r>
          </w:p>
        </w:tc>
        <w:tc>
          <w:tcPr>
            <w:tcW w:w="1701" w:type="dxa"/>
            <w:shd w:val="clear" w:color="auto" w:fill="auto"/>
          </w:tcPr>
          <w:p w:rsidR="000757C0" w:rsidRPr="008E7DC7" w:rsidRDefault="000757C0" w:rsidP="004406F0">
            <w:pPr>
              <w:spacing w:before="40" w:after="120"/>
              <w:ind w:right="113"/>
            </w:pPr>
            <w:r w:rsidRPr="008E7DC7">
              <w:t>--</w:t>
            </w:r>
          </w:p>
        </w:tc>
        <w:tc>
          <w:tcPr>
            <w:tcW w:w="1417" w:type="dxa"/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8E7DC7">
              <w:t>--</w:t>
            </w:r>
          </w:p>
        </w:tc>
        <w:tc>
          <w:tcPr>
            <w:tcW w:w="1701" w:type="dxa"/>
            <w:shd w:val="clear" w:color="auto" w:fill="auto"/>
          </w:tcPr>
          <w:p w:rsidR="000757C0" w:rsidRPr="008E7DC7" w:rsidRDefault="000757C0" w:rsidP="004406F0">
            <w:pPr>
              <w:spacing w:before="40" w:after="120"/>
              <w:ind w:right="113"/>
            </w:pPr>
            <w:r w:rsidRPr="008E7DC7">
              <w:t>--</w:t>
            </w:r>
          </w:p>
        </w:tc>
        <w:tc>
          <w:tcPr>
            <w:tcW w:w="2585" w:type="dxa"/>
            <w:shd w:val="clear" w:color="auto" w:fill="auto"/>
          </w:tcPr>
          <w:p w:rsidR="000757C0" w:rsidRPr="008E7DC7" w:rsidRDefault="000757C0" w:rsidP="004406F0">
            <w:pPr>
              <w:spacing w:before="40" w:after="120"/>
              <w:ind w:right="113"/>
            </w:pPr>
            <w:r w:rsidRPr="008E7DC7">
              <w:t xml:space="preserve">Initial report due in </w:t>
            </w:r>
            <w:r>
              <w:t>2018</w:t>
            </w:r>
          </w:p>
        </w:tc>
      </w:tr>
      <w:tr w:rsidR="000757C0" w:rsidRPr="00BF081C" w:rsidTr="004406F0"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7F68BE">
              <w:t>Committee on Enforced Disappearances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CE1CE9">
              <w:t>--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7F68BE">
              <w:t>2013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390002">
              <w:t>March 2014</w:t>
            </w:r>
          </w:p>
        </w:tc>
        <w:tc>
          <w:tcPr>
            <w:tcW w:w="2585" w:type="dxa"/>
            <w:tcBorders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4406F0">
            <w:pPr>
              <w:spacing w:before="40" w:after="120"/>
              <w:ind w:right="113"/>
              <w:rPr>
                <w:color w:val="548DD4"/>
              </w:rPr>
            </w:pPr>
            <w:r w:rsidRPr="00390002">
              <w:t>Second report due in 2020</w:t>
            </w:r>
          </w:p>
        </w:tc>
      </w:tr>
    </w:tbl>
    <w:p w:rsidR="000757C0" w:rsidRPr="00BF081C" w:rsidRDefault="004406F0" w:rsidP="000919B6">
      <w:pPr>
        <w:pStyle w:val="H23G"/>
        <w:jc w:val="both"/>
      </w:pPr>
      <w:bookmarkStart w:id="8" w:name="Table_Response_TB_follow_up"/>
      <w:r>
        <w:tab/>
      </w:r>
      <w:r w:rsidR="004149EB">
        <w:t>2.</w:t>
      </w:r>
      <w:r>
        <w:tab/>
      </w:r>
      <w:r w:rsidR="000757C0" w:rsidRPr="00BF081C">
        <w:t xml:space="preserve">Responses to specific follow-up requests by treaty bodies </w:t>
      </w:r>
      <w:bookmarkEnd w:id="8"/>
    </w:p>
    <w:tbl>
      <w:tblPr>
        <w:tblW w:w="9639" w:type="dxa"/>
        <w:tblLook w:val="01E0" w:firstRow="1" w:lastRow="1" w:firstColumn="1" w:lastColumn="1" w:noHBand="0" w:noVBand="0"/>
      </w:tblPr>
      <w:tblGrid>
        <w:gridCol w:w="2372"/>
        <w:gridCol w:w="141"/>
        <w:gridCol w:w="997"/>
        <w:gridCol w:w="142"/>
        <w:gridCol w:w="2984"/>
        <w:gridCol w:w="3003"/>
      </w:tblGrid>
      <w:tr w:rsidR="000757C0" w:rsidRPr="00BF081C" w:rsidTr="004406F0">
        <w:tc>
          <w:tcPr>
            <w:tcW w:w="9639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57C0" w:rsidRPr="00BF081C" w:rsidRDefault="000757C0" w:rsidP="009F1376">
            <w:pPr>
              <w:spacing w:before="40" w:after="120" w:line="220" w:lineRule="atLeast"/>
              <w:ind w:right="113"/>
              <w:rPr>
                <w:iCs/>
                <w:sz w:val="16"/>
              </w:rPr>
            </w:pPr>
            <w:r w:rsidRPr="00BF081C">
              <w:rPr>
                <w:b/>
                <w:iCs/>
                <w:sz w:val="16"/>
              </w:rPr>
              <w:t xml:space="preserve">Concluding observations </w:t>
            </w:r>
          </w:p>
        </w:tc>
      </w:tr>
      <w:tr w:rsidR="000757C0" w:rsidRPr="00BF081C" w:rsidTr="009F1376">
        <w:tc>
          <w:tcPr>
            <w:tcW w:w="237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9F1376">
            <w:pPr>
              <w:spacing w:before="40" w:after="120" w:line="220" w:lineRule="atLeast"/>
              <w:ind w:right="113"/>
              <w:rPr>
                <w:sz w:val="16"/>
                <w:szCs w:val="16"/>
              </w:rPr>
            </w:pPr>
            <w:r w:rsidRPr="00BF081C">
              <w:rPr>
                <w:i/>
                <w:sz w:val="16"/>
                <w:szCs w:val="16"/>
              </w:rPr>
              <w:t>Treaty body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9F1376">
            <w:pPr>
              <w:spacing w:before="40" w:after="120" w:line="220" w:lineRule="atLeast"/>
              <w:ind w:right="113"/>
              <w:rPr>
                <w:sz w:val="16"/>
                <w:szCs w:val="16"/>
              </w:rPr>
            </w:pPr>
            <w:r w:rsidRPr="00BF081C">
              <w:rPr>
                <w:i/>
                <w:sz w:val="16"/>
                <w:szCs w:val="16"/>
              </w:rPr>
              <w:t>Due in</w:t>
            </w:r>
          </w:p>
        </w:tc>
        <w:tc>
          <w:tcPr>
            <w:tcW w:w="3126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9F1376">
            <w:pPr>
              <w:spacing w:before="40" w:after="120" w:line="220" w:lineRule="atLeast"/>
              <w:ind w:right="113"/>
              <w:rPr>
                <w:sz w:val="16"/>
                <w:szCs w:val="16"/>
              </w:rPr>
            </w:pPr>
            <w:r w:rsidRPr="00BF081C">
              <w:rPr>
                <w:i/>
                <w:sz w:val="16"/>
                <w:szCs w:val="16"/>
              </w:rPr>
              <w:t>Subject matter</w:t>
            </w:r>
          </w:p>
        </w:tc>
        <w:tc>
          <w:tcPr>
            <w:tcW w:w="300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9F1376">
            <w:pPr>
              <w:spacing w:before="40" w:after="120" w:line="220" w:lineRule="atLeast"/>
              <w:ind w:right="113"/>
              <w:rPr>
                <w:sz w:val="16"/>
                <w:szCs w:val="16"/>
              </w:rPr>
            </w:pPr>
            <w:r w:rsidRPr="00BF081C">
              <w:rPr>
                <w:i/>
                <w:sz w:val="16"/>
                <w:szCs w:val="16"/>
              </w:rPr>
              <w:t>Submitted in</w:t>
            </w:r>
          </w:p>
        </w:tc>
      </w:tr>
      <w:tr w:rsidR="000757C0" w:rsidRPr="00BF081C" w:rsidTr="009F1376">
        <w:tc>
          <w:tcPr>
            <w:tcW w:w="23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57C0" w:rsidRDefault="000757C0" w:rsidP="009F1376">
            <w:pPr>
              <w:spacing w:before="40" w:after="120" w:line="220" w:lineRule="atLeast"/>
              <w:ind w:right="113"/>
            </w:pPr>
            <w:r w:rsidRPr="00FA0FC2">
              <w:t>Committee on the Elimination of Racial Discrimination</w:t>
            </w:r>
          </w:p>
          <w:p w:rsidR="000757C0" w:rsidRDefault="000757C0" w:rsidP="009F1376">
            <w:pPr>
              <w:spacing w:before="40" w:after="840" w:line="220" w:lineRule="atLeast"/>
              <w:ind w:right="113"/>
            </w:pPr>
            <w:r>
              <w:t>HR Committee</w:t>
            </w:r>
          </w:p>
          <w:p w:rsidR="000757C0" w:rsidRDefault="000757C0" w:rsidP="009F1376">
            <w:pPr>
              <w:spacing w:before="40" w:after="120" w:line="220" w:lineRule="atLeast"/>
              <w:ind w:right="113"/>
            </w:pPr>
            <w:r w:rsidRPr="004C7595">
              <w:t>Committee on the Elimination of Discrimination against Women</w:t>
            </w:r>
          </w:p>
          <w:p w:rsidR="000757C0" w:rsidRDefault="000757C0" w:rsidP="009F1376">
            <w:pPr>
              <w:spacing w:before="40" w:after="1080" w:line="220" w:lineRule="atLeast"/>
              <w:ind w:right="113"/>
              <w:rPr>
                <w:color w:val="548DD4"/>
              </w:rPr>
            </w:pPr>
            <w:r w:rsidRPr="0024064A">
              <w:t>CAT</w:t>
            </w:r>
          </w:p>
          <w:p w:rsidR="000757C0" w:rsidRPr="00BF081C" w:rsidRDefault="000757C0" w:rsidP="009F1376">
            <w:pPr>
              <w:spacing w:before="40" w:after="120" w:line="220" w:lineRule="atLeast"/>
              <w:ind w:right="113"/>
              <w:rPr>
                <w:color w:val="548DD4"/>
              </w:rPr>
            </w:pPr>
            <w:r w:rsidRPr="00390002">
              <w:t>Committee on Enforced</w:t>
            </w:r>
            <w:r w:rsidR="009F1376">
              <w:t xml:space="preserve"> </w:t>
            </w:r>
            <w:r w:rsidRPr="00390002">
              <w:t>Disappearances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57C0" w:rsidRDefault="000757C0" w:rsidP="009F1376">
            <w:pPr>
              <w:spacing w:before="40" w:after="600" w:line="220" w:lineRule="atLeast"/>
              <w:ind w:right="113"/>
            </w:pPr>
            <w:r>
              <w:t>2016</w:t>
            </w:r>
          </w:p>
          <w:p w:rsidR="000757C0" w:rsidRDefault="000757C0" w:rsidP="009F1376">
            <w:pPr>
              <w:spacing w:before="40" w:after="840" w:line="220" w:lineRule="atLeast"/>
              <w:ind w:right="113"/>
            </w:pPr>
            <w:r>
              <w:t>2010</w:t>
            </w:r>
          </w:p>
          <w:p w:rsidR="000757C0" w:rsidRDefault="000757C0" w:rsidP="009F1376">
            <w:pPr>
              <w:spacing w:before="40" w:after="840" w:line="220" w:lineRule="atLeast"/>
              <w:ind w:right="113"/>
            </w:pPr>
            <w:r>
              <w:t>2012</w:t>
            </w:r>
          </w:p>
          <w:p w:rsidR="000757C0" w:rsidRDefault="000757C0" w:rsidP="009F1376">
            <w:pPr>
              <w:spacing w:before="40" w:after="1080" w:line="220" w:lineRule="atLeast"/>
              <w:ind w:right="113"/>
            </w:pPr>
            <w:r w:rsidRPr="0024064A">
              <w:t>2014</w:t>
            </w:r>
          </w:p>
          <w:p w:rsidR="000757C0" w:rsidRPr="00BF081C" w:rsidRDefault="000757C0" w:rsidP="009F1376">
            <w:pPr>
              <w:spacing w:before="40" w:after="120" w:line="220" w:lineRule="atLeast"/>
              <w:ind w:right="113"/>
              <w:rPr>
                <w:color w:val="548DD4"/>
              </w:rPr>
            </w:pPr>
            <w:r>
              <w:t>2015</w:t>
            </w:r>
          </w:p>
        </w:tc>
        <w:tc>
          <w:tcPr>
            <w:tcW w:w="31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57C0" w:rsidRDefault="000757C0" w:rsidP="009F1376">
            <w:pPr>
              <w:spacing w:before="40" w:after="120" w:line="220" w:lineRule="atLeast"/>
              <w:ind w:right="113"/>
            </w:pPr>
            <w:r>
              <w:t>Racist hate speech and racial discrimination; discrimination in employment; minority groups.</w:t>
            </w:r>
            <w:r>
              <w:rPr>
                <w:rStyle w:val="EndnoteReference"/>
              </w:rPr>
              <w:endnoteReference w:id="8"/>
            </w:r>
          </w:p>
          <w:p w:rsidR="000757C0" w:rsidRDefault="000757C0" w:rsidP="009F1376">
            <w:pPr>
              <w:spacing w:before="40" w:after="360" w:line="220" w:lineRule="atLeast"/>
              <w:ind w:right="113"/>
            </w:pPr>
            <w:r>
              <w:t>Euthanasia; accelerated asylum procedure; prison conditions in the Netherlands Antilles.</w:t>
            </w:r>
            <w:r>
              <w:rPr>
                <w:rStyle w:val="EndnoteReference"/>
              </w:rPr>
              <w:endnoteReference w:id="9"/>
            </w:r>
          </w:p>
          <w:p w:rsidR="000757C0" w:rsidRDefault="000757C0" w:rsidP="009F1376">
            <w:pPr>
              <w:spacing w:before="40" w:after="600" w:line="220" w:lineRule="atLeast"/>
              <w:ind w:right="113"/>
            </w:pPr>
            <w:r>
              <w:t>Domestic violence; human trafficking.</w:t>
            </w:r>
            <w:r>
              <w:rPr>
                <w:rStyle w:val="EndnoteReference"/>
              </w:rPr>
              <w:endnoteReference w:id="10"/>
            </w:r>
          </w:p>
          <w:p w:rsidR="000757C0" w:rsidRDefault="000757C0" w:rsidP="009F1376">
            <w:pPr>
              <w:spacing w:before="40" w:after="240" w:line="220" w:lineRule="atLeast"/>
              <w:ind w:right="113"/>
            </w:pPr>
            <w:r w:rsidRPr="0024064A">
              <w:t>Access to a lawyer in police custody; investigations; statistics on prosecuting suspects and sanctioning perpetrators of torture and ill-treatment.</w:t>
            </w:r>
            <w:r>
              <w:rPr>
                <w:rStyle w:val="EndnoteReference"/>
              </w:rPr>
              <w:endnoteReference w:id="11"/>
            </w:r>
          </w:p>
          <w:p w:rsidR="000757C0" w:rsidRPr="00BF081C" w:rsidRDefault="000757C0" w:rsidP="009F1376">
            <w:pPr>
              <w:spacing w:before="40" w:after="120" w:line="220" w:lineRule="atLeast"/>
              <w:ind w:right="113"/>
              <w:rPr>
                <w:color w:val="548DD4"/>
              </w:rPr>
            </w:pPr>
            <w:r w:rsidRPr="00390002">
              <w:t>Netherlands Institute for Human Rights and National Preventive Mechanism, right to truth and reparation; declaration of absence as a result of enforced disappearance.</w:t>
            </w:r>
            <w:r w:rsidRPr="00390002">
              <w:rPr>
                <w:rStyle w:val="EndnoteReference"/>
              </w:rPr>
              <w:endnoteReference w:id="12"/>
            </w:r>
          </w:p>
        </w:tc>
        <w:tc>
          <w:tcPr>
            <w:tcW w:w="3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57C0" w:rsidRDefault="000757C0" w:rsidP="009F1376">
            <w:pPr>
              <w:spacing w:before="40" w:after="600" w:line="220" w:lineRule="atLeast"/>
              <w:ind w:right="113"/>
            </w:pPr>
            <w:r>
              <w:t>2016.</w:t>
            </w:r>
            <w:r>
              <w:rPr>
                <w:rStyle w:val="EndnoteReference"/>
              </w:rPr>
              <w:endnoteReference w:id="13"/>
            </w:r>
            <w:r w:rsidR="00D7081E">
              <w:rPr>
                <w:rStyle w:val="EndnoteReference"/>
              </w:rPr>
              <w:endnoteReference w:id="14"/>
            </w:r>
          </w:p>
          <w:p w:rsidR="000757C0" w:rsidRDefault="000757C0" w:rsidP="009F1376">
            <w:pPr>
              <w:spacing w:before="40" w:after="120" w:line="220" w:lineRule="atLeast"/>
              <w:ind w:right="113"/>
            </w:pPr>
            <w:r>
              <w:t>2011</w:t>
            </w:r>
            <w:r>
              <w:rPr>
                <w:rStyle w:val="EndnoteReference"/>
              </w:rPr>
              <w:endnoteReference w:id="15"/>
            </w:r>
            <w:r>
              <w:t xml:space="preserve"> and 2013.</w:t>
            </w:r>
            <w:r>
              <w:rPr>
                <w:rStyle w:val="EndnoteReference"/>
              </w:rPr>
              <w:endnoteReference w:id="16"/>
            </w:r>
            <w:r>
              <w:t xml:space="preserve"> Follow-up concluded, further information requested in next periodic report.</w:t>
            </w:r>
            <w:r>
              <w:rPr>
                <w:rStyle w:val="EndnoteReference"/>
              </w:rPr>
              <w:endnoteReference w:id="17"/>
            </w:r>
          </w:p>
          <w:p w:rsidR="000757C0" w:rsidRDefault="000757C0" w:rsidP="009F1376">
            <w:pPr>
              <w:spacing w:before="40" w:after="360" w:line="220" w:lineRule="atLeast"/>
              <w:ind w:right="113"/>
            </w:pPr>
            <w:r>
              <w:t>2012</w:t>
            </w:r>
            <w:r>
              <w:rPr>
                <w:rStyle w:val="EndnoteReference"/>
              </w:rPr>
              <w:endnoteReference w:id="18"/>
            </w:r>
            <w:r>
              <w:t xml:space="preserve"> and 2013.</w:t>
            </w:r>
            <w:r>
              <w:rPr>
                <w:rStyle w:val="EndnoteReference"/>
              </w:rPr>
              <w:endnoteReference w:id="19"/>
            </w:r>
            <w:r>
              <w:t xml:space="preserve"> Further information requested in next periodic report.</w:t>
            </w:r>
            <w:r>
              <w:rPr>
                <w:rStyle w:val="EndnoteReference"/>
              </w:rPr>
              <w:endnoteReference w:id="20"/>
            </w:r>
          </w:p>
          <w:p w:rsidR="000757C0" w:rsidRPr="0034071C" w:rsidRDefault="000757C0" w:rsidP="009F1376">
            <w:pPr>
              <w:spacing w:before="40" w:after="960" w:line="220" w:lineRule="atLeast"/>
              <w:ind w:right="113"/>
            </w:pPr>
            <w:r w:rsidRPr="0024064A">
              <w:t>2014.</w:t>
            </w:r>
            <w:r w:rsidRPr="0024064A">
              <w:rPr>
                <w:rStyle w:val="EndnoteReference"/>
              </w:rPr>
              <w:endnoteReference w:id="21"/>
            </w:r>
            <w:r>
              <w:t>Further Information requested in 2016</w:t>
            </w:r>
            <w:r>
              <w:rPr>
                <w:rStyle w:val="EndnoteReference"/>
              </w:rPr>
              <w:endnoteReference w:id="22"/>
            </w:r>
          </w:p>
          <w:p w:rsidR="000757C0" w:rsidRPr="0034071C" w:rsidRDefault="000757C0" w:rsidP="009F1376">
            <w:pPr>
              <w:spacing w:before="40" w:after="120" w:line="220" w:lineRule="atLeast"/>
              <w:ind w:right="113"/>
            </w:pPr>
            <w:r>
              <w:t>2015.</w:t>
            </w:r>
            <w:r>
              <w:rPr>
                <w:rStyle w:val="EndnoteReference"/>
              </w:rPr>
              <w:endnoteReference w:id="23"/>
            </w:r>
          </w:p>
        </w:tc>
      </w:tr>
      <w:tr w:rsidR="000757C0" w:rsidRPr="00BF081C" w:rsidTr="004406F0">
        <w:tc>
          <w:tcPr>
            <w:tcW w:w="9639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757C0" w:rsidRPr="00BF081C" w:rsidRDefault="000757C0" w:rsidP="009F1376">
            <w:pPr>
              <w:spacing w:before="40" w:after="120" w:line="220" w:lineRule="atLeast"/>
              <w:ind w:right="113"/>
              <w:rPr>
                <w:sz w:val="16"/>
                <w:szCs w:val="16"/>
              </w:rPr>
            </w:pPr>
            <w:r w:rsidRPr="00BF081C">
              <w:rPr>
                <w:b/>
                <w:sz w:val="16"/>
                <w:szCs w:val="16"/>
              </w:rPr>
              <w:t>Views</w:t>
            </w:r>
          </w:p>
        </w:tc>
      </w:tr>
      <w:tr w:rsidR="000757C0" w:rsidRPr="00BF081C" w:rsidTr="009F1376">
        <w:tc>
          <w:tcPr>
            <w:tcW w:w="237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9F1376">
            <w:pPr>
              <w:spacing w:before="40" w:after="120" w:line="220" w:lineRule="atLeast"/>
              <w:ind w:right="113"/>
              <w:rPr>
                <w:sz w:val="16"/>
                <w:szCs w:val="16"/>
              </w:rPr>
            </w:pPr>
            <w:r w:rsidRPr="00BF081C">
              <w:rPr>
                <w:i/>
                <w:sz w:val="16"/>
                <w:szCs w:val="16"/>
              </w:rPr>
              <w:t>Treaty body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9F1376">
            <w:pPr>
              <w:spacing w:before="40" w:after="120" w:line="220" w:lineRule="atLeast"/>
              <w:ind w:right="113"/>
              <w:rPr>
                <w:sz w:val="16"/>
                <w:szCs w:val="16"/>
              </w:rPr>
            </w:pPr>
            <w:r w:rsidRPr="00BF081C">
              <w:rPr>
                <w:i/>
                <w:sz w:val="16"/>
                <w:szCs w:val="16"/>
              </w:rPr>
              <w:t>Number of views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9F1376">
            <w:pPr>
              <w:spacing w:before="40" w:after="120" w:line="220" w:lineRule="atLeast"/>
              <w:ind w:right="113"/>
            </w:pPr>
            <w:r w:rsidRPr="00BF081C">
              <w:rPr>
                <w:i/>
                <w:sz w:val="16"/>
                <w:szCs w:val="16"/>
              </w:rPr>
              <w:t>Status</w:t>
            </w:r>
          </w:p>
        </w:tc>
      </w:tr>
      <w:tr w:rsidR="000757C0" w:rsidRPr="00BF081C" w:rsidTr="009F1376">
        <w:tc>
          <w:tcPr>
            <w:tcW w:w="237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757C0" w:rsidRPr="00BF081C" w:rsidRDefault="000757C0" w:rsidP="009F1376">
            <w:pPr>
              <w:spacing w:before="40" w:after="120" w:line="220" w:lineRule="atLeast"/>
              <w:ind w:right="113"/>
              <w:rPr>
                <w:color w:val="548DD4"/>
              </w:rPr>
            </w:pPr>
            <w:r w:rsidRPr="00E70BF2">
              <w:t>Human Rights Committee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757C0" w:rsidRPr="00BF081C" w:rsidRDefault="000757C0" w:rsidP="009F1376">
            <w:pPr>
              <w:spacing w:before="40" w:after="120" w:line="220" w:lineRule="atLeast"/>
              <w:ind w:right="113"/>
              <w:rPr>
                <w:color w:val="548DD4"/>
              </w:rPr>
            </w:pPr>
            <w:r>
              <w:t>1</w:t>
            </w:r>
            <w:r w:rsidRPr="00E70BF2">
              <w:rPr>
                <w:rStyle w:val="EndnoteReference"/>
              </w:rPr>
              <w:endnoteReference w:id="24"/>
            </w:r>
          </w:p>
        </w:tc>
        <w:tc>
          <w:tcPr>
            <w:tcW w:w="612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757C0" w:rsidRPr="00BF081C" w:rsidRDefault="000757C0" w:rsidP="009F1376">
            <w:pPr>
              <w:spacing w:before="40" w:after="120" w:line="220" w:lineRule="atLeast"/>
              <w:ind w:right="113"/>
              <w:rPr>
                <w:color w:val="548DD4"/>
              </w:rPr>
            </w:pPr>
            <w:r w:rsidRPr="00DF3371">
              <w:t>Follow-up dialogue ongoing</w:t>
            </w:r>
            <w:r w:rsidRPr="00DF3371">
              <w:rPr>
                <w:rStyle w:val="EndnoteReference"/>
              </w:rPr>
              <w:endnoteReference w:id="25"/>
            </w:r>
          </w:p>
        </w:tc>
      </w:tr>
      <w:tr w:rsidR="000757C0" w:rsidRPr="00BF081C" w:rsidTr="009F1376">
        <w:tc>
          <w:tcPr>
            <w:tcW w:w="2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57C0" w:rsidRPr="00BF081C" w:rsidRDefault="000757C0" w:rsidP="009F1376">
            <w:pPr>
              <w:spacing w:before="40" w:after="120" w:line="220" w:lineRule="atLeast"/>
              <w:ind w:right="113"/>
              <w:rPr>
                <w:color w:val="548DD4"/>
              </w:rPr>
            </w:pPr>
            <w:r w:rsidRPr="0024064A">
              <w:t>Committee against Torture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57C0" w:rsidRPr="00BF081C" w:rsidRDefault="000757C0" w:rsidP="009F1376">
            <w:pPr>
              <w:spacing w:before="40" w:after="120" w:line="220" w:lineRule="atLeast"/>
              <w:ind w:right="113"/>
              <w:rPr>
                <w:color w:val="548DD4"/>
              </w:rPr>
            </w:pPr>
            <w:r>
              <w:t>2</w:t>
            </w:r>
            <w:r w:rsidRPr="0024064A">
              <w:rPr>
                <w:rStyle w:val="EndnoteReference"/>
              </w:rPr>
              <w:endnoteReference w:id="26"/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57C0" w:rsidRPr="00BF081C" w:rsidRDefault="000757C0" w:rsidP="009F1376">
            <w:pPr>
              <w:spacing w:before="40" w:after="120" w:line="220" w:lineRule="atLeast"/>
              <w:ind w:right="113"/>
              <w:rPr>
                <w:color w:val="548DD4"/>
              </w:rPr>
            </w:pPr>
            <w:r>
              <w:t>Further information requested</w:t>
            </w:r>
            <w:r w:rsidRPr="0032035E">
              <w:rPr>
                <w:rStyle w:val="EndnoteReference"/>
              </w:rPr>
              <w:endnoteReference w:id="27"/>
            </w:r>
          </w:p>
        </w:tc>
      </w:tr>
      <w:tr w:rsidR="000757C0" w:rsidRPr="00BF081C" w:rsidTr="009F1376">
        <w:tc>
          <w:tcPr>
            <w:tcW w:w="237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9F1376">
            <w:pPr>
              <w:spacing w:before="40" w:after="120" w:line="220" w:lineRule="atLeast"/>
              <w:ind w:right="113"/>
              <w:rPr>
                <w:color w:val="548DD4"/>
              </w:rPr>
            </w:pPr>
            <w:r w:rsidRPr="00A576FA">
              <w:t>Committee on the Elimination of Discrimination against Women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9F1376">
            <w:pPr>
              <w:spacing w:before="40" w:after="120" w:line="220" w:lineRule="atLeast"/>
              <w:ind w:right="113"/>
              <w:rPr>
                <w:color w:val="548DD4"/>
              </w:rPr>
            </w:pPr>
            <w:r>
              <w:t>1</w:t>
            </w:r>
            <w:r w:rsidRPr="00A576FA">
              <w:rPr>
                <w:rStyle w:val="EndnoteReference"/>
              </w:rPr>
              <w:endnoteReference w:id="28"/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57C0" w:rsidRPr="003D326A" w:rsidRDefault="000757C0" w:rsidP="009F1376">
            <w:pPr>
              <w:spacing w:before="40" w:after="120" w:line="220" w:lineRule="atLeast"/>
              <w:ind w:right="113"/>
              <w:rPr>
                <w:color w:val="548DD4"/>
                <w:highlight w:val="red"/>
              </w:rPr>
            </w:pPr>
            <w:r w:rsidRPr="00852D27">
              <w:t>Follow up dialogue ongoing</w:t>
            </w:r>
            <w:r w:rsidR="00852D27" w:rsidRPr="00852D27">
              <w:rPr>
                <w:rStyle w:val="EndnoteReference"/>
              </w:rPr>
              <w:endnoteReference w:id="29"/>
            </w:r>
          </w:p>
        </w:tc>
      </w:tr>
      <w:tr w:rsidR="000757C0" w:rsidRPr="00BF081C" w:rsidTr="004406F0">
        <w:tc>
          <w:tcPr>
            <w:tcW w:w="963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757C0" w:rsidRPr="00BF081C" w:rsidRDefault="000757C0" w:rsidP="009F1376">
            <w:pPr>
              <w:spacing w:before="40" w:after="120" w:line="220" w:lineRule="atLeast"/>
              <w:ind w:right="113"/>
              <w:rPr>
                <w:b/>
                <w:sz w:val="16"/>
                <w:szCs w:val="16"/>
              </w:rPr>
            </w:pPr>
            <w:r w:rsidRPr="00BF081C">
              <w:rPr>
                <w:b/>
                <w:sz w:val="16"/>
                <w:szCs w:val="16"/>
              </w:rPr>
              <w:t>Country visits and/or inquiries by treaty bodies</w:t>
            </w:r>
          </w:p>
        </w:tc>
      </w:tr>
      <w:tr w:rsidR="000757C0" w:rsidRPr="00BF081C" w:rsidTr="009F1376">
        <w:tc>
          <w:tcPr>
            <w:tcW w:w="2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7C0" w:rsidRPr="00BF081C" w:rsidRDefault="000757C0" w:rsidP="009F1376">
            <w:pPr>
              <w:spacing w:before="40" w:after="120" w:line="220" w:lineRule="atLeast"/>
              <w:ind w:right="113"/>
              <w:rPr>
                <w:i/>
                <w:sz w:val="16"/>
                <w:szCs w:val="16"/>
              </w:rPr>
            </w:pPr>
            <w:r w:rsidRPr="00BF081C">
              <w:rPr>
                <w:i/>
                <w:sz w:val="16"/>
                <w:szCs w:val="16"/>
              </w:rPr>
              <w:t>Treaty body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7C0" w:rsidRPr="00BF081C" w:rsidRDefault="000757C0" w:rsidP="009F1376">
            <w:pPr>
              <w:spacing w:before="40" w:after="120" w:line="220" w:lineRule="atLeast"/>
              <w:ind w:right="113"/>
              <w:rPr>
                <w:i/>
                <w:sz w:val="16"/>
                <w:szCs w:val="16"/>
              </w:rPr>
            </w:pPr>
            <w:r w:rsidRPr="00BF081C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7C0" w:rsidRPr="00BF081C" w:rsidRDefault="000757C0" w:rsidP="009F1376">
            <w:pPr>
              <w:spacing w:before="40" w:after="120" w:line="220" w:lineRule="atLeast"/>
              <w:ind w:right="113"/>
              <w:rPr>
                <w:i/>
                <w:sz w:val="16"/>
                <w:szCs w:val="16"/>
              </w:rPr>
            </w:pPr>
            <w:r w:rsidRPr="00BF081C">
              <w:rPr>
                <w:i/>
                <w:sz w:val="16"/>
                <w:szCs w:val="16"/>
              </w:rPr>
              <w:t>Subject matter</w:t>
            </w:r>
          </w:p>
        </w:tc>
      </w:tr>
      <w:tr w:rsidR="000757C0" w:rsidRPr="00BF081C" w:rsidTr="009F1376">
        <w:tc>
          <w:tcPr>
            <w:tcW w:w="251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9F1376">
            <w:pPr>
              <w:spacing w:before="40" w:after="120" w:line="220" w:lineRule="atLeast"/>
              <w:ind w:right="113"/>
            </w:pPr>
            <w:r>
              <w:t>SPT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9F1376">
            <w:pPr>
              <w:spacing w:before="40" w:after="120" w:line="220" w:lineRule="atLeast"/>
              <w:ind w:right="113"/>
            </w:pPr>
            <w:r>
              <w:t>July 2015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57C0" w:rsidRPr="00BF081C" w:rsidRDefault="000757C0" w:rsidP="00D7081E">
            <w:pPr>
              <w:spacing w:before="40" w:after="120" w:line="220" w:lineRule="atLeast"/>
              <w:ind w:right="113"/>
            </w:pPr>
            <w:r>
              <w:t>National Preventive Mechanism.</w:t>
            </w:r>
            <w:r w:rsidR="00D7081E">
              <w:rPr>
                <w:rStyle w:val="EndnoteReference"/>
              </w:rPr>
              <w:endnoteReference w:id="30"/>
            </w:r>
          </w:p>
        </w:tc>
      </w:tr>
    </w:tbl>
    <w:p w:rsidR="006F2369" w:rsidRPr="00BF081C" w:rsidRDefault="004149EB" w:rsidP="004149EB">
      <w:pPr>
        <w:pStyle w:val="H1G"/>
        <w:ind w:left="360" w:firstLine="0"/>
      </w:pPr>
      <w:r>
        <w:tab/>
        <w:t>B.</w:t>
      </w:r>
      <w:r>
        <w:tab/>
      </w:r>
      <w:r w:rsidR="006F2369" w:rsidRPr="00BF081C">
        <w:t>Cooperation with special procedures</w:t>
      </w:r>
      <w:r w:rsidR="006F2369" w:rsidRPr="00BF081C">
        <w:rPr>
          <w:rStyle w:val="EndnoteReference"/>
          <w:b w:val="0"/>
          <w:bCs/>
        </w:rPr>
        <w:endnoteReference w:id="31"/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213"/>
        <w:gridCol w:w="3699"/>
        <w:gridCol w:w="2727"/>
      </w:tblGrid>
      <w:tr w:rsidR="006F2369" w:rsidRPr="00BF081C" w:rsidTr="009F1376"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F2369" w:rsidRPr="00BF081C" w:rsidRDefault="006F2369" w:rsidP="009F1376">
            <w:pPr>
              <w:spacing w:before="40" w:after="120" w:line="220" w:lineRule="atLeast"/>
              <w:ind w:right="113"/>
              <w:rPr>
                <w:i/>
                <w:sz w:val="16"/>
              </w:rPr>
            </w:pPr>
          </w:p>
        </w:tc>
        <w:tc>
          <w:tcPr>
            <w:tcW w:w="36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F2369" w:rsidRPr="00BF081C" w:rsidRDefault="006F2369" w:rsidP="009F1376">
            <w:pPr>
              <w:spacing w:before="40" w:after="120" w:line="220" w:lineRule="atLeast"/>
              <w:ind w:right="113"/>
              <w:rPr>
                <w:i/>
                <w:sz w:val="16"/>
              </w:rPr>
            </w:pPr>
            <w:r w:rsidRPr="00BF081C">
              <w:rPr>
                <w:i/>
                <w:sz w:val="16"/>
              </w:rPr>
              <w:t>Status during previous cycle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F2369" w:rsidRPr="00BF081C" w:rsidRDefault="006F2369" w:rsidP="009F1376">
            <w:pPr>
              <w:spacing w:before="40" w:after="120" w:line="220" w:lineRule="atLeast"/>
              <w:ind w:right="113"/>
              <w:rPr>
                <w:i/>
                <w:sz w:val="16"/>
              </w:rPr>
            </w:pPr>
            <w:r w:rsidRPr="00BF081C">
              <w:rPr>
                <w:i/>
                <w:sz w:val="16"/>
              </w:rPr>
              <w:t>Current status</w:t>
            </w:r>
          </w:p>
        </w:tc>
      </w:tr>
      <w:tr w:rsidR="006F2369" w:rsidRPr="00BF081C" w:rsidTr="009F1376"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</w:tcPr>
          <w:p w:rsidR="006F2369" w:rsidRPr="00BF081C" w:rsidRDefault="006F2369" w:rsidP="009F1376">
            <w:pPr>
              <w:spacing w:before="40" w:after="120" w:line="220" w:lineRule="atLeast"/>
              <w:ind w:right="113"/>
            </w:pPr>
            <w:r w:rsidRPr="00BF081C">
              <w:rPr>
                <w:i/>
              </w:rPr>
              <w:t>Standing invitation</w:t>
            </w:r>
          </w:p>
        </w:tc>
        <w:tc>
          <w:tcPr>
            <w:tcW w:w="3699" w:type="dxa"/>
            <w:tcBorders>
              <w:top w:val="single" w:sz="12" w:space="0" w:color="auto"/>
            </w:tcBorders>
            <w:shd w:val="clear" w:color="auto" w:fill="auto"/>
          </w:tcPr>
          <w:p w:rsidR="006F2369" w:rsidRPr="003B0189" w:rsidRDefault="003B0189" w:rsidP="009F1376">
            <w:pPr>
              <w:spacing w:before="40" w:after="120" w:line="220" w:lineRule="atLeast"/>
              <w:ind w:right="113"/>
              <w:rPr>
                <w:color w:val="000000" w:themeColor="text1"/>
              </w:rPr>
            </w:pPr>
            <w:r w:rsidRPr="003B0189">
              <w:rPr>
                <w:color w:val="000000" w:themeColor="text1"/>
              </w:rPr>
              <w:t>Yes</w:t>
            </w:r>
          </w:p>
        </w:tc>
        <w:tc>
          <w:tcPr>
            <w:tcW w:w="2727" w:type="dxa"/>
            <w:tcBorders>
              <w:top w:val="single" w:sz="12" w:space="0" w:color="auto"/>
            </w:tcBorders>
            <w:shd w:val="clear" w:color="auto" w:fill="auto"/>
          </w:tcPr>
          <w:p w:rsidR="006F2369" w:rsidRPr="003B0189" w:rsidRDefault="006F2369" w:rsidP="009F1376">
            <w:pPr>
              <w:spacing w:before="40" w:after="120" w:line="220" w:lineRule="atLeast"/>
              <w:ind w:right="113"/>
              <w:rPr>
                <w:color w:val="000000" w:themeColor="text1"/>
              </w:rPr>
            </w:pPr>
            <w:r w:rsidRPr="003B0189">
              <w:rPr>
                <w:color w:val="000000" w:themeColor="text1"/>
              </w:rPr>
              <w:t>Yes</w:t>
            </w:r>
          </w:p>
        </w:tc>
      </w:tr>
      <w:tr w:rsidR="006F2369" w:rsidRPr="00BF081C" w:rsidTr="009F1376">
        <w:tc>
          <w:tcPr>
            <w:tcW w:w="3213" w:type="dxa"/>
            <w:shd w:val="clear" w:color="auto" w:fill="auto"/>
          </w:tcPr>
          <w:p w:rsidR="006F2369" w:rsidRPr="00BF081C" w:rsidRDefault="006F2369" w:rsidP="009F1376">
            <w:pPr>
              <w:spacing w:before="40" w:after="120" w:line="220" w:lineRule="atLeast"/>
              <w:ind w:right="113"/>
            </w:pPr>
            <w:r w:rsidRPr="00BF081C">
              <w:rPr>
                <w:i/>
              </w:rPr>
              <w:t>Visits undertaken</w:t>
            </w:r>
          </w:p>
        </w:tc>
        <w:tc>
          <w:tcPr>
            <w:tcW w:w="3699" w:type="dxa"/>
            <w:shd w:val="clear" w:color="auto" w:fill="auto"/>
          </w:tcPr>
          <w:p w:rsidR="00515359" w:rsidRDefault="00515359" w:rsidP="009F1376">
            <w:pPr>
              <w:suppressAutoHyphens w:val="0"/>
              <w:autoSpaceDE w:val="0"/>
              <w:autoSpaceDN w:val="0"/>
              <w:adjustRightInd w:val="0"/>
              <w:spacing w:before="40" w:after="120" w:line="220" w:lineRule="atLeast"/>
              <w:ind w:right="113"/>
              <w:rPr>
                <w:rFonts w:eastAsiaTheme="minorHAnsi"/>
              </w:rPr>
            </w:pPr>
            <w:r>
              <w:rPr>
                <w:rFonts w:eastAsiaTheme="minorHAnsi"/>
              </w:rPr>
              <w:t>Special Rapporteur on toxic waste</w:t>
            </w:r>
          </w:p>
          <w:p w:rsidR="006F2369" w:rsidRPr="00BF081C" w:rsidRDefault="00515359" w:rsidP="009F1376">
            <w:pPr>
              <w:spacing w:before="40" w:after="120" w:line="220" w:lineRule="atLeast"/>
              <w:ind w:right="113"/>
              <w:rPr>
                <w:color w:val="548DD4"/>
              </w:rPr>
            </w:pPr>
            <w:r>
              <w:rPr>
                <w:rFonts w:eastAsiaTheme="minorHAnsi"/>
              </w:rPr>
              <w:t>(26–28 November 2008)</w:t>
            </w:r>
            <w:r>
              <w:rPr>
                <w:rFonts w:eastAsiaTheme="minorHAnsi"/>
                <w:sz w:val="12"/>
                <w:szCs w:val="12"/>
              </w:rPr>
              <w:t>31</w:t>
            </w:r>
          </w:p>
        </w:tc>
        <w:tc>
          <w:tcPr>
            <w:tcW w:w="2727" w:type="dxa"/>
            <w:shd w:val="clear" w:color="auto" w:fill="auto"/>
          </w:tcPr>
          <w:p w:rsidR="006F2369" w:rsidRPr="00BF081C" w:rsidRDefault="00515359" w:rsidP="009F1376">
            <w:pPr>
              <w:spacing w:before="40" w:after="120" w:line="220" w:lineRule="atLeast"/>
              <w:ind w:right="113"/>
              <w:rPr>
                <w:color w:val="548DD4"/>
              </w:rPr>
            </w:pPr>
            <w:r>
              <w:t>African Descent</w:t>
            </w:r>
          </w:p>
        </w:tc>
      </w:tr>
      <w:tr w:rsidR="006F2369" w:rsidRPr="00BF081C" w:rsidTr="009F1376">
        <w:tc>
          <w:tcPr>
            <w:tcW w:w="3213" w:type="dxa"/>
            <w:shd w:val="clear" w:color="auto" w:fill="auto"/>
          </w:tcPr>
          <w:p w:rsidR="006F2369" w:rsidRPr="00BF081C" w:rsidRDefault="006F2369" w:rsidP="009F1376">
            <w:pPr>
              <w:spacing w:before="40" w:after="120" w:line="220" w:lineRule="atLeast"/>
              <w:ind w:right="113"/>
            </w:pPr>
            <w:r w:rsidRPr="00BF081C">
              <w:rPr>
                <w:i/>
              </w:rPr>
              <w:t>Visits agreed to in principle</w:t>
            </w:r>
          </w:p>
        </w:tc>
        <w:tc>
          <w:tcPr>
            <w:tcW w:w="3699" w:type="dxa"/>
            <w:shd w:val="clear" w:color="auto" w:fill="auto"/>
          </w:tcPr>
          <w:p w:rsidR="006F2369" w:rsidRPr="00BF081C" w:rsidRDefault="00515359" w:rsidP="009F1376">
            <w:pPr>
              <w:spacing w:before="40" w:after="120" w:line="220" w:lineRule="atLeast"/>
              <w:ind w:right="113"/>
              <w:rPr>
                <w:color w:val="548DD4"/>
              </w:rPr>
            </w:pPr>
            <w:r>
              <w:rPr>
                <w:color w:val="548DD4"/>
              </w:rPr>
              <w:t xml:space="preserve"> -</w:t>
            </w:r>
          </w:p>
        </w:tc>
        <w:tc>
          <w:tcPr>
            <w:tcW w:w="2727" w:type="dxa"/>
            <w:shd w:val="clear" w:color="auto" w:fill="auto"/>
          </w:tcPr>
          <w:p w:rsidR="006F2369" w:rsidRPr="00BF081C" w:rsidRDefault="00131735" w:rsidP="009F1376">
            <w:pPr>
              <w:spacing w:before="40" w:after="120" w:line="220" w:lineRule="atLeast"/>
              <w:ind w:right="113"/>
              <w:rPr>
                <w:color w:val="548DD4"/>
              </w:rPr>
            </w:pPr>
            <w:r>
              <w:rPr>
                <w:color w:val="548DD4"/>
              </w:rPr>
              <w:t>-</w:t>
            </w:r>
          </w:p>
        </w:tc>
      </w:tr>
      <w:tr w:rsidR="006F2369" w:rsidRPr="00BF081C" w:rsidTr="009F1376">
        <w:tc>
          <w:tcPr>
            <w:tcW w:w="3213" w:type="dxa"/>
            <w:tcBorders>
              <w:bottom w:val="single" w:sz="12" w:space="0" w:color="auto"/>
            </w:tcBorders>
            <w:shd w:val="clear" w:color="auto" w:fill="auto"/>
          </w:tcPr>
          <w:p w:rsidR="006F2369" w:rsidRPr="00BF081C" w:rsidRDefault="006F2369" w:rsidP="009F1376">
            <w:pPr>
              <w:spacing w:before="40" w:after="120" w:line="220" w:lineRule="atLeast"/>
              <w:ind w:right="113"/>
            </w:pPr>
            <w:r w:rsidRPr="00BF081C">
              <w:rPr>
                <w:i/>
              </w:rPr>
              <w:t>Visits requested</w:t>
            </w:r>
          </w:p>
        </w:tc>
        <w:tc>
          <w:tcPr>
            <w:tcW w:w="3699" w:type="dxa"/>
            <w:tcBorders>
              <w:bottom w:val="single" w:sz="12" w:space="0" w:color="auto"/>
            </w:tcBorders>
            <w:shd w:val="clear" w:color="auto" w:fill="auto"/>
          </w:tcPr>
          <w:p w:rsidR="006F2369" w:rsidRPr="00BF081C" w:rsidRDefault="00515359" w:rsidP="009F1376">
            <w:pPr>
              <w:spacing w:before="40" w:after="120" w:line="220" w:lineRule="atLeast"/>
              <w:ind w:right="113"/>
              <w:rPr>
                <w:color w:val="548DD4"/>
              </w:rPr>
            </w:pPr>
            <w:r>
              <w:rPr>
                <w:color w:val="548DD4"/>
              </w:rPr>
              <w:t>-</w:t>
            </w:r>
          </w:p>
        </w:tc>
        <w:tc>
          <w:tcPr>
            <w:tcW w:w="2727" w:type="dxa"/>
            <w:tcBorders>
              <w:bottom w:val="single" w:sz="12" w:space="0" w:color="auto"/>
            </w:tcBorders>
            <w:shd w:val="clear" w:color="auto" w:fill="auto"/>
          </w:tcPr>
          <w:p w:rsidR="006F2369" w:rsidRPr="00BF081C" w:rsidRDefault="00131735" w:rsidP="009F1376">
            <w:pPr>
              <w:spacing w:before="40" w:after="120" w:line="220" w:lineRule="atLeast"/>
              <w:ind w:right="113"/>
              <w:rPr>
                <w:color w:val="548DD4"/>
              </w:rPr>
            </w:pPr>
            <w:r>
              <w:rPr>
                <w:color w:val="548DD4"/>
              </w:rPr>
              <w:t>-</w:t>
            </w:r>
          </w:p>
        </w:tc>
      </w:tr>
      <w:tr w:rsidR="006F2369" w:rsidRPr="00BF081C" w:rsidTr="009F1376"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</w:tcPr>
          <w:p w:rsidR="006F2369" w:rsidRPr="00BF081C" w:rsidRDefault="006F2369" w:rsidP="009F1376">
            <w:pPr>
              <w:spacing w:before="40" w:after="120" w:line="220" w:lineRule="atLeast"/>
              <w:ind w:right="113"/>
              <w:rPr>
                <w:i/>
              </w:rPr>
            </w:pPr>
            <w:r w:rsidRPr="00BF081C">
              <w:rPr>
                <w:i/>
                <w:iCs/>
              </w:rPr>
              <w:t>Responses to letters of allegation and urgent appeals</w:t>
            </w:r>
          </w:p>
        </w:tc>
        <w:tc>
          <w:tcPr>
            <w:tcW w:w="642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F2369" w:rsidRPr="00BF081C" w:rsidRDefault="006F2369" w:rsidP="009F1376">
            <w:pPr>
              <w:spacing w:before="40" w:after="120" w:line="220" w:lineRule="atLeast"/>
              <w:ind w:right="113"/>
              <w:rPr>
                <w:iCs/>
                <w:color w:val="548DD4"/>
              </w:rPr>
            </w:pPr>
            <w:r w:rsidRPr="003B0189">
              <w:rPr>
                <w:iCs/>
                <w:color w:val="000000" w:themeColor="text1"/>
              </w:rPr>
              <w:t xml:space="preserve">During the period under review, </w:t>
            </w:r>
            <w:r w:rsidR="00E94939">
              <w:rPr>
                <w:iCs/>
                <w:color w:val="000000" w:themeColor="text1"/>
              </w:rPr>
              <w:t>10</w:t>
            </w:r>
            <w:r w:rsidRPr="003B0189">
              <w:rPr>
                <w:iCs/>
                <w:color w:val="000000" w:themeColor="text1"/>
              </w:rPr>
              <w:t xml:space="preserve"> communications were sent. The Government replied to all</w:t>
            </w:r>
            <w:r w:rsidR="003B0189" w:rsidRPr="003B0189">
              <w:rPr>
                <w:iCs/>
                <w:color w:val="000000" w:themeColor="text1"/>
              </w:rPr>
              <w:t xml:space="preserve"> </w:t>
            </w:r>
            <w:r w:rsidRPr="003B0189">
              <w:rPr>
                <w:iCs/>
                <w:color w:val="000000" w:themeColor="text1"/>
              </w:rPr>
              <w:t>communications.</w:t>
            </w:r>
          </w:p>
        </w:tc>
      </w:tr>
      <w:tr w:rsidR="006F2369" w:rsidRPr="00BF081C" w:rsidTr="009F1376">
        <w:tc>
          <w:tcPr>
            <w:tcW w:w="3213" w:type="dxa"/>
            <w:tcBorders>
              <w:bottom w:val="single" w:sz="12" w:space="0" w:color="auto"/>
            </w:tcBorders>
            <w:shd w:val="clear" w:color="auto" w:fill="auto"/>
          </w:tcPr>
          <w:p w:rsidR="006F2369" w:rsidRPr="00BF081C" w:rsidRDefault="006F2369" w:rsidP="009F1376">
            <w:pPr>
              <w:spacing w:before="40" w:after="120" w:line="220" w:lineRule="atLeast"/>
              <w:ind w:right="113"/>
            </w:pPr>
            <w:r w:rsidRPr="00BF081C">
              <w:rPr>
                <w:i/>
              </w:rPr>
              <w:t>[Follow-up reports and missions]</w:t>
            </w:r>
          </w:p>
        </w:tc>
        <w:tc>
          <w:tcPr>
            <w:tcW w:w="642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F2369" w:rsidRPr="00BF081C" w:rsidRDefault="006F2369" w:rsidP="009F1376">
            <w:pPr>
              <w:spacing w:before="40" w:after="120" w:line="220" w:lineRule="atLeast"/>
              <w:ind w:right="113"/>
            </w:pPr>
          </w:p>
        </w:tc>
      </w:tr>
    </w:tbl>
    <w:p w:rsidR="000919B6" w:rsidRPr="00BF081C" w:rsidRDefault="009F1376" w:rsidP="000919B6">
      <w:pPr>
        <w:pStyle w:val="H23G"/>
      </w:pPr>
      <w:bookmarkStart w:id="9" w:name="Table_NHRIs"/>
      <w:r>
        <w:tab/>
      </w:r>
      <w:r>
        <w:tab/>
      </w:r>
      <w:r w:rsidR="000919B6" w:rsidRPr="00BF081C">
        <w:t>Status of national human rights institutions</w:t>
      </w:r>
      <w:bookmarkEnd w:id="9"/>
      <w:r w:rsidR="00AC00E5" w:rsidRPr="00BF081C">
        <w:rPr>
          <w:rStyle w:val="EndnoteReference"/>
          <w:b w:val="0"/>
        </w:rPr>
        <w:endnoteReference w:id="32"/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652"/>
        <w:gridCol w:w="2774"/>
        <w:gridCol w:w="3213"/>
      </w:tblGrid>
      <w:tr w:rsidR="000919B6" w:rsidRPr="00BF081C" w:rsidTr="00D018A0">
        <w:trPr>
          <w:tblHeader/>
        </w:trPr>
        <w:tc>
          <w:tcPr>
            <w:tcW w:w="36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9B6" w:rsidRPr="00BF081C" w:rsidRDefault="000919B6" w:rsidP="009F1376">
            <w:pPr>
              <w:spacing w:before="40" w:after="120" w:line="220" w:lineRule="atLeast"/>
              <w:ind w:right="113"/>
              <w:rPr>
                <w:i/>
                <w:sz w:val="16"/>
              </w:rPr>
            </w:pPr>
            <w:r w:rsidRPr="00BF081C">
              <w:rPr>
                <w:i/>
                <w:sz w:val="16"/>
              </w:rPr>
              <w:t>National human rights institution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9B6" w:rsidRPr="00BF081C" w:rsidRDefault="000919B6" w:rsidP="009F1376">
            <w:pPr>
              <w:spacing w:before="40" w:after="120" w:line="220" w:lineRule="atLeast"/>
              <w:ind w:right="113"/>
              <w:rPr>
                <w:i/>
                <w:sz w:val="16"/>
              </w:rPr>
            </w:pPr>
            <w:r w:rsidRPr="00BF081C">
              <w:rPr>
                <w:i/>
                <w:sz w:val="16"/>
              </w:rPr>
              <w:t>Status during previous cycle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919B6" w:rsidRPr="00BF081C" w:rsidRDefault="000919B6" w:rsidP="009F1376">
            <w:pPr>
              <w:spacing w:before="40" w:after="120" w:line="220" w:lineRule="atLeast"/>
              <w:ind w:right="113"/>
              <w:rPr>
                <w:i/>
                <w:sz w:val="16"/>
              </w:rPr>
            </w:pPr>
            <w:r w:rsidRPr="00BF081C">
              <w:rPr>
                <w:i/>
                <w:sz w:val="16"/>
              </w:rPr>
              <w:t>Status during present cycle</w:t>
            </w:r>
            <w:r w:rsidRPr="00BF081C">
              <w:rPr>
                <w:rStyle w:val="EndnoteReference"/>
                <w:iCs/>
              </w:rPr>
              <w:endnoteReference w:id="33"/>
            </w:r>
          </w:p>
        </w:tc>
      </w:tr>
      <w:tr w:rsidR="000919B6" w:rsidRPr="00BF081C" w:rsidTr="00D018A0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19B6" w:rsidRPr="009F1376" w:rsidRDefault="000919B6" w:rsidP="009F1376">
            <w:pPr>
              <w:pStyle w:val="Default"/>
              <w:spacing w:before="40" w:after="120" w:line="220" w:lineRule="atLeast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12D9">
              <w:rPr>
                <w:rFonts w:ascii="Times New Roman" w:hAnsi="Times New Roman" w:cs="Times New Roman"/>
                <w:sz w:val="20"/>
                <w:szCs w:val="20"/>
              </w:rPr>
              <w:t xml:space="preserve">Netherlands Institute for Human Rights </w:t>
            </w:r>
          </w:p>
        </w:tc>
        <w:tc>
          <w:tcPr>
            <w:tcW w:w="27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19B6" w:rsidRPr="00BF081C" w:rsidRDefault="000919B6" w:rsidP="009F1376">
            <w:pPr>
              <w:spacing w:before="40" w:after="120" w:line="220" w:lineRule="atLeast"/>
              <w:ind w:right="113"/>
              <w:rPr>
                <w:color w:val="548DD4"/>
              </w:rPr>
            </w:pPr>
          </w:p>
        </w:tc>
        <w:tc>
          <w:tcPr>
            <w:tcW w:w="32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19B6" w:rsidRPr="004D12D9" w:rsidRDefault="000919B6" w:rsidP="009F1376">
            <w:pPr>
              <w:spacing w:before="40" w:after="120" w:line="220" w:lineRule="atLeast"/>
              <w:ind w:right="113"/>
              <w:rPr>
                <w:color w:val="000000" w:themeColor="text1"/>
              </w:rPr>
            </w:pPr>
            <w:r w:rsidRPr="004D12D9">
              <w:rPr>
                <w:color w:val="000000" w:themeColor="text1"/>
              </w:rPr>
              <w:t>A (2014)</w:t>
            </w:r>
          </w:p>
        </w:tc>
      </w:tr>
    </w:tbl>
    <w:p w:rsidR="000919B6" w:rsidRDefault="000919B6" w:rsidP="00D7081E"/>
    <w:sectPr w:rsidR="000919B6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C0" w:rsidRDefault="000757C0" w:rsidP="000757C0">
      <w:pPr>
        <w:spacing w:line="240" w:lineRule="auto"/>
      </w:pPr>
      <w:r>
        <w:separator/>
      </w:r>
    </w:p>
  </w:endnote>
  <w:endnote w:type="continuationSeparator" w:id="0">
    <w:p w:rsidR="000757C0" w:rsidRDefault="000757C0" w:rsidP="000757C0">
      <w:pPr>
        <w:spacing w:line="240" w:lineRule="auto"/>
      </w:pPr>
      <w:r>
        <w:continuationSeparator/>
      </w:r>
    </w:p>
  </w:endnote>
  <w:endnote w:id="1">
    <w:p w:rsidR="000757C0" w:rsidRPr="006B6457" w:rsidRDefault="000757C0" w:rsidP="000757C0">
      <w:pPr>
        <w:pStyle w:val="EndnoteText"/>
        <w:widowControl w:val="0"/>
      </w:pPr>
      <w:r w:rsidRPr="004C6031">
        <w:tab/>
      </w:r>
      <w:r w:rsidRPr="004C6031">
        <w:rPr>
          <w:rStyle w:val="EndnoteReference"/>
        </w:rPr>
        <w:endnoteRef/>
      </w:r>
      <w:r w:rsidRPr="004C6031">
        <w:tab/>
        <w:t xml:space="preserve">The following </w:t>
      </w:r>
      <w:r w:rsidRPr="00DF0FE1">
        <w:t xml:space="preserve">abbreviations </w:t>
      </w:r>
      <w:r>
        <w:rPr>
          <w:color w:val="000000"/>
        </w:rPr>
        <w:t>have been used in the present document</w:t>
      </w:r>
      <w:r w:rsidRPr="00DF0FE1">
        <w:t>:</w:t>
      </w:r>
    </w:p>
    <w:p w:rsidR="000757C0" w:rsidRPr="006B6457" w:rsidRDefault="000757C0" w:rsidP="000757C0">
      <w:pPr>
        <w:pStyle w:val="EndnoteText"/>
        <w:widowControl w:val="0"/>
        <w:tabs>
          <w:tab w:val="clear" w:pos="1021"/>
        </w:tabs>
        <w:ind w:left="3100" w:hanging="1400"/>
      </w:pPr>
      <w:r w:rsidRPr="006B6457">
        <w:t>ICERD</w:t>
      </w:r>
      <w:r w:rsidRPr="006B6457">
        <w:tab/>
        <w:t>International Convention on the Elimination of All Forms of Racial Discrimination</w:t>
      </w:r>
    </w:p>
    <w:p w:rsidR="000757C0" w:rsidRPr="006B6457" w:rsidRDefault="000757C0" w:rsidP="000757C0">
      <w:pPr>
        <w:pStyle w:val="EndnoteText"/>
        <w:widowControl w:val="0"/>
        <w:tabs>
          <w:tab w:val="clear" w:pos="1021"/>
        </w:tabs>
        <w:ind w:left="3100" w:hanging="1400"/>
      </w:pPr>
      <w:r w:rsidRPr="006B6457">
        <w:t xml:space="preserve">ICESCR </w:t>
      </w:r>
      <w:r w:rsidRPr="006B6457">
        <w:tab/>
        <w:t>International Covenant on Economic, Social and Cultural Rights</w:t>
      </w:r>
    </w:p>
    <w:p w:rsidR="000757C0" w:rsidRPr="006B6457" w:rsidRDefault="000757C0" w:rsidP="000757C0">
      <w:pPr>
        <w:pStyle w:val="EndnoteText"/>
        <w:widowControl w:val="0"/>
        <w:tabs>
          <w:tab w:val="clear" w:pos="1021"/>
        </w:tabs>
        <w:ind w:left="3100" w:hanging="1400"/>
      </w:pPr>
      <w:r>
        <w:t>OP-ICESCR</w:t>
      </w:r>
      <w:r w:rsidRPr="006B6457">
        <w:tab/>
        <w:t>Optional Protocol to ICESCR</w:t>
      </w:r>
    </w:p>
    <w:p w:rsidR="000757C0" w:rsidRPr="006B6457" w:rsidRDefault="000757C0" w:rsidP="000757C0">
      <w:pPr>
        <w:pStyle w:val="EndnoteText"/>
        <w:widowControl w:val="0"/>
        <w:tabs>
          <w:tab w:val="clear" w:pos="1021"/>
        </w:tabs>
        <w:ind w:left="3100" w:hanging="1400"/>
      </w:pPr>
      <w:r>
        <w:t>ICCPR</w:t>
      </w:r>
      <w:r w:rsidRPr="006B6457">
        <w:tab/>
        <w:t>International Covenant on Civil and Political Rights</w:t>
      </w:r>
    </w:p>
    <w:p w:rsidR="000757C0" w:rsidRPr="006B6457" w:rsidRDefault="000757C0" w:rsidP="000757C0">
      <w:pPr>
        <w:pStyle w:val="EndnoteText"/>
        <w:widowControl w:val="0"/>
        <w:tabs>
          <w:tab w:val="clear" w:pos="1021"/>
        </w:tabs>
        <w:ind w:left="3100" w:hanging="1400"/>
      </w:pPr>
      <w:r>
        <w:t>ICCPR-OP 1</w:t>
      </w:r>
      <w:r w:rsidRPr="006B6457">
        <w:tab/>
        <w:t>Optional Protocol to ICCPR</w:t>
      </w:r>
    </w:p>
    <w:p w:rsidR="000757C0" w:rsidRPr="006B6457" w:rsidRDefault="000757C0" w:rsidP="000757C0">
      <w:pPr>
        <w:pStyle w:val="EndnoteText"/>
        <w:widowControl w:val="0"/>
        <w:tabs>
          <w:tab w:val="clear" w:pos="1021"/>
        </w:tabs>
        <w:ind w:left="3100" w:hanging="1400"/>
      </w:pPr>
      <w:r>
        <w:t>ICCPR-OP 2</w:t>
      </w:r>
      <w:r w:rsidRPr="006B6457">
        <w:tab/>
        <w:t>Second Optional Protocol to ICCPR, aiming at the abolition of the death penalty</w:t>
      </w:r>
    </w:p>
    <w:p w:rsidR="000757C0" w:rsidRPr="006B6457" w:rsidRDefault="000757C0" w:rsidP="000757C0">
      <w:pPr>
        <w:pStyle w:val="EndnoteText"/>
        <w:widowControl w:val="0"/>
        <w:tabs>
          <w:tab w:val="clear" w:pos="1021"/>
        </w:tabs>
        <w:ind w:left="3100" w:hanging="1400"/>
      </w:pPr>
      <w:r>
        <w:t>CEDAW</w:t>
      </w:r>
      <w:r w:rsidRPr="006B6457">
        <w:tab/>
        <w:t>Convention on the Elimination of All Forms of Discrimination against Women</w:t>
      </w:r>
    </w:p>
    <w:p w:rsidR="000757C0" w:rsidRPr="006B6457" w:rsidRDefault="000757C0" w:rsidP="000757C0">
      <w:pPr>
        <w:pStyle w:val="EndnoteText"/>
        <w:widowControl w:val="0"/>
        <w:tabs>
          <w:tab w:val="clear" w:pos="1021"/>
        </w:tabs>
        <w:ind w:left="3100" w:hanging="1400"/>
      </w:pPr>
      <w:r>
        <w:t>OP-CEDAW</w:t>
      </w:r>
      <w:r w:rsidRPr="006B6457">
        <w:tab/>
        <w:t>Optional Protocol to CEDAW</w:t>
      </w:r>
    </w:p>
    <w:p w:rsidR="000757C0" w:rsidRPr="006B6457" w:rsidRDefault="000757C0" w:rsidP="000757C0">
      <w:pPr>
        <w:pStyle w:val="EndnoteText"/>
        <w:widowControl w:val="0"/>
        <w:tabs>
          <w:tab w:val="clear" w:pos="1021"/>
        </w:tabs>
        <w:ind w:left="3100" w:hanging="1400"/>
      </w:pPr>
      <w:r>
        <w:t>CAT</w:t>
      </w:r>
      <w:r w:rsidRPr="006B6457">
        <w:tab/>
        <w:t>Convention against Torture and Other Cruel, Inhuman or Degrading Treatment or Punishment</w:t>
      </w:r>
    </w:p>
    <w:p w:rsidR="000757C0" w:rsidRPr="006B6457" w:rsidRDefault="000757C0" w:rsidP="000757C0">
      <w:pPr>
        <w:pStyle w:val="EndnoteText"/>
        <w:widowControl w:val="0"/>
        <w:tabs>
          <w:tab w:val="clear" w:pos="1021"/>
        </w:tabs>
        <w:ind w:left="3100" w:hanging="1400"/>
      </w:pPr>
      <w:r>
        <w:t>OP-CAT</w:t>
      </w:r>
      <w:r w:rsidRPr="006B6457">
        <w:tab/>
        <w:t>Optional Protocol to CAT</w:t>
      </w:r>
    </w:p>
    <w:p w:rsidR="000757C0" w:rsidRPr="006B6457" w:rsidRDefault="000757C0" w:rsidP="000757C0">
      <w:pPr>
        <w:pStyle w:val="EndnoteText"/>
        <w:widowControl w:val="0"/>
        <w:tabs>
          <w:tab w:val="clear" w:pos="1021"/>
        </w:tabs>
        <w:ind w:left="3100" w:hanging="1400"/>
      </w:pPr>
      <w:r>
        <w:t>CRC</w:t>
      </w:r>
      <w:r w:rsidRPr="006B6457">
        <w:tab/>
        <w:t>Convention on the Rights of the Child</w:t>
      </w:r>
    </w:p>
    <w:p w:rsidR="000757C0" w:rsidRPr="006B6457" w:rsidRDefault="000757C0" w:rsidP="000757C0">
      <w:pPr>
        <w:pStyle w:val="EndnoteText"/>
        <w:widowControl w:val="0"/>
        <w:tabs>
          <w:tab w:val="clear" w:pos="1021"/>
        </w:tabs>
        <w:ind w:left="3100" w:hanging="1400"/>
        <w:rPr>
          <w:lang w:val="nl-NL"/>
        </w:rPr>
      </w:pPr>
      <w:r>
        <w:rPr>
          <w:lang w:val="nl-NL"/>
        </w:rPr>
        <w:t>OP-CRC-AC</w:t>
      </w:r>
      <w:r w:rsidRPr="006B6457">
        <w:rPr>
          <w:lang w:val="nl-NL"/>
        </w:rPr>
        <w:tab/>
      </w:r>
      <w:r w:rsidRPr="006B6457">
        <w:t>Optional Protocol to CRC on the involvement of children in armed conflict</w:t>
      </w:r>
    </w:p>
    <w:p w:rsidR="000757C0" w:rsidRDefault="000757C0" w:rsidP="000757C0">
      <w:pPr>
        <w:pStyle w:val="EndnoteText"/>
        <w:widowControl w:val="0"/>
        <w:tabs>
          <w:tab w:val="clear" w:pos="1021"/>
        </w:tabs>
        <w:ind w:left="3100" w:hanging="1400"/>
      </w:pPr>
      <w:r>
        <w:rPr>
          <w:lang w:val="nl-NL"/>
        </w:rPr>
        <w:t>OP-CRC-SC</w:t>
      </w:r>
      <w:r w:rsidRPr="006B6457">
        <w:rPr>
          <w:lang w:val="nl-NL"/>
        </w:rPr>
        <w:tab/>
      </w:r>
      <w:r w:rsidRPr="006B6457">
        <w:t>Optional Protocol to CRC on the sale of children, child prostitution and child pornography</w:t>
      </w:r>
    </w:p>
    <w:p w:rsidR="000757C0" w:rsidRPr="00782EBB" w:rsidRDefault="000757C0" w:rsidP="000757C0">
      <w:pPr>
        <w:pStyle w:val="EndnoteText"/>
        <w:widowControl w:val="0"/>
        <w:tabs>
          <w:tab w:val="clear" w:pos="1021"/>
        </w:tabs>
        <w:ind w:left="3100" w:hanging="1400"/>
      </w:pPr>
      <w:r w:rsidRPr="005A144F">
        <w:t>OP-CRC-IC</w:t>
      </w:r>
      <w:r w:rsidRPr="005A144F">
        <w:tab/>
        <w:t>Optional Protocol to CRC on a communications procedure</w:t>
      </w:r>
    </w:p>
    <w:p w:rsidR="000757C0" w:rsidRPr="006B6457" w:rsidRDefault="000757C0" w:rsidP="000757C0">
      <w:pPr>
        <w:pStyle w:val="EndnoteText"/>
        <w:widowControl w:val="0"/>
        <w:tabs>
          <w:tab w:val="clear" w:pos="1021"/>
        </w:tabs>
        <w:ind w:left="3100" w:hanging="1400"/>
        <w:rPr>
          <w:lang w:val="nl-NL"/>
        </w:rPr>
      </w:pPr>
      <w:r>
        <w:rPr>
          <w:lang w:val="nl-NL"/>
        </w:rPr>
        <w:t>ICRMW</w:t>
      </w:r>
      <w:r w:rsidRPr="006B6457">
        <w:rPr>
          <w:lang w:val="nl-NL"/>
        </w:rPr>
        <w:tab/>
      </w:r>
      <w:r w:rsidRPr="006B6457">
        <w:t>International Convention on the Protection of the Rights of All Migrant Workers and Members of Their Families</w:t>
      </w:r>
    </w:p>
    <w:p w:rsidR="000757C0" w:rsidRPr="006B6457" w:rsidRDefault="000757C0" w:rsidP="000757C0">
      <w:pPr>
        <w:pStyle w:val="EndnoteText"/>
        <w:widowControl w:val="0"/>
        <w:tabs>
          <w:tab w:val="clear" w:pos="1021"/>
        </w:tabs>
        <w:ind w:left="3100" w:hanging="1400"/>
        <w:rPr>
          <w:lang w:val="nl-NL"/>
        </w:rPr>
      </w:pPr>
      <w:r w:rsidRPr="006B6457">
        <w:rPr>
          <w:lang w:val="nl-NL"/>
        </w:rPr>
        <w:t>CRPD</w:t>
      </w:r>
      <w:r w:rsidRPr="006B6457">
        <w:rPr>
          <w:lang w:val="nl-NL"/>
        </w:rPr>
        <w:tab/>
      </w:r>
      <w:r w:rsidRPr="006B6457">
        <w:t>Convention on the Rights of Persons with Disabilities</w:t>
      </w:r>
    </w:p>
    <w:p w:rsidR="000757C0" w:rsidRPr="006B6457" w:rsidRDefault="000757C0" w:rsidP="000757C0">
      <w:pPr>
        <w:pStyle w:val="EndnoteText"/>
        <w:widowControl w:val="0"/>
        <w:tabs>
          <w:tab w:val="clear" w:pos="1021"/>
        </w:tabs>
        <w:ind w:left="3100" w:hanging="1400"/>
        <w:rPr>
          <w:lang w:val="nl-NL"/>
        </w:rPr>
      </w:pPr>
      <w:r w:rsidRPr="006B6457">
        <w:rPr>
          <w:lang w:val="nl-NL"/>
        </w:rPr>
        <w:t>OP-CRPD</w:t>
      </w:r>
      <w:r w:rsidRPr="006B6457">
        <w:rPr>
          <w:lang w:val="nl-NL"/>
        </w:rPr>
        <w:tab/>
      </w:r>
      <w:r w:rsidRPr="006B6457">
        <w:t>Optional Protocol to CRPD</w:t>
      </w:r>
    </w:p>
    <w:p w:rsidR="000757C0" w:rsidRPr="00851A4F" w:rsidRDefault="000757C0" w:rsidP="000757C0">
      <w:pPr>
        <w:pStyle w:val="EndnoteText"/>
        <w:widowControl w:val="0"/>
        <w:tabs>
          <w:tab w:val="clear" w:pos="1021"/>
        </w:tabs>
        <w:ind w:left="3100" w:right="1179" w:hanging="1400"/>
      </w:pPr>
      <w:r>
        <w:t>ICP</w:t>
      </w:r>
      <w:r w:rsidRPr="005A144F">
        <w:t>PED</w:t>
      </w:r>
      <w:r w:rsidRPr="005A144F">
        <w:tab/>
        <w:t>International Convention for the Protection of All Persons from Enforced Disappearance</w:t>
      </w:r>
    </w:p>
  </w:endnote>
  <w:endnote w:id="2">
    <w:p w:rsidR="000757C0" w:rsidRPr="00851A4F" w:rsidRDefault="00D018A0" w:rsidP="000757C0">
      <w:pPr>
        <w:pStyle w:val="FootnoteText"/>
        <w:tabs>
          <w:tab w:val="right" w:pos="709"/>
          <w:tab w:val="left" w:pos="8640"/>
        </w:tabs>
        <w:ind w:right="1143"/>
        <w:jc w:val="both"/>
      </w:pPr>
      <w:r>
        <w:tab/>
      </w:r>
      <w:r>
        <w:tab/>
      </w:r>
      <w:r w:rsidR="000757C0">
        <w:rPr>
          <w:rStyle w:val="EndnoteReference"/>
        </w:rPr>
        <w:endnoteRef/>
      </w:r>
      <w:r w:rsidR="000757C0">
        <w:tab/>
      </w:r>
      <w:r w:rsidR="000757C0" w:rsidRPr="001A1186">
        <w:rPr>
          <w:rStyle w:val="EndnoteTextChar"/>
          <w:rFonts w:eastAsia="Calibri"/>
          <w:szCs w:val="18"/>
        </w:rPr>
        <w:t xml:space="preserve">Individual complaints: </w:t>
      </w:r>
      <w:r w:rsidR="000757C0" w:rsidRPr="001A1186">
        <w:rPr>
          <w:szCs w:val="18"/>
        </w:rPr>
        <w:t>ICCPR-OP 1, art</w:t>
      </w:r>
      <w:r w:rsidR="000757C0">
        <w:rPr>
          <w:szCs w:val="18"/>
        </w:rPr>
        <w:t>.</w:t>
      </w:r>
      <w:r w:rsidR="000757C0" w:rsidRPr="001A1186">
        <w:rPr>
          <w:szCs w:val="18"/>
        </w:rPr>
        <w:t xml:space="preserve"> 1; </w:t>
      </w:r>
      <w:r w:rsidR="000757C0" w:rsidRPr="001A1186">
        <w:rPr>
          <w:rStyle w:val="EndnoteTextChar"/>
          <w:rFonts w:eastAsia="Calibri"/>
          <w:szCs w:val="18"/>
        </w:rPr>
        <w:t xml:space="preserve">OP-CEDAW, art. 1; OP-CRPD, art. 1; </w:t>
      </w:r>
      <w:r w:rsidR="000757C0" w:rsidRPr="001A1186">
        <w:rPr>
          <w:szCs w:val="18"/>
        </w:rPr>
        <w:t xml:space="preserve">OP-ICESCR, art. 1; </w:t>
      </w:r>
      <w:r w:rsidR="000757C0" w:rsidRPr="001A1186">
        <w:rPr>
          <w:szCs w:val="18"/>
          <w:lang w:eastAsia="en-GB"/>
        </w:rPr>
        <w:t>OP-CRC-IC, art.</w:t>
      </w:r>
      <w:r w:rsidR="000757C0">
        <w:rPr>
          <w:szCs w:val="18"/>
          <w:lang w:eastAsia="en-GB"/>
        </w:rPr>
        <w:t xml:space="preserve"> </w:t>
      </w:r>
      <w:r w:rsidR="000757C0" w:rsidRPr="001A1186">
        <w:rPr>
          <w:szCs w:val="18"/>
          <w:lang w:eastAsia="en-GB"/>
        </w:rPr>
        <w:t xml:space="preserve">5; </w:t>
      </w:r>
      <w:r w:rsidR="000757C0" w:rsidRPr="001A1186">
        <w:rPr>
          <w:rStyle w:val="EndnoteTextChar"/>
          <w:rFonts w:eastAsia="Calibri"/>
          <w:szCs w:val="18"/>
        </w:rPr>
        <w:t xml:space="preserve">ICERD, art. 14; CAT, art. 22; ICRMW, art. 77; and </w:t>
      </w:r>
      <w:r w:rsidR="000757C0">
        <w:rPr>
          <w:rStyle w:val="EndnoteTextChar"/>
          <w:rFonts w:eastAsia="Calibri"/>
          <w:szCs w:val="18"/>
        </w:rPr>
        <w:t>I</w:t>
      </w:r>
      <w:r w:rsidR="000757C0" w:rsidRPr="001A1186">
        <w:rPr>
          <w:rStyle w:val="EndnoteTextChar"/>
          <w:rFonts w:eastAsia="Calibri"/>
          <w:szCs w:val="18"/>
        </w:rPr>
        <w:t>C</w:t>
      </w:r>
      <w:r w:rsidR="000757C0">
        <w:rPr>
          <w:rStyle w:val="EndnoteTextChar"/>
          <w:rFonts w:eastAsia="Calibri"/>
          <w:szCs w:val="18"/>
        </w:rPr>
        <w:t>P</w:t>
      </w:r>
      <w:r w:rsidR="000757C0" w:rsidRPr="001A1186">
        <w:rPr>
          <w:rStyle w:val="EndnoteTextChar"/>
          <w:rFonts w:eastAsia="Calibri"/>
          <w:szCs w:val="18"/>
        </w:rPr>
        <w:t>PED, art. 31</w:t>
      </w:r>
      <w:r w:rsidR="000757C0">
        <w:rPr>
          <w:rStyle w:val="EndnoteTextChar"/>
          <w:rFonts w:eastAsia="Calibri"/>
          <w:szCs w:val="18"/>
        </w:rPr>
        <w:t>.</w:t>
      </w:r>
      <w:r w:rsidR="000757C0" w:rsidRPr="001A1186">
        <w:rPr>
          <w:rStyle w:val="EndnoteTextChar"/>
          <w:rFonts w:eastAsia="Calibri"/>
          <w:szCs w:val="18"/>
        </w:rPr>
        <w:t xml:space="preserve"> Inquiry procedure: OP-CEDAW, art. 8; CAT, art. 20; </w:t>
      </w:r>
      <w:r w:rsidR="000757C0">
        <w:t>ICP</w:t>
      </w:r>
      <w:r w:rsidR="000757C0" w:rsidRPr="005A144F">
        <w:t>PED</w:t>
      </w:r>
      <w:r w:rsidR="000757C0" w:rsidRPr="001A1186">
        <w:rPr>
          <w:rStyle w:val="EndnoteTextChar"/>
          <w:rFonts w:eastAsia="Calibri"/>
          <w:szCs w:val="18"/>
        </w:rPr>
        <w:t xml:space="preserve">, art. 33; OP-CRPD, art. 6; </w:t>
      </w:r>
      <w:r w:rsidR="000757C0" w:rsidRPr="001A1186">
        <w:rPr>
          <w:szCs w:val="18"/>
        </w:rPr>
        <w:t xml:space="preserve">OP-ICESCR, art. 11; and </w:t>
      </w:r>
      <w:r w:rsidR="000757C0" w:rsidRPr="001A1186">
        <w:rPr>
          <w:szCs w:val="18"/>
          <w:lang w:eastAsia="en-GB"/>
        </w:rPr>
        <w:t>OP-CRC-IC, art. 13</w:t>
      </w:r>
      <w:r w:rsidR="000757C0">
        <w:rPr>
          <w:rStyle w:val="EndnoteTextChar"/>
          <w:rFonts w:eastAsia="Calibri"/>
          <w:szCs w:val="18"/>
        </w:rPr>
        <w:t>.</w:t>
      </w:r>
      <w:r w:rsidR="000757C0" w:rsidRPr="001A1186">
        <w:rPr>
          <w:rStyle w:val="EndnoteTextChar"/>
          <w:rFonts w:eastAsia="Calibri"/>
          <w:szCs w:val="18"/>
        </w:rPr>
        <w:t xml:space="preserve"> Inter-State complaints: ICCPR, art. 41; ICRMW, art. 76; </w:t>
      </w:r>
      <w:r w:rsidR="000757C0">
        <w:t>ICP</w:t>
      </w:r>
      <w:r w:rsidR="000757C0" w:rsidRPr="005A144F">
        <w:t>PED</w:t>
      </w:r>
      <w:r w:rsidR="000757C0" w:rsidRPr="001A1186">
        <w:rPr>
          <w:rStyle w:val="EndnoteTextChar"/>
          <w:rFonts w:eastAsia="Calibri"/>
          <w:szCs w:val="18"/>
        </w:rPr>
        <w:t xml:space="preserve">, art. 32; CAT, art. 21; </w:t>
      </w:r>
      <w:r w:rsidR="000757C0" w:rsidRPr="001A1186">
        <w:rPr>
          <w:szCs w:val="18"/>
        </w:rPr>
        <w:t xml:space="preserve">OP-ICESCR, art. 10; </w:t>
      </w:r>
      <w:r w:rsidR="000757C0" w:rsidRPr="001A1186">
        <w:rPr>
          <w:rStyle w:val="EndnoteTextChar"/>
          <w:rFonts w:eastAsia="Calibri"/>
          <w:szCs w:val="18"/>
        </w:rPr>
        <w:t xml:space="preserve">and </w:t>
      </w:r>
      <w:r w:rsidR="000757C0" w:rsidRPr="001A1186">
        <w:rPr>
          <w:szCs w:val="18"/>
          <w:lang w:eastAsia="en-GB"/>
        </w:rPr>
        <w:t>OP-CRC-IC, art. 12</w:t>
      </w:r>
      <w:r w:rsidR="000757C0">
        <w:rPr>
          <w:rStyle w:val="EndnoteTextChar"/>
          <w:rFonts w:eastAsia="Calibri"/>
          <w:szCs w:val="18"/>
        </w:rPr>
        <w:t>.</w:t>
      </w:r>
      <w:r w:rsidR="000757C0" w:rsidRPr="001A1186">
        <w:rPr>
          <w:rStyle w:val="EndnoteTextChar"/>
          <w:rFonts w:eastAsia="Calibri"/>
          <w:szCs w:val="18"/>
        </w:rPr>
        <w:t xml:space="preserve"> Urgent action: </w:t>
      </w:r>
      <w:r w:rsidR="000757C0">
        <w:rPr>
          <w:rStyle w:val="EndnoteTextChar"/>
          <w:rFonts w:eastAsia="Calibri"/>
          <w:szCs w:val="18"/>
        </w:rPr>
        <w:t>I</w:t>
      </w:r>
      <w:r w:rsidR="000757C0" w:rsidRPr="001A1186">
        <w:rPr>
          <w:rStyle w:val="EndnoteTextChar"/>
          <w:rFonts w:eastAsia="Calibri"/>
          <w:szCs w:val="18"/>
        </w:rPr>
        <w:t>C</w:t>
      </w:r>
      <w:r w:rsidR="000757C0">
        <w:rPr>
          <w:rStyle w:val="EndnoteTextChar"/>
          <w:rFonts w:eastAsia="Calibri"/>
          <w:szCs w:val="18"/>
        </w:rPr>
        <w:t>P</w:t>
      </w:r>
      <w:r w:rsidR="000757C0" w:rsidRPr="001A1186">
        <w:rPr>
          <w:rStyle w:val="EndnoteTextChar"/>
          <w:rFonts w:eastAsia="Calibri"/>
          <w:szCs w:val="18"/>
        </w:rPr>
        <w:t>PED, art. 30.</w:t>
      </w:r>
    </w:p>
  </w:endnote>
  <w:endnote w:id="3">
    <w:p w:rsidR="006F2369" w:rsidRPr="00851A4F" w:rsidRDefault="006F2369" w:rsidP="006F2369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r w:rsidRPr="006B6457">
        <w:t>Protocol to Prevent, Suppress and Punish Trafficking in Persons, Especially Women and Children, supplementing the United Nations Convention against Transnational Organized Crime.</w:t>
      </w:r>
    </w:p>
  </w:endnote>
  <w:endnote w:id="4">
    <w:p w:rsidR="006F2369" w:rsidRPr="000919B6" w:rsidRDefault="006F2369" w:rsidP="006F2369">
      <w:pPr>
        <w:pStyle w:val="EndnoteText"/>
        <w:widowControl w:val="0"/>
        <w:tabs>
          <w:tab w:val="clear" w:pos="1021"/>
          <w:tab w:val="right" w:pos="1020"/>
        </w:tabs>
        <w:rPr>
          <w:color w:val="000000" w:themeColor="text1"/>
        </w:rPr>
      </w:pPr>
      <w:r>
        <w:tab/>
      </w:r>
      <w:r>
        <w:rPr>
          <w:rStyle w:val="EndnoteReference"/>
        </w:rPr>
        <w:endnoteRef/>
      </w:r>
      <w:r>
        <w:tab/>
      </w:r>
      <w:r w:rsidRPr="000919B6">
        <w:rPr>
          <w:color w:val="000000" w:themeColor="text1"/>
        </w:rPr>
        <w:t>1951 Convention relating to the Status of Refugees and its 1967 Protocol, 1954 Convention relating to the Status of Stateless Persons, and 1961 Convention on the Reduction of Statelessness.</w:t>
      </w:r>
    </w:p>
  </w:endnote>
  <w:endnote w:id="5">
    <w:p w:rsidR="006F2369" w:rsidRPr="001873BC" w:rsidRDefault="006F2369" w:rsidP="006F2369">
      <w:pPr>
        <w:pStyle w:val="EndnoteText"/>
        <w:widowControl w:val="0"/>
        <w:tabs>
          <w:tab w:val="clear" w:pos="1021"/>
          <w:tab w:val="right" w:pos="1020"/>
        </w:tabs>
        <w:rPr>
          <w:color w:val="000000"/>
        </w:rPr>
      </w:pPr>
      <w:r w:rsidRPr="000919B6">
        <w:rPr>
          <w:color w:val="000000" w:themeColor="text1"/>
        </w:rPr>
        <w:tab/>
      </w:r>
      <w:r w:rsidRPr="000919B6">
        <w:rPr>
          <w:rStyle w:val="EndnoteReference"/>
          <w:color w:val="000000" w:themeColor="text1"/>
        </w:rPr>
        <w:endnoteRef/>
      </w:r>
      <w:r w:rsidRPr="000919B6">
        <w:rPr>
          <w:color w:val="000000" w:themeColor="text1"/>
        </w:rPr>
        <w:tab/>
        <w:t xml:space="preserve">Geneva Convention for the Amelioration of the Condition of the Wounded and Sick in Armed Forces in the Field (First Convention); Geneva Convention for the Amelioration of the Condition of Wounded, Sick and Shipwrecked Members of Armed Forces at Sea (Second Convention); Geneva Convention relative to the Treatment of Prisoners of War (Third Convention); Geneva Convention relative to the Protection of Civilian Persons in Time of War (Fourth Convention); Protocol Additional to the Geneva Conventions of 12 August 1949, and relating to the Protection of Victims of International Armed Conflicts (Protocol I); Protocol Additional to the Geneva Conventions of 12 August 1949, and relating to the Protection of Victims of Non-International Armed Conflicts (Protocol II); Protocol Additional to the Geneva Conventions of 12 August 1949, and relating to the Adoption of an Additional Distinctive Emblem (Protocol III). </w:t>
      </w:r>
      <w:r w:rsidRPr="006B6457">
        <w:t>For the official status of ratifications</w:t>
      </w:r>
      <w:r w:rsidRPr="001812A5">
        <w:rPr>
          <w:color w:val="000000"/>
        </w:rPr>
        <w:t xml:space="preserve">, see International Committee of the Red Cross, </w:t>
      </w:r>
      <w:r w:rsidRPr="001812A5">
        <w:rPr>
          <w:color w:val="000000"/>
          <w:lang w:val="en-US"/>
        </w:rPr>
        <w:t>www.icrc.org/IHL.</w:t>
      </w:r>
    </w:p>
  </w:endnote>
  <w:endnote w:id="6">
    <w:p w:rsidR="006F2369" w:rsidRPr="005274BA" w:rsidRDefault="006F2369" w:rsidP="006F2369">
      <w:pPr>
        <w:pStyle w:val="EndnoteText"/>
        <w:widowControl w:val="0"/>
        <w:tabs>
          <w:tab w:val="clear" w:pos="1021"/>
          <w:tab w:val="right" w:pos="1020"/>
        </w:tabs>
        <w:rPr>
          <w:color w:val="000000" w:themeColor="text1"/>
        </w:rPr>
      </w:pPr>
      <w:r>
        <w:tab/>
      </w:r>
      <w:r>
        <w:rPr>
          <w:rStyle w:val="EndnoteReference"/>
        </w:rPr>
        <w:endnoteRef/>
      </w:r>
      <w:r>
        <w:tab/>
      </w:r>
      <w:r w:rsidRPr="005274BA">
        <w:rPr>
          <w:color w:val="000000" w:themeColor="text1"/>
          <w:lang w:val="en-US"/>
        </w:rPr>
        <w:t xml:space="preserve">International Labour Organization (ILO) </w:t>
      </w:r>
      <w:r w:rsidRPr="005274BA">
        <w:rPr>
          <w:color w:val="000000" w:themeColor="text1"/>
        </w:rPr>
        <w:t>Forced Labour Convention, 1930 (No. 29)</w:t>
      </w:r>
      <w:r w:rsidRPr="005274BA">
        <w:rPr>
          <w:color w:val="000000" w:themeColor="text1"/>
          <w:lang w:val="en-US"/>
        </w:rPr>
        <w:t xml:space="preserve">; </w:t>
      </w:r>
      <w:r w:rsidRPr="005274BA">
        <w:rPr>
          <w:color w:val="000000" w:themeColor="text1"/>
        </w:rPr>
        <w:t xml:space="preserve">Abolition of Forced Labour </w:t>
      </w:r>
      <w:r w:rsidRPr="005274BA">
        <w:rPr>
          <w:color w:val="000000" w:themeColor="text1"/>
          <w:lang w:val="en-US"/>
        </w:rPr>
        <w:t xml:space="preserve">Convention, 1957 (No. 105); </w:t>
      </w:r>
      <w:r w:rsidRPr="005274BA">
        <w:rPr>
          <w:color w:val="000000" w:themeColor="text1"/>
        </w:rPr>
        <w:t xml:space="preserve">Freedom of Association and Protection of the Right to Organise </w:t>
      </w:r>
      <w:r w:rsidRPr="005274BA">
        <w:rPr>
          <w:color w:val="000000" w:themeColor="text1"/>
          <w:lang w:val="en-US"/>
        </w:rPr>
        <w:t>Convention, 1948 (No. 87)</w:t>
      </w:r>
      <w:r w:rsidRPr="005274BA">
        <w:rPr>
          <w:color w:val="000000" w:themeColor="text1"/>
        </w:rPr>
        <w:t xml:space="preserve">; Right to Organise and Collective Bargaining </w:t>
      </w:r>
      <w:r w:rsidRPr="005274BA">
        <w:rPr>
          <w:color w:val="000000" w:themeColor="text1"/>
          <w:lang w:val="en-US"/>
        </w:rPr>
        <w:t xml:space="preserve">Convention, 1949 (No. 98); </w:t>
      </w:r>
      <w:r w:rsidRPr="005274BA">
        <w:rPr>
          <w:color w:val="000000" w:themeColor="text1"/>
        </w:rPr>
        <w:t xml:space="preserve">Equal Remuneration </w:t>
      </w:r>
      <w:r w:rsidRPr="005274BA">
        <w:rPr>
          <w:color w:val="000000" w:themeColor="text1"/>
          <w:lang w:val="en-US"/>
        </w:rPr>
        <w:t>Convention, 1951 (No. 100)</w:t>
      </w:r>
      <w:r w:rsidRPr="005274BA">
        <w:rPr>
          <w:color w:val="000000" w:themeColor="text1"/>
        </w:rPr>
        <w:t xml:space="preserve">; Discrimination (Employment and Occupation) </w:t>
      </w:r>
      <w:r w:rsidRPr="005274BA">
        <w:rPr>
          <w:color w:val="000000" w:themeColor="text1"/>
          <w:lang w:val="en-US"/>
        </w:rPr>
        <w:t xml:space="preserve">Convention, 1958 (No. 111); </w:t>
      </w:r>
      <w:r w:rsidRPr="005274BA">
        <w:rPr>
          <w:color w:val="000000" w:themeColor="text1"/>
        </w:rPr>
        <w:t xml:space="preserve">Minimum Age </w:t>
      </w:r>
      <w:r w:rsidRPr="005274BA">
        <w:rPr>
          <w:color w:val="000000" w:themeColor="text1"/>
          <w:lang w:val="en-US"/>
        </w:rPr>
        <w:t>Convention, 1973 (No. 138)</w:t>
      </w:r>
      <w:r w:rsidRPr="005274BA">
        <w:rPr>
          <w:color w:val="000000" w:themeColor="text1"/>
        </w:rPr>
        <w:t xml:space="preserve">; Worst Forms of </w:t>
      </w:r>
      <w:r w:rsidRPr="005274BA">
        <w:rPr>
          <w:color w:val="000000" w:themeColor="text1"/>
          <w:lang w:val="en-US"/>
        </w:rPr>
        <w:t>Child Labour Convention, 1999 (No. 182).</w:t>
      </w:r>
    </w:p>
  </w:endnote>
  <w:endnote w:id="7">
    <w:p w:rsidR="006F2369" w:rsidRPr="005274BA" w:rsidRDefault="006F2369" w:rsidP="006F2369">
      <w:pPr>
        <w:pStyle w:val="EndnoteText"/>
        <w:rPr>
          <w:color w:val="000000" w:themeColor="text1"/>
        </w:rPr>
      </w:pPr>
      <w:r w:rsidRPr="005274BA">
        <w:rPr>
          <w:color w:val="000000" w:themeColor="text1"/>
        </w:rPr>
        <w:tab/>
      </w:r>
      <w:r w:rsidRPr="005274BA">
        <w:rPr>
          <w:rStyle w:val="EndnoteReference"/>
          <w:color w:val="000000" w:themeColor="text1"/>
        </w:rPr>
        <w:endnoteRef/>
      </w:r>
      <w:r w:rsidRPr="005274BA">
        <w:rPr>
          <w:color w:val="000000" w:themeColor="text1"/>
        </w:rPr>
        <w:tab/>
        <w:t>ILO</w:t>
      </w:r>
      <w:r w:rsidRPr="005274BA">
        <w:rPr>
          <w:color w:val="000000" w:themeColor="text1"/>
          <w:lang w:val="en-US"/>
        </w:rPr>
        <w:t xml:space="preserve"> </w:t>
      </w:r>
      <w:r w:rsidRPr="005274BA">
        <w:rPr>
          <w:color w:val="000000" w:themeColor="text1"/>
          <w:szCs w:val="18"/>
        </w:rPr>
        <w:t xml:space="preserve">Domestic Workers </w:t>
      </w:r>
      <w:r w:rsidRPr="005274BA">
        <w:rPr>
          <w:color w:val="000000" w:themeColor="text1"/>
          <w:lang w:val="en-US"/>
        </w:rPr>
        <w:t xml:space="preserve">Convention, 2011 (No. </w:t>
      </w:r>
      <w:r w:rsidRPr="005274BA">
        <w:rPr>
          <w:color w:val="000000" w:themeColor="text1"/>
          <w:szCs w:val="18"/>
          <w:lang w:val="en-US"/>
        </w:rPr>
        <w:t>189)</w:t>
      </w:r>
      <w:r w:rsidRPr="005274BA">
        <w:rPr>
          <w:color w:val="000000" w:themeColor="text1"/>
          <w:szCs w:val="18"/>
        </w:rPr>
        <w:t xml:space="preserve">. </w:t>
      </w:r>
    </w:p>
  </w:endnote>
  <w:endnote w:id="8">
    <w:p w:rsidR="000757C0" w:rsidRPr="00FA0FC2" w:rsidRDefault="009F1376" w:rsidP="000757C0">
      <w:pPr>
        <w:pStyle w:val="EndnoteText"/>
      </w:pPr>
      <w:r>
        <w:tab/>
      </w:r>
      <w:r w:rsidR="000757C0">
        <w:rPr>
          <w:rStyle w:val="EndnoteReference"/>
        </w:rPr>
        <w:endnoteRef/>
      </w:r>
      <w:r>
        <w:tab/>
      </w:r>
      <w:r w:rsidR="000757C0">
        <w:t>CERD/C/NLD/CO/19-21, para. 45</w:t>
      </w:r>
      <w:r w:rsidR="000757C0" w:rsidRPr="00FA0FC2">
        <w:t>.</w:t>
      </w:r>
    </w:p>
  </w:endnote>
  <w:endnote w:id="9">
    <w:p w:rsidR="000757C0" w:rsidRPr="0034071C" w:rsidRDefault="009F1376" w:rsidP="000757C0">
      <w:pPr>
        <w:pStyle w:val="EndnoteText"/>
      </w:pPr>
      <w:r>
        <w:tab/>
      </w:r>
      <w:r w:rsidR="000757C0">
        <w:rPr>
          <w:rStyle w:val="EndnoteReference"/>
        </w:rPr>
        <w:endnoteRef/>
      </w:r>
      <w:r>
        <w:tab/>
      </w:r>
      <w:r w:rsidR="000757C0" w:rsidRPr="0034071C">
        <w:t>CCPR/C/NLD/CO/4</w:t>
      </w:r>
      <w:r w:rsidR="000757C0">
        <w:t xml:space="preserve">, para. 29. </w:t>
      </w:r>
    </w:p>
  </w:endnote>
  <w:endnote w:id="10">
    <w:p w:rsidR="000757C0" w:rsidRPr="004C7595" w:rsidRDefault="009F1376" w:rsidP="000757C0">
      <w:pPr>
        <w:pStyle w:val="EndnoteText"/>
      </w:pPr>
      <w:r>
        <w:tab/>
      </w:r>
      <w:r w:rsidR="000757C0">
        <w:rPr>
          <w:rStyle w:val="EndnoteReference"/>
        </w:rPr>
        <w:endnoteRef/>
      </w:r>
      <w:r>
        <w:tab/>
      </w:r>
      <w:r w:rsidR="000757C0" w:rsidRPr="004C7595">
        <w:t>CEDAW/C/NLD/CO/5</w:t>
      </w:r>
      <w:r w:rsidR="000757C0">
        <w:t xml:space="preserve">, para. 52. </w:t>
      </w:r>
    </w:p>
  </w:endnote>
  <w:endnote w:id="11">
    <w:p w:rsidR="000757C0" w:rsidRPr="0024064A" w:rsidRDefault="009F1376" w:rsidP="000757C0">
      <w:pPr>
        <w:pStyle w:val="EndnoteText"/>
      </w:pPr>
      <w:r>
        <w:tab/>
      </w:r>
      <w:r w:rsidR="000757C0">
        <w:rPr>
          <w:rStyle w:val="EndnoteReference"/>
        </w:rPr>
        <w:endnoteRef/>
      </w:r>
      <w:r>
        <w:tab/>
      </w:r>
      <w:r w:rsidR="000757C0">
        <w:t>CAT/C/NLD/CO/5-6, para. 35</w:t>
      </w:r>
      <w:r w:rsidR="000757C0" w:rsidRPr="0024064A">
        <w:t>.</w:t>
      </w:r>
    </w:p>
  </w:endnote>
  <w:endnote w:id="12">
    <w:p w:rsidR="000757C0" w:rsidRPr="00390002" w:rsidRDefault="009F1376" w:rsidP="000757C0">
      <w:pPr>
        <w:pStyle w:val="EndnoteText"/>
      </w:pPr>
      <w:r>
        <w:tab/>
      </w:r>
      <w:r w:rsidR="000757C0">
        <w:rPr>
          <w:rStyle w:val="EndnoteReference"/>
        </w:rPr>
        <w:endnoteRef/>
      </w:r>
      <w:r>
        <w:tab/>
      </w:r>
      <w:r w:rsidR="000757C0">
        <w:t xml:space="preserve">CED/C/NLD/CO/1, para. 44. </w:t>
      </w:r>
    </w:p>
  </w:endnote>
  <w:endnote w:id="13">
    <w:p w:rsidR="000757C0" w:rsidRPr="00B81801" w:rsidRDefault="009F1376" w:rsidP="000757C0">
      <w:pPr>
        <w:pStyle w:val="EndnoteText"/>
      </w:pPr>
      <w:r>
        <w:tab/>
      </w:r>
      <w:r w:rsidR="000757C0">
        <w:rPr>
          <w:rStyle w:val="EndnoteReference"/>
        </w:rPr>
        <w:endnoteRef/>
      </w:r>
      <w:r>
        <w:tab/>
      </w:r>
      <w:r w:rsidR="000757C0" w:rsidRPr="00B81801">
        <w:t>CERD/C/NLD/CO/19-21/Add.1</w:t>
      </w:r>
      <w:r w:rsidR="000757C0">
        <w:t xml:space="preserve">. </w:t>
      </w:r>
    </w:p>
  </w:endnote>
  <w:endnote w:id="14">
    <w:p w:rsidR="00D7081E" w:rsidRDefault="00D7081E" w:rsidP="00D7081E">
      <w:pPr>
        <w:suppressAutoHyphens w:val="0"/>
        <w:ind w:left="720"/>
        <w:rPr>
          <w:sz w:val="18"/>
        </w:rPr>
      </w:pPr>
      <w:r>
        <w:rPr>
          <w:sz w:val="18"/>
        </w:rPr>
        <w:t xml:space="preserve">    </w:t>
      </w:r>
      <w:r>
        <w:rPr>
          <w:rStyle w:val="EndnoteReference"/>
        </w:rPr>
        <w:endnoteRef/>
      </w:r>
      <w:r>
        <w:rPr>
          <w:sz w:val="18"/>
        </w:rPr>
        <w:tab/>
      </w:r>
      <w:r w:rsidRPr="000757C0">
        <w:rPr>
          <w:sz w:val="18"/>
        </w:rPr>
        <w:t xml:space="preserve">Letter from CERD to the Permanent Representative of the Netherlands </w:t>
      </w:r>
    </w:p>
    <w:p w:rsidR="00D7081E" w:rsidRPr="00D7081E" w:rsidRDefault="00D7081E" w:rsidP="00D7081E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tab/>
      </w:r>
      <w:r w:rsidRPr="000757C0">
        <w:t>to the United Nations, dated 22 December 2016, available from</w:t>
      </w:r>
      <w:r>
        <w:t xml:space="preserve"> </w:t>
      </w:r>
      <w:hyperlink r:id="rId1" w:history="1">
        <w:r w:rsidRPr="005F78E6">
          <w:rPr>
            <w:rStyle w:val="Hyperlink"/>
          </w:rPr>
          <w:t>http://tbinternet.ohchr.org/Treaties/CERD/Shared%20Documents/NLD/INT_CERD_FUL_NLD_26208_E.pdf</w:t>
        </w:r>
      </w:hyperlink>
      <w:r>
        <w:t>.</w:t>
      </w:r>
    </w:p>
  </w:endnote>
  <w:endnote w:id="15">
    <w:p w:rsidR="000757C0" w:rsidRPr="0034071C" w:rsidRDefault="009F1376" w:rsidP="000757C0">
      <w:pPr>
        <w:pStyle w:val="EndnoteText"/>
      </w:pPr>
      <w:r>
        <w:tab/>
      </w:r>
      <w:r w:rsidR="000757C0">
        <w:rPr>
          <w:rStyle w:val="EndnoteReference"/>
        </w:rPr>
        <w:endnoteRef/>
      </w:r>
      <w:r>
        <w:tab/>
      </w:r>
      <w:r w:rsidR="000757C0" w:rsidRPr="00E70BF2">
        <w:t>A/69/40 (Vol. I)</w:t>
      </w:r>
      <w:r w:rsidR="000757C0">
        <w:t>, p. 256.</w:t>
      </w:r>
    </w:p>
  </w:endnote>
  <w:endnote w:id="16">
    <w:p w:rsidR="000757C0" w:rsidRPr="0034071C" w:rsidRDefault="009F1376" w:rsidP="000757C0">
      <w:pPr>
        <w:pStyle w:val="EndnoteText"/>
      </w:pPr>
      <w:r>
        <w:tab/>
      </w:r>
      <w:r w:rsidR="000757C0">
        <w:rPr>
          <w:rStyle w:val="EndnoteReference"/>
        </w:rPr>
        <w:endnoteRef/>
      </w:r>
      <w:r>
        <w:tab/>
      </w:r>
      <w:r w:rsidR="000757C0" w:rsidRPr="0034071C">
        <w:t>CCPR/C/NLD/CO/4/Add.1</w:t>
      </w:r>
      <w:r w:rsidR="000757C0">
        <w:t>.</w:t>
      </w:r>
    </w:p>
  </w:endnote>
  <w:endnote w:id="17">
    <w:p w:rsidR="000757C0" w:rsidRPr="00E70BF2" w:rsidRDefault="009F1376" w:rsidP="000757C0">
      <w:pPr>
        <w:pStyle w:val="EndnoteText"/>
      </w:pPr>
      <w:r>
        <w:tab/>
      </w:r>
      <w:r w:rsidR="000757C0">
        <w:rPr>
          <w:rStyle w:val="EndnoteReference"/>
        </w:rPr>
        <w:endnoteRef/>
      </w:r>
      <w:r>
        <w:tab/>
      </w:r>
      <w:r w:rsidR="000757C0" w:rsidRPr="00E70BF2">
        <w:t xml:space="preserve">A/69/40 (Vol. I), p. </w:t>
      </w:r>
      <w:r w:rsidR="000757C0">
        <w:t xml:space="preserve">258. </w:t>
      </w:r>
    </w:p>
  </w:endnote>
  <w:endnote w:id="18">
    <w:p w:rsidR="000757C0" w:rsidRPr="004C7595" w:rsidRDefault="009F1376" w:rsidP="000757C0">
      <w:pPr>
        <w:pStyle w:val="EndnoteText"/>
      </w:pPr>
      <w:r>
        <w:tab/>
      </w:r>
      <w:r w:rsidR="000757C0">
        <w:rPr>
          <w:rStyle w:val="EndnoteReference"/>
        </w:rPr>
        <w:endnoteRef/>
      </w:r>
      <w:r>
        <w:tab/>
      </w:r>
      <w:r w:rsidR="000757C0" w:rsidRPr="004C7595">
        <w:t>CEDAW/C/NLD/CO/5/Add.1</w:t>
      </w:r>
      <w:r w:rsidR="000757C0">
        <w:t>.</w:t>
      </w:r>
    </w:p>
  </w:endnote>
  <w:endnote w:id="19">
    <w:p w:rsidR="000757C0" w:rsidRPr="004C7595" w:rsidRDefault="009F1376" w:rsidP="000757C0">
      <w:pPr>
        <w:pStyle w:val="EndnoteText"/>
      </w:pPr>
      <w:r>
        <w:tab/>
      </w:r>
      <w:r w:rsidR="000757C0">
        <w:rPr>
          <w:rStyle w:val="EndnoteReference"/>
        </w:rPr>
        <w:endnoteRef/>
      </w:r>
      <w:r>
        <w:tab/>
      </w:r>
      <w:r w:rsidR="000757C0" w:rsidRPr="004C7595">
        <w:t>CEDAW/C/NLD/CO/5/Add.2</w:t>
      </w:r>
      <w:r w:rsidR="000757C0">
        <w:t xml:space="preserve">. </w:t>
      </w:r>
    </w:p>
  </w:endnote>
  <w:endnote w:id="20">
    <w:p w:rsidR="000757C0" w:rsidRPr="004C7595" w:rsidRDefault="009F1376" w:rsidP="000757C0">
      <w:pPr>
        <w:pStyle w:val="EndnoteText"/>
      </w:pPr>
      <w:r>
        <w:tab/>
      </w:r>
      <w:r w:rsidR="000757C0">
        <w:rPr>
          <w:rStyle w:val="EndnoteReference"/>
        </w:rPr>
        <w:endnoteRef/>
      </w:r>
      <w:r>
        <w:tab/>
      </w:r>
      <w:r w:rsidR="000757C0">
        <w:t xml:space="preserve">Letter from CEDAW to the Permanent Representative of the Netherlands to the United Nations, dated 10 September 2014, available from </w:t>
      </w:r>
      <w:hyperlink r:id="rId2" w:history="1">
        <w:r w:rsidR="000757C0" w:rsidRPr="008E0F34">
          <w:rPr>
            <w:rStyle w:val="Hyperlink"/>
          </w:rPr>
          <w:t>http://tbinternet.ohchr.org/Treaties/CEDAW/Shared%20Documents/NLD/INT_CEDAW_FUL_NLD_18184_E.pdf</w:t>
        </w:r>
      </w:hyperlink>
      <w:r w:rsidR="000757C0">
        <w:t xml:space="preserve"> (accessed on 26 July 2016). </w:t>
      </w:r>
    </w:p>
  </w:endnote>
  <w:endnote w:id="21">
    <w:p w:rsidR="000757C0" w:rsidRPr="0024064A" w:rsidRDefault="009F1376" w:rsidP="000757C0">
      <w:pPr>
        <w:pStyle w:val="EndnoteText"/>
      </w:pPr>
      <w:r>
        <w:tab/>
      </w:r>
      <w:r w:rsidR="000757C0">
        <w:rPr>
          <w:rStyle w:val="EndnoteReference"/>
        </w:rPr>
        <w:endnoteRef/>
      </w:r>
      <w:r>
        <w:tab/>
      </w:r>
      <w:r w:rsidR="000757C0" w:rsidRPr="0024064A">
        <w:t>CAT/C/NLD/CO/5-6/Add.1</w:t>
      </w:r>
      <w:r w:rsidR="000757C0">
        <w:t xml:space="preserve">. </w:t>
      </w:r>
    </w:p>
  </w:endnote>
  <w:endnote w:id="22">
    <w:p w:rsidR="000757C0" w:rsidRPr="00096251" w:rsidRDefault="009F1376" w:rsidP="000757C0">
      <w:pPr>
        <w:pStyle w:val="EndnoteText"/>
      </w:pPr>
      <w:r>
        <w:tab/>
      </w:r>
      <w:r w:rsidR="000757C0">
        <w:rPr>
          <w:rStyle w:val="EndnoteReference"/>
        </w:rPr>
        <w:endnoteRef/>
      </w:r>
      <w:r>
        <w:tab/>
      </w:r>
      <w:r w:rsidR="000757C0">
        <w:t xml:space="preserve">Letter from CAT to the Permanent Mission of the Netherlands to the United Nations, dated 29 August 2016, available from </w:t>
      </w:r>
      <w:r w:rsidR="000757C0" w:rsidRPr="0068502D">
        <w:t>http://tbinternet.ohchr.org/Treaties/CAT/Shared%20Documents/NLD/INT_CAT_FUL_NLD_25020_E.pdf</w:t>
      </w:r>
      <w:r w:rsidR="00D7081E">
        <w:t>.</w:t>
      </w:r>
    </w:p>
  </w:endnote>
  <w:endnote w:id="23">
    <w:p w:rsidR="000757C0" w:rsidRPr="00390002" w:rsidRDefault="009F1376" w:rsidP="000757C0">
      <w:pPr>
        <w:pStyle w:val="EndnoteText"/>
      </w:pPr>
      <w:r>
        <w:tab/>
      </w:r>
      <w:r w:rsidR="000757C0">
        <w:rPr>
          <w:rStyle w:val="EndnoteReference"/>
        </w:rPr>
        <w:endnoteRef/>
      </w:r>
      <w:r>
        <w:tab/>
      </w:r>
      <w:r w:rsidR="000757C0" w:rsidRPr="00390002">
        <w:t>CED/C/NLD/CO/1/Add.1</w:t>
      </w:r>
      <w:r w:rsidR="000757C0">
        <w:t xml:space="preserve">. </w:t>
      </w:r>
    </w:p>
  </w:endnote>
  <w:endnote w:id="24">
    <w:p w:rsidR="000757C0" w:rsidRPr="00D7081E" w:rsidRDefault="009F1376" w:rsidP="000757C0">
      <w:pPr>
        <w:pStyle w:val="EndnoteText"/>
        <w:rPr>
          <w:lang w:val="fr-CH"/>
        </w:rPr>
      </w:pPr>
      <w:r>
        <w:tab/>
      </w:r>
      <w:r w:rsidR="000757C0">
        <w:rPr>
          <w:rStyle w:val="EndnoteReference"/>
        </w:rPr>
        <w:endnoteRef/>
      </w:r>
      <w:r w:rsidRPr="00D7081E">
        <w:rPr>
          <w:lang w:val="fr-CH"/>
        </w:rPr>
        <w:tab/>
      </w:r>
      <w:r w:rsidR="000757C0" w:rsidRPr="00D7081E">
        <w:rPr>
          <w:lang w:val="fr-CH"/>
        </w:rPr>
        <w:t>CCPR/C/111/D/2097/2011.</w:t>
      </w:r>
    </w:p>
  </w:endnote>
  <w:endnote w:id="25">
    <w:p w:rsidR="000757C0" w:rsidRPr="009F1376" w:rsidRDefault="009F1376" w:rsidP="000757C0">
      <w:pPr>
        <w:pStyle w:val="EndnoteText"/>
        <w:rPr>
          <w:lang w:val="fr-CH"/>
        </w:rPr>
      </w:pPr>
      <w:r w:rsidRPr="00D7081E">
        <w:rPr>
          <w:lang w:val="fr-CH"/>
        </w:rPr>
        <w:tab/>
      </w:r>
      <w:r w:rsidR="000757C0">
        <w:rPr>
          <w:rStyle w:val="EndnoteReference"/>
        </w:rPr>
        <w:endnoteRef/>
      </w:r>
      <w:r w:rsidRPr="00D7081E">
        <w:rPr>
          <w:lang w:val="fr-CH"/>
        </w:rPr>
        <w:tab/>
      </w:r>
      <w:r w:rsidR="000757C0" w:rsidRPr="009F1376">
        <w:rPr>
          <w:lang w:val="fr-CH"/>
        </w:rPr>
        <w:t xml:space="preserve">CCPR/C/115/3, p. 20. </w:t>
      </w:r>
    </w:p>
  </w:endnote>
  <w:endnote w:id="26">
    <w:p w:rsidR="000757C0" w:rsidRPr="009F1376" w:rsidRDefault="009F1376" w:rsidP="000757C0">
      <w:pPr>
        <w:pStyle w:val="EndnoteText"/>
        <w:rPr>
          <w:lang w:val="fr-CH"/>
        </w:rPr>
      </w:pPr>
      <w:r>
        <w:rPr>
          <w:lang w:val="fr-CH"/>
        </w:rPr>
        <w:tab/>
      </w:r>
      <w:r w:rsidR="000757C0">
        <w:rPr>
          <w:rStyle w:val="EndnoteReference"/>
        </w:rPr>
        <w:endnoteRef/>
      </w:r>
      <w:r>
        <w:rPr>
          <w:lang w:val="fr-CH"/>
        </w:rPr>
        <w:tab/>
      </w:r>
      <w:r w:rsidR="000757C0" w:rsidRPr="009F1376">
        <w:rPr>
          <w:lang w:val="fr-CH"/>
        </w:rPr>
        <w:t>CAT/C/56/D/613/2014.;CAT/C/56/D/611/2014</w:t>
      </w:r>
    </w:p>
  </w:endnote>
  <w:endnote w:id="27">
    <w:p w:rsidR="000757C0" w:rsidRPr="009F1376" w:rsidRDefault="009F1376" w:rsidP="000757C0">
      <w:pPr>
        <w:pStyle w:val="EndnoteText"/>
        <w:rPr>
          <w:lang w:val="fr-CH"/>
        </w:rPr>
      </w:pPr>
      <w:r>
        <w:rPr>
          <w:lang w:val="fr-CH"/>
        </w:rPr>
        <w:tab/>
      </w:r>
      <w:r w:rsidR="000757C0">
        <w:rPr>
          <w:rStyle w:val="EndnoteReference"/>
        </w:rPr>
        <w:endnoteRef/>
      </w:r>
      <w:r>
        <w:rPr>
          <w:lang w:val="fr-CH"/>
        </w:rPr>
        <w:tab/>
      </w:r>
      <w:r w:rsidR="000757C0" w:rsidRPr="009F1376">
        <w:rPr>
          <w:lang w:val="fr-CH"/>
        </w:rPr>
        <w:t xml:space="preserve">CAT/C/56/D/613/2014, para. 10. </w:t>
      </w:r>
    </w:p>
  </w:endnote>
  <w:endnote w:id="28">
    <w:p w:rsidR="000757C0" w:rsidRPr="00D7081E" w:rsidRDefault="009F1376" w:rsidP="000757C0">
      <w:pPr>
        <w:pStyle w:val="EndnoteText"/>
      </w:pPr>
      <w:r>
        <w:rPr>
          <w:lang w:val="fr-CH"/>
        </w:rPr>
        <w:tab/>
      </w:r>
      <w:r w:rsidR="000757C0">
        <w:rPr>
          <w:rStyle w:val="EndnoteReference"/>
        </w:rPr>
        <w:endnoteRef/>
      </w:r>
      <w:r w:rsidRPr="00D7081E">
        <w:tab/>
      </w:r>
      <w:r w:rsidR="000757C0" w:rsidRPr="00D7081E">
        <w:t>CEDAW/C/57/D/36/2012. , CEDAW/C/57/D/39/2012.</w:t>
      </w:r>
    </w:p>
  </w:endnote>
  <w:endnote w:id="29">
    <w:p w:rsidR="00852D27" w:rsidRPr="00D018A0" w:rsidRDefault="009F1376">
      <w:pPr>
        <w:pStyle w:val="EndnoteText"/>
      </w:pPr>
      <w:r w:rsidRPr="00D7081E">
        <w:tab/>
      </w:r>
      <w:r w:rsidR="00852D27">
        <w:rPr>
          <w:rStyle w:val="EndnoteReference"/>
        </w:rPr>
        <w:endnoteRef/>
      </w:r>
      <w:r w:rsidRPr="00D018A0">
        <w:rPr>
          <w:lang w:val="es-ES"/>
        </w:rPr>
        <w:tab/>
      </w:r>
      <w:r w:rsidR="00852D27" w:rsidRPr="00D018A0">
        <w:rPr>
          <w:lang w:val="es-ES"/>
        </w:rPr>
        <w:t xml:space="preserve">CEDAW/C/NDL/CO/6, para. </w:t>
      </w:r>
      <w:r w:rsidR="00852D27" w:rsidRPr="00D018A0">
        <w:t>13.</w:t>
      </w:r>
    </w:p>
  </w:endnote>
  <w:endnote w:id="30">
    <w:p w:rsidR="00D7081E" w:rsidRPr="00D7081E" w:rsidRDefault="00D7081E" w:rsidP="00D7081E">
      <w:pPr>
        <w:pStyle w:val="End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EndnoteReference"/>
        </w:rPr>
        <w:endnoteRef/>
      </w:r>
      <w:r>
        <w:tab/>
      </w:r>
      <w:hyperlink r:id="rId3" w:history="1">
        <w:r w:rsidRPr="005F78E6">
          <w:rPr>
            <w:rStyle w:val="Hyperlink"/>
          </w:rPr>
          <w:t>http://tbinternet.ohchr.org/_layouts/TreatyBodyExternal/CountryVisits .aspx?SortOrder=Alphabetical</w:t>
        </w:r>
      </w:hyperlink>
      <w:r>
        <w:t>.</w:t>
      </w:r>
    </w:p>
  </w:endnote>
  <w:endnote w:id="31">
    <w:p w:rsidR="006F2369" w:rsidRPr="00D7081E" w:rsidRDefault="006F2369" w:rsidP="00D7081E">
      <w:pPr>
        <w:pStyle w:val="EndnoteText"/>
        <w:widowControl w:val="0"/>
        <w:tabs>
          <w:tab w:val="clear" w:pos="1021"/>
          <w:tab w:val="right" w:pos="1020"/>
        </w:tabs>
        <w:rPr>
          <w:lang w:val="en-US"/>
        </w:rPr>
      </w:pPr>
      <w:r w:rsidRPr="00D7081E">
        <w:tab/>
      </w:r>
      <w:r w:rsidRPr="00844376">
        <w:rPr>
          <w:rStyle w:val="EndnoteReference"/>
        </w:rPr>
        <w:endnoteRef/>
      </w:r>
      <w:r w:rsidRPr="00844376">
        <w:tab/>
      </w:r>
      <w:r w:rsidRPr="00304BBD">
        <w:rPr>
          <w:rFonts w:eastAsia="SimSun"/>
          <w:color w:val="000000"/>
          <w:lang w:val="en-US" w:eastAsia="zh-CN"/>
        </w:rPr>
        <w:t xml:space="preserve">For the titles </w:t>
      </w:r>
      <w:r w:rsidRPr="004632B1">
        <w:rPr>
          <w:rFonts w:eastAsia="SimSun"/>
          <w:color w:val="000000"/>
          <w:lang w:val="en-US" w:eastAsia="zh-CN"/>
        </w:rPr>
        <w:t>of special procedure</w:t>
      </w:r>
      <w:r>
        <w:rPr>
          <w:rFonts w:eastAsia="SimSun"/>
          <w:color w:val="000000"/>
          <w:lang w:val="en-US" w:eastAsia="zh-CN"/>
        </w:rPr>
        <w:t xml:space="preserve"> mandate holders</w:t>
      </w:r>
      <w:r w:rsidRPr="004632B1">
        <w:rPr>
          <w:rFonts w:eastAsia="SimSun"/>
          <w:color w:val="000000"/>
          <w:lang w:val="en-US" w:eastAsia="zh-CN"/>
        </w:rPr>
        <w:t xml:space="preserve">, see </w:t>
      </w:r>
      <w:r w:rsidRPr="00E94939">
        <w:rPr>
          <w:color w:val="000000"/>
          <w:lang w:val="en-US" w:eastAsia="zh-CN"/>
        </w:rPr>
        <w:t>www.ohchr.org/EN/HRBodies/SP/Pages/Welcomepage.aspx</w:t>
      </w:r>
      <w:r w:rsidRPr="00E94939">
        <w:rPr>
          <w:rFonts w:eastAsia="SimSun"/>
          <w:color w:val="000000"/>
          <w:lang w:val="en-US" w:eastAsia="zh-CN"/>
        </w:rPr>
        <w:t>.</w:t>
      </w:r>
    </w:p>
  </w:endnote>
  <w:endnote w:id="32">
    <w:p w:rsidR="00AC00E5" w:rsidRPr="009B529A" w:rsidRDefault="00AC00E5" w:rsidP="00AC00E5">
      <w:pPr>
        <w:pStyle w:val="EndnoteText"/>
        <w:rPr>
          <w:szCs w:val="18"/>
          <w:lang w:val="en-US"/>
        </w:rPr>
      </w:pPr>
      <w:r w:rsidRPr="003C504B">
        <w:tab/>
      </w:r>
      <w:r w:rsidRPr="003C504B">
        <w:rPr>
          <w:rStyle w:val="EndnoteReference"/>
        </w:rPr>
        <w:endnoteRef/>
      </w:r>
      <w:r w:rsidRPr="003C504B">
        <w:tab/>
      </w:r>
      <w:r w:rsidRPr="00CE6B02">
        <w:rPr>
          <w:szCs w:val="18"/>
        </w:rPr>
        <w:t xml:space="preserve">According </w:t>
      </w:r>
      <w:r w:rsidRPr="009B529A">
        <w:rPr>
          <w:szCs w:val="18"/>
        </w:rPr>
        <w:t>to article 5 of the rules of procedure of the Global Alliance of National Human Rights Institutions (GANHRI), the classifications for accreditation used by the Sub-Committee are: A: voting member (fully in compliance with each of the Paris Principles); B: non-voting member (not fully in compliance with each of the Paris Principles or insufficient information provided to make a determination); and C: no status (not in compliance with the Paris Principles).</w:t>
      </w:r>
    </w:p>
  </w:endnote>
  <w:endnote w:id="33">
    <w:p w:rsidR="000919B6" w:rsidRDefault="000919B6" w:rsidP="000919B6">
      <w:pPr>
        <w:pStyle w:val="EndnoteText"/>
        <w:widowControl w:val="0"/>
        <w:tabs>
          <w:tab w:val="clear" w:pos="1021"/>
          <w:tab w:val="right" w:pos="1020"/>
        </w:tabs>
        <w:rPr>
          <w:color w:val="548DD4"/>
        </w:rPr>
      </w:pPr>
      <w:r w:rsidRPr="004C6031">
        <w:tab/>
      </w:r>
      <w:r w:rsidRPr="004C6031">
        <w:rPr>
          <w:rStyle w:val="EndnoteReference"/>
        </w:rPr>
        <w:endnoteRef/>
      </w:r>
      <w:r w:rsidRPr="004C6031">
        <w:tab/>
      </w:r>
      <w:r>
        <w:rPr>
          <w:szCs w:val="18"/>
        </w:rPr>
        <w:t>T</w:t>
      </w:r>
      <w:r w:rsidRPr="004D12D9">
        <w:rPr>
          <w:szCs w:val="18"/>
        </w:rPr>
        <w:t xml:space="preserve">he list of national human rights institutions with accreditation status granted by </w:t>
      </w:r>
      <w:r w:rsidRPr="004D12D9">
        <w:rPr>
          <w:color w:val="000000"/>
          <w:lang w:eastAsia="en-GB"/>
        </w:rPr>
        <w:t>Global Alliance of National Human Rights Institutions (GANHRI)</w:t>
      </w:r>
      <w:r w:rsidRPr="004D12D9">
        <w:rPr>
          <w:szCs w:val="18"/>
        </w:rPr>
        <w:t xml:space="preserve">, see the Status Accreditation Chart </w:t>
      </w:r>
      <w:r w:rsidRPr="004D12D9">
        <w:rPr>
          <w:bCs/>
          <w:szCs w:val="18"/>
        </w:rPr>
        <w:t>on the following website http://www.ohchr.org/Documents/Countries/NHRI/ChartStatusNHRIs.pdf</w:t>
      </w:r>
      <w:r w:rsidR="009F1376">
        <w:rPr>
          <w:szCs w:val="18"/>
        </w:rPr>
        <w:t xml:space="preserve"> (as of 5 August </w:t>
      </w:r>
      <w:r w:rsidRPr="004D12D9">
        <w:rPr>
          <w:szCs w:val="18"/>
        </w:rPr>
        <w:t>2016)</w:t>
      </w:r>
      <w:r w:rsidRPr="004D12D9">
        <w:t>.</w:t>
      </w:r>
      <w:r w:rsidRPr="004D12D9">
        <w:rPr>
          <w:color w:val="548DD4"/>
        </w:rPr>
        <w:t xml:space="preserve"> </w:t>
      </w:r>
    </w:p>
    <w:p w:rsidR="009F1376" w:rsidRPr="009F1376" w:rsidRDefault="009F1376" w:rsidP="009F1376">
      <w:pPr>
        <w:pStyle w:val="EndnoteText"/>
        <w:tabs>
          <w:tab w:val="clear" w:pos="1021"/>
          <w:tab w:val="right" w:pos="1020"/>
        </w:tabs>
        <w:spacing w:before="240" w:line="240" w:lineRule="atLeast"/>
        <w:ind w:firstLine="0"/>
        <w:jc w:val="center"/>
        <w:rPr>
          <w:u w:val="single"/>
        </w:rPr>
      </w:pPr>
      <w:r>
        <w:rPr>
          <w:color w:val="548DD4"/>
          <w:u w:val="single"/>
        </w:rPr>
        <w:tab/>
      </w:r>
      <w:r>
        <w:rPr>
          <w:color w:val="548DD4"/>
          <w:u w:val="single"/>
        </w:rPr>
        <w:tab/>
      </w:r>
      <w:r>
        <w:rPr>
          <w:color w:val="548DD4"/>
          <w:u w:val="single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C0" w:rsidRDefault="000757C0" w:rsidP="000757C0">
      <w:pPr>
        <w:spacing w:line="240" w:lineRule="auto"/>
      </w:pPr>
      <w:r>
        <w:separator/>
      </w:r>
    </w:p>
  </w:footnote>
  <w:footnote w:type="continuationSeparator" w:id="0">
    <w:p w:rsidR="000757C0" w:rsidRDefault="000757C0" w:rsidP="000757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5556"/>
    <w:multiLevelType w:val="hybridMultilevel"/>
    <w:tmpl w:val="61E61128"/>
    <w:lvl w:ilvl="0" w:tplc="A4FA8F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1B67"/>
    <w:multiLevelType w:val="hybridMultilevel"/>
    <w:tmpl w:val="1B5E28C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F792D"/>
    <w:multiLevelType w:val="hybridMultilevel"/>
    <w:tmpl w:val="FC109E78"/>
    <w:lvl w:ilvl="0" w:tplc="9BC67982">
      <w:start w:val="2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04E5995"/>
    <w:multiLevelType w:val="hybridMultilevel"/>
    <w:tmpl w:val="4CD4C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567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C0"/>
    <w:rsid w:val="00013CA8"/>
    <w:rsid w:val="000757C0"/>
    <w:rsid w:val="000919B6"/>
    <w:rsid w:val="00131735"/>
    <w:rsid w:val="00347D8F"/>
    <w:rsid w:val="00357F86"/>
    <w:rsid w:val="003664E3"/>
    <w:rsid w:val="003B0189"/>
    <w:rsid w:val="003D326A"/>
    <w:rsid w:val="003F3DAD"/>
    <w:rsid w:val="004149EB"/>
    <w:rsid w:val="004406F0"/>
    <w:rsid w:val="00491D94"/>
    <w:rsid w:val="004D12D9"/>
    <w:rsid w:val="00515359"/>
    <w:rsid w:val="005274BA"/>
    <w:rsid w:val="005A63BD"/>
    <w:rsid w:val="006F2369"/>
    <w:rsid w:val="007B2D17"/>
    <w:rsid w:val="00852D27"/>
    <w:rsid w:val="00885DDD"/>
    <w:rsid w:val="00887E2E"/>
    <w:rsid w:val="009F1376"/>
    <w:rsid w:val="00A04181"/>
    <w:rsid w:val="00A37B90"/>
    <w:rsid w:val="00A616E5"/>
    <w:rsid w:val="00AC00E5"/>
    <w:rsid w:val="00AF082B"/>
    <w:rsid w:val="00C8251C"/>
    <w:rsid w:val="00CB2191"/>
    <w:rsid w:val="00D018A0"/>
    <w:rsid w:val="00D7081E"/>
    <w:rsid w:val="00E153BC"/>
    <w:rsid w:val="00E6040F"/>
    <w:rsid w:val="00E94939"/>
    <w:rsid w:val="00F4488D"/>
    <w:rsid w:val="00F9099C"/>
    <w:rsid w:val="00F93074"/>
    <w:rsid w:val="00F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C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uiPriority w:val="99"/>
    <w:rsid w:val="000757C0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757C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0757C0"/>
    <w:rPr>
      <w:rFonts w:ascii="Times New Roman" w:eastAsia="Times New Roman" w:hAnsi="Times New Roman" w:cs="Times New Roman"/>
      <w:sz w:val="18"/>
      <w:szCs w:val="20"/>
    </w:rPr>
  </w:style>
  <w:style w:type="paragraph" w:styleId="EndnoteText">
    <w:name w:val="endnote text"/>
    <w:aliases w:val="2_G,en"/>
    <w:basedOn w:val="FootnoteText"/>
    <w:link w:val="EndnoteTextChar"/>
    <w:uiPriority w:val="99"/>
    <w:rsid w:val="000757C0"/>
  </w:style>
  <w:style w:type="character" w:customStyle="1" w:styleId="EndnoteTextChar">
    <w:name w:val="Endnote Text Char"/>
    <w:aliases w:val="2_G Char,en Char"/>
    <w:basedOn w:val="DefaultParagraphFont"/>
    <w:link w:val="EndnoteText"/>
    <w:uiPriority w:val="99"/>
    <w:rsid w:val="000757C0"/>
    <w:rPr>
      <w:rFonts w:ascii="Times New Roman" w:eastAsia="Times New Roman" w:hAnsi="Times New Roman" w:cs="Times New Roman"/>
      <w:sz w:val="18"/>
      <w:szCs w:val="20"/>
    </w:rPr>
  </w:style>
  <w:style w:type="paragraph" w:customStyle="1" w:styleId="H23G">
    <w:name w:val="_ H_2/3_G"/>
    <w:basedOn w:val="Normal"/>
    <w:next w:val="Normal"/>
    <w:rsid w:val="000757C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character" w:styleId="Hyperlink">
    <w:name w:val="Hyperlink"/>
    <w:semiHidden/>
    <w:rsid w:val="000757C0"/>
    <w:rPr>
      <w:color w:val="auto"/>
      <w:u w:val="none"/>
    </w:rPr>
  </w:style>
  <w:style w:type="paragraph" w:customStyle="1" w:styleId="H1G">
    <w:name w:val="_ H_1_G"/>
    <w:basedOn w:val="Normal"/>
    <w:next w:val="Normal"/>
    <w:link w:val="H1GChar"/>
    <w:rsid w:val="000757C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locked/>
    <w:rsid w:val="000757C0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rsid w:val="000757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C0"/>
  </w:style>
  <w:style w:type="character" w:customStyle="1" w:styleId="CommentTextChar">
    <w:name w:val="Comment Text Char"/>
    <w:basedOn w:val="DefaultParagraphFont"/>
    <w:link w:val="CommentText"/>
    <w:rsid w:val="000757C0"/>
    <w:rPr>
      <w:rFonts w:ascii="Times New Roman" w:eastAsia="Times New Roman" w:hAnsi="Times New Roman" w:cs="Times New Roman"/>
      <w:sz w:val="20"/>
      <w:szCs w:val="20"/>
    </w:rPr>
  </w:style>
  <w:style w:type="character" w:customStyle="1" w:styleId="tl8wme">
    <w:name w:val="tl8wme"/>
    <w:basedOn w:val="DefaultParagraphFont"/>
    <w:rsid w:val="000757C0"/>
  </w:style>
  <w:style w:type="paragraph" w:styleId="BalloonText">
    <w:name w:val="Balloon Text"/>
    <w:basedOn w:val="Normal"/>
    <w:link w:val="BalloonTextChar"/>
    <w:uiPriority w:val="99"/>
    <w:semiHidden/>
    <w:unhideWhenUsed/>
    <w:rsid w:val="000757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C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D1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0418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40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7081E"/>
    <w:rPr>
      <w:color w:val="800080" w:themeColor="followedHyperlink"/>
      <w:u w:val="single"/>
    </w:rPr>
  </w:style>
  <w:style w:type="paragraph" w:customStyle="1" w:styleId="HChG">
    <w:name w:val="_ H _Ch_G"/>
    <w:basedOn w:val="Normal"/>
    <w:next w:val="Normal"/>
    <w:rsid w:val="004149E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C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uiPriority w:val="99"/>
    <w:rsid w:val="000757C0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757C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0757C0"/>
    <w:rPr>
      <w:rFonts w:ascii="Times New Roman" w:eastAsia="Times New Roman" w:hAnsi="Times New Roman" w:cs="Times New Roman"/>
      <w:sz w:val="18"/>
      <w:szCs w:val="20"/>
    </w:rPr>
  </w:style>
  <w:style w:type="paragraph" w:styleId="EndnoteText">
    <w:name w:val="endnote text"/>
    <w:aliases w:val="2_G,en"/>
    <w:basedOn w:val="FootnoteText"/>
    <w:link w:val="EndnoteTextChar"/>
    <w:uiPriority w:val="99"/>
    <w:rsid w:val="000757C0"/>
  </w:style>
  <w:style w:type="character" w:customStyle="1" w:styleId="EndnoteTextChar">
    <w:name w:val="Endnote Text Char"/>
    <w:aliases w:val="2_G Char,en Char"/>
    <w:basedOn w:val="DefaultParagraphFont"/>
    <w:link w:val="EndnoteText"/>
    <w:uiPriority w:val="99"/>
    <w:rsid w:val="000757C0"/>
    <w:rPr>
      <w:rFonts w:ascii="Times New Roman" w:eastAsia="Times New Roman" w:hAnsi="Times New Roman" w:cs="Times New Roman"/>
      <w:sz w:val="18"/>
      <w:szCs w:val="20"/>
    </w:rPr>
  </w:style>
  <w:style w:type="paragraph" w:customStyle="1" w:styleId="H23G">
    <w:name w:val="_ H_2/3_G"/>
    <w:basedOn w:val="Normal"/>
    <w:next w:val="Normal"/>
    <w:rsid w:val="000757C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character" w:styleId="Hyperlink">
    <w:name w:val="Hyperlink"/>
    <w:semiHidden/>
    <w:rsid w:val="000757C0"/>
    <w:rPr>
      <w:color w:val="auto"/>
      <w:u w:val="none"/>
    </w:rPr>
  </w:style>
  <w:style w:type="paragraph" w:customStyle="1" w:styleId="H1G">
    <w:name w:val="_ H_1_G"/>
    <w:basedOn w:val="Normal"/>
    <w:next w:val="Normal"/>
    <w:link w:val="H1GChar"/>
    <w:rsid w:val="000757C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locked/>
    <w:rsid w:val="000757C0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rsid w:val="000757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C0"/>
  </w:style>
  <w:style w:type="character" w:customStyle="1" w:styleId="CommentTextChar">
    <w:name w:val="Comment Text Char"/>
    <w:basedOn w:val="DefaultParagraphFont"/>
    <w:link w:val="CommentText"/>
    <w:rsid w:val="000757C0"/>
    <w:rPr>
      <w:rFonts w:ascii="Times New Roman" w:eastAsia="Times New Roman" w:hAnsi="Times New Roman" w:cs="Times New Roman"/>
      <w:sz w:val="20"/>
      <w:szCs w:val="20"/>
    </w:rPr>
  </w:style>
  <w:style w:type="character" w:customStyle="1" w:styleId="tl8wme">
    <w:name w:val="tl8wme"/>
    <w:basedOn w:val="DefaultParagraphFont"/>
    <w:rsid w:val="000757C0"/>
  </w:style>
  <w:style w:type="paragraph" w:styleId="BalloonText">
    <w:name w:val="Balloon Text"/>
    <w:basedOn w:val="Normal"/>
    <w:link w:val="BalloonTextChar"/>
    <w:uiPriority w:val="99"/>
    <w:semiHidden/>
    <w:unhideWhenUsed/>
    <w:rsid w:val="000757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C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D1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0418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40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7081E"/>
    <w:rPr>
      <w:color w:val="800080" w:themeColor="followedHyperlink"/>
      <w:u w:val="single"/>
    </w:rPr>
  </w:style>
  <w:style w:type="paragraph" w:customStyle="1" w:styleId="HChG">
    <w:name w:val="_ H _Ch_G"/>
    <w:basedOn w:val="Normal"/>
    <w:next w:val="Normal"/>
    <w:rsid w:val="004149E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tbinternet.ohchr.org/_layouts/TreatyBodyExternal/CountryVisits%20.aspx?SortOrder=Alphabetical" TargetMode="External"/><Relationship Id="rId2" Type="http://schemas.openxmlformats.org/officeDocument/2006/relationships/hyperlink" Target="http://tbinternet.ohchr.org/Treaties/CEDAW/Shared%20Documents/NLD/INT_CEDAW_FUL_NLD_18184_E.pdf" TargetMode="External"/><Relationship Id="rId1" Type="http://schemas.openxmlformats.org/officeDocument/2006/relationships/hyperlink" Target="http://tbinternet.ohchr.org/Treaties/CERD/Shared%20Documents/NLD/INT_CERD_FUL_NLD_26208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6183E0-6EC5-42EA-8204-5C4E217184E8}"/>
</file>

<file path=customXml/itemProps2.xml><?xml version="1.0" encoding="utf-8"?>
<ds:datastoreItem xmlns:ds="http://schemas.openxmlformats.org/officeDocument/2006/customXml" ds:itemID="{68A20864-1AA2-42AA-B1D1-94CD88406AA9}"/>
</file>

<file path=customXml/itemProps3.xml><?xml version="1.0" encoding="utf-8"?>
<ds:datastoreItem xmlns:ds="http://schemas.openxmlformats.org/officeDocument/2006/customXml" ds:itemID="{A2A3ADB0-C29C-41A4-9C4A-72ED11BD705F}"/>
</file>

<file path=customXml/itemProps4.xml><?xml version="1.0" encoding="utf-8"?>
<ds:datastoreItem xmlns:ds="http://schemas.openxmlformats.org/officeDocument/2006/customXml" ds:itemID="{794A6882-222A-40AE-8410-3FA5485076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Khorozyan</dc:creator>
  <cp:lastModifiedBy>Sumiko IHARA</cp:lastModifiedBy>
  <cp:revision>2</cp:revision>
  <dcterms:created xsi:type="dcterms:W3CDTF">2017-05-04T13:05:00Z</dcterms:created>
  <dcterms:modified xsi:type="dcterms:W3CDTF">2017-05-04T13:05:00Z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1335900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