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0139B">
        <w:t>FINLAND</w:t>
      </w:r>
      <w:r w:rsidR="005901AD">
        <w:t xml:space="preserve"> (SECOND</w:t>
      </w:r>
      <w:r w:rsidR="005C64A5">
        <w:t xml:space="preserve"> BATCH)</w:t>
      </w:r>
      <w:r w:rsidR="00E057BF">
        <w:t xml:space="preserve"> – REV.1</w:t>
      </w:r>
      <w:bookmarkStart w:id="0" w:name="_GoBack"/>
      <w:bookmarkEnd w:id="0"/>
    </w:p>
    <w:p w:rsidR="005032EF" w:rsidRDefault="00253A78" w:rsidP="007B0253">
      <w:pPr>
        <w:pStyle w:val="Heading2"/>
        <w:jc w:val="both"/>
      </w:pPr>
      <w:r>
        <w:t>MEXICO</w:t>
      </w:r>
    </w:p>
    <w:p w:rsidR="006A6719" w:rsidRDefault="006A6719" w:rsidP="006A6719">
      <w:pPr>
        <w:pStyle w:val="ListParagraph"/>
        <w:numPr>
          <w:ilvl w:val="0"/>
          <w:numId w:val="46"/>
        </w:numPr>
        <w:jc w:val="both"/>
        <w:rPr>
          <w:szCs w:val="24"/>
          <w:lang w:val="en-US"/>
        </w:rPr>
      </w:pPr>
      <w:r w:rsidRPr="006A6719">
        <w:rPr>
          <w:szCs w:val="24"/>
          <w:lang w:val="en-US"/>
        </w:rPr>
        <w:t>What measures has Finland taken in order to conclude the process towards ratification of ILO Convention on indigenous and tribal peoples (169)? What are the major obstacles preventing the ratification?</w:t>
      </w:r>
    </w:p>
    <w:p w:rsidR="002338F1" w:rsidRPr="006A6719" w:rsidRDefault="002338F1" w:rsidP="002338F1">
      <w:pPr>
        <w:pStyle w:val="ListParagraph"/>
        <w:jc w:val="both"/>
        <w:rPr>
          <w:szCs w:val="24"/>
          <w:lang w:val="en-US"/>
        </w:rPr>
      </w:pPr>
    </w:p>
    <w:p w:rsidR="004674E5" w:rsidRPr="004674E5" w:rsidRDefault="006A6719" w:rsidP="00AC254E">
      <w:pPr>
        <w:pStyle w:val="ListParagraph"/>
        <w:numPr>
          <w:ilvl w:val="0"/>
          <w:numId w:val="46"/>
        </w:numPr>
        <w:jc w:val="both"/>
        <w:rPr>
          <w:szCs w:val="24"/>
          <w:lang w:val="en-US"/>
        </w:rPr>
      </w:pPr>
      <w:r w:rsidRPr="004674E5">
        <w:rPr>
          <w:szCs w:val="24"/>
          <w:lang w:val="en-US"/>
        </w:rPr>
        <w:t>Is Finland considering to accede to the Convention for the Protection of the Rights of All Migrant Workers and Members of Their Families?  If not, what are the major obstacles in this regard?</w:t>
      </w:r>
    </w:p>
    <w:p w:rsidR="004674E5" w:rsidRPr="006A6719" w:rsidRDefault="004674E5" w:rsidP="004674E5">
      <w:pPr>
        <w:pStyle w:val="ListParagraph"/>
        <w:jc w:val="both"/>
        <w:rPr>
          <w:szCs w:val="24"/>
          <w:lang w:val="en-US"/>
        </w:rPr>
      </w:pPr>
    </w:p>
    <w:p w:rsidR="004674E5" w:rsidRPr="004674E5" w:rsidRDefault="006A6719" w:rsidP="003F7B59">
      <w:pPr>
        <w:pStyle w:val="ListParagraph"/>
        <w:numPr>
          <w:ilvl w:val="0"/>
          <w:numId w:val="46"/>
        </w:numPr>
        <w:jc w:val="both"/>
        <w:rPr>
          <w:szCs w:val="24"/>
          <w:lang w:val="en-US"/>
        </w:rPr>
      </w:pPr>
      <w:r w:rsidRPr="004674E5">
        <w:rPr>
          <w:szCs w:val="24"/>
          <w:lang w:val="en-US"/>
        </w:rPr>
        <w:t>What strategies and plans have been put in place to prevent domestic violence against women and children? Are there measurable results of these strategies and plans?</w:t>
      </w:r>
    </w:p>
    <w:p w:rsidR="004674E5" w:rsidRPr="006A6719" w:rsidRDefault="004674E5" w:rsidP="004674E5">
      <w:pPr>
        <w:pStyle w:val="ListParagraph"/>
        <w:jc w:val="both"/>
        <w:rPr>
          <w:szCs w:val="24"/>
          <w:lang w:val="en-US"/>
        </w:rPr>
      </w:pPr>
    </w:p>
    <w:p w:rsidR="006A6719" w:rsidRDefault="006A6719" w:rsidP="006A6719">
      <w:pPr>
        <w:pStyle w:val="ListParagraph"/>
        <w:numPr>
          <w:ilvl w:val="0"/>
          <w:numId w:val="46"/>
        </w:numPr>
        <w:jc w:val="both"/>
        <w:rPr>
          <w:szCs w:val="24"/>
          <w:lang w:val="en-US"/>
        </w:rPr>
      </w:pPr>
      <w:r w:rsidRPr="006A6719">
        <w:rPr>
          <w:szCs w:val="24"/>
          <w:lang w:val="en-US"/>
        </w:rPr>
        <w:t>What initiatives have been developed in order to restrict the outbreaks of racism and xenophobia, particularly on the Internet?</w:t>
      </w:r>
    </w:p>
    <w:p w:rsidR="008419FC" w:rsidRPr="008419FC" w:rsidRDefault="008419FC" w:rsidP="008419FC">
      <w:pPr>
        <w:pStyle w:val="ListParagraph"/>
        <w:rPr>
          <w:szCs w:val="24"/>
          <w:lang w:val="en-US"/>
        </w:rPr>
      </w:pPr>
    </w:p>
    <w:p w:rsidR="008419FC" w:rsidRPr="008419FC" w:rsidRDefault="008419FC" w:rsidP="008419FC">
      <w:pPr>
        <w:jc w:val="both"/>
        <w:rPr>
          <w:b/>
          <w:szCs w:val="24"/>
          <w:lang w:val="en-US"/>
        </w:rPr>
      </w:pPr>
      <w:r w:rsidRPr="008419FC">
        <w:rPr>
          <w:b/>
          <w:szCs w:val="24"/>
          <w:lang w:val="en-US"/>
        </w:rPr>
        <w:t>NETHERLANDS</w:t>
      </w:r>
    </w:p>
    <w:p w:rsidR="008419FC" w:rsidRDefault="008419FC" w:rsidP="008419FC">
      <w:pPr>
        <w:pStyle w:val="ListParagraph"/>
        <w:numPr>
          <w:ilvl w:val="0"/>
          <w:numId w:val="46"/>
        </w:numPr>
        <w:jc w:val="both"/>
        <w:rPr>
          <w:szCs w:val="24"/>
          <w:lang w:val="en-US"/>
        </w:rPr>
      </w:pPr>
      <w:r w:rsidRPr="008419FC">
        <w:rPr>
          <w:szCs w:val="24"/>
          <w:lang w:val="en-US"/>
        </w:rPr>
        <w:t>In response to paragraph 27 of your national report, the Netherlands would like to ask how operations of the Committee have progressed since the beginning of 2017 with regards to the implementation of the Istanbul Convention?</w:t>
      </w:r>
    </w:p>
    <w:p w:rsidR="008419FC" w:rsidRPr="008419FC" w:rsidRDefault="008419FC" w:rsidP="008419FC">
      <w:pPr>
        <w:pStyle w:val="ListParagraph"/>
        <w:jc w:val="both"/>
        <w:rPr>
          <w:szCs w:val="24"/>
          <w:lang w:val="en-US"/>
        </w:rPr>
      </w:pPr>
    </w:p>
    <w:p w:rsidR="008419FC" w:rsidRDefault="008419FC" w:rsidP="008419FC">
      <w:pPr>
        <w:pStyle w:val="ListParagraph"/>
        <w:numPr>
          <w:ilvl w:val="0"/>
          <w:numId w:val="46"/>
        </w:numPr>
        <w:jc w:val="both"/>
        <w:rPr>
          <w:szCs w:val="24"/>
          <w:lang w:val="en-US"/>
        </w:rPr>
      </w:pPr>
      <w:r w:rsidRPr="008419FC">
        <w:rPr>
          <w:szCs w:val="24"/>
          <w:lang w:val="en-US"/>
        </w:rPr>
        <w:t>In response to paragraph 143 of your national report, the Netherlands would like to ask if the intended study on the rights and experiences of intersex children under the National Action Plan on Fundamental and Human Rights 2017 – 2019 has been started and how the Finnish government will proceed on its outcomes?</w:t>
      </w:r>
    </w:p>
    <w:p w:rsidR="00461380" w:rsidRPr="00461380" w:rsidRDefault="00461380" w:rsidP="00461380">
      <w:pPr>
        <w:pStyle w:val="ListParagraph"/>
        <w:rPr>
          <w:szCs w:val="24"/>
          <w:lang w:val="en-US"/>
        </w:rPr>
      </w:pPr>
    </w:p>
    <w:p w:rsidR="00461380" w:rsidRPr="00461380" w:rsidRDefault="00461380" w:rsidP="00461380">
      <w:pPr>
        <w:jc w:val="both"/>
        <w:rPr>
          <w:b/>
          <w:szCs w:val="24"/>
          <w:lang w:val="en-US"/>
        </w:rPr>
      </w:pPr>
      <w:r w:rsidRPr="00461380">
        <w:rPr>
          <w:b/>
          <w:szCs w:val="24"/>
          <w:lang w:val="en-US"/>
        </w:rPr>
        <w:t>NORWAY</w:t>
      </w:r>
    </w:p>
    <w:p w:rsidR="009A30D5" w:rsidRDefault="009A30D5" w:rsidP="009A30D5">
      <w:pPr>
        <w:pStyle w:val="ListParagraph"/>
        <w:numPr>
          <w:ilvl w:val="0"/>
          <w:numId w:val="46"/>
        </w:numPr>
        <w:jc w:val="both"/>
        <w:rPr>
          <w:szCs w:val="24"/>
          <w:lang w:val="en-US"/>
        </w:rPr>
      </w:pPr>
      <w:r w:rsidRPr="009A30D5">
        <w:rPr>
          <w:szCs w:val="24"/>
          <w:lang w:val="en-US"/>
        </w:rPr>
        <w:t>In 2015, the Government Bill that would have improved the access of health care services among exposed groups of undocumented migrants failed to pass. How is Finland ensuring the health of undocumented minors, pregnant women and persons with chronical diseases?</w:t>
      </w:r>
    </w:p>
    <w:p w:rsidR="00B11ED2" w:rsidRPr="009A30D5" w:rsidRDefault="00B11ED2" w:rsidP="00B11ED2">
      <w:pPr>
        <w:pStyle w:val="ListParagraph"/>
        <w:jc w:val="both"/>
        <w:rPr>
          <w:szCs w:val="24"/>
          <w:lang w:val="en-US"/>
        </w:rPr>
      </w:pPr>
    </w:p>
    <w:p w:rsidR="00B11ED2" w:rsidRPr="00B11ED2" w:rsidRDefault="009A30D5" w:rsidP="0083083C">
      <w:pPr>
        <w:pStyle w:val="ListParagraph"/>
        <w:numPr>
          <w:ilvl w:val="0"/>
          <w:numId w:val="46"/>
        </w:numPr>
        <w:jc w:val="both"/>
        <w:rPr>
          <w:szCs w:val="24"/>
          <w:lang w:val="en-US"/>
        </w:rPr>
      </w:pPr>
      <w:r w:rsidRPr="00B11ED2">
        <w:rPr>
          <w:szCs w:val="24"/>
          <w:lang w:val="en-US"/>
        </w:rPr>
        <w:t>The Non-Discrimination Ombudsman, GRETA and several NGOs have raised concern that Finnish authorities fail to identify victims of human trafficking. How can Finland assure that victims of trafficking are identified as such?</w:t>
      </w:r>
    </w:p>
    <w:p w:rsidR="00B11ED2" w:rsidRPr="009A30D5" w:rsidRDefault="00B11ED2" w:rsidP="00B11ED2">
      <w:pPr>
        <w:pStyle w:val="ListParagraph"/>
        <w:jc w:val="both"/>
        <w:rPr>
          <w:szCs w:val="24"/>
          <w:lang w:val="en-US"/>
        </w:rPr>
      </w:pPr>
    </w:p>
    <w:p w:rsidR="00102D8E" w:rsidRPr="00C5632A" w:rsidRDefault="009A30D5" w:rsidP="0068527D">
      <w:pPr>
        <w:pStyle w:val="ListParagraph"/>
        <w:numPr>
          <w:ilvl w:val="0"/>
          <w:numId w:val="46"/>
        </w:numPr>
        <w:jc w:val="both"/>
        <w:rPr>
          <w:b/>
          <w:szCs w:val="24"/>
          <w:lang w:val="en-US"/>
        </w:rPr>
      </w:pPr>
      <w:r w:rsidRPr="00102D8E">
        <w:rPr>
          <w:szCs w:val="24"/>
          <w:lang w:val="en-US"/>
        </w:rPr>
        <w:t>Although the new anti-discrimination law which came into force on January 1st 2015 extended the mandate and the scope of the National Non-Discrimination and Equality Tribunal, the tribunal cannot award compensation to victims. Is this something you will look into in the future?</w:t>
      </w:r>
    </w:p>
    <w:p w:rsidR="00C5632A" w:rsidRPr="00C5632A" w:rsidRDefault="00C5632A" w:rsidP="00C5632A">
      <w:pPr>
        <w:pStyle w:val="ListParagraph"/>
        <w:rPr>
          <w:b/>
          <w:szCs w:val="24"/>
          <w:lang w:val="en-US"/>
        </w:rPr>
      </w:pPr>
    </w:p>
    <w:p w:rsidR="00C5632A" w:rsidRPr="00102D8E" w:rsidRDefault="00C5632A" w:rsidP="00C5632A">
      <w:pPr>
        <w:pStyle w:val="ListParagraph"/>
        <w:jc w:val="both"/>
        <w:rPr>
          <w:b/>
          <w:szCs w:val="24"/>
          <w:lang w:val="en-US"/>
        </w:rPr>
      </w:pPr>
    </w:p>
    <w:p w:rsidR="00102D8E" w:rsidRPr="00102D8E" w:rsidRDefault="00102D8E" w:rsidP="00102D8E">
      <w:pPr>
        <w:pStyle w:val="ListParagraph"/>
        <w:jc w:val="both"/>
        <w:rPr>
          <w:b/>
          <w:szCs w:val="24"/>
          <w:lang w:val="en-US"/>
        </w:rPr>
      </w:pPr>
    </w:p>
    <w:p w:rsidR="00FB409D" w:rsidRPr="00FB409D" w:rsidRDefault="00FB409D" w:rsidP="00FB409D">
      <w:pPr>
        <w:jc w:val="both"/>
        <w:rPr>
          <w:b/>
          <w:szCs w:val="24"/>
          <w:lang w:val="en-US"/>
        </w:rPr>
      </w:pPr>
      <w:r w:rsidRPr="00FB409D">
        <w:rPr>
          <w:b/>
          <w:szCs w:val="24"/>
          <w:lang w:val="en-US"/>
        </w:rPr>
        <w:t>SPAIN</w:t>
      </w:r>
    </w:p>
    <w:p w:rsidR="00B718EB" w:rsidRPr="00B718EB" w:rsidRDefault="00B718EB" w:rsidP="00B718EB">
      <w:pPr>
        <w:pStyle w:val="ListParagraph"/>
        <w:numPr>
          <w:ilvl w:val="0"/>
          <w:numId w:val="46"/>
        </w:numPr>
        <w:jc w:val="both"/>
        <w:rPr>
          <w:szCs w:val="24"/>
          <w:lang w:val="en-US"/>
        </w:rPr>
      </w:pPr>
      <w:r w:rsidRPr="00B718EB">
        <w:rPr>
          <w:szCs w:val="24"/>
          <w:lang w:val="en-US"/>
        </w:rPr>
        <w:t>Discrimination against migrants, as well as members of minorities (ethnic and religious minorities, especially Muslims, Roma and Sami, LGBTI people, children with disabilities …) persists and even increases. Could you please, elaborate on the new Finnish non-</w:t>
      </w:r>
      <w:r w:rsidRPr="00B718EB">
        <w:rPr>
          <w:szCs w:val="24"/>
          <w:lang w:val="en-US"/>
        </w:rPr>
        <w:lastRenderedPageBreak/>
        <w:t xml:space="preserve">discrimination legislation and particularly, on specific measures to prevent hate crimes and tackle bullying concerning children? </w:t>
      </w:r>
    </w:p>
    <w:p w:rsidR="00B718EB" w:rsidRPr="00B718EB" w:rsidRDefault="00B718EB" w:rsidP="00405F23">
      <w:pPr>
        <w:pStyle w:val="ListParagraph"/>
        <w:jc w:val="both"/>
        <w:rPr>
          <w:szCs w:val="24"/>
          <w:lang w:val="en-US"/>
        </w:rPr>
      </w:pPr>
    </w:p>
    <w:p w:rsidR="00B718EB" w:rsidRPr="00B718EB" w:rsidRDefault="00B718EB" w:rsidP="00B718EB">
      <w:pPr>
        <w:pStyle w:val="ListParagraph"/>
        <w:numPr>
          <w:ilvl w:val="0"/>
          <w:numId w:val="46"/>
        </w:numPr>
        <w:jc w:val="both"/>
        <w:rPr>
          <w:szCs w:val="24"/>
          <w:lang w:val="en-US"/>
        </w:rPr>
      </w:pPr>
      <w:r w:rsidRPr="00B718EB">
        <w:rPr>
          <w:szCs w:val="24"/>
          <w:lang w:val="en-US"/>
        </w:rPr>
        <w:t>After the recent legislative changes, migrants, asylum seekers and refugees, particularly unaccompanied minors, are facing increasing challenges when asking for international protection and family reunification. How is that compatible with promoting their full integration in the Finish society?</w:t>
      </w:r>
    </w:p>
    <w:p w:rsidR="00B718EB" w:rsidRPr="00B718EB" w:rsidRDefault="00B718EB" w:rsidP="00E50056">
      <w:pPr>
        <w:pStyle w:val="ListParagraph"/>
        <w:jc w:val="both"/>
        <w:rPr>
          <w:szCs w:val="24"/>
          <w:lang w:val="en-US"/>
        </w:rPr>
      </w:pPr>
    </w:p>
    <w:p w:rsidR="00B718EB" w:rsidRPr="00B718EB" w:rsidRDefault="00B718EB" w:rsidP="00B718EB">
      <w:pPr>
        <w:pStyle w:val="ListParagraph"/>
        <w:numPr>
          <w:ilvl w:val="0"/>
          <w:numId w:val="46"/>
        </w:numPr>
        <w:jc w:val="both"/>
        <w:rPr>
          <w:szCs w:val="24"/>
          <w:lang w:val="en-US"/>
        </w:rPr>
      </w:pPr>
      <w:r w:rsidRPr="00B718EB">
        <w:rPr>
          <w:szCs w:val="24"/>
          <w:lang w:val="en-US"/>
        </w:rPr>
        <w:t>Once the comparative legal study commissioned by the Government concerning the rights of indigenous peoples has been completed, when does Finland plan to ratify ILO Convention No. 169 on Indigenous and Tribal Peoples in Independent Countries?</w:t>
      </w:r>
    </w:p>
    <w:sectPr w:rsidR="00B718EB" w:rsidRPr="00B718E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057BF" w:rsidRPr="00E057B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057BF" w:rsidRPr="00E057B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02D8E"/>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38F1"/>
    <w:rsid w:val="00235A13"/>
    <w:rsid w:val="00243947"/>
    <w:rsid w:val="00253A78"/>
    <w:rsid w:val="00260D2D"/>
    <w:rsid w:val="002673FF"/>
    <w:rsid w:val="00267799"/>
    <w:rsid w:val="00276B62"/>
    <w:rsid w:val="00285B5A"/>
    <w:rsid w:val="0029710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05F23"/>
    <w:rsid w:val="004206B7"/>
    <w:rsid w:val="00424D6D"/>
    <w:rsid w:val="00434E16"/>
    <w:rsid w:val="004428DD"/>
    <w:rsid w:val="00446E05"/>
    <w:rsid w:val="00461380"/>
    <w:rsid w:val="004674E5"/>
    <w:rsid w:val="00471BAC"/>
    <w:rsid w:val="0047250E"/>
    <w:rsid w:val="00475174"/>
    <w:rsid w:val="004854D5"/>
    <w:rsid w:val="004A1DB1"/>
    <w:rsid w:val="004A5B03"/>
    <w:rsid w:val="004C7157"/>
    <w:rsid w:val="004D42FF"/>
    <w:rsid w:val="004E0457"/>
    <w:rsid w:val="004E3297"/>
    <w:rsid w:val="004E4D29"/>
    <w:rsid w:val="004E5332"/>
    <w:rsid w:val="004F1CA2"/>
    <w:rsid w:val="00500099"/>
    <w:rsid w:val="005032EF"/>
    <w:rsid w:val="00510DF6"/>
    <w:rsid w:val="00512EB2"/>
    <w:rsid w:val="005243B7"/>
    <w:rsid w:val="00526BB7"/>
    <w:rsid w:val="00545692"/>
    <w:rsid w:val="00553A23"/>
    <w:rsid w:val="005646DA"/>
    <w:rsid w:val="00570DE4"/>
    <w:rsid w:val="005718A3"/>
    <w:rsid w:val="00574DD4"/>
    <w:rsid w:val="00577BAD"/>
    <w:rsid w:val="005901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A6719"/>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0253"/>
    <w:rsid w:val="007B7C16"/>
    <w:rsid w:val="007D078B"/>
    <w:rsid w:val="007D388B"/>
    <w:rsid w:val="007D6AE3"/>
    <w:rsid w:val="007E2013"/>
    <w:rsid w:val="007F6F84"/>
    <w:rsid w:val="00800FFA"/>
    <w:rsid w:val="0081323A"/>
    <w:rsid w:val="008220F5"/>
    <w:rsid w:val="00822498"/>
    <w:rsid w:val="00824A98"/>
    <w:rsid w:val="0082674C"/>
    <w:rsid w:val="008419F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139B"/>
    <w:rsid w:val="00907552"/>
    <w:rsid w:val="009118DB"/>
    <w:rsid w:val="009341AE"/>
    <w:rsid w:val="009378DB"/>
    <w:rsid w:val="009430E1"/>
    <w:rsid w:val="00952D1A"/>
    <w:rsid w:val="00956787"/>
    <w:rsid w:val="00960F57"/>
    <w:rsid w:val="00961EDC"/>
    <w:rsid w:val="0098536A"/>
    <w:rsid w:val="009A1154"/>
    <w:rsid w:val="009A21C9"/>
    <w:rsid w:val="009A30D5"/>
    <w:rsid w:val="009A34B2"/>
    <w:rsid w:val="009B3D8D"/>
    <w:rsid w:val="009B4E05"/>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1ED2"/>
    <w:rsid w:val="00B15692"/>
    <w:rsid w:val="00B20082"/>
    <w:rsid w:val="00B2215E"/>
    <w:rsid w:val="00B27249"/>
    <w:rsid w:val="00B3143B"/>
    <w:rsid w:val="00B36875"/>
    <w:rsid w:val="00B61F5E"/>
    <w:rsid w:val="00B6492E"/>
    <w:rsid w:val="00B718EB"/>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5632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57BF"/>
    <w:rsid w:val="00E0734D"/>
    <w:rsid w:val="00E130FB"/>
    <w:rsid w:val="00E167CD"/>
    <w:rsid w:val="00E17DCE"/>
    <w:rsid w:val="00E23CE0"/>
    <w:rsid w:val="00E27491"/>
    <w:rsid w:val="00E30AC4"/>
    <w:rsid w:val="00E50056"/>
    <w:rsid w:val="00E5550F"/>
    <w:rsid w:val="00E63118"/>
    <w:rsid w:val="00E639B5"/>
    <w:rsid w:val="00E65301"/>
    <w:rsid w:val="00E715F8"/>
    <w:rsid w:val="00E74881"/>
    <w:rsid w:val="00E967FF"/>
    <w:rsid w:val="00EB30B9"/>
    <w:rsid w:val="00EB38C4"/>
    <w:rsid w:val="00EE1C4C"/>
    <w:rsid w:val="00EE73D3"/>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B409D"/>
    <w:rsid w:val="00FC5453"/>
    <w:rsid w:val="00FD23BC"/>
    <w:rsid w:val="00FD47F7"/>
    <w:rsid w:val="00FD49DB"/>
    <w:rsid w:val="00FD6E08"/>
    <w:rsid w:val="00FE5DA9"/>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3B5C398"/>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B0AB12C-9756-4F99-B5C1-B213181318C1}"/>
</file>

<file path=customXml/itemProps2.xml><?xml version="1.0" encoding="utf-8"?>
<ds:datastoreItem xmlns:ds="http://schemas.openxmlformats.org/officeDocument/2006/customXml" ds:itemID="{F73A4802-F125-423D-9603-3C00686B8E22}"/>
</file>

<file path=customXml/itemProps3.xml><?xml version="1.0" encoding="utf-8"?>
<ds:datastoreItem xmlns:ds="http://schemas.openxmlformats.org/officeDocument/2006/customXml" ds:itemID="{7D4C361F-8743-4F35-AD0B-321EEA1EAA43}"/>
</file>

<file path=customXml/itemProps4.xml><?xml version="1.0" encoding="utf-8"?>
<ds:datastoreItem xmlns:ds="http://schemas.openxmlformats.org/officeDocument/2006/customXml" ds:itemID="{DA313E5D-DCC1-4594-A40B-1E21A97B7A8E}"/>
</file>

<file path=docProps/app.xml><?xml version="1.0" encoding="utf-8"?>
<Properties xmlns="http://schemas.openxmlformats.org/officeDocument/2006/extended-properties" xmlns:vt="http://schemas.openxmlformats.org/officeDocument/2006/docPropsVTypes">
  <Template>FCO A4 General Purpose Template.dotm</Template>
  <TotalTime>115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90</cp:revision>
  <cp:lastPrinted>2011-09-06T11:49:00Z</cp:lastPrinted>
  <dcterms:created xsi:type="dcterms:W3CDTF">2015-04-23T12:29:00Z</dcterms:created>
  <dcterms:modified xsi:type="dcterms:W3CDTF">2017-05-02T14:36:00Z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