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89BA1" w14:textId="5E0CA1C0" w:rsidR="001D5E03" w:rsidRPr="00BF081C" w:rsidRDefault="001D5E03" w:rsidP="00BF5445">
      <w:pPr>
        <w:pStyle w:val="HChG"/>
      </w:pPr>
      <w:bookmarkStart w:id="0" w:name="I_A_Scope_of_international_obligations"/>
      <w:bookmarkStart w:id="1" w:name="_GoBack"/>
      <w:bookmarkEnd w:id="1"/>
      <w:r>
        <w:tab/>
      </w:r>
      <w:r>
        <w:tab/>
      </w:r>
      <w:r w:rsidRPr="00B42FA0">
        <w:t xml:space="preserve">Compilation on </w:t>
      </w:r>
      <w:r w:rsidR="00BF5445">
        <w:t>Algeria</w:t>
      </w:r>
    </w:p>
    <w:p w14:paraId="39FD4145" w14:textId="4658B7C6" w:rsidR="00AB033E" w:rsidRPr="00BF5445" w:rsidRDefault="00BF5445" w:rsidP="00BF5445">
      <w:pPr>
        <w:keepNext/>
        <w:keepLines/>
        <w:tabs>
          <w:tab w:val="right" w:pos="851"/>
          <w:tab w:val="left" w:pos="1134"/>
        </w:tabs>
        <w:suppressAutoHyphens/>
        <w:spacing w:before="360" w:after="240" w:line="300" w:lineRule="exact"/>
        <w:ind w:left="1134" w:right="1134" w:hanging="1134"/>
        <w:rPr>
          <w:rFonts w:ascii="Times New Roman" w:eastAsia="Times New Roman" w:hAnsi="Times New Roman" w:cs="Times New Roman"/>
          <w:b/>
          <w:sz w:val="24"/>
          <w:szCs w:val="20"/>
        </w:rPr>
      </w:pPr>
      <w:bookmarkStart w:id="2" w:name="Country"/>
      <w:r>
        <w:rPr>
          <w:rFonts w:ascii="Times New Roman" w:hAnsi="Times New Roman" w:cs="Times New Roman"/>
          <w:b/>
          <w:sz w:val="24"/>
          <w:szCs w:val="24"/>
        </w:rPr>
        <w:tab/>
      </w:r>
      <w:r>
        <w:rPr>
          <w:rFonts w:ascii="Times New Roman" w:hAnsi="Times New Roman" w:cs="Times New Roman"/>
          <w:b/>
          <w:sz w:val="24"/>
          <w:szCs w:val="24"/>
        </w:rPr>
        <w:tab/>
      </w:r>
      <w:r w:rsidR="001D5E03" w:rsidRPr="00BF5445">
        <w:rPr>
          <w:rFonts w:ascii="Times New Roman" w:hAnsi="Times New Roman" w:cs="Times New Roman"/>
          <w:b/>
          <w:sz w:val="24"/>
          <w:szCs w:val="24"/>
        </w:rPr>
        <w:t>Report of the Office of the United Nations High Commissioner for Human Rights</w:t>
      </w:r>
      <w:bookmarkEnd w:id="2"/>
    </w:p>
    <w:p w14:paraId="631B3441" w14:textId="72ED8A35" w:rsidR="00AB033E" w:rsidRPr="00EB3582" w:rsidRDefault="00AB033E" w:rsidP="00BD6AA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974DA1">
        <w:rPr>
          <w:rFonts w:ascii="Times New Roman" w:eastAsia="Times New Roman" w:hAnsi="Times New Roman" w:cs="Times New Roman"/>
          <w:b/>
          <w:sz w:val="24"/>
          <w:szCs w:val="20"/>
        </w:rPr>
        <w:tab/>
      </w:r>
      <w:r w:rsidR="00BF5445" w:rsidRPr="00BF5445">
        <w:rPr>
          <w:rFonts w:ascii="Times New Roman" w:eastAsia="Times New Roman" w:hAnsi="Times New Roman" w:cs="Times New Roman"/>
          <w:b/>
          <w:sz w:val="28"/>
          <w:szCs w:val="28"/>
        </w:rPr>
        <w:t>I</w:t>
      </w:r>
      <w:r w:rsidRPr="00BF5445">
        <w:rPr>
          <w:rFonts w:ascii="Times New Roman" w:eastAsia="Times New Roman" w:hAnsi="Times New Roman" w:cs="Times New Roman"/>
          <w:b/>
          <w:sz w:val="28"/>
          <w:szCs w:val="28"/>
        </w:rPr>
        <w:t>.</w:t>
      </w:r>
      <w:r w:rsidRPr="00BF5445">
        <w:rPr>
          <w:rFonts w:ascii="Times New Roman" w:eastAsia="Times New Roman" w:hAnsi="Times New Roman" w:cs="Times New Roman"/>
          <w:b/>
          <w:sz w:val="28"/>
          <w:szCs w:val="28"/>
        </w:rPr>
        <w:tab/>
      </w:r>
      <w:bookmarkEnd w:id="0"/>
      <w:r w:rsidRPr="00BF5445">
        <w:rPr>
          <w:rFonts w:ascii="Times New Roman" w:eastAsia="Times New Roman" w:hAnsi="Times New Roman" w:cs="Times New Roman"/>
          <w:b/>
          <w:sz w:val="28"/>
          <w:szCs w:val="28"/>
        </w:rPr>
        <w:t>Scope of international obligations</w:t>
      </w:r>
      <w:r w:rsidR="008A79D5">
        <w:rPr>
          <w:rFonts w:ascii="Times New Roman" w:eastAsia="Times New Roman" w:hAnsi="Times New Roman" w:cs="Times New Roman"/>
          <w:b/>
          <w:sz w:val="28"/>
          <w:szCs w:val="28"/>
        </w:rPr>
        <w:t xml:space="preserve"> </w:t>
      </w:r>
      <w:r w:rsidR="008A79D5" w:rsidRPr="008A79D5">
        <w:rPr>
          <w:rFonts w:ascii="Times New Roman" w:eastAsia="Times New Roman" w:hAnsi="Times New Roman" w:cs="Times New Roman"/>
          <w:b/>
          <w:sz w:val="28"/>
          <w:szCs w:val="28"/>
        </w:rPr>
        <w:t>and cooperation with international human rights mechanisms and bodies</w:t>
      </w:r>
      <w:r w:rsidRPr="00EB3582">
        <w:rPr>
          <w:rFonts w:ascii="Times New Roman" w:eastAsia="Times New Roman" w:hAnsi="Times New Roman" w:cs="Times New Roman"/>
          <w:bCs/>
          <w:sz w:val="18"/>
          <w:szCs w:val="20"/>
          <w:vertAlign w:val="superscript"/>
        </w:rPr>
        <w:endnoteReference w:id="1"/>
      </w:r>
    </w:p>
    <w:p w14:paraId="25B08A84" w14:textId="3F7C2FC4" w:rsidR="00AB033E" w:rsidRPr="00EB3582" w:rsidRDefault="00AB033E" w:rsidP="00AB033E">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EB3582">
        <w:rPr>
          <w:rFonts w:ascii="Times New Roman" w:eastAsia="Times New Roman" w:hAnsi="Times New Roman" w:cs="Times New Roman"/>
          <w:b/>
          <w:sz w:val="20"/>
          <w:szCs w:val="20"/>
        </w:rPr>
        <w:tab/>
      </w:r>
      <w:r w:rsidR="00BF5445" w:rsidRPr="006746B6">
        <w:rPr>
          <w:rFonts w:ascii="Times New Roman" w:eastAsia="Times New Roman" w:hAnsi="Times New Roman" w:cs="Times New Roman"/>
          <w:b/>
          <w:sz w:val="20"/>
          <w:szCs w:val="20"/>
        </w:rPr>
        <w:t>1</w:t>
      </w:r>
      <w:r w:rsidRPr="006746B6">
        <w:rPr>
          <w:rFonts w:ascii="Times New Roman" w:eastAsia="Times New Roman" w:hAnsi="Times New Roman" w:cs="Times New Roman"/>
          <w:b/>
          <w:sz w:val="20"/>
          <w:szCs w:val="20"/>
        </w:rPr>
        <w:t>.</w:t>
      </w:r>
      <w:r w:rsidRPr="006746B6">
        <w:rPr>
          <w:rFonts w:ascii="Times New Roman" w:eastAsia="Times New Roman" w:hAnsi="Times New Roman" w:cs="Times New Roman"/>
          <w:b/>
          <w:sz w:val="20"/>
          <w:szCs w:val="20"/>
        </w:rPr>
        <w:tab/>
      </w:r>
      <w:bookmarkStart w:id="3" w:name="Table_Int_HR_Treaties"/>
      <w:r w:rsidRPr="006746B6">
        <w:rPr>
          <w:rFonts w:ascii="Times New Roman" w:eastAsia="Times New Roman" w:hAnsi="Times New Roman" w:cs="Times New Roman"/>
          <w:b/>
          <w:sz w:val="20"/>
          <w:szCs w:val="20"/>
        </w:rPr>
        <w:t>International human rights treaties</w:t>
      </w:r>
      <w:bookmarkEnd w:id="3"/>
      <w:r w:rsidR="00D614D4">
        <w:rPr>
          <w:rStyle w:val="EndnoteReference"/>
          <w:rFonts w:ascii="Times New Roman" w:eastAsia="Times New Roman" w:hAnsi="Times New Roman" w:cs="Times New Roman"/>
          <w:b/>
          <w:sz w:val="20"/>
          <w:szCs w:val="20"/>
        </w:rPr>
        <w:endnoteReference w:id="2"/>
      </w:r>
    </w:p>
    <w:tbl>
      <w:tblPr>
        <w:tblW w:w="9639" w:type="dxa"/>
        <w:tblLook w:val="01E0" w:firstRow="1" w:lastRow="1" w:firstColumn="1" w:lastColumn="1" w:noHBand="0" w:noVBand="0"/>
      </w:tblPr>
      <w:tblGrid>
        <w:gridCol w:w="1526"/>
        <w:gridCol w:w="3544"/>
        <w:gridCol w:w="1842"/>
        <w:gridCol w:w="2727"/>
      </w:tblGrid>
      <w:tr w:rsidR="00091950" w:rsidRPr="001F4A47" w14:paraId="79B4DF3D" w14:textId="77777777" w:rsidTr="000808CB">
        <w:tc>
          <w:tcPr>
            <w:tcW w:w="1526" w:type="dxa"/>
            <w:tcBorders>
              <w:top w:val="single" w:sz="4" w:space="0" w:color="auto"/>
              <w:bottom w:val="single" w:sz="12" w:space="0" w:color="auto"/>
            </w:tcBorders>
            <w:shd w:val="clear" w:color="auto" w:fill="auto"/>
          </w:tcPr>
          <w:p w14:paraId="41E1E714" w14:textId="77777777" w:rsidR="00091950" w:rsidRPr="00091950" w:rsidRDefault="00091950" w:rsidP="00F30516">
            <w:pPr>
              <w:suppressAutoHyphens/>
              <w:spacing w:before="40" w:after="120" w:line="220" w:lineRule="atLeast"/>
              <w:ind w:right="113"/>
              <w:rPr>
                <w:rFonts w:ascii="Times New Roman" w:eastAsia="Times New Roman" w:hAnsi="Times New Roman" w:cs="Times New Roman"/>
                <w:i/>
                <w:sz w:val="16"/>
                <w:szCs w:val="20"/>
                <w:lang w:val="en-GB"/>
              </w:rPr>
            </w:pPr>
            <w:bookmarkStart w:id="4" w:name="Table_Other_HR_instruments"/>
          </w:p>
        </w:tc>
        <w:tc>
          <w:tcPr>
            <w:tcW w:w="3544" w:type="dxa"/>
            <w:tcBorders>
              <w:top w:val="single" w:sz="4" w:space="0" w:color="auto"/>
              <w:bottom w:val="single" w:sz="12" w:space="0" w:color="auto"/>
            </w:tcBorders>
            <w:shd w:val="clear" w:color="auto" w:fill="auto"/>
          </w:tcPr>
          <w:p w14:paraId="126ACCA6" w14:textId="77777777" w:rsidR="00091950" w:rsidRPr="00091950" w:rsidRDefault="00091950" w:rsidP="00F30516">
            <w:pPr>
              <w:suppressAutoHyphens/>
              <w:spacing w:before="40" w:after="120" w:line="220" w:lineRule="atLeast"/>
              <w:ind w:right="113"/>
              <w:rPr>
                <w:rFonts w:ascii="Times New Roman" w:eastAsia="Times New Roman" w:hAnsi="Times New Roman" w:cs="Times New Roman"/>
                <w:i/>
                <w:sz w:val="16"/>
                <w:szCs w:val="20"/>
                <w:lang w:val="en-GB"/>
              </w:rPr>
            </w:pPr>
            <w:r w:rsidRPr="00091950">
              <w:rPr>
                <w:rFonts w:ascii="Times New Roman" w:eastAsia="Times New Roman" w:hAnsi="Times New Roman" w:cs="Times New Roman"/>
                <w:i/>
                <w:sz w:val="16"/>
                <w:szCs w:val="20"/>
                <w:lang w:val="en-GB"/>
              </w:rPr>
              <w:t>Status during previous cycle</w:t>
            </w:r>
          </w:p>
        </w:tc>
        <w:tc>
          <w:tcPr>
            <w:tcW w:w="1842" w:type="dxa"/>
            <w:tcBorders>
              <w:top w:val="single" w:sz="4" w:space="0" w:color="auto"/>
              <w:bottom w:val="single" w:sz="12" w:space="0" w:color="auto"/>
            </w:tcBorders>
            <w:shd w:val="clear" w:color="auto" w:fill="auto"/>
          </w:tcPr>
          <w:p w14:paraId="2639C2BD" w14:textId="77777777" w:rsidR="00091950" w:rsidRPr="00091950" w:rsidRDefault="00091950" w:rsidP="00F30516">
            <w:pPr>
              <w:suppressAutoHyphens/>
              <w:spacing w:before="40" w:after="120" w:line="220" w:lineRule="atLeast"/>
              <w:ind w:right="113"/>
              <w:rPr>
                <w:rFonts w:ascii="Times New Roman" w:eastAsia="Times New Roman" w:hAnsi="Times New Roman" w:cs="Times New Roman"/>
                <w:i/>
                <w:sz w:val="16"/>
                <w:szCs w:val="20"/>
                <w:lang w:val="en-GB"/>
              </w:rPr>
            </w:pPr>
            <w:r w:rsidRPr="00091950">
              <w:rPr>
                <w:rFonts w:ascii="Times New Roman" w:eastAsia="Times New Roman" w:hAnsi="Times New Roman" w:cs="Times New Roman"/>
                <w:i/>
                <w:sz w:val="16"/>
                <w:szCs w:val="20"/>
                <w:lang w:val="en-GB"/>
              </w:rPr>
              <w:t>Action after review</w:t>
            </w:r>
          </w:p>
        </w:tc>
        <w:tc>
          <w:tcPr>
            <w:tcW w:w="2727" w:type="dxa"/>
            <w:tcBorders>
              <w:top w:val="single" w:sz="4" w:space="0" w:color="auto"/>
              <w:bottom w:val="single" w:sz="12" w:space="0" w:color="auto"/>
            </w:tcBorders>
            <w:shd w:val="clear" w:color="auto" w:fill="auto"/>
          </w:tcPr>
          <w:p w14:paraId="10F09C9D" w14:textId="77777777" w:rsidR="00091950" w:rsidRPr="00091950" w:rsidRDefault="00091950" w:rsidP="00F30516">
            <w:pPr>
              <w:suppressAutoHyphens/>
              <w:spacing w:before="40" w:after="120" w:line="220" w:lineRule="atLeast"/>
              <w:ind w:right="113"/>
              <w:rPr>
                <w:rFonts w:ascii="Times New Roman" w:eastAsia="Times New Roman" w:hAnsi="Times New Roman" w:cs="Times New Roman"/>
                <w:i/>
                <w:sz w:val="16"/>
                <w:szCs w:val="20"/>
                <w:lang w:val="en-GB"/>
              </w:rPr>
            </w:pPr>
            <w:r w:rsidRPr="00091950">
              <w:rPr>
                <w:rFonts w:ascii="Times New Roman" w:eastAsia="Times New Roman" w:hAnsi="Times New Roman" w:cs="Times New Roman"/>
                <w:i/>
                <w:sz w:val="16"/>
                <w:szCs w:val="20"/>
                <w:lang w:val="en-GB"/>
              </w:rPr>
              <w:t>Not ratified/not accepted</w:t>
            </w:r>
          </w:p>
        </w:tc>
      </w:tr>
      <w:tr w:rsidR="00091950" w:rsidRPr="00F30852" w14:paraId="64F4581A" w14:textId="77777777" w:rsidTr="000808CB">
        <w:tc>
          <w:tcPr>
            <w:tcW w:w="1526" w:type="dxa"/>
            <w:tcBorders>
              <w:top w:val="single" w:sz="4" w:space="0" w:color="auto"/>
              <w:bottom w:val="single" w:sz="12" w:space="0" w:color="auto"/>
            </w:tcBorders>
            <w:shd w:val="clear" w:color="auto" w:fill="auto"/>
          </w:tcPr>
          <w:p w14:paraId="2AE52DCF" w14:textId="77777777" w:rsidR="00091950" w:rsidRPr="000808CB" w:rsidRDefault="00091950" w:rsidP="00F30516">
            <w:pPr>
              <w:suppressAutoHyphens/>
              <w:spacing w:before="40" w:after="120" w:line="220" w:lineRule="atLeast"/>
              <w:ind w:right="113"/>
              <w:rPr>
                <w:rFonts w:ascii="Times New Roman" w:eastAsia="Times New Roman" w:hAnsi="Times New Roman" w:cs="Times New Roman"/>
                <w:i/>
                <w:sz w:val="20"/>
                <w:szCs w:val="20"/>
                <w:lang w:val="en-GB"/>
              </w:rPr>
            </w:pPr>
            <w:r w:rsidRPr="000808CB">
              <w:rPr>
                <w:rFonts w:ascii="Times New Roman" w:eastAsia="Times New Roman" w:hAnsi="Times New Roman" w:cs="Times New Roman"/>
                <w:i/>
                <w:sz w:val="20"/>
                <w:szCs w:val="20"/>
                <w:lang w:val="en-GB"/>
              </w:rPr>
              <w:t>Ratification, accession or succession</w:t>
            </w:r>
          </w:p>
        </w:tc>
        <w:tc>
          <w:tcPr>
            <w:tcW w:w="3544" w:type="dxa"/>
            <w:tcBorders>
              <w:top w:val="single" w:sz="4" w:space="0" w:color="auto"/>
              <w:bottom w:val="single" w:sz="12" w:space="0" w:color="auto"/>
            </w:tcBorders>
            <w:shd w:val="clear" w:color="auto" w:fill="auto"/>
          </w:tcPr>
          <w:p w14:paraId="351B2169" w14:textId="77777777" w:rsidR="00091950" w:rsidRPr="000808CB" w:rsidRDefault="00091950" w:rsidP="00F30516">
            <w:pPr>
              <w:suppressAutoHyphens/>
              <w:spacing w:before="40" w:after="120" w:line="220" w:lineRule="atLeast"/>
              <w:ind w:right="113"/>
              <w:rPr>
                <w:rFonts w:ascii="Times New Roman" w:eastAsia="Times New Roman" w:hAnsi="Times New Roman" w:cs="Times New Roman"/>
                <w:sz w:val="20"/>
                <w:szCs w:val="20"/>
                <w:lang w:val="fr-CH"/>
              </w:rPr>
            </w:pPr>
            <w:r w:rsidRPr="000808CB">
              <w:rPr>
                <w:rFonts w:ascii="Times New Roman" w:eastAsia="Times New Roman" w:hAnsi="Times New Roman" w:cs="Times New Roman"/>
                <w:sz w:val="20"/>
                <w:szCs w:val="20"/>
                <w:lang w:val="fr-CH"/>
              </w:rPr>
              <w:t>ICERD (1972)</w:t>
            </w:r>
          </w:p>
          <w:p w14:paraId="6CDD905C" w14:textId="77777777" w:rsidR="00091950" w:rsidRPr="000808CB" w:rsidRDefault="00091950" w:rsidP="00F30516">
            <w:pPr>
              <w:suppressAutoHyphens/>
              <w:spacing w:before="40" w:after="120" w:line="220" w:lineRule="atLeast"/>
              <w:ind w:right="113"/>
              <w:rPr>
                <w:rFonts w:ascii="Times New Roman" w:eastAsia="Times New Roman" w:hAnsi="Times New Roman" w:cs="Times New Roman"/>
                <w:sz w:val="20"/>
                <w:szCs w:val="20"/>
                <w:lang w:val="fr-CH"/>
              </w:rPr>
            </w:pPr>
            <w:r w:rsidRPr="000808CB">
              <w:rPr>
                <w:rFonts w:ascii="Times New Roman" w:eastAsia="Times New Roman" w:hAnsi="Times New Roman" w:cs="Times New Roman"/>
                <w:sz w:val="20"/>
                <w:szCs w:val="20"/>
                <w:lang w:val="fr-CH"/>
              </w:rPr>
              <w:t>ICESCR (1989)</w:t>
            </w:r>
          </w:p>
          <w:p w14:paraId="0AF803C0" w14:textId="77777777" w:rsidR="00091950" w:rsidRPr="000808CB" w:rsidRDefault="00091950" w:rsidP="00F30516">
            <w:pPr>
              <w:suppressAutoHyphens/>
              <w:spacing w:before="40" w:after="120" w:line="220" w:lineRule="atLeast"/>
              <w:ind w:right="113"/>
              <w:rPr>
                <w:rFonts w:ascii="Times New Roman" w:eastAsia="Times New Roman" w:hAnsi="Times New Roman" w:cs="Times New Roman"/>
                <w:sz w:val="20"/>
                <w:szCs w:val="20"/>
                <w:lang w:val="fr-CH"/>
              </w:rPr>
            </w:pPr>
            <w:r w:rsidRPr="000808CB">
              <w:rPr>
                <w:rFonts w:ascii="Times New Roman" w:eastAsia="Times New Roman" w:hAnsi="Times New Roman" w:cs="Times New Roman"/>
                <w:sz w:val="20"/>
                <w:szCs w:val="20"/>
                <w:lang w:val="fr-CH"/>
              </w:rPr>
              <w:t>ICCPR (1989)</w:t>
            </w:r>
          </w:p>
          <w:p w14:paraId="666515E0" w14:textId="77777777" w:rsidR="00D40D9E" w:rsidRPr="000808CB" w:rsidRDefault="00D40D9E" w:rsidP="00F30516">
            <w:pPr>
              <w:suppressAutoHyphens/>
              <w:spacing w:before="40" w:after="120" w:line="220" w:lineRule="atLeast"/>
              <w:ind w:right="113"/>
              <w:rPr>
                <w:rFonts w:ascii="Times New Roman" w:eastAsia="Times New Roman" w:hAnsi="Times New Roman" w:cs="Times New Roman"/>
                <w:sz w:val="20"/>
                <w:szCs w:val="20"/>
                <w:lang w:val="fr-CH"/>
              </w:rPr>
            </w:pPr>
            <w:r w:rsidRPr="000808CB">
              <w:rPr>
                <w:rFonts w:ascii="Times New Roman" w:eastAsia="Times New Roman" w:hAnsi="Times New Roman" w:cs="Times New Roman"/>
                <w:sz w:val="20"/>
                <w:szCs w:val="20"/>
                <w:lang w:val="fr-CH"/>
              </w:rPr>
              <w:t>CAT (1989)</w:t>
            </w:r>
          </w:p>
          <w:p w14:paraId="713D7C40" w14:textId="77777777" w:rsidR="00D40D9E" w:rsidRPr="000808CB" w:rsidRDefault="00D40D9E" w:rsidP="00F30516">
            <w:pPr>
              <w:suppressAutoHyphens/>
              <w:spacing w:before="40" w:after="120" w:line="220" w:lineRule="atLeast"/>
              <w:ind w:right="113"/>
              <w:rPr>
                <w:rFonts w:ascii="Times New Roman" w:eastAsia="Times New Roman" w:hAnsi="Times New Roman" w:cs="Times New Roman"/>
                <w:sz w:val="20"/>
                <w:szCs w:val="20"/>
                <w:lang w:val="fr-CH"/>
              </w:rPr>
            </w:pPr>
            <w:r w:rsidRPr="000808CB">
              <w:rPr>
                <w:rFonts w:ascii="Times New Roman" w:eastAsia="Times New Roman" w:hAnsi="Times New Roman" w:cs="Times New Roman"/>
                <w:sz w:val="20"/>
                <w:szCs w:val="20"/>
                <w:lang w:val="fr-CH"/>
              </w:rPr>
              <w:t>CRC (1993)</w:t>
            </w:r>
          </w:p>
          <w:p w14:paraId="67B486A2" w14:textId="77777777" w:rsidR="00091950" w:rsidRPr="000808CB" w:rsidRDefault="00091950">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CEDAW (1996)</w:t>
            </w:r>
          </w:p>
          <w:p w14:paraId="6DC07D9F" w14:textId="77777777" w:rsidR="00D40D9E" w:rsidRPr="000808CB" w:rsidRDefault="00D40D9E">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ICRMW (2005)</w:t>
            </w:r>
          </w:p>
          <w:p w14:paraId="199E9C0F" w14:textId="77777777" w:rsidR="00D40D9E" w:rsidRPr="000808CB" w:rsidRDefault="00D40D9E">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OP-CRC-SC (2006)</w:t>
            </w:r>
          </w:p>
          <w:p w14:paraId="5F0742C7" w14:textId="77777777" w:rsidR="00091950" w:rsidRPr="000808CB" w:rsidRDefault="00091950">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OP-CRC-AC (2009)</w:t>
            </w:r>
          </w:p>
          <w:p w14:paraId="736B7201" w14:textId="433E9042" w:rsidR="00091950" w:rsidRPr="000808CB" w:rsidRDefault="00091950">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CRPD (2009)</w:t>
            </w:r>
          </w:p>
        </w:tc>
        <w:tc>
          <w:tcPr>
            <w:tcW w:w="1842" w:type="dxa"/>
            <w:tcBorders>
              <w:top w:val="single" w:sz="4" w:space="0" w:color="auto"/>
              <w:bottom w:val="single" w:sz="12" w:space="0" w:color="auto"/>
            </w:tcBorders>
            <w:shd w:val="clear" w:color="auto" w:fill="auto"/>
          </w:tcPr>
          <w:p w14:paraId="7C0182C7" w14:textId="77777777" w:rsidR="00091950" w:rsidRPr="000808CB" w:rsidRDefault="00091950">
            <w:pPr>
              <w:suppressAutoHyphens/>
              <w:spacing w:before="40" w:after="120" w:line="220" w:lineRule="atLeast"/>
              <w:ind w:right="113"/>
              <w:rPr>
                <w:rFonts w:ascii="Times New Roman" w:eastAsia="Times New Roman" w:hAnsi="Times New Roman" w:cs="Times New Roman"/>
                <w:sz w:val="20"/>
                <w:szCs w:val="20"/>
                <w:lang w:val="en-GB"/>
              </w:rPr>
            </w:pPr>
          </w:p>
        </w:tc>
        <w:tc>
          <w:tcPr>
            <w:tcW w:w="2727" w:type="dxa"/>
            <w:tcBorders>
              <w:top w:val="single" w:sz="4" w:space="0" w:color="auto"/>
              <w:bottom w:val="single" w:sz="12" w:space="0" w:color="auto"/>
            </w:tcBorders>
            <w:shd w:val="clear" w:color="auto" w:fill="auto"/>
          </w:tcPr>
          <w:p w14:paraId="6102F438" w14:textId="77777777" w:rsidR="00091950" w:rsidRPr="000808CB" w:rsidRDefault="00091950">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 xml:space="preserve">ICCPR-OP 2 </w:t>
            </w:r>
          </w:p>
          <w:p w14:paraId="495FDFC9" w14:textId="77777777" w:rsidR="00091950" w:rsidRPr="000808CB" w:rsidRDefault="00091950">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 xml:space="preserve">OP-CAT </w:t>
            </w:r>
          </w:p>
          <w:p w14:paraId="1F5D9A47" w14:textId="1331F0FD" w:rsidR="00091950" w:rsidRPr="000808CB" w:rsidRDefault="00091950">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 xml:space="preserve">ICPPED </w:t>
            </w:r>
            <w:r w:rsidR="00F30516">
              <w:rPr>
                <w:rFonts w:ascii="Times New Roman" w:eastAsia="Times New Roman" w:hAnsi="Times New Roman" w:cs="Times New Roman"/>
                <w:sz w:val="20"/>
                <w:szCs w:val="20"/>
                <w:lang w:val="en-GB"/>
              </w:rPr>
              <w:br/>
            </w:r>
            <w:r w:rsidRPr="000808CB">
              <w:rPr>
                <w:rFonts w:ascii="Times New Roman" w:eastAsia="Times New Roman" w:hAnsi="Times New Roman" w:cs="Times New Roman"/>
                <w:sz w:val="20"/>
                <w:szCs w:val="20"/>
                <w:lang w:val="en-GB"/>
              </w:rPr>
              <w:t>(signature only, 2007)</w:t>
            </w:r>
          </w:p>
        </w:tc>
      </w:tr>
      <w:tr w:rsidR="00091950" w:rsidRPr="00760373" w14:paraId="4C10AE5A" w14:textId="77777777" w:rsidTr="000808CB">
        <w:tc>
          <w:tcPr>
            <w:tcW w:w="1526" w:type="dxa"/>
            <w:tcBorders>
              <w:top w:val="single" w:sz="4" w:space="0" w:color="auto"/>
              <w:bottom w:val="single" w:sz="12" w:space="0" w:color="auto"/>
            </w:tcBorders>
            <w:shd w:val="clear" w:color="auto" w:fill="auto"/>
          </w:tcPr>
          <w:p w14:paraId="0CE4D423" w14:textId="77777777" w:rsidR="00091950" w:rsidRPr="000808CB" w:rsidRDefault="00091950" w:rsidP="00F30516">
            <w:pPr>
              <w:suppressAutoHyphens/>
              <w:spacing w:before="40" w:after="120" w:line="220" w:lineRule="atLeast"/>
              <w:ind w:right="113"/>
              <w:rPr>
                <w:rFonts w:ascii="Times New Roman" w:eastAsia="Times New Roman" w:hAnsi="Times New Roman" w:cs="Times New Roman"/>
                <w:i/>
                <w:sz w:val="20"/>
                <w:szCs w:val="20"/>
                <w:lang w:val="en-GB"/>
              </w:rPr>
            </w:pPr>
            <w:r w:rsidRPr="000808CB">
              <w:rPr>
                <w:rFonts w:ascii="Times New Roman" w:eastAsia="Times New Roman" w:hAnsi="Times New Roman" w:cs="Times New Roman"/>
                <w:i/>
                <w:sz w:val="20"/>
                <w:szCs w:val="20"/>
                <w:lang w:val="en-GB"/>
              </w:rPr>
              <w:t>Reservations and/or declarations</w:t>
            </w:r>
          </w:p>
        </w:tc>
        <w:tc>
          <w:tcPr>
            <w:tcW w:w="3544" w:type="dxa"/>
            <w:tcBorders>
              <w:top w:val="single" w:sz="4" w:space="0" w:color="auto"/>
              <w:bottom w:val="single" w:sz="12" w:space="0" w:color="auto"/>
            </w:tcBorders>
            <w:shd w:val="clear" w:color="auto" w:fill="auto"/>
          </w:tcPr>
          <w:p w14:paraId="41AAEB67" w14:textId="56653085" w:rsidR="00091950" w:rsidRPr="000808CB" w:rsidRDefault="00091950" w:rsidP="00F30516">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ICESCR (declarations; arts. 1, 1 (3), 8, 13 (3, 4), 14</w:t>
            </w:r>
            <w:r w:rsidR="006B5012" w:rsidRPr="000808CB">
              <w:rPr>
                <w:rFonts w:ascii="Times New Roman" w:eastAsia="Times New Roman" w:hAnsi="Times New Roman" w:cs="Times New Roman"/>
                <w:sz w:val="20"/>
                <w:szCs w:val="20"/>
                <w:lang w:val="en-GB"/>
              </w:rPr>
              <w:t>; 23 (3 and 4)</w:t>
            </w:r>
            <w:r w:rsidRPr="000808CB">
              <w:rPr>
                <w:rFonts w:ascii="Times New Roman" w:eastAsia="Times New Roman" w:hAnsi="Times New Roman" w:cs="Times New Roman"/>
                <w:sz w:val="20"/>
                <w:szCs w:val="20"/>
                <w:lang w:val="en-GB"/>
              </w:rPr>
              <w:t>; 1989)</w:t>
            </w:r>
          </w:p>
          <w:p w14:paraId="55159A18" w14:textId="77777777" w:rsidR="00091950" w:rsidRPr="000808CB" w:rsidRDefault="00091950" w:rsidP="00F30516">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ICPPR (declarations; arts. 1, 1 (3), 22, 23 (4); 1989)</w:t>
            </w:r>
          </w:p>
          <w:p w14:paraId="38C57617" w14:textId="6E41757F" w:rsidR="00091950" w:rsidRPr="000808CB" w:rsidRDefault="00091950" w:rsidP="00F30516">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 xml:space="preserve">CEDAW (reservations; arts. 2, </w:t>
            </w:r>
            <w:r w:rsidR="006B5012" w:rsidRPr="000808CB">
              <w:rPr>
                <w:rFonts w:ascii="Times New Roman" w:eastAsia="Times New Roman" w:hAnsi="Times New Roman" w:cs="Times New Roman"/>
                <w:sz w:val="20"/>
                <w:szCs w:val="20"/>
                <w:lang w:val="en-GB"/>
              </w:rPr>
              <w:t xml:space="preserve"> </w:t>
            </w:r>
            <w:r w:rsidRPr="000808CB">
              <w:rPr>
                <w:rFonts w:ascii="Times New Roman" w:eastAsia="Times New Roman" w:hAnsi="Times New Roman" w:cs="Times New Roman"/>
                <w:sz w:val="20"/>
                <w:szCs w:val="20"/>
                <w:lang w:val="en-GB"/>
              </w:rPr>
              <w:t>15 (4), 16, 29; 1996/withdrawal of reservation; art. 9 (2); 2009)</w:t>
            </w:r>
          </w:p>
          <w:p w14:paraId="0A50355D" w14:textId="77777777" w:rsidR="00091950" w:rsidRPr="000808CB" w:rsidRDefault="00091950" w:rsidP="00F30516">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CRC (declarations; arts. 13, 14 (1, 2), 16, 17; 1993)</w:t>
            </w:r>
          </w:p>
          <w:p w14:paraId="421BDE91" w14:textId="77777777" w:rsidR="00091950" w:rsidRPr="000808CB" w:rsidRDefault="00091950" w:rsidP="00F30516">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OP-CRC-AC (binding declaration under art. 3 (2): 18 years, 17 years for voluntary recruitment; 2009)</w:t>
            </w:r>
          </w:p>
          <w:p w14:paraId="423639D7" w14:textId="77777777" w:rsidR="00091950" w:rsidRPr="000808CB" w:rsidRDefault="00091950">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ICRMW (reservation; art. 92 (1); 2005)</w:t>
            </w:r>
          </w:p>
        </w:tc>
        <w:tc>
          <w:tcPr>
            <w:tcW w:w="1842" w:type="dxa"/>
            <w:tcBorders>
              <w:top w:val="single" w:sz="4" w:space="0" w:color="auto"/>
              <w:bottom w:val="single" w:sz="12" w:space="0" w:color="auto"/>
            </w:tcBorders>
            <w:shd w:val="clear" w:color="auto" w:fill="auto"/>
          </w:tcPr>
          <w:p w14:paraId="3555CCCA" w14:textId="77777777" w:rsidR="00091950" w:rsidRPr="000808CB" w:rsidRDefault="00091950">
            <w:pPr>
              <w:suppressAutoHyphens/>
              <w:spacing w:before="40" w:after="120" w:line="220" w:lineRule="atLeast"/>
              <w:ind w:right="113"/>
              <w:rPr>
                <w:rFonts w:ascii="Times New Roman" w:eastAsia="Times New Roman" w:hAnsi="Times New Roman" w:cs="Times New Roman"/>
                <w:sz w:val="20"/>
                <w:szCs w:val="20"/>
                <w:lang w:val="en-GB"/>
              </w:rPr>
            </w:pPr>
          </w:p>
        </w:tc>
        <w:tc>
          <w:tcPr>
            <w:tcW w:w="2727" w:type="dxa"/>
            <w:tcBorders>
              <w:top w:val="single" w:sz="4" w:space="0" w:color="auto"/>
              <w:bottom w:val="single" w:sz="12" w:space="0" w:color="auto"/>
            </w:tcBorders>
            <w:shd w:val="clear" w:color="auto" w:fill="auto"/>
          </w:tcPr>
          <w:p w14:paraId="379E3980" w14:textId="77777777" w:rsidR="00091950" w:rsidRPr="000808CB" w:rsidRDefault="00091950">
            <w:pPr>
              <w:suppressAutoHyphens/>
              <w:spacing w:before="40" w:after="120" w:line="220" w:lineRule="atLeast"/>
              <w:ind w:right="113"/>
              <w:rPr>
                <w:rFonts w:ascii="Times New Roman" w:eastAsia="Times New Roman" w:hAnsi="Times New Roman" w:cs="Times New Roman"/>
                <w:sz w:val="20"/>
                <w:szCs w:val="20"/>
                <w:lang w:val="en-GB"/>
              </w:rPr>
            </w:pPr>
          </w:p>
        </w:tc>
      </w:tr>
      <w:tr w:rsidR="00091950" w:rsidRPr="007234F3" w14:paraId="45E54B14" w14:textId="77777777" w:rsidTr="000808CB">
        <w:tc>
          <w:tcPr>
            <w:tcW w:w="1526" w:type="dxa"/>
            <w:tcBorders>
              <w:top w:val="single" w:sz="4" w:space="0" w:color="auto"/>
              <w:bottom w:val="single" w:sz="12" w:space="0" w:color="auto"/>
            </w:tcBorders>
            <w:shd w:val="clear" w:color="auto" w:fill="auto"/>
          </w:tcPr>
          <w:p w14:paraId="36FD9E25" w14:textId="51695599" w:rsidR="00091950" w:rsidRPr="000808CB" w:rsidRDefault="00AB033E" w:rsidP="00F30516">
            <w:pPr>
              <w:suppressAutoHyphens/>
              <w:spacing w:before="40" w:after="120" w:line="220" w:lineRule="atLeast"/>
              <w:ind w:right="113"/>
              <w:rPr>
                <w:rFonts w:ascii="Times New Roman" w:eastAsia="Times New Roman" w:hAnsi="Times New Roman" w:cs="Times New Roman"/>
                <w:i/>
                <w:sz w:val="20"/>
                <w:szCs w:val="20"/>
                <w:lang w:val="en-GB"/>
              </w:rPr>
            </w:pPr>
            <w:r w:rsidRPr="00F30516">
              <w:rPr>
                <w:rFonts w:ascii="Times New Roman" w:eastAsia="Times New Roman" w:hAnsi="Times New Roman" w:cs="Times New Roman"/>
                <w:i/>
                <w:sz w:val="20"/>
                <w:szCs w:val="20"/>
              </w:rPr>
              <w:t>Complaints procedures, inquiries and urgent action</w:t>
            </w:r>
            <w:r w:rsidRPr="000808CB">
              <w:rPr>
                <w:rStyle w:val="EndnoteReference"/>
                <w:rFonts w:ascii="Times New Roman" w:eastAsia="Times New Roman" w:hAnsi="Times New Roman" w:cs="Times New Roman"/>
                <w:i/>
                <w:sz w:val="20"/>
                <w:szCs w:val="20"/>
              </w:rPr>
              <w:endnoteReference w:id="3"/>
            </w:r>
          </w:p>
        </w:tc>
        <w:tc>
          <w:tcPr>
            <w:tcW w:w="3544" w:type="dxa"/>
            <w:tcBorders>
              <w:top w:val="single" w:sz="4" w:space="0" w:color="auto"/>
              <w:bottom w:val="single" w:sz="12" w:space="0" w:color="auto"/>
            </w:tcBorders>
            <w:shd w:val="clear" w:color="auto" w:fill="auto"/>
          </w:tcPr>
          <w:p w14:paraId="3AA8B70D" w14:textId="77777777" w:rsidR="00091950" w:rsidRPr="000808CB" w:rsidRDefault="00091950" w:rsidP="00F30516">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ICERD, art. 14 (1989)</w:t>
            </w:r>
          </w:p>
          <w:p w14:paraId="75833DBE" w14:textId="77777777" w:rsidR="00091950" w:rsidRPr="000808CB" w:rsidRDefault="00091950" w:rsidP="00F30516">
            <w:pPr>
              <w:suppressAutoHyphens/>
              <w:spacing w:before="40" w:after="120" w:line="220" w:lineRule="atLeast"/>
              <w:ind w:right="113"/>
              <w:rPr>
                <w:rStyle w:val="EndnoteTextChar"/>
                <w:rFonts w:ascii="Times New Roman" w:eastAsia="Times New Roman" w:hAnsi="Times New Roman" w:cs="Times New Roman"/>
                <w:lang w:val="en-GB"/>
              </w:rPr>
            </w:pPr>
            <w:r w:rsidRPr="000808CB">
              <w:rPr>
                <w:rStyle w:val="EndnoteTextChar"/>
                <w:rFonts w:ascii="Times New Roman" w:eastAsia="Times New Roman" w:hAnsi="Times New Roman" w:cs="Times New Roman"/>
                <w:lang w:val="en-GB"/>
              </w:rPr>
              <w:t xml:space="preserve">ICCPR, art. 41 </w:t>
            </w:r>
            <w:r w:rsidRPr="000808CB">
              <w:rPr>
                <w:rFonts w:ascii="Times New Roman" w:eastAsia="Times New Roman" w:hAnsi="Times New Roman" w:cs="Times New Roman"/>
                <w:sz w:val="20"/>
                <w:szCs w:val="20"/>
                <w:lang w:val="en-GB"/>
              </w:rPr>
              <w:t>(1989)</w:t>
            </w:r>
          </w:p>
          <w:p w14:paraId="46E4A1ED" w14:textId="77777777" w:rsidR="00091950" w:rsidRPr="000808CB" w:rsidRDefault="00091950" w:rsidP="00F30516">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ICCPR-OP 1 (1989)</w:t>
            </w:r>
          </w:p>
          <w:p w14:paraId="3D4BF6B9" w14:textId="6D89ED91" w:rsidR="00091950" w:rsidRPr="000808CB" w:rsidRDefault="00091950" w:rsidP="00F30516">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CAT, arts. 20, 21 and 22 (1989)</w:t>
            </w:r>
          </w:p>
        </w:tc>
        <w:tc>
          <w:tcPr>
            <w:tcW w:w="1842" w:type="dxa"/>
            <w:tcBorders>
              <w:top w:val="single" w:sz="4" w:space="0" w:color="auto"/>
              <w:bottom w:val="single" w:sz="12" w:space="0" w:color="auto"/>
            </w:tcBorders>
            <w:shd w:val="clear" w:color="auto" w:fill="auto"/>
          </w:tcPr>
          <w:p w14:paraId="2644DFD0" w14:textId="77777777" w:rsidR="00091950" w:rsidRPr="000808CB" w:rsidRDefault="00091950" w:rsidP="00F30516">
            <w:pPr>
              <w:suppressAutoHyphens/>
              <w:spacing w:before="40" w:after="120" w:line="220" w:lineRule="atLeast"/>
              <w:ind w:right="113"/>
              <w:rPr>
                <w:rFonts w:ascii="Times New Roman" w:eastAsia="Times New Roman" w:hAnsi="Times New Roman" w:cs="Times New Roman"/>
                <w:sz w:val="20"/>
                <w:szCs w:val="20"/>
                <w:lang w:val="en-GB"/>
              </w:rPr>
            </w:pPr>
          </w:p>
        </w:tc>
        <w:tc>
          <w:tcPr>
            <w:tcW w:w="2727" w:type="dxa"/>
            <w:tcBorders>
              <w:top w:val="single" w:sz="4" w:space="0" w:color="auto"/>
              <w:bottom w:val="single" w:sz="12" w:space="0" w:color="auto"/>
            </w:tcBorders>
            <w:shd w:val="clear" w:color="auto" w:fill="auto"/>
          </w:tcPr>
          <w:p w14:paraId="3B4B08C7" w14:textId="77777777" w:rsidR="00091950" w:rsidRPr="000808CB" w:rsidRDefault="00091950">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OP-ICESCR</w:t>
            </w:r>
          </w:p>
          <w:p w14:paraId="489C8871" w14:textId="77777777" w:rsidR="00091950" w:rsidRPr="000808CB" w:rsidRDefault="00091950">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 xml:space="preserve">OP-CEDAW </w:t>
            </w:r>
          </w:p>
          <w:p w14:paraId="382B4233" w14:textId="77777777" w:rsidR="00091950" w:rsidRPr="000808CB" w:rsidRDefault="00091950">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OP-CRC-IC</w:t>
            </w:r>
          </w:p>
          <w:p w14:paraId="6E976EA0" w14:textId="6F21E7A5" w:rsidR="00091950" w:rsidRPr="000808CB" w:rsidRDefault="00091950">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 xml:space="preserve">OP-CRPD </w:t>
            </w:r>
            <w:r w:rsidR="00F30516">
              <w:rPr>
                <w:rFonts w:ascii="Times New Roman" w:eastAsia="Times New Roman" w:hAnsi="Times New Roman" w:cs="Times New Roman"/>
                <w:sz w:val="20"/>
                <w:szCs w:val="20"/>
                <w:lang w:val="en-GB"/>
              </w:rPr>
              <w:br/>
            </w:r>
            <w:r w:rsidRPr="000808CB">
              <w:rPr>
                <w:rFonts w:ascii="Times New Roman" w:eastAsia="Times New Roman" w:hAnsi="Times New Roman" w:cs="Times New Roman"/>
                <w:sz w:val="20"/>
                <w:szCs w:val="20"/>
                <w:lang w:val="en-GB"/>
              </w:rPr>
              <w:t>(signature only, 2007)</w:t>
            </w:r>
          </w:p>
          <w:p w14:paraId="427BD0A2" w14:textId="77777777" w:rsidR="00091950" w:rsidRPr="000808CB" w:rsidRDefault="00091950">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 xml:space="preserve">ICRMW, arts. 76 and 77 </w:t>
            </w:r>
          </w:p>
          <w:p w14:paraId="22FFAEE5" w14:textId="5F6BCB42" w:rsidR="00091950" w:rsidRPr="000808CB" w:rsidRDefault="00B872B2">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eastAsia="Times New Roman" w:hAnsi="Times New Roman" w:cs="Times New Roman"/>
                <w:sz w:val="20"/>
                <w:szCs w:val="20"/>
                <w:lang w:val="en-GB"/>
              </w:rPr>
              <w:t>ICPPED, arts. 31 and 32</w:t>
            </w:r>
          </w:p>
        </w:tc>
      </w:tr>
    </w:tbl>
    <w:bookmarkEnd w:id="4"/>
    <w:p w14:paraId="50FD16C0" w14:textId="6ACA6CFF" w:rsidR="00AB033E" w:rsidRPr="00EB3582" w:rsidRDefault="00F30516" w:rsidP="00AB033E">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i/>
          <w:iCs/>
          <w:sz w:val="20"/>
          <w:szCs w:val="20"/>
        </w:rPr>
      </w:pPr>
      <w:r>
        <w:rPr>
          <w:rFonts w:ascii="Times New Roman" w:eastAsia="Times New Roman" w:hAnsi="Times New Roman" w:cs="Times New Roman"/>
          <w:b/>
          <w:sz w:val="20"/>
          <w:szCs w:val="20"/>
        </w:rPr>
        <w:lastRenderedPageBreak/>
        <w:tab/>
      </w:r>
      <w:r w:rsidR="00AB033E" w:rsidRPr="00EB3582">
        <w:rPr>
          <w:rFonts w:ascii="Times New Roman" w:eastAsia="Times New Roman" w:hAnsi="Times New Roman" w:cs="Times New Roman"/>
          <w:b/>
          <w:sz w:val="20"/>
          <w:szCs w:val="20"/>
        </w:rPr>
        <w:t>2.</w:t>
      </w:r>
      <w:r w:rsidR="00AB033E" w:rsidRPr="00EB3582">
        <w:rPr>
          <w:rFonts w:ascii="Times New Roman" w:eastAsia="Times New Roman" w:hAnsi="Times New Roman" w:cs="Times New Roman"/>
          <w:b/>
          <w:sz w:val="20"/>
          <w:szCs w:val="20"/>
        </w:rPr>
        <w:tab/>
        <w:t>Other main relevant international instruments</w:t>
      </w:r>
    </w:p>
    <w:tbl>
      <w:tblPr>
        <w:tblW w:w="9639" w:type="dxa"/>
        <w:tblLook w:val="01E0" w:firstRow="1" w:lastRow="1" w:firstColumn="1" w:lastColumn="1" w:noHBand="0" w:noVBand="0"/>
      </w:tblPr>
      <w:tblGrid>
        <w:gridCol w:w="1668"/>
        <w:gridCol w:w="3260"/>
        <w:gridCol w:w="1615"/>
        <w:gridCol w:w="3096"/>
      </w:tblGrid>
      <w:tr w:rsidR="00FD0086" w:rsidRPr="008073B9" w14:paraId="0487DEC8" w14:textId="77777777" w:rsidTr="000808CB">
        <w:tc>
          <w:tcPr>
            <w:tcW w:w="1668" w:type="dxa"/>
            <w:tcBorders>
              <w:top w:val="single" w:sz="4" w:space="0" w:color="auto"/>
              <w:bottom w:val="single" w:sz="12" w:space="0" w:color="auto"/>
            </w:tcBorders>
            <w:shd w:val="clear" w:color="auto" w:fill="auto"/>
          </w:tcPr>
          <w:p w14:paraId="00F40119" w14:textId="77777777" w:rsidR="00FD0086" w:rsidRPr="008073B9" w:rsidRDefault="00FD0086" w:rsidP="000808CB">
            <w:pPr>
              <w:suppressAutoHyphens/>
              <w:spacing w:before="40" w:after="120" w:line="220" w:lineRule="atLeast"/>
              <w:ind w:right="113"/>
              <w:rPr>
                <w:rFonts w:ascii="Times New Roman" w:eastAsia="Times New Roman" w:hAnsi="Times New Roman" w:cs="Times New Roman"/>
                <w:i/>
                <w:sz w:val="16"/>
                <w:szCs w:val="20"/>
                <w:lang w:val="en-GB"/>
              </w:rPr>
            </w:pPr>
          </w:p>
        </w:tc>
        <w:tc>
          <w:tcPr>
            <w:tcW w:w="3260" w:type="dxa"/>
            <w:tcBorders>
              <w:top w:val="single" w:sz="4" w:space="0" w:color="auto"/>
              <w:bottom w:val="single" w:sz="12" w:space="0" w:color="auto"/>
            </w:tcBorders>
            <w:shd w:val="clear" w:color="auto" w:fill="auto"/>
          </w:tcPr>
          <w:p w14:paraId="2BDAD5EE" w14:textId="77777777" w:rsidR="00FD0086" w:rsidRPr="008073B9" w:rsidRDefault="00FD0086" w:rsidP="000808CB">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Status during previous cycle</w:t>
            </w:r>
          </w:p>
        </w:tc>
        <w:tc>
          <w:tcPr>
            <w:tcW w:w="1615" w:type="dxa"/>
            <w:tcBorders>
              <w:top w:val="single" w:sz="4" w:space="0" w:color="auto"/>
              <w:bottom w:val="single" w:sz="12" w:space="0" w:color="auto"/>
            </w:tcBorders>
            <w:shd w:val="clear" w:color="auto" w:fill="auto"/>
          </w:tcPr>
          <w:p w14:paraId="054DC7A2" w14:textId="77777777" w:rsidR="00FD0086" w:rsidRPr="008073B9" w:rsidRDefault="00FD0086" w:rsidP="000808CB">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Action after review</w:t>
            </w:r>
          </w:p>
        </w:tc>
        <w:tc>
          <w:tcPr>
            <w:tcW w:w="3096" w:type="dxa"/>
            <w:tcBorders>
              <w:top w:val="single" w:sz="4" w:space="0" w:color="auto"/>
              <w:bottom w:val="single" w:sz="12" w:space="0" w:color="auto"/>
            </w:tcBorders>
            <w:shd w:val="clear" w:color="auto" w:fill="auto"/>
          </w:tcPr>
          <w:p w14:paraId="13F04B5D" w14:textId="77777777" w:rsidR="00FD0086" w:rsidRPr="008073B9" w:rsidRDefault="00FD0086" w:rsidP="000808CB">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Not ratified</w:t>
            </w:r>
          </w:p>
        </w:tc>
      </w:tr>
      <w:tr w:rsidR="00FD0086" w:rsidRPr="008073B9" w14:paraId="13FEC539" w14:textId="77777777" w:rsidTr="000808CB">
        <w:tc>
          <w:tcPr>
            <w:tcW w:w="1668" w:type="dxa"/>
            <w:tcBorders>
              <w:top w:val="single" w:sz="12" w:space="0" w:color="auto"/>
              <w:bottom w:val="single" w:sz="12" w:space="0" w:color="auto"/>
            </w:tcBorders>
            <w:shd w:val="clear" w:color="auto" w:fill="auto"/>
          </w:tcPr>
          <w:p w14:paraId="6B7A4C06" w14:textId="77777777" w:rsidR="00FD0086" w:rsidRPr="008073B9" w:rsidRDefault="00FD0086" w:rsidP="000808CB">
            <w:pPr>
              <w:suppressAutoHyphens/>
              <w:spacing w:before="40" w:after="120" w:line="220" w:lineRule="atLeast"/>
              <w:ind w:right="113"/>
              <w:rPr>
                <w:rFonts w:ascii="Times New Roman" w:eastAsia="Times New Roman" w:hAnsi="Times New Roman" w:cs="Times New Roman"/>
                <w:i/>
                <w:sz w:val="20"/>
                <w:szCs w:val="20"/>
                <w:lang w:val="en-GB"/>
              </w:rPr>
            </w:pPr>
            <w:r w:rsidRPr="008073B9">
              <w:rPr>
                <w:rFonts w:ascii="Times New Roman" w:eastAsia="Times New Roman" w:hAnsi="Times New Roman" w:cs="Times New Roman"/>
                <w:i/>
                <w:sz w:val="20"/>
                <w:szCs w:val="20"/>
                <w:lang w:val="en-GB"/>
              </w:rPr>
              <w:t>Ratification, accession or succession</w:t>
            </w:r>
          </w:p>
        </w:tc>
        <w:tc>
          <w:tcPr>
            <w:tcW w:w="3260" w:type="dxa"/>
            <w:tcBorders>
              <w:top w:val="single" w:sz="12" w:space="0" w:color="auto"/>
              <w:bottom w:val="single" w:sz="12" w:space="0" w:color="auto"/>
            </w:tcBorders>
            <w:shd w:val="clear" w:color="auto" w:fill="auto"/>
          </w:tcPr>
          <w:p w14:paraId="38137D9F" w14:textId="335AECF1" w:rsidR="00091950" w:rsidRDefault="00091950" w:rsidP="000808CB">
            <w:pPr>
              <w:autoSpaceDE w:val="0"/>
              <w:autoSpaceDN w:val="0"/>
              <w:adjustRightInd w:val="0"/>
              <w:spacing w:before="40" w:after="120" w:line="220" w:lineRule="atLeast"/>
              <w:ind w:right="113"/>
              <w:rPr>
                <w:rFonts w:ascii="Times New Roman" w:hAnsi="Times New Roman" w:cs="Times New Roman"/>
                <w:sz w:val="20"/>
                <w:szCs w:val="20"/>
                <w:lang w:val="en-GB"/>
              </w:rPr>
            </w:pPr>
            <w:r>
              <w:rPr>
                <w:rFonts w:ascii="Times New Roman" w:hAnsi="Times New Roman" w:cs="Times New Roman"/>
                <w:sz w:val="20"/>
                <w:szCs w:val="20"/>
                <w:lang w:val="en-GB"/>
              </w:rPr>
              <w:t>Convention on the Prevention</w:t>
            </w:r>
            <w:r w:rsidR="00F30516">
              <w:rPr>
                <w:rFonts w:ascii="Times New Roman" w:hAnsi="Times New Roman" w:cs="Times New Roman"/>
                <w:sz w:val="20"/>
                <w:szCs w:val="20"/>
                <w:lang w:val="en-GB"/>
              </w:rPr>
              <w:t xml:space="preserve"> </w:t>
            </w:r>
            <w:r>
              <w:rPr>
                <w:rFonts w:ascii="Times New Roman" w:hAnsi="Times New Roman" w:cs="Times New Roman"/>
                <w:sz w:val="20"/>
                <w:szCs w:val="20"/>
                <w:lang w:val="en-GB"/>
              </w:rPr>
              <w:t>and Punishment of the Crime</w:t>
            </w:r>
            <w:r w:rsidR="00F30516">
              <w:rPr>
                <w:rFonts w:ascii="Times New Roman" w:hAnsi="Times New Roman" w:cs="Times New Roman"/>
                <w:sz w:val="20"/>
                <w:szCs w:val="20"/>
                <w:lang w:val="en-GB"/>
              </w:rPr>
              <w:t xml:space="preserve"> </w:t>
            </w:r>
            <w:r>
              <w:rPr>
                <w:rFonts w:ascii="Times New Roman" w:hAnsi="Times New Roman" w:cs="Times New Roman"/>
                <w:sz w:val="20"/>
                <w:szCs w:val="20"/>
                <w:lang w:val="en-GB"/>
              </w:rPr>
              <w:t>of Genocide</w:t>
            </w:r>
          </w:p>
          <w:p w14:paraId="69FE5854" w14:textId="481A8A65" w:rsidR="00D629AC" w:rsidRDefault="00D629AC" w:rsidP="000808CB">
            <w:pPr>
              <w:autoSpaceDE w:val="0"/>
              <w:autoSpaceDN w:val="0"/>
              <w:adjustRightInd w:val="0"/>
              <w:spacing w:before="40" w:after="120" w:line="22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 xml:space="preserve">Conventions on refugees and </w:t>
            </w:r>
            <w:r w:rsidR="0080111B">
              <w:rPr>
                <w:rFonts w:ascii="Times New Roman" w:eastAsia="Times New Roman" w:hAnsi="Times New Roman" w:cs="Times New Roman"/>
                <w:sz w:val="20"/>
                <w:szCs w:val="20"/>
              </w:rPr>
              <w:t xml:space="preserve">1954 </w:t>
            </w:r>
            <w:r w:rsidRPr="00EB3582">
              <w:rPr>
                <w:rFonts w:ascii="Times New Roman" w:eastAsia="Times New Roman" w:hAnsi="Times New Roman" w:cs="Times New Roman"/>
                <w:sz w:val="20"/>
                <w:szCs w:val="20"/>
              </w:rPr>
              <w:t>stateless persons</w:t>
            </w:r>
            <w:r w:rsidRPr="00174744">
              <w:rPr>
                <w:rFonts w:ascii="Times New Roman" w:eastAsia="Times New Roman" w:hAnsi="Times New Roman" w:cs="Times New Roman"/>
                <w:sz w:val="18"/>
                <w:szCs w:val="20"/>
                <w:vertAlign w:val="superscript"/>
              </w:rPr>
              <w:endnoteReference w:id="4"/>
            </w:r>
          </w:p>
          <w:p w14:paraId="7E31EE78" w14:textId="47748D2E" w:rsidR="00091950" w:rsidRDefault="00D629AC" w:rsidP="000808CB">
            <w:pPr>
              <w:autoSpaceDE w:val="0"/>
              <w:autoSpaceDN w:val="0"/>
              <w:adjustRightInd w:val="0"/>
              <w:spacing w:before="40" w:after="120" w:line="220" w:lineRule="atLeast"/>
              <w:ind w:right="113"/>
              <w:rPr>
                <w:rFonts w:ascii="Times New Roman" w:hAnsi="Times New Roman" w:cs="Times New Roman"/>
                <w:sz w:val="12"/>
                <w:szCs w:val="12"/>
                <w:lang w:val="en-GB"/>
              </w:rPr>
            </w:pPr>
            <w:r w:rsidRPr="00EB3582">
              <w:rPr>
                <w:rFonts w:ascii="Times New Roman" w:eastAsia="Times New Roman" w:hAnsi="Times New Roman" w:cs="Times New Roman"/>
                <w:sz w:val="20"/>
                <w:szCs w:val="20"/>
              </w:rPr>
              <w:t>Geneva Conventions of 12 August 1949</w:t>
            </w:r>
            <w:r w:rsidRPr="00174744">
              <w:rPr>
                <w:rFonts w:ascii="Times New Roman" w:eastAsia="Times New Roman" w:hAnsi="Times New Roman" w:cs="Times New Roman"/>
                <w:sz w:val="18"/>
                <w:szCs w:val="20"/>
                <w:vertAlign w:val="superscript"/>
              </w:rPr>
              <w:endnoteReference w:id="5"/>
            </w:r>
            <w:r w:rsidR="00091950">
              <w:rPr>
                <w:rFonts w:ascii="Times New Roman" w:hAnsi="Times New Roman" w:cs="Times New Roman"/>
                <w:sz w:val="20"/>
                <w:szCs w:val="20"/>
                <w:lang w:val="en-GB"/>
              </w:rPr>
              <w:t xml:space="preserve"> and Additional</w:t>
            </w:r>
            <w:r w:rsidR="00F30516">
              <w:rPr>
                <w:rFonts w:ascii="Times New Roman" w:hAnsi="Times New Roman" w:cs="Times New Roman"/>
                <w:sz w:val="20"/>
                <w:szCs w:val="20"/>
                <w:lang w:val="en-GB"/>
              </w:rPr>
              <w:t xml:space="preserve"> </w:t>
            </w:r>
            <w:r w:rsidR="00091950">
              <w:rPr>
                <w:rFonts w:ascii="Times New Roman" w:hAnsi="Times New Roman" w:cs="Times New Roman"/>
                <w:sz w:val="20"/>
                <w:szCs w:val="20"/>
                <w:lang w:val="en-GB"/>
              </w:rPr>
              <w:t>Protocols thereto</w:t>
            </w:r>
            <w:r w:rsidRPr="00174744">
              <w:rPr>
                <w:rFonts w:ascii="Times New Roman" w:eastAsia="Times New Roman" w:hAnsi="Times New Roman" w:cs="Times New Roman"/>
                <w:sz w:val="18"/>
                <w:szCs w:val="20"/>
                <w:vertAlign w:val="superscript"/>
              </w:rPr>
              <w:endnoteReference w:id="6"/>
            </w:r>
          </w:p>
          <w:p w14:paraId="38753352" w14:textId="5D58FB98" w:rsidR="00D629AC" w:rsidRDefault="00D629AC" w:rsidP="000808CB">
            <w:pPr>
              <w:autoSpaceDE w:val="0"/>
              <w:autoSpaceDN w:val="0"/>
              <w:adjustRightInd w:val="0"/>
              <w:spacing w:before="40" w:after="120" w:line="220" w:lineRule="atLeast"/>
              <w:ind w:right="113"/>
              <w:rPr>
                <w:rFonts w:ascii="Times New Roman" w:hAnsi="Times New Roman" w:cs="Times New Roman"/>
                <w:sz w:val="12"/>
                <w:szCs w:val="12"/>
                <w:lang w:val="en-GB"/>
              </w:rPr>
            </w:pPr>
            <w:r w:rsidRPr="0099245E">
              <w:rPr>
                <w:rFonts w:ascii="Times New Roman" w:eastAsia="Times New Roman" w:hAnsi="Times New Roman" w:cs="Times New Roman"/>
                <w:sz w:val="20"/>
                <w:szCs w:val="20"/>
              </w:rPr>
              <w:t>International Labour Organization (ILO) fundamental conventions</w:t>
            </w:r>
            <w:r>
              <w:rPr>
                <w:rFonts w:ascii="Times New Roman" w:eastAsia="Times New Roman" w:hAnsi="Times New Roman" w:cs="Times New Roman"/>
                <w:sz w:val="20"/>
                <w:szCs w:val="20"/>
              </w:rPr>
              <w:t xml:space="preserve"> Nos. 29, </w:t>
            </w:r>
            <w:r w:rsidR="0080111B">
              <w:rPr>
                <w:rFonts w:ascii="Times New Roman" w:eastAsia="Times New Roman" w:hAnsi="Times New Roman" w:cs="Times New Roman"/>
                <w:sz w:val="20"/>
                <w:szCs w:val="20"/>
              </w:rPr>
              <w:t xml:space="preserve">100, </w:t>
            </w:r>
            <w:r>
              <w:rPr>
                <w:rFonts w:ascii="Times New Roman" w:eastAsia="Times New Roman" w:hAnsi="Times New Roman" w:cs="Times New Roman"/>
                <w:sz w:val="20"/>
                <w:szCs w:val="20"/>
              </w:rPr>
              <w:t>105, 111</w:t>
            </w:r>
            <w:r w:rsidRPr="00174744">
              <w:rPr>
                <w:rFonts w:ascii="Times New Roman" w:eastAsia="Times New Roman" w:hAnsi="Times New Roman" w:cs="Times New Roman"/>
                <w:sz w:val="18"/>
                <w:szCs w:val="20"/>
                <w:vertAlign w:val="superscript"/>
              </w:rPr>
              <w:endnoteReference w:id="7"/>
            </w:r>
          </w:p>
          <w:p w14:paraId="1FE979F7" w14:textId="39B8E6E9" w:rsidR="00D629AC" w:rsidRDefault="00D629AC" w:rsidP="000808CB">
            <w:pPr>
              <w:autoSpaceDE w:val="0"/>
              <w:autoSpaceDN w:val="0"/>
              <w:adjustRightInd w:val="0"/>
              <w:spacing w:before="40" w:after="120" w:line="220" w:lineRule="atLeast"/>
              <w:ind w:right="113"/>
              <w:rPr>
                <w:rFonts w:ascii="Times New Roman" w:hAnsi="Times New Roman" w:cs="Times New Roman"/>
                <w:sz w:val="20"/>
                <w:szCs w:val="20"/>
                <w:lang w:val="en-GB"/>
              </w:rPr>
            </w:pPr>
            <w:r w:rsidRPr="00360FA5">
              <w:rPr>
                <w:rFonts w:ascii="Times New Roman" w:eastAsia="Times New Roman" w:hAnsi="Times New Roman" w:cs="Times New Roman"/>
                <w:sz w:val="20"/>
                <w:szCs w:val="20"/>
              </w:rPr>
              <w:t>ILO fundamental conventions Nos. 87, 98, 138, 182</w:t>
            </w:r>
            <w:r w:rsidRPr="00174744">
              <w:rPr>
                <w:rFonts w:ascii="Times New Roman" w:eastAsia="Times New Roman" w:hAnsi="Times New Roman" w:cs="Times New Roman"/>
                <w:sz w:val="18"/>
                <w:szCs w:val="20"/>
                <w:vertAlign w:val="superscript"/>
              </w:rPr>
              <w:endnoteReference w:id="8"/>
            </w:r>
          </w:p>
          <w:p w14:paraId="58D28194" w14:textId="01A0244F" w:rsidR="00091950" w:rsidRPr="00FC64AB" w:rsidRDefault="00091950" w:rsidP="000808CB">
            <w:pPr>
              <w:autoSpaceDE w:val="0"/>
              <w:autoSpaceDN w:val="0"/>
              <w:adjustRightInd w:val="0"/>
              <w:spacing w:before="40" w:after="120" w:line="220" w:lineRule="atLeast"/>
              <w:ind w:right="113"/>
              <w:rPr>
                <w:rFonts w:ascii="Times New Roman" w:eastAsia="Times New Roman" w:hAnsi="Times New Roman" w:cs="Times New Roman"/>
                <w:sz w:val="20"/>
                <w:szCs w:val="20"/>
                <w:lang w:val="it-IT"/>
              </w:rPr>
            </w:pPr>
            <w:r>
              <w:rPr>
                <w:rFonts w:ascii="Times New Roman" w:hAnsi="Times New Roman" w:cs="Times New Roman"/>
                <w:sz w:val="20"/>
                <w:szCs w:val="20"/>
                <w:lang w:val="en-GB"/>
              </w:rPr>
              <w:t>Convention against</w:t>
            </w:r>
            <w:r w:rsidR="00F30516">
              <w:rPr>
                <w:rFonts w:ascii="Times New Roman" w:hAnsi="Times New Roman" w:cs="Times New Roman"/>
                <w:sz w:val="20"/>
                <w:szCs w:val="20"/>
                <w:lang w:val="it-IT"/>
              </w:rPr>
              <w:t xml:space="preserve"> </w:t>
            </w:r>
            <w:r w:rsidRPr="00FC64AB">
              <w:rPr>
                <w:rFonts w:ascii="Times New Roman" w:hAnsi="Times New Roman" w:cs="Times New Roman"/>
                <w:sz w:val="20"/>
                <w:szCs w:val="20"/>
                <w:lang w:val="it-IT"/>
              </w:rPr>
              <w:t>Discrimination in Education</w:t>
            </w:r>
            <w:r w:rsidR="00F30516">
              <w:rPr>
                <w:rFonts w:ascii="Times New Roman" w:hAnsi="Times New Roman" w:cs="Times New Roman"/>
                <w:sz w:val="20"/>
                <w:szCs w:val="20"/>
                <w:lang w:val="it-IT"/>
              </w:rPr>
              <w:t xml:space="preserve"> </w:t>
            </w:r>
            <w:r w:rsidR="00AB033E" w:rsidRPr="00EB3582">
              <w:rPr>
                <w:rFonts w:ascii="Times New Roman" w:eastAsia="Times New Roman" w:hAnsi="Times New Roman" w:cs="Times New Roman"/>
                <w:sz w:val="20"/>
                <w:szCs w:val="20"/>
              </w:rPr>
              <w:t>Palermo Protocol</w:t>
            </w:r>
            <w:r w:rsidR="00AB033E" w:rsidRPr="00174744">
              <w:rPr>
                <w:rFonts w:ascii="Times New Roman" w:eastAsia="Times New Roman" w:hAnsi="Times New Roman" w:cs="Times New Roman"/>
                <w:sz w:val="18"/>
                <w:szCs w:val="20"/>
                <w:vertAlign w:val="superscript"/>
              </w:rPr>
              <w:endnoteReference w:id="9"/>
            </w:r>
          </w:p>
        </w:tc>
        <w:tc>
          <w:tcPr>
            <w:tcW w:w="1615" w:type="dxa"/>
            <w:tcBorders>
              <w:top w:val="single" w:sz="12" w:space="0" w:color="auto"/>
              <w:bottom w:val="single" w:sz="12" w:space="0" w:color="auto"/>
            </w:tcBorders>
            <w:shd w:val="clear" w:color="auto" w:fill="auto"/>
          </w:tcPr>
          <w:p w14:paraId="11E72367" w14:textId="779D91BC" w:rsidR="00FD0086" w:rsidRPr="00FC64AB" w:rsidRDefault="00FD0086" w:rsidP="000808CB">
            <w:pPr>
              <w:autoSpaceDE w:val="0"/>
              <w:autoSpaceDN w:val="0"/>
              <w:adjustRightInd w:val="0"/>
              <w:spacing w:before="40" w:after="120" w:line="220" w:lineRule="atLeast"/>
              <w:ind w:right="113"/>
              <w:rPr>
                <w:rFonts w:ascii="Times New Roman" w:eastAsia="Times New Roman" w:hAnsi="Times New Roman" w:cs="Times New Roman"/>
                <w:sz w:val="20"/>
                <w:szCs w:val="20"/>
                <w:lang w:val="it-IT"/>
              </w:rPr>
            </w:pPr>
          </w:p>
        </w:tc>
        <w:tc>
          <w:tcPr>
            <w:tcW w:w="3096" w:type="dxa"/>
            <w:tcBorders>
              <w:top w:val="single" w:sz="12" w:space="0" w:color="auto"/>
              <w:bottom w:val="single" w:sz="12" w:space="0" w:color="auto"/>
            </w:tcBorders>
            <w:shd w:val="clear" w:color="auto" w:fill="auto"/>
          </w:tcPr>
          <w:p w14:paraId="3B0B5C16" w14:textId="014758E6" w:rsidR="00091950" w:rsidRPr="00FC64AB" w:rsidRDefault="00091950" w:rsidP="000808CB">
            <w:pPr>
              <w:autoSpaceDE w:val="0"/>
              <w:autoSpaceDN w:val="0"/>
              <w:adjustRightInd w:val="0"/>
              <w:spacing w:before="40" w:after="360" w:line="220" w:lineRule="atLeast"/>
              <w:ind w:right="113"/>
              <w:rPr>
                <w:rFonts w:ascii="Times New Roman" w:hAnsi="Times New Roman" w:cs="Times New Roman"/>
                <w:sz w:val="20"/>
                <w:szCs w:val="20"/>
                <w:lang w:val="en-GB"/>
              </w:rPr>
            </w:pPr>
            <w:r w:rsidRPr="00FC64AB">
              <w:rPr>
                <w:rFonts w:ascii="Times New Roman" w:hAnsi="Times New Roman" w:cs="Times New Roman"/>
                <w:sz w:val="20"/>
                <w:szCs w:val="20"/>
                <w:lang w:val="en-GB"/>
              </w:rPr>
              <w:t>Rome Statute of the</w:t>
            </w:r>
            <w:r w:rsidR="00F30516">
              <w:rPr>
                <w:rFonts w:ascii="Times New Roman" w:hAnsi="Times New Roman" w:cs="Times New Roman"/>
                <w:sz w:val="20"/>
                <w:szCs w:val="20"/>
                <w:lang w:val="en-GB"/>
              </w:rPr>
              <w:t xml:space="preserve"> </w:t>
            </w:r>
            <w:r w:rsidRPr="00FC64AB">
              <w:rPr>
                <w:rFonts w:ascii="Times New Roman" w:hAnsi="Times New Roman" w:cs="Times New Roman"/>
                <w:sz w:val="20"/>
                <w:szCs w:val="20"/>
                <w:lang w:val="en-GB"/>
              </w:rPr>
              <w:t>International Criminal Court</w:t>
            </w:r>
            <w:r w:rsidR="00F30516">
              <w:rPr>
                <w:rFonts w:ascii="Times New Roman" w:hAnsi="Times New Roman" w:cs="Times New Roman"/>
                <w:sz w:val="20"/>
                <w:szCs w:val="20"/>
                <w:lang w:val="en-GB"/>
              </w:rPr>
              <w:t xml:space="preserve"> </w:t>
            </w:r>
            <w:r w:rsidRPr="00FC64AB">
              <w:rPr>
                <w:rFonts w:ascii="Times New Roman" w:hAnsi="Times New Roman" w:cs="Times New Roman"/>
                <w:sz w:val="20"/>
                <w:szCs w:val="20"/>
                <w:lang w:val="en-GB"/>
              </w:rPr>
              <w:t>(signature only)</w:t>
            </w:r>
          </w:p>
          <w:p w14:paraId="20975E03" w14:textId="50D97837" w:rsidR="00D629AC" w:rsidRDefault="00091950" w:rsidP="000808CB">
            <w:pPr>
              <w:autoSpaceDE w:val="0"/>
              <w:autoSpaceDN w:val="0"/>
              <w:adjustRightInd w:val="0"/>
              <w:spacing w:before="40" w:after="360" w:line="220" w:lineRule="atLeast"/>
              <w:ind w:right="113"/>
              <w:rPr>
                <w:rFonts w:ascii="Times New Roman" w:hAnsi="Times New Roman" w:cs="Times New Roman"/>
                <w:sz w:val="20"/>
                <w:szCs w:val="20"/>
                <w:lang w:val="en-GB"/>
              </w:rPr>
            </w:pPr>
            <w:r w:rsidRPr="00FC64AB">
              <w:rPr>
                <w:rFonts w:ascii="Times New Roman" w:hAnsi="Times New Roman" w:cs="Times New Roman"/>
                <w:sz w:val="20"/>
                <w:szCs w:val="20"/>
                <w:lang w:val="en-GB"/>
              </w:rPr>
              <w:t>1961 stateless persons</w:t>
            </w:r>
            <w:r w:rsidR="00D629AC">
              <w:rPr>
                <w:rStyle w:val="EndnoteReference"/>
                <w:rFonts w:ascii="Times New Roman" w:hAnsi="Times New Roman" w:cs="Times New Roman"/>
                <w:sz w:val="20"/>
                <w:szCs w:val="20"/>
                <w:lang w:val="en-GB"/>
              </w:rPr>
              <w:endnoteReference w:id="10"/>
            </w:r>
          </w:p>
          <w:p w14:paraId="1539F859" w14:textId="266F8C37" w:rsidR="00D629AC" w:rsidRDefault="00091950" w:rsidP="000808CB">
            <w:pPr>
              <w:autoSpaceDE w:val="0"/>
              <w:autoSpaceDN w:val="0"/>
              <w:adjustRightInd w:val="0"/>
              <w:spacing w:before="40" w:after="360" w:line="220" w:lineRule="atLeast"/>
              <w:ind w:right="113"/>
              <w:rPr>
                <w:rFonts w:ascii="Times New Roman" w:hAnsi="Times New Roman" w:cs="Times New Roman"/>
                <w:sz w:val="20"/>
                <w:szCs w:val="20"/>
                <w:lang w:val="en-GB"/>
              </w:rPr>
            </w:pPr>
            <w:r w:rsidRPr="00FC64AB">
              <w:rPr>
                <w:rFonts w:ascii="Times New Roman" w:hAnsi="Times New Roman" w:cs="Times New Roman"/>
                <w:sz w:val="20"/>
                <w:szCs w:val="20"/>
                <w:lang w:val="en-GB"/>
              </w:rPr>
              <w:t>Additional Protocol III to</w:t>
            </w:r>
            <w:r w:rsidR="00F30516">
              <w:rPr>
                <w:rFonts w:ascii="Times New Roman" w:hAnsi="Times New Roman" w:cs="Times New Roman"/>
                <w:sz w:val="20"/>
                <w:szCs w:val="20"/>
                <w:lang w:val="en-GB"/>
              </w:rPr>
              <w:t xml:space="preserve"> </w:t>
            </w:r>
            <w:r w:rsidRPr="00FC64AB">
              <w:rPr>
                <w:rFonts w:ascii="Times New Roman" w:hAnsi="Times New Roman" w:cs="Times New Roman"/>
                <w:sz w:val="20"/>
                <w:szCs w:val="20"/>
                <w:lang w:val="en-GB"/>
              </w:rPr>
              <w:t>1949 Geneva Conventions</w:t>
            </w:r>
            <w:r w:rsidR="0080111B" w:rsidRPr="00174744">
              <w:rPr>
                <w:rFonts w:ascii="Times New Roman" w:eastAsia="Times New Roman" w:hAnsi="Times New Roman" w:cs="Times New Roman"/>
                <w:sz w:val="18"/>
                <w:szCs w:val="20"/>
                <w:vertAlign w:val="superscript"/>
              </w:rPr>
              <w:endnoteReference w:id="11"/>
            </w:r>
          </w:p>
          <w:p w14:paraId="2E3A7748" w14:textId="6BF92939" w:rsidR="00D629AC" w:rsidRPr="00FD0086" w:rsidRDefault="00D629AC" w:rsidP="000808CB">
            <w:pPr>
              <w:suppressAutoHyphens/>
              <w:spacing w:before="40" w:after="120" w:line="220" w:lineRule="atLeast"/>
              <w:ind w:right="113"/>
              <w:rPr>
                <w:rFonts w:ascii="Times New Roman" w:eastAsia="Times New Roman" w:hAnsi="Times New Roman" w:cs="Times New Roman"/>
                <w:sz w:val="20"/>
                <w:szCs w:val="20"/>
              </w:rPr>
            </w:pPr>
            <w:r w:rsidRPr="00360FA5">
              <w:rPr>
                <w:rFonts w:ascii="Times New Roman" w:eastAsia="Times New Roman" w:hAnsi="Times New Roman" w:cs="Times New Roman"/>
                <w:sz w:val="20"/>
                <w:szCs w:val="20"/>
              </w:rPr>
              <w:t>ILO Conventions Nos. 169 and 189</w:t>
            </w:r>
            <w:r w:rsidRPr="00174744">
              <w:rPr>
                <w:rFonts w:ascii="Times New Roman" w:eastAsia="Times New Roman" w:hAnsi="Times New Roman" w:cs="Times New Roman"/>
                <w:sz w:val="18"/>
                <w:szCs w:val="20"/>
                <w:vertAlign w:val="superscript"/>
              </w:rPr>
              <w:endnoteReference w:id="12"/>
            </w:r>
          </w:p>
        </w:tc>
      </w:tr>
    </w:tbl>
    <w:p w14:paraId="2FE0DACC" w14:textId="5F08F676" w:rsidR="00FD0086" w:rsidRPr="008073B9" w:rsidRDefault="00FD0086" w:rsidP="006746B6">
      <w:pPr>
        <w:keepNext/>
        <w:keepLines/>
        <w:tabs>
          <w:tab w:val="right" w:pos="851"/>
        </w:tabs>
        <w:suppressAutoHyphens/>
        <w:spacing w:before="240" w:after="120" w:line="240" w:lineRule="exact"/>
        <w:ind w:right="1134"/>
        <w:rPr>
          <w:rFonts w:ascii="Times New Roman" w:eastAsia="Times New Roman" w:hAnsi="Times New Roman" w:cs="Times New Roman"/>
          <w:b/>
          <w:sz w:val="20"/>
          <w:szCs w:val="20"/>
          <w:lang w:val="en-GB"/>
        </w:rPr>
      </w:pPr>
      <w:r w:rsidRPr="008073B9">
        <w:rPr>
          <w:rFonts w:ascii="Times New Roman" w:eastAsia="Times New Roman" w:hAnsi="Times New Roman" w:cs="Times New Roman"/>
          <w:sz w:val="20"/>
          <w:szCs w:val="20"/>
          <w:lang w:val="en-GB"/>
        </w:rPr>
        <w:tab/>
      </w:r>
      <w:bookmarkStart w:id="5" w:name="Table_NHRIs"/>
      <w:r w:rsidR="006746B6">
        <w:rPr>
          <w:rFonts w:ascii="Times New Roman" w:eastAsia="Times New Roman" w:hAnsi="Times New Roman" w:cs="Times New Roman"/>
          <w:sz w:val="20"/>
          <w:szCs w:val="20"/>
          <w:lang w:val="en-GB"/>
        </w:rPr>
        <w:t>3.</w:t>
      </w:r>
      <w:r w:rsidR="00F30516">
        <w:rPr>
          <w:rFonts w:ascii="Times New Roman" w:eastAsia="Times New Roman" w:hAnsi="Times New Roman" w:cs="Times New Roman"/>
          <w:sz w:val="20"/>
          <w:szCs w:val="20"/>
          <w:lang w:val="en-GB"/>
        </w:rPr>
        <w:tab/>
      </w:r>
      <w:r w:rsidRPr="008073B9">
        <w:rPr>
          <w:rFonts w:ascii="Times New Roman" w:eastAsia="Times New Roman" w:hAnsi="Times New Roman" w:cs="Times New Roman"/>
          <w:b/>
          <w:sz w:val="20"/>
          <w:szCs w:val="20"/>
          <w:lang w:val="en-GB"/>
        </w:rPr>
        <w:t>Status of national human rights institutions</w:t>
      </w:r>
      <w:bookmarkEnd w:id="5"/>
      <w:r w:rsidR="0064704D">
        <w:rPr>
          <w:rStyle w:val="EndnoteReference"/>
          <w:rFonts w:ascii="Times New Roman" w:eastAsia="Times New Roman" w:hAnsi="Times New Roman" w:cs="Times New Roman"/>
          <w:b/>
          <w:sz w:val="20"/>
          <w:szCs w:val="20"/>
          <w:lang w:val="en-GB"/>
        </w:rPr>
        <w:endnoteReference w:id="13"/>
      </w:r>
    </w:p>
    <w:tbl>
      <w:tblPr>
        <w:tblW w:w="9639" w:type="dxa"/>
        <w:tblLook w:val="01E0" w:firstRow="1" w:lastRow="1" w:firstColumn="1" w:lastColumn="1" w:noHBand="0" w:noVBand="0"/>
      </w:tblPr>
      <w:tblGrid>
        <w:gridCol w:w="4219"/>
        <w:gridCol w:w="2693"/>
        <w:gridCol w:w="2727"/>
      </w:tblGrid>
      <w:tr w:rsidR="00FD0086" w:rsidRPr="008073B9" w14:paraId="12FBC344" w14:textId="77777777" w:rsidTr="000808CB">
        <w:trPr>
          <w:trHeight w:val="563"/>
          <w:tblHeader/>
        </w:trPr>
        <w:tc>
          <w:tcPr>
            <w:tcW w:w="4219" w:type="dxa"/>
            <w:tcBorders>
              <w:top w:val="single" w:sz="4" w:space="0" w:color="auto"/>
              <w:bottom w:val="single" w:sz="12" w:space="0" w:color="auto"/>
            </w:tcBorders>
            <w:shd w:val="clear" w:color="auto" w:fill="auto"/>
          </w:tcPr>
          <w:p w14:paraId="60369BB3" w14:textId="77777777" w:rsidR="00FD0086" w:rsidRPr="008073B9" w:rsidRDefault="00FD0086">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National human rights institution</w:t>
            </w:r>
          </w:p>
        </w:tc>
        <w:tc>
          <w:tcPr>
            <w:tcW w:w="2693" w:type="dxa"/>
            <w:tcBorders>
              <w:top w:val="single" w:sz="4" w:space="0" w:color="auto"/>
              <w:bottom w:val="single" w:sz="12" w:space="0" w:color="auto"/>
            </w:tcBorders>
            <w:shd w:val="clear" w:color="auto" w:fill="auto"/>
          </w:tcPr>
          <w:p w14:paraId="2A0008D5" w14:textId="77777777" w:rsidR="00FD0086" w:rsidRPr="008073B9" w:rsidRDefault="00FD0086">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Status during previous cycle</w:t>
            </w:r>
          </w:p>
        </w:tc>
        <w:tc>
          <w:tcPr>
            <w:tcW w:w="2727" w:type="dxa"/>
            <w:tcBorders>
              <w:top w:val="single" w:sz="4" w:space="0" w:color="auto"/>
              <w:bottom w:val="single" w:sz="12" w:space="0" w:color="auto"/>
            </w:tcBorders>
            <w:shd w:val="clear" w:color="auto" w:fill="auto"/>
          </w:tcPr>
          <w:p w14:paraId="5E5F8EF2" w14:textId="1B3A1CC7" w:rsidR="00FD0086" w:rsidRPr="008073B9" w:rsidRDefault="00FD0086">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 xml:space="preserve">Status during present </w:t>
            </w:r>
            <w:r w:rsidR="00136DAE">
              <w:rPr>
                <w:rFonts w:ascii="Times New Roman" w:eastAsia="Times New Roman" w:hAnsi="Times New Roman" w:cs="Times New Roman"/>
                <w:i/>
                <w:sz w:val="16"/>
                <w:szCs w:val="20"/>
                <w:lang w:val="en-GB"/>
              </w:rPr>
              <w:t>cycle</w:t>
            </w:r>
          </w:p>
        </w:tc>
      </w:tr>
      <w:tr w:rsidR="00FD0086" w:rsidRPr="008073B9" w14:paraId="31D2DBA6" w14:textId="77777777" w:rsidTr="000808CB">
        <w:tc>
          <w:tcPr>
            <w:tcW w:w="4219" w:type="dxa"/>
            <w:tcBorders>
              <w:bottom w:val="single" w:sz="12" w:space="0" w:color="auto"/>
            </w:tcBorders>
            <w:shd w:val="clear" w:color="auto" w:fill="auto"/>
          </w:tcPr>
          <w:p w14:paraId="5F7ECA03" w14:textId="601B3F5B" w:rsidR="00FD0086" w:rsidRPr="00136DAE" w:rsidRDefault="00136DAE" w:rsidP="000808CB">
            <w:pPr>
              <w:pStyle w:val="Default"/>
              <w:spacing w:before="40" w:after="120" w:line="220" w:lineRule="atLeast"/>
              <w:ind w:right="113"/>
              <w:rPr>
                <w:rFonts w:ascii="Times New Roman" w:eastAsia="Times New Roman" w:hAnsi="Times New Roman" w:cs="Times New Roman"/>
                <w:color w:val="548DD4"/>
                <w:sz w:val="20"/>
                <w:szCs w:val="20"/>
                <w:lang w:val="fr-CH"/>
              </w:rPr>
            </w:pPr>
            <w:r w:rsidRPr="00136DAE">
              <w:rPr>
                <w:rFonts w:ascii="Times New Roman" w:eastAsia="Times New Roman" w:hAnsi="Times New Roman" w:cs="Times New Roman"/>
                <w:color w:val="auto"/>
                <w:sz w:val="20"/>
                <w:szCs w:val="20"/>
                <w:lang w:val="fr-CH"/>
              </w:rPr>
              <w:t>Commission Nationale Consultative de Promotion et de Protection des Droits de l’Homme</w:t>
            </w:r>
          </w:p>
        </w:tc>
        <w:tc>
          <w:tcPr>
            <w:tcW w:w="2693" w:type="dxa"/>
            <w:tcBorders>
              <w:bottom w:val="single" w:sz="12" w:space="0" w:color="auto"/>
            </w:tcBorders>
            <w:shd w:val="clear" w:color="auto" w:fill="auto"/>
          </w:tcPr>
          <w:p w14:paraId="1E18CBC7" w14:textId="7E3A0F8D" w:rsidR="00FD0086" w:rsidRPr="00136DAE" w:rsidRDefault="00136DAE">
            <w:pPr>
              <w:suppressAutoHyphens/>
              <w:spacing w:before="40" w:after="120" w:line="220" w:lineRule="atLeast"/>
              <w:ind w:right="113"/>
              <w:rPr>
                <w:rFonts w:ascii="Times New Roman" w:eastAsia="Times New Roman" w:hAnsi="Times New Roman" w:cs="Times New Roman"/>
                <w:color w:val="548DD4"/>
                <w:sz w:val="20"/>
                <w:szCs w:val="20"/>
                <w:lang w:val="fr-CH"/>
              </w:rPr>
            </w:pPr>
            <w:r w:rsidRPr="00136DAE">
              <w:rPr>
                <w:rFonts w:ascii="Times New Roman" w:eastAsia="Times New Roman" w:hAnsi="Times New Roman" w:cs="Times New Roman"/>
                <w:sz w:val="20"/>
                <w:szCs w:val="20"/>
                <w:lang w:val="fr-CH"/>
              </w:rPr>
              <w:t>B</w:t>
            </w:r>
          </w:p>
        </w:tc>
        <w:tc>
          <w:tcPr>
            <w:tcW w:w="2727" w:type="dxa"/>
            <w:tcBorders>
              <w:bottom w:val="single" w:sz="12" w:space="0" w:color="auto"/>
            </w:tcBorders>
            <w:shd w:val="clear" w:color="auto" w:fill="auto"/>
          </w:tcPr>
          <w:p w14:paraId="384E6058" w14:textId="2062EDFA" w:rsidR="00FD0086" w:rsidRPr="008073B9" w:rsidRDefault="00136DAE">
            <w:pPr>
              <w:suppressAutoHyphens/>
              <w:spacing w:before="40" w:after="120" w:line="220" w:lineRule="atLeast"/>
              <w:ind w:right="113"/>
              <w:rPr>
                <w:rFonts w:ascii="Times New Roman" w:eastAsia="Times New Roman" w:hAnsi="Times New Roman" w:cs="Times New Roman"/>
                <w:color w:val="548DD4"/>
                <w:sz w:val="20"/>
                <w:szCs w:val="20"/>
                <w:lang w:val="en-GB"/>
              </w:rPr>
            </w:pPr>
            <w:r>
              <w:rPr>
                <w:rFonts w:ascii="Times New Roman" w:eastAsia="Times New Roman" w:hAnsi="Times New Roman" w:cs="Times New Roman"/>
                <w:sz w:val="20"/>
                <w:szCs w:val="20"/>
                <w:lang w:val="en-GB"/>
              </w:rPr>
              <w:t>B</w:t>
            </w:r>
          </w:p>
        </w:tc>
      </w:tr>
    </w:tbl>
    <w:p w14:paraId="078EB21D" w14:textId="77777777" w:rsidR="008073B9" w:rsidRPr="008073B9" w:rsidRDefault="008073B9" w:rsidP="000808CB">
      <w:pPr>
        <w:keepNext/>
        <w:keepLines/>
        <w:tabs>
          <w:tab w:val="right" w:pos="851"/>
        </w:tabs>
        <w:suppressAutoHyphens/>
        <w:spacing w:before="240" w:after="120" w:line="220" w:lineRule="atLeast"/>
        <w:ind w:right="113"/>
        <w:rPr>
          <w:rFonts w:ascii="Times New Roman" w:eastAsia="Times New Roman" w:hAnsi="Times New Roman" w:cs="Times New Roman"/>
          <w:b/>
          <w:sz w:val="28"/>
          <w:szCs w:val="20"/>
          <w:lang w:val="en-GB"/>
        </w:rPr>
      </w:pPr>
      <w:r w:rsidRPr="008073B9">
        <w:rPr>
          <w:rFonts w:ascii="Times New Roman" w:eastAsia="Times New Roman" w:hAnsi="Times New Roman" w:cs="Times New Roman"/>
          <w:b/>
          <w:sz w:val="28"/>
          <w:szCs w:val="20"/>
          <w:lang w:val="en-GB"/>
        </w:rPr>
        <w:tab/>
      </w:r>
      <w:bookmarkStart w:id="6" w:name="II_Cooperation_with_HR_mechanisms"/>
      <w:r w:rsidRPr="008073B9">
        <w:rPr>
          <w:rFonts w:ascii="Times New Roman" w:eastAsia="Times New Roman" w:hAnsi="Times New Roman" w:cs="Times New Roman"/>
          <w:b/>
          <w:sz w:val="28"/>
          <w:szCs w:val="20"/>
          <w:lang w:val="en-GB"/>
        </w:rPr>
        <w:t>II.</w:t>
      </w:r>
      <w:r w:rsidRPr="008073B9">
        <w:rPr>
          <w:rFonts w:ascii="Times New Roman" w:eastAsia="Times New Roman" w:hAnsi="Times New Roman" w:cs="Times New Roman"/>
          <w:b/>
          <w:sz w:val="28"/>
          <w:szCs w:val="20"/>
          <w:lang w:val="en-GB"/>
        </w:rPr>
        <w:tab/>
        <w:t>Cooperation with human rights mechanisms</w:t>
      </w:r>
      <w:bookmarkEnd w:id="6"/>
    </w:p>
    <w:p w14:paraId="0853C201" w14:textId="77777777" w:rsidR="008073B9" w:rsidRPr="008073B9" w:rsidRDefault="008073B9" w:rsidP="008073B9">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en-GB"/>
        </w:rPr>
      </w:pPr>
      <w:r w:rsidRPr="008073B9">
        <w:rPr>
          <w:rFonts w:ascii="Times New Roman" w:eastAsia="Times New Roman" w:hAnsi="Times New Roman" w:cs="Times New Roman"/>
          <w:b/>
          <w:sz w:val="24"/>
          <w:szCs w:val="20"/>
          <w:lang w:val="en-GB"/>
        </w:rPr>
        <w:tab/>
      </w:r>
      <w:bookmarkStart w:id="7" w:name="II_A_Cooperation_with_treaty_bodies"/>
      <w:r w:rsidRPr="008073B9">
        <w:rPr>
          <w:rFonts w:ascii="Times New Roman" w:eastAsia="Times New Roman" w:hAnsi="Times New Roman" w:cs="Times New Roman"/>
          <w:b/>
          <w:sz w:val="24"/>
          <w:szCs w:val="20"/>
          <w:lang w:val="en-GB"/>
        </w:rPr>
        <w:t>A.</w:t>
      </w:r>
      <w:r w:rsidRPr="008073B9">
        <w:rPr>
          <w:rFonts w:ascii="Times New Roman" w:eastAsia="Times New Roman" w:hAnsi="Times New Roman" w:cs="Times New Roman"/>
          <w:b/>
          <w:sz w:val="24"/>
          <w:szCs w:val="20"/>
          <w:lang w:val="en-GB"/>
        </w:rPr>
        <w:tab/>
      </w:r>
      <w:bookmarkEnd w:id="7"/>
      <w:r w:rsidRPr="008073B9">
        <w:rPr>
          <w:rFonts w:ascii="Times New Roman" w:eastAsia="Times New Roman" w:hAnsi="Times New Roman" w:cs="Times New Roman"/>
          <w:b/>
          <w:sz w:val="24"/>
          <w:szCs w:val="20"/>
          <w:lang w:val="en-GB"/>
        </w:rPr>
        <w:t>Cooperation with treaty bodies</w:t>
      </w:r>
    </w:p>
    <w:p w14:paraId="10464E13" w14:textId="77777777" w:rsidR="008073B9" w:rsidRPr="008073B9" w:rsidRDefault="008073B9" w:rsidP="008073B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r w:rsidRPr="008073B9">
        <w:rPr>
          <w:rFonts w:ascii="Times New Roman" w:eastAsia="Times New Roman" w:hAnsi="Times New Roman" w:cs="Times New Roman"/>
          <w:b/>
          <w:sz w:val="20"/>
          <w:szCs w:val="20"/>
          <w:lang w:val="en-GB"/>
        </w:rPr>
        <w:tab/>
      </w:r>
      <w:bookmarkStart w:id="8" w:name="Table_TB_reporting_status"/>
      <w:r w:rsidRPr="008073B9">
        <w:rPr>
          <w:rFonts w:ascii="Times New Roman" w:eastAsia="Times New Roman" w:hAnsi="Times New Roman" w:cs="Times New Roman"/>
          <w:b/>
          <w:sz w:val="20"/>
          <w:szCs w:val="20"/>
          <w:lang w:val="en-GB"/>
        </w:rPr>
        <w:t>1.</w:t>
      </w:r>
      <w:r w:rsidRPr="008073B9">
        <w:rPr>
          <w:rFonts w:ascii="Times New Roman" w:eastAsia="Times New Roman" w:hAnsi="Times New Roman" w:cs="Times New Roman"/>
          <w:b/>
          <w:sz w:val="20"/>
          <w:szCs w:val="20"/>
          <w:lang w:val="en-GB"/>
        </w:rPr>
        <w:tab/>
        <w:t>Reporting status</w:t>
      </w:r>
      <w:bookmarkEnd w:id="8"/>
    </w:p>
    <w:tbl>
      <w:tblPr>
        <w:tblW w:w="9639" w:type="dxa"/>
        <w:tblLook w:val="01E0" w:firstRow="1" w:lastRow="1" w:firstColumn="1" w:lastColumn="1" w:noHBand="0" w:noVBand="0"/>
      </w:tblPr>
      <w:tblGrid>
        <w:gridCol w:w="1242"/>
        <w:gridCol w:w="1418"/>
        <w:gridCol w:w="1417"/>
        <w:gridCol w:w="1418"/>
        <w:gridCol w:w="4144"/>
      </w:tblGrid>
      <w:tr w:rsidR="008073B9" w:rsidRPr="008073B9" w14:paraId="44451C59" w14:textId="77777777" w:rsidTr="000808CB">
        <w:trPr>
          <w:tblHeader/>
        </w:trPr>
        <w:tc>
          <w:tcPr>
            <w:tcW w:w="1242" w:type="dxa"/>
            <w:tcBorders>
              <w:top w:val="single" w:sz="4" w:space="0" w:color="auto"/>
              <w:bottom w:val="single" w:sz="12" w:space="0" w:color="auto"/>
            </w:tcBorders>
            <w:shd w:val="clear" w:color="auto" w:fill="auto"/>
          </w:tcPr>
          <w:p w14:paraId="742DDABC" w14:textId="77777777" w:rsidR="008073B9" w:rsidRPr="008073B9" w:rsidRDefault="008073B9">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Treaty body</w:t>
            </w:r>
          </w:p>
        </w:tc>
        <w:tc>
          <w:tcPr>
            <w:tcW w:w="1418" w:type="dxa"/>
            <w:tcBorders>
              <w:top w:val="single" w:sz="4" w:space="0" w:color="auto"/>
              <w:bottom w:val="single" w:sz="12" w:space="0" w:color="auto"/>
            </w:tcBorders>
            <w:shd w:val="clear" w:color="auto" w:fill="auto"/>
          </w:tcPr>
          <w:p w14:paraId="1E2D421B" w14:textId="0E505B0D" w:rsidR="008073B9" w:rsidRPr="008073B9" w:rsidRDefault="008073B9">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Concluding observations included in previous review</w:t>
            </w:r>
          </w:p>
        </w:tc>
        <w:tc>
          <w:tcPr>
            <w:tcW w:w="1417" w:type="dxa"/>
            <w:tcBorders>
              <w:top w:val="single" w:sz="4" w:space="0" w:color="auto"/>
              <w:bottom w:val="single" w:sz="12" w:space="0" w:color="auto"/>
            </w:tcBorders>
            <w:shd w:val="clear" w:color="auto" w:fill="auto"/>
          </w:tcPr>
          <w:p w14:paraId="494DB730" w14:textId="77777777" w:rsidR="008073B9" w:rsidRPr="008073B9" w:rsidRDefault="008073B9">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Latest report submitted since previous review</w:t>
            </w:r>
          </w:p>
        </w:tc>
        <w:tc>
          <w:tcPr>
            <w:tcW w:w="1418" w:type="dxa"/>
            <w:tcBorders>
              <w:top w:val="single" w:sz="4" w:space="0" w:color="auto"/>
              <w:bottom w:val="single" w:sz="12" w:space="0" w:color="auto"/>
            </w:tcBorders>
            <w:shd w:val="clear" w:color="auto" w:fill="auto"/>
          </w:tcPr>
          <w:p w14:paraId="45797AD0" w14:textId="77777777" w:rsidR="008073B9" w:rsidRPr="008073B9" w:rsidRDefault="008073B9">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Latest concluding observations</w:t>
            </w:r>
          </w:p>
        </w:tc>
        <w:tc>
          <w:tcPr>
            <w:tcW w:w="4144" w:type="dxa"/>
            <w:tcBorders>
              <w:top w:val="single" w:sz="4" w:space="0" w:color="auto"/>
              <w:bottom w:val="single" w:sz="12" w:space="0" w:color="auto"/>
            </w:tcBorders>
            <w:shd w:val="clear" w:color="auto" w:fill="auto"/>
          </w:tcPr>
          <w:p w14:paraId="60695740" w14:textId="77777777" w:rsidR="008073B9" w:rsidRPr="008073B9" w:rsidRDefault="008073B9">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Reporting status</w:t>
            </w:r>
          </w:p>
        </w:tc>
      </w:tr>
      <w:tr w:rsidR="0002296A" w:rsidRPr="008073B9" w14:paraId="60EDC815" w14:textId="77777777" w:rsidTr="000808CB">
        <w:tc>
          <w:tcPr>
            <w:tcW w:w="1242" w:type="dxa"/>
            <w:tcBorders>
              <w:top w:val="single" w:sz="12" w:space="0" w:color="auto"/>
            </w:tcBorders>
            <w:shd w:val="clear" w:color="auto" w:fill="auto"/>
          </w:tcPr>
          <w:p w14:paraId="2A5D63F7" w14:textId="63FBC718"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CERD</w:t>
            </w:r>
          </w:p>
        </w:tc>
        <w:tc>
          <w:tcPr>
            <w:tcW w:w="1418" w:type="dxa"/>
            <w:tcBorders>
              <w:top w:val="single" w:sz="12" w:space="0" w:color="auto"/>
            </w:tcBorders>
            <w:shd w:val="clear" w:color="auto" w:fill="auto"/>
          </w:tcPr>
          <w:p w14:paraId="5BD0C834" w14:textId="4D11D78F"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w:t>
            </w:r>
          </w:p>
        </w:tc>
        <w:tc>
          <w:tcPr>
            <w:tcW w:w="1417" w:type="dxa"/>
            <w:tcBorders>
              <w:top w:val="single" w:sz="12" w:space="0" w:color="auto"/>
            </w:tcBorders>
            <w:shd w:val="clear" w:color="auto" w:fill="auto"/>
          </w:tcPr>
          <w:p w14:paraId="739D6C0C" w14:textId="40875BBF"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2016</w:t>
            </w:r>
          </w:p>
        </w:tc>
        <w:tc>
          <w:tcPr>
            <w:tcW w:w="1418" w:type="dxa"/>
            <w:tcBorders>
              <w:top w:val="single" w:sz="12" w:space="0" w:color="auto"/>
            </w:tcBorders>
            <w:shd w:val="clear" w:color="auto" w:fill="auto"/>
          </w:tcPr>
          <w:p w14:paraId="7946FD8B" w14:textId="23D77D37"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February 2013</w:t>
            </w:r>
          </w:p>
        </w:tc>
        <w:tc>
          <w:tcPr>
            <w:tcW w:w="4144" w:type="dxa"/>
            <w:tcBorders>
              <w:top w:val="single" w:sz="12" w:space="0" w:color="auto"/>
            </w:tcBorders>
            <w:shd w:val="clear" w:color="auto" w:fill="auto"/>
          </w:tcPr>
          <w:p w14:paraId="3379C0FF" w14:textId="1CEB5DC1"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 xml:space="preserve">Combined twentieth and twenty-first reports pending consideration </w:t>
            </w:r>
          </w:p>
        </w:tc>
      </w:tr>
      <w:tr w:rsidR="0002296A" w:rsidRPr="008073B9" w14:paraId="0ABD72DD" w14:textId="77777777" w:rsidTr="000808CB">
        <w:tc>
          <w:tcPr>
            <w:tcW w:w="1242" w:type="dxa"/>
            <w:shd w:val="clear" w:color="auto" w:fill="auto"/>
          </w:tcPr>
          <w:p w14:paraId="1D21B87B" w14:textId="0C78867D"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CESCR</w:t>
            </w:r>
          </w:p>
        </w:tc>
        <w:tc>
          <w:tcPr>
            <w:tcW w:w="1418" w:type="dxa"/>
            <w:shd w:val="clear" w:color="auto" w:fill="auto"/>
          </w:tcPr>
          <w:p w14:paraId="31AEFAE9" w14:textId="06CC26EE"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May 2010</w:t>
            </w:r>
          </w:p>
        </w:tc>
        <w:tc>
          <w:tcPr>
            <w:tcW w:w="1417" w:type="dxa"/>
            <w:shd w:val="clear" w:color="auto" w:fill="auto"/>
          </w:tcPr>
          <w:p w14:paraId="20DC8746" w14:textId="60FE30CE"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w:t>
            </w:r>
          </w:p>
        </w:tc>
        <w:tc>
          <w:tcPr>
            <w:tcW w:w="1418" w:type="dxa"/>
            <w:shd w:val="clear" w:color="auto" w:fill="auto"/>
          </w:tcPr>
          <w:p w14:paraId="473E5EF9" w14:textId="12A33F75"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w:t>
            </w:r>
          </w:p>
        </w:tc>
        <w:tc>
          <w:tcPr>
            <w:tcW w:w="4144" w:type="dxa"/>
            <w:shd w:val="clear" w:color="auto" w:fill="auto"/>
          </w:tcPr>
          <w:p w14:paraId="3ECE486E" w14:textId="1BC61F35"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Fifth report overdue since 2015</w:t>
            </w:r>
          </w:p>
        </w:tc>
      </w:tr>
      <w:tr w:rsidR="0002296A" w:rsidRPr="008073B9" w14:paraId="34365638" w14:textId="77777777" w:rsidTr="000808CB">
        <w:tc>
          <w:tcPr>
            <w:tcW w:w="1242" w:type="dxa"/>
            <w:shd w:val="clear" w:color="auto" w:fill="auto"/>
          </w:tcPr>
          <w:p w14:paraId="20EC4607" w14:textId="1AA7F478"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HR Committee</w:t>
            </w:r>
          </w:p>
        </w:tc>
        <w:tc>
          <w:tcPr>
            <w:tcW w:w="1418" w:type="dxa"/>
            <w:shd w:val="clear" w:color="auto" w:fill="auto"/>
          </w:tcPr>
          <w:p w14:paraId="234747CC" w14:textId="385A6C9F"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w:t>
            </w:r>
          </w:p>
        </w:tc>
        <w:tc>
          <w:tcPr>
            <w:tcW w:w="1417" w:type="dxa"/>
            <w:shd w:val="clear" w:color="auto" w:fill="auto"/>
          </w:tcPr>
          <w:p w14:paraId="009A1B01" w14:textId="71B386FC" w:rsidR="0002296A" w:rsidRPr="00F30516" w:rsidRDefault="00E123CE"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2017</w:t>
            </w:r>
          </w:p>
        </w:tc>
        <w:tc>
          <w:tcPr>
            <w:tcW w:w="1418" w:type="dxa"/>
            <w:shd w:val="clear" w:color="auto" w:fill="auto"/>
          </w:tcPr>
          <w:p w14:paraId="330AAA30" w14:textId="7C4D1CB8"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w:t>
            </w:r>
          </w:p>
        </w:tc>
        <w:tc>
          <w:tcPr>
            <w:tcW w:w="4144" w:type="dxa"/>
            <w:shd w:val="clear" w:color="auto" w:fill="auto"/>
          </w:tcPr>
          <w:p w14:paraId="3B2FCF74" w14:textId="0F4E6C48" w:rsidR="0002296A" w:rsidRPr="00F30516" w:rsidRDefault="0002296A" w:rsidP="00E123CE">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 xml:space="preserve">Fourth report </w:t>
            </w:r>
            <w:r w:rsidR="00E123CE" w:rsidRPr="000808CB">
              <w:rPr>
                <w:rFonts w:ascii="Times New Roman" w:hAnsi="Times New Roman" w:cs="Times New Roman"/>
                <w:sz w:val="20"/>
                <w:szCs w:val="20"/>
              </w:rPr>
              <w:t>pending consideration</w:t>
            </w:r>
          </w:p>
        </w:tc>
      </w:tr>
      <w:tr w:rsidR="0002296A" w:rsidRPr="008073B9" w14:paraId="699FDD29" w14:textId="77777777" w:rsidTr="000808CB">
        <w:tc>
          <w:tcPr>
            <w:tcW w:w="1242" w:type="dxa"/>
            <w:shd w:val="clear" w:color="auto" w:fill="auto"/>
          </w:tcPr>
          <w:p w14:paraId="23965FA3" w14:textId="68FD4D15"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CEDAW</w:t>
            </w:r>
          </w:p>
        </w:tc>
        <w:tc>
          <w:tcPr>
            <w:tcW w:w="1418" w:type="dxa"/>
            <w:shd w:val="clear" w:color="auto" w:fill="auto"/>
          </w:tcPr>
          <w:p w14:paraId="5ADFBA05" w14:textId="5882FBD7"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March 2012</w:t>
            </w:r>
          </w:p>
        </w:tc>
        <w:tc>
          <w:tcPr>
            <w:tcW w:w="1417" w:type="dxa"/>
            <w:shd w:val="clear" w:color="auto" w:fill="auto"/>
          </w:tcPr>
          <w:p w14:paraId="53F0286F" w14:textId="34043F72"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w:t>
            </w:r>
          </w:p>
        </w:tc>
        <w:tc>
          <w:tcPr>
            <w:tcW w:w="1418" w:type="dxa"/>
            <w:shd w:val="clear" w:color="auto" w:fill="auto"/>
          </w:tcPr>
          <w:p w14:paraId="3F4C0344" w14:textId="2202D82D"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w:t>
            </w:r>
          </w:p>
        </w:tc>
        <w:tc>
          <w:tcPr>
            <w:tcW w:w="4144" w:type="dxa"/>
            <w:shd w:val="clear" w:color="auto" w:fill="auto"/>
          </w:tcPr>
          <w:p w14:paraId="6226127B" w14:textId="4A7F4C45"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Fifth report overdue since 2016</w:t>
            </w:r>
          </w:p>
        </w:tc>
      </w:tr>
      <w:tr w:rsidR="0002296A" w:rsidRPr="008073B9" w14:paraId="449C0D44" w14:textId="77777777" w:rsidTr="000808CB">
        <w:tc>
          <w:tcPr>
            <w:tcW w:w="1242" w:type="dxa"/>
            <w:shd w:val="clear" w:color="auto" w:fill="auto"/>
          </w:tcPr>
          <w:p w14:paraId="34F45DFD" w14:textId="137C92EB"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CAT</w:t>
            </w:r>
          </w:p>
        </w:tc>
        <w:tc>
          <w:tcPr>
            <w:tcW w:w="1418" w:type="dxa"/>
            <w:shd w:val="clear" w:color="auto" w:fill="auto"/>
          </w:tcPr>
          <w:p w14:paraId="1DC68290" w14:textId="2D1CFCCA"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May 2008</w:t>
            </w:r>
          </w:p>
        </w:tc>
        <w:tc>
          <w:tcPr>
            <w:tcW w:w="1417" w:type="dxa"/>
            <w:shd w:val="clear" w:color="auto" w:fill="auto"/>
          </w:tcPr>
          <w:p w14:paraId="638B8502" w14:textId="4C1AACCB"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w:t>
            </w:r>
          </w:p>
        </w:tc>
        <w:tc>
          <w:tcPr>
            <w:tcW w:w="1418" w:type="dxa"/>
            <w:shd w:val="clear" w:color="auto" w:fill="auto"/>
          </w:tcPr>
          <w:p w14:paraId="7A7A8E7E" w14:textId="3663D8AA"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w:t>
            </w:r>
          </w:p>
        </w:tc>
        <w:tc>
          <w:tcPr>
            <w:tcW w:w="4144" w:type="dxa"/>
            <w:shd w:val="clear" w:color="auto" w:fill="auto"/>
          </w:tcPr>
          <w:p w14:paraId="4AB95FC6" w14:textId="2F7BC155"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Fourth report overdue since 2012</w:t>
            </w:r>
          </w:p>
        </w:tc>
      </w:tr>
      <w:tr w:rsidR="0002296A" w:rsidRPr="008073B9" w14:paraId="0965FCE8" w14:textId="77777777" w:rsidTr="000808CB">
        <w:tc>
          <w:tcPr>
            <w:tcW w:w="1242" w:type="dxa"/>
            <w:shd w:val="clear" w:color="auto" w:fill="auto"/>
          </w:tcPr>
          <w:p w14:paraId="31B5B77B" w14:textId="39B4AFF9"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CRC</w:t>
            </w:r>
          </w:p>
        </w:tc>
        <w:tc>
          <w:tcPr>
            <w:tcW w:w="1418" w:type="dxa"/>
            <w:shd w:val="clear" w:color="auto" w:fill="auto"/>
          </w:tcPr>
          <w:p w14:paraId="234CB1FE" w14:textId="63CFB1FB"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w:t>
            </w:r>
          </w:p>
        </w:tc>
        <w:tc>
          <w:tcPr>
            <w:tcW w:w="1417" w:type="dxa"/>
            <w:shd w:val="clear" w:color="auto" w:fill="auto"/>
          </w:tcPr>
          <w:p w14:paraId="50551B9D" w14:textId="0AA85490"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 xml:space="preserve">2015 </w:t>
            </w:r>
            <w:r w:rsidR="00D614D4">
              <w:rPr>
                <w:rFonts w:ascii="Times New Roman" w:hAnsi="Times New Roman" w:cs="Times New Roman"/>
                <w:sz w:val="20"/>
                <w:szCs w:val="20"/>
              </w:rPr>
              <w:br/>
            </w:r>
            <w:r w:rsidRPr="000808CB">
              <w:rPr>
                <w:rFonts w:ascii="Times New Roman" w:hAnsi="Times New Roman" w:cs="Times New Roman"/>
                <w:sz w:val="20"/>
                <w:szCs w:val="20"/>
              </w:rPr>
              <w:t>(under OP-CRC-AC)</w:t>
            </w:r>
          </w:p>
        </w:tc>
        <w:tc>
          <w:tcPr>
            <w:tcW w:w="1418" w:type="dxa"/>
            <w:shd w:val="clear" w:color="auto" w:fill="auto"/>
          </w:tcPr>
          <w:p w14:paraId="6C1134AB" w14:textId="38BFFF78"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June 2012 (under CRC)</w:t>
            </w:r>
          </w:p>
        </w:tc>
        <w:tc>
          <w:tcPr>
            <w:tcW w:w="4144" w:type="dxa"/>
            <w:shd w:val="clear" w:color="auto" w:fill="auto"/>
          </w:tcPr>
          <w:p w14:paraId="6B1E6DC5" w14:textId="38B86507"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 xml:space="preserve">Combined fifth and sixth reports due in 2018/Initial report under OP-CRC-SC overdue since 2009 </w:t>
            </w:r>
          </w:p>
        </w:tc>
      </w:tr>
      <w:tr w:rsidR="0002296A" w:rsidRPr="008073B9" w14:paraId="7FE82209" w14:textId="77777777" w:rsidTr="000808CB">
        <w:tc>
          <w:tcPr>
            <w:tcW w:w="1242" w:type="dxa"/>
            <w:shd w:val="clear" w:color="auto" w:fill="auto"/>
          </w:tcPr>
          <w:p w14:paraId="28A3F7C5" w14:textId="15088D7F"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CMW</w:t>
            </w:r>
          </w:p>
        </w:tc>
        <w:tc>
          <w:tcPr>
            <w:tcW w:w="1418" w:type="dxa"/>
            <w:shd w:val="clear" w:color="auto" w:fill="auto"/>
          </w:tcPr>
          <w:p w14:paraId="35650FD7" w14:textId="0428ED59"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April 2010</w:t>
            </w:r>
          </w:p>
        </w:tc>
        <w:tc>
          <w:tcPr>
            <w:tcW w:w="1417" w:type="dxa"/>
            <w:shd w:val="clear" w:color="auto" w:fill="auto"/>
          </w:tcPr>
          <w:p w14:paraId="011D8BB1" w14:textId="31262941"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2015</w:t>
            </w:r>
          </w:p>
        </w:tc>
        <w:tc>
          <w:tcPr>
            <w:tcW w:w="1418" w:type="dxa"/>
            <w:shd w:val="clear" w:color="auto" w:fill="auto"/>
          </w:tcPr>
          <w:p w14:paraId="6584BDF2" w14:textId="200965C0" w:rsidR="0002296A" w:rsidRPr="00F30516" w:rsidRDefault="0002296A" w:rsidP="008073B9">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w:t>
            </w:r>
          </w:p>
        </w:tc>
        <w:tc>
          <w:tcPr>
            <w:tcW w:w="4144" w:type="dxa"/>
            <w:shd w:val="clear" w:color="auto" w:fill="auto"/>
          </w:tcPr>
          <w:p w14:paraId="3077D30B" w14:textId="188304DF" w:rsidR="0002296A" w:rsidRPr="00F30516" w:rsidRDefault="0002296A">
            <w:pPr>
              <w:suppressAutoHyphens/>
              <w:spacing w:before="40" w:after="120" w:line="220" w:lineRule="atLeast"/>
              <w:ind w:right="113"/>
              <w:rPr>
                <w:rFonts w:ascii="Times New Roman" w:eastAsia="Times New Roman" w:hAnsi="Times New Roman" w:cs="Times New Roman"/>
                <w:sz w:val="20"/>
                <w:szCs w:val="20"/>
                <w:lang w:val="en-GB"/>
              </w:rPr>
            </w:pPr>
            <w:r w:rsidRPr="000808CB">
              <w:rPr>
                <w:rFonts w:ascii="Times New Roman" w:hAnsi="Times New Roman" w:cs="Times New Roman"/>
                <w:sz w:val="20"/>
                <w:szCs w:val="20"/>
              </w:rPr>
              <w:t>Second report pending consideration</w:t>
            </w:r>
          </w:p>
        </w:tc>
      </w:tr>
      <w:tr w:rsidR="0002296A" w:rsidRPr="008073B9" w14:paraId="464F37F1" w14:textId="77777777" w:rsidTr="000808CB">
        <w:tc>
          <w:tcPr>
            <w:tcW w:w="1242" w:type="dxa"/>
            <w:tcBorders>
              <w:bottom w:val="single" w:sz="12" w:space="0" w:color="auto"/>
            </w:tcBorders>
            <w:shd w:val="clear" w:color="auto" w:fill="auto"/>
          </w:tcPr>
          <w:p w14:paraId="076EB9B2" w14:textId="175D9315" w:rsidR="0002296A" w:rsidRPr="00F30516" w:rsidRDefault="0002296A" w:rsidP="008073B9">
            <w:pPr>
              <w:suppressAutoHyphens/>
              <w:spacing w:before="40" w:after="120" w:line="220" w:lineRule="atLeast"/>
              <w:ind w:right="113"/>
              <w:rPr>
                <w:rFonts w:ascii="Times New Roman" w:eastAsia="Times New Roman" w:hAnsi="Times New Roman" w:cs="Times New Roman"/>
                <w:color w:val="548DD4"/>
                <w:sz w:val="20"/>
                <w:szCs w:val="20"/>
                <w:lang w:val="en-GB"/>
              </w:rPr>
            </w:pPr>
            <w:r w:rsidRPr="000808CB">
              <w:rPr>
                <w:rFonts w:ascii="Times New Roman" w:hAnsi="Times New Roman" w:cs="Times New Roman"/>
                <w:sz w:val="20"/>
                <w:szCs w:val="20"/>
              </w:rPr>
              <w:lastRenderedPageBreak/>
              <w:t>CRPD</w:t>
            </w:r>
          </w:p>
        </w:tc>
        <w:tc>
          <w:tcPr>
            <w:tcW w:w="1418" w:type="dxa"/>
            <w:tcBorders>
              <w:bottom w:val="single" w:sz="12" w:space="0" w:color="auto"/>
            </w:tcBorders>
            <w:shd w:val="clear" w:color="auto" w:fill="auto"/>
          </w:tcPr>
          <w:p w14:paraId="3DD6900C" w14:textId="7BE05C6D" w:rsidR="0002296A" w:rsidRPr="00F30516" w:rsidRDefault="0002296A" w:rsidP="008073B9">
            <w:pPr>
              <w:suppressAutoHyphens/>
              <w:spacing w:before="40" w:after="120" w:line="220" w:lineRule="atLeast"/>
              <w:ind w:right="113"/>
              <w:rPr>
                <w:rFonts w:ascii="Times New Roman" w:eastAsia="Times New Roman" w:hAnsi="Times New Roman" w:cs="Times New Roman"/>
                <w:color w:val="548DD4"/>
                <w:sz w:val="20"/>
                <w:szCs w:val="20"/>
                <w:lang w:val="en-GB"/>
              </w:rPr>
            </w:pPr>
            <w:r w:rsidRPr="000808CB">
              <w:rPr>
                <w:rFonts w:ascii="Times New Roman" w:hAnsi="Times New Roman" w:cs="Times New Roman"/>
                <w:sz w:val="20"/>
                <w:szCs w:val="20"/>
              </w:rPr>
              <w:t>--</w:t>
            </w:r>
          </w:p>
        </w:tc>
        <w:tc>
          <w:tcPr>
            <w:tcW w:w="1417" w:type="dxa"/>
            <w:tcBorders>
              <w:bottom w:val="single" w:sz="12" w:space="0" w:color="auto"/>
            </w:tcBorders>
            <w:shd w:val="clear" w:color="auto" w:fill="auto"/>
          </w:tcPr>
          <w:p w14:paraId="6B60E08B" w14:textId="6946AC98" w:rsidR="0002296A" w:rsidRPr="00F30516" w:rsidRDefault="0002296A" w:rsidP="008073B9">
            <w:pPr>
              <w:suppressAutoHyphens/>
              <w:spacing w:before="40" w:after="120" w:line="220" w:lineRule="atLeast"/>
              <w:ind w:right="113"/>
              <w:rPr>
                <w:rFonts w:ascii="Times New Roman" w:eastAsia="Times New Roman" w:hAnsi="Times New Roman" w:cs="Times New Roman"/>
                <w:color w:val="548DD4"/>
                <w:sz w:val="20"/>
                <w:szCs w:val="20"/>
                <w:lang w:val="en-GB"/>
              </w:rPr>
            </w:pPr>
            <w:r w:rsidRPr="000808CB">
              <w:rPr>
                <w:rFonts w:ascii="Times New Roman" w:hAnsi="Times New Roman" w:cs="Times New Roman"/>
                <w:sz w:val="20"/>
                <w:szCs w:val="20"/>
              </w:rPr>
              <w:t>2015</w:t>
            </w:r>
          </w:p>
        </w:tc>
        <w:tc>
          <w:tcPr>
            <w:tcW w:w="1418" w:type="dxa"/>
            <w:tcBorders>
              <w:bottom w:val="single" w:sz="12" w:space="0" w:color="auto"/>
            </w:tcBorders>
            <w:shd w:val="clear" w:color="auto" w:fill="auto"/>
          </w:tcPr>
          <w:p w14:paraId="7E931992" w14:textId="57582BBE" w:rsidR="0002296A" w:rsidRPr="00F30516" w:rsidRDefault="0002296A" w:rsidP="008073B9">
            <w:pPr>
              <w:suppressAutoHyphens/>
              <w:spacing w:before="40" w:after="120" w:line="220" w:lineRule="atLeast"/>
              <w:ind w:right="113"/>
              <w:rPr>
                <w:rFonts w:ascii="Times New Roman" w:eastAsia="Times New Roman" w:hAnsi="Times New Roman" w:cs="Times New Roman"/>
                <w:color w:val="548DD4"/>
                <w:sz w:val="20"/>
                <w:szCs w:val="20"/>
                <w:lang w:val="en-GB"/>
              </w:rPr>
            </w:pPr>
            <w:r w:rsidRPr="000808CB">
              <w:rPr>
                <w:rFonts w:ascii="Times New Roman" w:hAnsi="Times New Roman" w:cs="Times New Roman"/>
                <w:sz w:val="20"/>
                <w:szCs w:val="20"/>
              </w:rPr>
              <w:t>--</w:t>
            </w:r>
          </w:p>
        </w:tc>
        <w:tc>
          <w:tcPr>
            <w:tcW w:w="4144" w:type="dxa"/>
            <w:tcBorders>
              <w:bottom w:val="single" w:sz="12" w:space="0" w:color="auto"/>
            </w:tcBorders>
            <w:shd w:val="clear" w:color="auto" w:fill="auto"/>
          </w:tcPr>
          <w:p w14:paraId="6C48F796" w14:textId="6C9300C5" w:rsidR="0002296A" w:rsidRPr="00F30516" w:rsidRDefault="0002296A" w:rsidP="008073B9">
            <w:pPr>
              <w:suppressAutoHyphens/>
              <w:spacing w:before="40" w:after="120" w:line="220" w:lineRule="atLeast"/>
              <w:ind w:right="113"/>
              <w:rPr>
                <w:rFonts w:ascii="Times New Roman" w:eastAsia="Times New Roman" w:hAnsi="Times New Roman" w:cs="Times New Roman"/>
                <w:color w:val="548DD4"/>
                <w:sz w:val="20"/>
                <w:szCs w:val="20"/>
                <w:lang w:val="en-GB"/>
              </w:rPr>
            </w:pPr>
            <w:r w:rsidRPr="000808CB">
              <w:rPr>
                <w:rFonts w:ascii="Times New Roman" w:hAnsi="Times New Roman" w:cs="Times New Roman"/>
                <w:sz w:val="20"/>
                <w:szCs w:val="20"/>
              </w:rPr>
              <w:t xml:space="preserve">Initial report pending consideration </w:t>
            </w:r>
          </w:p>
        </w:tc>
      </w:tr>
    </w:tbl>
    <w:p w14:paraId="6821FB87" w14:textId="77777777" w:rsidR="008073B9" w:rsidRPr="008073B9" w:rsidRDefault="008073B9" w:rsidP="008073B9">
      <w:pPr>
        <w:keepNext/>
        <w:keepLines/>
        <w:numPr>
          <w:ilvl w:val="0"/>
          <w:numId w:val="1"/>
        </w:numPr>
        <w:tabs>
          <w:tab w:val="right" w:pos="851"/>
        </w:tabs>
        <w:suppressAutoHyphens/>
        <w:spacing w:before="240" w:after="120" w:line="240" w:lineRule="exact"/>
        <w:ind w:right="1134"/>
        <w:rPr>
          <w:rFonts w:ascii="Times New Roman" w:eastAsia="Times New Roman" w:hAnsi="Times New Roman" w:cs="Times New Roman"/>
          <w:b/>
          <w:sz w:val="20"/>
          <w:szCs w:val="20"/>
          <w:lang w:val="en-GB"/>
        </w:rPr>
      </w:pPr>
      <w:bookmarkStart w:id="9" w:name="Table_Response_TB_follow_up"/>
      <w:r w:rsidRPr="008073B9">
        <w:rPr>
          <w:rFonts w:ascii="Times New Roman" w:eastAsia="Times New Roman" w:hAnsi="Times New Roman" w:cs="Times New Roman"/>
          <w:b/>
          <w:sz w:val="20"/>
          <w:szCs w:val="20"/>
          <w:lang w:val="en-GB"/>
        </w:rPr>
        <w:t>Responses to specific follow-up requests by treaty bodies</w:t>
      </w:r>
      <w:bookmarkEnd w:id="9"/>
    </w:p>
    <w:tbl>
      <w:tblPr>
        <w:tblW w:w="9639" w:type="dxa"/>
        <w:tblLayout w:type="fixed"/>
        <w:tblLook w:val="01E0" w:firstRow="1" w:lastRow="1" w:firstColumn="1" w:lastColumn="1" w:noHBand="0" w:noVBand="0"/>
      </w:tblPr>
      <w:tblGrid>
        <w:gridCol w:w="1242"/>
        <w:gridCol w:w="993"/>
        <w:gridCol w:w="4394"/>
        <w:gridCol w:w="3010"/>
      </w:tblGrid>
      <w:tr w:rsidR="00D64E6E" w:rsidRPr="00D64E6E" w14:paraId="62945126" w14:textId="77777777" w:rsidTr="000808CB">
        <w:trPr>
          <w:tblHeader/>
        </w:trPr>
        <w:tc>
          <w:tcPr>
            <w:tcW w:w="9639" w:type="dxa"/>
            <w:gridSpan w:val="4"/>
            <w:tcBorders>
              <w:top w:val="single" w:sz="2" w:space="0" w:color="auto"/>
              <w:bottom w:val="single" w:sz="2" w:space="0" w:color="auto"/>
            </w:tcBorders>
            <w:shd w:val="clear" w:color="auto" w:fill="auto"/>
          </w:tcPr>
          <w:p w14:paraId="6DD013CB" w14:textId="77777777" w:rsidR="00D64E6E" w:rsidRPr="00D64E6E" w:rsidRDefault="00D64E6E" w:rsidP="000808CB">
            <w:pPr>
              <w:spacing w:before="40" w:after="120" w:line="220" w:lineRule="atLeast"/>
              <w:ind w:right="113"/>
              <w:rPr>
                <w:rFonts w:ascii="Times New Roman" w:hAnsi="Times New Roman" w:cs="Times New Roman"/>
                <w:iCs/>
                <w:sz w:val="16"/>
              </w:rPr>
            </w:pPr>
            <w:r w:rsidRPr="00D64E6E">
              <w:rPr>
                <w:rFonts w:ascii="Times New Roman" w:hAnsi="Times New Roman" w:cs="Times New Roman"/>
                <w:b/>
                <w:iCs/>
                <w:sz w:val="16"/>
              </w:rPr>
              <w:t>Concluding observations</w:t>
            </w:r>
          </w:p>
        </w:tc>
      </w:tr>
      <w:tr w:rsidR="00D64E6E" w:rsidRPr="00D64E6E" w14:paraId="5ECBC595" w14:textId="77777777" w:rsidTr="000808CB">
        <w:trPr>
          <w:tblHeader/>
        </w:trPr>
        <w:tc>
          <w:tcPr>
            <w:tcW w:w="1242" w:type="dxa"/>
            <w:tcBorders>
              <w:top w:val="single" w:sz="2" w:space="0" w:color="auto"/>
              <w:bottom w:val="single" w:sz="12" w:space="0" w:color="auto"/>
            </w:tcBorders>
            <w:shd w:val="clear" w:color="auto" w:fill="auto"/>
          </w:tcPr>
          <w:p w14:paraId="6EFA0920" w14:textId="77777777" w:rsidR="00D64E6E" w:rsidRPr="00D64E6E" w:rsidRDefault="00D64E6E" w:rsidP="000808CB">
            <w:pPr>
              <w:spacing w:before="40" w:after="120" w:line="220" w:lineRule="atLeast"/>
              <w:ind w:right="113"/>
              <w:rPr>
                <w:rFonts w:ascii="Times New Roman" w:hAnsi="Times New Roman" w:cs="Times New Roman"/>
                <w:sz w:val="16"/>
                <w:szCs w:val="16"/>
              </w:rPr>
            </w:pPr>
            <w:r w:rsidRPr="00D64E6E">
              <w:rPr>
                <w:rFonts w:ascii="Times New Roman" w:hAnsi="Times New Roman" w:cs="Times New Roman"/>
                <w:i/>
                <w:sz w:val="16"/>
                <w:szCs w:val="16"/>
              </w:rPr>
              <w:t>Treaty body</w:t>
            </w:r>
          </w:p>
        </w:tc>
        <w:tc>
          <w:tcPr>
            <w:tcW w:w="993" w:type="dxa"/>
            <w:tcBorders>
              <w:top w:val="single" w:sz="2" w:space="0" w:color="auto"/>
              <w:bottom w:val="single" w:sz="12" w:space="0" w:color="auto"/>
            </w:tcBorders>
            <w:shd w:val="clear" w:color="auto" w:fill="auto"/>
          </w:tcPr>
          <w:p w14:paraId="093D072A" w14:textId="77777777" w:rsidR="00D64E6E" w:rsidRPr="00D64E6E" w:rsidRDefault="00D64E6E" w:rsidP="000808CB">
            <w:pPr>
              <w:spacing w:before="40" w:after="120" w:line="220" w:lineRule="atLeast"/>
              <w:ind w:right="113"/>
              <w:rPr>
                <w:rFonts w:ascii="Times New Roman" w:hAnsi="Times New Roman" w:cs="Times New Roman"/>
                <w:sz w:val="16"/>
                <w:szCs w:val="16"/>
              </w:rPr>
            </w:pPr>
            <w:r w:rsidRPr="00D64E6E">
              <w:rPr>
                <w:rFonts w:ascii="Times New Roman" w:hAnsi="Times New Roman" w:cs="Times New Roman"/>
                <w:i/>
                <w:sz w:val="16"/>
                <w:szCs w:val="16"/>
              </w:rPr>
              <w:t>Due in</w:t>
            </w:r>
          </w:p>
        </w:tc>
        <w:tc>
          <w:tcPr>
            <w:tcW w:w="4394" w:type="dxa"/>
            <w:tcBorders>
              <w:top w:val="single" w:sz="2" w:space="0" w:color="auto"/>
              <w:bottom w:val="single" w:sz="12" w:space="0" w:color="auto"/>
            </w:tcBorders>
            <w:shd w:val="clear" w:color="auto" w:fill="auto"/>
          </w:tcPr>
          <w:p w14:paraId="05489760" w14:textId="77777777" w:rsidR="00D64E6E" w:rsidRPr="00D64E6E" w:rsidRDefault="00D64E6E" w:rsidP="000808CB">
            <w:pPr>
              <w:spacing w:before="40" w:after="120" w:line="220" w:lineRule="atLeast"/>
              <w:ind w:right="113"/>
              <w:rPr>
                <w:rFonts w:ascii="Times New Roman" w:hAnsi="Times New Roman" w:cs="Times New Roman"/>
                <w:sz w:val="16"/>
                <w:szCs w:val="16"/>
              </w:rPr>
            </w:pPr>
            <w:r w:rsidRPr="00D64E6E">
              <w:rPr>
                <w:rFonts w:ascii="Times New Roman" w:hAnsi="Times New Roman" w:cs="Times New Roman"/>
                <w:i/>
                <w:sz w:val="16"/>
                <w:szCs w:val="16"/>
              </w:rPr>
              <w:t>Subject matter</w:t>
            </w:r>
          </w:p>
        </w:tc>
        <w:tc>
          <w:tcPr>
            <w:tcW w:w="3010" w:type="dxa"/>
            <w:tcBorders>
              <w:top w:val="single" w:sz="2" w:space="0" w:color="auto"/>
              <w:bottom w:val="single" w:sz="12" w:space="0" w:color="auto"/>
            </w:tcBorders>
            <w:shd w:val="clear" w:color="auto" w:fill="auto"/>
          </w:tcPr>
          <w:p w14:paraId="4CE3EB6E" w14:textId="77777777" w:rsidR="00D64E6E" w:rsidRPr="00D64E6E" w:rsidRDefault="00D64E6E" w:rsidP="000808CB">
            <w:pPr>
              <w:spacing w:before="40" w:after="120" w:line="220" w:lineRule="atLeast"/>
              <w:ind w:right="113"/>
              <w:rPr>
                <w:rFonts w:ascii="Times New Roman" w:hAnsi="Times New Roman" w:cs="Times New Roman"/>
                <w:sz w:val="16"/>
                <w:szCs w:val="16"/>
              </w:rPr>
            </w:pPr>
            <w:r w:rsidRPr="00D64E6E">
              <w:rPr>
                <w:rFonts w:ascii="Times New Roman" w:hAnsi="Times New Roman" w:cs="Times New Roman"/>
                <w:i/>
                <w:sz w:val="16"/>
                <w:szCs w:val="16"/>
              </w:rPr>
              <w:t>Submitted in</w:t>
            </w:r>
          </w:p>
        </w:tc>
      </w:tr>
      <w:tr w:rsidR="0002296A" w:rsidRPr="00D64E6E" w14:paraId="1C9F7DD7" w14:textId="77777777" w:rsidTr="000808CB">
        <w:tc>
          <w:tcPr>
            <w:tcW w:w="1242" w:type="dxa"/>
            <w:tcBorders>
              <w:top w:val="single" w:sz="12" w:space="0" w:color="auto"/>
              <w:bottom w:val="single" w:sz="12" w:space="0" w:color="auto"/>
            </w:tcBorders>
            <w:shd w:val="clear" w:color="auto" w:fill="auto"/>
          </w:tcPr>
          <w:p w14:paraId="6D4762DC" w14:textId="136D9EE4" w:rsidR="0002296A" w:rsidRPr="000808CB" w:rsidRDefault="0002296A" w:rsidP="000808CB">
            <w:pPr>
              <w:spacing w:before="40" w:after="120" w:line="220" w:lineRule="atLeast"/>
              <w:ind w:right="113"/>
              <w:rPr>
                <w:rFonts w:ascii="Times New Roman" w:hAnsi="Times New Roman" w:cs="Times New Roman"/>
                <w:sz w:val="20"/>
                <w:szCs w:val="20"/>
              </w:rPr>
            </w:pPr>
            <w:r w:rsidRPr="000808CB">
              <w:rPr>
                <w:rFonts w:ascii="Times New Roman" w:hAnsi="Times New Roman" w:cs="Times New Roman"/>
                <w:sz w:val="20"/>
                <w:szCs w:val="20"/>
              </w:rPr>
              <w:t>CERD</w:t>
            </w:r>
          </w:p>
        </w:tc>
        <w:tc>
          <w:tcPr>
            <w:tcW w:w="993" w:type="dxa"/>
            <w:tcBorders>
              <w:top w:val="single" w:sz="12" w:space="0" w:color="auto"/>
              <w:bottom w:val="single" w:sz="12" w:space="0" w:color="auto"/>
            </w:tcBorders>
            <w:shd w:val="clear" w:color="auto" w:fill="auto"/>
          </w:tcPr>
          <w:p w14:paraId="66A893FF" w14:textId="7CCE6BA0" w:rsidR="0002296A" w:rsidRPr="000808CB" w:rsidRDefault="0002296A" w:rsidP="000808CB">
            <w:pPr>
              <w:spacing w:before="40" w:after="120" w:line="220" w:lineRule="atLeast"/>
              <w:ind w:right="113"/>
              <w:rPr>
                <w:rFonts w:ascii="Times New Roman" w:hAnsi="Times New Roman" w:cs="Times New Roman"/>
                <w:sz w:val="20"/>
                <w:szCs w:val="20"/>
              </w:rPr>
            </w:pPr>
            <w:r w:rsidRPr="000808CB">
              <w:rPr>
                <w:rFonts w:ascii="Times New Roman" w:hAnsi="Times New Roman" w:cs="Times New Roman"/>
                <w:sz w:val="20"/>
                <w:szCs w:val="20"/>
              </w:rPr>
              <w:t>2014</w:t>
            </w:r>
          </w:p>
        </w:tc>
        <w:tc>
          <w:tcPr>
            <w:tcW w:w="4394" w:type="dxa"/>
            <w:tcBorders>
              <w:top w:val="single" w:sz="12" w:space="0" w:color="auto"/>
              <w:bottom w:val="single" w:sz="12" w:space="0" w:color="auto"/>
            </w:tcBorders>
            <w:shd w:val="clear" w:color="auto" w:fill="auto"/>
          </w:tcPr>
          <w:p w14:paraId="6C429AFD" w14:textId="482512C0" w:rsidR="0002296A" w:rsidRPr="000808CB" w:rsidRDefault="0002296A" w:rsidP="000808CB">
            <w:pPr>
              <w:spacing w:before="40" w:after="120" w:line="220" w:lineRule="atLeast"/>
              <w:ind w:right="113"/>
              <w:rPr>
                <w:rFonts w:ascii="Times New Roman" w:hAnsi="Times New Roman" w:cs="Times New Roman"/>
                <w:sz w:val="20"/>
                <w:szCs w:val="20"/>
              </w:rPr>
            </w:pPr>
            <w:r w:rsidRPr="000808CB">
              <w:rPr>
                <w:rFonts w:ascii="Times New Roman" w:hAnsi="Times New Roman" w:cs="Times New Roman"/>
                <w:sz w:val="20"/>
                <w:szCs w:val="20"/>
              </w:rPr>
              <w:t>Criminalization of racial discrimination; Right to use Amazigh first names; National Advisory Commission for the Promotion and Protection of Human Rights.</w:t>
            </w:r>
            <w:r w:rsidRPr="000808CB">
              <w:rPr>
                <w:rStyle w:val="EndnoteReference"/>
                <w:rFonts w:ascii="Times New Roman" w:hAnsi="Times New Roman" w:cs="Times New Roman"/>
                <w:sz w:val="20"/>
                <w:szCs w:val="20"/>
              </w:rPr>
              <w:endnoteReference w:id="14"/>
            </w:r>
          </w:p>
        </w:tc>
        <w:tc>
          <w:tcPr>
            <w:tcW w:w="3010" w:type="dxa"/>
            <w:tcBorders>
              <w:top w:val="single" w:sz="12" w:space="0" w:color="auto"/>
              <w:bottom w:val="single" w:sz="12" w:space="0" w:color="auto"/>
            </w:tcBorders>
            <w:shd w:val="clear" w:color="auto" w:fill="auto"/>
          </w:tcPr>
          <w:p w14:paraId="5240D7B1" w14:textId="17E83B8A" w:rsidR="0002296A" w:rsidRPr="000808CB" w:rsidRDefault="0002296A" w:rsidP="000808CB">
            <w:pPr>
              <w:spacing w:before="40" w:after="120" w:line="220" w:lineRule="atLeast"/>
              <w:ind w:right="113"/>
              <w:rPr>
                <w:rFonts w:ascii="Times New Roman" w:hAnsi="Times New Roman" w:cs="Times New Roman"/>
                <w:sz w:val="20"/>
                <w:szCs w:val="20"/>
              </w:rPr>
            </w:pPr>
            <w:r w:rsidRPr="000808CB">
              <w:rPr>
                <w:rFonts w:ascii="Times New Roman" w:hAnsi="Times New Roman" w:cs="Times New Roman"/>
                <w:sz w:val="20"/>
                <w:szCs w:val="20"/>
              </w:rPr>
              <w:t>--</w:t>
            </w:r>
          </w:p>
        </w:tc>
      </w:tr>
      <w:tr w:rsidR="0002296A" w:rsidRPr="00D64E6E" w14:paraId="0048CDF8" w14:textId="77777777" w:rsidTr="000808CB">
        <w:tc>
          <w:tcPr>
            <w:tcW w:w="1242" w:type="dxa"/>
            <w:tcBorders>
              <w:top w:val="single" w:sz="12" w:space="0" w:color="auto"/>
              <w:bottom w:val="single" w:sz="12" w:space="0" w:color="auto"/>
            </w:tcBorders>
            <w:shd w:val="clear" w:color="auto" w:fill="auto"/>
          </w:tcPr>
          <w:p w14:paraId="2DAB6118" w14:textId="4340DCD2" w:rsidR="0002296A" w:rsidRPr="000808CB" w:rsidRDefault="0002296A" w:rsidP="000808CB">
            <w:pPr>
              <w:spacing w:before="40" w:after="120" w:line="220" w:lineRule="atLeast"/>
              <w:ind w:right="113"/>
              <w:rPr>
                <w:rFonts w:ascii="Times New Roman" w:hAnsi="Times New Roman" w:cs="Times New Roman"/>
                <w:sz w:val="20"/>
                <w:szCs w:val="20"/>
              </w:rPr>
            </w:pPr>
            <w:r w:rsidRPr="000808CB">
              <w:rPr>
                <w:rFonts w:ascii="Times New Roman" w:hAnsi="Times New Roman" w:cs="Times New Roman"/>
                <w:sz w:val="20"/>
                <w:szCs w:val="20"/>
              </w:rPr>
              <w:t>CEDAW</w:t>
            </w:r>
          </w:p>
        </w:tc>
        <w:tc>
          <w:tcPr>
            <w:tcW w:w="993" w:type="dxa"/>
            <w:tcBorders>
              <w:top w:val="single" w:sz="12" w:space="0" w:color="auto"/>
              <w:bottom w:val="single" w:sz="12" w:space="0" w:color="auto"/>
            </w:tcBorders>
            <w:shd w:val="clear" w:color="auto" w:fill="auto"/>
          </w:tcPr>
          <w:p w14:paraId="22B8B435" w14:textId="2A644D44" w:rsidR="0002296A" w:rsidRPr="000808CB" w:rsidRDefault="0002296A" w:rsidP="000808CB">
            <w:pPr>
              <w:spacing w:before="40" w:after="120" w:line="220" w:lineRule="atLeast"/>
              <w:ind w:right="113"/>
              <w:rPr>
                <w:rFonts w:ascii="Times New Roman" w:hAnsi="Times New Roman" w:cs="Times New Roman"/>
                <w:sz w:val="20"/>
                <w:szCs w:val="20"/>
              </w:rPr>
            </w:pPr>
            <w:r w:rsidRPr="000808CB">
              <w:rPr>
                <w:rFonts w:ascii="Times New Roman" w:hAnsi="Times New Roman" w:cs="Times New Roman"/>
                <w:sz w:val="20"/>
                <w:szCs w:val="20"/>
              </w:rPr>
              <w:t>2014</w:t>
            </w:r>
          </w:p>
        </w:tc>
        <w:tc>
          <w:tcPr>
            <w:tcW w:w="4394" w:type="dxa"/>
            <w:tcBorders>
              <w:top w:val="single" w:sz="12" w:space="0" w:color="auto"/>
              <w:bottom w:val="single" w:sz="12" w:space="0" w:color="auto"/>
            </w:tcBorders>
            <w:shd w:val="clear" w:color="auto" w:fill="auto"/>
          </w:tcPr>
          <w:p w14:paraId="22E60A9B" w14:textId="64F4EF89" w:rsidR="0002296A" w:rsidRPr="000808CB" w:rsidRDefault="0002296A" w:rsidP="000808CB">
            <w:pPr>
              <w:spacing w:before="40" w:after="120" w:line="220" w:lineRule="atLeast"/>
              <w:ind w:right="113"/>
              <w:rPr>
                <w:rFonts w:ascii="Times New Roman" w:hAnsi="Times New Roman" w:cs="Times New Roman"/>
                <w:sz w:val="20"/>
                <w:szCs w:val="20"/>
              </w:rPr>
            </w:pPr>
            <w:r w:rsidRPr="000808CB">
              <w:rPr>
                <w:rFonts w:ascii="Times New Roman" w:hAnsi="Times New Roman" w:cs="Times New Roman"/>
                <w:sz w:val="20"/>
                <w:szCs w:val="20"/>
              </w:rPr>
              <w:t>Legislative reforms to allow withdrawal of reservations to articles 2, 15 (4), and 16; legislation and data on violence against women.</w:t>
            </w:r>
            <w:r w:rsidRPr="000808CB">
              <w:rPr>
                <w:rStyle w:val="EndnoteReference"/>
                <w:rFonts w:ascii="Times New Roman" w:hAnsi="Times New Roman" w:cs="Times New Roman"/>
                <w:sz w:val="20"/>
                <w:szCs w:val="20"/>
              </w:rPr>
              <w:endnoteReference w:id="15"/>
            </w:r>
          </w:p>
        </w:tc>
        <w:tc>
          <w:tcPr>
            <w:tcW w:w="3010" w:type="dxa"/>
            <w:tcBorders>
              <w:top w:val="single" w:sz="12" w:space="0" w:color="auto"/>
              <w:bottom w:val="single" w:sz="12" w:space="0" w:color="auto"/>
            </w:tcBorders>
            <w:shd w:val="clear" w:color="auto" w:fill="auto"/>
          </w:tcPr>
          <w:p w14:paraId="6E319C5F" w14:textId="56168334" w:rsidR="0002296A" w:rsidRPr="000808CB" w:rsidRDefault="0002296A" w:rsidP="000808CB">
            <w:pPr>
              <w:spacing w:before="40" w:after="120" w:line="220" w:lineRule="atLeast"/>
              <w:ind w:right="113"/>
              <w:rPr>
                <w:rFonts w:ascii="Times New Roman" w:hAnsi="Times New Roman" w:cs="Times New Roman"/>
                <w:sz w:val="20"/>
                <w:szCs w:val="20"/>
              </w:rPr>
            </w:pPr>
            <w:r w:rsidRPr="000808CB">
              <w:rPr>
                <w:rFonts w:ascii="Times New Roman" w:hAnsi="Times New Roman" w:cs="Times New Roman"/>
                <w:sz w:val="20"/>
                <w:szCs w:val="20"/>
              </w:rPr>
              <w:t>2015.</w:t>
            </w:r>
            <w:r w:rsidRPr="000808CB">
              <w:rPr>
                <w:rStyle w:val="EndnoteReference"/>
                <w:rFonts w:ascii="Times New Roman" w:hAnsi="Times New Roman" w:cs="Times New Roman"/>
                <w:sz w:val="20"/>
                <w:szCs w:val="20"/>
              </w:rPr>
              <w:endnoteReference w:id="16"/>
            </w:r>
            <w:r w:rsidRPr="000808CB">
              <w:rPr>
                <w:rFonts w:ascii="Times New Roman" w:hAnsi="Times New Roman" w:cs="Times New Roman"/>
                <w:sz w:val="20"/>
                <w:szCs w:val="20"/>
              </w:rPr>
              <w:t xml:space="preserve"> Further information requested in next periodic report.</w:t>
            </w:r>
            <w:r w:rsidRPr="000808CB">
              <w:rPr>
                <w:rStyle w:val="EndnoteReference"/>
                <w:rFonts w:ascii="Times New Roman" w:hAnsi="Times New Roman" w:cs="Times New Roman"/>
                <w:sz w:val="20"/>
                <w:szCs w:val="20"/>
              </w:rPr>
              <w:endnoteReference w:id="17"/>
            </w:r>
          </w:p>
        </w:tc>
      </w:tr>
      <w:tr w:rsidR="0002296A" w:rsidRPr="00D64E6E" w14:paraId="28AB96C5" w14:textId="77777777" w:rsidTr="000808CB">
        <w:tc>
          <w:tcPr>
            <w:tcW w:w="1242" w:type="dxa"/>
            <w:tcBorders>
              <w:top w:val="single" w:sz="12" w:space="0" w:color="auto"/>
              <w:bottom w:val="single" w:sz="12" w:space="0" w:color="auto"/>
            </w:tcBorders>
            <w:shd w:val="clear" w:color="auto" w:fill="auto"/>
          </w:tcPr>
          <w:p w14:paraId="41690EB5" w14:textId="59C3BF95" w:rsidR="0002296A" w:rsidRPr="000808CB" w:rsidRDefault="0002296A" w:rsidP="000808CB">
            <w:pPr>
              <w:spacing w:before="40" w:after="120" w:line="220" w:lineRule="atLeast"/>
              <w:ind w:right="113"/>
              <w:rPr>
                <w:rFonts w:ascii="Times New Roman" w:hAnsi="Times New Roman" w:cs="Times New Roman"/>
                <w:sz w:val="20"/>
                <w:szCs w:val="20"/>
              </w:rPr>
            </w:pPr>
            <w:r w:rsidRPr="000808CB">
              <w:rPr>
                <w:rFonts w:ascii="Times New Roman" w:hAnsi="Times New Roman" w:cs="Times New Roman"/>
                <w:b/>
                <w:sz w:val="20"/>
                <w:szCs w:val="20"/>
              </w:rPr>
              <w:t>Views</w:t>
            </w:r>
          </w:p>
        </w:tc>
        <w:tc>
          <w:tcPr>
            <w:tcW w:w="993" w:type="dxa"/>
            <w:tcBorders>
              <w:top w:val="single" w:sz="12" w:space="0" w:color="auto"/>
              <w:bottom w:val="single" w:sz="12" w:space="0" w:color="auto"/>
            </w:tcBorders>
            <w:shd w:val="clear" w:color="auto" w:fill="auto"/>
          </w:tcPr>
          <w:p w14:paraId="766602C7" w14:textId="77777777" w:rsidR="0002296A" w:rsidRPr="000808CB" w:rsidRDefault="0002296A" w:rsidP="000808CB">
            <w:pPr>
              <w:spacing w:before="40" w:after="120" w:line="220" w:lineRule="atLeast"/>
              <w:ind w:right="113"/>
              <w:rPr>
                <w:rFonts w:ascii="Times New Roman" w:hAnsi="Times New Roman" w:cs="Times New Roman"/>
                <w:sz w:val="20"/>
                <w:szCs w:val="20"/>
              </w:rPr>
            </w:pPr>
          </w:p>
        </w:tc>
        <w:tc>
          <w:tcPr>
            <w:tcW w:w="4394" w:type="dxa"/>
            <w:tcBorders>
              <w:top w:val="single" w:sz="12" w:space="0" w:color="auto"/>
              <w:bottom w:val="single" w:sz="12" w:space="0" w:color="auto"/>
            </w:tcBorders>
            <w:shd w:val="clear" w:color="auto" w:fill="auto"/>
          </w:tcPr>
          <w:p w14:paraId="42858201" w14:textId="77777777" w:rsidR="0002296A" w:rsidRPr="000808CB" w:rsidRDefault="0002296A" w:rsidP="000808CB">
            <w:pPr>
              <w:spacing w:before="40" w:after="120" w:line="220" w:lineRule="atLeast"/>
              <w:ind w:right="113"/>
              <w:rPr>
                <w:rFonts w:ascii="Times New Roman" w:hAnsi="Times New Roman" w:cs="Times New Roman"/>
                <w:sz w:val="20"/>
                <w:szCs w:val="20"/>
              </w:rPr>
            </w:pPr>
          </w:p>
        </w:tc>
        <w:tc>
          <w:tcPr>
            <w:tcW w:w="3010" w:type="dxa"/>
            <w:tcBorders>
              <w:top w:val="single" w:sz="12" w:space="0" w:color="auto"/>
              <w:bottom w:val="single" w:sz="12" w:space="0" w:color="auto"/>
            </w:tcBorders>
            <w:shd w:val="clear" w:color="auto" w:fill="auto"/>
          </w:tcPr>
          <w:p w14:paraId="16D947FE" w14:textId="77777777" w:rsidR="0002296A" w:rsidRPr="000808CB" w:rsidRDefault="0002296A" w:rsidP="000808CB">
            <w:pPr>
              <w:spacing w:before="40" w:after="120" w:line="220" w:lineRule="atLeast"/>
              <w:ind w:right="113"/>
              <w:rPr>
                <w:rFonts w:ascii="Times New Roman" w:hAnsi="Times New Roman" w:cs="Times New Roman"/>
                <w:sz w:val="20"/>
                <w:szCs w:val="20"/>
              </w:rPr>
            </w:pPr>
          </w:p>
        </w:tc>
      </w:tr>
      <w:tr w:rsidR="0002296A" w:rsidRPr="00D64E6E" w14:paraId="47F74B3E" w14:textId="77777777" w:rsidTr="000808CB">
        <w:tc>
          <w:tcPr>
            <w:tcW w:w="1242" w:type="dxa"/>
            <w:tcBorders>
              <w:top w:val="single" w:sz="12" w:space="0" w:color="auto"/>
              <w:bottom w:val="single" w:sz="12" w:space="0" w:color="auto"/>
            </w:tcBorders>
            <w:shd w:val="clear" w:color="auto" w:fill="auto"/>
          </w:tcPr>
          <w:p w14:paraId="23FC4986" w14:textId="750E720C" w:rsidR="0002296A" w:rsidRPr="000808CB" w:rsidRDefault="0002296A" w:rsidP="000808CB">
            <w:pPr>
              <w:spacing w:before="40" w:after="120" w:line="220" w:lineRule="atLeast"/>
              <w:ind w:right="113"/>
              <w:rPr>
                <w:rFonts w:ascii="Times New Roman" w:hAnsi="Times New Roman" w:cs="Times New Roman"/>
                <w:b/>
                <w:sz w:val="16"/>
                <w:szCs w:val="16"/>
              </w:rPr>
            </w:pPr>
            <w:r w:rsidRPr="000808CB">
              <w:rPr>
                <w:rFonts w:ascii="Times New Roman" w:hAnsi="Times New Roman" w:cs="Times New Roman"/>
                <w:i/>
                <w:sz w:val="16"/>
                <w:szCs w:val="16"/>
              </w:rPr>
              <w:t>Treaty body</w:t>
            </w:r>
          </w:p>
        </w:tc>
        <w:tc>
          <w:tcPr>
            <w:tcW w:w="993" w:type="dxa"/>
            <w:tcBorders>
              <w:top w:val="single" w:sz="12" w:space="0" w:color="auto"/>
              <w:bottom w:val="single" w:sz="12" w:space="0" w:color="auto"/>
            </w:tcBorders>
            <w:shd w:val="clear" w:color="auto" w:fill="auto"/>
          </w:tcPr>
          <w:p w14:paraId="209D69EE" w14:textId="463A1F1C" w:rsidR="0002296A" w:rsidRPr="000808CB" w:rsidRDefault="0002296A" w:rsidP="000808CB">
            <w:pPr>
              <w:spacing w:before="40" w:after="120" w:line="220" w:lineRule="atLeast"/>
              <w:ind w:right="113"/>
              <w:rPr>
                <w:rFonts w:ascii="Times New Roman" w:hAnsi="Times New Roman" w:cs="Times New Roman"/>
                <w:sz w:val="16"/>
                <w:szCs w:val="16"/>
              </w:rPr>
            </w:pPr>
            <w:r w:rsidRPr="000808CB">
              <w:rPr>
                <w:rFonts w:ascii="Times New Roman" w:hAnsi="Times New Roman" w:cs="Times New Roman"/>
                <w:i/>
                <w:sz w:val="16"/>
                <w:szCs w:val="16"/>
              </w:rPr>
              <w:t>Number of views</w:t>
            </w:r>
          </w:p>
        </w:tc>
        <w:tc>
          <w:tcPr>
            <w:tcW w:w="4394" w:type="dxa"/>
            <w:tcBorders>
              <w:top w:val="single" w:sz="12" w:space="0" w:color="auto"/>
              <w:bottom w:val="single" w:sz="12" w:space="0" w:color="auto"/>
            </w:tcBorders>
            <w:shd w:val="clear" w:color="auto" w:fill="auto"/>
          </w:tcPr>
          <w:p w14:paraId="51F5978B" w14:textId="3EC84C77" w:rsidR="0002296A" w:rsidRPr="000808CB" w:rsidRDefault="0002296A" w:rsidP="000808CB">
            <w:pPr>
              <w:spacing w:before="40" w:after="120" w:line="220" w:lineRule="atLeast"/>
              <w:ind w:right="113"/>
              <w:rPr>
                <w:rFonts w:ascii="Times New Roman" w:hAnsi="Times New Roman" w:cs="Times New Roman"/>
                <w:sz w:val="16"/>
                <w:szCs w:val="16"/>
              </w:rPr>
            </w:pPr>
            <w:r w:rsidRPr="000808CB">
              <w:rPr>
                <w:rFonts w:ascii="Times New Roman" w:hAnsi="Times New Roman" w:cs="Times New Roman"/>
                <w:i/>
                <w:sz w:val="16"/>
                <w:szCs w:val="16"/>
              </w:rPr>
              <w:t>Status</w:t>
            </w:r>
          </w:p>
        </w:tc>
        <w:tc>
          <w:tcPr>
            <w:tcW w:w="3010" w:type="dxa"/>
            <w:tcBorders>
              <w:top w:val="single" w:sz="12" w:space="0" w:color="auto"/>
              <w:bottom w:val="single" w:sz="12" w:space="0" w:color="auto"/>
            </w:tcBorders>
            <w:shd w:val="clear" w:color="auto" w:fill="auto"/>
          </w:tcPr>
          <w:p w14:paraId="55C37F4B" w14:textId="77777777" w:rsidR="0002296A" w:rsidRPr="000808CB" w:rsidRDefault="0002296A" w:rsidP="000808CB">
            <w:pPr>
              <w:spacing w:before="40" w:after="120" w:line="220" w:lineRule="atLeast"/>
              <w:ind w:right="113"/>
              <w:rPr>
                <w:rFonts w:ascii="Times New Roman" w:hAnsi="Times New Roman" w:cs="Times New Roman"/>
                <w:sz w:val="16"/>
                <w:szCs w:val="16"/>
              </w:rPr>
            </w:pPr>
          </w:p>
        </w:tc>
      </w:tr>
      <w:tr w:rsidR="0002296A" w:rsidRPr="00D64E6E" w14:paraId="424CF2DE" w14:textId="77777777" w:rsidTr="000808CB">
        <w:tc>
          <w:tcPr>
            <w:tcW w:w="1242" w:type="dxa"/>
            <w:tcBorders>
              <w:top w:val="single" w:sz="12" w:space="0" w:color="auto"/>
              <w:bottom w:val="single" w:sz="12" w:space="0" w:color="auto"/>
            </w:tcBorders>
            <w:shd w:val="clear" w:color="auto" w:fill="auto"/>
          </w:tcPr>
          <w:p w14:paraId="70486BF6" w14:textId="1D0E0A10" w:rsidR="0002296A" w:rsidRPr="000808CB" w:rsidRDefault="0002296A" w:rsidP="000808CB">
            <w:pPr>
              <w:spacing w:before="40" w:after="120" w:line="220" w:lineRule="atLeast"/>
              <w:ind w:right="113"/>
              <w:rPr>
                <w:rFonts w:ascii="Times New Roman" w:hAnsi="Times New Roman" w:cs="Times New Roman"/>
                <w:i/>
                <w:sz w:val="20"/>
                <w:szCs w:val="20"/>
              </w:rPr>
            </w:pPr>
            <w:r w:rsidRPr="000808CB">
              <w:rPr>
                <w:rFonts w:ascii="Times New Roman" w:hAnsi="Times New Roman" w:cs="Times New Roman"/>
                <w:sz w:val="20"/>
                <w:szCs w:val="20"/>
              </w:rPr>
              <w:t>HR Committee</w:t>
            </w:r>
          </w:p>
        </w:tc>
        <w:tc>
          <w:tcPr>
            <w:tcW w:w="993" w:type="dxa"/>
            <w:tcBorders>
              <w:top w:val="single" w:sz="12" w:space="0" w:color="auto"/>
              <w:bottom w:val="single" w:sz="12" w:space="0" w:color="auto"/>
            </w:tcBorders>
            <w:shd w:val="clear" w:color="auto" w:fill="auto"/>
          </w:tcPr>
          <w:p w14:paraId="2562AA4A" w14:textId="3EA4D25E" w:rsidR="0002296A" w:rsidRPr="000808CB" w:rsidRDefault="0002296A" w:rsidP="000808CB">
            <w:pPr>
              <w:spacing w:before="40" w:after="120" w:line="220" w:lineRule="atLeast"/>
              <w:ind w:right="113"/>
              <w:rPr>
                <w:rFonts w:ascii="Times New Roman" w:hAnsi="Times New Roman" w:cs="Times New Roman"/>
                <w:i/>
                <w:sz w:val="20"/>
                <w:szCs w:val="20"/>
              </w:rPr>
            </w:pPr>
            <w:r w:rsidRPr="000808CB">
              <w:rPr>
                <w:rFonts w:ascii="Times New Roman" w:hAnsi="Times New Roman" w:cs="Times New Roman"/>
                <w:sz w:val="20"/>
                <w:szCs w:val="20"/>
              </w:rPr>
              <w:t>24</w:t>
            </w:r>
            <w:r w:rsidRPr="000808CB">
              <w:rPr>
                <w:rStyle w:val="EndnoteReference"/>
                <w:rFonts w:ascii="Times New Roman" w:hAnsi="Times New Roman" w:cs="Times New Roman"/>
                <w:sz w:val="20"/>
                <w:szCs w:val="20"/>
              </w:rPr>
              <w:endnoteReference w:id="18"/>
            </w:r>
          </w:p>
        </w:tc>
        <w:tc>
          <w:tcPr>
            <w:tcW w:w="4394" w:type="dxa"/>
            <w:tcBorders>
              <w:top w:val="single" w:sz="12" w:space="0" w:color="auto"/>
              <w:bottom w:val="single" w:sz="12" w:space="0" w:color="auto"/>
            </w:tcBorders>
            <w:shd w:val="clear" w:color="auto" w:fill="auto"/>
          </w:tcPr>
          <w:p w14:paraId="552B9E57" w14:textId="7889377D" w:rsidR="0002296A" w:rsidRPr="000808CB" w:rsidRDefault="0002296A" w:rsidP="000808CB">
            <w:pPr>
              <w:spacing w:before="40" w:after="120" w:line="220" w:lineRule="atLeast"/>
              <w:ind w:right="113"/>
              <w:rPr>
                <w:rFonts w:ascii="Times New Roman" w:hAnsi="Times New Roman" w:cs="Times New Roman"/>
                <w:i/>
                <w:sz w:val="20"/>
                <w:szCs w:val="20"/>
              </w:rPr>
            </w:pPr>
            <w:r w:rsidRPr="000808CB">
              <w:rPr>
                <w:rFonts w:ascii="Times New Roman" w:hAnsi="Times New Roman" w:cs="Times New Roman"/>
                <w:sz w:val="20"/>
                <w:szCs w:val="20"/>
              </w:rPr>
              <w:t>No response, follow-up dialogue ongoing with regards to 2 cases.</w:t>
            </w:r>
            <w:r w:rsidRPr="000808CB">
              <w:rPr>
                <w:rStyle w:val="EndnoteReference"/>
                <w:rFonts w:ascii="Times New Roman" w:hAnsi="Times New Roman" w:cs="Times New Roman"/>
                <w:sz w:val="20"/>
                <w:szCs w:val="20"/>
              </w:rPr>
              <w:endnoteReference w:id="19"/>
            </w:r>
            <w:r w:rsidRPr="000808CB">
              <w:rPr>
                <w:rFonts w:ascii="Times New Roman" w:hAnsi="Times New Roman" w:cs="Times New Roman"/>
                <w:sz w:val="20"/>
                <w:szCs w:val="20"/>
              </w:rPr>
              <w:t xml:space="preserve"> Follow-</w:t>
            </w:r>
            <w:r w:rsidR="00136DAE" w:rsidRPr="000808CB">
              <w:rPr>
                <w:rFonts w:ascii="Times New Roman" w:hAnsi="Times New Roman" w:cs="Times New Roman"/>
                <w:sz w:val="20"/>
                <w:szCs w:val="20"/>
              </w:rPr>
              <w:t>up dialogue ongoing with regard</w:t>
            </w:r>
            <w:r w:rsidRPr="000808CB">
              <w:rPr>
                <w:rFonts w:ascii="Times New Roman" w:hAnsi="Times New Roman" w:cs="Times New Roman"/>
                <w:sz w:val="20"/>
                <w:szCs w:val="20"/>
              </w:rPr>
              <w:t xml:space="preserve"> to 11 cases.</w:t>
            </w:r>
            <w:r w:rsidRPr="000808CB">
              <w:rPr>
                <w:rStyle w:val="EndnoteReference"/>
                <w:rFonts w:ascii="Times New Roman" w:hAnsi="Times New Roman" w:cs="Times New Roman"/>
                <w:sz w:val="20"/>
                <w:szCs w:val="20"/>
              </w:rPr>
              <w:endnoteReference w:id="20"/>
            </w:r>
          </w:p>
        </w:tc>
        <w:tc>
          <w:tcPr>
            <w:tcW w:w="3010" w:type="dxa"/>
            <w:tcBorders>
              <w:top w:val="single" w:sz="12" w:space="0" w:color="auto"/>
              <w:bottom w:val="single" w:sz="12" w:space="0" w:color="auto"/>
            </w:tcBorders>
            <w:shd w:val="clear" w:color="auto" w:fill="auto"/>
          </w:tcPr>
          <w:p w14:paraId="0566580F" w14:textId="5EDDF562" w:rsidR="0002296A" w:rsidRPr="000808CB" w:rsidRDefault="00A723C8" w:rsidP="000808CB">
            <w:pPr>
              <w:spacing w:before="40" w:after="120" w:line="220" w:lineRule="atLeast"/>
              <w:ind w:right="113"/>
              <w:rPr>
                <w:rFonts w:ascii="Times New Roman" w:hAnsi="Times New Roman" w:cs="Times New Roman"/>
                <w:sz w:val="20"/>
                <w:szCs w:val="20"/>
              </w:rPr>
            </w:pPr>
            <w:r w:rsidRPr="000808CB">
              <w:rPr>
                <w:rFonts w:ascii="Times New Roman" w:hAnsi="Times New Roman" w:cs="Times New Roman"/>
                <w:sz w:val="20"/>
                <w:szCs w:val="20"/>
              </w:rPr>
              <w:t>--</w:t>
            </w:r>
          </w:p>
        </w:tc>
      </w:tr>
      <w:tr w:rsidR="0002296A" w:rsidRPr="00D64E6E" w14:paraId="7B8658C0" w14:textId="77777777" w:rsidTr="000808CB">
        <w:tc>
          <w:tcPr>
            <w:tcW w:w="1242" w:type="dxa"/>
            <w:tcBorders>
              <w:top w:val="single" w:sz="12" w:space="0" w:color="auto"/>
              <w:bottom w:val="single" w:sz="12" w:space="0" w:color="auto"/>
            </w:tcBorders>
            <w:shd w:val="clear" w:color="auto" w:fill="auto"/>
          </w:tcPr>
          <w:p w14:paraId="6B8298C3" w14:textId="6C07A6A6" w:rsidR="0002296A" w:rsidRPr="000808CB" w:rsidRDefault="0002296A" w:rsidP="000808CB">
            <w:pPr>
              <w:spacing w:before="40" w:after="120" w:line="220" w:lineRule="atLeast"/>
              <w:ind w:right="113"/>
              <w:rPr>
                <w:rFonts w:ascii="Times New Roman" w:hAnsi="Times New Roman" w:cs="Times New Roman"/>
                <w:sz w:val="20"/>
                <w:szCs w:val="20"/>
              </w:rPr>
            </w:pPr>
            <w:r w:rsidRPr="000808CB">
              <w:rPr>
                <w:rFonts w:ascii="Times New Roman" w:hAnsi="Times New Roman" w:cs="Times New Roman"/>
                <w:sz w:val="20"/>
                <w:szCs w:val="20"/>
              </w:rPr>
              <w:t>CAT</w:t>
            </w:r>
          </w:p>
        </w:tc>
        <w:tc>
          <w:tcPr>
            <w:tcW w:w="993" w:type="dxa"/>
            <w:tcBorders>
              <w:top w:val="single" w:sz="12" w:space="0" w:color="auto"/>
              <w:bottom w:val="single" w:sz="12" w:space="0" w:color="auto"/>
            </w:tcBorders>
            <w:shd w:val="clear" w:color="auto" w:fill="auto"/>
          </w:tcPr>
          <w:p w14:paraId="0C2B6774" w14:textId="7C911388" w:rsidR="0002296A" w:rsidRPr="000808CB" w:rsidRDefault="0002296A" w:rsidP="000808CB">
            <w:pPr>
              <w:spacing w:before="40" w:after="120" w:line="220" w:lineRule="atLeast"/>
              <w:ind w:right="113"/>
              <w:rPr>
                <w:rFonts w:ascii="Times New Roman" w:hAnsi="Times New Roman" w:cs="Times New Roman"/>
                <w:sz w:val="20"/>
                <w:szCs w:val="20"/>
              </w:rPr>
            </w:pPr>
            <w:r w:rsidRPr="000808CB">
              <w:rPr>
                <w:rFonts w:ascii="Times New Roman" w:hAnsi="Times New Roman" w:cs="Times New Roman"/>
                <w:sz w:val="20"/>
                <w:szCs w:val="20"/>
              </w:rPr>
              <w:t>2</w:t>
            </w:r>
            <w:r w:rsidRPr="000808CB">
              <w:rPr>
                <w:rStyle w:val="EndnoteReference"/>
                <w:rFonts w:ascii="Times New Roman" w:hAnsi="Times New Roman" w:cs="Times New Roman"/>
                <w:sz w:val="20"/>
                <w:szCs w:val="20"/>
              </w:rPr>
              <w:endnoteReference w:id="21"/>
            </w:r>
          </w:p>
        </w:tc>
        <w:tc>
          <w:tcPr>
            <w:tcW w:w="4394" w:type="dxa"/>
            <w:tcBorders>
              <w:top w:val="single" w:sz="12" w:space="0" w:color="auto"/>
              <w:bottom w:val="single" w:sz="12" w:space="0" w:color="auto"/>
            </w:tcBorders>
            <w:shd w:val="clear" w:color="auto" w:fill="auto"/>
          </w:tcPr>
          <w:p w14:paraId="782C954B" w14:textId="56339EDE" w:rsidR="0002296A" w:rsidRPr="000808CB" w:rsidRDefault="0002296A" w:rsidP="000808CB">
            <w:pPr>
              <w:spacing w:before="40" w:after="120" w:line="220" w:lineRule="atLeast"/>
              <w:ind w:right="113"/>
              <w:rPr>
                <w:rFonts w:ascii="Times New Roman" w:hAnsi="Times New Roman" w:cs="Times New Roman"/>
                <w:sz w:val="20"/>
                <w:szCs w:val="20"/>
              </w:rPr>
            </w:pPr>
            <w:r w:rsidRPr="000808CB">
              <w:rPr>
                <w:rFonts w:ascii="Times New Roman" w:hAnsi="Times New Roman" w:cs="Times New Roman"/>
                <w:sz w:val="20"/>
                <w:szCs w:val="20"/>
              </w:rPr>
              <w:t>Follow-up dialogue ongoing.</w:t>
            </w:r>
            <w:r w:rsidR="00D614D4">
              <w:rPr>
                <w:rStyle w:val="EndnoteReference"/>
                <w:rFonts w:ascii="Times New Roman" w:hAnsi="Times New Roman" w:cs="Times New Roman"/>
                <w:sz w:val="20"/>
                <w:szCs w:val="20"/>
              </w:rPr>
              <w:endnoteReference w:id="22"/>
            </w:r>
          </w:p>
        </w:tc>
        <w:tc>
          <w:tcPr>
            <w:tcW w:w="3010" w:type="dxa"/>
            <w:tcBorders>
              <w:top w:val="single" w:sz="12" w:space="0" w:color="auto"/>
              <w:bottom w:val="single" w:sz="12" w:space="0" w:color="auto"/>
            </w:tcBorders>
            <w:shd w:val="clear" w:color="auto" w:fill="auto"/>
          </w:tcPr>
          <w:p w14:paraId="61685B60" w14:textId="77777777" w:rsidR="0002296A" w:rsidRPr="000808CB" w:rsidRDefault="0002296A" w:rsidP="000808CB">
            <w:pPr>
              <w:spacing w:before="40" w:after="120" w:line="220" w:lineRule="atLeast"/>
              <w:ind w:right="113"/>
              <w:rPr>
                <w:rFonts w:ascii="Times New Roman" w:hAnsi="Times New Roman" w:cs="Times New Roman"/>
                <w:sz w:val="20"/>
                <w:szCs w:val="20"/>
              </w:rPr>
            </w:pPr>
          </w:p>
        </w:tc>
      </w:tr>
    </w:tbl>
    <w:p w14:paraId="3C83D487" w14:textId="6F753C5C" w:rsidR="00FC64AB" w:rsidRPr="008073B9" w:rsidRDefault="008073B9" w:rsidP="00FC64AB">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en-GB"/>
        </w:rPr>
      </w:pPr>
      <w:r w:rsidRPr="008073B9">
        <w:rPr>
          <w:rFonts w:ascii="Times New Roman" w:eastAsia="Times New Roman" w:hAnsi="Times New Roman" w:cs="Times New Roman"/>
          <w:b/>
          <w:sz w:val="24"/>
          <w:szCs w:val="20"/>
          <w:lang w:val="en-GB"/>
        </w:rPr>
        <w:tab/>
      </w:r>
      <w:r w:rsidR="00BF5445">
        <w:rPr>
          <w:rFonts w:ascii="Times New Roman" w:eastAsia="Times New Roman" w:hAnsi="Times New Roman" w:cs="Times New Roman"/>
          <w:b/>
          <w:sz w:val="24"/>
          <w:szCs w:val="20"/>
        </w:rPr>
        <w:t>B</w:t>
      </w:r>
      <w:r w:rsidR="00D40D9E" w:rsidRPr="008073B9">
        <w:rPr>
          <w:rFonts w:ascii="Times New Roman" w:eastAsia="Times New Roman" w:hAnsi="Times New Roman" w:cs="Times New Roman"/>
          <w:b/>
          <w:sz w:val="24"/>
          <w:szCs w:val="20"/>
        </w:rPr>
        <w:t>.</w:t>
      </w:r>
      <w:r w:rsidR="00D40D9E">
        <w:rPr>
          <w:rFonts w:ascii="Times New Roman" w:eastAsia="Times New Roman" w:hAnsi="Times New Roman" w:cs="Times New Roman"/>
          <w:b/>
          <w:sz w:val="24"/>
          <w:szCs w:val="20"/>
        </w:rPr>
        <w:tab/>
      </w:r>
      <w:r w:rsidR="00D40D9E" w:rsidRPr="008073B9">
        <w:rPr>
          <w:rFonts w:ascii="Times New Roman" w:eastAsia="Times New Roman" w:hAnsi="Times New Roman" w:cs="Times New Roman"/>
          <w:b/>
          <w:sz w:val="24"/>
          <w:szCs w:val="20"/>
        </w:rPr>
        <w:t>Cooperation with special procedures</w:t>
      </w:r>
      <w:r w:rsidR="00D40D9E" w:rsidRPr="00144982">
        <w:rPr>
          <w:rStyle w:val="EndnoteReference"/>
          <w:rFonts w:cs="Times New Roman"/>
          <w:sz w:val="20"/>
          <w:szCs w:val="20"/>
        </w:rPr>
        <w:endnoteReference w:id="23"/>
      </w:r>
    </w:p>
    <w:tbl>
      <w:tblPr>
        <w:tblW w:w="9639" w:type="dxa"/>
        <w:tblLook w:val="01E0" w:firstRow="1" w:lastRow="1" w:firstColumn="1" w:lastColumn="1" w:noHBand="0" w:noVBand="0"/>
      </w:tblPr>
      <w:tblGrid>
        <w:gridCol w:w="3213"/>
        <w:gridCol w:w="3213"/>
        <w:gridCol w:w="3213"/>
      </w:tblGrid>
      <w:tr w:rsidR="00FC64AB" w:rsidRPr="008073B9" w14:paraId="50F89EA1" w14:textId="77777777" w:rsidTr="000808CB">
        <w:tc>
          <w:tcPr>
            <w:tcW w:w="3213" w:type="dxa"/>
            <w:tcBorders>
              <w:top w:val="single" w:sz="4" w:space="0" w:color="auto"/>
              <w:bottom w:val="single" w:sz="12" w:space="0" w:color="auto"/>
            </w:tcBorders>
            <w:shd w:val="clear" w:color="auto" w:fill="auto"/>
          </w:tcPr>
          <w:p w14:paraId="287D03AE" w14:textId="77777777" w:rsidR="00FC64AB" w:rsidRPr="008073B9" w:rsidRDefault="00FC64AB">
            <w:pPr>
              <w:suppressAutoHyphens/>
              <w:spacing w:before="40" w:after="120" w:line="220" w:lineRule="atLeast"/>
              <w:ind w:right="113"/>
              <w:rPr>
                <w:rFonts w:ascii="Times New Roman" w:eastAsia="Times New Roman" w:hAnsi="Times New Roman" w:cs="Times New Roman"/>
                <w:i/>
                <w:sz w:val="16"/>
                <w:szCs w:val="20"/>
                <w:lang w:val="en-GB"/>
              </w:rPr>
            </w:pPr>
          </w:p>
        </w:tc>
        <w:tc>
          <w:tcPr>
            <w:tcW w:w="3213" w:type="dxa"/>
            <w:tcBorders>
              <w:top w:val="single" w:sz="4" w:space="0" w:color="auto"/>
              <w:bottom w:val="single" w:sz="12" w:space="0" w:color="auto"/>
            </w:tcBorders>
            <w:shd w:val="clear" w:color="auto" w:fill="auto"/>
          </w:tcPr>
          <w:p w14:paraId="5F02EC5F" w14:textId="77777777" w:rsidR="00FC64AB" w:rsidRPr="008073B9" w:rsidRDefault="00FC64AB">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Status during previous cycle</w:t>
            </w:r>
          </w:p>
        </w:tc>
        <w:tc>
          <w:tcPr>
            <w:tcW w:w="3213" w:type="dxa"/>
            <w:tcBorders>
              <w:top w:val="single" w:sz="4" w:space="0" w:color="auto"/>
              <w:bottom w:val="single" w:sz="12" w:space="0" w:color="auto"/>
            </w:tcBorders>
            <w:shd w:val="clear" w:color="auto" w:fill="auto"/>
          </w:tcPr>
          <w:p w14:paraId="0E32E144" w14:textId="77777777" w:rsidR="00FC64AB" w:rsidRPr="008073B9" w:rsidRDefault="00FC64AB">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Current status</w:t>
            </w:r>
          </w:p>
        </w:tc>
      </w:tr>
      <w:tr w:rsidR="00FC64AB" w:rsidRPr="008073B9" w14:paraId="6F8FACA6" w14:textId="77777777" w:rsidTr="000808CB">
        <w:tc>
          <w:tcPr>
            <w:tcW w:w="3213" w:type="dxa"/>
            <w:tcBorders>
              <w:top w:val="single" w:sz="12" w:space="0" w:color="auto"/>
            </w:tcBorders>
            <w:shd w:val="clear" w:color="auto" w:fill="auto"/>
          </w:tcPr>
          <w:p w14:paraId="6CEA77C7" w14:textId="77777777" w:rsidR="00FC64AB" w:rsidRPr="008073B9" w:rsidRDefault="00FC64AB">
            <w:pPr>
              <w:suppressAutoHyphens/>
              <w:spacing w:before="40" w:after="120" w:line="220" w:lineRule="atLeast"/>
              <w:ind w:right="113"/>
              <w:rPr>
                <w:rFonts w:ascii="Times New Roman" w:eastAsia="Times New Roman" w:hAnsi="Times New Roman" w:cs="Times New Roman"/>
                <w:sz w:val="20"/>
                <w:szCs w:val="20"/>
                <w:lang w:val="en-GB"/>
              </w:rPr>
            </w:pPr>
            <w:r w:rsidRPr="008073B9">
              <w:rPr>
                <w:rFonts w:ascii="Times New Roman" w:eastAsia="Times New Roman" w:hAnsi="Times New Roman" w:cs="Times New Roman"/>
                <w:i/>
                <w:sz w:val="20"/>
                <w:szCs w:val="20"/>
                <w:lang w:val="en-GB"/>
              </w:rPr>
              <w:t>Standing invitation</w:t>
            </w:r>
          </w:p>
        </w:tc>
        <w:tc>
          <w:tcPr>
            <w:tcW w:w="3213" w:type="dxa"/>
            <w:tcBorders>
              <w:top w:val="single" w:sz="12" w:space="0" w:color="auto"/>
            </w:tcBorders>
            <w:shd w:val="clear" w:color="auto" w:fill="auto"/>
          </w:tcPr>
          <w:p w14:paraId="7A01FFB5" w14:textId="77777777" w:rsidR="00FC64AB" w:rsidRPr="00B86172" w:rsidRDefault="00FC64AB">
            <w:pPr>
              <w:suppressAutoHyphens/>
              <w:spacing w:before="40" w:after="120" w:line="220" w:lineRule="atLeast"/>
              <w:ind w:right="113"/>
              <w:rPr>
                <w:rFonts w:ascii="Times New Roman" w:eastAsia="Times New Roman" w:hAnsi="Times New Roman" w:cs="Times New Roman"/>
                <w:sz w:val="20"/>
                <w:szCs w:val="20"/>
                <w:lang w:val="en-GB"/>
              </w:rPr>
            </w:pPr>
            <w:r>
              <w:rPr>
                <w:rFonts w:ascii="Times New Roman" w:hAnsi="Times New Roman" w:cs="Times New Roman"/>
                <w:sz w:val="20"/>
                <w:szCs w:val="20"/>
                <w:lang w:val="en-GB"/>
              </w:rPr>
              <w:t>No</w:t>
            </w:r>
          </w:p>
        </w:tc>
        <w:tc>
          <w:tcPr>
            <w:tcW w:w="3213" w:type="dxa"/>
            <w:tcBorders>
              <w:top w:val="single" w:sz="12" w:space="0" w:color="auto"/>
            </w:tcBorders>
            <w:shd w:val="clear" w:color="auto" w:fill="auto"/>
          </w:tcPr>
          <w:p w14:paraId="39BBAAAE" w14:textId="77777777" w:rsidR="00FC64AB" w:rsidRPr="00B86172" w:rsidRDefault="00FC64AB">
            <w:pPr>
              <w:suppressAutoHyphens/>
              <w:spacing w:before="40" w:after="120" w:line="220" w:lineRule="atLeast"/>
              <w:ind w:right="113"/>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No</w:t>
            </w:r>
          </w:p>
        </w:tc>
      </w:tr>
      <w:tr w:rsidR="00FC64AB" w:rsidRPr="008073B9" w14:paraId="7E695CF9" w14:textId="77777777" w:rsidTr="000808CB">
        <w:tc>
          <w:tcPr>
            <w:tcW w:w="3213" w:type="dxa"/>
            <w:shd w:val="clear" w:color="auto" w:fill="auto"/>
          </w:tcPr>
          <w:p w14:paraId="75DF5B88" w14:textId="77777777" w:rsidR="00FC64AB" w:rsidRPr="008073B9" w:rsidRDefault="00FC64AB">
            <w:pPr>
              <w:suppressAutoHyphens/>
              <w:spacing w:before="40" w:after="120" w:line="220" w:lineRule="atLeast"/>
              <w:ind w:right="113"/>
              <w:rPr>
                <w:rFonts w:ascii="Times New Roman" w:eastAsia="Times New Roman" w:hAnsi="Times New Roman" w:cs="Times New Roman"/>
                <w:sz w:val="20"/>
                <w:szCs w:val="20"/>
                <w:lang w:val="en-GB"/>
              </w:rPr>
            </w:pPr>
            <w:r w:rsidRPr="008073B9">
              <w:rPr>
                <w:rFonts w:ascii="Times New Roman" w:eastAsia="Times New Roman" w:hAnsi="Times New Roman" w:cs="Times New Roman"/>
                <w:i/>
                <w:sz w:val="20"/>
                <w:szCs w:val="20"/>
                <w:lang w:val="en-GB"/>
              </w:rPr>
              <w:t>Visits undertaken</w:t>
            </w:r>
          </w:p>
        </w:tc>
        <w:tc>
          <w:tcPr>
            <w:tcW w:w="3213" w:type="dxa"/>
            <w:shd w:val="clear" w:color="auto" w:fill="auto"/>
          </w:tcPr>
          <w:p w14:paraId="3EEAC871" w14:textId="7F9983B6" w:rsidR="00FC64AB" w:rsidRDefault="00FC64AB" w:rsidP="000808CB">
            <w:pPr>
              <w:autoSpaceDE w:val="0"/>
              <w:autoSpaceDN w:val="0"/>
              <w:adjustRightInd w:val="0"/>
              <w:spacing w:before="40" w:after="120" w:line="220" w:lineRule="atLeast"/>
              <w:ind w:right="113"/>
              <w:rPr>
                <w:rFonts w:ascii="Times New Roman" w:hAnsi="Times New Roman" w:cs="Times New Roman"/>
                <w:sz w:val="20"/>
                <w:szCs w:val="20"/>
                <w:lang w:val="en-GB"/>
              </w:rPr>
            </w:pPr>
            <w:r>
              <w:rPr>
                <w:rFonts w:ascii="Times New Roman" w:hAnsi="Times New Roman" w:cs="Times New Roman"/>
                <w:sz w:val="20"/>
                <w:szCs w:val="20"/>
                <w:lang w:val="en-GB"/>
              </w:rPr>
              <w:t>Freedom of</w:t>
            </w:r>
            <w:r w:rsidR="00D614D4">
              <w:rPr>
                <w:rFonts w:ascii="Times New Roman" w:hAnsi="Times New Roman" w:cs="Times New Roman"/>
                <w:sz w:val="20"/>
                <w:szCs w:val="20"/>
                <w:lang w:val="en-GB"/>
              </w:rPr>
              <w:t xml:space="preserve"> </w:t>
            </w:r>
            <w:r>
              <w:rPr>
                <w:rFonts w:ascii="Times New Roman" w:hAnsi="Times New Roman" w:cs="Times New Roman"/>
                <w:sz w:val="20"/>
                <w:szCs w:val="20"/>
                <w:lang w:val="en-GB"/>
              </w:rPr>
              <w:t>opinion and expression</w:t>
            </w:r>
          </w:p>
          <w:p w14:paraId="53429CEC" w14:textId="3F5EEBB5" w:rsidR="00FC64AB" w:rsidRPr="00B86172" w:rsidRDefault="00FC64AB" w:rsidP="000808CB">
            <w:pPr>
              <w:suppressAutoHyphens/>
              <w:spacing w:before="40" w:after="120" w:line="220" w:lineRule="atLeast"/>
              <w:ind w:right="113"/>
              <w:rPr>
                <w:rFonts w:ascii="Times New Roman" w:eastAsia="Times New Roman" w:hAnsi="Times New Roman" w:cs="Times New Roman"/>
                <w:sz w:val="20"/>
                <w:szCs w:val="20"/>
                <w:lang w:val="en-GB"/>
              </w:rPr>
            </w:pPr>
            <w:r>
              <w:rPr>
                <w:rFonts w:ascii="Times New Roman" w:hAnsi="Times New Roman" w:cs="Times New Roman"/>
                <w:sz w:val="20"/>
                <w:szCs w:val="20"/>
                <w:lang w:val="en-GB"/>
              </w:rPr>
              <w:t>Housing</w:t>
            </w:r>
          </w:p>
        </w:tc>
        <w:tc>
          <w:tcPr>
            <w:tcW w:w="3213" w:type="dxa"/>
            <w:shd w:val="clear" w:color="auto" w:fill="auto"/>
          </w:tcPr>
          <w:p w14:paraId="3D8AFBC7" w14:textId="77777777" w:rsidR="00FC64AB" w:rsidRDefault="00FC64AB" w:rsidP="000808CB">
            <w:pPr>
              <w:suppressAutoHyphens/>
              <w:spacing w:before="40" w:after="120" w:line="220" w:lineRule="atLeast"/>
              <w:ind w:right="113"/>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Education</w:t>
            </w:r>
          </w:p>
          <w:p w14:paraId="17E9C64E" w14:textId="77777777" w:rsidR="00FC64AB" w:rsidRPr="00B86172" w:rsidRDefault="00FC64AB" w:rsidP="000808CB">
            <w:pPr>
              <w:suppressAutoHyphens/>
              <w:spacing w:before="40" w:after="120" w:line="220" w:lineRule="atLeast"/>
              <w:ind w:right="113"/>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Health</w:t>
            </w:r>
          </w:p>
        </w:tc>
      </w:tr>
      <w:tr w:rsidR="00FC64AB" w:rsidRPr="008073B9" w14:paraId="4F22B3D4" w14:textId="77777777" w:rsidTr="000808CB">
        <w:tc>
          <w:tcPr>
            <w:tcW w:w="3213" w:type="dxa"/>
            <w:shd w:val="clear" w:color="auto" w:fill="auto"/>
          </w:tcPr>
          <w:p w14:paraId="2B20B6F7" w14:textId="77777777" w:rsidR="00FC64AB" w:rsidRPr="008073B9" w:rsidRDefault="00FC64AB">
            <w:pPr>
              <w:suppressAutoHyphens/>
              <w:spacing w:before="40" w:after="120" w:line="220" w:lineRule="atLeast"/>
              <w:ind w:right="113"/>
              <w:rPr>
                <w:rFonts w:ascii="Times New Roman" w:eastAsia="Times New Roman" w:hAnsi="Times New Roman" w:cs="Times New Roman"/>
                <w:sz w:val="20"/>
                <w:szCs w:val="20"/>
                <w:lang w:val="en-GB"/>
              </w:rPr>
            </w:pPr>
            <w:r w:rsidRPr="008073B9">
              <w:rPr>
                <w:rFonts w:ascii="Times New Roman" w:eastAsia="Times New Roman" w:hAnsi="Times New Roman" w:cs="Times New Roman"/>
                <w:i/>
                <w:sz w:val="20"/>
                <w:szCs w:val="20"/>
                <w:lang w:val="en-GB"/>
              </w:rPr>
              <w:t>Visits agreed to in principle</w:t>
            </w:r>
          </w:p>
        </w:tc>
        <w:tc>
          <w:tcPr>
            <w:tcW w:w="3213" w:type="dxa"/>
            <w:shd w:val="clear" w:color="auto" w:fill="auto"/>
          </w:tcPr>
          <w:p w14:paraId="3003E2BF" w14:textId="37854BB5" w:rsidR="00FC64AB" w:rsidRPr="00B86172" w:rsidRDefault="00FC64AB" w:rsidP="000808CB">
            <w:pPr>
              <w:autoSpaceDE w:val="0"/>
              <w:autoSpaceDN w:val="0"/>
              <w:adjustRightInd w:val="0"/>
              <w:spacing w:before="40" w:after="120" w:line="220" w:lineRule="atLeast"/>
              <w:ind w:right="113"/>
              <w:rPr>
                <w:rFonts w:ascii="Times New Roman" w:eastAsia="Times New Roman" w:hAnsi="Times New Roman" w:cs="Times New Roman"/>
                <w:sz w:val="20"/>
                <w:szCs w:val="20"/>
                <w:lang w:val="en-GB"/>
              </w:rPr>
            </w:pPr>
            <w:r>
              <w:rPr>
                <w:rFonts w:ascii="Times New Roman" w:hAnsi="Times New Roman" w:cs="Times New Roman"/>
                <w:sz w:val="20"/>
                <w:szCs w:val="20"/>
                <w:lang w:val="en-GB"/>
              </w:rPr>
              <w:t>Water and</w:t>
            </w:r>
            <w:r w:rsidR="00D614D4">
              <w:rPr>
                <w:rFonts w:ascii="Times New Roman" w:hAnsi="Times New Roman" w:cs="Times New Roman"/>
                <w:sz w:val="20"/>
                <w:szCs w:val="20"/>
                <w:lang w:val="en-GB"/>
              </w:rPr>
              <w:t xml:space="preserve"> </w:t>
            </w:r>
            <w:r>
              <w:rPr>
                <w:rFonts w:ascii="Times New Roman" w:hAnsi="Times New Roman" w:cs="Times New Roman"/>
                <w:sz w:val="20"/>
                <w:szCs w:val="20"/>
                <w:lang w:val="en-GB"/>
              </w:rPr>
              <w:t>sanitation</w:t>
            </w:r>
          </w:p>
        </w:tc>
        <w:tc>
          <w:tcPr>
            <w:tcW w:w="3213" w:type="dxa"/>
            <w:shd w:val="clear" w:color="auto" w:fill="auto"/>
          </w:tcPr>
          <w:p w14:paraId="201E8D62" w14:textId="77777777" w:rsidR="00FC64AB" w:rsidRPr="00B86172" w:rsidRDefault="00FC64AB" w:rsidP="000808CB">
            <w:pPr>
              <w:suppressAutoHyphens/>
              <w:spacing w:before="40" w:after="120" w:line="220" w:lineRule="atLeast"/>
              <w:ind w:right="113"/>
              <w:rPr>
                <w:rFonts w:ascii="Times New Roman" w:eastAsia="Times New Roman" w:hAnsi="Times New Roman" w:cs="Times New Roman"/>
                <w:sz w:val="20"/>
                <w:szCs w:val="20"/>
                <w:lang w:val="en-GB"/>
              </w:rPr>
            </w:pPr>
          </w:p>
        </w:tc>
      </w:tr>
      <w:tr w:rsidR="00FC64AB" w:rsidRPr="008073B9" w14:paraId="5A4FDE81" w14:textId="77777777" w:rsidTr="000808CB">
        <w:tc>
          <w:tcPr>
            <w:tcW w:w="3213" w:type="dxa"/>
            <w:tcBorders>
              <w:bottom w:val="single" w:sz="12" w:space="0" w:color="auto"/>
            </w:tcBorders>
            <w:shd w:val="clear" w:color="auto" w:fill="auto"/>
          </w:tcPr>
          <w:p w14:paraId="0159B3F2" w14:textId="77777777" w:rsidR="00FC64AB" w:rsidRPr="008073B9" w:rsidRDefault="00FC64AB">
            <w:pPr>
              <w:suppressAutoHyphens/>
              <w:spacing w:before="40" w:after="120" w:line="220" w:lineRule="atLeast"/>
              <w:ind w:right="113"/>
              <w:rPr>
                <w:rFonts w:ascii="Times New Roman" w:eastAsia="Times New Roman" w:hAnsi="Times New Roman" w:cs="Times New Roman"/>
                <w:sz w:val="20"/>
                <w:szCs w:val="20"/>
                <w:lang w:val="en-GB"/>
              </w:rPr>
            </w:pPr>
            <w:r w:rsidRPr="008073B9">
              <w:rPr>
                <w:rFonts w:ascii="Times New Roman" w:eastAsia="Times New Roman" w:hAnsi="Times New Roman" w:cs="Times New Roman"/>
                <w:i/>
                <w:sz w:val="20"/>
                <w:szCs w:val="20"/>
                <w:lang w:val="en-GB"/>
              </w:rPr>
              <w:t>Visits requested</w:t>
            </w:r>
          </w:p>
        </w:tc>
        <w:tc>
          <w:tcPr>
            <w:tcW w:w="3213" w:type="dxa"/>
            <w:tcBorders>
              <w:bottom w:val="single" w:sz="12" w:space="0" w:color="auto"/>
            </w:tcBorders>
            <w:shd w:val="clear" w:color="auto" w:fill="auto"/>
          </w:tcPr>
          <w:p w14:paraId="15C53846" w14:textId="77777777" w:rsidR="00FC64AB" w:rsidRDefault="00FC64AB" w:rsidP="000808CB">
            <w:pPr>
              <w:autoSpaceDE w:val="0"/>
              <w:autoSpaceDN w:val="0"/>
              <w:adjustRightInd w:val="0"/>
              <w:spacing w:before="40" w:after="120" w:line="220" w:lineRule="atLeast"/>
              <w:ind w:right="113"/>
              <w:rPr>
                <w:rFonts w:ascii="Times New Roman" w:hAnsi="Times New Roman" w:cs="Times New Roman"/>
                <w:sz w:val="20"/>
                <w:szCs w:val="20"/>
                <w:lang w:val="en-GB"/>
              </w:rPr>
            </w:pPr>
            <w:r>
              <w:rPr>
                <w:rFonts w:ascii="Times New Roman" w:hAnsi="Times New Roman" w:cs="Times New Roman"/>
                <w:sz w:val="20"/>
                <w:szCs w:val="20"/>
                <w:lang w:val="en-GB"/>
              </w:rPr>
              <w:t>Torture</w:t>
            </w:r>
          </w:p>
          <w:p w14:paraId="4A0C8276" w14:textId="77777777" w:rsidR="00FC64AB" w:rsidRDefault="00FC64AB" w:rsidP="000808CB">
            <w:pPr>
              <w:autoSpaceDE w:val="0"/>
              <w:autoSpaceDN w:val="0"/>
              <w:adjustRightInd w:val="0"/>
              <w:spacing w:before="40" w:after="120" w:line="220" w:lineRule="atLeast"/>
              <w:ind w:right="113"/>
              <w:rPr>
                <w:rFonts w:ascii="Times New Roman" w:hAnsi="Times New Roman" w:cs="Times New Roman"/>
                <w:sz w:val="20"/>
                <w:szCs w:val="20"/>
                <w:lang w:val="en-GB"/>
              </w:rPr>
            </w:pPr>
            <w:r>
              <w:rPr>
                <w:rFonts w:ascii="Times New Roman" w:hAnsi="Times New Roman" w:cs="Times New Roman"/>
                <w:sz w:val="20"/>
                <w:szCs w:val="20"/>
                <w:lang w:val="en-GB"/>
              </w:rPr>
              <w:t>Summary executions</w:t>
            </w:r>
          </w:p>
          <w:p w14:paraId="5CF5C913" w14:textId="77777777" w:rsidR="00FC64AB" w:rsidRDefault="00FC64AB" w:rsidP="000808CB">
            <w:pPr>
              <w:autoSpaceDE w:val="0"/>
              <w:autoSpaceDN w:val="0"/>
              <w:adjustRightInd w:val="0"/>
              <w:spacing w:before="40" w:after="120" w:line="220" w:lineRule="atLeast"/>
              <w:ind w:right="113"/>
              <w:rPr>
                <w:rFonts w:ascii="Times New Roman" w:hAnsi="Times New Roman" w:cs="Times New Roman"/>
                <w:sz w:val="20"/>
                <w:szCs w:val="20"/>
                <w:lang w:val="en-GB"/>
              </w:rPr>
            </w:pPr>
            <w:r>
              <w:rPr>
                <w:rFonts w:ascii="Times New Roman" w:hAnsi="Times New Roman" w:cs="Times New Roman"/>
                <w:sz w:val="20"/>
                <w:szCs w:val="20"/>
                <w:lang w:val="en-GB"/>
              </w:rPr>
              <w:t>Disappearances</w:t>
            </w:r>
          </w:p>
          <w:p w14:paraId="5C2FC06F" w14:textId="77777777" w:rsidR="00FC64AB" w:rsidRDefault="00FC64AB" w:rsidP="000808CB">
            <w:pPr>
              <w:autoSpaceDE w:val="0"/>
              <w:autoSpaceDN w:val="0"/>
              <w:adjustRightInd w:val="0"/>
              <w:spacing w:before="40" w:after="120" w:line="220" w:lineRule="atLeast"/>
              <w:ind w:right="113"/>
              <w:rPr>
                <w:rFonts w:ascii="Times New Roman" w:hAnsi="Times New Roman" w:cs="Times New Roman"/>
                <w:sz w:val="20"/>
                <w:szCs w:val="20"/>
                <w:lang w:val="en-GB"/>
              </w:rPr>
            </w:pPr>
            <w:r>
              <w:rPr>
                <w:rFonts w:ascii="Times New Roman" w:hAnsi="Times New Roman" w:cs="Times New Roman"/>
                <w:sz w:val="20"/>
                <w:szCs w:val="20"/>
                <w:lang w:val="en-GB"/>
              </w:rPr>
              <w:t>Terrorism</w:t>
            </w:r>
          </w:p>
          <w:p w14:paraId="2EF636B2" w14:textId="77777777" w:rsidR="00FC64AB" w:rsidRDefault="00FC64AB" w:rsidP="000808CB">
            <w:pPr>
              <w:autoSpaceDE w:val="0"/>
              <w:autoSpaceDN w:val="0"/>
              <w:adjustRightInd w:val="0"/>
              <w:spacing w:before="40" w:after="120" w:line="220" w:lineRule="atLeast"/>
              <w:ind w:right="113"/>
              <w:rPr>
                <w:rFonts w:ascii="Times New Roman" w:hAnsi="Times New Roman" w:cs="Times New Roman"/>
                <w:sz w:val="20"/>
                <w:szCs w:val="20"/>
                <w:lang w:val="en-GB"/>
              </w:rPr>
            </w:pPr>
            <w:r>
              <w:rPr>
                <w:rFonts w:ascii="Times New Roman" w:hAnsi="Times New Roman" w:cs="Times New Roman"/>
                <w:sz w:val="20"/>
                <w:szCs w:val="20"/>
                <w:lang w:val="en-GB"/>
              </w:rPr>
              <w:t>Arbitrary detention</w:t>
            </w:r>
          </w:p>
          <w:p w14:paraId="369D125F" w14:textId="77777777" w:rsidR="00FC64AB" w:rsidRDefault="00FC64AB" w:rsidP="000808CB">
            <w:pPr>
              <w:autoSpaceDE w:val="0"/>
              <w:autoSpaceDN w:val="0"/>
              <w:adjustRightInd w:val="0"/>
              <w:spacing w:before="40" w:after="120" w:line="220" w:lineRule="atLeast"/>
              <w:ind w:right="113"/>
              <w:rPr>
                <w:rFonts w:ascii="Times New Roman" w:hAnsi="Times New Roman" w:cs="Times New Roman"/>
                <w:sz w:val="20"/>
                <w:szCs w:val="20"/>
                <w:lang w:val="en-GB"/>
              </w:rPr>
            </w:pPr>
            <w:r>
              <w:rPr>
                <w:rFonts w:ascii="Times New Roman" w:hAnsi="Times New Roman" w:cs="Times New Roman"/>
                <w:sz w:val="20"/>
                <w:szCs w:val="20"/>
                <w:lang w:val="en-GB"/>
              </w:rPr>
              <w:t>Cultural rights</w:t>
            </w:r>
          </w:p>
          <w:p w14:paraId="42D699D5" w14:textId="77777777" w:rsidR="00FC64AB" w:rsidRPr="00B86172" w:rsidRDefault="00FC64AB" w:rsidP="000808CB">
            <w:pPr>
              <w:autoSpaceDE w:val="0"/>
              <w:autoSpaceDN w:val="0"/>
              <w:adjustRightInd w:val="0"/>
              <w:spacing w:before="40" w:after="120" w:line="220" w:lineRule="atLeast"/>
              <w:ind w:right="113"/>
              <w:rPr>
                <w:rFonts w:ascii="Times New Roman" w:eastAsia="Times New Roman" w:hAnsi="Times New Roman" w:cs="Times New Roman"/>
                <w:sz w:val="20"/>
                <w:szCs w:val="20"/>
                <w:lang w:val="en-GB" w:eastAsia="en-GB"/>
              </w:rPr>
            </w:pPr>
            <w:r>
              <w:rPr>
                <w:rFonts w:ascii="Times New Roman" w:hAnsi="Times New Roman" w:cs="Times New Roman"/>
                <w:sz w:val="20"/>
                <w:szCs w:val="20"/>
                <w:lang w:val="en-GB"/>
              </w:rPr>
              <w:t>Foreign debt</w:t>
            </w:r>
          </w:p>
        </w:tc>
        <w:tc>
          <w:tcPr>
            <w:tcW w:w="3213" w:type="dxa"/>
            <w:tcBorders>
              <w:bottom w:val="single" w:sz="12" w:space="0" w:color="auto"/>
            </w:tcBorders>
            <w:shd w:val="clear" w:color="auto" w:fill="auto"/>
          </w:tcPr>
          <w:p w14:paraId="2FF2E90D" w14:textId="77777777" w:rsidR="00FC64AB" w:rsidRDefault="00FC64AB" w:rsidP="000808CB">
            <w:pPr>
              <w:suppressAutoHyphens/>
              <w:spacing w:before="40" w:after="120" w:line="220" w:lineRule="atLeast"/>
              <w:ind w:right="113"/>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Disappearances</w:t>
            </w:r>
          </w:p>
          <w:p w14:paraId="14E36BB8" w14:textId="77777777" w:rsidR="00FC64AB" w:rsidRDefault="00FC64AB" w:rsidP="000808CB">
            <w:pPr>
              <w:suppressAutoHyphens/>
              <w:spacing w:before="40" w:after="120" w:line="220" w:lineRule="atLeast"/>
              <w:ind w:right="113"/>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Terrorism</w:t>
            </w:r>
          </w:p>
          <w:p w14:paraId="73A83D12" w14:textId="77777777" w:rsidR="00FC64AB" w:rsidRDefault="00FC64AB" w:rsidP="000808CB">
            <w:pPr>
              <w:suppressAutoHyphens/>
              <w:spacing w:before="40" w:after="120" w:line="220" w:lineRule="atLeast"/>
              <w:ind w:right="113"/>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Arbitrary detention</w:t>
            </w:r>
          </w:p>
          <w:p w14:paraId="183BC378" w14:textId="77777777" w:rsidR="00FC64AB" w:rsidRDefault="00FC64AB" w:rsidP="000808CB">
            <w:pPr>
              <w:suppressAutoHyphens/>
              <w:spacing w:before="40" w:after="120" w:line="220" w:lineRule="atLeast"/>
              <w:ind w:right="113"/>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Foreign debt</w:t>
            </w:r>
          </w:p>
          <w:p w14:paraId="47C683AC" w14:textId="77777777" w:rsidR="00FC64AB" w:rsidRDefault="00FC64AB" w:rsidP="000808CB">
            <w:pPr>
              <w:suppressAutoHyphens/>
              <w:spacing w:before="40" w:after="120" w:line="220" w:lineRule="atLeast"/>
              <w:ind w:right="113"/>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Racism</w:t>
            </w:r>
          </w:p>
          <w:p w14:paraId="25B6365A" w14:textId="77777777" w:rsidR="00FC64AB" w:rsidRPr="00B86172" w:rsidRDefault="00FC64AB" w:rsidP="000808CB">
            <w:pPr>
              <w:suppressAutoHyphens/>
              <w:spacing w:before="40" w:after="120" w:line="220" w:lineRule="atLeast"/>
              <w:ind w:right="113"/>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Freedom of peaceful assembly and association</w:t>
            </w:r>
          </w:p>
        </w:tc>
      </w:tr>
      <w:tr w:rsidR="00FC64AB" w:rsidRPr="008073B9" w14:paraId="400EEEAA" w14:textId="77777777" w:rsidTr="000808CB">
        <w:tc>
          <w:tcPr>
            <w:tcW w:w="3213" w:type="dxa"/>
            <w:tcBorders>
              <w:top w:val="single" w:sz="12" w:space="0" w:color="auto"/>
              <w:bottom w:val="single" w:sz="12" w:space="0" w:color="auto"/>
            </w:tcBorders>
            <w:shd w:val="clear" w:color="auto" w:fill="auto"/>
          </w:tcPr>
          <w:p w14:paraId="4517E377" w14:textId="77777777" w:rsidR="00FC64AB" w:rsidRPr="008073B9" w:rsidRDefault="00FC64AB">
            <w:pPr>
              <w:suppressAutoHyphens/>
              <w:spacing w:before="40" w:after="120" w:line="220" w:lineRule="atLeast"/>
              <w:ind w:right="113"/>
              <w:rPr>
                <w:rFonts w:ascii="Times New Roman" w:eastAsia="Times New Roman" w:hAnsi="Times New Roman" w:cs="Times New Roman"/>
                <w:i/>
                <w:sz w:val="20"/>
                <w:szCs w:val="20"/>
                <w:lang w:val="en-GB"/>
              </w:rPr>
            </w:pPr>
            <w:r w:rsidRPr="008073B9">
              <w:rPr>
                <w:rFonts w:ascii="Times New Roman" w:eastAsia="Times New Roman" w:hAnsi="Times New Roman" w:cs="Times New Roman"/>
                <w:i/>
                <w:iCs/>
                <w:sz w:val="20"/>
                <w:szCs w:val="20"/>
                <w:lang w:val="en-GB"/>
              </w:rPr>
              <w:t>Responses to letters of allegation and urgent appeals</w:t>
            </w:r>
          </w:p>
        </w:tc>
        <w:tc>
          <w:tcPr>
            <w:tcW w:w="6426" w:type="dxa"/>
            <w:gridSpan w:val="2"/>
            <w:tcBorders>
              <w:top w:val="single" w:sz="12" w:space="0" w:color="auto"/>
              <w:bottom w:val="single" w:sz="12" w:space="0" w:color="auto"/>
            </w:tcBorders>
            <w:shd w:val="clear" w:color="auto" w:fill="auto"/>
          </w:tcPr>
          <w:p w14:paraId="407E1596" w14:textId="77777777" w:rsidR="00FC64AB" w:rsidRPr="008073B9" w:rsidRDefault="00FC64AB">
            <w:pPr>
              <w:suppressAutoHyphens/>
              <w:spacing w:before="40" w:after="120" w:line="220" w:lineRule="atLeast"/>
              <w:ind w:right="113"/>
              <w:rPr>
                <w:rFonts w:ascii="Times New Roman" w:eastAsia="Times New Roman" w:hAnsi="Times New Roman" w:cs="Times New Roman"/>
                <w:iCs/>
                <w:sz w:val="20"/>
                <w:szCs w:val="20"/>
                <w:lang w:val="en-GB"/>
              </w:rPr>
            </w:pPr>
            <w:r w:rsidRPr="008073B9">
              <w:rPr>
                <w:rFonts w:ascii="Times New Roman" w:eastAsia="Times New Roman" w:hAnsi="Times New Roman" w:cs="Times New Roman"/>
                <w:iCs/>
                <w:sz w:val="20"/>
                <w:szCs w:val="20"/>
                <w:lang w:val="en-GB"/>
              </w:rPr>
              <w:t>D</w:t>
            </w:r>
            <w:r>
              <w:rPr>
                <w:rFonts w:ascii="Times New Roman" w:eastAsia="Times New Roman" w:hAnsi="Times New Roman" w:cs="Times New Roman"/>
                <w:iCs/>
                <w:sz w:val="20"/>
                <w:szCs w:val="20"/>
                <w:lang w:val="en-GB"/>
              </w:rPr>
              <w:t xml:space="preserve">uring the period under review, 23 </w:t>
            </w:r>
            <w:r w:rsidRPr="008073B9">
              <w:rPr>
                <w:rFonts w:ascii="Times New Roman" w:eastAsia="Times New Roman" w:hAnsi="Times New Roman" w:cs="Times New Roman"/>
                <w:iCs/>
                <w:sz w:val="20"/>
                <w:szCs w:val="20"/>
                <w:lang w:val="en-GB"/>
              </w:rPr>
              <w:t>communications were sent. The Government replied to 14</w:t>
            </w:r>
            <w:r>
              <w:rPr>
                <w:rFonts w:ascii="Times New Roman" w:eastAsia="Times New Roman" w:hAnsi="Times New Roman" w:cs="Times New Roman"/>
                <w:iCs/>
                <w:sz w:val="20"/>
                <w:szCs w:val="20"/>
                <w:lang w:val="en-GB"/>
              </w:rPr>
              <w:t xml:space="preserve"> </w:t>
            </w:r>
            <w:r w:rsidRPr="008073B9">
              <w:rPr>
                <w:rFonts w:ascii="Times New Roman" w:eastAsia="Times New Roman" w:hAnsi="Times New Roman" w:cs="Times New Roman"/>
                <w:iCs/>
                <w:sz w:val="20"/>
                <w:szCs w:val="20"/>
                <w:lang w:val="en-GB"/>
              </w:rPr>
              <w:t>communications.</w:t>
            </w:r>
          </w:p>
        </w:tc>
      </w:tr>
    </w:tbl>
    <w:p w14:paraId="0E0EC564" w14:textId="77777777" w:rsidR="00D174FC" w:rsidRPr="008073B9" w:rsidRDefault="0028769E">
      <w:pPr>
        <w:rPr>
          <w:lang w:val="en-GB"/>
        </w:rPr>
      </w:pPr>
    </w:p>
    <w:sectPr w:rsidR="00D174FC" w:rsidRPr="008073B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DCD40E" w15:done="0"/>
  <w15:commentEx w15:paraId="03EF19C4" w15:done="0"/>
  <w15:commentEx w15:paraId="697734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07F62" w14:textId="77777777" w:rsidR="00240092" w:rsidRDefault="00240092" w:rsidP="0088699E">
      <w:pPr>
        <w:spacing w:after="0" w:line="240" w:lineRule="auto"/>
      </w:pPr>
      <w:r>
        <w:separator/>
      </w:r>
    </w:p>
  </w:endnote>
  <w:endnote w:type="continuationSeparator" w:id="0">
    <w:p w14:paraId="38B27C01" w14:textId="77777777" w:rsidR="00240092" w:rsidRDefault="00240092" w:rsidP="0088699E">
      <w:pPr>
        <w:spacing w:after="0" w:line="240" w:lineRule="auto"/>
      </w:pPr>
      <w:r>
        <w:continuationSeparator/>
      </w:r>
    </w:p>
  </w:endnote>
  <w:endnote w:id="1">
    <w:p w14:paraId="00BEA8D2" w14:textId="4A4F38D9" w:rsidR="00AB033E" w:rsidRPr="000808CB" w:rsidRDefault="00AB033E" w:rsidP="000808CB">
      <w:pPr>
        <w:pStyle w:val="EndnoteText"/>
        <w:tabs>
          <w:tab w:val="right" w:pos="1021"/>
        </w:tabs>
        <w:suppressAutoHyphens/>
        <w:spacing w:line="220" w:lineRule="exact"/>
        <w:ind w:left="1134" w:right="1134" w:hanging="1134"/>
        <w:rPr>
          <w:rFonts w:ascii="Times New Roman" w:hAnsi="Times New Roman" w:cs="Times New Roman"/>
          <w:sz w:val="18"/>
          <w:szCs w:val="18"/>
        </w:rPr>
      </w:pPr>
      <w:r w:rsidRPr="00174744">
        <w:tab/>
      </w:r>
      <w:r w:rsidRPr="00174744">
        <w:rPr>
          <w:rStyle w:val="EndnoteReference"/>
          <w:rFonts w:cs="Times New Roman"/>
          <w:szCs w:val="18"/>
        </w:rPr>
        <w:endnoteRef/>
      </w:r>
      <w:r w:rsidRPr="00174744">
        <w:tab/>
      </w:r>
      <w:r w:rsidRPr="000808CB">
        <w:rPr>
          <w:rFonts w:ascii="Times New Roman" w:hAnsi="Times New Roman" w:cs="Times New Roman"/>
          <w:sz w:val="18"/>
          <w:szCs w:val="18"/>
        </w:rPr>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w:t>
      </w:r>
      <w:r w:rsidR="006B5012" w:rsidRPr="000808CB">
        <w:rPr>
          <w:rFonts w:ascii="Times New Roman" w:hAnsi="Times New Roman" w:cs="Times New Roman"/>
          <w:sz w:val="18"/>
          <w:szCs w:val="18"/>
        </w:rPr>
        <w:t>ted Nations compilation on Algeria</w:t>
      </w:r>
      <w:r w:rsidRPr="000808CB">
        <w:rPr>
          <w:rFonts w:ascii="Times New Roman" w:hAnsi="Times New Roman" w:cs="Times New Roman"/>
          <w:sz w:val="18"/>
          <w:szCs w:val="18"/>
        </w:rPr>
        <w:t xml:space="preserve"> from the p</w:t>
      </w:r>
      <w:r w:rsidR="006B5012" w:rsidRPr="000808CB">
        <w:rPr>
          <w:rFonts w:ascii="Times New Roman" w:hAnsi="Times New Roman" w:cs="Times New Roman"/>
          <w:sz w:val="18"/>
          <w:szCs w:val="18"/>
        </w:rPr>
        <w:t>revious cycle (</w:t>
      </w:r>
      <w:r w:rsidR="006B5012" w:rsidRPr="000808CB">
        <w:rPr>
          <w:rFonts w:ascii="Times New Roman" w:hAnsi="Times New Roman" w:cs="Times New Roman"/>
          <w:bCs/>
          <w:sz w:val="18"/>
          <w:szCs w:val="18"/>
          <w:lang w:val="en-GB"/>
        </w:rPr>
        <w:t>A/HRC/WG.6/13/DZA/2</w:t>
      </w:r>
      <w:r w:rsidRPr="000808CB">
        <w:rPr>
          <w:rFonts w:ascii="Times New Roman" w:hAnsi="Times New Roman" w:cs="Times New Roman"/>
          <w:sz w:val="18"/>
          <w:szCs w:val="18"/>
        </w:rPr>
        <w:t>).</w:t>
      </w:r>
    </w:p>
  </w:endnote>
  <w:endnote w:id="2">
    <w:p w14:paraId="2FF9FBE2" w14:textId="0437C2D1" w:rsidR="00D614D4" w:rsidRDefault="00D614D4" w:rsidP="00D614D4">
      <w:pPr>
        <w:pStyle w:val="EndnoteText"/>
        <w:widowControl w:val="0"/>
        <w:tabs>
          <w:tab w:val="right" w:pos="1020"/>
        </w:tabs>
        <w:suppressAutoHyphens/>
        <w:spacing w:line="220" w:lineRule="exact"/>
        <w:ind w:left="1134" w:right="1134" w:hanging="1134"/>
        <w:rPr>
          <w:rFonts w:ascii="Times New Roman" w:hAnsi="Times New Roman" w:cs="Times New Roman"/>
          <w:sz w:val="18"/>
          <w:szCs w:val="18"/>
        </w:rPr>
      </w:pPr>
      <w:r>
        <w:tab/>
      </w:r>
      <w:r>
        <w:rPr>
          <w:rStyle w:val="EndnoteReference"/>
        </w:rPr>
        <w:endnoteRef/>
      </w:r>
      <w:r>
        <w:tab/>
      </w:r>
      <w:r w:rsidR="0080185C" w:rsidRPr="00174744">
        <w:rPr>
          <w:rFonts w:ascii="Times New Roman" w:hAnsi="Times New Roman" w:cs="Times New Roman"/>
          <w:sz w:val="18"/>
          <w:szCs w:val="18"/>
        </w:rPr>
        <w:t xml:space="preserve">The following abbreviations </w:t>
      </w:r>
      <w:r w:rsidR="0080185C" w:rsidRPr="00174744">
        <w:rPr>
          <w:rFonts w:ascii="Times New Roman" w:hAnsi="Times New Roman" w:cs="Times New Roman"/>
          <w:color w:val="000000"/>
          <w:sz w:val="18"/>
          <w:szCs w:val="18"/>
        </w:rPr>
        <w:t xml:space="preserve">have been used in the </w:t>
      </w:r>
      <w:r w:rsidR="0080185C">
        <w:rPr>
          <w:rFonts w:ascii="Times New Roman" w:hAnsi="Times New Roman" w:cs="Times New Roman"/>
          <w:color w:val="000000"/>
          <w:sz w:val="18"/>
          <w:szCs w:val="18"/>
        </w:rPr>
        <w:t xml:space="preserve">universal periodic review </w:t>
      </w:r>
      <w:r w:rsidR="0080185C" w:rsidRPr="00174744">
        <w:rPr>
          <w:rFonts w:ascii="Times New Roman" w:hAnsi="Times New Roman" w:cs="Times New Roman"/>
          <w:color w:val="000000"/>
          <w:sz w:val="18"/>
          <w:szCs w:val="18"/>
        </w:rPr>
        <w:t>document</w:t>
      </w:r>
      <w:r w:rsidR="0080185C" w:rsidRPr="00174744">
        <w:rPr>
          <w:rFonts w:ascii="Times New Roman" w:hAnsi="Times New Roman" w:cs="Times New Roman"/>
          <w:sz w:val="18"/>
          <w:szCs w:val="18"/>
        </w:rPr>
        <w:t>:</w:t>
      </w:r>
    </w:p>
    <w:p w14:paraId="275EB80C" w14:textId="26F00A38" w:rsidR="00605B2B" w:rsidRPr="00B23485" w:rsidRDefault="00605B2B" w:rsidP="00605B2B">
      <w:pPr>
        <w:pStyle w:val="EndnoteText"/>
        <w:spacing w:line="220" w:lineRule="exact"/>
        <w:ind w:left="3101" w:right="1134" w:hanging="1400"/>
        <w:rPr>
          <w:rFonts w:ascii="Times New Roman" w:hAnsi="Times New Roman" w:cs="Times New Roman"/>
          <w:sz w:val="18"/>
          <w:szCs w:val="18"/>
        </w:rPr>
      </w:pPr>
      <w:r w:rsidRPr="00B23485">
        <w:rPr>
          <w:rFonts w:ascii="Times New Roman" w:hAnsi="Times New Roman" w:cs="Times New Roman"/>
          <w:sz w:val="18"/>
          <w:szCs w:val="18"/>
        </w:rPr>
        <w:t>ICERD</w:t>
      </w:r>
      <w:r w:rsidRPr="00B23485">
        <w:rPr>
          <w:rFonts w:ascii="Times New Roman" w:hAnsi="Times New Roman" w:cs="Times New Roman"/>
          <w:sz w:val="18"/>
          <w:szCs w:val="18"/>
        </w:rPr>
        <w:tab/>
        <w:t>International Convention on the Elimination of All Forms of Racial Discrimination</w:t>
      </w:r>
    </w:p>
    <w:p w14:paraId="77C77EB8" w14:textId="61C4D46B" w:rsidR="00605B2B" w:rsidRPr="00B23485" w:rsidRDefault="00605B2B" w:rsidP="00605B2B">
      <w:pPr>
        <w:pStyle w:val="EndnoteText"/>
        <w:spacing w:line="220" w:lineRule="exact"/>
        <w:ind w:left="3101" w:right="1134" w:hanging="1400"/>
        <w:rPr>
          <w:rFonts w:ascii="Times New Roman" w:hAnsi="Times New Roman" w:cs="Times New Roman"/>
          <w:sz w:val="18"/>
          <w:szCs w:val="18"/>
        </w:rPr>
      </w:pPr>
      <w:r w:rsidRPr="00B23485">
        <w:rPr>
          <w:rFonts w:ascii="Times New Roman" w:hAnsi="Times New Roman" w:cs="Times New Roman"/>
          <w:sz w:val="18"/>
          <w:szCs w:val="18"/>
        </w:rPr>
        <w:t>ICESCR</w:t>
      </w:r>
      <w:r w:rsidRPr="00B23485">
        <w:rPr>
          <w:rFonts w:ascii="Times New Roman" w:hAnsi="Times New Roman" w:cs="Times New Roman"/>
          <w:sz w:val="18"/>
          <w:szCs w:val="18"/>
        </w:rPr>
        <w:tab/>
        <w:t>International Covenant on Economic, Social and Cultural Rights</w:t>
      </w:r>
    </w:p>
    <w:p w14:paraId="3B555B4B" w14:textId="77777777" w:rsidR="00605B2B" w:rsidRPr="00B23485" w:rsidRDefault="00605B2B" w:rsidP="00605B2B">
      <w:pPr>
        <w:pStyle w:val="EndnoteText"/>
        <w:spacing w:line="220" w:lineRule="exact"/>
        <w:ind w:left="3101" w:right="1134" w:hanging="1400"/>
        <w:rPr>
          <w:rFonts w:ascii="Times New Roman" w:hAnsi="Times New Roman" w:cs="Times New Roman"/>
          <w:sz w:val="18"/>
          <w:szCs w:val="18"/>
        </w:rPr>
      </w:pPr>
      <w:r w:rsidRPr="00B23485">
        <w:rPr>
          <w:rFonts w:ascii="Times New Roman" w:hAnsi="Times New Roman" w:cs="Times New Roman"/>
          <w:sz w:val="18"/>
          <w:szCs w:val="18"/>
        </w:rPr>
        <w:t>OP-ICESCR</w:t>
      </w:r>
      <w:r w:rsidRPr="00B23485">
        <w:rPr>
          <w:rFonts w:ascii="Times New Roman" w:hAnsi="Times New Roman" w:cs="Times New Roman"/>
          <w:sz w:val="18"/>
          <w:szCs w:val="18"/>
        </w:rPr>
        <w:tab/>
        <w:t>Optional Protocol to ICESCR</w:t>
      </w:r>
    </w:p>
    <w:p w14:paraId="549C2F3A" w14:textId="77777777" w:rsidR="00605B2B" w:rsidRPr="00B23485" w:rsidRDefault="00605B2B" w:rsidP="00605B2B">
      <w:pPr>
        <w:pStyle w:val="EndnoteText"/>
        <w:spacing w:line="220" w:lineRule="exact"/>
        <w:ind w:left="3101" w:right="1134" w:hanging="1400"/>
        <w:rPr>
          <w:rFonts w:ascii="Times New Roman" w:hAnsi="Times New Roman" w:cs="Times New Roman"/>
          <w:sz w:val="18"/>
          <w:szCs w:val="18"/>
        </w:rPr>
      </w:pPr>
      <w:r w:rsidRPr="00B23485">
        <w:rPr>
          <w:rFonts w:ascii="Times New Roman" w:hAnsi="Times New Roman" w:cs="Times New Roman"/>
          <w:sz w:val="18"/>
          <w:szCs w:val="18"/>
        </w:rPr>
        <w:t>ICCPR</w:t>
      </w:r>
      <w:r w:rsidRPr="00B23485">
        <w:rPr>
          <w:rFonts w:ascii="Times New Roman" w:hAnsi="Times New Roman" w:cs="Times New Roman"/>
          <w:sz w:val="18"/>
          <w:szCs w:val="18"/>
        </w:rPr>
        <w:tab/>
        <w:t>International Covenant on Civil and Political Rights</w:t>
      </w:r>
    </w:p>
    <w:p w14:paraId="06CC9BE4" w14:textId="77777777" w:rsidR="00605B2B" w:rsidRPr="00B23485" w:rsidRDefault="00605B2B" w:rsidP="00605B2B">
      <w:pPr>
        <w:pStyle w:val="EndnoteText"/>
        <w:spacing w:line="220" w:lineRule="exact"/>
        <w:ind w:left="3101" w:right="1134" w:hanging="1400"/>
        <w:rPr>
          <w:rFonts w:ascii="Times New Roman" w:hAnsi="Times New Roman" w:cs="Times New Roman"/>
          <w:sz w:val="18"/>
          <w:szCs w:val="18"/>
        </w:rPr>
      </w:pPr>
      <w:r w:rsidRPr="00B23485">
        <w:rPr>
          <w:rFonts w:ascii="Times New Roman" w:hAnsi="Times New Roman" w:cs="Times New Roman"/>
          <w:sz w:val="18"/>
          <w:szCs w:val="18"/>
        </w:rPr>
        <w:t>ICCPR-OP 1</w:t>
      </w:r>
      <w:r w:rsidRPr="00B23485">
        <w:rPr>
          <w:rFonts w:ascii="Times New Roman" w:hAnsi="Times New Roman" w:cs="Times New Roman"/>
          <w:sz w:val="18"/>
          <w:szCs w:val="18"/>
        </w:rPr>
        <w:tab/>
        <w:t>Optional Protocol to ICCPR</w:t>
      </w:r>
    </w:p>
    <w:p w14:paraId="728528CE" w14:textId="77777777" w:rsidR="00605B2B" w:rsidRPr="00B23485" w:rsidRDefault="00605B2B" w:rsidP="00605B2B">
      <w:pPr>
        <w:pStyle w:val="EndnoteText"/>
        <w:spacing w:line="220" w:lineRule="exact"/>
        <w:ind w:left="3101" w:right="1134" w:hanging="1400"/>
        <w:rPr>
          <w:rFonts w:ascii="Times New Roman" w:hAnsi="Times New Roman" w:cs="Times New Roman"/>
          <w:sz w:val="18"/>
          <w:szCs w:val="18"/>
        </w:rPr>
      </w:pPr>
      <w:r w:rsidRPr="00B23485">
        <w:rPr>
          <w:rFonts w:ascii="Times New Roman" w:hAnsi="Times New Roman" w:cs="Times New Roman"/>
          <w:sz w:val="18"/>
          <w:szCs w:val="18"/>
        </w:rPr>
        <w:t>ICCPR-OP 2</w:t>
      </w:r>
      <w:r w:rsidRPr="00B23485">
        <w:rPr>
          <w:rFonts w:ascii="Times New Roman" w:hAnsi="Times New Roman" w:cs="Times New Roman"/>
          <w:sz w:val="18"/>
          <w:szCs w:val="18"/>
        </w:rPr>
        <w:tab/>
        <w:t>Second Optional Protocol to ICCPR, aiming at the abolition of the death penalty</w:t>
      </w:r>
    </w:p>
    <w:p w14:paraId="797B62C4" w14:textId="77777777" w:rsidR="00605B2B" w:rsidRPr="00B23485" w:rsidRDefault="00605B2B" w:rsidP="00605B2B">
      <w:pPr>
        <w:pStyle w:val="EndnoteText"/>
        <w:spacing w:line="220" w:lineRule="exact"/>
        <w:ind w:left="3101" w:right="1134" w:hanging="1400"/>
        <w:rPr>
          <w:rFonts w:ascii="Times New Roman" w:hAnsi="Times New Roman" w:cs="Times New Roman"/>
          <w:sz w:val="18"/>
          <w:szCs w:val="18"/>
        </w:rPr>
      </w:pPr>
      <w:r w:rsidRPr="00B23485">
        <w:rPr>
          <w:rFonts w:ascii="Times New Roman" w:hAnsi="Times New Roman" w:cs="Times New Roman"/>
          <w:sz w:val="18"/>
          <w:szCs w:val="18"/>
        </w:rPr>
        <w:t>CEDAW</w:t>
      </w:r>
      <w:r w:rsidRPr="00B23485">
        <w:rPr>
          <w:rFonts w:ascii="Times New Roman" w:hAnsi="Times New Roman" w:cs="Times New Roman"/>
          <w:sz w:val="18"/>
          <w:szCs w:val="18"/>
        </w:rPr>
        <w:tab/>
        <w:t>Convention on the Elimination of All Forms of Discrimination against Women</w:t>
      </w:r>
    </w:p>
    <w:p w14:paraId="0D88E3AE" w14:textId="77777777" w:rsidR="00605B2B" w:rsidRPr="00B23485" w:rsidRDefault="00605B2B" w:rsidP="00605B2B">
      <w:pPr>
        <w:pStyle w:val="EndnoteText"/>
        <w:spacing w:line="220" w:lineRule="exact"/>
        <w:ind w:left="3101" w:right="1134" w:hanging="1400"/>
        <w:rPr>
          <w:rFonts w:ascii="Times New Roman" w:hAnsi="Times New Roman" w:cs="Times New Roman"/>
          <w:sz w:val="18"/>
          <w:szCs w:val="18"/>
        </w:rPr>
      </w:pPr>
      <w:r w:rsidRPr="00B23485">
        <w:rPr>
          <w:rFonts w:ascii="Times New Roman" w:hAnsi="Times New Roman" w:cs="Times New Roman"/>
          <w:sz w:val="18"/>
          <w:szCs w:val="18"/>
        </w:rPr>
        <w:t>OP-CEDAW</w:t>
      </w:r>
      <w:r w:rsidRPr="00B23485">
        <w:rPr>
          <w:rFonts w:ascii="Times New Roman" w:hAnsi="Times New Roman" w:cs="Times New Roman"/>
          <w:sz w:val="18"/>
          <w:szCs w:val="18"/>
        </w:rPr>
        <w:tab/>
        <w:t>Optional Protocol to CEDAW</w:t>
      </w:r>
    </w:p>
    <w:p w14:paraId="57934208" w14:textId="77777777" w:rsidR="00605B2B" w:rsidRPr="00B23485" w:rsidRDefault="00605B2B" w:rsidP="00605B2B">
      <w:pPr>
        <w:pStyle w:val="EndnoteText"/>
        <w:spacing w:line="220" w:lineRule="exact"/>
        <w:ind w:left="3101" w:right="1134" w:hanging="1400"/>
        <w:rPr>
          <w:rFonts w:ascii="Times New Roman" w:hAnsi="Times New Roman" w:cs="Times New Roman"/>
          <w:sz w:val="18"/>
          <w:szCs w:val="18"/>
        </w:rPr>
      </w:pPr>
      <w:r w:rsidRPr="00B23485">
        <w:rPr>
          <w:rFonts w:ascii="Times New Roman" w:hAnsi="Times New Roman" w:cs="Times New Roman"/>
          <w:sz w:val="18"/>
          <w:szCs w:val="18"/>
        </w:rPr>
        <w:t>CAT</w:t>
      </w:r>
      <w:r w:rsidRPr="00B23485">
        <w:rPr>
          <w:rFonts w:ascii="Times New Roman" w:hAnsi="Times New Roman" w:cs="Times New Roman"/>
          <w:sz w:val="18"/>
          <w:szCs w:val="18"/>
        </w:rPr>
        <w:tab/>
        <w:t>Convention against Torture and Other Cruel, Inhuman or Degrading Treatment or Punishment</w:t>
      </w:r>
    </w:p>
    <w:p w14:paraId="4759131C" w14:textId="77777777" w:rsidR="00605B2B" w:rsidRPr="00B23485" w:rsidRDefault="00605B2B" w:rsidP="00605B2B">
      <w:pPr>
        <w:pStyle w:val="EndnoteText"/>
        <w:spacing w:line="220" w:lineRule="exact"/>
        <w:ind w:left="3101" w:right="1134" w:hanging="1400"/>
        <w:rPr>
          <w:rFonts w:ascii="Times New Roman" w:hAnsi="Times New Roman" w:cs="Times New Roman"/>
          <w:sz w:val="18"/>
          <w:szCs w:val="18"/>
        </w:rPr>
      </w:pPr>
      <w:r w:rsidRPr="00B23485">
        <w:rPr>
          <w:rFonts w:ascii="Times New Roman" w:hAnsi="Times New Roman" w:cs="Times New Roman"/>
          <w:sz w:val="18"/>
          <w:szCs w:val="18"/>
        </w:rPr>
        <w:t>OP-CAT</w:t>
      </w:r>
      <w:r w:rsidRPr="00B23485">
        <w:rPr>
          <w:rFonts w:ascii="Times New Roman" w:hAnsi="Times New Roman" w:cs="Times New Roman"/>
          <w:sz w:val="18"/>
          <w:szCs w:val="18"/>
        </w:rPr>
        <w:tab/>
        <w:t>Optional Protocol to CAT</w:t>
      </w:r>
    </w:p>
    <w:p w14:paraId="3F3EE9B8" w14:textId="77777777" w:rsidR="00605B2B" w:rsidRPr="00B23485" w:rsidRDefault="00605B2B" w:rsidP="00605B2B">
      <w:pPr>
        <w:pStyle w:val="EndnoteText"/>
        <w:spacing w:line="220" w:lineRule="exact"/>
        <w:ind w:left="3101" w:right="1134" w:hanging="1400"/>
        <w:rPr>
          <w:rFonts w:ascii="Times New Roman" w:hAnsi="Times New Roman" w:cs="Times New Roman"/>
          <w:sz w:val="18"/>
          <w:szCs w:val="18"/>
        </w:rPr>
      </w:pPr>
      <w:r w:rsidRPr="00B23485">
        <w:rPr>
          <w:rFonts w:ascii="Times New Roman" w:hAnsi="Times New Roman" w:cs="Times New Roman"/>
          <w:sz w:val="18"/>
          <w:szCs w:val="18"/>
        </w:rPr>
        <w:t>CRC</w:t>
      </w:r>
      <w:r w:rsidRPr="00B23485">
        <w:rPr>
          <w:rFonts w:ascii="Times New Roman" w:hAnsi="Times New Roman" w:cs="Times New Roman"/>
          <w:sz w:val="18"/>
          <w:szCs w:val="18"/>
        </w:rPr>
        <w:tab/>
        <w:t>Convention on the Rights of the Child</w:t>
      </w:r>
    </w:p>
    <w:p w14:paraId="6B991BCC" w14:textId="77777777" w:rsidR="00605B2B" w:rsidRPr="00B23485" w:rsidRDefault="00605B2B" w:rsidP="00605B2B">
      <w:pPr>
        <w:pStyle w:val="EndnoteText"/>
        <w:spacing w:line="220" w:lineRule="exact"/>
        <w:ind w:left="3101" w:right="1134" w:hanging="1400"/>
        <w:rPr>
          <w:rFonts w:ascii="Times New Roman" w:hAnsi="Times New Roman" w:cs="Times New Roman"/>
          <w:sz w:val="18"/>
          <w:szCs w:val="18"/>
          <w:lang w:val="nl-NL"/>
        </w:rPr>
      </w:pPr>
      <w:r w:rsidRPr="00B23485">
        <w:rPr>
          <w:rFonts w:ascii="Times New Roman" w:hAnsi="Times New Roman" w:cs="Times New Roman"/>
          <w:sz w:val="18"/>
          <w:szCs w:val="18"/>
          <w:lang w:val="nl-NL"/>
        </w:rPr>
        <w:t>OP-CRC-AC</w:t>
      </w:r>
      <w:r w:rsidRPr="00B23485">
        <w:rPr>
          <w:rFonts w:ascii="Times New Roman" w:hAnsi="Times New Roman" w:cs="Times New Roman"/>
          <w:sz w:val="18"/>
          <w:szCs w:val="18"/>
          <w:lang w:val="nl-NL"/>
        </w:rPr>
        <w:tab/>
      </w:r>
      <w:r w:rsidRPr="00B23485">
        <w:rPr>
          <w:rFonts w:ascii="Times New Roman" w:hAnsi="Times New Roman" w:cs="Times New Roman"/>
          <w:sz w:val="18"/>
          <w:szCs w:val="18"/>
        </w:rPr>
        <w:t>Optional Protocol to CRC on the involvement of children in armed conflict</w:t>
      </w:r>
    </w:p>
    <w:p w14:paraId="6BCC46C9" w14:textId="77777777" w:rsidR="00605B2B" w:rsidRPr="00B23485" w:rsidRDefault="00605B2B" w:rsidP="00605B2B">
      <w:pPr>
        <w:pStyle w:val="EndnoteText"/>
        <w:spacing w:line="220" w:lineRule="exact"/>
        <w:ind w:left="3101" w:right="1134" w:hanging="1400"/>
        <w:rPr>
          <w:rFonts w:ascii="Times New Roman" w:hAnsi="Times New Roman" w:cs="Times New Roman"/>
          <w:sz w:val="18"/>
          <w:szCs w:val="18"/>
        </w:rPr>
      </w:pPr>
      <w:r w:rsidRPr="00B23485">
        <w:rPr>
          <w:rFonts w:ascii="Times New Roman" w:hAnsi="Times New Roman" w:cs="Times New Roman"/>
          <w:sz w:val="18"/>
          <w:szCs w:val="18"/>
          <w:lang w:val="nl-NL"/>
        </w:rPr>
        <w:t>OP-CRC-SC</w:t>
      </w:r>
      <w:r w:rsidRPr="00B23485">
        <w:rPr>
          <w:rFonts w:ascii="Times New Roman" w:hAnsi="Times New Roman" w:cs="Times New Roman"/>
          <w:sz w:val="18"/>
          <w:szCs w:val="18"/>
          <w:lang w:val="nl-NL"/>
        </w:rPr>
        <w:tab/>
      </w:r>
      <w:r w:rsidRPr="00B23485">
        <w:rPr>
          <w:rFonts w:ascii="Times New Roman" w:hAnsi="Times New Roman" w:cs="Times New Roman"/>
          <w:sz w:val="18"/>
          <w:szCs w:val="18"/>
        </w:rPr>
        <w:t>Optional Protocol to CRC on the sale of children, child prostitution and child pornography</w:t>
      </w:r>
    </w:p>
    <w:p w14:paraId="16C47998" w14:textId="77777777" w:rsidR="00605B2B" w:rsidRPr="00B23485" w:rsidRDefault="00605B2B" w:rsidP="00605B2B">
      <w:pPr>
        <w:pStyle w:val="EndnoteText"/>
        <w:spacing w:line="220" w:lineRule="exact"/>
        <w:ind w:left="3101" w:right="1134" w:hanging="1400"/>
        <w:rPr>
          <w:rFonts w:ascii="Times New Roman" w:hAnsi="Times New Roman" w:cs="Times New Roman"/>
          <w:sz w:val="18"/>
          <w:szCs w:val="18"/>
        </w:rPr>
      </w:pPr>
      <w:r w:rsidRPr="00B23485">
        <w:rPr>
          <w:rFonts w:ascii="Times New Roman" w:hAnsi="Times New Roman" w:cs="Times New Roman"/>
          <w:sz w:val="18"/>
          <w:szCs w:val="18"/>
        </w:rPr>
        <w:t>OP-CRC-IC</w:t>
      </w:r>
      <w:r w:rsidRPr="00B23485">
        <w:rPr>
          <w:rFonts w:ascii="Times New Roman" w:hAnsi="Times New Roman" w:cs="Times New Roman"/>
          <w:sz w:val="18"/>
          <w:szCs w:val="18"/>
        </w:rPr>
        <w:tab/>
        <w:t>Optional Protocol to CRC on a communications procedure</w:t>
      </w:r>
    </w:p>
    <w:p w14:paraId="0A797757" w14:textId="77777777" w:rsidR="00605B2B" w:rsidRPr="00B23485" w:rsidRDefault="00605B2B" w:rsidP="00605B2B">
      <w:pPr>
        <w:pStyle w:val="EndnoteText"/>
        <w:spacing w:line="220" w:lineRule="exact"/>
        <w:ind w:left="3101" w:right="1134" w:hanging="1400"/>
        <w:rPr>
          <w:rFonts w:ascii="Times New Roman" w:hAnsi="Times New Roman" w:cs="Times New Roman"/>
          <w:sz w:val="18"/>
          <w:szCs w:val="18"/>
          <w:lang w:val="nl-NL"/>
        </w:rPr>
      </w:pPr>
      <w:r w:rsidRPr="00B23485">
        <w:rPr>
          <w:rFonts w:ascii="Times New Roman" w:hAnsi="Times New Roman" w:cs="Times New Roman"/>
          <w:sz w:val="18"/>
          <w:szCs w:val="18"/>
          <w:lang w:val="nl-NL"/>
        </w:rPr>
        <w:t>ICRMW</w:t>
      </w:r>
      <w:r w:rsidRPr="00B23485">
        <w:rPr>
          <w:rFonts w:ascii="Times New Roman" w:hAnsi="Times New Roman" w:cs="Times New Roman"/>
          <w:sz w:val="18"/>
          <w:szCs w:val="18"/>
          <w:lang w:val="nl-NL"/>
        </w:rPr>
        <w:tab/>
      </w:r>
      <w:r w:rsidRPr="00B23485">
        <w:rPr>
          <w:rFonts w:ascii="Times New Roman" w:hAnsi="Times New Roman" w:cs="Times New Roman"/>
          <w:sz w:val="18"/>
          <w:szCs w:val="18"/>
        </w:rPr>
        <w:t>International Convention on the Protection of the Rights of All Migrant Workers and Members of Their Families</w:t>
      </w:r>
    </w:p>
    <w:p w14:paraId="70E40424" w14:textId="77777777" w:rsidR="00605B2B" w:rsidRPr="00B23485" w:rsidRDefault="00605B2B" w:rsidP="00605B2B">
      <w:pPr>
        <w:pStyle w:val="EndnoteText"/>
        <w:spacing w:line="220" w:lineRule="exact"/>
        <w:ind w:left="3101" w:right="1134" w:hanging="1400"/>
        <w:rPr>
          <w:rFonts w:ascii="Times New Roman" w:hAnsi="Times New Roman" w:cs="Times New Roman"/>
          <w:sz w:val="18"/>
          <w:szCs w:val="18"/>
          <w:lang w:val="nl-NL"/>
        </w:rPr>
      </w:pPr>
      <w:r w:rsidRPr="00B23485">
        <w:rPr>
          <w:rFonts w:ascii="Times New Roman" w:hAnsi="Times New Roman" w:cs="Times New Roman"/>
          <w:sz w:val="18"/>
          <w:szCs w:val="18"/>
          <w:lang w:val="nl-NL"/>
        </w:rPr>
        <w:t>CRPD</w:t>
      </w:r>
      <w:r w:rsidRPr="00B23485">
        <w:rPr>
          <w:rFonts w:ascii="Times New Roman" w:hAnsi="Times New Roman" w:cs="Times New Roman"/>
          <w:sz w:val="18"/>
          <w:szCs w:val="18"/>
          <w:lang w:val="nl-NL"/>
        </w:rPr>
        <w:tab/>
      </w:r>
      <w:r w:rsidRPr="00B23485">
        <w:rPr>
          <w:rFonts w:ascii="Times New Roman" w:hAnsi="Times New Roman" w:cs="Times New Roman"/>
          <w:sz w:val="18"/>
          <w:szCs w:val="18"/>
        </w:rPr>
        <w:t>Convention on the Rights of Persons with Disabilities</w:t>
      </w:r>
    </w:p>
    <w:p w14:paraId="767FDA7A" w14:textId="77777777" w:rsidR="00605B2B" w:rsidRPr="00B23485" w:rsidRDefault="00605B2B" w:rsidP="00605B2B">
      <w:pPr>
        <w:pStyle w:val="EndnoteText"/>
        <w:spacing w:line="220" w:lineRule="exact"/>
        <w:ind w:left="3101" w:right="1134" w:hanging="1400"/>
        <w:rPr>
          <w:rFonts w:ascii="Times New Roman" w:hAnsi="Times New Roman" w:cs="Times New Roman"/>
          <w:sz w:val="18"/>
          <w:szCs w:val="18"/>
          <w:lang w:val="nl-NL"/>
        </w:rPr>
      </w:pPr>
      <w:r w:rsidRPr="00B23485">
        <w:rPr>
          <w:rFonts w:ascii="Times New Roman" w:hAnsi="Times New Roman" w:cs="Times New Roman"/>
          <w:sz w:val="18"/>
          <w:szCs w:val="18"/>
          <w:lang w:val="nl-NL"/>
        </w:rPr>
        <w:t>OP-CRPD</w:t>
      </w:r>
      <w:r w:rsidRPr="00B23485">
        <w:rPr>
          <w:rFonts w:ascii="Times New Roman" w:hAnsi="Times New Roman" w:cs="Times New Roman"/>
          <w:sz w:val="18"/>
          <w:szCs w:val="18"/>
          <w:lang w:val="nl-NL"/>
        </w:rPr>
        <w:tab/>
      </w:r>
      <w:r w:rsidRPr="00B23485">
        <w:rPr>
          <w:rFonts w:ascii="Times New Roman" w:hAnsi="Times New Roman" w:cs="Times New Roman"/>
          <w:sz w:val="18"/>
          <w:szCs w:val="18"/>
        </w:rPr>
        <w:t>Optional Protocol to CRPD</w:t>
      </w:r>
    </w:p>
    <w:p w14:paraId="6A396D57" w14:textId="5715F10D" w:rsidR="0080185C" w:rsidRPr="00605B2B" w:rsidRDefault="00605B2B" w:rsidP="00605B2B">
      <w:pPr>
        <w:pStyle w:val="EndnoteText"/>
        <w:tabs>
          <w:tab w:val="right" w:pos="1020"/>
        </w:tabs>
        <w:suppressAutoHyphens/>
        <w:spacing w:line="220" w:lineRule="exact"/>
        <w:ind w:left="3101" w:right="1134" w:hanging="1400"/>
      </w:pPr>
      <w:r w:rsidRPr="00B23485">
        <w:rPr>
          <w:rFonts w:ascii="Times New Roman" w:hAnsi="Times New Roman" w:cs="Times New Roman"/>
          <w:sz w:val="18"/>
          <w:szCs w:val="18"/>
        </w:rPr>
        <w:t>ICPPED</w:t>
      </w:r>
      <w:r w:rsidRPr="00B23485">
        <w:rPr>
          <w:rFonts w:ascii="Times New Roman" w:hAnsi="Times New Roman" w:cs="Times New Roman"/>
          <w:sz w:val="18"/>
          <w:szCs w:val="18"/>
        </w:rPr>
        <w:tab/>
        <w:t>International Convention for the Protection of All Persons from Enforced Disappearance</w:t>
      </w:r>
    </w:p>
  </w:endnote>
  <w:endnote w:id="3">
    <w:p w14:paraId="5105A712" w14:textId="77777777" w:rsidR="00AB033E" w:rsidRPr="000808CB" w:rsidRDefault="00AB033E" w:rsidP="000808CB">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r>
      <w:r w:rsidRPr="00D614D4">
        <w:rPr>
          <w:rStyle w:val="EndnoteTextChar"/>
          <w:rFonts w:ascii="Times New Roman" w:eastAsia="Calibri" w:hAnsi="Times New Roman" w:cs="Times New Roman"/>
          <w:sz w:val="18"/>
          <w:szCs w:val="18"/>
        </w:rPr>
        <w:t xml:space="preserve">Individual complaints: </w:t>
      </w:r>
      <w:r w:rsidRPr="000808CB">
        <w:rPr>
          <w:rFonts w:ascii="Times New Roman" w:hAnsi="Times New Roman" w:cs="Times New Roman"/>
          <w:sz w:val="18"/>
          <w:szCs w:val="18"/>
        </w:rPr>
        <w:t xml:space="preserve">ICCPR-OP 1, art. 1; </w:t>
      </w:r>
      <w:r w:rsidRPr="00D614D4">
        <w:rPr>
          <w:rStyle w:val="EndnoteTextChar"/>
          <w:rFonts w:ascii="Times New Roman" w:eastAsia="Calibri" w:hAnsi="Times New Roman" w:cs="Times New Roman"/>
          <w:sz w:val="18"/>
          <w:szCs w:val="18"/>
        </w:rPr>
        <w:t xml:space="preserve">OP-CEDAW, art. 1; OP-CRPD, art. 1; </w:t>
      </w:r>
      <w:r w:rsidRPr="000808CB">
        <w:rPr>
          <w:rFonts w:ascii="Times New Roman" w:hAnsi="Times New Roman" w:cs="Times New Roman"/>
          <w:sz w:val="18"/>
          <w:szCs w:val="18"/>
        </w:rPr>
        <w:t xml:space="preserve">OP-ICESCR, art. 1; </w:t>
      </w:r>
      <w:r w:rsidRPr="000808CB">
        <w:rPr>
          <w:rFonts w:ascii="Times New Roman" w:hAnsi="Times New Roman" w:cs="Times New Roman"/>
          <w:sz w:val="18"/>
          <w:szCs w:val="18"/>
          <w:lang w:eastAsia="en-GB"/>
        </w:rPr>
        <w:t xml:space="preserve">OP-CRC-IC, art. 5; </w:t>
      </w:r>
      <w:r w:rsidRPr="00D614D4">
        <w:rPr>
          <w:rStyle w:val="EndnoteTextChar"/>
          <w:rFonts w:ascii="Times New Roman" w:eastAsia="Calibri" w:hAnsi="Times New Roman" w:cs="Times New Roman"/>
          <w:sz w:val="18"/>
          <w:szCs w:val="18"/>
        </w:rPr>
        <w:t xml:space="preserve">ICERD, art. 14; CAT, art. 22; ICRMW, art. 77; and ICPPED, art. 31. Inquiry procedure: OP-CEDAW, art. 8; CAT, art. 20; </w:t>
      </w:r>
      <w:r w:rsidRPr="000808CB">
        <w:rPr>
          <w:rFonts w:ascii="Times New Roman" w:hAnsi="Times New Roman" w:cs="Times New Roman"/>
          <w:sz w:val="18"/>
          <w:szCs w:val="18"/>
        </w:rPr>
        <w:t>ICPPED</w:t>
      </w:r>
      <w:r w:rsidRPr="00D614D4">
        <w:rPr>
          <w:rStyle w:val="EndnoteTextChar"/>
          <w:rFonts w:ascii="Times New Roman" w:eastAsia="Calibri" w:hAnsi="Times New Roman" w:cs="Times New Roman"/>
          <w:sz w:val="18"/>
          <w:szCs w:val="18"/>
        </w:rPr>
        <w:t xml:space="preserve">, art. 33; OP-CRPD, art. 6; </w:t>
      </w:r>
      <w:r w:rsidRPr="000808CB">
        <w:rPr>
          <w:rFonts w:ascii="Times New Roman" w:hAnsi="Times New Roman" w:cs="Times New Roman"/>
          <w:sz w:val="18"/>
          <w:szCs w:val="18"/>
        </w:rPr>
        <w:t xml:space="preserve">OP-ICESCR, art. 11; and </w:t>
      </w:r>
      <w:r w:rsidRPr="000808CB">
        <w:rPr>
          <w:rFonts w:ascii="Times New Roman" w:hAnsi="Times New Roman" w:cs="Times New Roman"/>
          <w:sz w:val="18"/>
          <w:szCs w:val="18"/>
          <w:lang w:eastAsia="en-GB"/>
        </w:rPr>
        <w:t>OP-CRC-IC, art. 13</w:t>
      </w:r>
      <w:r w:rsidRPr="00D614D4">
        <w:rPr>
          <w:rStyle w:val="EndnoteTextChar"/>
          <w:rFonts w:ascii="Times New Roman" w:eastAsia="Calibri" w:hAnsi="Times New Roman" w:cs="Times New Roman"/>
          <w:sz w:val="18"/>
          <w:szCs w:val="18"/>
        </w:rPr>
        <w:t xml:space="preserve">. Inter-State complaints: ICCPR, art. 41; ICRMW, art. 76; </w:t>
      </w:r>
      <w:r w:rsidRPr="000808CB">
        <w:rPr>
          <w:rFonts w:ascii="Times New Roman" w:hAnsi="Times New Roman" w:cs="Times New Roman"/>
          <w:sz w:val="18"/>
          <w:szCs w:val="18"/>
        </w:rPr>
        <w:t>ICPPED</w:t>
      </w:r>
      <w:r w:rsidRPr="00D614D4">
        <w:rPr>
          <w:rStyle w:val="EndnoteTextChar"/>
          <w:rFonts w:ascii="Times New Roman" w:eastAsia="Calibri" w:hAnsi="Times New Roman" w:cs="Times New Roman"/>
          <w:sz w:val="18"/>
          <w:szCs w:val="18"/>
        </w:rPr>
        <w:t xml:space="preserve">, art. 32; CAT, art. 21; </w:t>
      </w:r>
      <w:r w:rsidRPr="000808CB">
        <w:rPr>
          <w:rFonts w:ascii="Times New Roman" w:hAnsi="Times New Roman" w:cs="Times New Roman"/>
          <w:sz w:val="18"/>
          <w:szCs w:val="18"/>
        </w:rPr>
        <w:t xml:space="preserve">OP-ICESCR, art. 10; </w:t>
      </w:r>
      <w:r w:rsidRPr="00D614D4">
        <w:rPr>
          <w:rStyle w:val="EndnoteTextChar"/>
          <w:rFonts w:ascii="Times New Roman" w:eastAsia="Calibri" w:hAnsi="Times New Roman" w:cs="Times New Roman"/>
          <w:sz w:val="18"/>
          <w:szCs w:val="18"/>
        </w:rPr>
        <w:t xml:space="preserve">and </w:t>
      </w:r>
      <w:r w:rsidRPr="000808CB">
        <w:rPr>
          <w:rFonts w:ascii="Times New Roman" w:hAnsi="Times New Roman" w:cs="Times New Roman"/>
          <w:sz w:val="18"/>
          <w:szCs w:val="18"/>
          <w:lang w:eastAsia="en-GB"/>
        </w:rPr>
        <w:t>OP-CRC-IC, art. 12</w:t>
      </w:r>
      <w:r w:rsidRPr="00D614D4">
        <w:rPr>
          <w:rStyle w:val="EndnoteTextChar"/>
          <w:rFonts w:ascii="Times New Roman" w:eastAsia="Calibri" w:hAnsi="Times New Roman" w:cs="Times New Roman"/>
          <w:sz w:val="18"/>
          <w:szCs w:val="18"/>
        </w:rPr>
        <w:t>. Urgent action: ICPPED, art. 30.</w:t>
      </w:r>
    </w:p>
  </w:endnote>
  <w:endnote w:id="4">
    <w:p w14:paraId="556D7C7C" w14:textId="0B2CE51E" w:rsidR="00D629AC" w:rsidRPr="000808CB" w:rsidRDefault="00D629AC" w:rsidP="000808CB">
      <w:pPr>
        <w:pStyle w:val="EndnoteText"/>
        <w:tabs>
          <w:tab w:val="right" w:pos="1021"/>
        </w:tabs>
        <w:suppressAutoHyphens/>
        <w:spacing w:line="220" w:lineRule="exact"/>
        <w:ind w:left="1134" w:right="1134" w:hanging="1134"/>
        <w:rPr>
          <w:rFonts w:ascii="Times New Roman" w:hAnsi="Times New Roman" w:cs="Times New Roman"/>
          <w:sz w:val="18"/>
          <w:szCs w:val="18"/>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t>1951 Convention relating to the Status of Refugees and its 1967 Protocol, 1954 Convention relating to the Status of Stateless Persons.</w:t>
      </w:r>
    </w:p>
  </w:endnote>
  <w:endnote w:id="5">
    <w:p w14:paraId="4E48DAEB" w14:textId="77777777" w:rsidR="00D629AC" w:rsidRPr="000808CB" w:rsidRDefault="00D629AC" w:rsidP="000808CB">
      <w:pPr>
        <w:pStyle w:val="EndnoteText"/>
        <w:tabs>
          <w:tab w:val="right" w:pos="1021"/>
        </w:tabs>
        <w:suppressAutoHyphens/>
        <w:spacing w:line="220" w:lineRule="exact"/>
        <w:ind w:left="1134" w:right="1134" w:hanging="1134"/>
        <w:rPr>
          <w:rFonts w:ascii="Times New Roman" w:hAnsi="Times New Roman" w:cs="Times New Roman"/>
          <w:color w:val="000000"/>
          <w:sz w:val="18"/>
          <w:szCs w:val="18"/>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For the official status of ratifications</w:t>
      </w:r>
      <w:r w:rsidRPr="000808CB">
        <w:rPr>
          <w:rFonts w:ascii="Times New Roman" w:hAnsi="Times New Roman" w:cs="Times New Roman"/>
          <w:color w:val="000000"/>
          <w:sz w:val="18"/>
          <w:szCs w:val="18"/>
        </w:rPr>
        <w:t>, see International Committee of the Red Cross, www.icrc.org/IHL.</w:t>
      </w:r>
    </w:p>
  </w:endnote>
  <w:endnote w:id="6">
    <w:p w14:paraId="1EC0BE26" w14:textId="77777777" w:rsidR="00D629AC" w:rsidRPr="000808CB" w:rsidRDefault="00D629AC" w:rsidP="000808CB">
      <w:pPr>
        <w:pStyle w:val="EndnoteText"/>
        <w:tabs>
          <w:tab w:val="right" w:pos="1021"/>
        </w:tabs>
        <w:suppressAutoHyphens/>
        <w:spacing w:line="220" w:lineRule="exact"/>
        <w:ind w:left="1134" w:right="1134" w:hanging="1134"/>
        <w:rPr>
          <w:rFonts w:ascii="Times New Roman" w:hAnsi="Times New Roman" w:cs="Times New Roman"/>
          <w:sz w:val="18"/>
          <w:szCs w:val="18"/>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t>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For the official status of ratifications, see International Committee of the Red Cross,</w:t>
      </w:r>
      <w:r w:rsidRPr="000808CB">
        <w:rPr>
          <w:rFonts w:ascii="Times New Roman" w:hAnsi="Times New Roman" w:cs="Times New Roman"/>
          <w:sz w:val="18"/>
          <w:szCs w:val="18"/>
          <w:lang w:val="en"/>
        </w:rPr>
        <w:t xml:space="preserve"> </w:t>
      </w:r>
      <w:r w:rsidRPr="000808CB">
        <w:rPr>
          <w:rFonts w:ascii="Times New Roman" w:hAnsi="Times New Roman" w:cs="Times New Roman"/>
          <w:sz w:val="18"/>
          <w:szCs w:val="18"/>
        </w:rPr>
        <w:t>www.icrc.org/IHL.</w:t>
      </w:r>
    </w:p>
  </w:endnote>
  <w:endnote w:id="7">
    <w:p w14:paraId="3519C3B1" w14:textId="77777777" w:rsidR="00D629AC" w:rsidRPr="000808CB" w:rsidRDefault="00D629AC" w:rsidP="000808CB">
      <w:pPr>
        <w:pStyle w:val="EndnoteText"/>
        <w:tabs>
          <w:tab w:val="right" w:pos="1021"/>
        </w:tabs>
        <w:suppressAutoHyphens/>
        <w:spacing w:line="220" w:lineRule="exact"/>
        <w:ind w:left="1134" w:right="1134" w:hanging="1134"/>
        <w:rPr>
          <w:rFonts w:ascii="Times New Roman" w:hAnsi="Times New Roman" w:cs="Times New Roman"/>
          <w:sz w:val="18"/>
          <w:szCs w:val="18"/>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t>International Labour Organization (ILO) Forced Labour Convention, 1930 (No. 29); Abolition of Forced Labour Convention, 1957 (No. 105); Equal Remuneration Convention, 1951 (No. 100); Discrimination (Employment and Occupation) Convention, 1958 (No. 111).</w:t>
      </w:r>
    </w:p>
  </w:endnote>
  <w:endnote w:id="8">
    <w:p w14:paraId="53A8992B" w14:textId="77777777" w:rsidR="00D629AC" w:rsidRPr="000808CB" w:rsidRDefault="00D629AC" w:rsidP="000808CB">
      <w:pPr>
        <w:pStyle w:val="EndnoteText"/>
        <w:tabs>
          <w:tab w:val="right" w:pos="1021"/>
        </w:tabs>
        <w:suppressAutoHyphens/>
        <w:spacing w:line="220" w:lineRule="exact"/>
        <w:ind w:left="1134" w:right="1134" w:hanging="1134"/>
        <w:rPr>
          <w:rFonts w:ascii="Times New Roman" w:hAnsi="Times New Roman" w:cs="Times New Roman"/>
          <w:sz w:val="18"/>
          <w:szCs w:val="18"/>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t>International Labour Organization (ILO) Freedom of Association and Protection of the Right to Organise Convention, 1948 (No. 87); Right to Organise and Collective Bargaining Convention, 1949 (No. 98); Minimum Age Convention, 1973 (No. 138); Worst Forms of Child Labour Convention, 1999 (No. 182).</w:t>
      </w:r>
    </w:p>
  </w:endnote>
  <w:endnote w:id="9">
    <w:p w14:paraId="741875EC" w14:textId="77777777" w:rsidR="00AB033E" w:rsidRPr="000808CB" w:rsidRDefault="00AB033E" w:rsidP="000808CB">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t>Protocol to Prevent, Suppress and Punish Trafficking in Persons, Especially Women and Children, supplementing the United Nations Convention against Transnational Organized Crime.</w:t>
      </w:r>
    </w:p>
  </w:endnote>
  <w:endnote w:id="10">
    <w:p w14:paraId="630B6092" w14:textId="0AE463DC" w:rsidR="00D629AC" w:rsidRPr="000808CB" w:rsidRDefault="00D614D4" w:rsidP="000808CB">
      <w:pPr>
        <w:pStyle w:val="EndnoteText"/>
        <w:tabs>
          <w:tab w:val="right" w:pos="1020"/>
        </w:tabs>
        <w:suppressAutoHyphens/>
        <w:spacing w:line="220" w:lineRule="exact"/>
        <w:ind w:left="1134" w:right="1134" w:hanging="1134"/>
        <w:rPr>
          <w:rFonts w:ascii="Times New Roman" w:hAnsi="Times New Roman" w:cs="Times New Roman"/>
          <w:sz w:val="18"/>
          <w:szCs w:val="18"/>
          <w:lang w:val="en-GB"/>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r>
      <w:r w:rsidR="00D629AC" w:rsidRPr="00D614D4">
        <w:rPr>
          <w:rFonts w:ascii="Times New Roman" w:hAnsi="Times New Roman" w:cs="Times New Roman"/>
          <w:sz w:val="18"/>
          <w:szCs w:val="18"/>
        </w:rPr>
        <w:t>1961 Convention on the Reduction of Statelessness.</w:t>
      </w:r>
    </w:p>
  </w:endnote>
  <w:endnote w:id="11">
    <w:p w14:paraId="1C5A83F4" w14:textId="77777777" w:rsidR="0080111B" w:rsidRPr="000808CB" w:rsidRDefault="0080111B" w:rsidP="000808CB">
      <w:pPr>
        <w:pStyle w:val="EndnoteText"/>
        <w:tabs>
          <w:tab w:val="right" w:pos="1021"/>
        </w:tabs>
        <w:suppressAutoHyphens/>
        <w:spacing w:line="220" w:lineRule="exact"/>
        <w:ind w:left="1134" w:right="1134" w:hanging="1134"/>
        <w:rPr>
          <w:rFonts w:ascii="Times New Roman" w:hAnsi="Times New Roman" w:cs="Times New Roman"/>
          <w:sz w:val="18"/>
          <w:szCs w:val="18"/>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t>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For the official status of ratifications, see International Committee of the Red Cross,</w:t>
      </w:r>
      <w:r w:rsidRPr="000808CB">
        <w:rPr>
          <w:rFonts w:ascii="Times New Roman" w:hAnsi="Times New Roman" w:cs="Times New Roman"/>
          <w:sz w:val="18"/>
          <w:szCs w:val="18"/>
          <w:lang w:val="en"/>
        </w:rPr>
        <w:t xml:space="preserve"> </w:t>
      </w:r>
      <w:r w:rsidRPr="000808CB">
        <w:rPr>
          <w:rFonts w:ascii="Times New Roman" w:hAnsi="Times New Roman" w:cs="Times New Roman"/>
          <w:sz w:val="18"/>
          <w:szCs w:val="18"/>
        </w:rPr>
        <w:t>www.icrc.org/IHL.</w:t>
      </w:r>
    </w:p>
  </w:endnote>
  <w:endnote w:id="12">
    <w:p w14:paraId="50AF6711" w14:textId="77777777" w:rsidR="00D629AC" w:rsidRPr="000808CB" w:rsidRDefault="00D629AC" w:rsidP="000808CB">
      <w:pPr>
        <w:pStyle w:val="EndnoteText"/>
        <w:tabs>
          <w:tab w:val="right" w:pos="1021"/>
        </w:tabs>
        <w:suppressAutoHyphens/>
        <w:spacing w:line="220" w:lineRule="exact"/>
        <w:ind w:left="1134" w:right="1134" w:hanging="1134"/>
        <w:rPr>
          <w:rFonts w:ascii="Times New Roman" w:hAnsi="Times New Roman" w:cs="Times New Roman"/>
          <w:sz w:val="18"/>
          <w:szCs w:val="18"/>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t>ILO Indigenous and Tribal Peoples Convention, 1989 (No. 169) and Domestic Workers Convention, 2011 (No. 189).</w:t>
      </w:r>
    </w:p>
  </w:endnote>
  <w:endnote w:id="13">
    <w:p w14:paraId="3DD6A1EF" w14:textId="4B583F63" w:rsidR="0064704D" w:rsidRPr="000808CB" w:rsidRDefault="00D614D4" w:rsidP="000808CB">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r>
      <w:r w:rsidR="0064704D" w:rsidRPr="000808CB">
        <w:rPr>
          <w:rFonts w:ascii="Times New Roman" w:hAnsi="Times New Roman" w:cs="Times New Roman"/>
          <w:sz w:val="18"/>
          <w:szCs w:val="18"/>
        </w:rPr>
        <w:t>http://nhri.ohchr.org/EN/Pages/default.aspx</w:t>
      </w:r>
      <w:r w:rsidRPr="000808CB">
        <w:rPr>
          <w:rFonts w:ascii="Times New Roman" w:hAnsi="Times New Roman" w:cs="Times New Roman"/>
          <w:sz w:val="18"/>
          <w:szCs w:val="18"/>
        </w:rPr>
        <w:t>.</w:t>
      </w:r>
    </w:p>
  </w:endnote>
  <w:endnote w:id="14">
    <w:p w14:paraId="514D2744" w14:textId="6187A8EB" w:rsidR="0002296A" w:rsidRPr="000808CB" w:rsidRDefault="00D614D4" w:rsidP="000808CB">
      <w:pPr>
        <w:pStyle w:val="EndnoteText"/>
        <w:tabs>
          <w:tab w:val="right" w:pos="1020"/>
        </w:tabs>
        <w:suppressAutoHyphens/>
        <w:spacing w:line="220" w:lineRule="exact"/>
        <w:ind w:left="1134" w:right="1134" w:hanging="1134"/>
        <w:rPr>
          <w:rFonts w:ascii="Times New Roman" w:hAnsi="Times New Roman" w:cs="Times New Roman"/>
          <w:sz w:val="18"/>
          <w:szCs w:val="18"/>
          <w:lang w:val="es-ES"/>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lang w:val="es-ES"/>
        </w:rPr>
        <w:tab/>
      </w:r>
      <w:r w:rsidR="0002296A" w:rsidRPr="000808CB">
        <w:rPr>
          <w:rFonts w:ascii="Times New Roman" w:hAnsi="Times New Roman" w:cs="Times New Roman"/>
          <w:sz w:val="18"/>
          <w:szCs w:val="18"/>
          <w:lang w:val="es-ES"/>
        </w:rPr>
        <w:t xml:space="preserve">CERD/C/DZA/CO/15-19, para. 27. </w:t>
      </w:r>
    </w:p>
  </w:endnote>
  <w:endnote w:id="15">
    <w:p w14:paraId="23963FB3" w14:textId="32C9A533" w:rsidR="0002296A" w:rsidRPr="000808CB" w:rsidRDefault="00D614D4" w:rsidP="000808CB">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0808CB">
        <w:rPr>
          <w:rFonts w:ascii="Times New Roman" w:hAnsi="Times New Roman" w:cs="Times New Roman"/>
          <w:sz w:val="18"/>
          <w:szCs w:val="18"/>
          <w:lang w:val="es-ES"/>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lang w:val="es-ES"/>
        </w:rPr>
        <w:tab/>
      </w:r>
      <w:r w:rsidR="0002296A" w:rsidRPr="000808CB">
        <w:rPr>
          <w:rFonts w:ascii="Times New Roman" w:hAnsi="Times New Roman" w:cs="Times New Roman"/>
          <w:sz w:val="18"/>
          <w:szCs w:val="18"/>
          <w:lang w:val="es-ES"/>
        </w:rPr>
        <w:t xml:space="preserve">CEDAW/C/DZA/CO/3-4, para. </w:t>
      </w:r>
      <w:r w:rsidR="0002296A" w:rsidRPr="000808CB">
        <w:rPr>
          <w:rFonts w:ascii="Times New Roman" w:hAnsi="Times New Roman" w:cs="Times New Roman"/>
          <w:sz w:val="18"/>
          <w:szCs w:val="18"/>
        </w:rPr>
        <w:t xml:space="preserve">55. </w:t>
      </w:r>
    </w:p>
  </w:endnote>
  <w:endnote w:id="16">
    <w:p w14:paraId="38B43F2D" w14:textId="573EB0FE" w:rsidR="0002296A" w:rsidRPr="000808CB" w:rsidRDefault="00D614D4" w:rsidP="000808CB">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r>
      <w:r w:rsidR="0002296A" w:rsidRPr="000808CB">
        <w:rPr>
          <w:rFonts w:ascii="Times New Roman" w:hAnsi="Times New Roman" w:cs="Times New Roman"/>
          <w:sz w:val="18"/>
          <w:szCs w:val="18"/>
        </w:rPr>
        <w:t>CEDAW/C/DZA/CO/3-4/Add.1.</w:t>
      </w:r>
    </w:p>
  </w:endnote>
  <w:endnote w:id="17">
    <w:p w14:paraId="75E880A7" w14:textId="2271A7D9" w:rsidR="0002296A" w:rsidRPr="000808CB" w:rsidRDefault="00D614D4" w:rsidP="000808CB">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r>
      <w:r w:rsidR="0002296A" w:rsidRPr="000808CB">
        <w:rPr>
          <w:rFonts w:ascii="Times New Roman" w:hAnsi="Times New Roman" w:cs="Times New Roman"/>
          <w:sz w:val="18"/>
          <w:szCs w:val="18"/>
        </w:rPr>
        <w:t xml:space="preserve">Letter from CEDAW to the Permanent Representative of the People’s Democratic Republic of Algeria to the United Nations Office at Geneva, dated 14 December 2015, available from </w:t>
      </w:r>
      <w:hyperlink r:id="rId1" w:history="1">
        <w:r w:rsidR="0002296A" w:rsidRPr="000808CB">
          <w:rPr>
            <w:rStyle w:val="Hyperlink"/>
            <w:rFonts w:ascii="Times New Roman" w:hAnsi="Times New Roman" w:cs="Times New Roman"/>
            <w:sz w:val="18"/>
            <w:szCs w:val="18"/>
          </w:rPr>
          <w:t>http://tbinternet.ohchr.org/Treaties/CEDAW/Shared%20Documents/DZA/INT_CEDAW_FUL_DZA_22522_E.pdf</w:t>
        </w:r>
      </w:hyperlink>
      <w:r w:rsidR="0002296A" w:rsidRPr="000808CB">
        <w:rPr>
          <w:rFonts w:ascii="Times New Roman" w:hAnsi="Times New Roman" w:cs="Times New Roman"/>
          <w:sz w:val="18"/>
          <w:szCs w:val="18"/>
        </w:rPr>
        <w:t xml:space="preserve"> (accessed on 24 August 2016). </w:t>
      </w:r>
    </w:p>
  </w:endnote>
  <w:endnote w:id="18">
    <w:p w14:paraId="54272FB9" w14:textId="4122F3EB" w:rsidR="0002296A" w:rsidRPr="000808CB" w:rsidRDefault="00D614D4" w:rsidP="000808CB">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r>
      <w:r w:rsidR="0002296A" w:rsidRPr="000808CB">
        <w:rPr>
          <w:rFonts w:ascii="Times New Roman" w:hAnsi="Times New Roman" w:cs="Times New Roman"/>
          <w:sz w:val="18"/>
          <w:szCs w:val="18"/>
        </w:rPr>
        <w:t>CCPR/C/116/D/2297/2013; CCPR/C/112/D/2098/2011; CCPR/C/112/D/202</w:t>
      </w:r>
      <w:r w:rsidR="00605B2B">
        <w:rPr>
          <w:rFonts w:ascii="Times New Roman" w:hAnsi="Times New Roman" w:cs="Times New Roman"/>
          <w:sz w:val="18"/>
          <w:szCs w:val="18"/>
        </w:rPr>
        <w:t>6/2011 ; CCPR/C/112/D/2117/2011</w:t>
      </w:r>
      <w:r w:rsidR="0002296A" w:rsidRPr="000808CB">
        <w:rPr>
          <w:rFonts w:ascii="Times New Roman" w:hAnsi="Times New Roman" w:cs="Times New Roman"/>
          <w:sz w:val="18"/>
          <w:szCs w:val="18"/>
        </w:rPr>
        <w:t>; CCPR/C/112/D/2132/2012; CCPR/C/112/D/2083/2011; CCPR/C/112/D/2086/2011; CCPR/C/111/D/1964/2010; CCPR/C/111/D/1974/2010; CCPR/C/111/D/1924/2010; CCPR/C/111/D/1931/2010; CCPR/C/110/D/1899/2009; CCPR/C/110/D/1900/2009; CCPR/C/110/D/1889/2009; CCPR/C/109/D/1874/2009; CCPR/C/108/D/1796/2008; CCPR/C/108/D/1798/2008; CCPR/C/109/D/1884/2009; CCPR/C/108/D/1831/2008; CCPR/C/107/D/1806/2008; CCPR/C/107/D/1807/2008; CCPR/C/107/D/1791/2008; CCPR/C/106/D/1779/2008; CCPR/C/105/D/1753/2008</w:t>
      </w:r>
      <w:r w:rsidRPr="000808CB">
        <w:rPr>
          <w:rFonts w:ascii="Times New Roman" w:hAnsi="Times New Roman" w:cs="Times New Roman"/>
          <w:sz w:val="18"/>
          <w:szCs w:val="18"/>
        </w:rPr>
        <w:t>.</w:t>
      </w:r>
    </w:p>
  </w:endnote>
  <w:endnote w:id="19">
    <w:p w14:paraId="06BC2FB3" w14:textId="2A3D572E" w:rsidR="0002296A" w:rsidRPr="000808CB" w:rsidRDefault="00D614D4" w:rsidP="000808CB">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r>
      <w:r w:rsidR="0002296A" w:rsidRPr="000808CB">
        <w:rPr>
          <w:rFonts w:ascii="Times New Roman" w:hAnsi="Times New Roman" w:cs="Times New Roman"/>
          <w:sz w:val="18"/>
          <w:szCs w:val="18"/>
        </w:rPr>
        <w:t>See A/68/40 (Vol. II, Part Two): CCPR/C/105/D/1753/2008; CCPR/C/106/D/1779/2008</w:t>
      </w:r>
      <w:r w:rsidRPr="000808CB">
        <w:rPr>
          <w:rFonts w:ascii="Times New Roman" w:hAnsi="Times New Roman" w:cs="Times New Roman"/>
          <w:sz w:val="18"/>
          <w:szCs w:val="18"/>
        </w:rPr>
        <w:t>.</w:t>
      </w:r>
    </w:p>
  </w:endnote>
  <w:endnote w:id="20">
    <w:p w14:paraId="7C7EA20B" w14:textId="797B2A0C" w:rsidR="0002296A" w:rsidRPr="000808CB" w:rsidRDefault="00D614D4" w:rsidP="000808CB">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r>
      <w:r w:rsidR="0002296A" w:rsidRPr="000808CB">
        <w:rPr>
          <w:rFonts w:ascii="Times New Roman" w:hAnsi="Times New Roman" w:cs="Times New Roman"/>
          <w:sz w:val="18"/>
          <w:szCs w:val="18"/>
        </w:rPr>
        <w:t>See A/68/40 (Vol. II, Part Two): CCPR/C/107/D/1791/2008; CCPR/C/107/D/1806/2008; CCPR/C/107/D/1807/2008. See CCPR/C/113/3, p. 20-22: CCPR/C/109/D/1884/2009; CCPR/C/110/D/1889/2009; CCPR/C/110/D/1899/2009; CCPR/C/110/D/1900/2009. CCPR/C/115/3, p. 4: CCPR/C/111/D/1924/2010; CCPR/C/111/D/1974/2010; CCPR/C/111/D/1964/2010; CCPR/C/111/D/1931/2010.</w:t>
      </w:r>
    </w:p>
  </w:endnote>
  <w:endnote w:id="21">
    <w:p w14:paraId="64A73187" w14:textId="44E59A10" w:rsidR="0002296A" w:rsidRPr="000808CB" w:rsidRDefault="00D614D4" w:rsidP="000808CB">
      <w:pPr>
        <w:pStyle w:val="EndnoteText"/>
        <w:tabs>
          <w:tab w:val="right" w:pos="1020"/>
        </w:tabs>
        <w:suppressAutoHyphens/>
        <w:spacing w:line="220" w:lineRule="exact"/>
        <w:ind w:left="1134" w:right="1134" w:hanging="1134"/>
        <w:rPr>
          <w:rFonts w:ascii="Times New Roman" w:hAnsi="Times New Roman" w:cs="Times New Roman"/>
          <w:sz w:val="18"/>
          <w:szCs w:val="18"/>
          <w:lang w:val="fr-CH"/>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lang w:val="fr-CH"/>
        </w:rPr>
        <w:tab/>
      </w:r>
      <w:r w:rsidR="0002296A" w:rsidRPr="000808CB">
        <w:rPr>
          <w:rFonts w:ascii="Times New Roman" w:hAnsi="Times New Roman" w:cs="Times New Roman"/>
          <w:sz w:val="18"/>
          <w:szCs w:val="18"/>
          <w:lang w:val="fr-CH"/>
        </w:rPr>
        <w:t>CAT/C/52/D/402/2009; CAT/C/51/D/376/2009.</w:t>
      </w:r>
    </w:p>
  </w:endnote>
  <w:endnote w:id="22">
    <w:p w14:paraId="156295CC" w14:textId="0D32E892" w:rsidR="00D614D4" w:rsidRPr="00D614D4" w:rsidRDefault="00D614D4" w:rsidP="00D614D4">
      <w:pPr>
        <w:pStyle w:val="EndnoteText"/>
        <w:widowControl w:val="0"/>
        <w:tabs>
          <w:tab w:val="right" w:pos="1020"/>
        </w:tabs>
        <w:suppressAutoHyphens/>
        <w:spacing w:line="220" w:lineRule="exact"/>
        <w:ind w:left="1134" w:right="1134" w:hanging="1134"/>
        <w:rPr>
          <w:lang w:val="fr-CH"/>
        </w:rPr>
      </w:pPr>
      <w:r>
        <w:tab/>
      </w:r>
      <w:r>
        <w:rPr>
          <w:rStyle w:val="EndnoteReference"/>
        </w:rPr>
        <w:endnoteRef/>
      </w:r>
      <w:r>
        <w:tab/>
      </w:r>
      <w:r w:rsidRPr="000808CB">
        <w:rPr>
          <w:rFonts w:ascii="Times New Roman" w:hAnsi="Times New Roman" w:cs="Times New Roman"/>
          <w:sz w:val="18"/>
          <w:szCs w:val="18"/>
        </w:rPr>
        <w:t>CAT/C/54/3, p. 1.</w:t>
      </w:r>
    </w:p>
  </w:endnote>
  <w:endnote w:id="23">
    <w:p w14:paraId="5B09A67C" w14:textId="3754352D" w:rsidR="00D40D9E" w:rsidRDefault="00D40D9E" w:rsidP="000808CB">
      <w:pPr>
        <w:pStyle w:val="EndnoteText"/>
        <w:tabs>
          <w:tab w:val="right" w:pos="1021"/>
        </w:tabs>
        <w:suppressAutoHyphens/>
        <w:spacing w:line="220" w:lineRule="exact"/>
        <w:ind w:left="1134" w:right="1134" w:hanging="1134"/>
        <w:rPr>
          <w:rFonts w:ascii="Times New Roman" w:hAnsi="Times New Roman" w:cs="Times New Roman"/>
          <w:sz w:val="18"/>
          <w:szCs w:val="18"/>
        </w:rPr>
      </w:pPr>
      <w:r w:rsidRPr="000808CB">
        <w:rPr>
          <w:rFonts w:ascii="Times New Roman" w:hAnsi="Times New Roman" w:cs="Times New Roman"/>
          <w:sz w:val="18"/>
          <w:szCs w:val="18"/>
        </w:rPr>
        <w:tab/>
      </w:r>
      <w:r w:rsidRPr="000808CB">
        <w:rPr>
          <w:rStyle w:val="EndnoteReference"/>
          <w:rFonts w:ascii="Times New Roman" w:hAnsi="Times New Roman" w:cs="Times New Roman"/>
          <w:sz w:val="18"/>
          <w:szCs w:val="18"/>
        </w:rPr>
        <w:endnoteRef/>
      </w:r>
      <w:r w:rsidRPr="000808CB">
        <w:rPr>
          <w:rFonts w:ascii="Times New Roman" w:hAnsi="Times New Roman" w:cs="Times New Roman"/>
          <w:sz w:val="18"/>
          <w:szCs w:val="18"/>
        </w:rPr>
        <w:tab/>
        <w:t xml:space="preserve">For the titles of special procedure mandate holders, see, </w:t>
      </w:r>
      <w:hyperlink r:id="rId2" w:history="1">
        <w:r w:rsidR="00D614D4" w:rsidRPr="000808CB">
          <w:rPr>
            <w:rStyle w:val="Hyperlink"/>
            <w:rFonts w:ascii="Times New Roman" w:hAnsi="Times New Roman" w:cs="Times New Roman"/>
            <w:sz w:val="18"/>
            <w:szCs w:val="18"/>
          </w:rPr>
          <w:t>http://www.ohchr.org/EN/HRBodies/SP/Pages/Welcomepage.aspx</w:t>
        </w:r>
      </w:hyperlink>
      <w:r w:rsidRPr="000808CB">
        <w:rPr>
          <w:rFonts w:ascii="Times New Roman" w:hAnsi="Times New Roman" w:cs="Times New Roman"/>
          <w:sz w:val="18"/>
          <w:szCs w:val="18"/>
        </w:rPr>
        <w:t>.</w:t>
      </w:r>
    </w:p>
    <w:p w14:paraId="27E9EA5E" w14:textId="7B575714" w:rsidR="00D614D4" w:rsidRPr="000808CB" w:rsidRDefault="00D614D4" w:rsidP="000808CB">
      <w:pPr>
        <w:pStyle w:val="EndnoteText"/>
        <w:tabs>
          <w:tab w:val="right" w:pos="1021"/>
        </w:tabs>
        <w:suppressAutoHyphens/>
        <w:spacing w:before="240" w:line="240" w:lineRule="atLeast"/>
        <w:ind w:left="1134" w:right="1134"/>
        <w:jc w:val="center"/>
        <w:rPr>
          <w:u w:val="single"/>
        </w:rPr>
      </w:pP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C9730" w14:textId="77777777" w:rsidR="00240092" w:rsidRDefault="00240092" w:rsidP="0088699E">
      <w:pPr>
        <w:spacing w:after="0" w:line="240" w:lineRule="auto"/>
      </w:pPr>
      <w:r>
        <w:separator/>
      </w:r>
    </w:p>
  </w:footnote>
  <w:footnote w:type="continuationSeparator" w:id="0">
    <w:p w14:paraId="1872EBE3" w14:textId="77777777" w:rsidR="00240092" w:rsidRDefault="00240092" w:rsidP="0088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F792D"/>
    <w:multiLevelType w:val="hybridMultilevel"/>
    <w:tmpl w:val="FC109E78"/>
    <w:lvl w:ilvl="0" w:tplc="9BC67982">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nsid w:val="62C562C2"/>
    <w:multiLevelType w:val="hybridMultilevel"/>
    <w:tmpl w:val="0E2CF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o Zanin">
    <w15:presenceInfo w15:providerId="Windows Live" w15:userId="5f509ccb6821f2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B9"/>
    <w:rsid w:val="0002296A"/>
    <w:rsid w:val="000407DF"/>
    <w:rsid w:val="000808CB"/>
    <w:rsid w:val="00091950"/>
    <w:rsid w:val="000E48DE"/>
    <w:rsid w:val="000F62E6"/>
    <w:rsid w:val="00110A87"/>
    <w:rsid w:val="00136DAE"/>
    <w:rsid w:val="001D5E03"/>
    <w:rsid w:val="002148B3"/>
    <w:rsid w:val="002317C9"/>
    <w:rsid w:val="00240092"/>
    <w:rsid w:val="0028769E"/>
    <w:rsid w:val="00356B5A"/>
    <w:rsid w:val="00384565"/>
    <w:rsid w:val="00410909"/>
    <w:rsid w:val="0051622F"/>
    <w:rsid w:val="00547F34"/>
    <w:rsid w:val="005F471A"/>
    <w:rsid w:val="00605B2B"/>
    <w:rsid w:val="0064704D"/>
    <w:rsid w:val="006746B6"/>
    <w:rsid w:val="006B5012"/>
    <w:rsid w:val="006C0EF8"/>
    <w:rsid w:val="006D5D8A"/>
    <w:rsid w:val="00700BF1"/>
    <w:rsid w:val="0072615C"/>
    <w:rsid w:val="007377C7"/>
    <w:rsid w:val="0080111B"/>
    <w:rsid w:val="0080185C"/>
    <w:rsid w:val="008073B9"/>
    <w:rsid w:val="00854400"/>
    <w:rsid w:val="0088210A"/>
    <w:rsid w:val="0088699E"/>
    <w:rsid w:val="008A79D5"/>
    <w:rsid w:val="008F0047"/>
    <w:rsid w:val="0092513A"/>
    <w:rsid w:val="009D4D1F"/>
    <w:rsid w:val="00A723C8"/>
    <w:rsid w:val="00A73076"/>
    <w:rsid w:val="00A7624E"/>
    <w:rsid w:val="00A91A84"/>
    <w:rsid w:val="00AB033E"/>
    <w:rsid w:val="00AE3876"/>
    <w:rsid w:val="00AF2F07"/>
    <w:rsid w:val="00B86172"/>
    <w:rsid w:val="00B872B2"/>
    <w:rsid w:val="00BE7636"/>
    <w:rsid w:val="00BF5445"/>
    <w:rsid w:val="00C52243"/>
    <w:rsid w:val="00CB1DA9"/>
    <w:rsid w:val="00D158A3"/>
    <w:rsid w:val="00D40D9E"/>
    <w:rsid w:val="00D53BFA"/>
    <w:rsid w:val="00D614D4"/>
    <w:rsid w:val="00D629AC"/>
    <w:rsid w:val="00D64E6E"/>
    <w:rsid w:val="00DB3E39"/>
    <w:rsid w:val="00DB670A"/>
    <w:rsid w:val="00E123CE"/>
    <w:rsid w:val="00E41FC1"/>
    <w:rsid w:val="00E5650F"/>
    <w:rsid w:val="00F30516"/>
    <w:rsid w:val="00F56E5F"/>
    <w:rsid w:val="00F83E8B"/>
    <w:rsid w:val="00FC64AB"/>
    <w:rsid w:val="00FD00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9E"/>
    <w:rPr>
      <w:rFonts w:ascii="Tahoma" w:hAnsi="Tahoma" w:cs="Tahoma"/>
      <w:sz w:val="16"/>
      <w:szCs w:val="16"/>
    </w:rPr>
  </w:style>
  <w:style w:type="paragraph" w:styleId="EndnoteText">
    <w:name w:val="endnote text"/>
    <w:aliases w:val="2_G,en"/>
    <w:basedOn w:val="Normal"/>
    <w:link w:val="EndnoteTextChar"/>
    <w:uiPriority w:val="99"/>
    <w:unhideWhenUsed/>
    <w:rsid w:val="0088699E"/>
    <w:pPr>
      <w:spacing w:after="0" w:line="240" w:lineRule="auto"/>
    </w:pPr>
    <w:rPr>
      <w:sz w:val="20"/>
      <w:szCs w:val="20"/>
    </w:rPr>
  </w:style>
  <w:style w:type="character" w:customStyle="1" w:styleId="EndnoteTextChar">
    <w:name w:val="Endnote Text Char"/>
    <w:aliases w:val="2_G Char,en Char"/>
    <w:basedOn w:val="DefaultParagraphFont"/>
    <w:link w:val="EndnoteText"/>
    <w:uiPriority w:val="99"/>
    <w:rsid w:val="0088699E"/>
    <w:rPr>
      <w:sz w:val="20"/>
      <w:szCs w:val="20"/>
    </w:rPr>
  </w:style>
  <w:style w:type="character" w:styleId="EndnoteReference">
    <w:name w:val="endnote reference"/>
    <w:aliases w:val="1_G"/>
    <w:basedOn w:val="DefaultParagraphFont"/>
    <w:uiPriority w:val="99"/>
    <w:unhideWhenUsed/>
    <w:rsid w:val="0088699E"/>
    <w:rPr>
      <w:vertAlign w:val="superscript"/>
    </w:rPr>
  </w:style>
  <w:style w:type="character" w:customStyle="1" w:styleId="apple-converted-space">
    <w:name w:val="apple-converted-space"/>
    <w:basedOn w:val="DefaultParagraphFont"/>
    <w:rsid w:val="00D53BFA"/>
  </w:style>
  <w:style w:type="character" w:styleId="CommentReference">
    <w:name w:val="annotation reference"/>
    <w:basedOn w:val="DefaultParagraphFont"/>
    <w:unhideWhenUsed/>
    <w:rsid w:val="00E5650F"/>
    <w:rPr>
      <w:sz w:val="16"/>
      <w:szCs w:val="16"/>
    </w:rPr>
  </w:style>
  <w:style w:type="paragraph" w:styleId="CommentText">
    <w:name w:val="annotation text"/>
    <w:basedOn w:val="Normal"/>
    <w:link w:val="CommentTextChar"/>
    <w:unhideWhenUsed/>
    <w:rsid w:val="00E5650F"/>
    <w:pPr>
      <w:spacing w:line="240" w:lineRule="auto"/>
    </w:pPr>
    <w:rPr>
      <w:sz w:val="20"/>
      <w:szCs w:val="20"/>
    </w:rPr>
  </w:style>
  <w:style w:type="character" w:customStyle="1" w:styleId="CommentTextChar">
    <w:name w:val="Comment Text Char"/>
    <w:basedOn w:val="DefaultParagraphFont"/>
    <w:link w:val="CommentText"/>
    <w:rsid w:val="00E5650F"/>
    <w:rPr>
      <w:sz w:val="20"/>
      <w:szCs w:val="20"/>
    </w:rPr>
  </w:style>
  <w:style w:type="paragraph" w:styleId="CommentSubject">
    <w:name w:val="annotation subject"/>
    <w:basedOn w:val="CommentText"/>
    <w:next w:val="CommentText"/>
    <w:link w:val="CommentSubjectChar"/>
    <w:uiPriority w:val="99"/>
    <w:semiHidden/>
    <w:unhideWhenUsed/>
    <w:rsid w:val="00E5650F"/>
    <w:rPr>
      <w:b/>
      <w:bCs/>
    </w:rPr>
  </w:style>
  <w:style w:type="character" w:customStyle="1" w:styleId="CommentSubjectChar">
    <w:name w:val="Comment Subject Char"/>
    <w:basedOn w:val="CommentTextChar"/>
    <w:link w:val="CommentSubject"/>
    <w:uiPriority w:val="99"/>
    <w:semiHidden/>
    <w:rsid w:val="00E5650F"/>
    <w:rPr>
      <w:b/>
      <w:bCs/>
      <w:sz w:val="20"/>
      <w:szCs w:val="20"/>
    </w:rPr>
  </w:style>
  <w:style w:type="character" w:styleId="Hyperlink">
    <w:name w:val="Hyperlink"/>
    <w:semiHidden/>
    <w:rsid w:val="00D64E6E"/>
    <w:rPr>
      <w:color w:val="auto"/>
      <w:u w:val="none"/>
    </w:rPr>
  </w:style>
  <w:style w:type="paragraph" w:customStyle="1" w:styleId="SingleTxtG">
    <w:name w:val="_ Single Txt_G"/>
    <w:basedOn w:val="Normal"/>
    <w:rsid w:val="00D64E6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23G">
    <w:name w:val="_ H_2/3_G"/>
    <w:basedOn w:val="Normal"/>
    <w:next w:val="Normal"/>
    <w:rsid w:val="00D64E6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Default">
    <w:name w:val="Default"/>
    <w:rsid w:val="0088210A"/>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aliases w:val="5_G"/>
    <w:basedOn w:val="Normal"/>
    <w:link w:val="FootnoteTextChar"/>
    <w:rsid w:val="00091950"/>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091950"/>
    <w:rPr>
      <w:rFonts w:ascii="Times New Roman" w:eastAsia="Times New Roman" w:hAnsi="Times New Roman" w:cs="Times New Roman"/>
      <w:sz w:val="18"/>
      <w:szCs w:val="20"/>
      <w:lang w:val="en-GB"/>
    </w:rPr>
  </w:style>
  <w:style w:type="paragraph" w:styleId="ListParagraph">
    <w:name w:val="List Paragraph"/>
    <w:basedOn w:val="Normal"/>
    <w:uiPriority w:val="34"/>
    <w:qFormat/>
    <w:rsid w:val="00136DAE"/>
    <w:pPr>
      <w:ind w:left="720"/>
      <w:contextualSpacing/>
    </w:pPr>
  </w:style>
  <w:style w:type="paragraph" w:customStyle="1" w:styleId="HChG">
    <w:name w:val="_ H _Ch_G"/>
    <w:basedOn w:val="Normal"/>
    <w:next w:val="Normal"/>
    <w:rsid w:val="001D5E0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9E"/>
    <w:rPr>
      <w:rFonts w:ascii="Tahoma" w:hAnsi="Tahoma" w:cs="Tahoma"/>
      <w:sz w:val="16"/>
      <w:szCs w:val="16"/>
    </w:rPr>
  </w:style>
  <w:style w:type="paragraph" w:styleId="EndnoteText">
    <w:name w:val="endnote text"/>
    <w:aliases w:val="2_G,en"/>
    <w:basedOn w:val="Normal"/>
    <w:link w:val="EndnoteTextChar"/>
    <w:uiPriority w:val="99"/>
    <w:unhideWhenUsed/>
    <w:rsid w:val="0088699E"/>
    <w:pPr>
      <w:spacing w:after="0" w:line="240" w:lineRule="auto"/>
    </w:pPr>
    <w:rPr>
      <w:sz w:val="20"/>
      <w:szCs w:val="20"/>
    </w:rPr>
  </w:style>
  <w:style w:type="character" w:customStyle="1" w:styleId="EndnoteTextChar">
    <w:name w:val="Endnote Text Char"/>
    <w:aliases w:val="2_G Char,en Char"/>
    <w:basedOn w:val="DefaultParagraphFont"/>
    <w:link w:val="EndnoteText"/>
    <w:uiPriority w:val="99"/>
    <w:rsid w:val="0088699E"/>
    <w:rPr>
      <w:sz w:val="20"/>
      <w:szCs w:val="20"/>
    </w:rPr>
  </w:style>
  <w:style w:type="character" w:styleId="EndnoteReference">
    <w:name w:val="endnote reference"/>
    <w:aliases w:val="1_G"/>
    <w:basedOn w:val="DefaultParagraphFont"/>
    <w:uiPriority w:val="99"/>
    <w:unhideWhenUsed/>
    <w:rsid w:val="0088699E"/>
    <w:rPr>
      <w:vertAlign w:val="superscript"/>
    </w:rPr>
  </w:style>
  <w:style w:type="character" w:customStyle="1" w:styleId="apple-converted-space">
    <w:name w:val="apple-converted-space"/>
    <w:basedOn w:val="DefaultParagraphFont"/>
    <w:rsid w:val="00D53BFA"/>
  </w:style>
  <w:style w:type="character" w:styleId="CommentReference">
    <w:name w:val="annotation reference"/>
    <w:basedOn w:val="DefaultParagraphFont"/>
    <w:unhideWhenUsed/>
    <w:rsid w:val="00E5650F"/>
    <w:rPr>
      <w:sz w:val="16"/>
      <w:szCs w:val="16"/>
    </w:rPr>
  </w:style>
  <w:style w:type="paragraph" w:styleId="CommentText">
    <w:name w:val="annotation text"/>
    <w:basedOn w:val="Normal"/>
    <w:link w:val="CommentTextChar"/>
    <w:unhideWhenUsed/>
    <w:rsid w:val="00E5650F"/>
    <w:pPr>
      <w:spacing w:line="240" w:lineRule="auto"/>
    </w:pPr>
    <w:rPr>
      <w:sz w:val="20"/>
      <w:szCs w:val="20"/>
    </w:rPr>
  </w:style>
  <w:style w:type="character" w:customStyle="1" w:styleId="CommentTextChar">
    <w:name w:val="Comment Text Char"/>
    <w:basedOn w:val="DefaultParagraphFont"/>
    <w:link w:val="CommentText"/>
    <w:rsid w:val="00E5650F"/>
    <w:rPr>
      <w:sz w:val="20"/>
      <w:szCs w:val="20"/>
    </w:rPr>
  </w:style>
  <w:style w:type="paragraph" w:styleId="CommentSubject">
    <w:name w:val="annotation subject"/>
    <w:basedOn w:val="CommentText"/>
    <w:next w:val="CommentText"/>
    <w:link w:val="CommentSubjectChar"/>
    <w:uiPriority w:val="99"/>
    <w:semiHidden/>
    <w:unhideWhenUsed/>
    <w:rsid w:val="00E5650F"/>
    <w:rPr>
      <w:b/>
      <w:bCs/>
    </w:rPr>
  </w:style>
  <w:style w:type="character" w:customStyle="1" w:styleId="CommentSubjectChar">
    <w:name w:val="Comment Subject Char"/>
    <w:basedOn w:val="CommentTextChar"/>
    <w:link w:val="CommentSubject"/>
    <w:uiPriority w:val="99"/>
    <w:semiHidden/>
    <w:rsid w:val="00E5650F"/>
    <w:rPr>
      <w:b/>
      <w:bCs/>
      <w:sz w:val="20"/>
      <w:szCs w:val="20"/>
    </w:rPr>
  </w:style>
  <w:style w:type="character" w:styleId="Hyperlink">
    <w:name w:val="Hyperlink"/>
    <w:semiHidden/>
    <w:rsid w:val="00D64E6E"/>
    <w:rPr>
      <w:color w:val="auto"/>
      <w:u w:val="none"/>
    </w:rPr>
  </w:style>
  <w:style w:type="paragraph" w:customStyle="1" w:styleId="SingleTxtG">
    <w:name w:val="_ Single Txt_G"/>
    <w:basedOn w:val="Normal"/>
    <w:rsid w:val="00D64E6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23G">
    <w:name w:val="_ H_2/3_G"/>
    <w:basedOn w:val="Normal"/>
    <w:next w:val="Normal"/>
    <w:rsid w:val="00D64E6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Default">
    <w:name w:val="Default"/>
    <w:rsid w:val="0088210A"/>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aliases w:val="5_G"/>
    <w:basedOn w:val="Normal"/>
    <w:link w:val="FootnoteTextChar"/>
    <w:rsid w:val="00091950"/>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091950"/>
    <w:rPr>
      <w:rFonts w:ascii="Times New Roman" w:eastAsia="Times New Roman" w:hAnsi="Times New Roman" w:cs="Times New Roman"/>
      <w:sz w:val="18"/>
      <w:szCs w:val="20"/>
      <w:lang w:val="en-GB"/>
    </w:rPr>
  </w:style>
  <w:style w:type="paragraph" w:styleId="ListParagraph">
    <w:name w:val="List Paragraph"/>
    <w:basedOn w:val="Normal"/>
    <w:uiPriority w:val="34"/>
    <w:qFormat/>
    <w:rsid w:val="00136DAE"/>
    <w:pPr>
      <w:ind w:left="720"/>
      <w:contextualSpacing/>
    </w:pPr>
  </w:style>
  <w:style w:type="paragraph" w:customStyle="1" w:styleId="HChG">
    <w:name w:val="_ H _Ch_G"/>
    <w:basedOn w:val="Normal"/>
    <w:next w:val="Normal"/>
    <w:rsid w:val="001D5E0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2" Type="http://schemas.openxmlformats.org/officeDocument/2006/relationships/hyperlink" Target="http://www.ohchr.org/EN/HRBodies/SP/Pages/Welcomepage.aspx" TargetMode="External"/><Relationship Id="rId1" Type="http://schemas.openxmlformats.org/officeDocument/2006/relationships/hyperlink" Target="http://tbinternet.ohchr.org/Treaties/CEDAW/Shared%20Documents/DZA/INT_CEDAW_FUL_DZA_22522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1F19FD-2651-48C9-BAF8-42EDF86C94C2}"/>
</file>

<file path=customXml/itemProps2.xml><?xml version="1.0" encoding="utf-8"?>
<ds:datastoreItem xmlns:ds="http://schemas.openxmlformats.org/officeDocument/2006/customXml" ds:itemID="{7994F3D1-0DBE-4BB6-865B-99247508FFE8}"/>
</file>

<file path=customXml/itemProps3.xml><?xml version="1.0" encoding="utf-8"?>
<ds:datastoreItem xmlns:ds="http://schemas.openxmlformats.org/officeDocument/2006/customXml" ds:itemID="{B7746758-6687-45CE-87C3-4F5710BAD147}"/>
</file>

<file path=customXml/itemProps4.xml><?xml version="1.0" encoding="utf-8"?>
<ds:datastoreItem xmlns:ds="http://schemas.openxmlformats.org/officeDocument/2006/customXml" ds:itemID="{E108596B-4F48-4926-990D-BB48595A26E9}"/>
</file>

<file path=docProps/app.xml><?xml version="1.0" encoding="utf-8"?>
<Properties xmlns="http://schemas.openxmlformats.org/officeDocument/2006/extended-properties" xmlns:vt="http://schemas.openxmlformats.org/officeDocument/2006/docPropsVTypes">
  <Template>Normal.dotm</Template>
  <TotalTime>1</TotalTime>
  <Pages>5</Pages>
  <Words>664</Words>
  <Characters>3788</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dc:creator>
  <cp:lastModifiedBy>Sumiko IHARA</cp:lastModifiedBy>
  <cp:revision>2</cp:revision>
  <cp:lastPrinted>2017-04-28T12:18:00Z</cp:lastPrinted>
  <dcterms:created xsi:type="dcterms:W3CDTF">2017-05-04T12:55:00Z</dcterms:created>
  <dcterms:modified xsi:type="dcterms:W3CDTF">2017-05-04T12:55:00Z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1335100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