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88" w:rsidRPr="00A963BD" w:rsidRDefault="00A25330" w:rsidP="00295D37">
      <w:pPr>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APPENDIX</w:t>
      </w:r>
      <w:r w:rsidR="00295D37" w:rsidRPr="00A963BD">
        <w:rPr>
          <w:rFonts w:asciiTheme="minorHAnsi" w:hAnsiTheme="minorHAnsi" w:cstheme="minorHAnsi"/>
          <w:sz w:val="24"/>
          <w:szCs w:val="24"/>
        </w:rPr>
        <w:t xml:space="preserve"> </w:t>
      </w:r>
      <w:r>
        <w:rPr>
          <w:rFonts w:asciiTheme="minorHAnsi" w:hAnsiTheme="minorHAnsi" w:cstheme="minorHAnsi"/>
          <w:sz w:val="24"/>
          <w:szCs w:val="24"/>
        </w:rPr>
        <w:t>I</w:t>
      </w:r>
      <w:r w:rsidR="00295D37" w:rsidRPr="00A963BD">
        <w:rPr>
          <w:rFonts w:asciiTheme="minorHAnsi" w:hAnsiTheme="minorHAnsi" w:cstheme="minorHAnsi"/>
          <w:sz w:val="24"/>
          <w:szCs w:val="24"/>
        </w:rPr>
        <w:t>I</w:t>
      </w:r>
    </w:p>
    <w:p w:rsidR="00295D37" w:rsidRPr="00A963BD" w:rsidRDefault="00295D37" w:rsidP="001326B5">
      <w:pPr>
        <w:jc w:val="both"/>
        <w:rPr>
          <w:rFonts w:asciiTheme="minorHAnsi" w:hAnsiTheme="minorHAnsi" w:cstheme="minorHAnsi"/>
          <w:sz w:val="24"/>
          <w:szCs w:val="24"/>
        </w:rPr>
      </w:pPr>
    </w:p>
    <w:p w:rsidR="003C6088" w:rsidRPr="00A963BD" w:rsidRDefault="003C6088" w:rsidP="00295D37">
      <w:pPr>
        <w:pStyle w:val="ListParagraph"/>
        <w:ind w:left="0"/>
        <w:jc w:val="center"/>
        <w:rPr>
          <w:rFonts w:asciiTheme="minorHAnsi" w:hAnsiTheme="minorHAnsi" w:cstheme="minorHAnsi"/>
          <w:b/>
          <w:sz w:val="24"/>
          <w:szCs w:val="24"/>
        </w:rPr>
      </w:pPr>
      <w:r w:rsidRPr="00A963BD">
        <w:rPr>
          <w:rFonts w:asciiTheme="minorHAnsi" w:hAnsiTheme="minorHAnsi" w:cstheme="minorHAnsi"/>
          <w:b/>
          <w:sz w:val="24"/>
          <w:szCs w:val="24"/>
        </w:rPr>
        <w:t>Information regarding the criminal Cases for the violation of Article 153</w:t>
      </w:r>
      <w:r w:rsidR="00821D40">
        <w:rPr>
          <w:rStyle w:val="FootnoteReference"/>
          <w:rFonts w:asciiTheme="minorHAnsi" w:hAnsiTheme="minorHAnsi" w:cstheme="minorHAnsi"/>
          <w:b/>
          <w:sz w:val="24"/>
          <w:szCs w:val="24"/>
        </w:rPr>
        <w:footnoteReference w:id="1"/>
      </w:r>
      <w:r w:rsidRPr="00A963BD">
        <w:rPr>
          <w:rFonts w:asciiTheme="minorHAnsi" w:hAnsiTheme="minorHAnsi" w:cstheme="minorHAnsi"/>
          <w:b/>
          <w:sz w:val="24"/>
          <w:szCs w:val="24"/>
        </w:rPr>
        <w:t>, 154</w:t>
      </w:r>
      <w:r w:rsidR="00821D40">
        <w:rPr>
          <w:rStyle w:val="FootnoteReference"/>
          <w:rFonts w:asciiTheme="minorHAnsi" w:hAnsiTheme="minorHAnsi" w:cstheme="minorHAnsi"/>
          <w:b/>
          <w:sz w:val="24"/>
          <w:szCs w:val="24"/>
        </w:rPr>
        <w:footnoteReference w:id="2"/>
      </w:r>
      <w:r w:rsidRPr="00A963BD">
        <w:rPr>
          <w:rFonts w:asciiTheme="minorHAnsi" w:hAnsiTheme="minorHAnsi" w:cstheme="minorHAnsi"/>
          <w:b/>
          <w:sz w:val="24"/>
          <w:szCs w:val="24"/>
        </w:rPr>
        <w:t>, 161</w:t>
      </w:r>
      <w:r w:rsidR="00821D40">
        <w:rPr>
          <w:rStyle w:val="FootnoteReference"/>
          <w:rFonts w:asciiTheme="minorHAnsi" w:hAnsiTheme="minorHAnsi" w:cstheme="minorHAnsi"/>
          <w:b/>
          <w:sz w:val="24"/>
          <w:szCs w:val="24"/>
        </w:rPr>
        <w:footnoteReference w:id="3"/>
      </w:r>
      <w:r w:rsidRPr="00A963BD">
        <w:rPr>
          <w:rFonts w:asciiTheme="minorHAnsi" w:hAnsiTheme="minorHAnsi" w:cstheme="minorHAnsi"/>
          <w:b/>
          <w:sz w:val="24"/>
          <w:szCs w:val="24"/>
        </w:rPr>
        <w:t>, 166</w:t>
      </w:r>
      <w:r w:rsidR="00821D40">
        <w:rPr>
          <w:rStyle w:val="FootnoteReference"/>
          <w:rFonts w:asciiTheme="minorHAnsi" w:hAnsiTheme="minorHAnsi" w:cstheme="minorHAnsi"/>
          <w:b/>
          <w:sz w:val="24"/>
          <w:szCs w:val="24"/>
        </w:rPr>
        <w:footnoteReference w:id="4"/>
      </w:r>
      <w:r w:rsidRPr="00A963BD">
        <w:rPr>
          <w:rFonts w:asciiTheme="minorHAnsi" w:hAnsiTheme="minorHAnsi" w:cstheme="minorHAnsi"/>
          <w:b/>
          <w:sz w:val="24"/>
          <w:szCs w:val="24"/>
        </w:rPr>
        <w:t xml:space="preserve"> of </w:t>
      </w:r>
    </w:p>
    <w:p w:rsidR="003C6088" w:rsidRPr="00A963BD" w:rsidRDefault="003C6088" w:rsidP="00295D37">
      <w:pPr>
        <w:pStyle w:val="ListParagraph"/>
        <w:ind w:left="0"/>
        <w:jc w:val="center"/>
        <w:rPr>
          <w:rFonts w:asciiTheme="minorHAnsi" w:hAnsiTheme="minorHAnsi" w:cstheme="minorHAnsi"/>
          <w:b/>
          <w:sz w:val="24"/>
          <w:szCs w:val="24"/>
        </w:rPr>
      </w:pPr>
      <w:r w:rsidRPr="00A963BD">
        <w:rPr>
          <w:rFonts w:asciiTheme="minorHAnsi" w:hAnsiTheme="minorHAnsi" w:cstheme="minorHAnsi"/>
          <w:b/>
          <w:sz w:val="24"/>
          <w:szCs w:val="24"/>
        </w:rPr>
        <w:t>Criminal Code of Georgia</w:t>
      </w:r>
    </w:p>
    <w:p w:rsidR="000A0AA4" w:rsidRPr="00A963BD" w:rsidRDefault="000A0AA4" w:rsidP="003C6088">
      <w:pPr>
        <w:pStyle w:val="ListParagraph"/>
        <w:jc w:val="center"/>
        <w:rPr>
          <w:rFonts w:asciiTheme="minorHAnsi" w:hAnsiTheme="minorHAnsi" w:cstheme="minorHAnsi"/>
          <w:b/>
          <w:sz w:val="24"/>
          <w:szCs w:val="24"/>
        </w:rPr>
      </w:pPr>
    </w:p>
    <w:p w:rsidR="003C6088" w:rsidRPr="00A963BD" w:rsidRDefault="000A0AA4" w:rsidP="00295D37">
      <w:pPr>
        <w:pStyle w:val="ListParagraph"/>
        <w:ind w:left="0"/>
        <w:jc w:val="center"/>
        <w:rPr>
          <w:rFonts w:asciiTheme="minorHAnsi" w:hAnsiTheme="minorHAnsi" w:cstheme="minorHAnsi"/>
          <w:i/>
          <w:sz w:val="24"/>
          <w:szCs w:val="24"/>
        </w:rPr>
      </w:pPr>
      <w:r w:rsidRPr="00A963BD">
        <w:rPr>
          <w:rFonts w:asciiTheme="minorHAnsi" w:hAnsiTheme="minorHAnsi" w:cstheme="minorHAnsi"/>
          <w:i/>
          <w:sz w:val="24"/>
          <w:szCs w:val="24"/>
        </w:rPr>
        <w:t>2011-present</w:t>
      </w:r>
    </w:p>
    <w:p w:rsidR="003C6088" w:rsidRPr="00A963BD" w:rsidRDefault="003C6088" w:rsidP="003C6088">
      <w:pPr>
        <w:pStyle w:val="ListParagraph"/>
        <w:jc w:val="both"/>
        <w:rPr>
          <w:rFonts w:asciiTheme="minorHAnsi" w:hAnsiTheme="minorHAnsi" w:cstheme="minorHAnsi"/>
          <w:sz w:val="24"/>
          <w:szCs w:val="24"/>
          <w:lang w:val="ka-GE"/>
        </w:rPr>
      </w:pPr>
    </w:p>
    <w:p w:rsidR="001326B5" w:rsidRPr="00A963BD" w:rsidRDefault="001326B5" w:rsidP="001326B5">
      <w:pPr>
        <w:pStyle w:val="ListParagraph"/>
        <w:numPr>
          <w:ilvl w:val="0"/>
          <w:numId w:val="1"/>
        </w:numPr>
        <w:jc w:val="both"/>
        <w:rPr>
          <w:rFonts w:asciiTheme="minorHAnsi" w:hAnsiTheme="minorHAnsi" w:cstheme="minorHAnsi"/>
          <w:sz w:val="24"/>
          <w:szCs w:val="24"/>
          <w:lang w:val="ka-GE"/>
        </w:rPr>
      </w:pPr>
      <w:r w:rsidRPr="00A963BD">
        <w:rPr>
          <w:rFonts w:asciiTheme="minorHAnsi" w:hAnsiTheme="minorHAnsi" w:cstheme="minorHAnsi"/>
          <w:sz w:val="24"/>
          <w:szCs w:val="24"/>
        </w:rPr>
        <w:t xml:space="preserve">Statistics concerning on </w:t>
      </w:r>
      <w:r w:rsidR="00DD346B" w:rsidRPr="00A963BD">
        <w:rPr>
          <w:rFonts w:asciiTheme="minorHAnsi" w:hAnsiTheme="minorHAnsi" w:cstheme="minorHAnsi"/>
          <w:sz w:val="24"/>
          <w:szCs w:val="24"/>
        </w:rPr>
        <w:t>A</w:t>
      </w:r>
      <w:r w:rsidRPr="00A963BD">
        <w:rPr>
          <w:rFonts w:asciiTheme="minorHAnsi" w:hAnsiTheme="minorHAnsi" w:cstheme="minorHAnsi"/>
          <w:sz w:val="24"/>
          <w:szCs w:val="24"/>
        </w:rPr>
        <w:t>rticles 153, 154, 161 and 166 of</w:t>
      </w:r>
      <w:r w:rsidR="00DD346B" w:rsidRPr="00A963BD">
        <w:rPr>
          <w:rFonts w:asciiTheme="minorHAnsi" w:hAnsiTheme="minorHAnsi" w:cstheme="minorHAnsi"/>
          <w:sz w:val="24"/>
          <w:szCs w:val="24"/>
        </w:rPr>
        <w:t xml:space="preserve"> Criminal Code of Georgia(CCG)</w:t>
      </w:r>
      <w:r w:rsidRPr="00A963BD">
        <w:rPr>
          <w:rFonts w:asciiTheme="minorHAnsi" w:hAnsiTheme="minorHAnsi" w:cstheme="minorHAnsi"/>
          <w:sz w:val="24"/>
          <w:szCs w:val="24"/>
        </w:rPr>
        <w:t xml:space="preserve"> </w:t>
      </w:r>
    </w:p>
    <w:p w:rsidR="001326B5" w:rsidRPr="00A963BD" w:rsidRDefault="001326B5" w:rsidP="001326B5">
      <w:pPr>
        <w:pStyle w:val="ListParagraph"/>
        <w:rPr>
          <w:rFonts w:asciiTheme="minorHAnsi" w:hAnsiTheme="minorHAnsi" w:cstheme="minorHAnsi"/>
          <w:sz w:val="24"/>
          <w:szCs w:val="24"/>
          <w:lang w:val="ka-GE"/>
        </w:rPr>
      </w:pPr>
    </w:p>
    <w:p w:rsidR="001326B5" w:rsidRPr="00A963BD" w:rsidRDefault="001326B5" w:rsidP="001326B5">
      <w:pPr>
        <w:pStyle w:val="ListParagraph"/>
        <w:rPr>
          <w:rFonts w:asciiTheme="minorHAnsi" w:hAnsiTheme="minorHAnsi" w:cstheme="minorHAnsi"/>
          <w:sz w:val="24"/>
          <w:szCs w:val="24"/>
        </w:rPr>
      </w:pPr>
      <w:r w:rsidRPr="00A963BD">
        <w:rPr>
          <w:rFonts w:asciiTheme="minorHAnsi" w:hAnsiTheme="minorHAnsi" w:cstheme="minorHAnsi"/>
          <w:sz w:val="24"/>
          <w:szCs w:val="24"/>
        </w:rPr>
        <w:t>Answer:</w:t>
      </w:r>
    </w:p>
    <w:tbl>
      <w:tblPr>
        <w:tblStyle w:val="TableGrid"/>
        <w:tblW w:w="15300" w:type="dxa"/>
        <w:tblInd w:w="-882" w:type="dxa"/>
        <w:tblLayout w:type="fixed"/>
        <w:tblLook w:val="04A0" w:firstRow="1" w:lastRow="0" w:firstColumn="1" w:lastColumn="0" w:noHBand="0" w:noVBand="1"/>
      </w:tblPr>
      <w:tblGrid>
        <w:gridCol w:w="1260"/>
        <w:gridCol w:w="558"/>
        <w:gridCol w:w="900"/>
        <w:gridCol w:w="990"/>
        <w:gridCol w:w="540"/>
        <w:gridCol w:w="810"/>
        <w:gridCol w:w="720"/>
        <w:gridCol w:w="792"/>
        <w:gridCol w:w="540"/>
        <w:gridCol w:w="450"/>
        <w:gridCol w:w="720"/>
        <w:gridCol w:w="630"/>
        <w:gridCol w:w="540"/>
        <w:gridCol w:w="720"/>
        <w:gridCol w:w="720"/>
        <w:gridCol w:w="720"/>
        <w:gridCol w:w="270"/>
        <w:gridCol w:w="360"/>
        <w:gridCol w:w="90"/>
        <w:gridCol w:w="810"/>
        <w:gridCol w:w="720"/>
        <w:gridCol w:w="720"/>
        <w:gridCol w:w="720"/>
      </w:tblGrid>
      <w:tr w:rsidR="00B95193" w:rsidRPr="00A963BD" w:rsidTr="00E129F2">
        <w:trPr>
          <w:trHeight w:val="645"/>
        </w:trPr>
        <w:tc>
          <w:tcPr>
            <w:tcW w:w="1260" w:type="dxa"/>
            <w:vMerge w:val="restart"/>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 </w:t>
            </w:r>
          </w:p>
        </w:tc>
        <w:tc>
          <w:tcPr>
            <w:tcW w:w="2448" w:type="dxa"/>
            <w:gridSpan w:val="3"/>
            <w:hideMark/>
          </w:tcPr>
          <w:p w:rsidR="00B95193" w:rsidRPr="00A963BD" w:rsidRDefault="00B95193">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153</w:t>
            </w:r>
          </w:p>
        </w:tc>
        <w:tc>
          <w:tcPr>
            <w:tcW w:w="540" w:type="dxa"/>
          </w:tcPr>
          <w:p w:rsidR="00B95193" w:rsidRPr="00A963BD" w:rsidRDefault="00B95193">
            <w:pPr>
              <w:jc w:val="center"/>
              <w:rPr>
                <w:rFonts w:asciiTheme="minorHAnsi" w:hAnsiTheme="minorHAnsi" w:cstheme="minorHAnsi"/>
                <w:b/>
                <w:bCs/>
                <w:i/>
                <w:iCs/>
                <w:sz w:val="24"/>
                <w:szCs w:val="24"/>
              </w:rPr>
            </w:pPr>
          </w:p>
        </w:tc>
        <w:tc>
          <w:tcPr>
            <w:tcW w:w="810" w:type="dxa"/>
          </w:tcPr>
          <w:p w:rsidR="00B95193" w:rsidRPr="00A963BD" w:rsidRDefault="00B95193">
            <w:pPr>
              <w:jc w:val="center"/>
              <w:rPr>
                <w:rFonts w:asciiTheme="minorHAnsi" w:hAnsiTheme="minorHAnsi" w:cstheme="minorHAnsi"/>
                <w:b/>
                <w:bCs/>
                <w:i/>
                <w:iCs/>
                <w:sz w:val="24"/>
                <w:szCs w:val="24"/>
              </w:rPr>
            </w:pPr>
          </w:p>
        </w:tc>
        <w:tc>
          <w:tcPr>
            <w:tcW w:w="2052" w:type="dxa"/>
            <w:gridSpan w:val="3"/>
            <w:hideMark/>
          </w:tcPr>
          <w:p w:rsidR="00B95193" w:rsidRPr="00A963BD" w:rsidRDefault="00B95193">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154</w:t>
            </w:r>
          </w:p>
        </w:tc>
        <w:tc>
          <w:tcPr>
            <w:tcW w:w="450" w:type="dxa"/>
          </w:tcPr>
          <w:p w:rsidR="00B95193" w:rsidRPr="00A963BD" w:rsidRDefault="00B95193">
            <w:pPr>
              <w:jc w:val="center"/>
              <w:rPr>
                <w:rFonts w:asciiTheme="minorHAnsi" w:hAnsiTheme="minorHAnsi" w:cstheme="minorHAnsi"/>
                <w:b/>
                <w:bCs/>
                <w:i/>
                <w:iCs/>
                <w:sz w:val="24"/>
                <w:szCs w:val="24"/>
              </w:rPr>
            </w:pPr>
          </w:p>
        </w:tc>
        <w:tc>
          <w:tcPr>
            <w:tcW w:w="720" w:type="dxa"/>
          </w:tcPr>
          <w:p w:rsidR="00B95193" w:rsidRPr="00A963BD" w:rsidRDefault="00B95193">
            <w:pPr>
              <w:jc w:val="center"/>
              <w:rPr>
                <w:rFonts w:asciiTheme="minorHAnsi" w:hAnsiTheme="minorHAnsi" w:cstheme="minorHAnsi"/>
                <w:b/>
                <w:bCs/>
                <w:i/>
                <w:iCs/>
                <w:sz w:val="24"/>
                <w:szCs w:val="24"/>
              </w:rPr>
            </w:pPr>
          </w:p>
        </w:tc>
        <w:tc>
          <w:tcPr>
            <w:tcW w:w="1890" w:type="dxa"/>
            <w:gridSpan w:val="3"/>
            <w:hideMark/>
          </w:tcPr>
          <w:p w:rsidR="00B95193" w:rsidRPr="00A963BD" w:rsidRDefault="00B95193">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161</w:t>
            </w:r>
          </w:p>
        </w:tc>
        <w:tc>
          <w:tcPr>
            <w:tcW w:w="720" w:type="dxa"/>
          </w:tcPr>
          <w:p w:rsidR="00B95193" w:rsidRPr="00A963BD" w:rsidRDefault="00B95193">
            <w:pPr>
              <w:jc w:val="center"/>
              <w:rPr>
                <w:rFonts w:asciiTheme="minorHAnsi" w:hAnsiTheme="minorHAnsi" w:cstheme="minorHAnsi"/>
                <w:b/>
                <w:bCs/>
                <w:i/>
                <w:iCs/>
                <w:sz w:val="24"/>
                <w:szCs w:val="24"/>
              </w:rPr>
            </w:pPr>
          </w:p>
        </w:tc>
        <w:tc>
          <w:tcPr>
            <w:tcW w:w="720" w:type="dxa"/>
          </w:tcPr>
          <w:p w:rsidR="00B95193" w:rsidRPr="00A963BD" w:rsidRDefault="00B95193" w:rsidP="00B95193">
            <w:pPr>
              <w:ind w:right="3292"/>
              <w:jc w:val="center"/>
              <w:rPr>
                <w:rFonts w:asciiTheme="minorHAnsi" w:hAnsiTheme="minorHAnsi" w:cstheme="minorHAnsi"/>
                <w:b/>
                <w:bCs/>
                <w:i/>
                <w:iCs/>
                <w:sz w:val="24"/>
                <w:szCs w:val="24"/>
              </w:rPr>
            </w:pPr>
          </w:p>
        </w:tc>
        <w:tc>
          <w:tcPr>
            <w:tcW w:w="270" w:type="dxa"/>
          </w:tcPr>
          <w:p w:rsidR="00B95193" w:rsidRDefault="00B95193" w:rsidP="00B95193">
            <w:pPr>
              <w:tabs>
                <w:tab w:val="left" w:pos="1242"/>
              </w:tabs>
              <w:ind w:right="2052"/>
              <w:jc w:val="center"/>
              <w:rPr>
                <w:rFonts w:asciiTheme="minorHAnsi" w:hAnsiTheme="minorHAnsi" w:cstheme="minorHAnsi"/>
                <w:b/>
                <w:bCs/>
                <w:i/>
                <w:iCs/>
                <w:sz w:val="24"/>
                <w:szCs w:val="24"/>
              </w:rPr>
            </w:pPr>
          </w:p>
        </w:tc>
        <w:tc>
          <w:tcPr>
            <w:tcW w:w="360" w:type="dxa"/>
          </w:tcPr>
          <w:p w:rsidR="00B95193" w:rsidRDefault="00B95193" w:rsidP="00B95193">
            <w:pPr>
              <w:tabs>
                <w:tab w:val="left" w:pos="1242"/>
              </w:tabs>
              <w:ind w:right="2052"/>
              <w:jc w:val="center"/>
              <w:rPr>
                <w:rFonts w:asciiTheme="minorHAnsi" w:hAnsiTheme="minorHAnsi" w:cstheme="minorHAnsi"/>
                <w:b/>
                <w:bCs/>
                <w:i/>
                <w:iCs/>
                <w:sz w:val="24"/>
                <w:szCs w:val="24"/>
              </w:rPr>
            </w:pPr>
          </w:p>
        </w:tc>
        <w:tc>
          <w:tcPr>
            <w:tcW w:w="3060" w:type="dxa"/>
            <w:gridSpan w:val="5"/>
            <w:hideMark/>
          </w:tcPr>
          <w:p w:rsidR="00B95193" w:rsidRPr="00A963BD" w:rsidRDefault="00B95193" w:rsidP="00B95193">
            <w:pPr>
              <w:tabs>
                <w:tab w:val="left" w:pos="1242"/>
              </w:tabs>
              <w:ind w:right="2052"/>
              <w:jc w:val="center"/>
              <w:rPr>
                <w:rFonts w:asciiTheme="minorHAnsi" w:hAnsiTheme="minorHAnsi" w:cstheme="minorHAnsi"/>
                <w:b/>
                <w:bCs/>
                <w:i/>
                <w:iCs/>
                <w:sz w:val="24"/>
                <w:szCs w:val="24"/>
              </w:rPr>
            </w:pPr>
            <w:r>
              <w:rPr>
                <w:rFonts w:asciiTheme="minorHAnsi" w:hAnsiTheme="minorHAnsi" w:cstheme="minorHAnsi"/>
                <w:b/>
                <w:bCs/>
                <w:i/>
                <w:iCs/>
                <w:sz w:val="24"/>
                <w:szCs w:val="24"/>
              </w:rPr>
              <w:t>CCG, Aricle 166</w:t>
            </w:r>
          </w:p>
        </w:tc>
      </w:tr>
      <w:tr w:rsidR="00B95193" w:rsidRPr="00A963BD" w:rsidTr="00E129F2">
        <w:trPr>
          <w:trHeight w:val="1745"/>
        </w:trPr>
        <w:tc>
          <w:tcPr>
            <w:tcW w:w="1260" w:type="dxa"/>
            <w:vMerge/>
            <w:hideMark/>
          </w:tcPr>
          <w:p w:rsidR="00B95193" w:rsidRPr="00A963BD" w:rsidRDefault="00B95193">
            <w:pPr>
              <w:rPr>
                <w:rFonts w:asciiTheme="minorHAnsi" w:hAnsiTheme="minorHAnsi" w:cstheme="minorHAnsi"/>
                <w:sz w:val="24"/>
                <w:szCs w:val="24"/>
              </w:rPr>
            </w:pPr>
          </w:p>
        </w:tc>
        <w:tc>
          <w:tcPr>
            <w:tcW w:w="558"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900"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990" w:type="dxa"/>
            <w:textDirection w:val="btLr"/>
            <w:hideMark/>
          </w:tcPr>
          <w:p w:rsidR="00B95193" w:rsidRPr="00A963BD" w:rsidRDefault="00B95193" w:rsidP="00C36CCF">
            <w:pPr>
              <w:jc w:val="center"/>
              <w:rPr>
                <w:rFonts w:asciiTheme="minorHAnsi" w:hAnsiTheme="minorHAnsi" w:cstheme="minorHAnsi"/>
                <w:sz w:val="24"/>
                <w:szCs w:val="24"/>
              </w:rPr>
            </w:pPr>
            <w:r w:rsidRPr="00A963BD">
              <w:rPr>
                <w:rFonts w:asciiTheme="minorHAnsi" w:hAnsiTheme="minorHAnsi" w:cstheme="minorHAnsi"/>
                <w:sz w:val="24"/>
                <w:szCs w:val="24"/>
              </w:rPr>
              <w:t>2013 y.  </w:t>
            </w:r>
          </w:p>
        </w:tc>
        <w:tc>
          <w:tcPr>
            <w:tcW w:w="54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2014 y.</w:t>
            </w:r>
          </w:p>
        </w:tc>
        <w:tc>
          <w:tcPr>
            <w:tcW w:w="81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2015y. (5 months)</w:t>
            </w:r>
          </w:p>
        </w:tc>
        <w:tc>
          <w:tcPr>
            <w:tcW w:w="720"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792"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540" w:type="dxa"/>
            <w:textDirection w:val="btLr"/>
            <w:hideMark/>
          </w:tcPr>
          <w:p w:rsidR="00B95193" w:rsidRPr="00A963BD" w:rsidRDefault="00B95193" w:rsidP="00B95193">
            <w:pPr>
              <w:jc w:val="center"/>
              <w:rPr>
                <w:rFonts w:asciiTheme="minorHAnsi" w:hAnsiTheme="minorHAnsi" w:cstheme="minorHAnsi"/>
                <w:sz w:val="24"/>
                <w:szCs w:val="24"/>
              </w:rPr>
            </w:pPr>
            <w:r w:rsidRPr="00A963BD">
              <w:rPr>
                <w:rFonts w:asciiTheme="minorHAnsi" w:hAnsiTheme="minorHAnsi" w:cstheme="minorHAnsi"/>
                <w:sz w:val="24"/>
                <w:szCs w:val="24"/>
              </w:rPr>
              <w:t xml:space="preserve">2013 y.   </w:t>
            </w:r>
          </w:p>
        </w:tc>
        <w:tc>
          <w:tcPr>
            <w:tcW w:w="45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2014 Y.</w:t>
            </w:r>
          </w:p>
        </w:tc>
        <w:tc>
          <w:tcPr>
            <w:tcW w:w="72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2015 Y.(5</w:t>
            </w:r>
            <w:r w:rsidRPr="00A963BD">
              <w:rPr>
                <w:rFonts w:asciiTheme="minorHAnsi" w:hAnsiTheme="minorHAnsi" w:cstheme="minorHAnsi"/>
                <w:sz w:val="24"/>
                <w:szCs w:val="24"/>
              </w:rPr>
              <w:t xml:space="preserve"> months)</w:t>
            </w:r>
          </w:p>
        </w:tc>
        <w:tc>
          <w:tcPr>
            <w:tcW w:w="630"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540"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720" w:type="dxa"/>
            <w:textDirection w:val="btLr"/>
            <w:hideMark/>
          </w:tcPr>
          <w:p w:rsidR="00B95193" w:rsidRPr="00A963BD" w:rsidRDefault="00B95193" w:rsidP="00B95193">
            <w:pPr>
              <w:jc w:val="center"/>
              <w:rPr>
                <w:rFonts w:asciiTheme="minorHAnsi" w:hAnsiTheme="minorHAnsi" w:cstheme="minorHAnsi"/>
                <w:sz w:val="24"/>
                <w:szCs w:val="24"/>
              </w:rPr>
            </w:pPr>
            <w:r w:rsidRPr="00A963BD">
              <w:rPr>
                <w:rFonts w:asciiTheme="minorHAnsi" w:hAnsiTheme="minorHAnsi" w:cstheme="minorHAnsi"/>
                <w:sz w:val="24"/>
                <w:szCs w:val="24"/>
              </w:rPr>
              <w:t>2013 y.  </w:t>
            </w:r>
          </w:p>
        </w:tc>
        <w:tc>
          <w:tcPr>
            <w:tcW w:w="72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2014Y.</w:t>
            </w:r>
          </w:p>
        </w:tc>
        <w:tc>
          <w:tcPr>
            <w:tcW w:w="72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2015Y.</w:t>
            </w:r>
            <w:r w:rsidRPr="00A963BD">
              <w:rPr>
                <w:rFonts w:asciiTheme="minorHAnsi" w:hAnsiTheme="minorHAnsi" w:cstheme="minorHAnsi"/>
                <w:sz w:val="24"/>
                <w:szCs w:val="24"/>
              </w:rPr>
              <w:t xml:space="preserve"> </w:t>
            </w:r>
            <w:r>
              <w:rPr>
                <w:rFonts w:asciiTheme="minorHAnsi" w:hAnsiTheme="minorHAnsi" w:cstheme="minorHAnsi"/>
                <w:sz w:val="24"/>
                <w:szCs w:val="24"/>
              </w:rPr>
              <w:t>(5</w:t>
            </w:r>
            <w:r w:rsidRPr="00A963BD">
              <w:rPr>
                <w:rFonts w:asciiTheme="minorHAnsi" w:hAnsiTheme="minorHAnsi" w:cstheme="minorHAnsi"/>
                <w:sz w:val="24"/>
                <w:szCs w:val="24"/>
              </w:rPr>
              <w:t xml:space="preserve"> months)</w:t>
            </w:r>
          </w:p>
        </w:tc>
        <w:tc>
          <w:tcPr>
            <w:tcW w:w="720" w:type="dxa"/>
            <w:gridSpan w:val="3"/>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810" w:type="dxa"/>
            <w:textDirection w:val="btLr"/>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720" w:type="dxa"/>
            <w:textDirection w:val="btLr"/>
          </w:tcPr>
          <w:p w:rsidR="00B95193" w:rsidRPr="00A963BD" w:rsidRDefault="00B95193" w:rsidP="00B95193">
            <w:pPr>
              <w:jc w:val="center"/>
              <w:rPr>
                <w:rFonts w:asciiTheme="minorHAnsi" w:hAnsiTheme="minorHAnsi" w:cstheme="minorHAnsi"/>
                <w:sz w:val="24"/>
                <w:szCs w:val="24"/>
              </w:rPr>
            </w:pPr>
            <w:r w:rsidRPr="00A963BD">
              <w:rPr>
                <w:rFonts w:asciiTheme="minorHAnsi" w:hAnsiTheme="minorHAnsi" w:cstheme="minorHAnsi"/>
                <w:sz w:val="24"/>
                <w:szCs w:val="24"/>
              </w:rPr>
              <w:t>2013 y.  .</w:t>
            </w:r>
          </w:p>
        </w:tc>
        <w:tc>
          <w:tcPr>
            <w:tcW w:w="720" w:type="dxa"/>
            <w:textDirection w:val="btLr"/>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2014 Y.</w:t>
            </w:r>
          </w:p>
        </w:tc>
        <w:tc>
          <w:tcPr>
            <w:tcW w:w="720" w:type="dxa"/>
            <w:textDirection w:val="btLr"/>
          </w:tcPr>
          <w:p w:rsidR="00B95193" w:rsidRPr="00A963BD" w:rsidRDefault="00B95193" w:rsidP="00B95193">
            <w:pPr>
              <w:jc w:val="center"/>
              <w:rPr>
                <w:rFonts w:asciiTheme="minorHAnsi" w:hAnsiTheme="minorHAnsi" w:cstheme="minorHAnsi"/>
                <w:sz w:val="24"/>
                <w:szCs w:val="24"/>
              </w:rPr>
            </w:pPr>
            <w:r>
              <w:rPr>
                <w:rFonts w:asciiTheme="minorHAnsi" w:hAnsiTheme="minorHAnsi" w:cstheme="minorHAnsi"/>
                <w:sz w:val="24"/>
                <w:szCs w:val="24"/>
              </w:rPr>
              <w:t>2015 Y.</w:t>
            </w:r>
            <w:r w:rsidRPr="00A963BD">
              <w:rPr>
                <w:rFonts w:asciiTheme="minorHAnsi" w:hAnsiTheme="minorHAnsi" w:cstheme="minorHAnsi"/>
                <w:sz w:val="24"/>
                <w:szCs w:val="24"/>
              </w:rPr>
              <w:t xml:space="preserve"> (7months)</w:t>
            </w:r>
          </w:p>
        </w:tc>
      </w:tr>
      <w:tr w:rsidR="00B95193" w:rsidRPr="00A963BD" w:rsidTr="00E129F2">
        <w:trPr>
          <w:trHeight w:val="1628"/>
        </w:trPr>
        <w:tc>
          <w:tcPr>
            <w:tcW w:w="126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Commence of Investigation (Crime)</w:t>
            </w:r>
          </w:p>
        </w:tc>
        <w:tc>
          <w:tcPr>
            <w:tcW w:w="558"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0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9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54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1</w:t>
            </w:r>
          </w:p>
        </w:tc>
        <w:tc>
          <w:tcPr>
            <w:tcW w:w="792"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21</w:t>
            </w:r>
          </w:p>
        </w:tc>
        <w:tc>
          <w:tcPr>
            <w:tcW w:w="540" w:type="dxa"/>
            <w:hideMark/>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3</w:t>
            </w:r>
          </w:p>
        </w:tc>
        <w:tc>
          <w:tcPr>
            <w:tcW w:w="45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3</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54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w:t>
            </w:r>
          </w:p>
        </w:tc>
        <w:tc>
          <w:tcPr>
            <w:tcW w:w="72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2</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2</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gridSpan w:val="3"/>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1</w:t>
            </w:r>
          </w:p>
        </w:tc>
        <w:tc>
          <w:tcPr>
            <w:tcW w:w="81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1</w:t>
            </w:r>
          </w:p>
        </w:tc>
        <w:tc>
          <w:tcPr>
            <w:tcW w:w="720" w:type="dxa"/>
          </w:tcPr>
          <w:p w:rsidR="00B95193" w:rsidRPr="00A963BD" w:rsidRDefault="00B95193" w:rsidP="008E734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1</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r>
      <w:tr w:rsidR="00B95193" w:rsidRPr="00A963BD" w:rsidTr="00E129F2">
        <w:trPr>
          <w:trHeight w:val="980"/>
        </w:trPr>
        <w:tc>
          <w:tcPr>
            <w:tcW w:w="126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Commence of Prosecution (person)</w:t>
            </w:r>
          </w:p>
        </w:tc>
        <w:tc>
          <w:tcPr>
            <w:tcW w:w="558"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0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9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54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1</w:t>
            </w:r>
          </w:p>
        </w:tc>
        <w:tc>
          <w:tcPr>
            <w:tcW w:w="792"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4</w:t>
            </w:r>
          </w:p>
        </w:tc>
        <w:tc>
          <w:tcPr>
            <w:tcW w:w="54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4</w:t>
            </w:r>
          </w:p>
        </w:tc>
        <w:tc>
          <w:tcPr>
            <w:tcW w:w="45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1</w:t>
            </w:r>
          </w:p>
        </w:tc>
        <w:tc>
          <w:tcPr>
            <w:tcW w:w="63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54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5</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gridSpan w:val="3"/>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810" w:type="dxa"/>
            <w:hideMark/>
          </w:tcPr>
          <w:p w:rsidR="00B95193" w:rsidRPr="00A963BD" w:rsidRDefault="00B95193">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tcPr>
          <w:p w:rsidR="00B95193" w:rsidRPr="00A963BD" w:rsidRDefault="00B95193" w:rsidP="008E734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Pr>
          <w:p w:rsidR="00B95193" w:rsidRPr="00A963BD" w:rsidRDefault="00B95193">
            <w:pPr>
              <w:jc w:val="center"/>
              <w:rPr>
                <w:rFonts w:asciiTheme="minorHAnsi" w:hAnsiTheme="minorHAnsi" w:cstheme="minorHAnsi"/>
                <w:sz w:val="24"/>
                <w:szCs w:val="24"/>
              </w:rPr>
            </w:pPr>
            <w:r>
              <w:rPr>
                <w:rFonts w:asciiTheme="minorHAnsi" w:hAnsiTheme="minorHAnsi" w:cstheme="minorHAnsi"/>
                <w:sz w:val="24"/>
                <w:szCs w:val="24"/>
              </w:rPr>
              <w:t>0</w:t>
            </w:r>
          </w:p>
        </w:tc>
      </w:tr>
    </w:tbl>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0A0AA4" w:rsidP="000A0AA4">
      <w:pPr>
        <w:pStyle w:val="ListParagraph"/>
        <w:numPr>
          <w:ilvl w:val="0"/>
          <w:numId w:val="1"/>
        </w:numPr>
        <w:rPr>
          <w:rFonts w:asciiTheme="minorHAnsi" w:hAnsiTheme="minorHAnsi" w:cstheme="minorHAnsi"/>
          <w:sz w:val="24"/>
          <w:szCs w:val="24"/>
        </w:rPr>
      </w:pPr>
      <w:r w:rsidRPr="00A963BD">
        <w:rPr>
          <w:rFonts w:asciiTheme="minorHAnsi" w:hAnsiTheme="minorHAnsi" w:cstheme="minorHAnsi"/>
          <w:sz w:val="24"/>
          <w:szCs w:val="24"/>
        </w:rPr>
        <w:t>Statistics – cases sent to the Court</w:t>
      </w: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tbl>
      <w:tblPr>
        <w:tblW w:w="12690" w:type="dxa"/>
        <w:tblInd w:w="468" w:type="dxa"/>
        <w:tblLayout w:type="fixed"/>
        <w:tblCellMar>
          <w:left w:w="0" w:type="dxa"/>
          <w:right w:w="0" w:type="dxa"/>
        </w:tblCellMar>
        <w:tblLook w:val="04A0" w:firstRow="1" w:lastRow="0" w:firstColumn="1" w:lastColumn="0" w:noHBand="0" w:noVBand="1"/>
      </w:tblPr>
      <w:tblGrid>
        <w:gridCol w:w="1800"/>
        <w:gridCol w:w="720"/>
        <w:gridCol w:w="1080"/>
        <w:gridCol w:w="900"/>
        <w:gridCol w:w="810"/>
        <w:gridCol w:w="990"/>
        <w:gridCol w:w="810"/>
        <w:gridCol w:w="720"/>
        <w:gridCol w:w="1080"/>
        <w:gridCol w:w="900"/>
        <w:gridCol w:w="810"/>
        <w:gridCol w:w="1080"/>
        <w:gridCol w:w="990"/>
      </w:tblGrid>
      <w:tr w:rsidR="003C6088" w:rsidRPr="00A963BD" w:rsidTr="00295D37">
        <w:trPr>
          <w:trHeight w:val="645"/>
        </w:trPr>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w:t>
            </w:r>
          </w:p>
        </w:tc>
        <w:tc>
          <w:tcPr>
            <w:tcW w:w="27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153</w:t>
            </w:r>
          </w:p>
        </w:tc>
        <w:tc>
          <w:tcPr>
            <w:tcW w:w="261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154</w:t>
            </w:r>
          </w:p>
        </w:tc>
        <w:tc>
          <w:tcPr>
            <w:tcW w:w="27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161</w:t>
            </w:r>
          </w:p>
        </w:tc>
        <w:tc>
          <w:tcPr>
            <w:tcW w:w="28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166</w:t>
            </w:r>
          </w:p>
        </w:tc>
      </w:tr>
      <w:tr w:rsidR="003C6088" w:rsidRPr="00A963BD" w:rsidTr="00295D37">
        <w:trPr>
          <w:trHeight w:val="2220"/>
        </w:trPr>
        <w:tc>
          <w:tcPr>
            <w:tcW w:w="1800" w:type="dxa"/>
            <w:vMerge/>
            <w:tcBorders>
              <w:top w:val="single" w:sz="8" w:space="0" w:color="auto"/>
              <w:left w:val="single" w:sz="8" w:space="0" w:color="auto"/>
              <w:bottom w:val="single" w:sz="8" w:space="0" w:color="auto"/>
              <w:right w:val="single" w:sz="8" w:space="0" w:color="auto"/>
            </w:tcBorders>
            <w:vAlign w:val="center"/>
            <w:hideMark/>
          </w:tcPr>
          <w:p w:rsidR="001326B5" w:rsidRPr="00A963BD" w:rsidRDefault="001326B5">
            <w:pPr>
              <w:rPr>
                <w:rFonts w:asciiTheme="minorHAnsi" w:hAnsiTheme="minorHAnsi" w:cstheme="minorHAnsi"/>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108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90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2013 y.  (7 months)</w:t>
            </w:r>
          </w:p>
        </w:tc>
        <w:tc>
          <w:tcPr>
            <w:tcW w:w="81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99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81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2013 y.  (7 months)</w:t>
            </w:r>
          </w:p>
        </w:tc>
        <w:tc>
          <w:tcPr>
            <w:tcW w:w="72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108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90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2013 y.  (7 months)</w:t>
            </w:r>
          </w:p>
        </w:tc>
        <w:tc>
          <w:tcPr>
            <w:tcW w:w="81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2011 y. </w:t>
            </w:r>
          </w:p>
        </w:tc>
        <w:tc>
          <w:tcPr>
            <w:tcW w:w="108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2012 y. </w:t>
            </w:r>
          </w:p>
        </w:tc>
        <w:tc>
          <w:tcPr>
            <w:tcW w:w="99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2013 y.  (7 months)</w:t>
            </w:r>
          </w:p>
        </w:tc>
      </w:tr>
      <w:tr w:rsidR="003C6088" w:rsidRPr="00A963BD" w:rsidTr="00295D37">
        <w:trPr>
          <w:trHeight w:val="96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rPr>
                <w:rFonts w:asciiTheme="minorHAnsi" w:hAnsiTheme="minorHAnsi" w:cstheme="minorHAnsi"/>
                <w:sz w:val="24"/>
                <w:szCs w:val="24"/>
              </w:rPr>
            </w:pPr>
            <w:r w:rsidRPr="00A963BD">
              <w:rPr>
                <w:rFonts w:asciiTheme="minorHAnsi" w:hAnsiTheme="minorHAnsi" w:cstheme="minorHAnsi"/>
                <w:sz w:val="24"/>
                <w:szCs w:val="24"/>
              </w:rPr>
              <w:t>      Trial hearing (person)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0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(9 months)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0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(9 months)</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0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(9 months)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 xml:space="preserve">0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(9 months)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r>
      <w:tr w:rsidR="003C6088" w:rsidRPr="00A963BD" w:rsidTr="00295D37">
        <w:trPr>
          <w:trHeight w:val="105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Plea Agreement  (person)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lang w:val="ka-GE"/>
              </w:rPr>
            </w:pPr>
            <w:r w:rsidRPr="00A963BD">
              <w:rPr>
                <w:rFonts w:asciiTheme="minorHAnsi" w:hAnsiTheme="minorHAnsi" w:cstheme="minorHAnsi"/>
                <w:sz w:val="24"/>
                <w:szCs w:val="24"/>
                <w:lang w:val="ka-GE"/>
              </w:rPr>
              <w:t xml:space="preserve">0           </w:t>
            </w:r>
            <w:r w:rsidRPr="00A963BD">
              <w:rPr>
                <w:rFonts w:asciiTheme="minorHAnsi" w:hAnsiTheme="minorHAnsi" w:cstheme="minorHAnsi"/>
                <w:sz w:val="24"/>
                <w:szCs w:val="24"/>
              </w:rPr>
              <w:t>(9 months)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lang w:val="ka-GE"/>
              </w:rPr>
            </w:pPr>
            <w:r w:rsidRPr="00A963BD">
              <w:rPr>
                <w:rFonts w:asciiTheme="minorHAnsi" w:hAnsiTheme="minorHAnsi" w:cstheme="minorHAnsi"/>
                <w:sz w:val="24"/>
                <w:szCs w:val="24"/>
                <w:lang w:val="ka-GE"/>
              </w:rPr>
              <w:t xml:space="preserve">0           </w:t>
            </w:r>
            <w:r w:rsidRPr="00A963BD">
              <w:rPr>
                <w:rFonts w:asciiTheme="minorHAnsi" w:hAnsiTheme="minorHAnsi" w:cstheme="minorHAnsi"/>
                <w:sz w:val="24"/>
                <w:szCs w:val="24"/>
              </w:rPr>
              <w:t>(9 months)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lang w:val="ka-GE"/>
              </w:rPr>
            </w:pPr>
            <w:r w:rsidRPr="00A963BD">
              <w:rPr>
                <w:rFonts w:asciiTheme="minorHAnsi" w:hAnsiTheme="minorHAnsi" w:cstheme="minorHAnsi"/>
                <w:sz w:val="24"/>
                <w:szCs w:val="24"/>
                <w:lang w:val="ka-GE"/>
              </w:rPr>
              <w:t xml:space="preserve">0          </w:t>
            </w:r>
            <w:r w:rsidRPr="00A963BD">
              <w:rPr>
                <w:rFonts w:asciiTheme="minorHAnsi" w:hAnsiTheme="minorHAnsi" w:cstheme="minorHAnsi"/>
                <w:sz w:val="24"/>
                <w:szCs w:val="24"/>
              </w:rPr>
              <w:t>(9 months)</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lang w:val="ka-GE"/>
              </w:rPr>
            </w:pPr>
            <w:r w:rsidRPr="00A963BD">
              <w:rPr>
                <w:rFonts w:asciiTheme="minorHAnsi" w:hAnsiTheme="minorHAnsi" w:cstheme="minorHAnsi"/>
                <w:sz w:val="24"/>
                <w:szCs w:val="24"/>
                <w:lang w:val="ka-GE"/>
              </w:rPr>
              <w:t xml:space="preserve">0          </w:t>
            </w:r>
            <w:r w:rsidRPr="00A963BD">
              <w:rPr>
                <w:rFonts w:asciiTheme="minorHAnsi" w:hAnsiTheme="minorHAnsi" w:cstheme="minorHAnsi"/>
                <w:sz w:val="24"/>
                <w:szCs w:val="24"/>
              </w:rPr>
              <w:t>(9 months)</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326B5" w:rsidRPr="00A963BD" w:rsidRDefault="001326B5">
            <w:pPr>
              <w:jc w:val="center"/>
              <w:rPr>
                <w:rFonts w:asciiTheme="minorHAnsi" w:hAnsiTheme="minorHAnsi" w:cstheme="minorHAnsi"/>
                <w:sz w:val="24"/>
                <w:szCs w:val="24"/>
              </w:rPr>
            </w:pPr>
            <w:r w:rsidRPr="00A963BD">
              <w:rPr>
                <w:rFonts w:asciiTheme="minorHAnsi" w:hAnsiTheme="minorHAnsi" w:cstheme="minorHAnsi"/>
                <w:sz w:val="24"/>
                <w:szCs w:val="24"/>
              </w:rPr>
              <w:t>_</w:t>
            </w:r>
          </w:p>
        </w:tc>
      </w:tr>
    </w:tbl>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r w:rsidRPr="00A963BD">
        <w:rPr>
          <w:rFonts w:asciiTheme="minorHAnsi" w:hAnsiTheme="minorHAnsi" w:cstheme="minorHAnsi"/>
          <w:sz w:val="24"/>
          <w:szCs w:val="24"/>
        </w:rPr>
        <w:t xml:space="preserve"> Note</w:t>
      </w:r>
      <w:r w:rsidRPr="00A963BD">
        <w:rPr>
          <w:rFonts w:asciiTheme="minorHAnsi" w:hAnsiTheme="minorHAnsi" w:cstheme="minorHAnsi"/>
          <w:sz w:val="24"/>
          <w:szCs w:val="24"/>
          <w:lang w:val="ka-GE"/>
        </w:rPr>
        <w:t xml:space="preserve">: </w:t>
      </w:r>
      <w:r w:rsidRPr="00A963BD">
        <w:rPr>
          <w:rFonts w:asciiTheme="minorHAnsi" w:hAnsiTheme="minorHAnsi" w:cstheme="minorHAnsi"/>
          <w:sz w:val="24"/>
          <w:szCs w:val="24"/>
        </w:rPr>
        <w:t>Electronic connection between court and prosecutor’s office broke in 8 October, 2012. Thus, since 1 October, 2012 there is no possibility to update statistics regarding to Plea Agreement and trial hearings.  </w:t>
      </w:r>
    </w:p>
    <w:p w:rsidR="001326B5" w:rsidRPr="00A963BD" w:rsidRDefault="001326B5" w:rsidP="001326B5">
      <w:pPr>
        <w:ind w:left="360"/>
        <w:rPr>
          <w:rFonts w:asciiTheme="minorHAnsi" w:hAnsiTheme="minorHAnsi" w:cstheme="minorHAnsi"/>
          <w:sz w:val="24"/>
          <w:szCs w:val="24"/>
        </w:rPr>
      </w:pPr>
    </w:p>
    <w:p w:rsidR="001326B5" w:rsidRPr="00A963BD" w:rsidRDefault="001326B5" w:rsidP="001326B5">
      <w:pPr>
        <w:ind w:left="360"/>
        <w:rPr>
          <w:rFonts w:asciiTheme="minorHAnsi" w:hAnsiTheme="minorHAnsi" w:cstheme="minorHAnsi"/>
          <w:sz w:val="24"/>
          <w:szCs w:val="24"/>
        </w:rPr>
      </w:pPr>
    </w:p>
    <w:p w:rsidR="001326B5" w:rsidRPr="00A963BD" w:rsidRDefault="0042480F" w:rsidP="001326B5">
      <w:pPr>
        <w:pStyle w:val="ListParagraph"/>
        <w:numPr>
          <w:ilvl w:val="0"/>
          <w:numId w:val="1"/>
        </w:numPr>
        <w:autoSpaceDE w:val="0"/>
        <w:autoSpaceDN w:val="0"/>
        <w:jc w:val="both"/>
        <w:rPr>
          <w:rFonts w:asciiTheme="minorHAnsi" w:hAnsiTheme="minorHAnsi" w:cstheme="minorHAnsi"/>
          <w:sz w:val="24"/>
          <w:szCs w:val="24"/>
          <w:lang w:val="ka-GE"/>
        </w:rPr>
      </w:pPr>
      <w:r w:rsidRPr="00A963BD">
        <w:rPr>
          <w:rFonts w:asciiTheme="minorHAnsi" w:hAnsiTheme="minorHAnsi" w:cstheme="minorHAnsi"/>
          <w:sz w:val="24"/>
          <w:szCs w:val="24"/>
        </w:rPr>
        <w:t>Statistics -  terminated cases</w:t>
      </w:r>
      <w:r w:rsidR="001326B5" w:rsidRPr="00A963BD">
        <w:rPr>
          <w:rFonts w:asciiTheme="minorHAnsi" w:hAnsiTheme="minorHAnsi" w:cstheme="minorHAnsi"/>
          <w:sz w:val="24"/>
          <w:szCs w:val="24"/>
        </w:rPr>
        <w:t xml:space="preserve"> </w:t>
      </w:r>
    </w:p>
    <w:p w:rsidR="001326B5" w:rsidRPr="00A963BD" w:rsidRDefault="001326B5" w:rsidP="001326B5">
      <w:pPr>
        <w:rPr>
          <w:rFonts w:asciiTheme="minorHAnsi" w:hAnsiTheme="minorHAnsi" w:cstheme="minorHAnsi"/>
          <w:sz w:val="24"/>
          <w:szCs w:val="24"/>
        </w:rPr>
      </w:pPr>
    </w:p>
    <w:p w:rsidR="001326B5" w:rsidRPr="00A963BD" w:rsidRDefault="001326B5" w:rsidP="001326B5">
      <w:pPr>
        <w:pStyle w:val="ListParagraph"/>
        <w:rPr>
          <w:rFonts w:asciiTheme="minorHAnsi" w:hAnsiTheme="minorHAnsi" w:cstheme="minorHAnsi"/>
          <w:sz w:val="24"/>
          <w:szCs w:val="24"/>
        </w:rPr>
      </w:pPr>
      <w:r w:rsidRPr="00A963BD">
        <w:rPr>
          <w:rFonts w:asciiTheme="minorHAnsi" w:hAnsiTheme="minorHAnsi" w:cstheme="minorHAnsi"/>
          <w:sz w:val="24"/>
          <w:szCs w:val="24"/>
        </w:rPr>
        <w:t>Answer:</w:t>
      </w:r>
    </w:p>
    <w:tbl>
      <w:tblPr>
        <w:tblW w:w="13770" w:type="dxa"/>
        <w:tblLayout w:type="fixed"/>
        <w:tblCellMar>
          <w:left w:w="0" w:type="dxa"/>
          <w:right w:w="0" w:type="dxa"/>
        </w:tblCellMar>
        <w:tblLook w:val="04A0" w:firstRow="1" w:lastRow="0" w:firstColumn="1" w:lastColumn="0" w:noHBand="0" w:noVBand="1"/>
      </w:tblPr>
      <w:tblGrid>
        <w:gridCol w:w="911"/>
        <w:gridCol w:w="1080"/>
        <w:gridCol w:w="720"/>
        <w:gridCol w:w="720"/>
        <w:gridCol w:w="810"/>
        <w:gridCol w:w="720"/>
        <w:gridCol w:w="720"/>
        <w:gridCol w:w="720"/>
        <w:gridCol w:w="1170"/>
        <w:gridCol w:w="1069"/>
        <w:gridCol w:w="1080"/>
        <w:gridCol w:w="1170"/>
        <w:gridCol w:w="900"/>
        <w:gridCol w:w="990"/>
        <w:gridCol w:w="990"/>
      </w:tblGrid>
      <w:tr w:rsidR="0082549D" w:rsidRPr="00A963BD" w:rsidTr="009172A1">
        <w:trPr>
          <w:trHeight w:val="645"/>
        </w:trPr>
        <w:tc>
          <w:tcPr>
            <w:tcW w:w="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lastRenderedPageBreak/>
              <w:t> </w:t>
            </w:r>
          </w:p>
        </w:tc>
        <w:tc>
          <w:tcPr>
            <w:tcW w:w="2520"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153</w:t>
            </w:r>
          </w:p>
        </w:tc>
        <w:tc>
          <w:tcPr>
            <w:tcW w:w="810" w:type="dxa"/>
            <w:tcBorders>
              <w:top w:val="single" w:sz="4" w:space="0" w:color="auto"/>
              <w:left w:val="single" w:sz="4" w:space="0" w:color="auto"/>
              <w:bottom w:val="single" w:sz="4" w:space="0" w:color="auto"/>
              <w:right w:val="single" w:sz="4" w:space="0" w:color="auto"/>
            </w:tcBorders>
          </w:tcPr>
          <w:p w:rsidR="0082549D" w:rsidRPr="00A963BD" w:rsidRDefault="0082549D">
            <w:pPr>
              <w:jc w:val="center"/>
              <w:rPr>
                <w:rFonts w:asciiTheme="minorHAnsi" w:hAnsiTheme="minorHAnsi" w:cstheme="minorHAnsi"/>
                <w:b/>
                <w:bCs/>
                <w:i/>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82549D" w:rsidRPr="00A963BD" w:rsidRDefault="0082549D">
            <w:pPr>
              <w:jc w:val="center"/>
              <w:rPr>
                <w:rFonts w:asciiTheme="minorHAnsi" w:hAnsiTheme="minorHAnsi" w:cstheme="minorHAnsi"/>
                <w:b/>
                <w:bCs/>
                <w:i/>
                <w:iCs/>
                <w:sz w:val="24"/>
                <w:szCs w:val="24"/>
              </w:rPr>
            </w:pPr>
          </w:p>
        </w:tc>
        <w:tc>
          <w:tcPr>
            <w:tcW w:w="2610"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154</w:t>
            </w:r>
          </w:p>
        </w:tc>
        <w:tc>
          <w:tcPr>
            <w:tcW w:w="42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161</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b/>
                <w:bCs/>
                <w:i/>
                <w:iCs/>
                <w:sz w:val="24"/>
                <w:szCs w:val="24"/>
              </w:rPr>
            </w:pPr>
            <w:r w:rsidRPr="00A963BD">
              <w:rPr>
                <w:rFonts w:asciiTheme="minorHAnsi" w:hAnsiTheme="minorHAnsi" w:cstheme="minorHAnsi"/>
                <w:b/>
                <w:bCs/>
                <w:i/>
                <w:iCs/>
                <w:sz w:val="24"/>
                <w:szCs w:val="24"/>
              </w:rPr>
              <w:t>CCG, Article 166</w:t>
            </w:r>
          </w:p>
        </w:tc>
      </w:tr>
      <w:tr w:rsidR="009172A1" w:rsidRPr="00A963BD" w:rsidTr="009172A1">
        <w:trPr>
          <w:trHeight w:val="2220"/>
        </w:trPr>
        <w:tc>
          <w:tcPr>
            <w:tcW w:w="911" w:type="dxa"/>
            <w:vMerge/>
            <w:tcBorders>
              <w:top w:val="single" w:sz="8" w:space="0" w:color="auto"/>
              <w:left w:val="single" w:sz="8" w:space="0" w:color="auto"/>
              <w:bottom w:val="single" w:sz="8" w:space="0" w:color="auto"/>
              <w:right w:val="single" w:sz="8" w:space="0" w:color="auto"/>
            </w:tcBorders>
            <w:vAlign w:val="center"/>
            <w:hideMark/>
          </w:tcPr>
          <w:p w:rsidR="0082549D" w:rsidRPr="00A963BD" w:rsidRDefault="0082549D">
            <w:pPr>
              <w:rPr>
                <w:rFonts w:asciiTheme="minorHAnsi" w:hAnsiTheme="minorHAnsi" w:cstheme="minorHAnsi"/>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72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720" w:type="dxa"/>
            <w:tcBorders>
              <w:top w:val="nil"/>
              <w:left w:val="nil"/>
              <w:bottom w:val="single" w:sz="8" w:space="0" w:color="auto"/>
              <w:right w:val="single" w:sz="4" w:space="0" w:color="auto"/>
            </w:tcBorders>
            <w:tcMar>
              <w:top w:w="0" w:type="dxa"/>
              <w:left w:w="108" w:type="dxa"/>
              <w:bottom w:w="0" w:type="dxa"/>
              <w:right w:w="108" w:type="dxa"/>
            </w:tcMar>
            <w:textDirection w:val="btLr"/>
            <w:vAlign w:val="center"/>
            <w:hideMark/>
          </w:tcPr>
          <w:p w:rsidR="0082549D" w:rsidRPr="00A963BD" w:rsidRDefault="0082549D" w:rsidP="0082549D">
            <w:pPr>
              <w:jc w:val="center"/>
              <w:rPr>
                <w:rFonts w:asciiTheme="minorHAnsi" w:hAnsiTheme="minorHAnsi" w:cstheme="minorHAnsi"/>
                <w:sz w:val="24"/>
                <w:szCs w:val="24"/>
              </w:rPr>
            </w:pPr>
            <w:r w:rsidRPr="00A963BD">
              <w:rPr>
                <w:rFonts w:asciiTheme="minorHAnsi" w:hAnsiTheme="minorHAnsi" w:cstheme="minorHAnsi"/>
                <w:sz w:val="24"/>
                <w:szCs w:val="24"/>
              </w:rPr>
              <w:t>2013 y.  </w:t>
            </w:r>
          </w:p>
        </w:tc>
        <w:tc>
          <w:tcPr>
            <w:tcW w:w="810" w:type="dxa"/>
            <w:tcBorders>
              <w:top w:val="single" w:sz="4" w:space="0" w:color="auto"/>
              <w:left w:val="single" w:sz="4" w:space="0" w:color="auto"/>
              <w:bottom w:val="single" w:sz="4" w:space="0" w:color="auto"/>
              <w:right w:val="single" w:sz="4" w:space="0" w:color="auto"/>
            </w:tcBorders>
            <w:textDirection w:val="btLr"/>
          </w:tcPr>
          <w:p w:rsidR="0082549D" w:rsidRDefault="0082549D">
            <w:pPr>
              <w:jc w:val="center"/>
              <w:rPr>
                <w:rFonts w:asciiTheme="minorHAnsi" w:hAnsiTheme="minorHAnsi" w:cstheme="minorHAnsi"/>
                <w:sz w:val="24"/>
                <w:szCs w:val="24"/>
              </w:rPr>
            </w:pPr>
            <w:r>
              <w:rPr>
                <w:rFonts w:asciiTheme="minorHAnsi" w:hAnsiTheme="minorHAnsi" w:cstheme="minorHAnsi"/>
                <w:sz w:val="24"/>
                <w:szCs w:val="24"/>
              </w:rPr>
              <w:t>2014</w:t>
            </w:r>
          </w:p>
          <w:p w:rsidR="0082549D" w:rsidRPr="00A963BD" w:rsidRDefault="0082549D">
            <w:pPr>
              <w:jc w:val="center"/>
              <w:rPr>
                <w:rFonts w:asciiTheme="minorHAnsi" w:hAnsiTheme="minorHAnsi" w:cstheme="minorHAnsi"/>
                <w:sz w:val="24"/>
                <w:szCs w:val="24"/>
              </w:rPr>
            </w:pPr>
          </w:p>
        </w:tc>
        <w:tc>
          <w:tcPr>
            <w:tcW w:w="720" w:type="dxa"/>
            <w:tcBorders>
              <w:top w:val="single" w:sz="4" w:space="0" w:color="auto"/>
              <w:left w:val="single" w:sz="4" w:space="0" w:color="auto"/>
              <w:bottom w:val="single" w:sz="4" w:space="0" w:color="auto"/>
              <w:right w:val="single" w:sz="4" w:space="0" w:color="auto"/>
            </w:tcBorders>
            <w:textDirection w:val="btLr"/>
          </w:tcPr>
          <w:p w:rsidR="000344C8" w:rsidRDefault="0082549D">
            <w:pPr>
              <w:jc w:val="center"/>
              <w:rPr>
                <w:rFonts w:asciiTheme="minorHAnsi" w:hAnsiTheme="minorHAnsi" w:cstheme="minorHAnsi"/>
                <w:sz w:val="24"/>
                <w:szCs w:val="24"/>
              </w:rPr>
            </w:pPr>
            <w:r>
              <w:rPr>
                <w:rFonts w:asciiTheme="minorHAnsi" w:hAnsiTheme="minorHAnsi" w:cstheme="minorHAnsi"/>
                <w:sz w:val="24"/>
                <w:szCs w:val="24"/>
              </w:rPr>
              <w:t>2015</w:t>
            </w:r>
          </w:p>
          <w:p w:rsidR="0082549D" w:rsidRPr="00A963BD" w:rsidRDefault="0082549D">
            <w:pPr>
              <w:jc w:val="center"/>
              <w:rPr>
                <w:rFonts w:asciiTheme="minorHAnsi" w:hAnsiTheme="minorHAnsi" w:cstheme="minorHAnsi"/>
                <w:sz w:val="24"/>
                <w:szCs w:val="24"/>
              </w:rPr>
            </w:pPr>
            <w:r>
              <w:rPr>
                <w:rFonts w:asciiTheme="minorHAnsi" w:hAnsiTheme="minorHAnsi" w:cstheme="minorHAnsi"/>
                <w:sz w:val="24"/>
                <w:szCs w:val="24"/>
              </w:rPr>
              <w:t>(5</w:t>
            </w:r>
            <w:r w:rsidRPr="00A963BD">
              <w:rPr>
                <w:rFonts w:asciiTheme="minorHAnsi" w:hAnsiTheme="minorHAnsi" w:cstheme="minorHAnsi"/>
                <w:sz w:val="24"/>
                <w:szCs w:val="24"/>
              </w:rPr>
              <w:t xml:space="preserve"> months)</w:t>
            </w:r>
          </w:p>
        </w:tc>
        <w:tc>
          <w:tcPr>
            <w:tcW w:w="720" w:type="dxa"/>
            <w:tcBorders>
              <w:top w:val="nil"/>
              <w:left w:val="single" w:sz="4"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72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117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2013 y.  (6 months)</w:t>
            </w:r>
          </w:p>
        </w:tc>
        <w:tc>
          <w:tcPr>
            <w:tcW w:w="106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108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117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2013 y.  (6 months)</w:t>
            </w:r>
          </w:p>
        </w:tc>
        <w:tc>
          <w:tcPr>
            <w:tcW w:w="90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99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2012 y.</w:t>
            </w:r>
          </w:p>
        </w:tc>
        <w:tc>
          <w:tcPr>
            <w:tcW w:w="99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2013 y.  (6 months)</w:t>
            </w:r>
          </w:p>
        </w:tc>
      </w:tr>
      <w:tr w:rsidR="009172A1" w:rsidRPr="00A963BD" w:rsidTr="009172A1">
        <w:trPr>
          <w:trHeight w:val="825"/>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termination of investigation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lang w:val="ka-GE"/>
              </w:rPr>
            </w:pPr>
            <w:r w:rsidRPr="00A963BD">
              <w:rPr>
                <w:rFonts w:asciiTheme="minorHAnsi" w:hAnsiTheme="minorHAnsi" w:cstheme="minorHAnsi"/>
                <w:sz w:val="24"/>
                <w:szCs w:val="24"/>
              </w:rPr>
              <w:t>2</w:t>
            </w:r>
            <w:r w:rsidRPr="00A963BD">
              <w:rPr>
                <w:rFonts w:asciiTheme="minorHAnsi" w:hAnsiTheme="minorHAnsi" w:cstheme="minorHAnsi"/>
                <w:sz w:val="24"/>
                <w:szCs w:val="24"/>
                <w:lang w:val="ka-GE"/>
              </w:rPr>
              <w:t xml:space="preserve">     </w:t>
            </w:r>
            <w:r w:rsidRPr="00A963BD">
              <w:rPr>
                <w:rFonts w:asciiTheme="minorHAnsi" w:hAnsiTheme="minorHAnsi" w:cstheme="minorHAnsi"/>
                <w:sz w:val="24"/>
                <w:szCs w:val="24"/>
              </w:rPr>
              <w:t>(105 I 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810" w:type="dxa"/>
            <w:tcBorders>
              <w:top w:val="single" w:sz="4" w:space="0" w:color="auto"/>
              <w:left w:val="single" w:sz="4" w:space="0" w:color="auto"/>
              <w:bottom w:val="single" w:sz="4" w:space="0" w:color="auto"/>
              <w:right w:val="single" w:sz="4" w:space="0" w:color="auto"/>
            </w:tcBorders>
          </w:tcPr>
          <w:p w:rsidR="0082549D" w:rsidRPr="00A963BD" w:rsidRDefault="000344C8">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82549D" w:rsidRPr="00A963BD" w:rsidRDefault="000344C8">
            <w:pPr>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 xml:space="preserve">6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(105 I a)</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 xml:space="preserve">6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(105 I a)</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 xml:space="preserve">1 </w:t>
            </w:r>
            <w:r w:rsidRPr="00A963BD">
              <w:rPr>
                <w:rFonts w:asciiTheme="minorHAnsi" w:hAnsiTheme="minorHAnsi" w:cstheme="minorHAnsi"/>
                <w:sz w:val="24"/>
                <w:szCs w:val="24"/>
                <w:lang w:val="ka-GE"/>
              </w:rPr>
              <w:t>     </w:t>
            </w:r>
            <w:r w:rsidRPr="00A963BD">
              <w:rPr>
                <w:rFonts w:asciiTheme="minorHAnsi" w:hAnsiTheme="minorHAnsi" w:cstheme="minorHAnsi"/>
                <w:sz w:val="24"/>
                <w:szCs w:val="24"/>
              </w:rPr>
              <w:t>(105 I a)</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549D" w:rsidRPr="00A963BD" w:rsidRDefault="0082549D">
            <w:pPr>
              <w:jc w:val="center"/>
              <w:rPr>
                <w:rFonts w:asciiTheme="minorHAnsi" w:hAnsiTheme="minorHAnsi" w:cstheme="minorHAnsi"/>
                <w:sz w:val="24"/>
                <w:szCs w:val="24"/>
              </w:rPr>
            </w:pPr>
            <w:r w:rsidRPr="00A963BD">
              <w:rPr>
                <w:rFonts w:asciiTheme="minorHAnsi" w:hAnsiTheme="minorHAnsi" w:cstheme="minorHAnsi"/>
                <w:sz w:val="24"/>
                <w:szCs w:val="24"/>
              </w:rPr>
              <w:t>0</w:t>
            </w:r>
          </w:p>
        </w:tc>
      </w:tr>
    </w:tbl>
    <w:p w:rsidR="001326B5" w:rsidRPr="00A963BD" w:rsidRDefault="001326B5" w:rsidP="001326B5">
      <w:pPr>
        <w:pStyle w:val="ListParagraph"/>
        <w:rPr>
          <w:rFonts w:asciiTheme="minorHAnsi" w:hAnsiTheme="minorHAnsi" w:cstheme="minorHAnsi"/>
          <w:sz w:val="24"/>
          <w:szCs w:val="24"/>
          <w:lang w:val="ka-GE"/>
        </w:rPr>
      </w:pPr>
    </w:p>
    <w:p w:rsidR="001326B5" w:rsidRPr="00A963BD" w:rsidRDefault="001326B5" w:rsidP="001326B5">
      <w:pPr>
        <w:pStyle w:val="ListParagraph"/>
        <w:numPr>
          <w:ilvl w:val="0"/>
          <w:numId w:val="1"/>
        </w:numPr>
        <w:autoSpaceDE w:val="0"/>
        <w:autoSpaceDN w:val="0"/>
        <w:jc w:val="both"/>
        <w:rPr>
          <w:rFonts w:asciiTheme="minorHAnsi" w:hAnsiTheme="minorHAnsi" w:cstheme="minorHAnsi"/>
          <w:sz w:val="24"/>
          <w:szCs w:val="24"/>
          <w:lang w:val="ka-GE"/>
        </w:rPr>
      </w:pPr>
      <w:r w:rsidRPr="00A963BD">
        <w:rPr>
          <w:rFonts w:asciiTheme="minorHAnsi" w:hAnsiTheme="minorHAnsi" w:cstheme="minorHAnsi"/>
          <w:sz w:val="24"/>
          <w:szCs w:val="24"/>
        </w:rPr>
        <w:t>Question</w:t>
      </w:r>
      <w:r w:rsidRPr="00A963BD">
        <w:rPr>
          <w:rFonts w:asciiTheme="minorHAnsi" w:hAnsiTheme="minorHAnsi" w:cstheme="minorHAnsi"/>
          <w:sz w:val="24"/>
          <w:szCs w:val="24"/>
          <w:lang w:val="ka-GE"/>
        </w:rPr>
        <w:t xml:space="preserve">: </w:t>
      </w:r>
      <w:r w:rsidRPr="00A963BD">
        <w:rPr>
          <w:rFonts w:asciiTheme="minorHAnsi" w:hAnsiTheme="minorHAnsi" w:cstheme="minorHAnsi"/>
          <w:sz w:val="24"/>
          <w:szCs w:val="24"/>
        </w:rPr>
        <w:t>How many major</w:t>
      </w:r>
      <w:r w:rsidR="008179D4" w:rsidRPr="00A963BD">
        <w:rPr>
          <w:rFonts w:asciiTheme="minorHAnsi" w:hAnsiTheme="minorHAnsi" w:cstheme="minorHAnsi"/>
          <w:sz w:val="24"/>
          <w:szCs w:val="24"/>
        </w:rPr>
        <w:t xml:space="preserve"> </w:t>
      </w:r>
      <w:r w:rsidRPr="00A963BD">
        <w:rPr>
          <w:rFonts w:asciiTheme="minorHAnsi" w:hAnsiTheme="minorHAnsi" w:cstheme="minorHAnsi"/>
          <w:sz w:val="24"/>
          <w:szCs w:val="24"/>
        </w:rPr>
        <w:t>(full aged) were diverted from criminal responsibility according to the Article 1</w:t>
      </w:r>
      <w:r w:rsidRPr="00A963BD">
        <w:rPr>
          <w:rFonts w:asciiTheme="minorHAnsi" w:hAnsiTheme="minorHAnsi" w:cstheme="minorHAnsi"/>
          <w:sz w:val="24"/>
          <w:szCs w:val="24"/>
          <w:lang w:val="ka-GE"/>
        </w:rPr>
        <w:t>68</w:t>
      </w:r>
      <w:r w:rsidRPr="00A963BD">
        <w:rPr>
          <w:rFonts w:asciiTheme="minorHAnsi" w:hAnsiTheme="minorHAnsi" w:cstheme="minorHAnsi"/>
          <w:sz w:val="24"/>
          <w:szCs w:val="24"/>
          <w:vertAlign w:val="superscript"/>
          <w:lang w:val="ka-GE"/>
        </w:rPr>
        <w:t>1</w:t>
      </w:r>
      <w:r w:rsidRPr="00A963BD">
        <w:rPr>
          <w:rFonts w:asciiTheme="minorHAnsi" w:hAnsiTheme="minorHAnsi" w:cstheme="minorHAnsi"/>
          <w:sz w:val="24"/>
          <w:szCs w:val="24"/>
          <w:vertAlign w:val="superscript"/>
        </w:rPr>
        <w:t xml:space="preserve">  </w:t>
      </w:r>
      <w:r w:rsidRPr="00A963BD">
        <w:rPr>
          <w:rFonts w:asciiTheme="minorHAnsi" w:hAnsiTheme="minorHAnsi" w:cstheme="minorHAnsi"/>
          <w:sz w:val="24"/>
          <w:szCs w:val="24"/>
        </w:rPr>
        <w:t>of C</w:t>
      </w:r>
      <w:r w:rsidR="00907D1A" w:rsidRPr="00A963BD">
        <w:rPr>
          <w:rFonts w:asciiTheme="minorHAnsi" w:hAnsiTheme="minorHAnsi" w:cstheme="minorHAnsi"/>
          <w:sz w:val="24"/>
          <w:szCs w:val="24"/>
        </w:rPr>
        <w:t>P</w:t>
      </w:r>
      <w:r w:rsidRPr="00A963BD">
        <w:rPr>
          <w:rFonts w:asciiTheme="minorHAnsi" w:hAnsiTheme="minorHAnsi" w:cstheme="minorHAnsi"/>
          <w:sz w:val="24"/>
          <w:szCs w:val="24"/>
        </w:rPr>
        <w:t xml:space="preserve">C? How many of them committed the crime repeatedly. </w:t>
      </w:r>
    </w:p>
    <w:p w:rsidR="001326B5" w:rsidRPr="00A963BD" w:rsidRDefault="001326B5" w:rsidP="001326B5">
      <w:pPr>
        <w:pStyle w:val="ListParagraph"/>
        <w:rPr>
          <w:rFonts w:asciiTheme="minorHAnsi" w:hAnsiTheme="minorHAnsi" w:cstheme="minorHAnsi"/>
          <w:sz w:val="24"/>
          <w:szCs w:val="24"/>
          <w:lang w:val="ka-GE"/>
        </w:rPr>
      </w:pPr>
    </w:p>
    <w:p w:rsidR="001326B5" w:rsidRPr="00A963BD" w:rsidRDefault="00F30D6C" w:rsidP="001326B5">
      <w:pPr>
        <w:pStyle w:val="ListParagraph"/>
        <w:rPr>
          <w:rFonts w:asciiTheme="minorHAnsi" w:hAnsiTheme="minorHAnsi" w:cstheme="minorHAnsi"/>
          <w:sz w:val="24"/>
          <w:szCs w:val="24"/>
        </w:rPr>
      </w:pPr>
      <w:r w:rsidRPr="00A963BD">
        <w:rPr>
          <w:rFonts w:asciiTheme="minorHAnsi" w:hAnsiTheme="minorHAnsi" w:cstheme="minorHAnsi"/>
          <w:sz w:val="24"/>
          <w:szCs w:val="24"/>
        </w:rPr>
        <w:t>Answer</w:t>
      </w:r>
      <w:r w:rsidR="001326B5" w:rsidRPr="00A963BD">
        <w:rPr>
          <w:rFonts w:asciiTheme="minorHAnsi" w:hAnsiTheme="minorHAnsi" w:cstheme="minorHAnsi"/>
          <w:sz w:val="24"/>
          <w:szCs w:val="24"/>
          <w:lang w:val="ka-GE"/>
        </w:rPr>
        <w:t xml:space="preserve">: </w:t>
      </w:r>
      <w:r w:rsidR="001326B5" w:rsidRPr="00A963BD">
        <w:rPr>
          <w:rFonts w:asciiTheme="minorHAnsi" w:hAnsiTheme="minorHAnsi" w:cstheme="minorHAnsi"/>
          <w:sz w:val="24"/>
          <w:szCs w:val="24"/>
        </w:rPr>
        <w:t xml:space="preserve">Based on our information, from 25 October 2011 (date when diversion program </w:t>
      </w:r>
      <w:r w:rsidR="00907D1A" w:rsidRPr="00A963BD">
        <w:rPr>
          <w:rFonts w:asciiTheme="minorHAnsi" w:hAnsiTheme="minorHAnsi" w:cstheme="minorHAnsi"/>
          <w:sz w:val="24"/>
          <w:szCs w:val="24"/>
        </w:rPr>
        <w:t xml:space="preserve">was </w:t>
      </w:r>
      <w:r w:rsidR="001326B5" w:rsidRPr="00A963BD">
        <w:rPr>
          <w:rFonts w:asciiTheme="minorHAnsi" w:hAnsiTheme="minorHAnsi" w:cstheme="minorHAnsi"/>
          <w:sz w:val="24"/>
          <w:szCs w:val="24"/>
        </w:rPr>
        <w:t xml:space="preserve">started) till 1 July 2013 diversion of majors (full-aged) did not happen regarding to the articles 153, 154, 161 and 166 of CCG. </w:t>
      </w:r>
    </w:p>
    <w:p w:rsidR="001326B5" w:rsidRPr="00A963BD" w:rsidRDefault="001326B5" w:rsidP="001326B5">
      <w:pPr>
        <w:pStyle w:val="ListParagraph"/>
        <w:rPr>
          <w:rFonts w:asciiTheme="minorHAnsi" w:hAnsiTheme="minorHAnsi" w:cstheme="minorHAnsi"/>
          <w:sz w:val="24"/>
          <w:szCs w:val="24"/>
          <w:lang w:val="ka-GE"/>
        </w:rPr>
      </w:pPr>
    </w:p>
    <w:p w:rsidR="001326B5" w:rsidRPr="00A963BD" w:rsidRDefault="001326B5" w:rsidP="001326B5">
      <w:pPr>
        <w:pStyle w:val="ListParagraph"/>
        <w:numPr>
          <w:ilvl w:val="0"/>
          <w:numId w:val="1"/>
        </w:numPr>
        <w:rPr>
          <w:rFonts w:asciiTheme="minorHAnsi" w:hAnsiTheme="minorHAnsi" w:cstheme="minorHAnsi"/>
          <w:sz w:val="24"/>
          <w:szCs w:val="24"/>
          <w:lang w:val="ka-GE"/>
        </w:rPr>
      </w:pPr>
      <w:r w:rsidRPr="00A963BD">
        <w:rPr>
          <w:rFonts w:asciiTheme="minorHAnsi" w:hAnsiTheme="minorHAnsi" w:cstheme="minorHAnsi"/>
          <w:sz w:val="24"/>
          <w:szCs w:val="24"/>
        </w:rPr>
        <w:t>Question</w:t>
      </w:r>
      <w:r w:rsidRPr="00A963BD">
        <w:rPr>
          <w:rFonts w:asciiTheme="minorHAnsi" w:hAnsiTheme="minorHAnsi" w:cstheme="minorHAnsi"/>
          <w:sz w:val="24"/>
          <w:szCs w:val="24"/>
          <w:lang w:val="ka-GE"/>
        </w:rPr>
        <w:t xml:space="preserve">: </w:t>
      </w:r>
      <w:r w:rsidRPr="00A963BD">
        <w:rPr>
          <w:rFonts w:asciiTheme="minorHAnsi" w:hAnsiTheme="minorHAnsi" w:cstheme="minorHAnsi"/>
          <w:sz w:val="24"/>
          <w:szCs w:val="24"/>
        </w:rPr>
        <w:t>what is the statistics about prosecutor’s offices requirements on preventive imprisonment measures and deprivation of liberty as sentence between 2011-13 years? (Did the amount of non-imprisonment preventive measures increased?)</w:t>
      </w:r>
    </w:p>
    <w:p w:rsidR="001326B5" w:rsidRPr="00A963BD" w:rsidRDefault="001326B5" w:rsidP="001326B5">
      <w:pPr>
        <w:rPr>
          <w:rFonts w:asciiTheme="minorHAnsi" w:hAnsiTheme="minorHAnsi" w:cstheme="minorHAnsi"/>
          <w:sz w:val="24"/>
          <w:szCs w:val="24"/>
        </w:rPr>
      </w:pPr>
    </w:p>
    <w:p w:rsidR="001326B5" w:rsidRPr="00A963BD" w:rsidRDefault="001326B5" w:rsidP="001326B5">
      <w:pPr>
        <w:ind w:left="720"/>
        <w:rPr>
          <w:rFonts w:asciiTheme="minorHAnsi" w:hAnsiTheme="minorHAnsi" w:cstheme="minorHAnsi"/>
          <w:sz w:val="24"/>
          <w:szCs w:val="24"/>
        </w:rPr>
      </w:pPr>
      <w:r w:rsidRPr="00A963BD">
        <w:rPr>
          <w:rFonts w:asciiTheme="minorHAnsi" w:hAnsiTheme="minorHAnsi" w:cstheme="minorHAnsi"/>
          <w:sz w:val="24"/>
          <w:szCs w:val="24"/>
        </w:rPr>
        <w:t>Answer</w:t>
      </w:r>
      <w:r w:rsidRPr="00A963BD">
        <w:rPr>
          <w:rFonts w:asciiTheme="minorHAnsi" w:hAnsiTheme="minorHAnsi" w:cstheme="minorHAnsi"/>
          <w:sz w:val="24"/>
          <w:szCs w:val="24"/>
          <w:lang w:val="ka-GE"/>
        </w:rPr>
        <w:t xml:space="preserve">: </w:t>
      </w:r>
      <w:r w:rsidRPr="00A963BD">
        <w:rPr>
          <w:rFonts w:asciiTheme="minorHAnsi" w:hAnsiTheme="minorHAnsi" w:cstheme="minorHAnsi"/>
          <w:sz w:val="24"/>
          <w:szCs w:val="24"/>
        </w:rPr>
        <w:t xml:space="preserve">the use of preventive measures does not depend on concrete type of crime and therefore, analytic management of persecutor’s office does not make statistics of preventive measures based on type of crime, as well as does not make statistics on sentences  which were requested by prosecutors. </w:t>
      </w:r>
    </w:p>
    <w:p w:rsidR="001326B5" w:rsidRPr="00A963BD" w:rsidRDefault="001326B5" w:rsidP="001326B5">
      <w:pPr>
        <w:ind w:left="720"/>
        <w:rPr>
          <w:rFonts w:asciiTheme="minorHAnsi" w:hAnsiTheme="minorHAnsi" w:cstheme="minorHAnsi"/>
          <w:sz w:val="24"/>
          <w:szCs w:val="24"/>
        </w:rPr>
      </w:pPr>
    </w:p>
    <w:p w:rsidR="003C6088" w:rsidRPr="00A963BD" w:rsidRDefault="003C6088" w:rsidP="001326B5">
      <w:pPr>
        <w:ind w:left="720"/>
        <w:rPr>
          <w:rFonts w:asciiTheme="minorHAnsi" w:hAnsiTheme="minorHAnsi" w:cstheme="minorHAnsi"/>
          <w:sz w:val="24"/>
          <w:szCs w:val="24"/>
        </w:rPr>
      </w:pPr>
    </w:p>
    <w:p w:rsidR="003C6088" w:rsidRPr="00A963BD" w:rsidRDefault="003C6088" w:rsidP="001326B5">
      <w:pPr>
        <w:ind w:left="720"/>
        <w:rPr>
          <w:rFonts w:asciiTheme="minorHAnsi" w:hAnsiTheme="minorHAnsi" w:cstheme="minorHAnsi"/>
          <w:sz w:val="24"/>
          <w:szCs w:val="24"/>
        </w:rPr>
      </w:pPr>
    </w:p>
    <w:p w:rsidR="00295D37" w:rsidRPr="00A963BD" w:rsidRDefault="00295D37" w:rsidP="001326B5">
      <w:pPr>
        <w:ind w:left="720"/>
        <w:rPr>
          <w:rFonts w:asciiTheme="minorHAnsi" w:hAnsiTheme="minorHAnsi" w:cstheme="minorHAnsi"/>
          <w:sz w:val="24"/>
          <w:szCs w:val="24"/>
        </w:rPr>
      </w:pPr>
    </w:p>
    <w:p w:rsidR="00295D37" w:rsidRPr="00A963BD" w:rsidRDefault="00295D37" w:rsidP="001326B5">
      <w:pPr>
        <w:ind w:left="720"/>
        <w:rPr>
          <w:rFonts w:asciiTheme="minorHAnsi" w:hAnsiTheme="minorHAnsi" w:cstheme="minorHAnsi"/>
          <w:sz w:val="24"/>
          <w:szCs w:val="24"/>
        </w:rPr>
      </w:pPr>
    </w:p>
    <w:p w:rsidR="00295D37" w:rsidRPr="00A963BD" w:rsidRDefault="00295D37" w:rsidP="001326B5">
      <w:pPr>
        <w:ind w:left="720"/>
        <w:rPr>
          <w:rFonts w:asciiTheme="minorHAnsi" w:hAnsiTheme="minorHAnsi" w:cstheme="minorHAnsi"/>
          <w:sz w:val="24"/>
          <w:szCs w:val="24"/>
        </w:rPr>
      </w:pPr>
    </w:p>
    <w:p w:rsidR="001326B5" w:rsidRPr="00A963BD" w:rsidRDefault="001326B5" w:rsidP="001326B5">
      <w:pPr>
        <w:ind w:left="720"/>
        <w:rPr>
          <w:rFonts w:asciiTheme="minorHAnsi" w:hAnsiTheme="minorHAnsi" w:cstheme="minorHAnsi"/>
          <w:sz w:val="24"/>
          <w:szCs w:val="24"/>
          <w:lang w:val="ka-GE"/>
        </w:rPr>
      </w:pPr>
      <w:r w:rsidRPr="00A963BD">
        <w:rPr>
          <w:rFonts w:asciiTheme="minorHAnsi" w:hAnsiTheme="minorHAnsi" w:cstheme="minorHAnsi"/>
          <w:sz w:val="24"/>
          <w:szCs w:val="24"/>
        </w:rPr>
        <w:lastRenderedPageBreak/>
        <w:t xml:space="preserve">Below there is represented table on yearly statistics regarding to the preventive measures which were used for all type of crimes. </w:t>
      </w:r>
    </w:p>
    <w:p w:rsidR="001326B5" w:rsidRPr="00A963BD" w:rsidRDefault="001326B5" w:rsidP="001326B5">
      <w:pPr>
        <w:ind w:left="720"/>
        <w:rPr>
          <w:rFonts w:asciiTheme="minorHAnsi" w:hAnsiTheme="minorHAnsi" w:cstheme="minorHAnsi"/>
          <w:sz w:val="24"/>
          <w:szCs w:val="24"/>
          <w:lang w:val="ka-GE"/>
        </w:rPr>
      </w:pPr>
    </w:p>
    <w:tbl>
      <w:tblPr>
        <w:tblW w:w="11320" w:type="dxa"/>
        <w:tblCellMar>
          <w:left w:w="0" w:type="dxa"/>
          <w:right w:w="0" w:type="dxa"/>
        </w:tblCellMar>
        <w:tblLook w:val="04A0" w:firstRow="1" w:lastRow="0" w:firstColumn="1" w:lastColumn="0" w:noHBand="0" w:noVBand="1"/>
      </w:tblPr>
      <w:tblGrid>
        <w:gridCol w:w="11656"/>
        <w:gridCol w:w="6"/>
      </w:tblGrid>
      <w:tr w:rsidR="003C6088" w:rsidRPr="00A963BD" w:rsidTr="001326B5">
        <w:trPr>
          <w:trHeight w:val="300"/>
        </w:trPr>
        <w:tc>
          <w:tcPr>
            <w:tcW w:w="11320" w:type="dxa"/>
            <w:tcMar>
              <w:top w:w="0" w:type="dxa"/>
              <w:left w:w="108" w:type="dxa"/>
              <w:bottom w:w="0" w:type="dxa"/>
              <w:right w:w="108" w:type="dxa"/>
            </w:tcMar>
            <w:hideMark/>
          </w:tcPr>
          <w:tbl>
            <w:tblPr>
              <w:tblW w:w="10710" w:type="dxa"/>
              <w:tblInd w:w="710" w:type="dxa"/>
              <w:tblCellMar>
                <w:left w:w="0" w:type="dxa"/>
                <w:right w:w="0" w:type="dxa"/>
              </w:tblCellMar>
              <w:tblLook w:val="04A0" w:firstRow="1" w:lastRow="0" w:firstColumn="1" w:lastColumn="0" w:noHBand="0" w:noVBand="1"/>
            </w:tblPr>
            <w:tblGrid>
              <w:gridCol w:w="2334"/>
              <w:gridCol w:w="758"/>
              <w:gridCol w:w="877"/>
              <w:gridCol w:w="802"/>
              <w:gridCol w:w="844"/>
              <w:gridCol w:w="947"/>
              <w:gridCol w:w="837"/>
              <w:gridCol w:w="791"/>
              <w:gridCol w:w="720"/>
              <w:gridCol w:w="720"/>
              <w:gridCol w:w="1080"/>
            </w:tblGrid>
            <w:tr w:rsidR="003A1F41" w:rsidRPr="00A963BD" w:rsidTr="003A1F41">
              <w:trPr>
                <w:trHeight w:val="510"/>
              </w:trPr>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 </w:t>
                  </w:r>
                </w:p>
              </w:tc>
              <w:tc>
                <w:tcPr>
                  <w:tcW w:w="1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2011 y.</w:t>
                  </w:r>
                </w:p>
              </w:tc>
              <w:tc>
                <w:tcPr>
                  <w:tcW w:w="16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2012 y.( 9 months)</w:t>
                  </w:r>
                </w:p>
              </w:tc>
              <w:tc>
                <w:tcPr>
                  <w:tcW w:w="947" w:type="dxa"/>
                  <w:tcBorders>
                    <w:top w:val="single" w:sz="8" w:space="0" w:color="auto"/>
                    <w:left w:val="nil"/>
                    <w:bottom w:val="single" w:sz="8" w:space="0" w:color="auto"/>
                    <w:right w:val="nil"/>
                  </w:tcBorders>
                </w:tcPr>
                <w:p w:rsidR="003A1F41" w:rsidRPr="00A963BD" w:rsidRDefault="003A1F41" w:rsidP="003A1F41">
                  <w:pPr>
                    <w:ind w:left="220"/>
                    <w:jc w:val="center"/>
                    <w:rPr>
                      <w:rFonts w:asciiTheme="minorHAnsi" w:hAnsiTheme="minorHAnsi" w:cstheme="minorHAnsi"/>
                      <w:sz w:val="24"/>
                      <w:szCs w:val="24"/>
                    </w:rPr>
                  </w:pPr>
                  <w:r>
                    <w:rPr>
                      <w:rFonts w:asciiTheme="minorHAnsi" w:hAnsiTheme="minorHAnsi" w:cstheme="minorHAnsi"/>
                      <w:sz w:val="24"/>
                      <w:szCs w:val="24"/>
                    </w:rPr>
                    <w:t>2013 y.</w:t>
                  </w:r>
                </w:p>
              </w:tc>
              <w:tc>
                <w:tcPr>
                  <w:tcW w:w="837" w:type="dxa"/>
                  <w:tcBorders>
                    <w:top w:val="single" w:sz="8" w:space="0" w:color="auto"/>
                    <w:left w:val="nil"/>
                    <w:bottom w:val="single" w:sz="8" w:space="0" w:color="auto"/>
                    <w:right w:val="single" w:sz="8" w:space="0" w:color="auto"/>
                  </w:tcBorders>
                </w:tcPr>
                <w:p w:rsidR="003A1F41" w:rsidRPr="00A963BD" w:rsidRDefault="003A1F41" w:rsidP="003A1F41">
                  <w:pPr>
                    <w:ind w:left="220"/>
                    <w:jc w:val="center"/>
                    <w:rPr>
                      <w:rFonts w:asciiTheme="minorHAnsi" w:hAnsiTheme="minorHAnsi" w:cstheme="minorHAnsi"/>
                      <w:sz w:val="24"/>
                      <w:szCs w:val="24"/>
                    </w:rPr>
                  </w:pPr>
                </w:p>
              </w:tc>
              <w:tc>
                <w:tcPr>
                  <w:tcW w:w="15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2014Y.</w:t>
                  </w:r>
                </w:p>
              </w:tc>
              <w:tc>
                <w:tcPr>
                  <w:tcW w:w="720" w:type="dxa"/>
                  <w:tcBorders>
                    <w:top w:val="single" w:sz="8" w:space="0" w:color="auto"/>
                    <w:left w:val="nil"/>
                    <w:bottom w:val="single" w:sz="8" w:space="0" w:color="auto"/>
                    <w:right w:val="nil"/>
                  </w:tcBorders>
                </w:tcPr>
                <w:p w:rsidR="003A1F41" w:rsidRPr="00A963BD" w:rsidRDefault="003A1F41">
                  <w:pPr>
                    <w:jc w:val="center"/>
                    <w:rPr>
                      <w:rFonts w:asciiTheme="minorHAnsi" w:hAnsiTheme="minorHAnsi" w:cstheme="minorHAnsi"/>
                      <w:sz w:val="24"/>
                      <w:szCs w:val="24"/>
                    </w:rPr>
                  </w:pPr>
                </w:p>
              </w:tc>
              <w:tc>
                <w:tcPr>
                  <w:tcW w:w="1080" w:type="dxa"/>
                  <w:tcBorders>
                    <w:top w:val="single" w:sz="8" w:space="0" w:color="auto"/>
                    <w:left w:val="nil"/>
                    <w:bottom w:val="single" w:sz="8" w:space="0" w:color="auto"/>
                    <w:right w:val="single" w:sz="8" w:space="0" w:color="auto"/>
                  </w:tcBorders>
                </w:tcPr>
                <w:p w:rsidR="003A1F41" w:rsidRDefault="003A1F41">
                  <w:pPr>
                    <w:jc w:val="center"/>
                    <w:rPr>
                      <w:rFonts w:asciiTheme="minorHAnsi" w:hAnsiTheme="minorHAnsi" w:cstheme="minorHAnsi"/>
                      <w:sz w:val="24"/>
                      <w:szCs w:val="24"/>
                    </w:rPr>
                  </w:pPr>
                  <w:r>
                    <w:rPr>
                      <w:rFonts w:asciiTheme="minorHAnsi" w:hAnsiTheme="minorHAnsi" w:cstheme="minorHAnsi"/>
                      <w:sz w:val="24"/>
                      <w:szCs w:val="24"/>
                    </w:rPr>
                    <w:t>2015</w:t>
                  </w:r>
                </w:p>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5 month</w:t>
                  </w:r>
                </w:p>
              </w:tc>
            </w:tr>
            <w:tr w:rsidR="003A1F41" w:rsidRPr="00A963BD" w:rsidTr="003A1F41">
              <w:trPr>
                <w:trHeight w:val="900"/>
              </w:trPr>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Full usage of preventive measures</w:t>
                  </w:r>
                </w:p>
              </w:tc>
              <w:tc>
                <w:tcPr>
                  <w:tcW w:w="163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13312</w:t>
                  </w:r>
                </w:p>
              </w:tc>
              <w:tc>
                <w:tcPr>
                  <w:tcW w:w="16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7218</w:t>
                  </w:r>
                </w:p>
              </w:tc>
              <w:tc>
                <w:tcPr>
                  <w:tcW w:w="947" w:type="dxa"/>
                  <w:tcBorders>
                    <w:top w:val="single" w:sz="8" w:space="0" w:color="auto"/>
                    <w:left w:val="nil"/>
                    <w:bottom w:val="single" w:sz="4" w:space="0" w:color="auto"/>
                    <w:right w:val="nil"/>
                  </w:tcBorders>
                </w:tcPr>
                <w:p w:rsidR="003A1F41" w:rsidRPr="00A963BD" w:rsidRDefault="003A1F41" w:rsidP="003A1F41">
                  <w:pPr>
                    <w:ind w:left="220"/>
                    <w:jc w:val="center"/>
                    <w:rPr>
                      <w:rFonts w:asciiTheme="minorHAnsi" w:hAnsiTheme="minorHAnsi" w:cstheme="minorHAnsi"/>
                      <w:sz w:val="24"/>
                      <w:szCs w:val="24"/>
                    </w:rPr>
                  </w:pPr>
                  <w:r>
                    <w:rPr>
                      <w:rFonts w:asciiTheme="minorHAnsi" w:hAnsiTheme="minorHAnsi" w:cstheme="minorHAnsi"/>
                      <w:sz w:val="24"/>
                      <w:szCs w:val="24"/>
                    </w:rPr>
                    <w:t>11963</w:t>
                  </w:r>
                </w:p>
              </w:tc>
              <w:tc>
                <w:tcPr>
                  <w:tcW w:w="837" w:type="dxa"/>
                  <w:tcBorders>
                    <w:top w:val="single" w:sz="8" w:space="0" w:color="auto"/>
                    <w:left w:val="nil"/>
                    <w:bottom w:val="single" w:sz="4" w:space="0" w:color="auto"/>
                    <w:right w:val="single" w:sz="8" w:space="0" w:color="000000"/>
                  </w:tcBorders>
                </w:tcPr>
                <w:p w:rsidR="003A1F41" w:rsidRPr="00A963BD" w:rsidRDefault="003A1F41" w:rsidP="003A1F41">
                  <w:pPr>
                    <w:ind w:left="220"/>
                    <w:jc w:val="center"/>
                    <w:rPr>
                      <w:rFonts w:asciiTheme="minorHAnsi" w:hAnsiTheme="minorHAnsi" w:cstheme="minorHAnsi"/>
                      <w:sz w:val="24"/>
                      <w:szCs w:val="24"/>
                    </w:rPr>
                  </w:pPr>
                </w:p>
              </w:tc>
              <w:tc>
                <w:tcPr>
                  <w:tcW w:w="151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12857</w:t>
                  </w:r>
                </w:p>
              </w:tc>
              <w:tc>
                <w:tcPr>
                  <w:tcW w:w="720" w:type="dxa"/>
                  <w:tcBorders>
                    <w:top w:val="single" w:sz="8" w:space="0" w:color="auto"/>
                    <w:left w:val="nil"/>
                    <w:bottom w:val="single" w:sz="4" w:space="0" w:color="auto"/>
                    <w:right w:val="nil"/>
                  </w:tcBorders>
                </w:tcPr>
                <w:p w:rsidR="003A1F41" w:rsidRPr="00A963BD" w:rsidRDefault="003A1F41">
                  <w:pPr>
                    <w:jc w:val="center"/>
                    <w:rPr>
                      <w:rFonts w:asciiTheme="minorHAnsi" w:hAnsiTheme="minorHAnsi" w:cstheme="minorHAnsi"/>
                      <w:sz w:val="24"/>
                      <w:szCs w:val="24"/>
                    </w:rPr>
                  </w:pPr>
                </w:p>
              </w:tc>
              <w:tc>
                <w:tcPr>
                  <w:tcW w:w="1080" w:type="dxa"/>
                  <w:tcBorders>
                    <w:top w:val="single" w:sz="8" w:space="0" w:color="auto"/>
                    <w:left w:val="nil"/>
                    <w:bottom w:val="single" w:sz="4" w:space="0" w:color="auto"/>
                    <w:right w:val="single" w:sz="8" w:space="0" w:color="000000"/>
                  </w:tcBorders>
                </w:tcPr>
                <w:p w:rsidR="003A1F41" w:rsidRPr="00A963BD" w:rsidRDefault="003A1F41" w:rsidP="003A1F41">
                  <w:pPr>
                    <w:rPr>
                      <w:rFonts w:asciiTheme="minorHAnsi" w:hAnsiTheme="minorHAnsi" w:cstheme="minorHAnsi"/>
                      <w:sz w:val="24"/>
                      <w:szCs w:val="24"/>
                    </w:rPr>
                  </w:pPr>
                  <w:r>
                    <w:rPr>
                      <w:rFonts w:asciiTheme="minorHAnsi" w:hAnsiTheme="minorHAnsi" w:cstheme="minorHAnsi"/>
                      <w:sz w:val="24"/>
                      <w:szCs w:val="24"/>
                    </w:rPr>
                    <w:t>4457</w:t>
                  </w:r>
                </w:p>
              </w:tc>
            </w:tr>
            <w:tr w:rsidR="003A1F41" w:rsidRPr="00A963BD" w:rsidTr="003A1F41">
              <w:trPr>
                <w:trHeight w:val="765"/>
              </w:trPr>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 xml:space="preserve">Imprisonment </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6536</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49.1%</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3307</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45.8%</w:t>
                  </w:r>
                </w:p>
              </w:tc>
              <w:tc>
                <w:tcPr>
                  <w:tcW w:w="947" w:type="dxa"/>
                  <w:tcBorders>
                    <w:top w:val="single" w:sz="4" w:space="0" w:color="auto"/>
                    <w:left w:val="nil"/>
                    <w:bottom w:val="single" w:sz="4" w:space="0" w:color="auto"/>
                    <w:right w:val="single" w:sz="4"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3271</w:t>
                  </w:r>
                </w:p>
              </w:tc>
              <w:tc>
                <w:tcPr>
                  <w:tcW w:w="837" w:type="dxa"/>
                  <w:tcBorders>
                    <w:top w:val="single" w:sz="4" w:space="0" w:color="auto"/>
                    <w:left w:val="single" w:sz="4" w:space="0" w:color="auto"/>
                    <w:bottom w:val="single" w:sz="4" w:space="0" w:color="auto"/>
                    <w:right w:val="single" w:sz="8"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27.3</w:t>
                  </w:r>
                  <w:r w:rsidRPr="00A963BD">
                    <w:rPr>
                      <w:rFonts w:asciiTheme="minorHAnsi" w:hAnsiTheme="minorHAnsi" w:cstheme="minorHAnsi"/>
                      <w:sz w:val="24"/>
                      <w:szCs w:val="24"/>
                    </w:rPr>
                    <w:t>%</w:t>
                  </w:r>
                </w:p>
              </w:tc>
              <w:tc>
                <w:tcPr>
                  <w:tcW w:w="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4114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32</w:t>
                  </w:r>
                  <w:r w:rsidRPr="00A963BD">
                    <w:rPr>
                      <w:rFonts w:asciiTheme="minorHAnsi" w:hAnsiTheme="minorHAnsi" w:cstheme="minorHAnsi"/>
                      <w:sz w:val="24"/>
                      <w:szCs w:val="24"/>
                    </w:rPr>
                    <w:t>%</w:t>
                  </w:r>
                </w:p>
              </w:tc>
              <w:tc>
                <w:tcPr>
                  <w:tcW w:w="720" w:type="dxa"/>
                  <w:tcBorders>
                    <w:top w:val="single" w:sz="4" w:space="0" w:color="auto"/>
                    <w:left w:val="nil"/>
                    <w:bottom w:val="single" w:sz="4" w:space="0" w:color="auto"/>
                    <w:right w:val="single" w:sz="4"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1456</w:t>
                  </w:r>
                </w:p>
              </w:tc>
              <w:tc>
                <w:tcPr>
                  <w:tcW w:w="1080" w:type="dxa"/>
                  <w:tcBorders>
                    <w:top w:val="single" w:sz="4" w:space="0" w:color="auto"/>
                    <w:left w:val="single" w:sz="4" w:space="0" w:color="auto"/>
                    <w:bottom w:val="single" w:sz="4" w:space="0" w:color="auto"/>
                    <w:right w:val="single" w:sz="8"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32.6</w:t>
                  </w:r>
                  <w:r w:rsidRPr="00A963BD">
                    <w:rPr>
                      <w:rFonts w:asciiTheme="minorHAnsi" w:hAnsiTheme="minorHAnsi" w:cstheme="minorHAnsi"/>
                      <w:sz w:val="24"/>
                      <w:szCs w:val="24"/>
                    </w:rPr>
                    <w:t>%</w:t>
                  </w:r>
                </w:p>
              </w:tc>
            </w:tr>
            <w:tr w:rsidR="003A1F41" w:rsidRPr="00A963BD" w:rsidTr="003A1F41">
              <w:trPr>
                <w:trHeight w:val="795"/>
              </w:trPr>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Non-imprisonment Preventive measure</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6776</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50.9%</w:t>
                  </w: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3911</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1F41" w:rsidRPr="00A963BD" w:rsidRDefault="003A1F41">
                  <w:pPr>
                    <w:jc w:val="center"/>
                    <w:rPr>
                      <w:rFonts w:asciiTheme="minorHAnsi" w:hAnsiTheme="minorHAnsi" w:cstheme="minorHAnsi"/>
                      <w:sz w:val="24"/>
                      <w:szCs w:val="24"/>
                    </w:rPr>
                  </w:pPr>
                  <w:r w:rsidRPr="00A963BD">
                    <w:rPr>
                      <w:rFonts w:asciiTheme="minorHAnsi" w:hAnsiTheme="minorHAnsi" w:cstheme="minorHAnsi"/>
                      <w:sz w:val="24"/>
                      <w:szCs w:val="24"/>
                    </w:rPr>
                    <w:t>54.2%</w:t>
                  </w:r>
                </w:p>
              </w:tc>
              <w:tc>
                <w:tcPr>
                  <w:tcW w:w="947" w:type="dxa"/>
                  <w:tcBorders>
                    <w:top w:val="single" w:sz="4" w:space="0" w:color="auto"/>
                    <w:left w:val="nil"/>
                    <w:bottom w:val="single" w:sz="8" w:space="0" w:color="auto"/>
                    <w:right w:val="single" w:sz="4"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8692</w:t>
                  </w:r>
                </w:p>
              </w:tc>
              <w:tc>
                <w:tcPr>
                  <w:tcW w:w="837" w:type="dxa"/>
                  <w:tcBorders>
                    <w:top w:val="single" w:sz="4" w:space="0" w:color="auto"/>
                    <w:left w:val="single" w:sz="4" w:space="0" w:color="auto"/>
                    <w:bottom w:val="single" w:sz="8" w:space="0" w:color="auto"/>
                    <w:right w:val="single" w:sz="8"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72.7</w:t>
                  </w:r>
                  <w:r w:rsidRPr="00A963BD">
                    <w:rPr>
                      <w:rFonts w:asciiTheme="minorHAnsi" w:hAnsiTheme="minorHAnsi" w:cstheme="minorHAnsi"/>
                      <w:sz w:val="24"/>
                      <w:szCs w:val="24"/>
                    </w:rPr>
                    <w:t>%</w:t>
                  </w:r>
                </w:p>
              </w:tc>
              <w:tc>
                <w:tcPr>
                  <w:tcW w:w="791" w:type="dxa"/>
                  <w:tcBorders>
                    <w:top w:val="nil"/>
                    <w:left w:val="nil"/>
                    <w:bottom w:val="single" w:sz="8" w:space="0" w:color="auto"/>
                    <w:right w:val="single" w:sz="8" w:space="0" w:color="auto"/>
                  </w:tcBorders>
                  <w:tcMar>
                    <w:top w:w="0" w:type="dxa"/>
                    <w:left w:w="108" w:type="dxa"/>
                    <w:bottom w:w="0" w:type="dxa"/>
                    <w:right w:w="108" w:type="dxa"/>
                  </w:tcMar>
                  <w:vAlign w:val="center"/>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8743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68</w:t>
                  </w:r>
                  <w:r w:rsidRPr="00A963BD">
                    <w:rPr>
                      <w:rFonts w:asciiTheme="minorHAnsi" w:hAnsiTheme="minorHAnsi" w:cstheme="minorHAnsi"/>
                      <w:sz w:val="24"/>
                      <w:szCs w:val="24"/>
                    </w:rPr>
                    <w:t>%</w:t>
                  </w:r>
                </w:p>
              </w:tc>
              <w:tc>
                <w:tcPr>
                  <w:tcW w:w="720" w:type="dxa"/>
                  <w:tcBorders>
                    <w:top w:val="single" w:sz="4" w:space="0" w:color="auto"/>
                    <w:left w:val="nil"/>
                    <w:bottom w:val="single" w:sz="8" w:space="0" w:color="auto"/>
                    <w:right w:val="single" w:sz="4"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3001</w:t>
                  </w:r>
                </w:p>
              </w:tc>
              <w:tc>
                <w:tcPr>
                  <w:tcW w:w="1080" w:type="dxa"/>
                  <w:tcBorders>
                    <w:top w:val="single" w:sz="4" w:space="0" w:color="auto"/>
                    <w:left w:val="single" w:sz="4" w:space="0" w:color="auto"/>
                    <w:bottom w:val="single" w:sz="8" w:space="0" w:color="auto"/>
                    <w:right w:val="single" w:sz="8" w:space="0" w:color="auto"/>
                  </w:tcBorders>
                </w:tcPr>
                <w:p w:rsidR="003A1F41" w:rsidRPr="00A963BD" w:rsidRDefault="003A1F41">
                  <w:pPr>
                    <w:jc w:val="center"/>
                    <w:rPr>
                      <w:rFonts w:asciiTheme="minorHAnsi" w:hAnsiTheme="minorHAnsi" w:cstheme="minorHAnsi"/>
                      <w:sz w:val="24"/>
                      <w:szCs w:val="24"/>
                    </w:rPr>
                  </w:pPr>
                  <w:r>
                    <w:rPr>
                      <w:rFonts w:asciiTheme="minorHAnsi" w:hAnsiTheme="minorHAnsi" w:cstheme="minorHAnsi"/>
                      <w:sz w:val="24"/>
                      <w:szCs w:val="24"/>
                    </w:rPr>
                    <w:t>67.3</w:t>
                  </w:r>
                  <w:r w:rsidRPr="00A963BD">
                    <w:rPr>
                      <w:rFonts w:asciiTheme="minorHAnsi" w:hAnsiTheme="minorHAnsi" w:cstheme="minorHAnsi"/>
                      <w:sz w:val="24"/>
                      <w:szCs w:val="24"/>
                    </w:rPr>
                    <w:t>%</w:t>
                  </w:r>
                </w:p>
              </w:tc>
            </w:tr>
          </w:tbl>
          <w:p w:rsidR="001326B5" w:rsidRPr="00A963BD" w:rsidRDefault="001326B5">
            <w:pPr>
              <w:rPr>
                <w:rFonts w:asciiTheme="minorHAnsi" w:eastAsia="Times New Roman" w:hAnsiTheme="minorHAnsi" w:cstheme="minorHAnsi"/>
                <w:sz w:val="24"/>
                <w:szCs w:val="24"/>
              </w:rPr>
            </w:pPr>
          </w:p>
        </w:tc>
        <w:tc>
          <w:tcPr>
            <w:tcW w:w="6" w:type="dxa"/>
            <w:vAlign w:val="center"/>
            <w:hideMark/>
          </w:tcPr>
          <w:p w:rsidR="001326B5" w:rsidRPr="00A963BD" w:rsidRDefault="001326B5">
            <w:pPr>
              <w:rPr>
                <w:rFonts w:asciiTheme="minorHAnsi" w:eastAsia="Times New Roman" w:hAnsiTheme="minorHAnsi" w:cstheme="minorHAnsi"/>
                <w:sz w:val="24"/>
                <w:szCs w:val="24"/>
              </w:rPr>
            </w:pPr>
          </w:p>
        </w:tc>
      </w:tr>
    </w:tbl>
    <w:p w:rsidR="00BB7262" w:rsidRPr="00A963BD" w:rsidRDefault="00BB7262">
      <w:pPr>
        <w:rPr>
          <w:rFonts w:asciiTheme="minorHAnsi" w:hAnsiTheme="minorHAnsi" w:cstheme="minorHAnsi"/>
          <w:sz w:val="24"/>
          <w:szCs w:val="24"/>
        </w:rPr>
      </w:pPr>
    </w:p>
    <w:sectPr w:rsidR="00BB7262" w:rsidRPr="00A963BD" w:rsidSect="00E129F2">
      <w:headerReference w:type="default" r:id="rId9"/>
      <w:footerReference w:type="default" r:id="rId10"/>
      <w:pgSz w:w="15840" w:h="12240" w:orient="landscape"/>
      <w:pgMar w:top="63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60" w:rsidRDefault="00DB6860" w:rsidP="003C6088">
      <w:r>
        <w:separator/>
      </w:r>
    </w:p>
  </w:endnote>
  <w:endnote w:type="continuationSeparator" w:id="0">
    <w:p w:rsidR="00DB6860" w:rsidRDefault="00DB6860" w:rsidP="003C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89629"/>
      <w:docPartObj>
        <w:docPartGallery w:val="Page Numbers (Bottom of Page)"/>
        <w:docPartUnique/>
      </w:docPartObj>
    </w:sdtPr>
    <w:sdtEndPr>
      <w:rPr>
        <w:noProof/>
      </w:rPr>
    </w:sdtEndPr>
    <w:sdtContent>
      <w:p w:rsidR="003C6088" w:rsidRDefault="00FF27BB">
        <w:pPr>
          <w:pStyle w:val="Footer"/>
          <w:jc w:val="right"/>
        </w:pPr>
        <w:r>
          <w:fldChar w:fldCharType="begin"/>
        </w:r>
        <w:r w:rsidR="003C6088">
          <w:instrText xml:space="preserve"> PAGE   \* MERGEFORMAT </w:instrText>
        </w:r>
        <w:r>
          <w:fldChar w:fldCharType="separate"/>
        </w:r>
        <w:r w:rsidR="001538C9">
          <w:rPr>
            <w:noProof/>
          </w:rPr>
          <w:t>2</w:t>
        </w:r>
        <w:r>
          <w:rPr>
            <w:noProof/>
          </w:rPr>
          <w:fldChar w:fldCharType="end"/>
        </w:r>
      </w:p>
    </w:sdtContent>
  </w:sdt>
  <w:p w:rsidR="003C6088" w:rsidRDefault="003C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60" w:rsidRDefault="00DB6860" w:rsidP="003C6088">
      <w:r>
        <w:separator/>
      </w:r>
    </w:p>
  </w:footnote>
  <w:footnote w:type="continuationSeparator" w:id="0">
    <w:p w:rsidR="00DB6860" w:rsidRDefault="00DB6860" w:rsidP="003C6088">
      <w:r>
        <w:continuationSeparator/>
      </w:r>
    </w:p>
  </w:footnote>
  <w:footnote w:id="1">
    <w:p w:rsidR="00821D40" w:rsidRPr="00E129F2" w:rsidRDefault="00821D40">
      <w:pPr>
        <w:pStyle w:val="FootnoteText"/>
        <w:rPr>
          <w:rFonts w:ascii="Sylfaen" w:hAnsi="Sylfaen"/>
          <w:b/>
        </w:rPr>
      </w:pPr>
      <w:r w:rsidRPr="00E129F2">
        <w:rPr>
          <w:rStyle w:val="FootnoteReference"/>
          <w:rFonts w:ascii="Sylfaen" w:hAnsi="Sylfaen"/>
          <w:b/>
        </w:rPr>
        <w:footnoteRef/>
      </w:r>
      <w:r w:rsidRPr="00E129F2">
        <w:rPr>
          <w:rFonts w:ascii="Sylfaen" w:hAnsi="Sylfaen"/>
          <w:b/>
        </w:rPr>
        <w:t xml:space="preserve"> </w:t>
      </w:r>
      <w:r w:rsidRPr="00E129F2">
        <w:rPr>
          <w:rStyle w:val="Strong"/>
          <w:rFonts w:ascii="Sylfaen" w:hAnsi="Sylfaen"/>
          <w:b w:val="0"/>
          <w:color w:val="212121"/>
          <w:shd w:val="clear" w:color="auto" w:fill="FFFFFF"/>
        </w:rPr>
        <w:t>Article 153. Violation of the freedom of speech</w:t>
      </w:r>
    </w:p>
  </w:footnote>
  <w:footnote w:id="2">
    <w:p w:rsidR="00821D40" w:rsidRPr="00E129F2" w:rsidRDefault="00821D40" w:rsidP="00E129F2">
      <w:pPr>
        <w:pStyle w:val="NormalWeb"/>
        <w:rPr>
          <w:rFonts w:ascii="Sylfaen" w:hAnsi="Sylfaen"/>
          <w:b/>
          <w:sz w:val="20"/>
          <w:szCs w:val="20"/>
        </w:rPr>
      </w:pPr>
      <w:r w:rsidRPr="00E129F2">
        <w:rPr>
          <w:rStyle w:val="FootnoteReference"/>
          <w:rFonts w:ascii="Sylfaen" w:hAnsi="Sylfaen"/>
          <w:b/>
          <w:sz w:val="20"/>
          <w:szCs w:val="20"/>
        </w:rPr>
        <w:footnoteRef/>
      </w:r>
      <w:r w:rsidRPr="00E129F2">
        <w:rPr>
          <w:rStyle w:val="Strong"/>
          <w:rFonts w:ascii="Sylfaen" w:hAnsi="Sylfaen" w:cs="Calibri"/>
          <w:b w:val="0"/>
          <w:color w:val="212121"/>
          <w:sz w:val="20"/>
          <w:szCs w:val="20"/>
          <w:shd w:val="clear" w:color="auto" w:fill="FFFFFF"/>
        </w:rPr>
        <w:t>Article 154. Unlawful interference in the professional activities of a journalist. </w:t>
      </w:r>
    </w:p>
  </w:footnote>
  <w:footnote w:id="3">
    <w:p w:rsidR="00821D40" w:rsidRPr="00E129F2" w:rsidRDefault="00821D40" w:rsidP="00E129F2">
      <w:pPr>
        <w:pStyle w:val="NormalWeb"/>
        <w:jc w:val="both"/>
        <w:rPr>
          <w:rFonts w:ascii="Sylfaen" w:hAnsi="Sylfaen"/>
          <w:b/>
          <w:sz w:val="20"/>
          <w:szCs w:val="20"/>
        </w:rPr>
      </w:pPr>
      <w:r w:rsidRPr="00E129F2">
        <w:rPr>
          <w:rStyle w:val="FootnoteReference"/>
          <w:rFonts w:ascii="Sylfaen" w:hAnsi="Sylfaen"/>
          <w:b/>
          <w:sz w:val="20"/>
          <w:szCs w:val="20"/>
        </w:rPr>
        <w:footnoteRef/>
      </w:r>
      <w:r w:rsidRPr="00E129F2">
        <w:rPr>
          <w:rFonts w:ascii="Sylfaen" w:hAnsi="Sylfaen"/>
          <w:b/>
          <w:sz w:val="20"/>
          <w:szCs w:val="20"/>
        </w:rPr>
        <w:t xml:space="preserve"> </w:t>
      </w:r>
      <w:r w:rsidRPr="00E129F2">
        <w:rPr>
          <w:rStyle w:val="Strong"/>
          <w:rFonts w:ascii="Sylfaen" w:hAnsi="Sylfaen" w:cs="Calibri"/>
          <w:b w:val="0"/>
          <w:color w:val="000000"/>
          <w:sz w:val="20"/>
          <w:szCs w:val="20"/>
        </w:rPr>
        <w:t>Article 161. Violation of the right to assembly and manifestation</w:t>
      </w:r>
    </w:p>
  </w:footnote>
  <w:footnote w:id="4">
    <w:p w:rsidR="00821D40" w:rsidRDefault="00821D40" w:rsidP="00E129F2">
      <w:pPr>
        <w:pStyle w:val="NormalWeb"/>
        <w:jc w:val="both"/>
      </w:pPr>
      <w:r w:rsidRPr="00E129F2">
        <w:rPr>
          <w:rStyle w:val="FootnoteReference"/>
          <w:rFonts w:ascii="Sylfaen" w:hAnsi="Sylfaen"/>
          <w:b/>
          <w:sz w:val="20"/>
          <w:szCs w:val="20"/>
        </w:rPr>
        <w:footnoteRef/>
      </w:r>
      <w:r w:rsidRPr="00E129F2">
        <w:rPr>
          <w:rFonts w:ascii="Sylfaen" w:hAnsi="Sylfaen"/>
          <w:b/>
          <w:sz w:val="20"/>
          <w:szCs w:val="20"/>
        </w:rPr>
        <w:t xml:space="preserve"> </w:t>
      </w:r>
      <w:r w:rsidRPr="00E129F2">
        <w:rPr>
          <w:rStyle w:val="Strong"/>
          <w:rFonts w:ascii="Sylfaen" w:hAnsi="Sylfaen" w:cs="Calibri"/>
          <w:b w:val="0"/>
          <w:color w:val="000000"/>
          <w:sz w:val="20"/>
          <w:szCs w:val="20"/>
        </w:rPr>
        <w:t>Article 166. Interference in establishing a political, social or religious organization or in their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88" w:rsidRPr="003C6088" w:rsidRDefault="003C6088" w:rsidP="003C6088">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82D"/>
    <w:multiLevelType w:val="hybridMultilevel"/>
    <w:tmpl w:val="6EE4A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68720E"/>
    <w:multiLevelType w:val="hybridMultilevel"/>
    <w:tmpl w:val="E3F0213E"/>
    <w:lvl w:ilvl="0" w:tplc="5658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C2C"/>
    <w:rsid w:val="000344C8"/>
    <w:rsid w:val="00035C2C"/>
    <w:rsid w:val="000A0AA4"/>
    <w:rsid w:val="001326B5"/>
    <w:rsid w:val="001538C9"/>
    <w:rsid w:val="00295D37"/>
    <w:rsid w:val="002A21FB"/>
    <w:rsid w:val="00362ABA"/>
    <w:rsid w:val="003A1F41"/>
    <w:rsid w:val="003C6088"/>
    <w:rsid w:val="0042480F"/>
    <w:rsid w:val="004D4335"/>
    <w:rsid w:val="005F6425"/>
    <w:rsid w:val="006148CB"/>
    <w:rsid w:val="007C539D"/>
    <w:rsid w:val="008179D4"/>
    <w:rsid w:val="00821D40"/>
    <w:rsid w:val="0082549D"/>
    <w:rsid w:val="008E79DD"/>
    <w:rsid w:val="00907D1A"/>
    <w:rsid w:val="009172A1"/>
    <w:rsid w:val="009E7542"/>
    <w:rsid w:val="00A25330"/>
    <w:rsid w:val="00A963BD"/>
    <w:rsid w:val="00B95193"/>
    <w:rsid w:val="00BB7262"/>
    <w:rsid w:val="00BF3362"/>
    <w:rsid w:val="00C36CCF"/>
    <w:rsid w:val="00C74FE4"/>
    <w:rsid w:val="00DB6860"/>
    <w:rsid w:val="00DD346B"/>
    <w:rsid w:val="00E129F2"/>
    <w:rsid w:val="00F30D6C"/>
    <w:rsid w:val="00F51C27"/>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B5"/>
    <w:pPr>
      <w:ind w:left="720"/>
    </w:pPr>
  </w:style>
  <w:style w:type="paragraph" w:styleId="Header">
    <w:name w:val="header"/>
    <w:basedOn w:val="Normal"/>
    <w:link w:val="HeaderChar"/>
    <w:uiPriority w:val="99"/>
    <w:unhideWhenUsed/>
    <w:rsid w:val="003C6088"/>
    <w:pPr>
      <w:tabs>
        <w:tab w:val="center" w:pos="4680"/>
        <w:tab w:val="right" w:pos="9360"/>
      </w:tabs>
    </w:pPr>
  </w:style>
  <w:style w:type="character" w:customStyle="1" w:styleId="HeaderChar">
    <w:name w:val="Header Char"/>
    <w:basedOn w:val="DefaultParagraphFont"/>
    <w:link w:val="Header"/>
    <w:uiPriority w:val="99"/>
    <w:rsid w:val="003C6088"/>
    <w:rPr>
      <w:rFonts w:ascii="Calibri" w:hAnsi="Calibri" w:cs="Calibri"/>
    </w:rPr>
  </w:style>
  <w:style w:type="paragraph" w:styleId="Footer">
    <w:name w:val="footer"/>
    <w:basedOn w:val="Normal"/>
    <w:link w:val="FooterChar"/>
    <w:uiPriority w:val="99"/>
    <w:unhideWhenUsed/>
    <w:rsid w:val="003C6088"/>
    <w:pPr>
      <w:tabs>
        <w:tab w:val="center" w:pos="4680"/>
        <w:tab w:val="right" w:pos="9360"/>
      </w:tabs>
    </w:pPr>
  </w:style>
  <w:style w:type="character" w:customStyle="1" w:styleId="FooterChar">
    <w:name w:val="Footer Char"/>
    <w:basedOn w:val="DefaultParagraphFont"/>
    <w:link w:val="Footer"/>
    <w:uiPriority w:val="99"/>
    <w:rsid w:val="003C6088"/>
    <w:rPr>
      <w:rFonts w:ascii="Calibri" w:hAnsi="Calibri" w:cs="Calibri"/>
    </w:rPr>
  </w:style>
  <w:style w:type="table" w:styleId="TableGrid">
    <w:name w:val="Table Grid"/>
    <w:basedOn w:val="TableNormal"/>
    <w:uiPriority w:val="59"/>
    <w:rsid w:val="00C3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D40"/>
    <w:rPr>
      <w:sz w:val="20"/>
      <w:szCs w:val="20"/>
    </w:rPr>
  </w:style>
  <w:style w:type="character" w:customStyle="1" w:styleId="FootnoteTextChar">
    <w:name w:val="Footnote Text Char"/>
    <w:basedOn w:val="DefaultParagraphFont"/>
    <w:link w:val="FootnoteText"/>
    <w:uiPriority w:val="99"/>
    <w:semiHidden/>
    <w:rsid w:val="00821D40"/>
    <w:rPr>
      <w:rFonts w:ascii="Calibri" w:hAnsi="Calibri" w:cs="Calibri"/>
      <w:sz w:val="20"/>
      <w:szCs w:val="20"/>
    </w:rPr>
  </w:style>
  <w:style w:type="character" w:styleId="FootnoteReference">
    <w:name w:val="footnote reference"/>
    <w:basedOn w:val="DefaultParagraphFont"/>
    <w:uiPriority w:val="99"/>
    <w:semiHidden/>
    <w:unhideWhenUsed/>
    <w:rsid w:val="00821D40"/>
    <w:rPr>
      <w:vertAlign w:val="superscript"/>
    </w:rPr>
  </w:style>
  <w:style w:type="character" w:styleId="Strong">
    <w:name w:val="Strong"/>
    <w:basedOn w:val="DefaultParagraphFont"/>
    <w:uiPriority w:val="22"/>
    <w:qFormat/>
    <w:rsid w:val="00821D40"/>
    <w:rPr>
      <w:b/>
      <w:bCs/>
    </w:rPr>
  </w:style>
  <w:style w:type="paragraph" w:styleId="NormalWeb">
    <w:name w:val="Normal (Web)"/>
    <w:basedOn w:val="Normal"/>
    <w:uiPriority w:val="99"/>
    <w:unhideWhenUsed/>
    <w:rsid w:val="00821D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B5"/>
    <w:pPr>
      <w:ind w:left="720"/>
    </w:pPr>
  </w:style>
  <w:style w:type="paragraph" w:styleId="Header">
    <w:name w:val="header"/>
    <w:basedOn w:val="Normal"/>
    <w:link w:val="HeaderChar"/>
    <w:uiPriority w:val="99"/>
    <w:unhideWhenUsed/>
    <w:rsid w:val="003C6088"/>
    <w:pPr>
      <w:tabs>
        <w:tab w:val="center" w:pos="4680"/>
        <w:tab w:val="right" w:pos="9360"/>
      </w:tabs>
    </w:pPr>
  </w:style>
  <w:style w:type="character" w:customStyle="1" w:styleId="HeaderChar">
    <w:name w:val="Header Char"/>
    <w:basedOn w:val="DefaultParagraphFont"/>
    <w:link w:val="Header"/>
    <w:uiPriority w:val="99"/>
    <w:rsid w:val="003C6088"/>
    <w:rPr>
      <w:rFonts w:ascii="Calibri" w:hAnsi="Calibri" w:cs="Calibri"/>
    </w:rPr>
  </w:style>
  <w:style w:type="paragraph" w:styleId="Footer">
    <w:name w:val="footer"/>
    <w:basedOn w:val="Normal"/>
    <w:link w:val="FooterChar"/>
    <w:uiPriority w:val="99"/>
    <w:unhideWhenUsed/>
    <w:rsid w:val="003C6088"/>
    <w:pPr>
      <w:tabs>
        <w:tab w:val="center" w:pos="4680"/>
        <w:tab w:val="right" w:pos="9360"/>
      </w:tabs>
    </w:pPr>
  </w:style>
  <w:style w:type="character" w:customStyle="1" w:styleId="FooterChar">
    <w:name w:val="Footer Char"/>
    <w:basedOn w:val="DefaultParagraphFont"/>
    <w:link w:val="Footer"/>
    <w:uiPriority w:val="99"/>
    <w:rsid w:val="003C60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390">
      <w:bodyDiv w:val="1"/>
      <w:marLeft w:val="0"/>
      <w:marRight w:val="0"/>
      <w:marTop w:val="0"/>
      <w:marBottom w:val="0"/>
      <w:divBdr>
        <w:top w:val="none" w:sz="0" w:space="0" w:color="auto"/>
        <w:left w:val="none" w:sz="0" w:space="0" w:color="auto"/>
        <w:bottom w:val="none" w:sz="0" w:space="0" w:color="auto"/>
        <w:right w:val="none" w:sz="0" w:space="0" w:color="auto"/>
      </w:divBdr>
    </w:div>
    <w:div w:id="212696299">
      <w:bodyDiv w:val="1"/>
      <w:marLeft w:val="0"/>
      <w:marRight w:val="0"/>
      <w:marTop w:val="0"/>
      <w:marBottom w:val="0"/>
      <w:divBdr>
        <w:top w:val="none" w:sz="0" w:space="0" w:color="auto"/>
        <w:left w:val="none" w:sz="0" w:space="0" w:color="auto"/>
        <w:bottom w:val="none" w:sz="0" w:space="0" w:color="auto"/>
        <w:right w:val="none" w:sz="0" w:space="0" w:color="auto"/>
      </w:divBdr>
    </w:div>
    <w:div w:id="235014191">
      <w:bodyDiv w:val="1"/>
      <w:marLeft w:val="0"/>
      <w:marRight w:val="0"/>
      <w:marTop w:val="0"/>
      <w:marBottom w:val="0"/>
      <w:divBdr>
        <w:top w:val="none" w:sz="0" w:space="0" w:color="auto"/>
        <w:left w:val="none" w:sz="0" w:space="0" w:color="auto"/>
        <w:bottom w:val="none" w:sz="0" w:space="0" w:color="auto"/>
        <w:right w:val="none" w:sz="0" w:space="0" w:color="auto"/>
      </w:divBdr>
    </w:div>
    <w:div w:id="633756602">
      <w:bodyDiv w:val="1"/>
      <w:marLeft w:val="0"/>
      <w:marRight w:val="0"/>
      <w:marTop w:val="0"/>
      <w:marBottom w:val="0"/>
      <w:divBdr>
        <w:top w:val="none" w:sz="0" w:space="0" w:color="auto"/>
        <w:left w:val="none" w:sz="0" w:space="0" w:color="auto"/>
        <w:bottom w:val="none" w:sz="0" w:space="0" w:color="auto"/>
        <w:right w:val="none" w:sz="0" w:space="0" w:color="auto"/>
      </w:divBdr>
    </w:div>
    <w:div w:id="719092305">
      <w:bodyDiv w:val="1"/>
      <w:marLeft w:val="0"/>
      <w:marRight w:val="0"/>
      <w:marTop w:val="0"/>
      <w:marBottom w:val="0"/>
      <w:divBdr>
        <w:top w:val="none" w:sz="0" w:space="0" w:color="auto"/>
        <w:left w:val="none" w:sz="0" w:space="0" w:color="auto"/>
        <w:bottom w:val="none" w:sz="0" w:space="0" w:color="auto"/>
        <w:right w:val="none" w:sz="0" w:space="0" w:color="auto"/>
      </w:divBdr>
    </w:div>
    <w:div w:id="1418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5D0CC-D9BA-4C21-8ED0-92A5951FC00A}"/>
</file>

<file path=customXml/itemProps2.xml><?xml version="1.0" encoding="utf-8"?>
<ds:datastoreItem xmlns:ds="http://schemas.openxmlformats.org/officeDocument/2006/customXml" ds:itemID="{FA33BE4A-A24D-4E4A-9AF0-8ACD3FA0FF5C}"/>
</file>

<file path=customXml/itemProps3.xml><?xml version="1.0" encoding="utf-8"?>
<ds:datastoreItem xmlns:ds="http://schemas.openxmlformats.org/officeDocument/2006/customXml" ds:itemID="{DE8B84EF-FE53-4B61-B2E3-62C4143D1732}"/>
</file>

<file path=customXml/itemProps4.xml><?xml version="1.0" encoding="utf-8"?>
<ds:datastoreItem xmlns:ds="http://schemas.openxmlformats.org/officeDocument/2006/customXml" ds:itemID="{95D35C97-CE2D-4B46-863A-773ADD75192B}"/>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Ketevan Sarajishvili</dc:creator>
  <cp:lastModifiedBy>Sumiko IHARA</cp:lastModifiedBy>
  <cp:revision>2</cp:revision>
  <dcterms:created xsi:type="dcterms:W3CDTF">2015-07-29T15:23:00Z</dcterms:created>
  <dcterms:modified xsi:type="dcterms:W3CDTF">2015-07-29T15:23:00Z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