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CF" w:rsidRDefault="00E264CF" w:rsidP="00E264CF">
      <w:pPr>
        <w:pStyle w:val="Heading1"/>
        <w:jc w:val="center"/>
        <w:rPr>
          <w:lang w:val="en-US"/>
        </w:rPr>
      </w:pPr>
      <w:r>
        <w:rPr>
          <w:lang w:val="en-US"/>
        </w:rPr>
        <w:t>Submission of Canada</w:t>
      </w:r>
    </w:p>
    <w:p w:rsidR="00E264CF" w:rsidRDefault="00E264CF" w:rsidP="00E264CF">
      <w:pPr>
        <w:pStyle w:val="Heading1"/>
        <w:jc w:val="center"/>
        <w:rPr>
          <w:lang w:val="en-US"/>
        </w:rPr>
      </w:pPr>
      <w:r>
        <w:rPr>
          <w:lang w:val="en-US"/>
        </w:rPr>
        <w:t>Office of the High Commission for Human Rights Consultation on Strengthening the United Nations Treaty Bodies</w:t>
      </w:r>
    </w:p>
    <w:p w:rsidR="00E264CF" w:rsidRDefault="00E264CF">
      <w:pPr>
        <w:rPr>
          <w:lang w:val="en-US"/>
        </w:rPr>
      </w:pPr>
    </w:p>
    <w:p w:rsidR="00D83347" w:rsidRPr="00E264CF" w:rsidRDefault="000F5A80">
      <w:pPr>
        <w:rPr>
          <w:rFonts w:ascii="Arial" w:hAnsi="Arial" w:cs="Arial"/>
          <w:sz w:val="24"/>
          <w:szCs w:val="24"/>
          <w:lang w:val="en-US"/>
        </w:rPr>
      </w:pPr>
      <w:r w:rsidRPr="00E264CF">
        <w:rPr>
          <w:rFonts w:ascii="Arial" w:hAnsi="Arial" w:cs="Arial"/>
          <w:sz w:val="24"/>
          <w:szCs w:val="24"/>
          <w:lang w:val="en-US"/>
        </w:rPr>
        <w:t xml:space="preserve">Canada is committed to the principles of the UN treaty body system and in particular </w:t>
      </w:r>
      <w:r w:rsidR="0035312A">
        <w:rPr>
          <w:rFonts w:ascii="Arial" w:hAnsi="Arial" w:cs="Arial"/>
          <w:sz w:val="24"/>
          <w:szCs w:val="24"/>
          <w:lang w:val="en-US"/>
        </w:rPr>
        <w:t xml:space="preserve">to </w:t>
      </w:r>
      <w:r w:rsidRPr="00E264CF">
        <w:rPr>
          <w:rFonts w:ascii="Arial" w:hAnsi="Arial" w:cs="Arial"/>
          <w:sz w:val="24"/>
          <w:szCs w:val="24"/>
          <w:lang w:val="en-US"/>
        </w:rPr>
        <w:t>the central role played by the treaty bodies in interpreting and monitoring human rights standards. Canada is therefore pleased to contribute to the ongoing treaty body strengthening process and to provide comments on the non-exh</w:t>
      </w:r>
      <w:r w:rsidR="00625E51" w:rsidRPr="00E264CF">
        <w:rPr>
          <w:rFonts w:ascii="Arial" w:hAnsi="Arial" w:cs="Arial"/>
          <w:sz w:val="24"/>
          <w:szCs w:val="24"/>
          <w:lang w:val="en-US"/>
        </w:rPr>
        <w:t>austive list of proposals collected by the Office of the High Commissioner for Human Rights.</w:t>
      </w:r>
    </w:p>
    <w:p w:rsidR="00625E51" w:rsidRPr="00E264CF" w:rsidRDefault="000F5A80" w:rsidP="00625E51">
      <w:pPr>
        <w:rPr>
          <w:rFonts w:ascii="Arial" w:hAnsi="Arial" w:cs="Arial"/>
          <w:sz w:val="24"/>
          <w:szCs w:val="24"/>
          <w:lang w:val="en-US"/>
        </w:rPr>
      </w:pPr>
      <w:r w:rsidRPr="00E264CF">
        <w:rPr>
          <w:rFonts w:ascii="Arial" w:hAnsi="Arial" w:cs="Arial"/>
          <w:sz w:val="24"/>
          <w:szCs w:val="24"/>
          <w:lang w:val="en-US"/>
        </w:rPr>
        <w:t>Canada has a strong track record in relation to the promotion and protection of human rights around the world.</w:t>
      </w:r>
      <w:r w:rsidR="002F0FF3" w:rsidRPr="002F0FF3">
        <w:t xml:space="preserve"> </w:t>
      </w:r>
      <w:r w:rsidR="002F0FF3" w:rsidRPr="002F0FF3">
        <w:rPr>
          <w:rFonts w:ascii="Arial" w:hAnsi="Arial" w:cs="Arial"/>
          <w:sz w:val="24"/>
          <w:szCs w:val="24"/>
          <w:lang w:val="en-US"/>
        </w:rPr>
        <w:t>Canada has been a champion for the international system for the protection and</w:t>
      </w:r>
      <w:r w:rsidR="002F0FF3">
        <w:rPr>
          <w:rFonts w:ascii="Arial" w:hAnsi="Arial" w:cs="Arial"/>
          <w:sz w:val="24"/>
          <w:szCs w:val="24"/>
          <w:lang w:val="en-US"/>
        </w:rPr>
        <w:t xml:space="preserve"> promotion of human rights since</w:t>
      </w:r>
      <w:r w:rsidR="002F0FF3" w:rsidRPr="002F0FF3">
        <w:rPr>
          <w:rFonts w:ascii="Arial" w:hAnsi="Arial" w:cs="Arial"/>
          <w:sz w:val="24"/>
          <w:szCs w:val="24"/>
          <w:lang w:val="en-US"/>
        </w:rPr>
        <w:t xml:space="preserve"> its inception in the Universal Declaration of Human Rights. </w:t>
      </w:r>
      <w:r w:rsidR="00234CA3">
        <w:rPr>
          <w:rFonts w:ascii="Arial" w:hAnsi="Arial" w:cs="Arial"/>
          <w:sz w:val="24"/>
          <w:szCs w:val="24"/>
          <w:lang w:val="en-US"/>
        </w:rPr>
        <w:t xml:space="preserve"> Canada is party to seven</w:t>
      </w:r>
      <w:r w:rsidR="002F0FF3" w:rsidRPr="002F0FF3">
        <w:rPr>
          <w:rFonts w:ascii="Arial" w:hAnsi="Arial" w:cs="Arial"/>
          <w:sz w:val="24"/>
          <w:szCs w:val="24"/>
          <w:lang w:val="en-US"/>
        </w:rPr>
        <w:t xml:space="preserve"> core international human rights instruments and has extended an open invitation to all UN Special Procedures.</w:t>
      </w:r>
      <w:r w:rsidRPr="00E264CF">
        <w:rPr>
          <w:rFonts w:ascii="Arial" w:hAnsi="Arial" w:cs="Arial"/>
          <w:sz w:val="24"/>
          <w:szCs w:val="24"/>
          <w:lang w:val="en-US"/>
        </w:rPr>
        <w:t xml:space="preserve">  </w:t>
      </w:r>
    </w:p>
    <w:p w:rsidR="00E264CF" w:rsidRDefault="004413FA" w:rsidP="00625E51">
      <w:pPr>
        <w:rPr>
          <w:rFonts w:ascii="Arial" w:hAnsi="Arial" w:cs="Arial"/>
          <w:sz w:val="24"/>
          <w:szCs w:val="24"/>
          <w:lang w:val="en-US"/>
        </w:rPr>
      </w:pPr>
      <w:r w:rsidRPr="00E264CF">
        <w:rPr>
          <w:rFonts w:ascii="Arial" w:hAnsi="Arial" w:cs="Arial"/>
          <w:sz w:val="24"/>
          <w:szCs w:val="24"/>
          <w:lang w:val="en-US"/>
        </w:rPr>
        <w:t xml:space="preserve">As noted by the Report of the Secretary General (A/66/344), there </w:t>
      </w:r>
      <w:r w:rsidR="00D85C96" w:rsidRPr="00E264CF">
        <w:rPr>
          <w:rFonts w:ascii="Arial" w:hAnsi="Arial" w:cs="Arial"/>
          <w:sz w:val="24"/>
          <w:szCs w:val="24"/>
          <w:lang w:val="en-US"/>
        </w:rPr>
        <w:t>have been increa</w:t>
      </w:r>
      <w:r w:rsidR="00E264CF">
        <w:rPr>
          <w:rFonts w:ascii="Arial" w:hAnsi="Arial" w:cs="Arial"/>
          <w:sz w:val="24"/>
          <w:szCs w:val="24"/>
          <w:lang w:val="en-US"/>
        </w:rPr>
        <w:t>sed demands on the treaty body</w:t>
      </w:r>
      <w:r w:rsidR="00D85C96" w:rsidRPr="00E264CF">
        <w:rPr>
          <w:rFonts w:ascii="Arial" w:hAnsi="Arial" w:cs="Arial"/>
          <w:sz w:val="24"/>
          <w:szCs w:val="24"/>
          <w:lang w:val="en-US"/>
        </w:rPr>
        <w:t xml:space="preserve"> system </w:t>
      </w:r>
      <w:r w:rsidRPr="00E264CF">
        <w:rPr>
          <w:rFonts w:ascii="Arial" w:hAnsi="Arial" w:cs="Arial"/>
          <w:sz w:val="24"/>
          <w:szCs w:val="24"/>
          <w:lang w:val="en-US"/>
        </w:rPr>
        <w:t xml:space="preserve">due to </w:t>
      </w:r>
      <w:r w:rsidR="00D85C96" w:rsidRPr="00E264CF">
        <w:rPr>
          <w:rFonts w:ascii="Arial" w:hAnsi="Arial" w:cs="Arial"/>
          <w:sz w:val="24"/>
          <w:szCs w:val="24"/>
          <w:lang w:val="en-US"/>
        </w:rPr>
        <w:t xml:space="preserve">several factors including: enhanced ratification of the relevant </w:t>
      </w:r>
      <w:proofErr w:type="gramStart"/>
      <w:r w:rsidR="00E264CF" w:rsidRPr="00E264CF">
        <w:rPr>
          <w:rFonts w:ascii="Arial" w:hAnsi="Arial" w:cs="Arial"/>
          <w:sz w:val="24"/>
          <w:szCs w:val="24"/>
          <w:lang w:val="en-US"/>
        </w:rPr>
        <w:t>treaties</w:t>
      </w:r>
      <w:r w:rsidR="00E264CF">
        <w:rPr>
          <w:rFonts w:ascii="Arial" w:hAnsi="Arial" w:cs="Arial"/>
          <w:sz w:val="24"/>
          <w:szCs w:val="24"/>
          <w:lang w:val="en-US"/>
        </w:rPr>
        <w:t>,</w:t>
      </w:r>
      <w:proofErr w:type="gramEnd"/>
      <w:r w:rsidR="00D85C96" w:rsidRPr="00E264CF">
        <w:rPr>
          <w:rFonts w:ascii="Arial" w:hAnsi="Arial" w:cs="Arial"/>
          <w:sz w:val="24"/>
          <w:szCs w:val="24"/>
          <w:lang w:val="en-US"/>
        </w:rPr>
        <w:t xml:space="preserve"> increased reporting by state parties, and the creation of new treaty bodies.</w:t>
      </w:r>
      <w:r w:rsidRPr="00E264CF">
        <w:rPr>
          <w:rFonts w:ascii="Arial" w:hAnsi="Arial" w:cs="Arial"/>
          <w:sz w:val="24"/>
          <w:szCs w:val="24"/>
          <w:lang w:val="en-US"/>
        </w:rPr>
        <w:t xml:space="preserve"> Canada sees </w:t>
      </w:r>
      <w:r w:rsidR="000F5A80" w:rsidRPr="00E264CF">
        <w:rPr>
          <w:rFonts w:ascii="Arial" w:hAnsi="Arial" w:cs="Arial"/>
          <w:sz w:val="24"/>
          <w:szCs w:val="24"/>
          <w:lang w:val="en-US"/>
        </w:rPr>
        <w:t xml:space="preserve">tremendous value in an effective treaty body system that forms an integral part of a robust international human rights monitoring and implementation system.  </w:t>
      </w:r>
    </w:p>
    <w:p w:rsidR="00625E51" w:rsidRPr="00E264CF" w:rsidRDefault="00D85C96" w:rsidP="00625E51">
      <w:pPr>
        <w:rPr>
          <w:rFonts w:ascii="Arial" w:hAnsi="Arial" w:cs="Arial"/>
          <w:sz w:val="24"/>
          <w:szCs w:val="24"/>
          <w:lang w:val="en-US"/>
        </w:rPr>
      </w:pPr>
      <w:r w:rsidRPr="00E264CF">
        <w:rPr>
          <w:rFonts w:ascii="Arial" w:hAnsi="Arial" w:cs="Arial"/>
          <w:sz w:val="24"/>
          <w:szCs w:val="24"/>
          <w:lang w:val="en-US"/>
        </w:rPr>
        <w:t xml:space="preserve">In </w:t>
      </w:r>
      <w:r w:rsidR="004413FA" w:rsidRPr="00E264CF">
        <w:rPr>
          <w:rFonts w:ascii="Arial" w:hAnsi="Arial" w:cs="Arial"/>
          <w:sz w:val="24"/>
          <w:szCs w:val="24"/>
          <w:lang w:val="en-US"/>
        </w:rPr>
        <w:t xml:space="preserve">the current </w:t>
      </w:r>
      <w:r w:rsidR="00CF57D7" w:rsidRPr="00E264CF">
        <w:rPr>
          <w:rFonts w:ascii="Arial" w:hAnsi="Arial" w:cs="Arial"/>
          <w:sz w:val="24"/>
          <w:szCs w:val="24"/>
          <w:lang w:val="en-US"/>
        </w:rPr>
        <w:t>fiscal environment of</w:t>
      </w:r>
      <w:r w:rsidR="004413FA" w:rsidRPr="00E264CF">
        <w:rPr>
          <w:rFonts w:ascii="Arial" w:hAnsi="Arial" w:cs="Arial"/>
          <w:sz w:val="24"/>
          <w:szCs w:val="24"/>
          <w:lang w:val="en-US"/>
        </w:rPr>
        <w:t xml:space="preserve"> </w:t>
      </w:r>
      <w:r w:rsidRPr="00E264CF">
        <w:rPr>
          <w:rFonts w:ascii="Arial" w:hAnsi="Arial" w:cs="Arial"/>
          <w:sz w:val="24"/>
          <w:szCs w:val="24"/>
          <w:lang w:val="en-US"/>
        </w:rPr>
        <w:t xml:space="preserve">constricting funds across the UN </w:t>
      </w:r>
      <w:r w:rsidR="00CF57D7" w:rsidRPr="00E264CF">
        <w:rPr>
          <w:rFonts w:ascii="Arial" w:hAnsi="Arial" w:cs="Arial"/>
          <w:sz w:val="24"/>
          <w:szCs w:val="24"/>
          <w:lang w:val="en-US"/>
        </w:rPr>
        <w:t>system, t</w:t>
      </w:r>
      <w:r w:rsidR="004413FA" w:rsidRPr="00E264CF">
        <w:rPr>
          <w:rFonts w:ascii="Arial" w:hAnsi="Arial" w:cs="Arial"/>
          <w:sz w:val="24"/>
          <w:szCs w:val="24"/>
          <w:lang w:val="en-US"/>
        </w:rPr>
        <w:t>he</w:t>
      </w:r>
      <w:r w:rsidR="000F5A80" w:rsidRPr="00E264CF">
        <w:rPr>
          <w:rFonts w:ascii="Arial" w:hAnsi="Arial" w:cs="Arial"/>
          <w:sz w:val="24"/>
          <w:szCs w:val="24"/>
          <w:lang w:val="en-US"/>
        </w:rPr>
        <w:t xml:space="preserve"> challenge is to identify practical ways and means to overcome the system’s shortcomings</w:t>
      </w:r>
      <w:r w:rsidR="00CF57D7" w:rsidRPr="00E264CF">
        <w:rPr>
          <w:rFonts w:ascii="Arial" w:hAnsi="Arial" w:cs="Arial"/>
          <w:sz w:val="24"/>
          <w:szCs w:val="24"/>
          <w:lang w:val="en-US"/>
        </w:rPr>
        <w:t xml:space="preserve"> that do </w:t>
      </w:r>
      <w:r w:rsidR="00625E51" w:rsidRPr="00E264CF">
        <w:rPr>
          <w:rFonts w:ascii="Arial" w:hAnsi="Arial" w:cs="Arial"/>
          <w:sz w:val="24"/>
          <w:szCs w:val="24"/>
          <w:lang w:val="en-US"/>
        </w:rPr>
        <w:t>not require an increase in resources</w:t>
      </w:r>
      <w:r w:rsidR="00CF57D7" w:rsidRPr="00E264CF">
        <w:rPr>
          <w:rFonts w:ascii="Arial" w:hAnsi="Arial" w:cs="Arial"/>
          <w:sz w:val="24"/>
          <w:szCs w:val="24"/>
          <w:lang w:val="en-US"/>
        </w:rPr>
        <w:t>.  Canada is of the strong view that</w:t>
      </w:r>
      <w:r w:rsidR="003122D0" w:rsidRPr="00E264CF">
        <w:rPr>
          <w:rFonts w:ascii="Arial" w:hAnsi="Arial" w:cs="Arial"/>
          <w:sz w:val="24"/>
          <w:szCs w:val="24"/>
          <w:lang w:val="en-US"/>
        </w:rPr>
        <w:t>,</w:t>
      </w:r>
      <w:r w:rsidR="00CF57D7" w:rsidRPr="00E264CF">
        <w:rPr>
          <w:rFonts w:ascii="Arial" w:hAnsi="Arial" w:cs="Arial"/>
          <w:sz w:val="24"/>
          <w:szCs w:val="24"/>
          <w:lang w:val="en-US"/>
        </w:rPr>
        <w:t xml:space="preserve"> </w:t>
      </w:r>
      <w:r w:rsidR="003122D0" w:rsidRPr="00E264CF">
        <w:rPr>
          <w:rFonts w:ascii="Arial" w:hAnsi="Arial" w:cs="Arial"/>
          <w:sz w:val="24"/>
          <w:szCs w:val="24"/>
          <w:lang w:val="en-US"/>
        </w:rPr>
        <w:t xml:space="preserve">in the short term, </w:t>
      </w:r>
      <w:r w:rsidR="00CF57D7" w:rsidRPr="00E264CF">
        <w:rPr>
          <w:rFonts w:ascii="Arial" w:hAnsi="Arial" w:cs="Arial"/>
          <w:sz w:val="24"/>
          <w:szCs w:val="24"/>
          <w:lang w:val="en-US"/>
        </w:rPr>
        <w:t>finding ways and means of saving resources that can be reinvested into the system should be the focus of t</w:t>
      </w:r>
      <w:r w:rsidR="00625E51" w:rsidRPr="00E264CF">
        <w:rPr>
          <w:rFonts w:ascii="Arial" w:hAnsi="Arial" w:cs="Arial"/>
          <w:sz w:val="24"/>
          <w:szCs w:val="24"/>
          <w:lang w:val="en-US"/>
        </w:rPr>
        <w:t xml:space="preserve">his effort. </w:t>
      </w:r>
      <w:r w:rsidR="000F5A80" w:rsidRPr="00E264CF">
        <w:rPr>
          <w:rFonts w:ascii="Arial" w:hAnsi="Arial" w:cs="Arial"/>
          <w:sz w:val="24"/>
          <w:szCs w:val="24"/>
          <w:lang w:val="en-US"/>
        </w:rPr>
        <w:t xml:space="preserve"> </w:t>
      </w:r>
      <w:r w:rsidR="00625E51" w:rsidRPr="00E264CF">
        <w:rPr>
          <w:rFonts w:ascii="Arial" w:hAnsi="Arial" w:cs="Arial"/>
          <w:sz w:val="24"/>
          <w:szCs w:val="24"/>
          <w:lang w:val="en-US"/>
        </w:rPr>
        <w:t>Canada will continue to work with interested states parties, the United Nations High Commissioner for Human Rights (HCHR) and the treaty bodies themselves in order to achieve this objective.</w:t>
      </w:r>
    </w:p>
    <w:p w:rsidR="00B44A2C" w:rsidRDefault="000F5A80" w:rsidP="000F5A80">
      <w:pPr>
        <w:rPr>
          <w:rFonts w:ascii="Arial" w:hAnsi="Arial" w:cs="Arial"/>
          <w:sz w:val="24"/>
          <w:szCs w:val="24"/>
          <w:lang w:val="en-US"/>
        </w:rPr>
      </w:pPr>
      <w:r w:rsidRPr="00E264CF">
        <w:rPr>
          <w:rFonts w:ascii="Arial" w:hAnsi="Arial" w:cs="Arial"/>
          <w:sz w:val="24"/>
          <w:szCs w:val="24"/>
          <w:lang w:val="en-US"/>
        </w:rPr>
        <w:t>Canada welcomes the on-going efforts of various treaty bodies to increase the efficiency and effectiveness of their work within the</w:t>
      </w:r>
      <w:r w:rsidR="00CF57D7" w:rsidRPr="00E264CF">
        <w:rPr>
          <w:rFonts w:ascii="Arial" w:hAnsi="Arial" w:cs="Arial"/>
          <w:sz w:val="24"/>
          <w:szCs w:val="24"/>
          <w:lang w:val="en-US"/>
        </w:rPr>
        <w:t>ir</w:t>
      </w:r>
      <w:r w:rsidRPr="00E264CF">
        <w:rPr>
          <w:rFonts w:ascii="Arial" w:hAnsi="Arial" w:cs="Arial"/>
          <w:sz w:val="24"/>
          <w:szCs w:val="24"/>
          <w:lang w:val="en-US"/>
        </w:rPr>
        <w:t xml:space="preserve"> current working methods. Canada supports these efforts and is of the view that more can be done to harmonize information, interactions with states parties and civil society</w:t>
      </w:r>
      <w:r w:rsidR="00B44A2C">
        <w:rPr>
          <w:rFonts w:ascii="Arial" w:hAnsi="Arial" w:cs="Arial"/>
          <w:sz w:val="24"/>
          <w:szCs w:val="24"/>
          <w:lang w:val="en-US"/>
        </w:rPr>
        <w:t>,</w:t>
      </w:r>
      <w:r w:rsidRPr="00E264CF">
        <w:rPr>
          <w:rFonts w:ascii="Arial" w:hAnsi="Arial" w:cs="Arial"/>
          <w:sz w:val="24"/>
          <w:szCs w:val="24"/>
          <w:lang w:val="en-US"/>
        </w:rPr>
        <w:t xml:space="preserve"> and the treaty bodies’ outputs to achieve even greater efficacy</w:t>
      </w:r>
      <w:r w:rsidR="00CF57D7" w:rsidRPr="00E264CF">
        <w:rPr>
          <w:rFonts w:ascii="Arial" w:hAnsi="Arial" w:cs="Arial"/>
          <w:sz w:val="24"/>
          <w:szCs w:val="24"/>
          <w:lang w:val="en-US"/>
        </w:rPr>
        <w:t xml:space="preserve"> with the same level of resources</w:t>
      </w:r>
      <w:r w:rsidRPr="00E264CF">
        <w:rPr>
          <w:rFonts w:ascii="Arial" w:hAnsi="Arial" w:cs="Arial"/>
          <w:sz w:val="24"/>
          <w:szCs w:val="24"/>
          <w:lang w:val="en-US"/>
        </w:rPr>
        <w:t xml:space="preserve">.  </w:t>
      </w:r>
    </w:p>
    <w:p w:rsidR="000F5A80" w:rsidRPr="00E264CF" w:rsidRDefault="00BD28B9" w:rsidP="000F5A80">
      <w:pPr>
        <w:rPr>
          <w:rFonts w:ascii="Arial" w:hAnsi="Arial" w:cs="Arial"/>
          <w:sz w:val="24"/>
          <w:szCs w:val="24"/>
          <w:lang w:val="en-US"/>
        </w:rPr>
      </w:pPr>
      <w:r>
        <w:rPr>
          <w:rFonts w:ascii="Arial" w:hAnsi="Arial" w:cs="Arial"/>
          <w:sz w:val="24"/>
          <w:szCs w:val="24"/>
          <w:lang w:val="en-US"/>
        </w:rPr>
        <w:lastRenderedPageBreak/>
        <w:t>P</w:t>
      </w:r>
      <w:r w:rsidR="000F5A80" w:rsidRPr="00E264CF">
        <w:rPr>
          <w:rFonts w:ascii="Arial" w:hAnsi="Arial" w:cs="Arial"/>
          <w:sz w:val="24"/>
          <w:szCs w:val="24"/>
          <w:lang w:val="en-US"/>
        </w:rPr>
        <w:t>ractical cost-neutral reforms that can be instituted by the treaty bodies themselves</w:t>
      </w:r>
      <w:r w:rsidR="00E264CF" w:rsidRPr="00E264CF">
        <w:rPr>
          <w:rFonts w:ascii="Arial" w:hAnsi="Arial" w:cs="Arial"/>
          <w:sz w:val="24"/>
          <w:szCs w:val="24"/>
          <w:lang w:val="en-US"/>
        </w:rPr>
        <w:t>,</w:t>
      </w:r>
      <w:r w:rsidR="00E264CF" w:rsidRPr="00E264CF">
        <w:rPr>
          <w:rFonts w:ascii="Arial" w:hAnsi="Arial" w:cs="Arial"/>
          <w:sz w:val="24"/>
          <w:szCs w:val="24"/>
        </w:rPr>
        <w:t xml:space="preserve"> </w:t>
      </w:r>
      <w:r w:rsidR="00E264CF" w:rsidRPr="00E264CF">
        <w:rPr>
          <w:rFonts w:ascii="Arial" w:hAnsi="Arial" w:cs="Arial"/>
          <w:sz w:val="24"/>
          <w:szCs w:val="24"/>
          <w:lang w:val="en-US"/>
        </w:rPr>
        <w:t>working both separately and in a co-ordinated fashion with the assistance of the Secretariat, and</w:t>
      </w:r>
      <w:r w:rsidR="000F5A80" w:rsidRPr="00E264CF">
        <w:rPr>
          <w:rFonts w:ascii="Arial" w:hAnsi="Arial" w:cs="Arial"/>
          <w:sz w:val="24"/>
          <w:szCs w:val="24"/>
          <w:lang w:val="en-US"/>
        </w:rPr>
        <w:t xml:space="preserve"> which will have a lasting positive impact on the functioning of these </w:t>
      </w:r>
      <w:r w:rsidR="00174D22">
        <w:rPr>
          <w:rFonts w:ascii="Arial" w:hAnsi="Arial" w:cs="Arial"/>
          <w:sz w:val="24"/>
          <w:szCs w:val="24"/>
          <w:lang w:val="en-US"/>
        </w:rPr>
        <w:t xml:space="preserve">bodies in the future, </w:t>
      </w:r>
      <w:r w:rsidR="000F5A80" w:rsidRPr="00E264CF">
        <w:rPr>
          <w:rFonts w:ascii="Arial" w:hAnsi="Arial" w:cs="Arial"/>
          <w:sz w:val="24"/>
          <w:szCs w:val="24"/>
          <w:lang w:val="en-US"/>
        </w:rPr>
        <w:t>should be the focus of current efforts to strengthen the system.</w:t>
      </w:r>
      <w:r w:rsidR="003C081D" w:rsidRPr="00E264CF">
        <w:rPr>
          <w:rFonts w:ascii="Arial" w:hAnsi="Arial" w:cs="Arial"/>
          <w:sz w:val="24"/>
          <w:szCs w:val="24"/>
          <w:lang w:val="en-US"/>
        </w:rPr>
        <w:t xml:space="preserve">  Proposals that require </w:t>
      </w:r>
      <w:r w:rsidR="00625E51" w:rsidRPr="00E264CF">
        <w:rPr>
          <w:rFonts w:ascii="Arial" w:hAnsi="Arial" w:cs="Arial"/>
          <w:sz w:val="24"/>
          <w:szCs w:val="24"/>
          <w:lang w:val="en-US"/>
        </w:rPr>
        <w:t xml:space="preserve">a </w:t>
      </w:r>
      <w:r w:rsidR="003C081D" w:rsidRPr="00E264CF">
        <w:rPr>
          <w:rFonts w:ascii="Arial" w:hAnsi="Arial" w:cs="Arial"/>
          <w:sz w:val="24"/>
          <w:szCs w:val="24"/>
          <w:lang w:val="en-US"/>
        </w:rPr>
        <w:t>significant amount of additional funds</w:t>
      </w:r>
      <w:r w:rsidR="00625E51" w:rsidRPr="00E264CF">
        <w:rPr>
          <w:rFonts w:ascii="Arial" w:hAnsi="Arial" w:cs="Arial"/>
          <w:sz w:val="24"/>
          <w:szCs w:val="24"/>
          <w:lang w:val="en-US"/>
        </w:rPr>
        <w:t>, such as requests for additional meeting time,</w:t>
      </w:r>
      <w:r w:rsidR="00745F80" w:rsidRPr="00E264CF">
        <w:rPr>
          <w:rFonts w:ascii="Arial" w:hAnsi="Arial" w:cs="Arial"/>
          <w:sz w:val="24"/>
          <w:szCs w:val="24"/>
          <w:lang w:val="en-US"/>
        </w:rPr>
        <w:t xml:space="preserve"> </w:t>
      </w:r>
      <w:r w:rsidR="00F56D8A">
        <w:rPr>
          <w:rFonts w:ascii="Arial" w:hAnsi="Arial" w:cs="Arial"/>
          <w:sz w:val="24"/>
          <w:szCs w:val="24"/>
          <w:lang w:val="en-US"/>
        </w:rPr>
        <w:t xml:space="preserve">additional treaty body visits, </w:t>
      </w:r>
      <w:r w:rsidR="00745F80" w:rsidRPr="00E264CF">
        <w:rPr>
          <w:rFonts w:ascii="Arial" w:hAnsi="Arial" w:cs="Arial"/>
          <w:sz w:val="24"/>
          <w:szCs w:val="24"/>
          <w:lang w:val="en-US"/>
        </w:rPr>
        <w:t xml:space="preserve">and establishing new </w:t>
      </w:r>
      <w:r w:rsidR="00B2497F" w:rsidRPr="00E264CF">
        <w:rPr>
          <w:rFonts w:ascii="Arial" w:hAnsi="Arial" w:cs="Arial"/>
          <w:sz w:val="24"/>
          <w:szCs w:val="24"/>
          <w:lang w:val="en-US"/>
        </w:rPr>
        <w:t>institutions are</w:t>
      </w:r>
      <w:r w:rsidR="00625E51" w:rsidRPr="00E264CF">
        <w:rPr>
          <w:rFonts w:ascii="Arial" w:hAnsi="Arial" w:cs="Arial"/>
          <w:sz w:val="24"/>
          <w:szCs w:val="24"/>
          <w:lang w:val="en-US"/>
        </w:rPr>
        <w:t xml:space="preserve"> not feasible </w:t>
      </w:r>
      <w:r w:rsidR="00745F80" w:rsidRPr="00E264CF">
        <w:rPr>
          <w:rFonts w:ascii="Arial" w:hAnsi="Arial" w:cs="Arial"/>
          <w:sz w:val="24"/>
          <w:szCs w:val="24"/>
          <w:lang w:val="en-US"/>
        </w:rPr>
        <w:t xml:space="preserve">given </w:t>
      </w:r>
      <w:r w:rsidR="00625E51" w:rsidRPr="00E264CF">
        <w:rPr>
          <w:rFonts w:ascii="Arial" w:hAnsi="Arial" w:cs="Arial"/>
          <w:sz w:val="24"/>
          <w:szCs w:val="24"/>
          <w:lang w:val="en-US"/>
        </w:rPr>
        <w:t xml:space="preserve">the current fiscal </w:t>
      </w:r>
      <w:r w:rsidR="00745F80" w:rsidRPr="00E264CF">
        <w:rPr>
          <w:rFonts w:ascii="Arial" w:hAnsi="Arial" w:cs="Arial"/>
          <w:sz w:val="24"/>
          <w:szCs w:val="24"/>
          <w:lang w:val="en-US"/>
        </w:rPr>
        <w:t>realities</w:t>
      </w:r>
      <w:r w:rsidR="00625E51" w:rsidRPr="00E264CF">
        <w:rPr>
          <w:rFonts w:ascii="Arial" w:hAnsi="Arial" w:cs="Arial"/>
          <w:sz w:val="24"/>
          <w:szCs w:val="24"/>
          <w:lang w:val="en-US"/>
        </w:rPr>
        <w:t>.</w:t>
      </w:r>
    </w:p>
    <w:p w:rsidR="00B44A2C" w:rsidRDefault="00B44A2C" w:rsidP="00B44A2C">
      <w:pPr>
        <w:rPr>
          <w:rFonts w:ascii="Arial" w:hAnsi="Arial" w:cs="Arial"/>
          <w:sz w:val="24"/>
          <w:szCs w:val="24"/>
          <w:lang w:val="en-US"/>
        </w:rPr>
      </w:pPr>
      <w:r w:rsidRPr="00E264CF">
        <w:rPr>
          <w:rFonts w:ascii="Arial" w:hAnsi="Arial" w:cs="Arial"/>
          <w:sz w:val="24"/>
          <w:szCs w:val="24"/>
          <w:lang w:val="en-US"/>
        </w:rPr>
        <w:t xml:space="preserve">Canada is also cognizant of the resource commitment that is required of states </w:t>
      </w:r>
      <w:r>
        <w:rPr>
          <w:rFonts w:ascii="Arial" w:hAnsi="Arial" w:cs="Arial"/>
          <w:sz w:val="24"/>
          <w:szCs w:val="24"/>
          <w:lang w:val="en-US"/>
        </w:rPr>
        <w:t>to</w:t>
      </w:r>
      <w:r w:rsidRPr="00E264CF">
        <w:rPr>
          <w:rFonts w:ascii="Arial" w:hAnsi="Arial" w:cs="Arial"/>
          <w:sz w:val="24"/>
          <w:szCs w:val="24"/>
          <w:lang w:val="en-US"/>
        </w:rPr>
        <w:t xml:space="preserve"> prepare for, participate in and follow-up on the reporting obligations</w:t>
      </w:r>
      <w:r w:rsidR="0035312A">
        <w:rPr>
          <w:rFonts w:ascii="Arial" w:hAnsi="Arial" w:cs="Arial"/>
          <w:sz w:val="24"/>
          <w:szCs w:val="24"/>
          <w:lang w:val="en-US"/>
        </w:rPr>
        <w:t xml:space="preserve"> under various treaties</w:t>
      </w:r>
      <w:r w:rsidRPr="00E264CF">
        <w:rPr>
          <w:rFonts w:ascii="Arial" w:hAnsi="Arial" w:cs="Arial"/>
          <w:sz w:val="24"/>
          <w:szCs w:val="24"/>
          <w:lang w:val="en-US"/>
        </w:rPr>
        <w:t xml:space="preserve">.  </w:t>
      </w:r>
      <w:r>
        <w:rPr>
          <w:rFonts w:ascii="Arial" w:hAnsi="Arial" w:cs="Arial"/>
          <w:sz w:val="24"/>
          <w:szCs w:val="24"/>
          <w:lang w:val="en-US"/>
        </w:rPr>
        <w:t xml:space="preserve">This is especially so for states </w:t>
      </w:r>
      <w:proofErr w:type="gramStart"/>
      <w:r>
        <w:rPr>
          <w:rFonts w:ascii="Arial" w:hAnsi="Arial" w:cs="Arial"/>
          <w:sz w:val="24"/>
          <w:szCs w:val="24"/>
          <w:lang w:val="en-US"/>
        </w:rPr>
        <w:t>that ha</w:t>
      </w:r>
      <w:r w:rsidR="00234CA3">
        <w:rPr>
          <w:rFonts w:ascii="Arial" w:hAnsi="Arial" w:cs="Arial"/>
          <w:sz w:val="24"/>
          <w:szCs w:val="24"/>
          <w:lang w:val="en-US"/>
        </w:rPr>
        <w:t>ve</w:t>
      </w:r>
      <w:proofErr w:type="gramEnd"/>
      <w:r w:rsidR="00234CA3">
        <w:rPr>
          <w:rFonts w:ascii="Arial" w:hAnsi="Arial" w:cs="Arial"/>
          <w:sz w:val="24"/>
          <w:szCs w:val="24"/>
          <w:lang w:val="en-US"/>
        </w:rPr>
        <w:t xml:space="preserve"> ratified most or all of the nine</w:t>
      </w:r>
      <w:r>
        <w:rPr>
          <w:rFonts w:ascii="Arial" w:hAnsi="Arial" w:cs="Arial"/>
          <w:sz w:val="24"/>
          <w:szCs w:val="24"/>
          <w:lang w:val="en-US"/>
        </w:rPr>
        <w:t xml:space="preserve"> core UN human rights treaties. </w:t>
      </w:r>
      <w:r w:rsidRPr="00E264CF">
        <w:rPr>
          <w:rFonts w:ascii="Arial" w:hAnsi="Arial" w:cs="Arial"/>
          <w:sz w:val="24"/>
          <w:szCs w:val="24"/>
          <w:lang w:val="en-US"/>
        </w:rPr>
        <w:t xml:space="preserve">State participation in complaints mechanisms and inquiries </w:t>
      </w:r>
      <w:r w:rsidR="0035312A">
        <w:rPr>
          <w:rFonts w:ascii="Arial" w:hAnsi="Arial" w:cs="Arial"/>
          <w:sz w:val="24"/>
          <w:szCs w:val="24"/>
          <w:lang w:val="en-US"/>
        </w:rPr>
        <w:t xml:space="preserve">adds an additional </w:t>
      </w:r>
      <w:r w:rsidR="0035312A" w:rsidRPr="00E264CF">
        <w:rPr>
          <w:rFonts w:ascii="Arial" w:hAnsi="Arial" w:cs="Arial"/>
          <w:sz w:val="24"/>
          <w:szCs w:val="24"/>
          <w:lang w:val="en-US"/>
        </w:rPr>
        <w:t xml:space="preserve">significant </w:t>
      </w:r>
      <w:r w:rsidR="0035312A">
        <w:rPr>
          <w:rFonts w:ascii="Arial" w:hAnsi="Arial" w:cs="Arial"/>
          <w:sz w:val="24"/>
          <w:szCs w:val="24"/>
          <w:lang w:val="en-US"/>
        </w:rPr>
        <w:t xml:space="preserve">requirement </w:t>
      </w:r>
      <w:r w:rsidR="0035312A" w:rsidRPr="00E264CF">
        <w:rPr>
          <w:rFonts w:ascii="Arial" w:hAnsi="Arial" w:cs="Arial"/>
          <w:sz w:val="24"/>
          <w:szCs w:val="24"/>
          <w:lang w:val="en-US"/>
        </w:rPr>
        <w:t>of</w:t>
      </w:r>
      <w:r w:rsidRPr="00E264CF">
        <w:rPr>
          <w:rFonts w:ascii="Arial" w:hAnsi="Arial" w:cs="Arial"/>
          <w:sz w:val="24"/>
          <w:szCs w:val="24"/>
          <w:lang w:val="en-US"/>
        </w:rPr>
        <w:t xml:space="preserve"> time and other resources</w:t>
      </w:r>
      <w:r w:rsidR="0035312A">
        <w:rPr>
          <w:rFonts w:ascii="Arial" w:hAnsi="Arial" w:cs="Arial"/>
          <w:sz w:val="24"/>
          <w:szCs w:val="24"/>
          <w:lang w:val="en-US"/>
        </w:rPr>
        <w:t xml:space="preserve"> by states to respond</w:t>
      </w:r>
      <w:r w:rsidRPr="00E264CF">
        <w:rPr>
          <w:rFonts w:ascii="Arial" w:hAnsi="Arial" w:cs="Arial"/>
          <w:sz w:val="24"/>
          <w:szCs w:val="24"/>
          <w:lang w:val="en-US"/>
        </w:rPr>
        <w:t xml:space="preserve">.   </w:t>
      </w:r>
      <w:r w:rsidR="00174D22">
        <w:rPr>
          <w:rFonts w:ascii="Arial" w:hAnsi="Arial" w:cs="Arial"/>
          <w:sz w:val="24"/>
          <w:szCs w:val="24"/>
          <w:lang w:val="en-US"/>
        </w:rPr>
        <w:t>Efforts to streamline and</w:t>
      </w:r>
      <w:r w:rsidR="0035312A" w:rsidRPr="00E264CF">
        <w:rPr>
          <w:rFonts w:ascii="Arial" w:hAnsi="Arial" w:cs="Arial"/>
          <w:sz w:val="24"/>
          <w:szCs w:val="24"/>
          <w:lang w:val="en-US"/>
        </w:rPr>
        <w:t xml:space="preserve"> standardize procedures and, even more importantly, to reduce duplication and redundancies should be fast-tracked.</w:t>
      </w:r>
      <w:r w:rsidR="0035312A">
        <w:rPr>
          <w:rFonts w:ascii="Arial" w:hAnsi="Arial" w:cs="Arial"/>
          <w:sz w:val="24"/>
          <w:szCs w:val="24"/>
          <w:lang w:val="en-US"/>
        </w:rPr>
        <w:t xml:space="preserve"> </w:t>
      </w:r>
    </w:p>
    <w:p w:rsidR="000E3115" w:rsidRDefault="00174D22" w:rsidP="0035312A">
      <w:pPr>
        <w:rPr>
          <w:rFonts w:ascii="Arial" w:hAnsi="Arial" w:cs="Arial"/>
          <w:sz w:val="24"/>
          <w:szCs w:val="24"/>
          <w:lang w:val="en-US"/>
        </w:rPr>
      </w:pPr>
      <w:r>
        <w:rPr>
          <w:rFonts w:ascii="Arial" w:hAnsi="Arial" w:cs="Arial"/>
          <w:sz w:val="24"/>
          <w:szCs w:val="24"/>
          <w:lang w:val="en-US"/>
        </w:rPr>
        <w:t>Overall, t</w:t>
      </w:r>
      <w:r w:rsidR="000E3115" w:rsidRPr="000E3115">
        <w:rPr>
          <w:rFonts w:ascii="Arial" w:hAnsi="Arial" w:cs="Arial"/>
          <w:sz w:val="24"/>
          <w:szCs w:val="24"/>
          <w:lang w:val="en-US"/>
        </w:rPr>
        <w:t xml:space="preserve">reaty body reforms should be considered in the context of the larger question of the rationalization of the UN human rights system as a whole, which includes not only treaty bodies but also special </w:t>
      </w:r>
      <w:r w:rsidR="00234CA3">
        <w:rPr>
          <w:rFonts w:ascii="Arial" w:hAnsi="Arial" w:cs="Arial"/>
          <w:sz w:val="24"/>
          <w:szCs w:val="24"/>
          <w:lang w:val="en-US"/>
        </w:rPr>
        <w:t>procedures</w:t>
      </w:r>
      <w:r w:rsidR="000E3115" w:rsidRPr="000E3115">
        <w:rPr>
          <w:rFonts w:ascii="Arial" w:hAnsi="Arial" w:cs="Arial"/>
          <w:sz w:val="24"/>
          <w:szCs w:val="24"/>
          <w:lang w:val="en-US"/>
        </w:rPr>
        <w:t xml:space="preserve"> as well as </w:t>
      </w:r>
      <w:r w:rsidR="00234CA3">
        <w:rPr>
          <w:rFonts w:ascii="Arial" w:hAnsi="Arial" w:cs="Arial"/>
          <w:sz w:val="24"/>
          <w:szCs w:val="24"/>
          <w:lang w:val="en-US"/>
        </w:rPr>
        <w:t>mechanisms</w:t>
      </w:r>
      <w:r w:rsidR="000E3115" w:rsidRPr="000E3115">
        <w:rPr>
          <w:rFonts w:ascii="Arial" w:hAnsi="Arial" w:cs="Arial"/>
          <w:sz w:val="24"/>
          <w:szCs w:val="24"/>
          <w:lang w:val="en-US"/>
        </w:rPr>
        <w:t xml:space="preserve"> such as the Universal Periodic Review and the Human Rights Council Working Group on Complaints.   </w:t>
      </w:r>
    </w:p>
    <w:p w:rsidR="00DA72E2" w:rsidRPr="000B1F88" w:rsidRDefault="000B1F88" w:rsidP="00FD2680">
      <w:pPr>
        <w:rPr>
          <w:rFonts w:ascii="Arial" w:hAnsi="Arial" w:cs="Arial"/>
          <w:sz w:val="24"/>
          <w:szCs w:val="24"/>
          <w:lang w:val="en-US"/>
        </w:rPr>
      </w:pPr>
      <w:r w:rsidRPr="000B1F88">
        <w:rPr>
          <w:rFonts w:ascii="Arial" w:hAnsi="Arial" w:cs="Arial"/>
          <w:sz w:val="24"/>
          <w:szCs w:val="24"/>
          <w:lang w:val="en-US"/>
        </w:rPr>
        <w:t>Canada would like to highlight the following specific proposals:</w:t>
      </w:r>
    </w:p>
    <w:p w:rsidR="0062123A" w:rsidRDefault="0062123A" w:rsidP="00FD2680">
      <w:pPr>
        <w:rPr>
          <w:rFonts w:ascii="Arial" w:hAnsi="Arial" w:cs="Arial"/>
          <w:b/>
          <w:sz w:val="24"/>
          <w:szCs w:val="24"/>
          <w:lang w:val="en-US"/>
        </w:rPr>
      </w:pPr>
    </w:p>
    <w:p w:rsidR="0035312A" w:rsidRPr="0035312A" w:rsidRDefault="0035312A" w:rsidP="00FD2680">
      <w:pPr>
        <w:rPr>
          <w:rFonts w:ascii="Arial" w:hAnsi="Arial" w:cs="Arial"/>
          <w:b/>
          <w:sz w:val="24"/>
          <w:szCs w:val="24"/>
          <w:lang w:val="en-US"/>
        </w:rPr>
      </w:pPr>
      <w:r w:rsidRPr="0035312A">
        <w:rPr>
          <w:rFonts w:ascii="Arial" w:hAnsi="Arial" w:cs="Arial"/>
          <w:b/>
          <w:sz w:val="24"/>
          <w:szCs w:val="24"/>
          <w:lang w:val="en-US"/>
        </w:rPr>
        <w:t>Strengthening the preparation of States Parties’ Reports</w:t>
      </w:r>
    </w:p>
    <w:p w:rsidR="00FD2680" w:rsidRDefault="00FD2680" w:rsidP="00FD2680">
      <w:pPr>
        <w:rPr>
          <w:rFonts w:ascii="Arial" w:hAnsi="Arial" w:cs="Arial"/>
          <w:sz w:val="24"/>
          <w:szCs w:val="24"/>
          <w:lang w:val="en-US"/>
        </w:rPr>
      </w:pPr>
      <w:r w:rsidRPr="00E264CF">
        <w:rPr>
          <w:rFonts w:ascii="Arial" w:hAnsi="Arial" w:cs="Arial"/>
          <w:sz w:val="24"/>
          <w:szCs w:val="24"/>
          <w:lang w:val="en-US"/>
        </w:rPr>
        <w:t xml:space="preserve">-       List of issues prior to reporting:  This would help to streamline the reporting process, both for states and treaty bodies.  While Canada does not yet have any experience with this procedure, it </w:t>
      </w:r>
      <w:r w:rsidR="00B44A2C">
        <w:rPr>
          <w:rFonts w:ascii="Arial" w:hAnsi="Arial" w:cs="Arial"/>
          <w:sz w:val="24"/>
          <w:szCs w:val="24"/>
          <w:lang w:val="en-US"/>
        </w:rPr>
        <w:t>seems</w:t>
      </w:r>
      <w:r w:rsidRPr="00E264CF">
        <w:rPr>
          <w:rFonts w:ascii="Arial" w:hAnsi="Arial" w:cs="Arial"/>
          <w:sz w:val="24"/>
          <w:szCs w:val="24"/>
          <w:lang w:val="en-US"/>
        </w:rPr>
        <w:t xml:space="preserve"> promising as a way for treaty bodies to prioritize issues of concern and bring a sharper focus to states’ reports and the constructive dialogue. </w:t>
      </w:r>
    </w:p>
    <w:p w:rsidR="0035312A" w:rsidRPr="00E264CF" w:rsidRDefault="0035312A" w:rsidP="00FD2680">
      <w:pPr>
        <w:rPr>
          <w:rFonts w:ascii="Arial" w:hAnsi="Arial" w:cs="Arial"/>
          <w:sz w:val="24"/>
          <w:szCs w:val="24"/>
          <w:lang w:val="en-US"/>
        </w:rPr>
      </w:pPr>
      <w:r w:rsidRPr="0035312A">
        <w:rPr>
          <w:rFonts w:ascii="Arial" w:hAnsi="Arial" w:cs="Arial"/>
          <w:sz w:val="24"/>
          <w:szCs w:val="24"/>
          <w:lang w:val="en-US"/>
        </w:rPr>
        <w:t xml:space="preserve">-       Harmonize reporting and constructive dialogue procedures among the treaty bodies, to the extent possible: While </w:t>
      </w:r>
      <w:r w:rsidR="00174D22">
        <w:rPr>
          <w:rFonts w:ascii="Arial" w:hAnsi="Arial" w:cs="Arial"/>
          <w:sz w:val="24"/>
          <w:szCs w:val="24"/>
          <w:lang w:val="en-US"/>
        </w:rPr>
        <w:t xml:space="preserve">this proposal is not </w:t>
      </w:r>
      <w:r w:rsidRPr="0035312A">
        <w:rPr>
          <w:rFonts w:ascii="Arial" w:hAnsi="Arial" w:cs="Arial"/>
          <w:sz w:val="24"/>
          <w:szCs w:val="24"/>
          <w:lang w:val="en-US"/>
        </w:rPr>
        <w:t xml:space="preserve">on the </w:t>
      </w:r>
      <w:r w:rsidR="00174D22">
        <w:rPr>
          <w:rFonts w:ascii="Arial" w:hAnsi="Arial" w:cs="Arial"/>
          <w:sz w:val="24"/>
          <w:szCs w:val="24"/>
          <w:lang w:val="en-US"/>
        </w:rPr>
        <w:t xml:space="preserve">non-exhaustive list, it is </w:t>
      </w:r>
      <w:r w:rsidR="00174D22" w:rsidRPr="0035312A">
        <w:rPr>
          <w:rFonts w:ascii="Arial" w:hAnsi="Arial" w:cs="Arial"/>
          <w:sz w:val="24"/>
          <w:szCs w:val="24"/>
          <w:lang w:val="en-US"/>
        </w:rPr>
        <w:t>a</w:t>
      </w:r>
      <w:r w:rsidRPr="0035312A">
        <w:rPr>
          <w:rFonts w:ascii="Arial" w:hAnsi="Arial" w:cs="Arial"/>
          <w:sz w:val="24"/>
          <w:szCs w:val="24"/>
          <w:lang w:val="en-US"/>
        </w:rPr>
        <w:t xml:space="preserve"> practical recommendation that would help state</w:t>
      </w:r>
      <w:r w:rsidR="00174D22">
        <w:rPr>
          <w:rFonts w:ascii="Arial" w:hAnsi="Arial" w:cs="Arial"/>
          <w:sz w:val="24"/>
          <w:szCs w:val="24"/>
          <w:lang w:val="en-US"/>
        </w:rPr>
        <w:t>s to comply more easily with the</w:t>
      </w:r>
      <w:r w:rsidRPr="0035312A">
        <w:rPr>
          <w:rFonts w:ascii="Arial" w:hAnsi="Arial" w:cs="Arial"/>
          <w:sz w:val="24"/>
          <w:szCs w:val="24"/>
          <w:lang w:val="en-US"/>
        </w:rPr>
        <w:t>se procedures.</w:t>
      </w:r>
    </w:p>
    <w:p w:rsidR="00FD2680" w:rsidRDefault="00FD2680" w:rsidP="00FD2680">
      <w:pPr>
        <w:rPr>
          <w:rFonts w:ascii="Arial" w:hAnsi="Arial" w:cs="Arial"/>
          <w:sz w:val="24"/>
          <w:szCs w:val="24"/>
          <w:lang w:val="en-US"/>
        </w:rPr>
      </w:pPr>
      <w:r w:rsidRPr="00E264CF">
        <w:rPr>
          <w:rFonts w:ascii="Arial" w:hAnsi="Arial" w:cs="Arial"/>
          <w:sz w:val="24"/>
          <w:szCs w:val="24"/>
          <w:lang w:val="en-US"/>
        </w:rPr>
        <w:t xml:space="preserve">-       </w:t>
      </w:r>
      <w:r w:rsidR="00174D22">
        <w:rPr>
          <w:rFonts w:ascii="Arial" w:hAnsi="Arial" w:cs="Arial"/>
          <w:sz w:val="24"/>
          <w:szCs w:val="24"/>
          <w:lang w:val="en-US"/>
        </w:rPr>
        <w:t>Use of and r</w:t>
      </w:r>
      <w:r w:rsidRPr="00E264CF">
        <w:rPr>
          <w:rFonts w:ascii="Arial" w:hAnsi="Arial" w:cs="Arial"/>
          <w:sz w:val="24"/>
          <w:szCs w:val="24"/>
          <w:lang w:val="en-US"/>
        </w:rPr>
        <w:t>egular updates to common core documents: This will help to streamline periodic reports and again allow treaty bodies to focus on issues of most pressing concern when reviewing periodic reports.</w:t>
      </w:r>
    </w:p>
    <w:p w:rsidR="002F0FF3" w:rsidRDefault="002F0FF3">
      <w:pPr>
        <w:rPr>
          <w:rFonts w:ascii="Arial" w:hAnsi="Arial" w:cs="Arial"/>
          <w:sz w:val="24"/>
          <w:szCs w:val="24"/>
          <w:lang w:val="en-US"/>
        </w:rPr>
      </w:pPr>
      <w:r>
        <w:rPr>
          <w:rFonts w:ascii="Arial" w:hAnsi="Arial" w:cs="Arial"/>
          <w:sz w:val="24"/>
          <w:szCs w:val="24"/>
          <w:lang w:val="en-US"/>
        </w:rPr>
        <w:br w:type="page"/>
      </w:r>
    </w:p>
    <w:p w:rsidR="0035312A" w:rsidRPr="0035312A" w:rsidRDefault="00234CA3" w:rsidP="00FD2680">
      <w:pPr>
        <w:rPr>
          <w:rFonts w:ascii="Arial" w:hAnsi="Arial" w:cs="Arial"/>
          <w:b/>
          <w:sz w:val="24"/>
          <w:szCs w:val="24"/>
          <w:lang w:val="en-US"/>
        </w:rPr>
      </w:pPr>
      <w:r>
        <w:rPr>
          <w:rFonts w:ascii="Arial" w:hAnsi="Arial" w:cs="Arial"/>
          <w:b/>
          <w:sz w:val="24"/>
          <w:szCs w:val="24"/>
          <w:lang w:val="en-US"/>
        </w:rPr>
        <w:lastRenderedPageBreak/>
        <w:t>Follow-up to</w:t>
      </w:r>
      <w:r w:rsidR="0035312A" w:rsidRPr="0035312A">
        <w:rPr>
          <w:rFonts w:ascii="Arial" w:hAnsi="Arial" w:cs="Arial"/>
          <w:b/>
          <w:sz w:val="24"/>
          <w:szCs w:val="24"/>
          <w:lang w:val="en-US"/>
        </w:rPr>
        <w:t xml:space="preserve"> treaty bodies outputs</w:t>
      </w:r>
    </w:p>
    <w:p w:rsidR="000E3115" w:rsidRPr="00E264CF" w:rsidRDefault="000E3115" w:rsidP="000E3115">
      <w:pPr>
        <w:rPr>
          <w:rFonts w:ascii="Arial" w:hAnsi="Arial" w:cs="Arial"/>
          <w:sz w:val="24"/>
          <w:szCs w:val="24"/>
          <w:lang w:val="en-US"/>
        </w:rPr>
      </w:pPr>
      <w:r>
        <w:rPr>
          <w:rFonts w:ascii="Arial" w:hAnsi="Arial" w:cs="Arial"/>
          <w:sz w:val="24"/>
          <w:szCs w:val="24"/>
          <w:lang w:val="en-US"/>
        </w:rPr>
        <w:t>Canada is of the strong view that each state is best placed to determine its own internal processes on how to implement their treaty obligations and respond to treaty body recommendations. Proposals that attempt to prescribe certain mechanisms across all states may not be the best alternative for every state. Given the fed</w:t>
      </w:r>
      <w:r w:rsidR="00174D22">
        <w:rPr>
          <w:rFonts w:ascii="Arial" w:hAnsi="Arial" w:cs="Arial"/>
          <w:sz w:val="24"/>
          <w:szCs w:val="24"/>
          <w:lang w:val="en-US"/>
        </w:rPr>
        <w:t>eral nature of some states, such as Canada, developing national</w:t>
      </w:r>
      <w:r>
        <w:rPr>
          <w:rFonts w:ascii="Arial" w:hAnsi="Arial" w:cs="Arial"/>
          <w:sz w:val="24"/>
          <w:szCs w:val="24"/>
          <w:lang w:val="en-US"/>
        </w:rPr>
        <w:t xml:space="preserve"> action plan</w:t>
      </w:r>
      <w:r w:rsidR="00174D22">
        <w:rPr>
          <w:rFonts w:ascii="Arial" w:hAnsi="Arial" w:cs="Arial"/>
          <w:sz w:val="24"/>
          <w:szCs w:val="24"/>
          <w:lang w:val="en-US"/>
        </w:rPr>
        <w:t>s</w:t>
      </w:r>
      <w:r>
        <w:rPr>
          <w:rFonts w:ascii="Arial" w:hAnsi="Arial" w:cs="Arial"/>
          <w:sz w:val="24"/>
          <w:szCs w:val="24"/>
          <w:lang w:val="en-US"/>
        </w:rPr>
        <w:t xml:space="preserve"> as follow-up to concluding </w:t>
      </w:r>
      <w:r w:rsidR="00DA72E2">
        <w:rPr>
          <w:rFonts w:ascii="Arial" w:hAnsi="Arial" w:cs="Arial"/>
          <w:sz w:val="24"/>
          <w:szCs w:val="24"/>
          <w:lang w:val="en-US"/>
        </w:rPr>
        <w:t>o</w:t>
      </w:r>
      <w:r>
        <w:rPr>
          <w:rFonts w:ascii="Arial" w:hAnsi="Arial" w:cs="Arial"/>
          <w:sz w:val="24"/>
          <w:szCs w:val="24"/>
          <w:lang w:val="en-US"/>
        </w:rPr>
        <w:t>bservations</w:t>
      </w:r>
      <w:r w:rsidR="00234CA3">
        <w:rPr>
          <w:rFonts w:ascii="Arial" w:hAnsi="Arial" w:cs="Arial"/>
          <w:sz w:val="24"/>
          <w:szCs w:val="24"/>
          <w:lang w:val="en-US"/>
        </w:rPr>
        <w:t>, for example,</w:t>
      </w:r>
      <w:r>
        <w:rPr>
          <w:rFonts w:ascii="Arial" w:hAnsi="Arial" w:cs="Arial"/>
          <w:sz w:val="24"/>
          <w:szCs w:val="24"/>
          <w:lang w:val="en-US"/>
        </w:rPr>
        <w:t xml:space="preserve"> would be particularly challenging and not </w:t>
      </w:r>
      <w:r w:rsidR="00174D22">
        <w:rPr>
          <w:rFonts w:ascii="Arial" w:hAnsi="Arial" w:cs="Arial"/>
          <w:sz w:val="24"/>
          <w:szCs w:val="24"/>
          <w:lang w:val="en-US"/>
        </w:rPr>
        <w:t xml:space="preserve">something </w:t>
      </w:r>
      <w:r w:rsidR="000B1F88">
        <w:rPr>
          <w:rFonts w:ascii="Arial" w:hAnsi="Arial" w:cs="Arial"/>
          <w:sz w:val="24"/>
          <w:szCs w:val="24"/>
          <w:lang w:val="en-US"/>
        </w:rPr>
        <w:t>that Canada c</w:t>
      </w:r>
      <w:r>
        <w:rPr>
          <w:rFonts w:ascii="Arial" w:hAnsi="Arial" w:cs="Arial"/>
          <w:sz w:val="24"/>
          <w:szCs w:val="24"/>
          <w:lang w:val="en-US"/>
        </w:rPr>
        <w:t>ould support</w:t>
      </w:r>
      <w:r w:rsidR="000B1F88">
        <w:rPr>
          <w:rFonts w:ascii="Arial" w:hAnsi="Arial" w:cs="Arial"/>
          <w:sz w:val="24"/>
          <w:szCs w:val="24"/>
          <w:lang w:val="en-US"/>
        </w:rPr>
        <w:t xml:space="preserve"> in all cases</w:t>
      </w:r>
      <w:r>
        <w:rPr>
          <w:rFonts w:ascii="Arial" w:hAnsi="Arial" w:cs="Arial"/>
          <w:sz w:val="24"/>
          <w:szCs w:val="24"/>
          <w:lang w:val="en-US"/>
        </w:rPr>
        <w:t>.</w:t>
      </w:r>
    </w:p>
    <w:p w:rsidR="00FD2680" w:rsidRDefault="00FD2680" w:rsidP="00FD2680">
      <w:pPr>
        <w:rPr>
          <w:rFonts w:ascii="Arial" w:hAnsi="Arial" w:cs="Arial"/>
          <w:sz w:val="24"/>
          <w:szCs w:val="24"/>
          <w:lang w:val="en-US"/>
        </w:rPr>
      </w:pPr>
      <w:r w:rsidRPr="00E264CF">
        <w:rPr>
          <w:rFonts w:ascii="Arial" w:hAnsi="Arial" w:cs="Arial"/>
          <w:sz w:val="24"/>
          <w:szCs w:val="24"/>
          <w:lang w:val="en-US"/>
        </w:rPr>
        <w:t xml:space="preserve">-       More focused and shorter Concluding Observations: </w:t>
      </w:r>
      <w:r w:rsidR="00B44A2C">
        <w:rPr>
          <w:rFonts w:ascii="Arial" w:hAnsi="Arial" w:cs="Arial"/>
          <w:sz w:val="24"/>
          <w:szCs w:val="24"/>
          <w:lang w:val="en-US"/>
        </w:rPr>
        <w:t xml:space="preserve">A focus on </w:t>
      </w:r>
      <w:r w:rsidRPr="00E264CF">
        <w:rPr>
          <w:rFonts w:ascii="Arial" w:hAnsi="Arial" w:cs="Arial"/>
          <w:sz w:val="24"/>
          <w:szCs w:val="24"/>
          <w:lang w:val="en-US"/>
        </w:rPr>
        <w:t>the most urgent concerns</w:t>
      </w:r>
      <w:r w:rsidR="00B44A2C">
        <w:rPr>
          <w:rFonts w:ascii="Arial" w:hAnsi="Arial" w:cs="Arial"/>
          <w:sz w:val="24"/>
          <w:szCs w:val="24"/>
          <w:lang w:val="en-US"/>
        </w:rPr>
        <w:t xml:space="preserve"> </w:t>
      </w:r>
      <w:r w:rsidRPr="00E264CF">
        <w:rPr>
          <w:rFonts w:ascii="Arial" w:hAnsi="Arial" w:cs="Arial"/>
          <w:sz w:val="24"/>
          <w:szCs w:val="24"/>
          <w:lang w:val="en-US"/>
        </w:rPr>
        <w:t xml:space="preserve">could enhance domestic implementation, by assisting states in prioritizing issues and by facilitating monitoring by the treaty bodies, NHRIs, civil society and other states. This </w:t>
      </w:r>
      <w:r w:rsidR="00B44A2C">
        <w:rPr>
          <w:rFonts w:ascii="Arial" w:hAnsi="Arial" w:cs="Arial"/>
          <w:sz w:val="24"/>
          <w:szCs w:val="24"/>
          <w:lang w:val="en-US"/>
        </w:rPr>
        <w:t>would also contribute to an</w:t>
      </w:r>
      <w:r w:rsidRPr="00E264CF">
        <w:rPr>
          <w:rFonts w:ascii="Arial" w:hAnsi="Arial" w:cs="Arial"/>
          <w:sz w:val="24"/>
          <w:szCs w:val="24"/>
          <w:lang w:val="en-US"/>
        </w:rPr>
        <w:t xml:space="preserve"> enhance</w:t>
      </w:r>
      <w:r w:rsidR="00B44A2C">
        <w:rPr>
          <w:rFonts w:ascii="Arial" w:hAnsi="Arial" w:cs="Arial"/>
          <w:sz w:val="24"/>
          <w:szCs w:val="24"/>
          <w:lang w:val="en-US"/>
        </w:rPr>
        <w:t>d</w:t>
      </w:r>
      <w:r w:rsidRPr="00E264CF">
        <w:rPr>
          <w:rFonts w:ascii="Arial" w:hAnsi="Arial" w:cs="Arial"/>
          <w:sz w:val="24"/>
          <w:szCs w:val="24"/>
          <w:lang w:val="en-US"/>
        </w:rPr>
        <w:t xml:space="preserve"> UPR process (as mentioned in the recommendation on “Complementarity with the UPR”</w:t>
      </w:r>
      <w:r w:rsidR="00174D22">
        <w:rPr>
          <w:rFonts w:ascii="Arial" w:hAnsi="Arial" w:cs="Arial"/>
          <w:sz w:val="24"/>
          <w:szCs w:val="24"/>
          <w:lang w:val="en-US"/>
        </w:rPr>
        <w:t>, which Canada supports)</w:t>
      </w:r>
      <w:r w:rsidRPr="00E264CF">
        <w:rPr>
          <w:rFonts w:ascii="Arial" w:hAnsi="Arial" w:cs="Arial"/>
          <w:sz w:val="24"/>
          <w:szCs w:val="24"/>
          <w:lang w:val="en-US"/>
        </w:rPr>
        <w:t>.</w:t>
      </w:r>
    </w:p>
    <w:p w:rsidR="00174D22" w:rsidRPr="00174D22" w:rsidRDefault="00174D22" w:rsidP="00174D22">
      <w:pPr>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t xml:space="preserve">Complementarity with the UPR and strengthened cooperation with the Special Procedures: </w:t>
      </w:r>
      <w:r w:rsidRPr="00174D22">
        <w:rPr>
          <w:rFonts w:ascii="Arial" w:hAnsi="Arial" w:cs="Arial"/>
          <w:sz w:val="24"/>
          <w:szCs w:val="24"/>
          <w:lang w:val="en-US"/>
        </w:rPr>
        <w:t>There is a good deal of overlap between some of the issues that are considered by the treaty</w:t>
      </w:r>
      <w:r w:rsidR="00234CA3">
        <w:rPr>
          <w:rFonts w:ascii="Arial" w:hAnsi="Arial" w:cs="Arial"/>
          <w:sz w:val="24"/>
          <w:szCs w:val="24"/>
          <w:lang w:val="en-US"/>
        </w:rPr>
        <w:t xml:space="preserve"> bodies and the special procedures</w:t>
      </w:r>
      <w:r w:rsidRPr="00174D22">
        <w:rPr>
          <w:rFonts w:ascii="Arial" w:hAnsi="Arial" w:cs="Arial"/>
          <w:sz w:val="24"/>
          <w:szCs w:val="24"/>
          <w:lang w:val="en-US"/>
        </w:rPr>
        <w:t xml:space="preserve">. Finding a way to exploit the </w:t>
      </w:r>
      <w:r w:rsidR="00234CA3">
        <w:rPr>
          <w:rFonts w:ascii="Arial" w:hAnsi="Arial" w:cs="Arial"/>
          <w:sz w:val="24"/>
          <w:szCs w:val="24"/>
          <w:lang w:val="en-US"/>
        </w:rPr>
        <w:t>synergies of these two mechanisms</w:t>
      </w:r>
      <w:bookmarkStart w:id="0" w:name="_GoBack"/>
      <w:bookmarkEnd w:id="0"/>
      <w:r w:rsidRPr="00174D22">
        <w:rPr>
          <w:rFonts w:ascii="Arial" w:hAnsi="Arial" w:cs="Arial"/>
          <w:sz w:val="24"/>
          <w:szCs w:val="24"/>
          <w:lang w:val="en-US"/>
        </w:rPr>
        <w:t xml:space="preserve"> to </w:t>
      </w:r>
      <w:r w:rsidR="000B1F88" w:rsidRPr="00174D22">
        <w:rPr>
          <w:rFonts w:ascii="Arial" w:hAnsi="Arial" w:cs="Arial"/>
          <w:sz w:val="24"/>
          <w:szCs w:val="24"/>
          <w:lang w:val="en-US"/>
        </w:rPr>
        <w:t>reduce overlap</w:t>
      </w:r>
      <w:r>
        <w:rPr>
          <w:rFonts w:ascii="Arial" w:hAnsi="Arial" w:cs="Arial"/>
          <w:sz w:val="24"/>
          <w:szCs w:val="24"/>
          <w:lang w:val="en-US"/>
        </w:rPr>
        <w:t xml:space="preserve"> for all concerned would be a positive development.</w:t>
      </w:r>
      <w:r w:rsidRPr="00174D22">
        <w:rPr>
          <w:rFonts w:ascii="Arial" w:hAnsi="Arial" w:cs="Arial"/>
          <w:sz w:val="24"/>
          <w:szCs w:val="24"/>
          <w:lang w:val="en-US"/>
        </w:rPr>
        <w:t xml:space="preserve"> Canada supports the continuation of regular meetings of treaty body chairpersons as a way to share best practices about increasing effectiveness, and reducing workloads.</w:t>
      </w:r>
    </w:p>
    <w:p w:rsidR="00FD2680" w:rsidRPr="00E264CF" w:rsidRDefault="00FD2680" w:rsidP="00FD2680">
      <w:pPr>
        <w:rPr>
          <w:rFonts w:ascii="Arial" w:hAnsi="Arial" w:cs="Arial"/>
          <w:sz w:val="24"/>
          <w:szCs w:val="24"/>
          <w:lang w:val="en-US"/>
        </w:rPr>
      </w:pPr>
      <w:r w:rsidRPr="00E264CF">
        <w:rPr>
          <w:rFonts w:ascii="Arial" w:hAnsi="Arial" w:cs="Arial"/>
          <w:sz w:val="24"/>
          <w:szCs w:val="24"/>
          <w:lang w:val="en-US"/>
        </w:rPr>
        <w:t xml:space="preserve">-       Follow-up during the reporting cycle:  </w:t>
      </w:r>
      <w:r w:rsidR="00B44A2C">
        <w:rPr>
          <w:rFonts w:ascii="Arial" w:hAnsi="Arial" w:cs="Arial"/>
          <w:sz w:val="24"/>
          <w:szCs w:val="24"/>
          <w:lang w:val="en-US"/>
        </w:rPr>
        <w:t>Canada</w:t>
      </w:r>
      <w:r w:rsidRPr="00E264CF">
        <w:rPr>
          <w:rFonts w:ascii="Arial" w:hAnsi="Arial" w:cs="Arial"/>
          <w:sz w:val="24"/>
          <w:szCs w:val="24"/>
          <w:lang w:val="en-US"/>
        </w:rPr>
        <w:t xml:space="preserve"> suggest</w:t>
      </w:r>
      <w:r w:rsidR="00B44A2C">
        <w:rPr>
          <w:rFonts w:ascii="Arial" w:hAnsi="Arial" w:cs="Arial"/>
          <w:sz w:val="24"/>
          <w:szCs w:val="24"/>
          <w:lang w:val="en-US"/>
        </w:rPr>
        <w:t>s</w:t>
      </w:r>
      <w:r w:rsidRPr="00E264CF">
        <w:rPr>
          <w:rFonts w:ascii="Arial" w:hAnsi="Arial" w:cs="Arial"/>
          <w:sz w:val="24"/>
          <w:szCs w:val="24"/>
          <w:lang w:val="en-US"/>
        </w:rPr>
        <w:t xml:space="preserve"> that treaty bodies should request interim reports only sparingly, given the added burden it places on states and the treaty bodies themselves. The urgency of the issue could be one criterion treaty bodies could consider when determining when to request an interim report.</w:t>
      </w:r>
    </w:p>
    <w:p w:rsidR="00F56D8A" w:rsidRDefault="00174D22" w:rsidP="00FD2680">
      <w:pPr>
        <w:rPr>
          <w:rFonts w:ascii="Arial" w:hAnsi="Arial" w:cs="Arial"/>
          <w:sz w:val="24"/>
          <w:szCs w:val="24"/>
          <w:lang w:val="en-US"/>
        </w:rPr>
      </w:pPr>
      <w:r w:rsidRPr="00174D22">
        <w:rPr>
          <w:rFonts w:ascii="Arial" w:hAnsi="Arial" w:cs="Arial"/>
          <w:sz w:val="24"/>
          <w:szCs w:val="24"/>
          <w:lang w:val="en-US"/>
        </w:rPr>
        <w:t>The specific proposals set o</w:t>
      </w:r>
      <w:r>
        <w:rPr>
          <w:rFonts w:ascii="Arial" w:hAnsi="Arial" w:cs="Arial"/>
          <w:sz w:val="24"/>
          <w:szCs w:val="24"/>
          <w:lang w:val="en-US"/>
        </w:rPr>
        <w:t>ut above</w:t>
      </w:r>
      <w:r w:rsidRPr="00174D22">
        <w:rPr>
          <w:rFonts w:ascii="Arial" w:hAnsi="Arial" w:cs="Arial"/>
          <w:sz w:val="24"/>
          <w:szCs w:val="24"/>
          <w:lang w:val="en-US"/>
        </w:rPr>
        <w:t xml:space="preserve"> do not represent the entire suite of initiatives that Canada is willing to support</w:t>
      </w:r>
      <w:r w:rsidR="000B1F88">
        <w:rPr>
          <w:rFonts w:ascii="Arial" w:hAnsi="Arial" w:cs="Arial"/>
          <w:sz w:val="24"/>
          <w:szCs w:val="24"/>
          <w:lang w:val="en-US"/>
        </w:rPr>
        <w:t xml:space="preserve"> or may have concerns about</w:t>
      </w:r>
      <w:r w:rsidRPr="00174D22">
        <w:rPr>
          <w:rFonts w:ascii="Arial" w:hAnsi="Arial" w:cs="Arial"/>
          <w:sz w:val="24"/>
          <w:szCs w:val="24"/>
          <w:lang w:val="en-US"/>
        </w:rPr>
        <w:t>. Canada is open to cost-neutral initiatives that: enhance effectiveness; reduce duplication and redundancies in the system; acknowledge and address the large resource demands on states to discharge their obligations under the relevant treaties; and which will have a positive effect on the protection and promotion of human rights at the national level.</w:t>
      </w:r>
    </w:p>
    <w:p w:rsidR="00174D22" w:rsidRDefault="00174D22" w:rsidP="00FD2680">
      <w:pPr>
        <w:rPr>
          <w:rFonts w:ascii="Arial" w:hAnsi="Arial" w:cs="Arial"/>
          <w:sz w:val="24"/>
          <w:szCs w:val="24"/>
          <w:lang w:val="en-US"/>
        </w:rPr>
      </w:pPr>
    </w:p>
    <w:p w:rsidR="00174D22" w:rsidRDefault="00174D22" w:rsidP="00FD2680">
      <w:pPr>
        <w:rPr>
          <w:rFonts w:ascii="Arial" w:hAnsi="Arial" w:cs="Arial"/>
          <w:sz w:val="24"/>
          <w:szCs w:val="24"/>
          <w:lang w:val="en-US"/>
        </w:rPr>
      </w:pPr>
      <w:r>
        <w:rPr>
          <w:rFonts w:ascii="Arial" w:hAnsi="Arial" w:cs="Arial"/>
          <w:sz w:val="24"/>
          <w:szCs w:val="24"/>
          <w:lang w:val="en-US"/>
        </w:rPr>
        <w:t xml:space="preserve">Canada looks forward to </w:t>
      </w:r>
      <w:r w:rsidR="000B1F88">
        <w:rPr>
          <w:rFonts w:ascii="Arial" w:hAnsi="Arial" w:cs="Arial"/>
          <w:sz w:val="24"/>
          <w:szCs w:val="24"/>
          <w:lang w:val="en-US"/>
        </w:rPr>
        <w:t xml:space="preserve">future opportunities to </w:t>
      </w:r>
      <w:r w:rsidR="00DA72E2">
        <w:rPr>
          <w:rFonts w:ascii="Arial" w:hAnsi="Arial" w:cs="Arial"/>
          <w:sz w:val="24"/>
          <w:szCs w:val="24"/>
          <w:lang w:val="en-US"/>
        </w:rPr>
        <w:t xml:space="preserve">engage </w:t>
      </w:r>
      <w:r w:rsidR="000B1F88">
        <w:rPr>
          <w:rFonts w:ascii="Arial" w:hAnsi="Arial" w:cs="Arial"/>
          <w:sz w:val="24"/>
          <w:szCs w:val="24"/>
          <w:lang w:val="en-US"/>
        </w:rPr>
        <w:t>on this important issue</w:t>
      </w:r>
      <w:r>
        <w:rPr>
          <w:rFonts w:ascii="Arial" w:hAnsi="Arial" w:cs="Arial"/>
          <w:sz w:val="24"/>
          <w:szCs w:val="24"/>
          <w:lang w:val="en-US"/>
        </w:rPr>
        <w:t>.</w:t>
      </w:r>
    </w:p>
    <w:p w:rsidR="00174D22" w:rsidRDefault="00174D22" w:rsidP="00FD2680">
      <w:pPr>
        <w:rPr>
          <w:rFonts w:ascii="Arial" w:hAnsi="Arial" w:cs="Arial"/>
          <w:sz w:val="24"/>
          <w:szCs w:val="24"/>
          <w:lang w:val="en-US"/>
        </w:rPr>
      </w:pPr>
      <w:r>
        <w:rPr>
          <w:rFonts w:ascii="Arial" w:hAnsi="Arial" w:cs="Arial"/>
          <w:sz w:val="24"/>
          <w:szCs w:val="24"/>
          <w:lang w:val="en-US"/>
        </w:rPr>
        <w:t xml:space="preserve"> </w:t>
      </w:r>
    </w:p>
    <w:p w:rsidR="00FD2680" w:rsidRPr="00E264CF" w:rsidRDefault="00E264CF">
      <w:pPr>
        <w:rPr>
          <w:rFonts w:ascii="Arial" w:hAnsi="Arial" w:cs="Arial"/>
          <w:sz w:val="24"/>
          <w:szCs w:val="24"/>
          <w:lang w:val="en-US"/>
        </w:rPr>
      </w:pPr>
      <w:r w:rsidRPr="00E264CF">
        <w:rPr>
          <w:rFonts w:ascii="Arial" w:hAnsi="Arial" w:cs="Arial"/>
          <w:sz w:val="24"/>
          <w:szCs w:val="24"/>
          <w:lang w:val="en-US"/>
        </w:rPr>
        <w:t xml:space="preserve">December </w:t>
      </w:r>
      <w:r w:rsidR="00F56D8A" w:rsidRPr="00E264CF">
        <w:rPr>
          <w:rFonts w:ascii="Arial" w:hAnsi="Arial" w:cs="Arial"/>
          <w:sz w:val="24"/>
          <w:szCs w:val="24"/>
          <w:lang w:val="en-US"/>
        </w:rPr>
        <w:t>30</w:t>
      </w:r>
      <w:r w:rsidR="00F56D8A">
        <w:rPr>
          <w:rFonts w:ascii="Arial" w:hAnsi="Arial" w:cs="Arial"/>
          <w:sz w:val="24"/>
          <w:szCs w:val="24"/>
          <w:lang w:val="en-US"/>
        </w:rPr>
        <w:t>,</w:t>
      </w:r>
      <w:r w:rsidR="00F56D8A" w:rsidRPr="00E264CF">
        <w:rPr>
          <w:rFonts w:ascii="Arial" w:hAnsi="Arial" w:cs="Arial"/>
          <w:sz w:val="24"/>
          <w:szCs w:val="24"/>
          <w:lang w:val="en-US"/>
        </w:rPr>
        <w:t xml:space="preserve"> 2011</w:t>
      </w:r>
      <w:r w:rsidR="00F56D8A">
        <w:rPr>
          <w:rFonts w:ascii="Arial" w:hAnsi="Arial" w:cs="Arial"/>
          <w:sz w:val="24"/>
          <w:szCs w:val="24"/>
          <w:lang w:val="en-US"/>
        </w:rPr>
        <w:t>.</w:t>
      </w:r>
    </w:p>
    <w:sectPr w:rsidR="00FD2680" w:rsidRPr="00E264C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A3" w:rsidRDefault="00234CA3" w:rsidP="0035312A">
      <w:pPr>
        <w:spacing w:after="0" w:line="240" w:lineRule="auto"/>
      </w:pPr>
      <w:r>
        <w:separator/>
      </w:r>
    </w:p>
  </w:endnote>
  <w:endnote w:type="continuationSeparator" w:id="0">
    <w:p w:rsidR="00234CA3" w:rsidRDefault="00234CA3" w:rsidP="0035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543302"/>
      <w:docPartObj>
        <w:docPartGallery w:val="Page Numbers (Bottom of Page)"/>
        <w:docPartUnique/>
      </w:docPartObj>
    </w:sdtPr>
    <w:sdtEndPr>
      <w:rPr>
        <w:noProof/>
      </w:rPr>
    </w:sdtEndPr>
    <w:sdtContent>
      <w:p w:rsidR="00234CA3" w:rsidRDefault="00234CA3">
        <w:pPr>
          <w:pStyle w:val="Footer"/>
          <w:jc w:val="right"/>
        </w:pPr>
        <w:r>
          <w:fldChar w:fldCharType="begin"/>
        </w:r>
        <w:r>
          <w:instrText xml:space="preserve"> PAGE   \* MERGEFORMAT </w:instrText>
        </w:r>
        <w:r>
          <w:fldChar w:fldCharType="separate"/>
        </w:r>
        <w:r w:rsidR="00761DF3">
          <w:rPr>
            <w:noProof/>
          </w:rPr>
          <w:t>1</w:t>
        </w:r>
        <w:r>
          <w:rPr>
            <w:noProof/>
          </w:rPr>
          <w:fldChar w:fldCharType="end"/>
        </w:r>
      </w:p>
    </w:sdtContent>
  </w:sdt>
  <w:p w:rsidR="00234CA3" w:rsidRDefault="00234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A3" w:rsidRDefault="00234CA3" w:rsidP="0035312A">
      <w:pPr>
        <w:spacing w:after="0" w:line="240" w:lineRule="auto"/>
      </w:pPr>
      <w:r>
        <w:separator/>
      </w:r>
    </w:p>
  </w:footnote>
  <w:footnote w:type="continuationSeparator" w:id="0">
    <w:p w:rsidR="00234CA3" w:rsidRDefault="00234CA3" w:rsidP="00353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1D4"/>
    <w:multiLevelType w:val="hybridMultilevel"/>
    <w:tmpl w:val="04825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D8"/>
    <w:rsid w:val="000413ED"/>
    <w:rsid w:val="000B1F88"/>
    <w:rsid w:val="000E3115"/>
    <w:rsid w:val="000E646C"/>
    <w:rsid w:val="000F5A80"/>
    <w:rsid w:val="00172AD8"/>
    <w:rsid w:val="00174D22"/>
    <w:rsid w:val="00234CA3"/>
    <w:rsid w:val="002F0FF3"/>
    <w:rsid w:val="003122D0"/>
    <w:rsid w:val="0035312A"/>
    <w:rsid w:val="003C081D"/>
    <w:rsid w:val="004413FA"/>
    <w:rsid w:val="00515654"/>
    <w:rsid w:val="0062123A"/>
    <w:rsid w:val="00625E51"/>
    <w:rsid w:val="006503DB"/>
    <w:rsid w:val="00745F80"/>
    <w:rsid w:val="00752535"/>
    <w:rsid w:val="00761DF3"/>
    <w:rsid w:val="00AD739D"/>
    <w:rsid w:val="00B2497F"/>
    <w:rsid w:val="00B44A2C"/>
    <w:rsid w:val="00BD28B9"/>
    <w:rsid w:val="00BE3C24"/>
    <w:rsid w:val="00C54247"/>
    <w:rsid w:val="00CC4664"/>
    <w:rsid w:val="00CF57D7"/>
    <w:rsid w:val="00D83347"/>
    <w:rsid w:val="00D85C96"/>
    <w:rsid w:val="00DA37A5"/>
    <w:rsid w:val="00DA72E2"/>
    <w:rsid w:val="00E264CF"/>
    <w:rsid w:val="00E84DA1"/>
    <w:rsid w:val="00F56D8A"/>
    <w:rsid w:val="00FC49CB"/>
    <w:rsid w:val="00FD2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4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4C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53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12A"/>
  </w:style>
  <w:style w:type="paragraph" w:styleId="Footer">
    <w:name w:val="footer"/>
    <w:basedOn w:val="Normal"/>
    <w:link w:val="FooterChar"/>
    <w:uiPriority w:val="99"/>
    <w:unhideWhenUsed/>
    <w:rsid w:val="0035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12A"/>
  </w:style>
  <w:style w:type="paragraph" w:styleId="ListParagraph">
    <w:name w:val="List Paragraph"/>
    <w:basedOn w:val="Normal"/>
    <w:uiPriority w:val="34"/>
    <w:qFormat/>
    <w:rsid w:val="00174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4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4C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53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12A"/>
  </w:style>
  <w:style w:type="paragraph" w:styleId="Footer">
    <w:name w:val="footer"/>
    <w:basedOn w:val="Normal"/>
    <w:link w:val="FooterChar"/>
    <w:uiPriority w:val="99"/>
    <w:unhideWhenUsed/>
    <w:rsid w:val="0035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12A"/>
  </w:style>
  <w:style w:type="paragraph" w:styleId="ListParagraph">
    <w:name w:val="List Paragraph"/>
    <w:basedOn w:val="Normal"/>
    <w:uiPriority w:val="34"/>
    <w:qFormat/>
    <w:rsid w:val="00174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CCA4-7B56-4B5B-A86A-0014AE23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Lorraine -MIH</dc:creator>
  <cp:keywords/>
  <dc:description/>
  <cp:lastModifiedBy>Anderson, Lorraine -MIH</cp:lastModifiedBy>
  <cp:revision>10</cp:revision>
  <cp:lastPrinted>2011-12-21T21:06:00Z</cp:lastPrinted>
  <dcterms:created xsi:type="dcterms:W3CDTF">2011-12-13T15:58:00Z</dcterms:created>
  <dcterms:modified xsi:type="dcterms:W3CDTF">2011-12-22T18:05:00Z</dcterms:modified>
</cp:coreProperties>
</file>