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06C0F" w14:textId="1766E3DE" w:rsidR="00067473" w:rsidRDefault="00067473" w:rsidP="00067473"/>
    <w:p w14:paraId="75A4B45A" w14:textId="77777777" w:rsidR="00164BFD" w:rsidRDefault="00164BFD" w:rsidP="00067473"/>
    <w:p w14:paraId="64A09601" w14:textId="77777777" w:rsidR="00164BFD" w:rsidRDefault="00164BFD" w:rsidP="00067473"/>
    <w:p w14:paraId="284009AB" w14:textId="77777777" w:rsidR="00164BFD" w:rsidRDefault="00164BFD" w:rsidP="00067473"/>
    <w:p w14:paraId="6E7353C0" w14:textId="77777777" w:rsidR="00164BFD" w:rsidRDefault="00164BFD" w:rsidP="00067473"/>
    <w:p w14:paraId="2A086B50" w14:textId="77777777" w:rsidR="00164BFD" w:rsidRDefault="00164BFD" w:rsidP="00067473"/>
    <w:p w14:paraId="3FCE577E" w14:textId="77777777" w:rsidR="00164BFD" w:rsidRDefault="00164BFD" w:rsidP="00067473"/>
    <w:p w14:paraId="1B38E471" w14:textId="77777777" w:rsidR="00164BFD" w:rsidRDefault="00164BFD" w:rsidP="00067473"/>
    <w:p w14:paraId="1E9B0926" w14:textId="77777777" w:rsidR="00164BFD" w:rsidRDefault="00164BFD" w:rsidP="00067473"/>
    <w:p w14:paraId="614077F7" w14:textId="0147210A" w:rsidR="00067473" w:rsidRDefault="00067473" w:rsidP="00067473"/>
    <w:p w14:paraId="20CB3C19" w14:textId="77777777" w:rsidR="00067473" w:rsidRDefault="00067473" w:rsidP="00067473"/>
    <w:p w14:paraId="52DA85F4" w14:textId="51CE7612" w:rsidR="00067473" w:rsidRPr="00A60B01" w:rsidRDefault="00000000" w:rsidP="00E3758C">
      <w:pPr>
        <w:pStyle w:val="Date"/>
      </w:pPr>
      <w:sdt>
        <w:sdtPr>
          <w:alias w:val="Publish Date"/>
          <w:tag w:val=""/>
          <w:id w:val="1886678244"/>
          <w:placeholder>
            <w:docPart w:val="FB1A80643F3B405D972C5C7D4CEEE726"/>
          </w:placeholder>
          <w:dataBinding w:prefixMappings="xmlns:ns0='http://schemas.microsoft.com/office/2006/coverPageProps' " w:xpath="/ns0:CoverPageProperties[1]/ns0:PublishDate[1]" w:storeItemID="{55AF091B-3C7A-41E3-B477-F2FDAA23CFDA}"/>
          <w:date w:fullDate="2024-03-01T00:00:00Z">
            <w:dateFormat w:val="MMMM yyyy"/>
            <w:lid w:val="en-AU"/>
            <w:storeMappedDataAs w:val="dateTime"/>
            <w:calendar w:val="gregorian"/>
          </w:date>
        </w:sdtPr>
        <w:sdtContent>
          <w:r w:rsidR="00531D3F">
            <w:t xml:space="preserve">March </w:t>
          </w:r>
          <w:r w:rsidR="00067473">
            <w:t>2024</w:t>
          </w:r>
        </w:sdtContent>
      </w:sdt>
    </w:p>
    <w:p w14:paraId="2451B2CA" w14:textId="5EAE3502" w:rsidR="00067473" w:rsidRPr="00A16F8B" w:rsidRDefault="00000000" w:rsidP="00E3758C">
      <w:pPr>
        <w:pStyle w:val="Title"/>
      </w:pPr>
      <w:sdt>
        <w:sdtPr>
          <w:alias w:val="Title"/>
          <w:tag w:val=""/>
          <w:id w:val="-1480682923"/>
          <w:placeholder>
            <w:docPart w:val="C0048EC3FCAE4868B1EBE15949CCFA17"/>
          </w:placeholder>
          <w:dataBinding w:prefixMappings="xmlns:ns0='http://purl.org/dc/elements/1.1/' xmlns:ns1='http://schemas.openxmlformats.org/package/2006/metadata/core-properties' " w:xpath="/ns1:coreProperties[1]/ns0:title[1]" w:storeItemID="{6C3C8BC8-F283-45AE-878A-BAB7291924A1}"/>
          <w:text w:multiLine="1"/>
        </w:sdtPr>
        <w:sdtContent>
          <w:r w:rsidR="00E3758C">
            <w:t>Submission to the report of the Special Rapporteur on violence against women and girls to the UN General Assembly on violence against women and girls in sport</w:t>
          </w:r>
        </w:sdtContent>
      </w:sdt>
    </w:p>
    <w:sdt>
      <w:sdtPr>
        <w:id w:val="340128115"/>
        <w:lock w:val="contentLocked"/>
        <w:placeholder>
          <w:docPart w:val="FD89782818AF4AAF8F93A5CBBED61E64"/>
        </w:placeholder>
        <w15:appearance w15:val="hidden"/>
      </w:sdtPr>
      <w:sdtContent>
        <w:p w14:paraId="6D44BE5B" w14:textId="77777777" w:rsidR="00067473" w:rsidRDefault="00067473" w:rsidP="00E3758C">
          <w:pPr>
            <w:pStyle w:val="CoverKeyline"/>
          </w:pPr>
          <w:r w:rsidRPr="002405EC">
            <w:rPr>
              <w:noProof/>
            </w:rPr>
            <w:drawing>
              <wp:inline distT="0" distB="0" distL="0" distR="0" wp14:anchorId="320AA58F" wp14:editId="5D7E242F">
                <wp:extent cx="6379200" cy="190354"/>
                <wp:effectExtent l="0" t="0" r="0" b="635"/>
                <wp:docPr id="11" name="Picture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t xml:space="preserve">  </w:t>
          </w:r>
        </w:p>
      </w:sdtContent>
    </w:sdt>
    <w:p w14:paraId="01479423" w14:textId="77777777" w:rsidR="00067473" w:rsidRPr="003A353D" w:rsidRDefault="00067473" w:rsidP="00E3758C">
      <w:pPr>
        <w:pStyle w:val="Subtitle2"/>
      </w:pPr>
      <w:r w:rsidRPr="003A353D">
        <w:t>Our Watch</w:t>
      </w:r>
    </w:p>
    <w:p w14:paraId="314FB5E6" w14:textId="27E521A0" w:rsidR="00067473" w:rsidRDefault="00067473" w:rsidP="00067473"/>
    <w:p w14:paraId="1892D822" w14:textId="77777777" w:rsidR="00F96928" w:rsidRDefault="00F96928" w:rsidP="00067473"/>
    <w:p w14:paraId="692787EB" w14:textId="77777777" w:rsidR="00F96928" w:rsidRDefault="00F96928" w:rsidP="00067473"/>
    <w:p w14:paraId="6F7209C7" w14:textId="77777777" w:rsidR="00F96928" w:rsidRDefault="00F96928" w:rsidP="00067473"/>
    <w:p w14:paraId="7304F107" w14:textId="77777777" w:rsidR="00757360" w:rsidRDefault="00757360">
      <w:pPr>
        <w:spacing w:after="160" w:line="259" w:lineRule="auto"/>
        <w:rPr>
          <w:rFonts w:eastAsiaTheme="majorEastAsia" w:cstheme="minorHAnsi"/>
          <w:b/>
          <w:sz w:val="36"/>
          <w:szCs w:val="32"/>
        </w:rPr>
      </w:pPr>
      <w:bookmarkStart w:id="0" w:name="_Toc158317071"/>
      <w:bookmarkStart w:id="1" w:name="_Toc130820592"/>
      <w:r>
        <w:br w:type="page"/>
      </w:r>
    </w:p>
    <w:p w14:paraId="724D49C2" w14:textId="03DDE774" w:rsidR="00067473" w:rsidRPr="00067473" w:rsidRDefault="00067473" w:rsidP="00067473">
      <w:pPr>
        <w:pStyle w:val="Heading1"/>
      </w:pPr>
      <w:r w:rsidRPr="00067473">
        <w:lastRenderedPageBreak/>
        <w:t>Acknowledgement of Country</w:t>
      </w:r>
      <w:bookmarkEnd w:id="0"/>
    </w:p>
    <w:p w14:paraId="1A137CA2" w14:textId="77777777" w:rsidR="00067473" w:rsidRPr="00A01EE9" w:rsidRDefault="00067473" w:rsidP="00067473">
      <w:r w:rsidRPr="009C56FA">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9C56FA">
        <w:t>have to</w:t>
      </w:r>
      <w:proofErr w:type="gramEnd"/>
      <w:r w:rsidRPr="009C56FA">
        <w:t xml:space="preserve"> land, culture, knowledge and </w:t>
      </w:r>
      <w:r w:rsidRPr="00A01EE9">
        <w:t>language for over 65,000 years.</w:t>
      </w:r>
    </w:p>
    <w:p w14:paraId="78A10EB7" w14:textId="77777777" w:rsidR="00067473" w:rsidRPr="00A01EE9" w:rsidRDefault="00067473" w:rsidP="00067473">
      <w:r w:rsidRPr="00A01EE9">
        <w:t xml:space="preserve">As a non-Aboriginal organisation, Our Watch understands that violence against Aboriginal and Torres Strait Islander women and children is not an ‘Aboriginal and Torres Strait Islander problem.’ As highlighted in Our Watch’s national resource </w:t>
      </w:r>
      <w:r w:rsidRPr="00A01EE9">
        <w:rPr>
          <w:i/>
          <w:iCs/>
        </w:rPr>
        <w:t>Changing the picture</w:t>
      </w:r>
      <w:r w:rsidRPr="00A01EE9">
        <w:t xml:space="preserve">, there is an intersection between racism, </w:t>
      </w:r>
      <w:proofErr w:type="gramStart"/>
      <w:r w:rsidRPr="00A01EE9">
        <w:t>sexism</w:t>
      </w:r>
      <w:proofErr w:type="gramEnd"/>
      <w:r w:rsidRPr="00A01EE9">
        <w:t xml:space="preserve"> and violence against Aboriginal and Torres Strait Islander women.</w:t>
      </w:r>
    </w:p>
    <w:p w14:paraId="3B517581" w14:textId="057219EA" w:rsidR="00EB10BD" w:rsidRDefault="00067473" w:rsidP="00B961D2">
      <w:r w:rsidRPr="00A01EE9">
        <w:t>Our Watch has an ongoing commitment to the prevention of violence against Aboriginal and Torres Strait Islander women and children, who continue to experience violence at significantly higher rates than non-Aboriginal women. We acknowledge all Aboriginal and Torres Strait Islander people who continue to lead the work of sharing knowledge with non-Aboriginal people and relentlessly advocate for an equitable, violence-free future in Australia.</w:t>
      </w:r>
      <w:bookmarkStart w:id="2" w:name="_Toc158317072"/>
      <w:bookmarkEnd w:id="1"/>
    </w:p>
    <w:p w14:paraId="1F8266B3" w14:textId="7832436C" w:rsidR="00067473" w:rsidRPr="00067473" w:rsidRDefault="17D333CD" w:rsidP="00067473">
      <w:pPr>
        <w:pStyle w:val="Heading1"/>
      </w:pPr>
      <w:r>
        <w:t xml:space="preserve">About </w:t>
      </w:r>
      <w:bookmarkEnd w:id="2"/>
      <w:r w:rsidR="73E8E89A">
        <w:t>this submission</w:t>
      </w:r>
      <w:r>
        <w:t xml:space="preserve"> </w:t>
      </w:r>
    </w:p>
    <w:p w14:paraId="68AAA67C" w14:textId="594036E2" w:rsidR="00067473" w:rsidRPr="009C56FA" w:rsidRDefault="1A918F65" w:rsidP="1783E7DB">
      <w:pPr>
        <w:rPr>
          <w:rFonts w:cs="Calibri"/>
          <w:lang w:eastAsia="en-AU"/>
        </w:rPr>
      </w:pPr>
      <w:bookmarkStart w:id="3" w:name="_Hlk120289649"/>
      <w:bookmarkStart w:id="4" w:name="_Toc121300801"/>
      <w:r w:rsidRPr="1783E7DB">
        <w:rPr>
          <w:rFonts w:cs="Calibri"/>
          <w:lang w:eastAsia="en-AU"/>
        </w:rPr>
        <w:t xml:space="preserve">Our Watch welcomes the opportunity to provide a submission to the report of the Special Rapporteur on violence against women and girls to the United Nations General Assembly on violence against women and girls in sport. </w:t>
      </w:r>
      <w:hyperlink r:id="rId14" w:history="1">
        <w:r w:rsidR="17D333CD" w:rsidRPr="1783E7DB">
          <w:rPr>
            <w:rStyle w:val="Hyperlink"/>
            <w:color w:val="4472C4" w:themeColor="accent5"/>
          </w:rPr>
          <w:t>Our Watch</w:t>
        </w:r>
      </w:hyperlink>
      <w:r w:rsidR="17D333CD">
        <w:t xml:space="preserve"> is a national leader in the primary prevention of violence against women and their children in Australia. We are an independent, not for profit organisation established in 2013. All Australian governments are members of Our Watch. </w:t>
      </w:r>
    </w:p>
    <w:p w14:paraId="2A7F3730" w14:textId="165E9E48" w:rsidR="00067473" w:rsidRDefault="00067473" w:rsidP="00067473">
      <w:pPr>
        <w:rPr>
          <w:rFonts w:cs="Calibri"/>
          <w:lang w:eastAsia="en-AU"/>
        </w:rPr>
      </w:pPr>
      <w:r w:rsidRPr="009C56FA">
        <w:t xml:space="preserve">Our vision is an Australia where women and their children live free from all forms of violence. We aim to drive nation-wide change in the culture, behaviours, attitudes and structures that drive violence against women. </w:t>
      </w:r>
      <w:bookmarkStart w:id="5" w:name="_Hlk164693358"/>
      <w:r w:rsidRPr="009C56FA">
        <w:rPr>
          <w:rFonts w:cs="Calibri"/>
          <w:lang w:eastAsia="en-AU"/>
        </w:rPr>
        <w:t xml:space="preserve">Guided by our ground-breaking national frameworks, </w:t>
      </w:r>
      <w:hyperlink r:id="rId15">
        <w:r w:rsidRPr="009C56FA">
          <w:rPr>
            <w:rStyle w:val="Hyperlink"/>
            <w:rFonts w:cs="Calibri"/>
            <w:i/>
            <w:iCs/>
            <w:color w:val="4472C4" w:themeColor="accent5"/>
            <w:lang w:eastAsia="en-AU"/>
          </w:rPr>
          <w:t>Change the story</w:t>
        </w:r>
      </w:hyperlink>
      <w:r w:rsidRPr="009C56FA">
        <w:rPr>
          <w:rStyle w:val="Hyperlink"/>
          <w:rFonts w:cs="Calibri"/>
          <w:i/>
          <w:iCs/>
          <w:color w:val="4472C4" w:themeColor="accent5"/>
          <w:lang w:eastAsia="en-AU"/>
        </w:rPr>
        <w:t xml:space="preserve"> </w:t>
      </w:r>
      <w:r w:rsidRPr="009C56FA">
        <w:rPr>
          <w:rStyle w:val="Hyperlink"/>
          <w:rFonts w:cs="Calibri"/>
          <w:color w:val="4472C4" w:themeColor="accent5"/>
          <w:lang w:eastAsia="en-AU"/>
        </w:rPr>
        <w:t>(2</w:t>
      </w:r>
      <w:r w:rsidRPr="009C56FA">
        <w:rPr>
          <w:rStyle w:val="Hyperlink"/>
          <w:rFonts w:cs="Calibri"/>
          <w:color w:val="4472C4" w:themeColor="accent5"/>
          <w:vertAlign w:val="superscript"/>
          <w:lang w:eastAsia="en-AU"/>
        </w:rPr>
        <w:t>nd</w:t>
      </w:r>
      <w:r w:rsidRPr="009C56FA">
        <w:rPr>
          <w:rStyle w:val="Hyperlink"/>
          <w:rFonts w:cs="Calibri"/>
          <w:color w:val="4472C4" w:themeColor="accent5"/>
          <w:lang w:eastAsia="en-AU"/>
        </w:rPr>
        <w:t xml:space="preserve"> ed </w:t>
      </w:r>
      <w:r w:rsidRPr="00B93D29">
        <w:rPr>
          <w:rStyle w:val="Hyperlink"/>
          <w:rFonts w:cs="Calibri"/>
          <w:color w:val="2E74B5" w:themeColor="accent1" w:themeShade="BF"/>
          <w:lang w:eastAsia="en-AU"/>
        </w:rPr>
        <w:t>2021)</w:t>
      </w:r>
      <w:bookmarkEnd w:id="3"/>
      <w:bookmarkEnd w:id="4"/>
      <w:r w:rsidRPr="00B93D29">
        <w:rPr>
          <w:rStyle w:val="EndnoteReference"/>
          <w:rFonts w:cs="Calibri"/>
          <w:color w:val="2E74B5" w:themeColor="accent1" w:themeShade="BF"/>
          <w:u w:val="single"/>
          <w:lang w:eastAsia="en-AU"/>
        </w:rPr>
        <w:endnoteReference w:id="2"/>
      </w:r>
      <w:r w:rsidRPr="00B93D29">
        <w:rPr>
          <w:rStyle w:val="Hyperlink"/>
          <w:rFonts w:cs="Calibri"/>
          <w:color w:val="2E74B5" w:themeColor="accent1" w:themeShade="BF"/>
          <w:lang w:eastAsia="en-AU"/>
        </w:rPr>
        <w:t xml:space="preserve">, </w:t>
      </w:r>
      <w:hyperlink r:id="rId16" w:history="1">
        <w:r w:rsidRPr="00B93D29">
          <w:rPr>
            <w:rStyle w:val="Hyperlink"/>
            <w:rFonts w:cs="Calibri"/>
            <w:i/>
            <w:iCs/>
            <w:color w:val="2E74B5" w:themeColor="accent1" w:themeShade="BF"/>
            <w:lang w:eastAsia="en-AU"/>
          </w:rPr>
          <w:t>Changing the picture</w:t>
        </w:r>
        <w:r w:rsidRPr="00B93D29">
          <w:rPr>
            <w:rStyle w:val="Hyperlink"/>
            <w:rFonts w:cs="Calibri"/>
            <w:color w:val="2E74B5" w:themeColor="accent1" w:themeShade="BF"/>
            <w:lang w:eastAsia="en-AU"/>
          </w:rPr>
          <w:t xml:space="preserve"> (2018)</w:t>
        </w:r>
      </w:hyperlink>
      <w:r w:rsidRPr="00B93D29">
        <w:rPr>
          <w:rStyle w:val="EndnoteReference"/>
          <w:rFonts w:cs="Calibri"/>
          <w:color w:val="2E74B5" w:themeColor="accent1" w:themeShade="BF"/>
          <w:u w:val="single"/>
          <w:lang w:eastAsia="en-AU"/>
        </w:rPr>
        <w:endnoteReference w:id="3"/>
      </w:r>
      <w:r w:rsidRPr="00B93D29">
        <w:rPr>
          <w:rStyle w:val="Hyperlink"/>
          <w:rFonts w:cs="Calibri"/>
          <w:color w:val="2E74B5" w:themeColor="accent1" w:themeShade="BF"/>
          <w:lang w:eastAsia="en-AU"/>
        </w:rPr>
        <w:t xml:space="preserve"> and </w:t>
      </w:r>
      <w:hyperlink r:id="rId17" w:history="1">
        <w:r w:rsidRPr="00B93D29">
          <w:rPr>
            <w:rStyle w:val="Hyperlink"/>
            <w:rFonts w:cs="Calibri"/>
            <w:i/>
            <w:iCs/>
            <w:color w:val="2E74B5" w:themeColor="accent1" w:themeShade="BF"/>
            <w:lang w:eastAsia="en-AU"/>
          </w:rPr>
          <w:t>Changing the landscape</w:t>
        </w:r>
        <w:r w:rsidRPr="00B93D29">
          <w:rPr>
            <w:rStyle w:val="Hyperlink"/>
            <w:rFonts w:cs="Calibri"/>
            <w:color w:val="2E74B5" w:themeColor="accent1" w:themeShade="BF"/>
            <w:lang w:eastAsia="en-AU"/>
          </w:rPr>
          <w:t xml:space="preserve"> (2022)</w:t>
        </w:r>
      </w:hyperlink>
      <w:r w:rsidRPr="009C56FA">
        <w:rPr>
          <w:rStyle w:val="Hyperlink"/>
          <w:rFonts w:cs="Calibri"/>
          <w:color w:val="4472C4" w:themeColor="accent5"/>
          <w:lang w:eastAsia="en-AU"/>
        </w:rPr>
        <w:t>,</w:t>
      </w:r>
      <w:r w:rsidRPr="009C56FA">
        <w:rPr>
          <w:rStyle w:val="EndnoteReference"/>
          <w:rFonts w:cs="Calibri"/>
          <w:color w:val="4472C4" w:themeColor="accent5"/>
          <w:u w:val="single"/>
          <w:lang w:eastAsia="en-AU"/>
        </w:rPr>
        <w:endnoteReference w:id="4"/>
      </w:r>
      <w:r w:rsidRPr="009C56FA">
        <w:rPr>
          <w:rFonts w:cs="Calibri"/>
          <w:lang w:eastAsia="en-AU"/>
        </w:rPr>
        <w:t xml:space="preserve"> we work at all levels of our society to address the deeply entrenched, underlying drivers of violence against women. </w:t>
      </w:r>
      <w:bookmarkEnd w:id="5"/>
      <w:r w:rsidRPr="009C56FA">
        <w:rPr>
          <w:rFonts w:cs="Calibri"/>
          <w:lang w:eastAsia="en-AU"/>
        </w:rPr>
        <w:t>We work with governments, practitioners, and the community, at all levels of Australian society, to address these drivers of violence in all settings where people live, learn, work, and socialise. </w:t>
      </w:r>
    </w:p>
    <w:p w14:paraId="5260763F" w14:textId="77777777" w:rsidR="00531D3F" w:rsidRDefault="4559ACF3" w:rsidP="00067473">
      <w:pPr>
        <w:rPr>
          <w:rFonts w:cs="Calibri"/>
          <w:lang w:eastAsia="en-AU"/>
        </w:rPr>
      </w:pPr>
      <w:r w:rsidRPr="1783E7DB">
        <w:rPr>
          <w:rFonts w:cs="Calibri"/>
          <w:lang w:eastAsia="en-AU"/>
        </w:rPr>
        <w:t xml:space="preserve">This submission responds to four </w:t>
      </w:r>
      <w:r w:rsidR="165C4451" w:rsidRPr="1783E7DB">
        <w:rPr>
          <w:rFonts w:cs="Calibri"/>
          <w:lang w:eastAsia="en-AU"/>
        </w:rPr>
        <w:t>of the key questions</w:t>
      </w:r>
      <w:r w:rsidR="2457FC28" w:rsidRPr="1783E7DB">
        <w:rPr>
          <w:rFonts w:cs="Calibri"/>
          <w:lang w:eastAsia="en-AU"/>
        </w:rPr>
        <w:t xml:space="preserve"> in the invitation for submissions</w:t>
      </w:r>
      <w:r w:rsidR="0A3A40C9" w:rsidRPr="1783E7DB">
        <w:rPr>
          <w:rFonts w:cs="Calibri"/>
          <w:lang w:eastAsia="en-AU"/>
        </w:rPr>
        <w:t xml:space="preserve">, focusing on sport </w:t>
      </w:r>
      <w:r w:rsidR="6A0E6F7F" w:rsidRPr="1783E7DB">
        <w:rPr>
          <w:rFonts w:cs="Calibri"/>
          <w:lang w:eastAsia="en-AU"/>
        </w:rPr>
        <w:t>as a setting for the prevention of violence against women</w:t>
      </w:r>
      <w:r w:rsidR="00140EF3">
        <w:rPr>
          <w:rFonts w:cs="Calibri"/>
          <w:lang w:eastAsia="en-AU"/>
        </w:rPr>
        <w:t xml:space="preserve"> (Questions 4, 6, 9 and 11)</w:t>
      </w:r>
      <w:r w:rsidR="2457FC28" w:rsidRPr="1783E7DB">
        <w:rPr>
          <w:rFonts w:cs="Calibri"/>
          <w:lang w:eastAsia="en-AU"/>
        </w:rPr>
        <w:t xml:space="preserve">. </w:t>
      </w:r>
    </w:p>
    <w:p w14:paraId="3C8C2086" w14:textId="3CBDA49A" w:rsidR="002D45A0" w:rsidRDefault="2457FC28" w:rsidP="00067473">
      <w:pPr>
        <w:rPr>
          <w:rFonts w:cs="Calibri"/>
          <w:lang w:eastAsia="en-AU"/>
        </w:rPr>
      </w:pPr>
      <w:r w:rsidRPr="1783E7DB">
        <w:rPr>
          <w:rFonts w:cs="Calibri"/>
          <w:lang w:eastAsia="en-AU"/>
        </w:rPr>
        <w:t xml:space="preserve">Our Watch would welcome the opportunity to provide further advice or assistance to the Special Rapporteur in relation to issues outlined in this submission. Please contact Director Government Relations, Policy and Evidence, Amanda Alford at </w:t>
      </w:r>
      <w:hyperlink r:id="rId18">
        <w:r w:rsidR="5E3D5AA6" w:rsidRPr="1783E7DB">
          <w:rPr>
            <w:rStyle w:val="Hyperlink"/>
            <w:rFonts w:cs="Calibri"/>
            <w:lang w:eastAsia="en-AU"/>
          </w:rPr>
          <w:t>amanda.alford@ourwatch.org.au</w:t>
        </w:r>
      </w:hyperlink>
      <w:r w:rsidR="5E3D5AA6" w:rsidRPr="1783E7DB">
        <w:rPr>
          <w:rFonts w:cs="Calibri"/>
          <w:lang w:eastAsia="en-AU"/>
        </w:rPr>
        <w:t xml:space="preserve">.  </w:t>
      </w:r>
    </w:p>
    <w:p w14:paraId="20C07B67" w14:textId="27E3ADB7" w:rsidR="00CF2730" w:rsidRDefault="00CF2730">
      <w:pPr>
        <w:spacing w:after="160" w:line="259" w:lineRule="auto"/>
        <w:rPr>
          <w:rFonts w:eastAsiaTheme="majorEastAsia"/>
          <w:color w:val="000000" w:themeColor="text1"/>
          <w:sz w:val="20"/>
          <w:lang w:eastAsia="en-AU"/>
        </w:rPr>
      </w:pPr>
      <w:r>
        <w:rPr>
          <w:color w:val="000000" w:themeColor="text1"/>
          <w:sz w:val="20"/>
          <w:lang w:eastAsia="en-AU"/>
        </w:rPr>
        <w:br w:type="page"/>
      </w:r>
    </w:p>
    <w:p w14:paraId="517F7230" w14:textId="6C932D01" w:rsidR="00067473" w:rsidRDefault="00067473" w:rsidP="00B83AE2">
      <w:pPr>
        <w:pStyle w:val="Heading1"/>
      </w:pPr>
      <w:r>
        <w:lastRenderedPageBreak/>
        <w:t xml:space="preserve">Responses to key </w:t>
      </w:r>
      <w:r w:rsidR="00531D3F">
        <w:t xml:space="preserve">consultation </w:t>
      </w:r>
      <w:r>
        <w:t>questions</w:t>
      </w:r>
    </w:p>
    <w:p w14:paraId="0339C315" w14:textId="7A23FBCA" w:rsidR="00067473" w:rsidRDefault="00067473" w:rsidP="00067473">
      <w:pPr>
        <w:pStyle w:val="Heading2"/>
        <w:rPr>
          <w:lang w:eastAsia="en-AU"/>
        </w:rPr>
      </w:pPr>
      <w:r>
        <w:rPr>
          <w:lang w:eastAsia="en-AU"/>
        </w:rPr>
        <w:t xml:space="preserve">4. </w:t>
      </w:r>
      <w:r w:rsidRPr="00067473">
        <w:rPr>
          <w:lang w:eastAsia="en-AU"/>
        </w:rPr>
        <w:t>What are the principal causes of the violence that women and girls experience in sports, including the structural causes of such violence?</w:t>
      </w:r>
    </w:p>
    <w:p w14:paraId="0AAFA7E4" w14:textId="6E04C5AD" w:rsidR="0063249D" w:rsidRDefault="00602ABA" w:rsidP="00067473">
      <w:pPr>
        <w:rPr>
          <w:lang w:eastAsia="en-AU"/>
        </w:rPr>
      </w:pPr>
      <w:r>
        <w:rPr>
          <w:lang w:eastAsia="en-AU"/>
        </w:rPr>
        <w:t>T</w:t>
      </w:r>
      <w:r w:rsidR="0063249D" w:rsidRPr="7F80BC48">
        <w:rPr>
          <w:lang w:eastAsia="en-AU"/>
        </w:rPr>
        <w:t xml:space="preserve">he </w:t>
      </w:r>
      <w:r w:rsidR="006E6A59">
        <w:rPr>
          <w:lang w:eastAsia="en-AU"/>
        </w:rPr>
        <w:t>principle</w:t>
      </w:r>
      <w:r w:rsidR="0063249D" w:rsidRPr="7F80BC48">
        <w:rPr>
          <w:lang w:eastAsia="en-AU"/>
        </w:rPr>
        <w:t xml:space="preserve"> causes of violence against women and girls in sport directly reflect the causes of gender-based violence in our societies at large: gender inequality, discrimination and harmful socio-cultural norms</w:t>
      </w:r>
      <w:r w:rsidR="0063249D">
        <w:rPr>
          <w:lang w:eastAsia="en-AU"/>
        </w:rPr>
        <w:t xml:space="preserve">. </w:t>
      </w:r>
      <w:r w:rsidR="00107144">
        <w:rPr>
          <w:lang w:eastAsia="en-AU"/>
        </w:rPr>
        <w:t>The gender-segregated nature of sport, the</w:t>
      </w:r>
      <w:r w:rsidR="00C92211">
        <w:rPr>
          <w:lang w:eastAsia="en-AU"/>
        </w:rPr>
        <w:t xml:space="preserve"> underrepresentation of women at every level, and </w:t>
      </w:r>
      <w:r w:rsidR="00837381">
        <w:rPr>
          <w:lang w:eastAsia="en-AU"/>
        </w:rPr>
        <w:t>structural factors</w:t>
      </w:r>
      <w:r w:rsidR="0057663A">
        <w:rPr>
          <w:lang w:eastAsia="en-AU"/>
        </w:rPr>
        <w:t>,</w:t>
      </w:r>
      <w:r w:rsidR="00837381">
        <w:rPr>
          <w:lang w:eastAsia="en-AU"/>
        </w:rPr>
        <w:t xml:space="preserve"> such as poor organisational cultures, can reinforce or exacerbate</w:t>
      </w:r>
      <w:r w:rsidR="00733D66">
        <w:rPr>
          <w:lang w:eastAsia="en-AU"/>
        </w:rPr>
        <w:t xml:space="preserve"> the root causes of violence against women </w:t>
      </w:r>
      <w:r w:rsidR="00F45421">
        <w:rPr>
          <w:lang w:eastAsia="en-AU"/>
        </w:rPr>
        <w:t>within sport settings.</w:t>
      </w:r>
    </w:p>
    <w:p w14:paraId="75EBE38E" w14:textId="23BFA87E" w:rsidR="00067473" w:rsidRPr="007F3D20" w:rsidRDefault="17D333CD" w:rsidP="00067473">
      <w:pPr>
        <w:rPr>
          <w:lang w:eastAsia="en-AU"/>
        </w:rPr>
      </w:pPr>
      <w:r w:rsidRPr="1783E7DB">
        <w:rPr>
          <w:lang w:eastAsia="en-AU"/>
        </w:rPr>
        <w:t>Our Watch’s evidence-based framework</w:t>
      </w:r>
      <w:r w:rsidR="0D5C7152" w:rsidRPr="1783E7DB">
        <w:rPr>
          <w:lang w:eastAsia="en-AU"/>
        </w:rPr>
        <w:t>,</w:t>
      </w:r>
      <w:r w:rsidRPr="1783E7DB">
        <w:rPr>
          <w:i/>
          <w:iCs/>
          <w:lang w:eastAsia="en-AU"/>
        </w:rPr>
        <w:t xml:space="preserve"> Change the story, </w:t>
      </w:r>
      <w:r w:rsidRPr="1783E7DB">
        <w:rPr>
          <w:lang w:eastAsia="en-AU"/>
        </w:rPr>
        <w:t xml:space="preserve">identifies that gender inequality sets the social context in which violence against women occurs and makes clear that the drivers of this violence are gendered. It provides guidance on the primary prevention of violence against women – that is, </w:t>
      </w:r>
      <w:r w:rsidR="01DC937B" w:rsidRPr="1783E7DB">
        <w:rPr>
          <w:lang w:eastAsia="en-AU"/>
        </w:rPr>
        <w:t xml:space="preserve">how </w:t>
      </w:r>
      <w:r w:rsidRPr="1783E7DB">
        <w:rPr>
          <w:lang w:eastAsia="en-AU"/>
        </w:rPr>
        <w:t>to change the underlying social conditions that produce and drive this violence, and that excuse, justify or even promote it</w:t>
      </w:r>
      <w:r w:rsidR="76B3F5FB" w:rsidRPr="1783E7DB">
        <w:rPr>
          <w:lang w:eastAsia="en-AU"/>
        </w:rPr>
        <w:t>.</w:t>
      </w:r>
    </w:p>
    <w:p w14:paraId="7585BEC9" w14:textId="74291B68" w:rsidR="00067473" w:rsidRPr="007F3D20" w:rsidRDefault="17D333CD" w:rsidP="00067473">
      <w:r w:rsidRPr="1783E7DB">
        <w:rPr>
          <w:rFonts w:eastAsia="Roboto" w:cs="Roboto"/>
          <w:i/>
          <w:iCs/>
        </w:rPr>
        <w:t>Change the story</w:t>
      </w:r>
      <w:r w:rsidRPr="1783E7DB">
        <w:rPr>
          <w:rFonts w:eastAsia="Roboto" w:cs="Roboto"/>
        </w:rPr>
        <w:t xml:space="preserve"> </w:t>
      </w:r>
      <w:r w:rsidR="6C080429" w:rsidRPr="1783E7DB">
        <w:rPr>
          <w:rFonts w:eastAsia="Roboto" w:cs="Roboto"/>
        </w:rPr>
        <w:t>identifies four</w:t>
      </w:r>
      <w:r w:rsidRPr="1783E7DB">
        <w:rPr>
          <w:rFonts w:eastAsia="Roboto" w:cs="Roboto"/>
        </w:rPr>
        <w:t xml:space="preserve"> ‘gendered drivers’ of violence</w:t>
      </w:r>
      <w:r w:rsidR="5F05EE91" w:rsidRPr="1783E7DB">
        <w:rPr>
          <w:rFonts w:eastAsia="Roboto" w:cs="Roboto"/>
        </w:rPr>
        <w:t xml:space="preserve"> </w:t>
      </w:r>
      <w:r w:rsidR="00996FE3">
        <w:rPr>
          <w:rFonts w:eastAsia="Roboto" w:cs="Roboto"/>
        </w:rPr>
        <w:t>that</w:t>
      </w:r>
      <w:r w:rsidRPr="1783E7DB">
        <w:rPr>
          <w:rFonts w:eastAsia="Roboto" w:cs="Roboto"/>
        </w:rPr>
        <w:t xml:space="preserve"> arise from gender-discriminatory institutional, social and economic structures</w:t>
      </w:r>
      <w:r w:rsidR="006F0F37">
        <w:rPr>
          <w:rFonts w:eastAsia="Roboto" w:cs="Roboto"/>
        </w:rPr>
        <w:t>;</w:t>
      </w:r>
      <w:r w:rsidRPr="1783E7DB">
        <w:rPr>
          <w:rFonts w:eastAsia="Roboto" w:cs="Roboto"/>
        </w:rPr>
        <w:t xml:space="preserve"> social and cultural norms</w:t>
      </w:r>
      <w:r w:rsidR="006F0F37">
        <w:rPr>
          <w:rFonts w:eastAsia="Roboto" w:cs="Roboto"/>
        </w:rPr>
        <w:t>;</w:t>
      </w:r>
      <w:r w:rsidRPr="1783E7DB">
        <w:rPr>
          <w:rFonts w:eastAsia="Roboto" w:cs="Roboto"/>
        </w:rPr>
        <w:t xml:space="preserve"> and organisational, community, family and relationship practices</w:t>
      </w:r>
      <w:r w:rsidR="5E4895EB" w:rsidRPr="1783E7DB">
        <w:rPr>
          <w:rFonts w:eastAsia="Roboto" w:cs="Roboto"/>
        </w:rPr>
        <w:t xml:space="preserve">. </w:t>
      </w:r>
      <w:r w:rsidRPr="1783E7DB">
        <w:rPr>
          <w:rFonts w:eastAsia="Roboto" w:cs="Roboto"/>
        </w:rPr>
        <w:t xml:space="preserve"> </w:t>
      </w:r>
      <w:r w:rsidR="5B542846" w:rsidRPr="1783E7DB">
        <w:rPr>
          <w:rFonts w:eastAsia="Roboto" w:cs="Roboto"/>
        </w:rPr>
        <w:t>T</w:t>
      </w:r>
      <w:r w:rsidRPr="1783E7DB">
        <w:rPr>
          <w:rFonts w:eastAsia="Roboto" w:cs="Roboto"/>
        </w:rPr>
        <w:t xml:space="preserve">ogether </w:t>
      </w:r>
      <w:r w:rsidR="297A5103" w:rsidRPr="1783E7DB">
        <w:rPr>
          <w:rFonts w:eastAsia="Roboto" w:cs="Roboto"/>
        </w:rPr>
        <w:t xml:space="preserve">these </w:t>
      </w:r>
      <w:r w:rsidRPr="1783E7DB">
        <w:rPr>
          <w:rFonts w:eastAsia="Roboto" w:cs="Roboto"/>
        </w:rPr>
        <w:t xml:space="preserve">create environments in which women and men are not considered equal, and violence against women is both more likely, and more likely to be tolerated and even condoned. The gendered drivers of violence against women are:  </w:t>
      </w:r>
    </w:p>
    <w:p w14:paraId="26F51D22" w14:textId="77777777" w:rsidR="00067473" w:rsidRPr="00067473" w:rsidRDefault="00067473" w:rsidP="00091DCD">
      <w:pPr>
        <w:pStyle w:val="Bulletedlist"/>
        <w:spacing w:after="120" w:line="240" w:lineRule="auto"/>
        <w:ind w:left="426"/>
      </w:pPr>
      <w:r w:rsidRPr="00067473">
        <w:t>Driver 1: Condoning of violence against women.  </w:t>
      </w:r>
    </w:p>
    <w:p w14:paraId="246B5B6C" w14:textId="77777777" w:rsidR="00067473" w:rsidRPr="00067473" w:rsidRDefault="00067473" w:rsidP="00091DCD">
      <w:pPr>
        <w:pStyle w:val="Bulletedlist"/>
        <w:spacing w:after="120" w:line="240" w:lineRule="auto"/>
        <w:ind w:left="426"/>
      </w:pPr>
      <w:r w:rsidRPr="00067473">
        <w:t>Driver 2: Men’s control of decision-making and limits to women’s independence in public and private life. </w:t>
      </w:r>
    </w:p>
    <w:p w14:paraId="459F0F4F" w14:textId="77777777" w:rsidR="00067473" w:rsidRPr="00067473" w:rsidRDefault="00067473" w:rsidP="00091DCD">
      <w:pPr>
        <w:pStyle w:val="Bulletedlist"/>
        <w:spacing w:after="120" w:line="240" w:lineRule="auto"/>
        <w:ind w:left="426"/>
      </w:pPr>
      <w:r w:rsidRPr="00067473">
        <w:t>Driver 3: Rigid gender stereotyping and dominant forms of masculinity.  </w:t>
      </w:r>
    </w:p>
    <w:p w14:paraId="0DA9EE41" w14:textId="22682F78" w:rsidR="00067473" w:rsidRDefault="00067473" w:rsidP="00091DCD">
      <w:pPr>
        <w:pStyle w:val="Bulletedlist"/>
        <w:spacing w:after="120" w:line="240" w:lineRule="auto"/>
        <w:ind w:left="426"/>
      </w:pPr>
      <w:r w:rsidRPr="00067473">
        <w:t xml:space="preserve">Driver 4: Male peer relations and cultures of masculinity that emphasise aggression, </w:t>
      </w:r>
      <w:bookmarkStart w:id="6" w:name="_Int_CaR6oVIx"/>
      <w:proofErr w:type="gramStart"/>
      <w:r w:rsidRPr="00067473">
        <w:t>dominance</w:t>
      </w:r>
      <w:bookmarkEnd w:id="6"/>
      <w:proofErr w:type="gramEnd"/>
      <w:r w:rsidRPr="00067473">
        <w:t xml:space="preserve"> and control.</w:t>
      </w:r>
    </w:p>
    <w:p w14:paraId="1DD0D22E" w14:textId="23058D07" w:rsidR="000277E5" w:rsidRPr="00067473" w:rsidRDefault="000277E5" w:rsidP="000277E5">
      <w:pPr>
        <w:rPr>
          <w:lang w:eastAsia="en-AU"/>
        </w:rPr>
      </w:pPr>
      <w:r>
        <w:rPr>
          <w:lang w:eastAsia="en-AU"/>
        </w:rPr>
        <w:t>It is important to recognise that violence and gender inequality exist in relation to multiple and intersecting systems of sexism; racism; colonialism; classism; heteronormativity; cisnormativity; homo-, bi- and transphobia; ableism and ageism; and their corresponding systems of power and privilege. These intersecting forms of oppression and privilege are evident in sport. All women and girl athletes are susceptible to violence, but LGBTQIA+ athletes, athletes with disabilities, and athletes from disadvantaged racial, ethnic, migration, and/or socioeconomic backgrounds are at particular risk.</w:t>
      </w:r>
      <w:r>
        <w:rPr>
          <w:rStyle w:val="EndnoteReference"/>
          <w:lang w:eastAsia="en-AU"/>
        </w:rPr>
        <w:endnoteReference w:id="5"/>
      </w:r>
    </w:p>
    <w:p w14:paraId="7E1BB589" w14:textId="7BAF8FF6" w:rsidR="0014711B" w:rsidRDefault="0014711B" w:rsidP="008340A2">
      <w:pPr>
        <w:rPr>
          <w:lang w:eastAsia="en-AU"/>
        </w:rPr>
      </w:pPr>
      <w:r>
        <w:rPr>
          <w:lang w:eastAsia="en-AU"/>
        </w:rPr>
        <w:t>As with other social institutions, such as schools and workplaces, people learn and reproduce particular attitudes, behaviours and social norms through their participation in sport</w:t>
      </w:r>
      <w:r w:rsidR="007A6916">
        <w:rPr>
          <w:lang w:eastAsia="en-AU"/>
        </w:rPr>
        <w:t>. Sport has the capacity to influence</w:t>
      </w:r>
      <w:r w:rsidR="00714592">
        <w:rPr>
          <w:lang w:eastAsia="en-AU"/>
        </w:rPr>
        <w:t>, inform and shape atti</w:t>
      </w:r>
      <w:r w:rsidR="00747F4F">
        <w:rPr>
          <w:lang w:eastAsia="en-AU"/>
        </w:rPr>
        <w:t>tudes and behaviours in both negative and positive ways. Sporting environments are places where violence against women can occur directly and, if allowed, can provide a setting fo</w:t>
      </w:r>
      <w:r w:rsidR="003F4EDB">
        <w:rPr>
          <w:lang w:eastAsia="en-AU"/>
        </w:rPr>
        <w:t>r</w:t>
      </w:r>
      <w:r w:rsidR="00747F4F">
        <w:rPr>
          <w:lang w:eastAsia="en-AU"/>
        </w:rPr>
        <w:t xml:space="preserve"> entrenched violence supportive attitudes and behaviours to be played out.</w:t>
      </w:r>
      <w:r w:rsidR="00747F4F">
        <w:rPr>
          <w:rStyle w:val="EndnoteReference"/>
          <w:lang w:eastAsia="en-AU"/>
        </w:rPr>
        <w:endnoteReference w:id="6"/>
      </w:r>
      <w:r w:rsidR="00292048">
        <w:rPr>
          <w:lang w:eastAsia="en-AU"/>
        </w:rPr>
        <w:t xml:space="preserve"> </w:t>
      </w:r>
    </w:p>
    <w:p w14:paraId="4AC30D06" w14:textId="7BDF8164" w:rsidR="00E8502A" w:rsidRDefault="0AFFFE26" w:rsidP="00514731">
      <w:r w:rsidRPr="1783E7DB">
        <w:rPr>
          <w:i/>
          <w:iCs/>
          <w:lang w:eastAsia="en-AU"/>
        </w:rPr>
        <w:t xml:space="preserve">Change the story </w:t>
      </w:r>
      <w:r>
        <w:rPr>
          <w:lang w:eastAsia="en-AU"/>
        </w:rPr>
        <w:t>outlines that m</w:t>
      </w:r>
      <w:r w:rsidR="23C3E6B0" w:rsidRPr="00067473">
        <w:t>ale peer relations are a feature of any context where men engage with other men (both men they know and men they don’t know), whether that be an interaction between two men, within a group of men or between separate groups of men.</w:t>
      </w:r>
      <w:r w:rsidR="31AF87D7" w:rsidRPr="009B5D6F">
        <w:rPr>
          <w:lang w:eastAsia="en-AU"/>
        </w:rPr>
        <w:t xml:space="preserve"> </w:t>
      </w:r>
      <w:r w:rsidR="0096EC0D">
        <w:rPr>
          <w:lang w:eastAsia="en-AU"/>
        </w:rPr>
        <w:t>S</w:t>
      </w:r>
      <w:r w:rsidR="31AF87D7">
        <w:rPr>
          <w:lang w:eastAsia="en-AU"/>
        </w:rPr>
        <w:t xml:space="preserve">port remains a male-dominated realm, and women are underrepresented at every level, including leadership roles. As a gender-segregated industry, sport is </w:t>
      </w:r>
      <w:r w:rsidR="042E469A">
        <w:rPr>
          <w:lang w:eastAsia="en-AU"/>
        </w:rPr>
        <w:t>shaped by</w:t>
      </w:r>
      <w:r w:rsidR="31AF87D7">
        <w:rPr>
          <w:lang w:eastAsia="en-AU"/>
        </w:rPr>
        <w:t xml:space="preserve"> hierarchical </w:t>
      </w:r>
      <w:r w:rsidR="31AF87D7">
        <w:rPr>
          <w:lang w:eastAsia="en-AU"/>
        </w:rPr>
        <w:lastRenderedPageBreak/>
        <w:t>conceptions of gender</w:t>
      </w:r>
      <w:r w:rsidR="042E469A">
        <w:rPr>
          <w:lang w:eastAsia="en-AU"/>
        </w:rPr>
        <w:t xml:space="preserve"> and</w:t>
      </w:r>
      <w:r w:rsidR="31AF87D7">
        <w:rPr>
          <w:lang w:eastAsia="en-AU"/>
        </w:rPr>
        <w:t xml:space="preserve"> has a strong cultural association with men and masculinity.</w:t>
      </w:r>
      <w:r w:rsidR="009B5D6F">
        <w:rPr>
          <w:rStyle w:val="EndnoteReference"/>
          <w:lang w:eastAsia="en-AU"/>
        </w:rPr>
        <w:endnoteReference w:id="7"/>
      </w:r>
      <w:r w:rsidR="555EE92F">
        <w:t xml:space="preserve"> </w:t>
      </w:r>
      <w:r w:rsidR="1F85CC99" w:rsidRPr="1783E7DB">
        <w:rPr>
          <w:rFonts w:eastAsiaTheme="minorEastAsia"/>
        </w:rPr>
        <w:t xml:space="preserve">In men’s sporting contexts, aggression and dominance </w:t>
      </w:r>
      <w:r w:rsidR="13CEA8B6" w:rsidRPr="1783E7DB">
        <w:rPr>
          <w:rFonts w:eastAsiaTheme="minorEastAsia"/>
        </w:rPr>
        <w:t>are</w:t>
      </w:r>
      <w:r w:rsidR="1F85CC99" w:rsidRPr="1783E7DB">
        <w:rPr>
          <w:rFonts w:eastAsiaTheme="minorEastAsia"/>
        </w:rPr>
        <w:t xml:space="preserve"> seen as player strengths and rewarded, while other character traits that are as important to winning are overlooked or undervalued.</w:t>
      </w:r>
      <w:r w:rsidR="001E0633" w:rsidRPr="1783E7DB">
        <w:rPr>
          <w:rStyle w:val="EndnoteReference"/>
          <w:rFonts w:eastAsiaTheme="minorEastAsia"/>
        </w:rPr>
        <w:endnoteReference w:id="8"/>
      </w:r>
      <w:r w:rsidR="555EE92F" w:rsidRPr="1783E7DB">
        <w:rPr>
          <w:rFonts w:eastAsiaTheme="minorEastAsia"/>
        </w:rPr>
        <w:t xml:space="preserve"> </w:t>
      </w:r>
      <w:r w:rsidR="00ED2D05">
        <w:rPr>
          <w:rFonts w:eastAsiaTheme="minorEastAsia"/>
        </w:rPr>
        <w:t xml:space="preserve">Dominant forms of </w:t>
      </w:r>
      <w:r w:rsidR="555EE92F" w:rsidRPr="1783E7DB">
        <w:rPr>
          <w:rFonts w:eastAsiaTheme="minorEastAsia"/>
        </w:rPr>
        <w:t xml:space="preserve">masculinity </w:t>
      </w:r>
      <w:r w:rsidR="00ED2D05">
        <w:rPr>
          <w:rFonts w:eastAsiaTheme="minorEastAsia"/>
        </w:rPr>
        <w:t>can be</w:t>
      </w:r>
      <w:r w:rsidR="555EE92F" w:rsidRPr="1783E7DB">
        <w:rPr>
          <w:rFonts w:eastAsiaTheme="minorEastAsia"/>
        </w:rPr>
        <w:t xml:space="preserve"> associated with physical prowess, rough physical activity and ‘tough’ contact sports</w:t>
      </w:r>
      <w:r w:rsidR="00ED2D05">
        <w:rPr>
          <w:rFonts w:eastAsiaTheme="minorEastAsia"/>
        </w:rPr>
        <w:t>.</w:t>
      </w:r>
      <w:r w:rsidR="555EE92F" w:rsidRPr="1783E7DB">
        <w:rPr>
          <w:rFonts w:eastAsiaTheme="minorEastAsia"/>
        </w:rPr>
        <w:t xml:space="preserve"> </w:t>
      </w:r>
      <w:r w:rsidR="00ED2D05">
        <w:rPr>
          <w:rFonts w:eastAsiaTheme="minorEastAsia"/>
        </w:rPr>
        <w:t>T</w:t>
      </w:r>
      <w:r w:rsidR="555EE92F" w:rsidRPr="1783E7DB">
        <w:rPr>
          <w:rFonts w:eastAsiaTheme="minorEastAsia"/>
        </w:rPr>
        <w:t xml:space="preserve">his can lead to the assumption that boys and men are naturally aggressive or even violent, and </w:t>
      </w:r>
      <w:r w:rsidR="00ED2D05">
        <w:rPr>
          <w:rFonts w:eastAsiaTheme="minorEastAsia"/>
        </w:rPr>
        <w:t>development of suc</w:t>
      </w:r>
      <w:r w:rsidR="00E52A74">
        <w:rPr>
          <w:rFonts w:eastAsiaTheme="minorEastAsia"/>
        </w:rPr>
        <w:t>h</w:t>
      </w:r>
      <w:r w:rsidR="00ED2D05">
        <w:rPr>
          <w:rFonts w:eastAsiaTheme="minorEastAsia"/>
        </w:rPr>
        <w:t xml:space="preserve"> </w:t>
      </w:r>
      <w:r w:rsidR="00300135">
        <w:rPr>
          <w:rFonts w:eastAsiaTheme="minorEastAsia"/>
        </w:rPr>
        <w:t>cultural</w:t>
      </w:r>
      <w:r w:rsidR="00ED2D05">
        <w:rPr>
          <w:rFonts w:eastAsiaTheme="minorEastAsia"/>
        </w:rPr>
        <w:t xml:space="preserve"> norms</w:t>
      </w:r>
      <w:r w:rsidR="00E52A74">
        <w:rPr>
          <w:rFonts w:eastAsiaTheme="minorEastAsia"/>
        </w:rPr>
        <w:t xml:space="preserve"> can lead to condoning, downplaying and </w:t>
      </w:r>
      <w:r w:rsidR="000F0BB2">
        <w:rPr>
          <w:rFonts w:eastAsiaTheme="minorEastAsia"/>
        </w:rPr>
        <w:t>legitimising</w:t>
      </w:r>
      <w:r w:rsidR="00E52A74">
        <w:rPr>
          <w:rFonts w:eastAsiaTheme="minorEastAsia"/>
        </w:rPr>
        <w:t xml:space="preserve"> boys and men’s aggression and violence towards women</w:t>
      </w:r>
      <w:r w:rsidR="555EE92F" w:rsidRPr="1783E7DB">
        <w:rPr>
          <w:rFonts w:eastAsiaTheme="minorEastAsia"/>
        </w:rPr>
        <w:t>.</w:t>
      </w:r>
      <w:r w:rsidR="00696400" w:rsidRPr="1783E7DB">
        <w:rPr>
          <w:rStyle w:val="EndnoteReference"/>
          <w:rFonts w:eastAsiaTheme="minorEastAsia"/>
        </w:rPr>
        <w:endnoteReference w:id="9"/>
      </w:r>
    </w:p>
    <w:p w14:paraId="14BC4E39" w14:textId="7D595062" w:rsidR="00E92043" w:rsidRDefault="3CDC4A5A" w:rsidP="1783E7DB">
      <w:pPr>
        <w:rPr>
          <w:rFonts w:cs="Calibri"/>
          <w:color w:val="auto"/>
          <w:szCs w:val="24"/>
        </w:rPr>
      </w:pPr>
      <w:r w:rsidRPr="00067473">
        <w:t>Structural factors</w:t>
      </w:r>
      <w:r w:rsidR="00A044FF">
        <w:t>,</w:t>
      </w:r>
      <w:r w:rsidRPr="00067473">
        <w:t xml:space="preserve"> such as poor organisational cultures, a lack of effective policies, a lack of cultural leadership and inadequate penalties</w:t>
      </w:r>
      <w:r w:rsidR="00A044FF">
        <w:t>,</w:t>
      </w:r>
      <w:r w:rsidRPr="00067473">
        <w:t xml:space="preserve"> can reinforce, support or excuse violence-supportive, homophobic or sexist attitudes and behaviour in these contexts</w:t>
      </w:r>
      <w:r w:rsidR="004619C5">
        <w:t>.</w:t>
      </w:r>
      <w:r w:rsidR="00B97978" w:rsidRPr="00B961D2">
        <w:rPr>
          <w:rStyle w:val="EndnoteReference"/>
          <w:rFonts w:eastAsiaTheme="minorEastAsia"/>
        </w:rPr>
        <w:endnoteReference w:id="10"/>
      </w:r>
      <w:r w:rsidR="547CD5E7" w:rsidRPr="00B961D2">
        <w:rPr>
          <w:rStyle w:val="EndnoteReference"/>
          <w:rFonts w:eastAsiaTheme="minorEastAsia"/>
        </w:rPr>
        <w:t xml:space="preserve"> </w:t>
      </w:r>
      <w:r w:rsidR="00E92043" w:rsidRPr="00B961D2">
        <w:rPr>
          <w:rFonts w:eastAsiaTheme="minorEastAsia"/>
        </w:rPr>
        <w:t>For example, t</w:t>
      </w:r>
      <w:r w:rsidR="00F62F16" w:rsidRPr="00B961D2">
        <w:rPr>
          <w:rFonts w:eastAsiaTheme="minorEastAsia"/>
        </w:rPr>
        <w:t>he Australian Royal Commission into Institutional Responses to Child Sexual Abuse</w:t>
      </w:r>
      <w:r w:rsidR="00EE7B2C" w:rsidRPr="00B961D2">
        <w:rPr>
          <w:rFonts w:eastAsiaTheme="minorEastAsia"/>
        </w:rPr>
        <w:t xml:space="preserve"> </w:t>
      </w:r>
      <w:r w:rsidR="0099499A" w:rsidRPr="00B961D2">
        <w:rPr>
          <w:rFonts w:eastAsiaTheme="minorEastAsia"/>
        </w:rPr>
        <w:t>found that factors that enabled child sexual abuse in these</w:t>
      </w:r>
      <w:r w:rsidR="00947779" w:rsidRPr="00B961D2">
        <w:rPr>
          <w:rFonts w:eastAsiaTheme="minorEastAsia"/>
        </w:rPr>
        <w:t xml:space="preserve"> sport</w:t>
      </w:r>
      <w:r w:rsidR="00441BE1" w:rsidRPr="00B961D2">
        <w:rPr>
          <w:rFonts w:eastAsiaTheme="minorEastAsia"/>
        </w:rPr>
        <w:t xml:space="preserve"> and recreation</w:t>
      </w:r>
      <w:r w:rsidR="0099499A" w:rsidRPr="00B961D2">
        <w:rPr>
          <w:rFonts w:eastAsiaTheme="minorEastAsia"/>
        </w:rPr>
        <w:t xml:space="preserve"> institutions</w:t>
      </w:r>
      <w:r w:rsidR="00E13DCF" w:rsidRPr="00B961D2">
        <w:rPr>
          <w:rFonts w:eastAsiaTheme="minorEastAsia"/>
        </w:rPr>
        <w:t xml:space="preserve"> included</w:t>
      </w:r>
      <w:r w:rsidR="00E62A4E" w:rsidRPr="00B961D2">
        <w:rPr>
          <w:rFonts w:eastAsiaTheme="minorEastAsia"/>
        </w:rPr>
        <w:t xml:space="preserve"> risk factors such </w:t>
      </w:r>
      <w:r w:rsidR="007D5BF2" w:rsidRPr="00B961D2">
        <w:rPr>
          <w:rFonts w:eastAsiaTheme="minorEastAsia"/>
        </w:rPr>
        <w:t>as</w:t>
      </w:r>
      <w:r w:rsidR="007D5BF2">
        <w:rPr>
          <w:rFonts w:eastAsiaTheme="minorEastAsia"/>
        </w:rPr>
        <w:t xml:space="preserve"> </w:t>
      </w:r>
      <w:r w:rsidR="006127E0">
        <w:rPr>
          <w:rFonts w:eastAsiaTheme="minorEastAsia"/>
        </w:rPr>
        <w:t>power dynamics</w:t>
      </w:r>
      <w:r w:rsidR="00235E2E">
        <w:rPr>
          <w:rFonts w:eastAsiaTheme="minorEastAsia"/>
        </w:rPr>
        <w:t>, which can facilitate grooming and</w:t>
      </w:r>
      <w:r w:rsidR="007D5BF2" w:rsidRPr="00B961D2">
        <w:rPr>
          <w:rFonts w:eastAsiaTheme="minorEastAsia"/>
        </w:rPr>
        <w:t xml:space="preserve"> </w:t>
      </w:r>
      <w:r w:rsidR="00E62A4E" w:rsidRPr="00B961D2">
        <w:rPr>
          <w:rFonts w:eastAsiaTheme="minorEastAsia"/>
        </w:rPr>
        <w:t xml:space="preserve">the </w:t>
      </w:r>
      <w:r w:rsidR="006D7E9D" w:rsidRPr="00B961D2">
        <w:rPr>
          <w:rFonts w:eastAsiaTheme="minorEastAsia"/>
        </w:rPr>
        <w:t>accessible</w:t>
      </w:r>
      <w:r w:rsidR="00A00F25" w:rsidRPr="00B961D2">
        <w:rPr>
          <w:rFonts w:eastAsiaTheme="minorEastAsia"/>
        </w:rPr>
        <w:t xml:space="preserve"> nature of sport, which </w:t>
      </w:r>
      <w:r w:rsidR="004F0B9B" w:rsidRPr="00B961D2">
        <w:rPr>
          <w:rFonts w:eastAsiaTheme="minorEastAsia"/>
        </w:rPr>
        <w:t>leaves it open to broader cultural influences</w:t>
      </w:r>
      <w:r w:rsidR="003D0D8C">
        <w:rPr>
          <w:rFonts w:eastAsiaTheme="minorEastAsia"/>
        </w:rPr>
        <w:t>;</w:t>
      </w:r>
      <w:r w:rsidR="004F0B9B">
        <w:rPr>
          <w:rFonts w:eastAsiaTheme="minorEastAsia"/>
        </w:rPr>
        <w:t xml:space="preserve"> </w:t>
      </w:r>
      <w:r w:rsidR="004F0B9B" w:rsidRPr="00B961D2">
        <w:rPr>
          <w:rFonts w:eastAsiaTheme="minorEastAsia"/>
        </w:rPr>
        <w:t>as well as structural factors, including</w:t>
      </w:r>
      <w:r w:rsidR="0099499A" w:rsidRPr="00B961D2">
        <w:rPr>
          <w:rFonts w:eastAsiaTheme="minorEastAsia"/>
        </w:rPr>
        <w:t xml:space="preserve"> </w:t>
      </w:r>
      <w:r w:rsidR="00A843EB" w:rsidRPr="00B961D2">
        <w:rPr>
          <w:rFonts w:eastAsiaTheme="minorEastAsia"/>
        </w:rPr>
        <w:t xml:space="preserve">failures in institutional leadership, governance and culture; </w:t>
      </w:r>
      <w:r w:rsidR="00B11491" w:rsidRPr="00B961D2">
        <w:rPr>
          <w:rFonts w:eastAsiaTheme="minorEastAsia"/>
        </w:rPr>
        <w:t>lack o</w:t>
      </w:r>
      <w:r w:rsidR="00BB06C2" w:rsidRPr="00B961D2">
        <w:rPr>
          <w:rFonts w:eastAsiaTheme="minorEastAsia"/>
        </w:rPr>
        <w:t xml:space="preserve">f or </w:t>
      </w:r>
      <w:r w:rsidR="003C6475" w:rsidRPr="00B961D2">
        <w:rPr>
          <w:rFonts w:eastAsiaTheme="minorEastAsia"/>
        </w:rPr>
        <w:t xml:space="preserve">inadequate policies and procedures; </w:t>
      </w:r>
      <w:r w:rsidR="0043012F" w:rsidRPr="00B961D2">
        <w:rPr>
          <w:rFonts w:eastAsiaTheme="minorEastAsia"/>
        </w:rPr>
        <w:t xml:space="preserve">a lack of education, training and communication of policies; and </w:t>
      </w:r>
      <w:r w:rsidR="00BE6EA4" w:rsidRPr="00B961D2">
        <w:rPr>
          <w:rFonts w:eastAsiaTheme="minorEastAsia"/>
        </w:rPr>
        <w:t>limited or no recordkeeping and information sharing practices</w:t>
      </w:r>
      <w:r w:rsidR="00BE6EA4">
        <w:rPr>
          <w:rFonts w:eastAsiaTheme="minorEastAsia"/>
        </w:rPr>
        <w:t>.</w:t>
      </w:r>
      <w:r w:rsidR="00451D74">
        <w:rPr>
          <w:rStyle w:val="EndnoteReference"/>
          <w:rFonts w:cs="Calibri"/>
          <w:color w:val="auto"/>
          <w:szCs w:val="24"/>
        </w:rPr>
        <w:endnoteReference w:id="11"/>
      </w:r>
      <w:r w:rsidR="00F62F16" w:rsidRPr="00030D99">
        <w:rPr>
          <w:rFonts w:cs="Calibri"/>
          <w:color w:val="auto"/>
          <w:szCs w:val="24"/>
        </w:rPr>
        <w:t xml:space="preserve"> </w:t>
      </w:r>
    </w:p>
    <w:p w14:paraId="2853D14A" w14:textId="6A50FD4F" w:rsidR="00514731" w:rsidRDefault="007B74D6" w:rsidP="1783E7DB">
      <w:pPr>
        <w:rPr>
          <w:rFonts w:eastAsiaTheme="minorEastAsia"/>
        </w:rPr>
      </w:pPr>
      <w:r w:rsidRPr="004E3087">
        <w:rPr>
          <w:rFonts w:eastAsiaTheme="minorEastAsia"/>
          <w:szCs w:val="24"/>
        </w:rPr>
        <w:t>These factors can</w:t>
      </w:r>
      <w:r w:rsidR="436619CC" w:rsidRPr="004E3087">
        <w:rPr>
          <w:rFonts w:eastAsiaTheme="minorEastAsia"/>
          <w:szCs w:val="24"/>
        </w:rPr>
        <w:t xml:space="preserve"> entrench</w:t>
      </w:r>
      <w:r w:rsidR="547CD5E7" w:rsidRPr="004E3087">
        <w:rPr>
          <w:rFonts w:eastAsiaTheme="minorEastAsia"/>
          <w:szCs w:val="24"/>
        </w:rPr>
        <w:t xml:space="preserve"> </w:t>
      </w:r>
      <w:r w:rsidR="1F9ED1BC" w:rsidRPr="004E3087">
        <w:rPr>
          <w:rFonts w:eastAsiaTheme="minorEastAsia"/>
          <w:szCs w:val="24"/>
        </w:rPr>
        <w:t xml:space="preserve">harmful </w:t>
      </w:r>
      <w:r w:rsidR="3873BDC4" w:rsidRPr="004E3087">
        <w:rPr>
          <w:rFonts w:eastAsiaTheme="minorEastAsia"/>
          <w:szCs w:val="24"/>
        </w:rPr>
        <w:t>power dynamics</w:t>
      </w:r>
      <w:r w:rsidR="76E0C9F3" w:rsidRPr="004E3087">
        <w:rPr>
          <w:rFonts w:eastAsiaTheme="minorEastAsia"/>
          <w:szCs w:val="24"/>
        </w:rPr>
        <w:t xml:space="preserve"> between athletes and those in</w:t>
      </w:r>
      <w:r w:rsidR="76E0C9F3" w:rsidRPr="1783E7DB">
        <w:rPr>
          <w:rFonts w:eastAsiaTheme="minorEastAsia"/>
        </w:rPr>
        <w:t xml:space="preserve"> positions of power who are gatekeepers to opportunities and success</w:t>
      </w:r>
      <w:r w:rsidR="6BECA465" w:rsidRPr="1783E7DB">
        <w:rPr>
          <w:rFonts w:eastAsiaTheme="minorEastAsia"/>
        </w:rPr>
        <w:t>.</w:t>
      </w:r>
      <w:r w:rsidR="0076497C" w:rsidRPr="1783E7DB">
        <w:rPr>
          <w:rStyle w:val="EndnoteReference"/>
          <w:rFonts w:eastAsiaTheme="minorEastAsia"/>
        </w:rPr>
        <w:endnoteReference w:id="12"/>
      </w:r>
      <w:r w:rsidR="3873BDC4" w:rsidRPr="1783E7DB">
        <w:rPr>
          <w:rFonts w:eastAsiaTheme="minorEastAsia"/>
        </w:rPr>
        <w:t xml:space="preserve"> </w:t>
      </w:r>
      <w:r w:rsidR="547CD5E7" w:rsidRPr="1783E7DB">
        <w:rPr>
          <w:rFonts w:eastAsiaTheme="minorEastAsia"/>
        </w:rPr>
        <w:t xml:space="preserve">Male peer, organisational and institutional cultures </w:t>
      </w:r>
      <w:r w:rsidR="00EC3954">
        <w:rPr>
          <w:rFonts w:eastAsiaTheme="minorEastAsia"/>
        </w:rPr>
        <w:t>can</w:t>
      </w:r>
      <w:r w:rsidR="2A9ABF44" w:rsidRPr="1783E7DB">
        <w:rPr>
          <w:rFonts w:eastAsiaTheme="minorEastAsia"/>
        </w:rPr>
        <w:t xml:space="preserve"> promote men’s control of decision-making, which is itself a driver of violence against women. Institutions or organisations that are dominated by men, particularly at a leadership or governance level</w:t>
      </w:r>
      <w:r w:rsidR="2DA7FDD2" w:rsidRPr="1783E7DB">
        <w:rPr>
          <w:rFonts w:eastAsiaTheme="minorEastAsia"/>
        </w:rPr>
        <w:t xml:space="preserve">, are more likely to be influenced by negative masculine peer cultures. These two drivers (driver 2 and driver 4) can </w:t>
      </w:r>
      <w:r w:rsidR="30CAA605" w:rsidRPr="1783E7DB">
        <w:rPr>
          <w:rFonts w:eastAsiaTheme="minorEastAsia"/>
        </w:rPr>
        <w:t>create contexts in which violence against women in more likely to occur.</w:t>
      </w:r>
      <w:r w:rsidR="00343435" w:rsidRPr="1783E7DB">
        <w:rPr>
          <w:rStyle w:val="EndnoteReference"/>
          <w:rFonts w:eastAsiaTheme="minorEastAsia"/>
        </w:rPr>
        <w:endnoteReference w:id="13"/>
      </w:r>
    </w:p>
    <w:p w14:paraId="36BC06CB" w14:textId="7A50A474" w:rsidR="00DC1701" w:rsidRDefault="009E59F1" w:rsidP="1783E7DB">
      <w:pPr>
        <w:rPr>
          <w:rFonts w:eastAsiaTheme="minorEastAsia"/>
        </w:rPr>
      </w:pPr>
      <w:r>
        <w:rPr>
          <w:rFonts w:eastAsiaTheme="minorEastAsia"/>
        </w:rPr>
        <w:t xml:space="preserve">In summary, the principle causes of violence against women in sport </w:t>
      </w:r>
      <w:r w:rsidR="008E6551">
        <w:rPr>
          <w:rFonts w:eastAsiaTheme="minorEastAsia"/>
        </w:rPr>
        <w:t>reflect th</w:t>
      </w:r>
      <w:r w:rsidR="00AC264E">
        <w:rPr>
          <w:rFonts w:eastAsiaTheme="minorEastAsia"/>
        </w:rPr>
        <w:t>e gendered drivers of violence</w:t>
      </w:r>
      <w:r w:rsidR="00300D88">
        <w:rPr>
          <w:rFonts w:eastAsiaTheme="minorEastAsia"/>
        </w:rPr>
        <w:t xml:space="preserve"> against women seen in society at large. </w:t>
      </w:r>
      <w:proofErr w:type="gramStart"/>
      <w:r w:rsidR="00300D88">
        <w:rPr>
          <w:rFonts w:eastAsiaTheme="minorEastAsia"/>
        </w:rPr>
        <w:t xml:space="preserve">In </w:t>
      </w:r>
      <w:r w:rsidR="009C196A">
        <w:rPr>
          <w:rFonts w:eastAsiaTheme="minorEastAsia"/>
        </w:rPr>
        <w:t xml:space="preserve">particular, </w:t>
      </w:r>
      <w:r w:rsidR="00CE428D">
        <w:rPr>
          <w:rFonts w:eastAsiaTheme="minorEastAsia"/>
        </w:rPr>
        <w:t>two</w:t>
      </w:r>
      <w:proofErr w:type="gramEnd"/>
      <w:r w:rsidR="00CE428D">
        <w:rPr>
          <w:rFonts w:eastAsiaTheme="minorEastAsia"/>
        </w:rPr>
        <w:t xml:space="preserve"> key drivers - </w:t>
      </w:r>
      <w:r w:rsidR="009C196A">
        <w:rPr>
          <w:rFonts w:eastAsiaTheme="minorEastAsia"/>
        </w:rPr>
        <w:t>men’s control of decision-making</w:t>
      </w:r>
      <w:r w:rsidR="00C708E4">
        <w:rPr>
          <w:rFonts w:eastAsiaTheme="minorEastAsia"/>
        </w:rPr>
        <w:t xml:space="preserve"> and male peer relations </w:t>
      </w:r>
      <w:r w:rsidR="00CE428D">
        <w:rPr>
          <w:rFonts w:eastAsiaTheme="minorEastAsia"/>
        </w:rPr>
        <w:t xml:space="preserve">and cultures of masculinity that emphasises aggression, dominance and control </w:t>
      </w:r>
      <w:r w:rsidR="000C3557">
        <w:rPr>
          <w:rFonts w:eastAsiaTheme="minorEastAsia"/>
        </w:rPr>
        <w:t>–</w:t>
      </w:r>
      <w:r w:rsidR="00CE428D">
        <w:rPr>
          <w:rFonts w:eastAsiaTheme="minorEastAsia"/>
        </w:rPr>
        <w:t xml:space="preserve"> </w:t>
      </w:r>
      <w:r w:rsidR="000C3557">
        <w:rPr>
          <w:rFonts w:eastAsiaTheme="minorEastAsia"/>
        </w:rPr>
        <w:t>are reinforced and exacerbated by structural factors</w:t>
      </w:r>
      <w:r w:rsidR="00A0697C">
        <w:rPr>
          <w:rFonts w:eastAsiaTheme="minorEastAsia"/>
        </w:rPr>
        <w:t xml:space="preserve">, including </w:t>
      </w:r>
      <w:r w:rsidR="004D52C5">
        <w:rPr>
          <w:rFonts w:eastAsiaTheme="minorEastAsia"/>
        </w:rPr>
        <w:t>poor organisational cultures, a lack of effective policies</w:t>
      </w:r>
      <w:r w:rsidR="00D12E3F">
        <w:rPr>
          <w:rFonts w:eastAsiaTheme="minorEastAsia"/>
        </w:rPr>
        <w:t xml:space="preserve">, inadequate penalties, and </w:t>
      </w:r>
      <w:r w:rsidR="00EB2861">
        <w:rPr>
          <w:rFonts w:eastAsiaTheme="minorEastAsia"/>
        </w:rPr>
        <w:t xml:space="preserve">a lack of cultural leadership, </w:t>
      </w:r>
      <w:r w:rsidR="00340616">
        <w:rPr>
          <w:rFonts w:eastAsiaTheme="minorEastAsia"/>
        </w:rPr>
        <w:t>creating an environment where violence against women can flourish.</w:t>
      </w:r>
    </w:p>
    <w:p w14:paraId="080FC251" w14:textId="70F86559" w:rsidR="00067473" w:rsidRDefault="00067473" w:rsidP="00F82B34">
      <w:pPr>
        <w:pStyle w:val="Heading2"/>
        <w:spacing w:line="240" w:lineRule="auto"/>
        <w:rPr>
          <w:lang w:eastAsia="en-AU"/>
        </w:rPr>
      </w:pPr>
      <w:r w:rsidRPr="24696A1D">
        <w:rPr>
          <w:lang w:eastAsia="en-AU"/>
        </w:rPr>
        <w:t xml:space="preserve">6. What are the responsibilities of State and non-State actors in preventing acts of violence against women and girls in sport, including in adopting measures to investigate it, and to hold those responsible for it accountable, and to </w:t>
      </w:r>
      <w:proofErr w:type="gramStart"/>
      <w:r w:rsidRPr="24696A1D">
        <w:rPr>
          <w:lang w:eastAsia="en-AU"/>
        </w:rPr>
        <w:t>provide assistance</w:t>
      </w:r>
      <w:proofErr w:type="gramEnd"/>
      <w:r w:rsidRPr="24696A1D">
        <w:rPr>
          <w:lang w:eastAsia="en-AU"/>
        </w:rPr>
        <w:t xml:space="preserve"> and protection to survivors of violence?</w:t>
      </w:r>
    </w:p>
    <w:p w14:paraId="2C04E92C" w14:textId="625C19DD" w:rsidR="00253C46" w:rsidRDefault="00581349" w:rsidP="00AE7966">
      <w:pPr>
        <w:rPr>
          <w:lang w:eastAsia="en-AU"/>
        </w:rPr>
      </w:pPr>
      <w:r>
        <w:t xml:space="preserve">Both </w:t>
      </w:r>
      <w:r w:rsidR="000B4E81">
        <w:t>S</w:t>
      </w:r>
      <w:r>
        <w:t>tate and non-</w:t>
      </w:r>
      <w:r w:rsidR="000B4E81">
        <w:t>S</w:t>
      </w:r>
      <w:r>
        <w:t xml:space="preserve">tate actors have a range of responsibilities towards preventing violence against women and girls in sports. </w:t>
      </w:r>
      <w:r w:rsidR="005643E8">
        <w:rPr>
          <w:i/>
          <w:iCs/>
        </w:rPr>
        <w:t xml:space="preserve">Change the story </w:t>
      </w:r>
      <w:r w:rsidR="005643E8">
        <w:t>outlines eight essential actions that are needed to prevent violence against women across all levels of society, and across settings where people live, learn, work, socialise and play.</w:t>
      </w:r>
      <w:r w:rsidR="008C290C">
        <w:rPr>
          <w:rStyle w:val="EndnoteReference"/>
        </w:rPr>
        <w:endnoteReference w:id="14"/>
      </w:r>
      <w:r w:rsidR="005643E8">
        <w:t xml:space="preserve"> Sport is a priority setting for this work, as a key setting where dominant masculine stereotypes and male peer relations and cultures o</w:t>
      </w:r>
      <w:r w:rsidR="00C82CDA">
        <w:t>f</w:t>
      </w:r>
      <w:r w:rsidR="005643E8">
        <w:t xml:space="preserve"> masculinity are often celebrated.</w:t>
      </w:r>
      <w:r w:rsidR="00A02AC9">
        <w:t xml:space="preserve"> Sport </w:t>
      </w:r>
      <w:r w:rsidR="00F306DC">
        <w:rPr>
          <w:lang w:eastAsia="en-AU"/>
        </w:rPr>
        <w:t xml:space="preserve">settings exert a powerful influence on gender relations, attitudes, </w:t>
      </w:r>
      <w:proofErr w:type="gramStart"/>
      <w:r w:rsidR="00F306DC">
        <w:rPr>
          <w:lang w:eastAsia="en-AU"/>
        </w:rPr>
        <w:t>behaviours</w:t>
      </w:r>
      <w:proofErr w:type="gramEnd"/>
      <w:r w:rsidR="00F306DC">
        <w:rPr>
          <w:lang w:eastAsia="en-AU"/>
        </w:rPr>
        <w:t xml:space="preserve"> and social norms</w:t>
      </w:r>
      <w:r w:rsidR="008A7061">
        <w:rPr>
          <w:lang w:eastAsia="en-AU"/>
        </w:rPr>
        <w:t xml:space="preserve">, and as role models, athletes and sporting professionals can have a significant influence. </w:t>
      </w:r>
      <w:r w:rsidR="00070B92">
        <w:rPr>
          <w:lang w:eastAsia="en-AU"/>
        </w:rPr>
        <w:t xml:space="preserve">Sport settings also provide an opportunity to reach large groups and communities (employees, players and their families, sponsors, supporters, volunteers, </w:t>
      </w:r>
      <w:r w:rsidR="007D5EE7">
        <w:rPr>
          <w:lang w:eastAsia="en-AU"/>
        </w:rPr>
        <w:t>communities</w:t>
      </w:r>
      <w:r w:rsidR="00070B92">
        <w:rPr>
          <w:lang w:eastAsia="en-AU"/>
        </w:rPr>
        <w:t xml:space="preserve">), and an opportunity to reach large groups of men and </w:t>
      </w:r>
      <w:proofErr w:type="gramStart"/>
      <w:r w:rsidR="00070B92">
        <w:rPr>
          <w:lang w:eastAsia="en-AU"/>
        </w:rPr>
        <w:t>boys in particular</w:t>
      </w:r>
      <w:proofErr w:type="gramEnd"/>
      <w:r w:rsidR="00070B92">
        <w:rPr>
          <w:lang w:eastAsia="en-AU"/>
        </w:rPr>
        <w:t>.</w:t>
      </w:r>
      <w:r w:rsidR="00685BE6">
        <w:rPr>
          <w:lang w:eastAsia="en-AU"/>
        </w:rPr>
        <w:t xml:space="preserve"> </w:t>
      </w:r>
    </w:p>
    <w:p w14:paraId="0944A091" w14:textId="57CFCBB6" w:rsidR="00B43921" w:rsidRDefault="00253C46" w:rsidP="00AE7966">
      <w:pPr>
        <w:rPr>
          <w:lang w:eastAsia="en-AU"/>
        </w:rPr>
      </w:pPr>
      <w:r>
        <w:rPr>
          <w:lang w:eastAsia="en-AU"/>
        </w:rPr>
        <w:lastRenderedPageBreak/>
        <w:t>On and off the field, sport provides the environment and opportunity to set and reinforce positive community standards about respect and equality</w:t>
      </w:r>
      <w:r w:rsidR="008E77EC">
        <w:rPr>
          <w:lang w:eastAsia="en-AU"/>
        </w:rPr>
        <w:t>, as well as challenge prob</w:t>
      </w:r>
      <w:r w:rsidR="0079142D">
        <w:rPr>
          <w:lang w:eastAsia="en-AU"/>
        </w:rPr>
        <w:t xml:space="preserve">lematic norms, </w:t>
      </w:r>
      <w:proofErr w:type="gramStart"/>
      <w:r w:rsidR="0079142D">
        <w:rPr>
          <w:lang w:eastAsia="en-AU"/>
        </w:rPr>
        <w:t>practices</w:t>
      </w:r>
      <w:proofErr w:type="gramEnd"/>
      <w:r w:rsidR="0079142D">
        <w:rPr>
          <w:lang w:eastAsia="en-AU"/>
        </w:rPr>
        <w:t xml:space="preserve"> and structures</w:t>
      </w:r>
      <w:r>
        <w:rPr>
          <w:lang w:eastAsia="en-AU"/>
        </w:rPr>
        <w:t xml:space="preserve">. </w:t>
      </w:r>
      <w:r w:rsidR="00685BE6">
        <w:rPr>
          <w:lang w:eastAsia="en-AU"/>
        </w:rPr>
        <w:t>In this regard, in addition to</w:t>
      </w:r>
      <w:r w:rsidR="00B43921">
        <w:rPr>
          <w:lang w:eastAsia="en-AU"/>
        </w:rPr>
        <w:t xml:space="preserve"> the importance of</w:t>
      </w:r>
      <w:r w:rsidR="00685BE6">
        <w:rPr>
          <w:lang w:eastAsia="en-AU"/>
        </w:rPr>
        <w:t xml:space="preserve"> </w:t>
      </w:r>
      <w:r w:rsidR="00091781">
        <w:rPr>
          <w:lang w:eastAsia="en-AU"/>
        </w:rPr>
        <w:t xml:space="preserve">preventing violence against women </w:t>
      </w:r>
      <w:r w:rsidR="00091781">
        <w:rPr>
          <w:i/>
          <w:iCs/>
          <w:lang w:eastAsia="en-AU"/>
        </w:rPr>
        <w:t>in sport</w:t>
      </w:r>
      <w:r w:rsidR="00091781">
        <w:rPr>
          <w:lang w:eastAsia="en-AU"/>
        </w:rPr>
        <w:t xml:space="preserve">, </w:t>
      </w:r>
      <w:r w:rsidR="00486B04">
        <w:rPr>
          <w:lang w:eastAsia="en-AU"/>
        </w:rPr>
        <w:t xml:space="preserve">there are opportunities </w:t>
      </w:r>
      <w:r w:rsidR="00B24903">
        <w:rPr>
          <w:lang w:eastAsia="en-AU"/>
        </w:rPr>
        <w:t>within the sport setting to support the prevention of violence against women in society more broadly.</w:t>
      </w:r>
    </w:p>
    <w:p w14:paraId="690773C9" w14:textId="66E223FB" w:rsidR="00B43921" w:rsidRDefault="00602FCD" w:rsidP="00B43921">
      <w:pPr>
        <w:rPr>
          <w:lang w:eastAsia="en-AU"/>
        </w:rPr>
      </w:pPr>
      <w:r>
        <w:rPr>
          <w:lang w:eastAsia="en-AU"/>
        </w:rPr>
        <w:t>Violence against women</w:t>
      </w:r>
      <w:r w:rsidR="00432746">
        <w:rPr>
          <w:lang w:eastAsia="en-AU"/>
        </w:rPr>
        <w:t xml:space="preserve"> </w:t>
      </w:r>
      <w:r w:rsidR="00595085">
        <w:rPr>
          <w:lang w:eastAsia="en-AU"/>
        </w:rPr>
        <w:t xml:space="preserve">is the outcome of interactions among many factors at different levels </w:t>
      </w:r>
      <w:r w:rsidR="003F374C">
        <w:rPr>
          <w:lang w:eastAsia="en-AU"/>
        </w:rPr>
        <w:t>of the social ecology</w:t>
      </w:r>
      <w:r w:rsidR="00595085">
        <w:rPr>
          <w:lang w:eastAsia="en-AU"/>
        </w:rPr>
        <w:t xml:space="preserve"> – the individual and relationship level</w:t>
      </w:r>
      <w:r w:rsidR="006C7C06">
        <w:rPr>
          <w:lang w:eastAsia="en-AU"/>
        </w:rPr>
        <w:t>, the organisational and community level, the system and institutional level, and the societal level.</w:t>
      </w:r>
      <w:r w:rsidR="00AA3BD6">
        <w:rPr>
          <w:rStyle w:val="EndnoteReference"/>
          <w:lang w:eastAsia="en-AU"/>
        </w:rPr>
        <w:endnoteReference w:id="15"/>
      </w:r>
      <w:r w:rsidR="006C7C06">
        <w:rPr>
          <w:lang w:eastAsia="en-AU"/>
        </w:rPr>
        <w:t xml:space="preserve"> </w:t>
      </w:r>
      <w:r w:rsidR="0001303C">
        <w:rPr>
          <w:lang w:eastAsia="en-AU"/>
        </w:rPr>
        <w:t>A</w:t>
      </w:r>
      <w:r w:rsidR="00B4205B">
        <w:rPr>
          <w:lang w:eastAsia="en-AU"/>
        </w:rPr>
        <w:t xml:space="preserve"> comprehensive approach to prevention of violence against women needs to address all levels of the socio-ecological model. As such,</w:t>
      </w:r>
      <w:r w:rsidR="00790235">
        <w:rPr>
          <w:lang w:eastAsia="en-AU"/>
        </w:rPr>
        <w:t xml:space="preserve"> a</w:t>
      </w:r>
      <w:r w:rsidR="00B43921">
        <w:rPr>
          <w:lang w:eastAsia="en-AU"/>
        </w:rPr>
        <w:t xml:space="preserve"> whole-of-setting approach is critical to ensure comprehensive, long-term change. For sport, a whole-of-setting approach means that efforts to address the gendered drivers of violence against women must:</w:t>
      </w:r>
    </w:p>
    <w:p w14:paraId="5DF1D955" w14:textId="77777777" w:rsidR="00B43921" w:rsidRPr="00AB6983" w:rsidRDefault="00B43921" w:rsidP="00091DCD">
      <w:pPr>
        <w:pStyle w:val="ListParagraph"/>
        <w:numPr>
          <w:ilvl w:val="0"/>
          <w:numId w:val="9"/>
        </w:numPr>
        <w:ind w:left="426"/>
        <w:rPr>
          <w:szCs w:val="24"/>
          <w:lang w:eastAsia="en-AU"/>
        </w:rPr>
      </w:pPr>
      <w:r>
        <w:rPr>
          <w:szCs w:val="24"/>
          <w:lang w:eastAsia="en-AU"/>
        </w:rPr>
        <w:t>I</w:t>
      </w:r>
      <w:r w:rsidRPr="00AB6983">
        <w:rPr>
          <w:szCs w:val="24"/>
          <w:lang w:eastAsia="en-AU"/>
        </w:rPr>
        <w:t>nclude policy, practice and structural change within sport and be complemented by the wider policy, regulatory or legislative change that will support and increase the effectiveness work in sport settings.</w:t>
      </w:r>
    </w:p>
    <w:p w14:paraId="222B80A0" w14:textId="73F5FE1B" w:rsidR="00B43921" w:rsidRPr="00AB6983" w:rsidRDefault="00B43921" w:rsidP="00091DCD">
      <w:pPr>
        <w:pStyle w:val="ListParagraph"/>
        <w:numPr>
          <w:ilvl w:val="0"/>
          <w:numId w:val="9"/>
        </w:numPr>
        <w:ind w:left="426"/>
        <w:rPr>
          <w:szCs w:val="24"/>
          <w:lang w:eastAsia="en-AU"/>
        </w:rPr>
      </w:pPr>
      <w:r>
        <w:rPr>
          <w:szCs w:val="24"/>
          <w:lang w:eastAsia="en-AU"/>
        </w:rPr>
        <w:t>I</w:t>
      </w:r>
      <w:r w:rsidRPr="00AB6983">
        <w:rPr>
          <w:szCs w:val="24"/>
          <w:lang w:eastAsia="en-AU"/>
        </w:rPr>
        <w:t>nvolve all those who engage with sport, including leadership, athletes, volunteers, fans, sponsors and those outside of sport who provide it with services or support</w:t>
      </w:r>
      <w:r w:rsidR="0056451C">
        <w:rPr>
          <w:szCs w:val="24"/>
          <w:lang w:eastAsia="en-AU"/>
        </w:rPr>
        <w:t>.</w:t>
      </w:r>
      <w:r w:rsidRPr="00AB6983">
        <w:rPr>
          <w:szCs w:val="24"/>
          <w:lang w:eastAsia="en-AU"/>
        </w:rPr>
        <w:t xml:space="preserve"> </w:t>
      </w:r>
    </w:p>
    <w:p w14:paraId="67FCD1BF" w14:textId="4055CB53" w:rsidR="00B43921" w:rsidRPr="0050579E" w:rsidRDefault="00B43921" w:rsidP="00091DCD">
      <w:pPr>
        <w:pStyle w:val="ListParagraph"/>
        <w:numPr>
          <w:ilvl w:val="0"/>
          <w:numId w:val="9"/>
        </w:numPr>
        <w:ind w:left="426"/>
        <w:rPr>
          <w:szCs w:val="24"/>
          <w:lang w:eastAsia="en-AU"/>
        </w:rPr>
      </w:pPr>
      <w:r>
        <w:rPr>
          <w:szCs w:val="24"/>
          <w:lang w:eastAsia="en-AU"/>
        </w:rPr>
        <w:t>C</w:t>
      </w:r>
      <w:r w:rsidRPr="00AB6983">
        <w:rPr>
          <w:szCs w:val="24"/>
          <w:lang w:eastAsia="en-AU"/>
        </w:rPr>
        <w:t xml:space="preserve">onsider the levers or mechanisms that can support, enable and systematise prevention activity across sport, beyond those that exist in individual organisations. </w:t>
      </w:r>
    </w:p>
    <w:p w14:paraId="7291E76D" w14:textId="01D43AE2" w:rsidR="00EE2669" w:rsidRPr="00EE2669" w:rsidRDefault="00EE2669" w:rsidP="00EE2669">
      <w:pPr>
        <w:rPr>
          <w:lang w:eastAsia="en-AU"/>
        </w:rPr>
      </w:pPr>
      <w:r w:rsidRPr="00EE2669">
        <w:rPr>
          <w:lang w:eastAsia="en-AU"/>
        </w:rPr>
        <w:t>Most developments in preventing violence against women in sport ha</w:t>
      </w:r>
      <w:r w:rsidR="00157375">
        <w:rPr>
          <w:lang w:eastAsia="en-AU"/>
        </w:rPr>
        <w:t>ve</w:t>
      </w:r>
      <w:r w:rsidRPr="00EE2669">
        <w:rPr>
          <w:lang w:eastAsia="en-AU"/>
        </w:rPr>
        <w:t xml:space="preserve"> tended to focus on the athletes; however, prevention efforts need to understand that risks to women and girls exist across the spectrum, from risks to girls in cities hosting mega sporting events, to risks to women employees and contractors, such as referees and physiotherapists.</w:t>
      </w:r>
      <w:r>
        <w:rPr>
          <w:rStyle w:val="EndnoteReference"/>
          <w:szCs w:val="24"/>
          <w:lang w:eastAsia="en-AU"/>
        </w:rPr>
        <w:endnoteReference w:id="16"/>
      </w:r>
      <w:r w:rsidRPr="00EE2669">
        <w:rPr>
          <w:lang w:eastAsia="en-AU"/>
        </w:rPr>
        <w:t xml:space="preserve"> A holistic, whole-of setting approach to prevention needs to address the drivers of violence against women in all levels and roles in sport.</w:t>
      </w:r>
    </w:p>
    <w:p w14:paraId="21B9AEC0" w14:textId="4EDB060D" w:rsidR="007F28F2" w:rsidRDefault="000F1D5A" w:rsidP="00AE7966">
      <w:pPr>
        <w:rPr>
          <w:lang w:eastAsia="en-AU"/>
        </w:rPr>
      </w:pPr>
      <w:r>
        <w:rPr>
          <w:lang w:eastAsia="en-AU"/>
        </w:rPr>
        <w:t>State</w:t>
      </w:r>
      <w:r w:rsidR="00431033">
        <w:rPr>
          <w:lang w:eastAsia="en-AU"/>
        </w:rPr>
        <w:t>s have</w:t>
      </w:r>
      <w:r>
        <w:rPr>
          <w:lang w:eastAsia="en-AU"/>
        </w:rPr>
        <w:t xml:space="preserve"> responsibilit</w:t>
      </w:r>
      <w:r w:rsidR="00431033">
        <w:rPr>
          <w:lang w:eastAsia="en-AU"/>
        </w:rPr>
        <w:t xml:space="preserve">ies and </w:t>
      </w:r>
      <w:r w:rsidR="002B1612">
        <w:rPr>
          <w:lang w:eastAsia="en-AU"/>
        </w:rPr>
        <w:t xml:space="preserve">obligations under international human rights agreements to ensure the health, </w:t>
      </w:r>
      <w:proofErr w:type="gramStart"/>
      <w:r w:rsidR="002B1612">
        <w:rPr>
          <w:lang w:eastAsia="en-AU"/>
        </w:rPr>
        <w:t>safety</w:t>
      </w:r>
      <w:proofErr w:type="gramEnd"/>
      <w:r w:rsidR="002B1612">
        <w:rPr>
          <w:lang w:eastAsia="en-AU"/>
        </w:rPr>
        <w:t xml:space="preserve"> and equality of women, including in sports settings, as well as a specific duty to take positive steps to eliminate all forms of violence against women.</w:t>
      </w:r>
      <w:r w:rsidR="00431033">
        <w:rPr>
          <w:lang w:eastAsia="en-AU"/>
        </w:rPr>
        <w:t xml:space="preserve"> States that are party</w:t>
      </w:r>
      <w:r w:rsidR="00011B8F">
        <w:rPr>
          <w:lang w:eastAsia="en-AU"/>
        </w:rPr>
        <w:t xml:space="preserve"> to the Convention on the Elimination of Discrimination Against Women (CEDAW), </w:t>
      </w:r>
      <w:r w:rsidR="00431033">
        <w:rPr>
          <w:lang w:eastAsia="en-AU"/>
        </w:rPr>
        <w:t>have a</w:t>
      </w:r>
      <w:r w:rsidR="00A842F3">
        <w:rPr>
          <w:lang w:eastAsia="en-AU"/>
        </w:rPr>
        <w:t xml:space="preserve"> duty to ensure women have the same opportunities to participate actively in sports and physical education (Article 10(</w:t>
      </w:r>
      <w:r w:rsidR="00DD334B">
        <w:rPr>
          <w:lang w:eastAsia="en-AU"/>
        </w:rPr>
        <w:t>g)) and the right to participate in recreational activities, sports and all aspects of cultural life (Article 13(c)).</w:t>
      </w:r>
      <w:r w:rsidR="006F67A4">
        <w:rPr>
          <w:lang w:eastAsia="en-AU"/>
        </w:rPr>
        <w:t xml:space="preserve"> </w:t>
      </w:r>
    </w:p>
    <w:p w14:paraId="601BA196" w14:textId="14577CF1" w:rsidR="00A400D0" w:rsidRDefault="00C77137" w:rsidP="00AE7966">
      <w:pPr>
        <w:rPr>
          <w:lang w:eastAsia="en-AU"/>
        </w:rPr>
      </w:pPr>
      <w:r>
        <w:rPr>
          <w:lang w:eastAsia="en-AU"/>
        </w:rPr>
        <w:t xml:space="preserve">Australia’s </w:t>
      </w:r>
      <w:r w:rsidR="00F26F06">
        <w:rPr>
          <w:i/>
          <w:iCs/>
          <w:lang w:eastAsia="en-AU"/>
        </w:rPr>
        <w:t>National Plan to End Violence Against Women and Children 2022-2032</w:t>
      </w:r>
      <w:r>
        <w:rPr>
          <w:lang w:eastAsia="en-AU"/>
        </w:rPr>
        <w:t xml:space="preserve"> </w:t>
      </w:r>
      <w:r w:rsidR="00904018" w:rsidRPr="3D3BAB8E">
        <w:rPr>
          <w:lang w:eastAsia="en-AU"/>
        </w:rPr>
        <w:t>explicitly references sporting organisations as one of the settings that has a meaningful role to play in primary prevention</w:t>
      </w:r>
      <w:r>
        <w:rPr>
          <w:lang w:eastAsia="en-AU"/>
        </w:rPr>
        <w:t xml:space="preserve"> in Australia</w:t>
      </w:r>
      <w:r w:rsidR="00904018" w:rsidRPr="3D3BAB8E">
        <w:rPr>
          <w:lang w:eastAsia="en-AU"/>
        </w:rPr>
        <w:t>.</w:t>
      </w:r>
      <w:r w:rsidR="001316D6">
        <w:rPr>
          <w:lang w:eastAsia="en-AU"/>
        </w:rPr>
        <w:t xml:space="preserve"> </w:t>
      </w:r>
      <w:r w:rsidR="00FB69F8">
        <w:rPr>
          <w:lang w:eastAsia="en-AU"/>
        </w:rPr>
        <w:t xml:space="preserve">Australian </w:t>
      </w:r>
      <w:r w:rsidR="00C85F9E">
        <w:rPr>
          <w:lang w:eastAsia="en-AU"/>
        </w:rPr>
        <w:t>g</w:t>
      </w:r>
      <w:r w:rsidR="00FB69F8">
        <w:rPr>
          <w:lang w:eastAsia="en-AU"/>
        </w:rPr>
        <w:t>overnment</w:t>
      </w:r>
      <w:r w:rsidR="00C85F9E">
        <w:rPr>
          <w:lang w:eastAsia="en-AU"/>
        </w:rPr>
        <w:t>s</w:t>
      </w:r>
      <w:r w:rsidR="00FB69F8">
        <w:rPr>
          <w:lang w:eastAsia="en-AU"/>
        </w:rPr>
        <w:t xml:space="preserve"> – at both the Commonwealth and State/Territory levels </w:t>
      </w:r>
      <w:r w:rsidR="00C41E2B">
        <w:rPr>
          <w:lang w:eastAsia="en-AU"/>
        </w:rPr>
        <w:t>–</w:t>
      </w:r>
      <w:r w:rsidR="00FB69F8">
        <w:rPr>
          <w:lang w:eastAsia="en-AU"/>
        </w:rPr>
        <w:t xml:space="preserve"> </w:t>
      </w:r>
      <w:r w:rsidR="00C41E2B">
        <w:rPr>
          <w:lang w:eastAsia="en-AU"/>
        </w:rPr>
        <w:t xml:space="preserve">support and/or fund a number of initiatives aimed at </w:t>
      </w:r>
      <w:r w:rsidR="00372A78">
        <w:rPr>
          <w:lang w:eastAsia="en-AU"/>
        </w:rPr>
        <w:t>supporting women’s participation and leadership in all aspects of sport</w:t>
      </w:r>
      <w:r w:rsidR="0042376C">
        <w:rPr>
          <w:lang w:eastAsia="en-AU"/>
        </w:rPr>
        <w:t>.</w:t>
      </w:r>
      <w:r w:rsidR="00270968">
        <w:rPr>
          <w:rStyle w:val="EndnoteReference"/>
          <w:lang w:eastAsia="en-AU"/>
        </w:rPr>
        <w:endnoteReference w:id="17"/>
      </w:r>
      <w:r w:rsidR="003B7C41">
        <w:rPr>
          <w:rStyle w:val="EndnoteReference"/>
          <w:lang w:eastAsia="en-AU"/>
        </w:rPr>
        <w:endnoteReference w:id="18"/>
      </w:r>
    </w:p>
    <w:p w14:paraId="64CED787" w14:textId="57BD296F" w:rsidR="00CB01E9" w:rsidRDefault="00A86201" w:rsidP="00AE7966">
      <w:pPr>
        <w:rPr>
          <w:lang w:eastAsia="en-AU"/>
        </w:rPr>
      </w:pPr>
      <w:r>
        <w:rPr>
          <w:lang w:eastAsia="en-AU"/>
        </w:rPr>
        <w:t>Sporting organisations and clubs</w:t>
      </w:r>
      <w:r w:rsidR="00931FCE">
        <w:rPr>
          <w:lang w:eastAsia="en-AU"/>
        </w:rPr>
        <w:t xml:space="preserve">, </w:t>
      </w:r>
      <w:r>
        <w:rPr>
          <w:lang w:eastAsia="en-AU"/>
        </w:rPr>
        <w:t>from the community to professional level</w:t>
      </w:r>
      <w:r w:rsidR="00CE46F8">
        <w:rPr>
          <w:lang w:eastAsia="en-AU"/>
        </w:rPr>
        <w:t>s</w:t>
      </w:r>
      <w:r w:rsidR="00931FCE">
        <w:rPr>
          <w:lang w:eastAsia="en-AU"/>
        </w:rPr>
        <w:t>, and everyone involved in sport</w:t>
      </w:r>
      <w:r w:rsidR="004A1887">
        <w:rPr>
          <w:lang w:eastAsia="en-AU"/>
        </w:rPr>
        <w:t xml:space="preserve"> (</w:t>
      </w:r>
      <w:r w:rsidR="000739C7">
        <w:rPr>
          <w:lang w:eastAsia="en-AU"/>
        </w:rPr>
        <w:t xml:space="preserve">Board members, </w:t>
      </w:r>
      <w:r w:rsidR="001415BD">
        <w:rPr>
          <w:lang w:eastAsia="en-AU"/>
        </w:rPr>
        <w:t xml:space="preserve">CEOs, managers, coaches, players, </w:t>
      </w:r>
      <w:r w:rsidR="00CE46F8">
        <w:rPr>
          <w:lang w:eastAsia="en-AU"/>
        </w:rPr>
        <w:t>umpires, staff and fans</w:t>
      </w:r>
      <w:r w:rsidR="004A1887">
        <w:rPr>
          <w:lang w:eastAsia="en-AU"/>
        </w:rPr>
        <w:t>)</w:t>
      </w:r>
      <w:r>
        <w:rPr>
          <w:lang w:eastAsia="en-AU"/>
        </w:rPr>
        <w:t xml:space="preserve"> have a </w:t>
      </w:r>
      <w:r w:rsidR="00425920">
        <w:rPr>
          <w:lang w:eastAsia="en-AU"/>
        </w:rPr>
        <w:t>key role in challenging the attitudes and behaviours that excuse or support disrespect, gender inequality and/or violence against women</w:t>
      </w:r>
      <w:r w:rsidR="00864CEF">
        <w:rPr>
          <w:lang w:eastAsia="en-AU"/>
        </w:rPr>
        <w:t>.</w:t>
      </w:r>
      <w:r w:rsidR="004A1887">
        <w:rPr>
          <w:lang w:eastAsia="en-AU"/>
        </w:rPr>
        <w:t xml:space="preserve"> Importantly, this includes</w:t>
      </w:r>
      <w:r w:rsidR="00B056EF">
        <w:rPr>
          <w:lang w:eastAsia="en-AU"/>
        </w:rPr>
        <w:t xml:space="preserve"> </w:t>
      </w:r>
      <w:r w:rsidR="00E77DBC">
        <w:rPr>
          <w:lang w:eastAsia="en-AU"/>
        </w:rPr>
        <w:t xml:space="preserve">addressing </w:t>
      </w:r>
      <w:r w:rsidR="007230B2">
        <w:rPr>
          <w:lang w:eastAsia="en-AU"/>
        </w:rPr>
        <w:t>masculine organisational cultures</w:t>
      </w:r>
      <w:r w:rsidR="00876898">
        <w:rPr>
          <w:lang w:eastAsia="en-AU"/>
        </w:rPr>
        <w:t xml:space="preserve"> that contribute to an environment where violence against women is normalised</w:t>
      </w:r>
      <w:r w:rsidR="00EF1321">
        <w:rPr>
          <w:lang w:eastAsia="en-AU"/>
        </w:rPr>
        <w:t xml:space="preserve"> and crea</w:t>
      </w:r>
      <w:r w:rsidR="0018389B">
        <w:rPr>
          <w:lang w:eastAsia="en-AU"/>
        </w:rPr>
        <w:t>t</w:t>
      </w:r>
      <w:r w:rsidR="00EF1321">
        <w:rPr>
          <w:lang w:eastAsia="en-AU"/>
        </w:rPr>
        <w:t>ing a more equitable culture</w:t>
      </w:r>
      <w:r w:rsidR="00E9167B">
        <w:rPr>
          <w:lang w:eastAsia="en-AU"/>
        </w:rPr>
        <w:t xml:space="preserve"> from the playing field to the boardroom</w:t>
      </w:r>
      <w:r w:rsidR="00425920">
        <w:rPr>
          <w:lang w:eastAsia="en-AU"/>
        </w:rPr>
        <w:t xml:space="preserve">. </w:t>
      </w:r>
      <w:r w:rsidR="00BC4F73">
        <w:rPr>
          <w:lang w:eastAsia="en-AU"/>
        </w:rPr>
        <w:t>Questions 9 and 11 provide specific examples of what sporting organisations can do to prevent violence against women.</w:t>
      </w:r>
    </w:p>
    <w:p w14:paraId="12BB9F6E" w14:textId="4203C894" w:rsidR="00056F6A" w:rsidRDefault="00A70D69" w:rsidP="00A400D0">
      <w:pPr>
        <w:rPr>
          <w:szCs w:val="24"/>
          <w:lang w:eastAsia="en-AU"/>
        </w:rPr>
      </w:pPr>
      <w:r>
        <w:rPr>
          <w:szCs w:val="24"/>
          <w:lang w:eastAsia="en-AU"/>
        </w:rPr>
        <w:lastRenderedPageBreak/>
        <w:t xml:space="preserve">Having strong representation of women and girls in all aspects of sport, including through sports media, is fundamental to driving positive change at both the elite and community </w:t>
      </w:r>
      <w:r w:rsidR="00FB1FBB">
        <w:rPr>
          <w:szCs w:val="24"/>
          <w:lang w:eastAsia="en-AU"/>
        </w:rPr>
        <w:t>sport level</w:t>
      </w:r>
      <w:r w:rsidR="000D325C">
        <w:rPr>
          <w:szCs w:val="24"/>
          <w:lang w:eastAsia="en-AU"/>
        </w:rPr>
        <w:t>.</w:t>
      </w:r>
      <w:r w:rsidR="00047D32">
        <w:rPr>
          <w:rStyle w:val="EndnoteReference"/>
          <w:szCs w:val="24"/>
          <w:lang w:eastAsia="en-AU"/>
        </w:rPr>
        <w:endnoteReference w:id="19"/>
      </w:r>
      <w:r w:rsidR="000D325C">
        <w:rPr>
          <w:szCs w:val="24"/>
          <w:lang w:eastAsia="en-AU"/>
        </w:rPr>
        <w:t xml:space="preserve"> </w:t>
      </w:r>
      <w:r w:rsidR="00743EA9">
        <w:rPr>
          <w:szCs w:val="24"/>
          <w:lang w:eastAsia="en-AU"/>
        </w:rPr>
        <w:t xml:space="preserve">Media stakeholders, including sports journalists, entertainment </w:t>
      </w:r>
      <w:r w:rsidR="00290EC9">
        <w:rPr>
          <w:szCs w:val="24"/>
          <w:lang w:eastAsia="en-AU"/>
        </w:rPr>
        <w:t>and</w:t>
      </w:r>
      <w:r w:rsidR="00743EA9">
        <w:rPr>
          <w:szCs w:val="24"/>
          <w:lang w:eastAsia="en-AU"/>
        </w:rPr>
        <w:t xml:space="preserve"> advertising, </w:t>
      </w:r>
      <w:r w:rsidR="00E6311B">
        <w:rPr>
          <w:szCs w:val="24"/>
          <w:lang w:eastAsia="en-AU"/>
        </w:rPr>
        <w:t>can</w:t>
      </w:r>
      <w:r w:rsidR="004C733C">
        <w:rPr>
          <w:szCs w:val="24"/>
          <w:lang w:eastAsia="en-AU"/>
        </w:rPr>
        <w:t xml:space="preserve"> also</w:t>
      </w:r>
      <w:r w:rsidR="00E6311B">
        <w:rPr>
          <w:szCs w:val="24"/>
          <w:lang w:eastAsia="en-AU"/>
        </w:rPr>
        <w:t xml:space="preserve"> contribute to preventing violence against women and girls in sport by </w:t>
      </w:r>
      <w:r w:rsidR="00B00FAD">
        <w:rPr>
          <w:szCs w:val="24"/>
          <w:lang w:eastAsia="en-AU"/>
        </w:rPr>
        <w:t>bringing public scrutiny to the problem</w:t>
      </w:r>
      <w:r w:rsidR="00DF39E2">
        <w:rPr>
          <w:szCs w:val="24"/>
          <w:lang w:eastAsia="en-AU"/>
        </w:rPr>
        <w:t>;</w:t>
      </w:r>
      <w:r w:rsidR="00327A56">
        <w:rPr>
          <w:szCs w:val="24"/>
          <w:lang w:eastAsia="en-AU"/>
        </w:rPr>
        <w:t xml:space="preserve"> </w:t>
      </w:r>
      <w:r w:rsidR="008B2E23">
        <w:rPr>
          <w:szCs w:val="24"/>
          <w:lang w:eastAsia="en-AU"/>
        </w:rPr>
        <w:t>ensuring media coverage of violence against women is respectful to survivors and challenges gender stereotypes</w:t>
      </w:r>
      <w:r w:rsidR="00DF39E2">
        <w:rPr>
          <w:szCs w:val="24"/>
          <w:lang w:eastAsia="en-AU"/>
        </w:rPr>
        <w:t xml:space="preserve">; </w:t>
      </w:r>
      <w:r w:rsidR="001272E3">
        <w:rPr>
          <w:szCs w:val="24"/>
          <w:lang w:eastAsia="en-AU"/>
        </w:rPr>
        <w:t>addressing underrepresentation of women’s sport</w:t>
      </w:r>
      <w:r w:rsidR="007C5360">
        <w:rPr>
          <w:szCs w:val="24"/>
          <w:lang w:eastAsia="en-AU"/>
        </w:rPr>
        <w:t xml:space="preserve"> across the media; </w:t>
      </w:r>
      <w:r w:rsidR="000C65B4">
        <w:rPr>
          <w:szCs w:val="24"/>
          <w:lang w:eastAsia="en-AU"/>
        </w:rPr>
        <w:t>represent women and female athletes as leaders</w:t>
      </w:r>
      <w:r w:rsidR="005C1CEA">
        <w:rPr>
          <w:szCs w:val="24"/>
          <w:lang w:eastAsia="en-AU"/>
        </w:rPr>
        <w:t xml:space="preserve">; and increase the representation of </w:t>
      </w:r>
      <w:r w:rsidR="00A41FBD">
        <w:rPr>
          <w:szCs w:val="24"/>
          <w:lang w:eastAsia="en-AU"/>
        </w:rPr>
        <w:t>women in sports journalism.</w:t>
      </w:r>
      <w:r w:rsidR="007863BA">
        <w:rPr>
          <w:rStyle w:val="EndnoteReference"/>
          <w:szCs w:val="24"/>
          <w:lang w:eastAsia="en-AU"/>
        </w:rPr>
        <w:endnoteReference w:id="20"/>
      </w:r>
    </w:p>
    <w:p w14:paraId="26A00443" w14:textId="20A66829" w:rsidR="00067473" w:rsidRDefault="00067473" w:rsidP="00067473">
      <w:pPr>
        <w:pStyle w:val="Heading2"/>
        <w:rPr>
          <w:lang w:eastAsia="en-AU"/>
        </w:rPr>
      </w:pPr>
      <w:r w:rsidRPr="00067473">
        <w:rPr>
          <w:lang w:eastAsia="en-AU"/>
        </w:rPr>
        <w:t>9. Please provide examples of good practice that have been adopted by State and non-State actors with regards to ending violence against women and girls in sports?</w:t>
      </w:r>
    </w:p>
    <w:p w14:paraId="4C3E6F5D" w14:textId="370CC6B8" w:rsidR="00886124" w:rsidRDefault="00886124" w:rsidP="005914F5">
      <w:pPr>
        <w:rPr>
          <w:bCs/>
        </w:rPr>
      </w:pPr>
      <w:r>
        <w:rPr>
          <w:bCs/>
        </w:rPr>
        <w:t xml:space="preserve">There are numerous </w:t>
      </w:r>
      <w:r w:rsidR="00D456E4">
        <w:rPr>
          <w:bCs/>
        </w:rPr>
        <w:t xml:space="preserve">promising and good practice examples </w:t>
      </w:r>
      <w:r w:rsidR="00DF3B37">
        <w:rPr>
          <w:bCs/>
        </w:rPr>
        <w:t>that aim</w:t>
      </w:r>
      <w:r w:rsidR="00D456E4">
        <w:rPr>
          <w:bCs/>
        </w:rPr>
        <w:t xml:space="preserve"> to </w:t>
      </w:r>
      <w:r w:rsidR="00DF3B37">
        <w:rPr>
          <w:bCs/>
        </w:rPr>
        <w:t>embed</w:t>
      </w:r>
      <w:r w:rsidR="00D456E4">
        <w:rPr>
          <w:bCs/>
        </w:rPr>
        <w:t xml:space="preserve"> gender equality and prevent violence against women </w:t>
      </w:r>
      <w:r w:rsidR="00292062">
        <w:rPr>
          <w:bCs/>
        </w:rPr>
        <w:t>in sport</w:t>
      </w:r>
      <w:r w:rsidR="00DF3B37">
        <w:rPr>
          <w:bCs/>
        </w:rPr>
        <w:t xml:space="preserve"> across a range of organisations and at different levels (from community-based sport to sporting codes)</w:t>
      </w:r>
      <w:r w:rsidR="009F4047">
        <w:rPr>
          <w:bCs/>
        </w:rPr>
        <w:t xml:space="preserve"> across Australia</w:t>
      </w:r>
      <w:r w:rsidR="00DF3B37">
        <w:rPr>
          <w:bCs/>
        </w:rPr>
        <w:t>.</w:t>
      </w:r>
      <w:r w:rsidR="00D456E4">
        <w:rPr>
          <w:bCs/>
        </w:rPr>
        <w:t xml:space="preserve"> </w:t>
      </w:r>
    </w:p>
    <w:p w14:paraId="74548771" w14:textId="003044E2" w:rsidR="005914F5" w:rsidRDefault="003A23FA" w:rsidP="005914F5">
      <w:r>
        <w:rPr>
          <w:bCs/>
        </w:rPr>
        <w:t>Our Watch</w:t>
      </w:r>
      <w:r w:rsidR="00BB20AC">
        <w:rPr>
          <w:bCs/>
        </w:rPr>
        <w:t>’s</w:t>
      </w:r>
      <w:r w:rsidR="00666F53">
        <w:rPr>
          <w:bCs/>
        </w:rPr>
        <w:t xml:space="preserve"> </w:t>
      </w:r>
      <w:r w:rsidR="0032226C">
        <w:rPr>
          <w:bCs/>
        </w:rPr>
        <w:t>evidence review</w:t>
      </w:r>
      <w:r w:rsidR="00BB20AC">
        <w:rPr>
          <w:bCs/>
        </w:rPr>
        <w:t>,</w:t>
      </w:r>
      <w:r w:rsidR="0032226C">
        <w:rPr>
          <w:bCs/>
        </w:rPr>
        <w:t xml:space="preserve"> </w:t>
      </w:r>
      <w:hyperlink r:id="rId19" w:history="1">
        <w:r w:rsidR="00BB20AC" w:rsidRPr="005477D2">
          <w:rPr>
            <w:rStyle w:val="Hyperlink"/>
            <w:i/>
            <w:iCs/>
          </w:rPr>
          <w:t>A team effort: Preventing violence against women through sport evidence guide</w:t>
        </w:r>
      </w:hyperlink>
      <w:r w:rsidR="00BB20AC">
        <w:t xml:space="preserve"> </w:t>
      </w:r>
      <w:r w:rsidR="009F4655">
        <w:t>o</w:t>
      </w:r>
      <w:r w:rsidR="005914F5">
        <w:t>utlines 10 key elements that are needed for promising prevention practice in sports</w:t>
      </w:r>
      <w:r w:rsidR="0000247D">
        <w:t xml:space="preserve"> to ensure th</w:t>
      </w:r>
      <w:r w:rsidR="009F4655">
        <w:t>at</w:t>
      </w:r>
      <w:r w:rsidR="0000247D">
        <w:t xml:space="preserve"> design, delivery, implementation and evaluation is evidence</w:t>
      </w:r>
      <w:r w:rsidR="00E67411">
        <w:t>-</w:t>
      </w:r>
      <w:r w:rsidR="0000247D">
        <w:t>led and underpinned by addressing the gendered drivers of violence against women</w:t>
      </w:r>
      <w:r w:rsidR="00F52D34">
        <w:t>.</w:t>
      </w:r>
      <w:r w:rsidR="00F05BA9">
        <w:rPr>
          <w:rStyle w:val="EndnoteReference"/>
        </w:rPr>
        <w:endnoteReference w:id="21"/>
      </w:r>
      <w:r w:rsidR="009F4047">
        <w:t xml:space="preserve"> </w:t>
      </w:r>
      <w:r w:rsidR="002A1894">
        <w:t xml:space="preserve">Building on this, </w:t>
      </w:r>
      <w:r w:rsidR="005914F5">
        <w:t>Our Watch</w:t>
      </w:r>
      <w:r w:rsidR="005914F5">
        <w:rPr>
          <w:b/>
        </w:rPr>
        <w:t xml:space="preserve"> </w:t>
      </w:r>
      <w:r w:rsidR="005914F5">
        <w:t>’s</w:t>
      </w:r>
      <w:r w:rsidR="005914F5" w:rsidRPr="2408769D">
        <w:rPr>
          <w:i/>
          <w:iCs/>
        </w:rPr>
        <w:t xml:space="preserve"> </w:t>
      </w:r>
      <w:hyperlink r:id="rId20" w:history="1">
        <w:r w:rsidR="005914F5" w:rsidRPr="005A5B95">
          <w:rPr>
            <w:rStyle w:val="Hyperlink"/>
            <w:i/>
            <w:iCs/>
          </w:rPr>
          <w:t>Equality and Respect in Sport</w:t>
        </w:r>
      </w:hyperlink>
      <w:r w:rsidR="005914F5" w:rsidRPr="2408769D">
        <w:t xml:space="preserve"> </w:t>
      </w:r>
      <w:r w:rsidR="005914F5">
        <w:t xml:space="preserve">outlines five </w:t>
      </w:r>
      <w:r w:rsidR="005914F5" w:rsidRPr="2408769D">
        <w:t xml:space="preserve">Standards </w:t>
      </w:r>
      <w:r w:rsidR="005914F5">
        <w:t>describing</w:t>
      </w:r>
      <w:r w:rsidR="005914F5" w:rsidRPr="2408769D">
        <w:t xml:space="preserve"> what needs to </w:t>
      </w:r>
      <w:r w:rsidR="006D4A20">
        <w:t>be achieved at</w:t>
      </w:r>
      <w:r w:rsidR="005914F5">
        <w:t xml:space="preserve"> an organisational level</w:t>
      </w:r>
      <w:r w:rsidR="005914F5" w:rsidRPr="2408769D">
        <w:t xml:space="preserve"> to embed equality and respect in any sports organisation.</w:t>
      </w:r>
      <w:r w:rsidR="005914F5">
        <w:rPr>
          <w:b/>
        </w:rPr>
        <w:t xml:space="preserve"> </w:t>
      </w:r>
      <w:r w:rsidR="005914F5">
        <w:t>The standards are commitment, conditions, culture, support and business.</w:t>
      </w:r>
      <w:r w:rsidR="005914F5">
        <w:rPr>
          <w:rStyle w:val="EndnoteReference"/>
        </w:rPr>
        <w:endnoteReference w:id="22"/>
      </w:r>
      <w:r w:rsidR="005914F5">
        <w:t xml:space="preserve"> </w:t>
      </w:r>
      <w:r w:rsidR="005914F5" w:rsidRPr="2408769D">
        <w:rPr>
          <w:szCs w:val="24"/>
        </w:rPr>
        <w:t xml:space="preserve">To meet each Standard, </w:t>
      </w:r>
      <w:r w:rsidR="005914F5" w:rsidRPr="2408769D">
        <w:rPr>
          <w:i/>
          <w:iCs/>
          <w:szCs w:val="24"/>
        </w:rPr>
        <w:t xml:space="preserve">Equality and Respect in Sport </w:t>
      </w:r>
      <w:r w:rsidR="005914F5" w:rsidRPr="2408769D">
        <w:rPr>
          <w:szCs w:val="24"/>
        </w:rPr>
        <w:t>outlines that work is required across three key areas for action:</w:t>
      </w:r>
      <w:r w:rsidR="005914F5">
        <w:rPr>
          <w:lang w:eastAsia="en-AU"/>
        </w:rPr>
        <w:t xml:space="preserve"> leadership, norms and strategy.</w:t>
      </w:r>
      <w:r w:rsidR="006D4A20">
        <w:rPr>
          <w:lang w:eastAsia="en-AU"/>
        </w:rPr>
        <w:t xml:space="preserve"> Our Watch has been </w:t>
      </w:r>
      <w:r w:rsidR="007222CB">
        <w:rPr>
          <w:lang w:eastAsia="en-AU"/>
        </w:rPr>
        <w:t>working with sporting organisations</w:t>
      </w:r>
      <w:r w:rsidR="00CF035E">
        <w:rPr>
          <w:lang w:eastAsia="en-AU"/>
        </w:rPr>
        <w:t xml:space="preserve"> such as The Australian Football League (AFL) to build capacity around </w:t>
      </w:r>
      <w:r w:rsidR="00CF035E" w:rsidRPr="00CF035E">
        <w:rPr>
          <w:i/>
          <w:iCs/>
          <w:lang w:eastAsia="en-AU"/>
        </w:rPr>
        <w:t>Equality and Respect in Sport</w:t>
      </w:r>
      <w:r w:rsidR="00CF035E">
        <w:rPr>
          <w:lang w:eastAsia="en-AU"/>
        </w:rPr>
        <w:t xml:space="preserve"> across </w:t>
      </w:r>
      <w:r w:rsidR="00064C04">
        <w:rPr>
          <w:lang w:eastAsia="en-AU"/>
        </w:rPr>
        <w:t xml:space="preserve">the </w:t>
      </w:r>
      <w:r w:rsidR="00CF035E">
        <w:rPr>
          <w:lang w:eastAsia="en-AU"/>
        </w:rPr>
        <w:t xml:space="preserve">AFL </w:t>
      </w:r>
      <w:r w:rsidR="00064C04">
        <w:rPr>
          <w:lang w:eastAsia="en-AU"/>
        </w:rPr>
        <w:t>system</w:t>
      </w:r>
      <w:r w:rsidR="00CF035E">
        <w:rPr>
          <w:lang w:eastAsia="en-AU"/>
        </w:rPr>
        <w:t xml:space="preserve">. </w:t>
      </w:r>
    </w:p>
    <w:p w14:paraId="6940633E" w14:textId="5A522C07" w:rsidR="00ED2060" w:rsidRDefault="00AF41D2" w:rsidP="00AF41D2">
      <w:pPr>
        <w:rPr>
          <w:lang w:eastAsia="en-AU"/>
        </w:rPr>
      </w:pPr>
      <w:r>
        <w:rPr>
          <w:lang w:eastAsia="en-AU"/>
        </w:rPr>
        <w:t>The Victorian</w:t>
      </w:r>
      <w:r w:rsidR="00302E80">
        <w:rPr>
          <w:lang w:eastAsia="en-AU"/>
        </w:rPr>
        <w:t xml:space="preserve"> State</w:t>
      </w:r>
      <w:r>
        <w:rPr>
          <w:lang w:eastAsia="en-AU"/>
        </w:rPr>
        <w:t xml:space="preserve"> Government’s </w:t>
      </w:r>
      <w:hyperlink r:id="rId21" w:history="1">
        <w:r w:rsidRPr="00D05B4A">
          <w:rPr>
            <w:rStyle w:val="Hyperlink"/>
            <w:i/>
            <w:iCs/>
            <w:lang w:eastAsia="en-AU"/>
          </w:rPr>
          <w:t>Guidelines for Preventi</w:t>
        </w:r>
        <w:r w:rsidR="005139B8" w:rsidRPr="00D05B4A">
          <w:rPr>
            <w:rStyle w:val="Hyperlink"/>
            <w:i/>
            <w:iCs/>
            <w:lang w:eastAsia="en-AU"/>
          </w:rPr>
          <w:t>ng</w:t>
        </w:r>
        <w:r w:rsidRPr="00D05B4A">
          <w:rPr>
            <w:rStyle w:val="Hyperlink"/>
            <w:i/>
            <w:iCs/>
            <w:lang w:eastAsia="en-AU"/>
          </w:rPr>
          <w:t xml:space="preserve"> Violence Against Women: Taking Action Through Community Sport</w:t>
        </w:r>
      </w:hyperlink>
      <w:r>
        <w:rPr>
          <w:lang w:eastAsia="en-AU"/>
        </w:rPr>
        <w:t xml:space="preserve"> </w:t>
      </w:r>
      <w:r w:rsidR="00023C3B">
        <w:rPr>
          <w:lang w:eastAsia="en-AU"/>
        </w:rPr>
        <w:t>(</w:t>
      </w:r>
      <w:r w:rsidR="00CF02F1">
        <w:rPr>
          <w:lang w:eastAsia="en-AU"/>
        </w:rPr>
        <w:t>t</w:t>
      </w:r>
      <w:r w:rsidR="00023C3B">
        <w:rPr>
          <w:lang w:eastAsia="en-AU"/>
        </w:rPr>
        <w:t xml:space="preserve">he Guidelines) </w:t>
      </w:r>
      <w:r>
        <w:rPr>
          <w:lang w:eastAsia="en-AU"/>
        </w:rPr>
        <w:t xml:space="preserve">are a good example of </w:t>
      </w:r>
      <w:r w:rsidR="00E86F23">
        <w:rPr>
          <w:lang w:eastAsia="en-AU"/>
        </w:rPr>
        <w:t xml:space="preserve">how </w:t>
      </w:r>
      <w:r w:rsidR="006D0A51">
        <w:rPr>
          <w:lang w:eastAsia="en-AU"/>
        </w:rPr>
        <w:t xml:space="preserve">state governments can </w:t>
      </w:r>
      <w:r w:rsidR="00E160DE">
        <w:rPr>
          <w:lang w:eastAsia="en-AU"/>
        </w:rPr>
        <w:t>promo</w:t>
      </w:r>
      <w:r w:rsidR="00A02CB4">
        <w:rPr>
          <w:lang w:eastAsia="en-AU"/>
        </w:rPr>
        <w:t xml:space="preserve">te and </w:t>
      </w:r>
      <w:r w:rsidR="0039435A">
        <w:rPr>
          <w:lang w:eastAsia="en-AU"/>
        </w:rPr>
        <w:t>lead</w:t>
      </w:r>
      <w:r w:rsidR="00584D9B">
        <w:rPr>
          <w:lang w:eastAsia="en-AU"/>
        </w:rPr>
        <w:t xml:space="preserve"> </w:t>
      </w:r>
      <w:r w:rsidR="00890ADD">
        <w:rPr>
          <w:lang w:eastAsia="en-AU"/>
        </w:rPr>
        <w:t>social, cultural and systemic change</w:t>
      </w:r>
      <w:r w:rsidR="00E160DE">
        <w:rPr>
          <w:lang w:eastAsia="en-AU"/>
        </w:rPr>
        <w:t xml:space="preserve"> in sports.</w:t>
      </w:r>
      <w:r w:rsidR="00291ACB">
        <w:rPr>
          <w:rStyle w:val="EndnoteReference"/>
          <w:lang w:eastAsia="en-AU"/>
        </w:rPr>
        <w:endnoteReference w:id="23"/>
      </w:r>
      <w:r w:rsidR="00E160DE">
        <w:rPr>
          <w:lang w:eastAsia="en-AU"/>
        </w:rPr>
        <w:t xml:space="preserve"> </w:t>
      </w:r>
      <w:r w:rsidR="00666337">
        <w:rPr>
          <w:lang w:eastAsia="en-AU"/>
        </w:rPr>
        <w:t xml:space="preserve">The Guidelines were launched in 2022 </w:t>
      </w:r>
      <w:r w:rsidR="00D03D10">
        <w:rPr>
          <w:lang w:eastAsia="en-AU"/>
        </w:rPr>
        <w:t xml:space="preserve">to </w:t>
      </w:r>
      <w:r w:rsidR="00D03D10" w:rsidRPr="00D03D10">
        <w:rPr>
          <w:lang w:eastAsia="en-AU"/>
        </w:rPr>
        <w:t>support the community sport sector</w:t>
      </w:r>
      <w:r w:rsidR="003D7CB5">
        <w:rPr>
          <w:lang w:eastAsia="en-AU"/>
        </w:rPr>
        <w:t xml:space="preserve"> </w:t>
      </w:r>
      <w:r w:rsidR="00D03D10" w:rsidRPr="00D03D10">
        <w:rPr>
          <w:lang w:eastAsia="en-AU"/>
        </w:rPr>
        <w:t xml:space="preserve">to develop and implement strategies to </w:t>
      </w:r>
      <w:r w:rsidR="003D7CB5">
        <w:rPr>
          <w:lang w:eastAsia="en-AU"/>
        </w:rPr>
        <w:t>drive equality</w:t>
      </w:r>
      <w:r w:rsidR="00D03D10" w:rsidRPr="00D03D10">
        <w:rPr>
          <w:lang w:eastAsia="en-AU"/>
        </w:rPr>
        <w:t xml:space="preserve"> and prevent gendered violence.</w:t>
      </w:r>
      <w:r w:rsidR="00A7727D">
        <w:rPr>
          <w:lang w:eastAsia="en-AU"/>
        </w:rPr>
        <w:t xml:space="preserve"> </w:t>
      </w:r>
      <w:r w:rsidR="00023C3B">
        <w:rPr>
          <w:lang w:eastAsia="en-AU"/>
        </w:rPr>
        <w:t xml:space="preserve">The Guidelines </w:t>
      </w:r>
      <w:r w:rsidR="006944C0">
        <w:rPr>
          <w:lang w:eastAsia="en-AU"/>
        </w:rPr>
        <w:t xml:space="preserve">have a clear focus on addressing the gendered drivers of violence against women and girls, </w:t>
      </w:r>
      <w:r w:rsidR="00023C3B">
        <w:rPr>
          <w:lang w:eastAsia="en-AU"/>
        </w:rPr>
        <w:t>draw</w:t>
      </w:r>
      <w:r w:rsidR="006944C0">
        <w:rPr>
          <w:lang w:eastAsia="en-AU"/>
        </w:rPr>
        <w:t>ing</w:t>
      </w:r>
      <w:r w:rsidR="00023C3B">
        <w:rPr>
          <w:lang w:eastAsia="en-AU"/>
        </w:rPr>
        <w:t xml:space="preserve"> on Our Watch</w:t>
      </w:r>
      <w:r w:rsidR="006944C0">
        <w:rPr>
          <w:lang w:eastAsia="en-AU"/>
        </w:rPr>
        <w:t>’s</w:t>
      </w:r>
      <w:r w:rsidR="00023C3B">
        <w:rPr>
          <w:lang w:eastAsia="en-AU"/>
        </w:rPr>
        <w:t xml:space="preserve"> evidence-based frameworks, </w:t>
      </w:r>
      <w:r w:rsidR="007E66D0" w:rsidRPr="006944C0">
        <w:rPr>
          <w:i/>
          <w:iCs/>
          <w:lang w:eastAsia="en-AU"/>
        </w:rPr>
        <w:t>Change the story</w:t>
      </w:r>
      <w:r w:rsidR="007E66D0">
        <w:rPr>
          <w:lang w:eastAsia="en-AU"/>
        </w:rPr>
        <w:t xml:space="preserve">, </w:t>
      </w:r>
      <w:r w:rsidR="007E66D0" w:rsidRPr="006944C0">
        <w:rPr>
          <w:i/>
          <w:iCs/>
          <w:lang w:eastAsia="en-AU"/>
        </w:rPr>
        <w:t>Changing the picture</w:t>
      </w:r>
      <w:r w:rsidR="007E66D0">
        <w:rPr>
          <w:lang w:eastAsia="en-AU"/>
        </w:rPr>
        <w:t xml:space="preserve"> and </w:t>
      </w:r>
      <w:r w:rsidR="007E66D0" w:rsidRPr="009B017A">
        <w:rPr>
          <w:i/>
          <w:iCs/>
          <w:lang w:eastAsia="en-AU"/>
        </w:rPr>
        <w:t>Equality and Respect in Sport</w:t>
      </w:r>
      <w:r w:rsidR="00172333">
        <w:rPr>
          <w:lang w:eastAsia="en-AU"/>
        </w:rPr>
        <w:t xml:space="preserve">. </w:t>
      </w:r>
      <w:r w:rsidR="00ED2060">
        <w:rPr>
          <w:lang w:eastAsia="en-AU"/>
        </w:rPr>
        <w:t>The Guidelines are practical</w:t>
      </w:r>
      <w:r w:rsidR="00257DA2">
        <w:rPr>
          <w:lang w:eastAsia="en-AU"/>
        </w:rPr>
        <w:t xml:space="preserve">, </w:t>
      </w:r>
      <w:r w:rsidR="00BE413F">
        <w:rPr>
          <w:lang w:eastAsia="en-AU"/>
        </w:rPr>
        <w:t>emphasising the need for</w:t>
      </w:r>
      <w:r w:rsidR="00257DA2">
        <w:rPr>
          <w:lang w:eastAsia="en-AU"/>
        </w:rPr>
        <w:t xml:space="preserve"> long-term, ongoing and sustainable action</w:t>
      </w:r>
      <w:r w:rsidR="00BE413F">
        <w:rPr>
          <w:lang w:eastAsia="en-AU"/>
        </w:rPr>
        <w:t xml:space="preserve"> while reflecting that there is no </w:t>
      </w:r>
      <w:r w:rsidR="00F87AAB">
        <w:rPr>
          <w:lang w:eastAsia="en-AU"/>
        </w:rPr>
        <w:t>one-size-fits-all</w:t>
      </w:r>
      <w:r w:rsidR="00BE413F">
        <w:rPr>
          <w:lang w:eastAsia="en-AU"/>
        </w:rPr>
        <w:t xml:space="preserve">, linear </w:t>
      </w:r>
      <w:r w:rsidR="00F87AAB">
        <w:rPr>
          <w:lang w:eastAsia="en-AU"/>
        </w:rPr>
        <w:t xml:space="preserve">model for preventing violence in </w:t>
      </w:r>
      <w:r w:rsidR="00AE02A4">
        <w:rPr>
          <w:lang w:eastAsia="en-AU"/>
        </w:rPr>
        <w:t>sports.</w:t>
      </w:r>
      <w:r w:rsidR="00CC74FB">
        <w:rPr>
          <w:lang w:eastAsia="en-AU"/>
        </w:rPr>
        <w:t xml:space="preserve"> </w:t>
      </w:r>
    </w:p>
    <w:p w14:paraId="44D2789C" w14:textId="17F02499" w:rsidR="00591A34" w:rsidRPr="00067473" w:rsidRDefault="001433CC" w:rsidP="00067473">
      <w:pPr>
        <w:rPr>
          <w:lang w:eastAsia="en-AU"/>
        </w:rPr>
      </w:pPr>
      <w:r>
        <w:rPr>
          <w:lang w:eastAsia="en-AU"/>
        </w:rPr>
        <w:t xml:space="preserve">The Victorian Government’s </w:t>
      </w:r>
      <w:hyperlink r:id="rId22" w:history="1">
        <w:r w:rsidRPr="00D05B4A">
          <w:rPr>
            <w:rStyle w:val="Hyperlink"/>
            <w:i/>
            <w:iCs/>
            <w:lang w:eastAsia="en-AU"/>
          </w:rPr>
          <w:t>Preventing Violence Through Sports Grants Program</w:t>
        </w:r>
      </w:hyperlink>
      <w:r w:rsidRPr="001433CC">
        <w:rPr>
          <w:lang w:eastAsia="en-AU"/>
        </w:rPr>
        <w:t xml:space="preserve"> </w:t>
      </w:r>
      <w:r w:rsidR="00E027D4">
        <w:rPr>
          <w:lang w:eastAsia="en-AU"/>
        </w:rPr>
        <w:t>(the Grant</w:t>
      </w:r>
      <w:r w:rsidR="00337B30">
        <w:rPr>
          <w:lang w:eastAsia="en-AU"/>
        </w:rPr>
        <w:t>s</w:t>
      </w:r>
      <w:r w:rsidR="00E027D4">
        <w:rPr>
          <w:lang w:eastAsia="en-AU"/>
        </w:rPr>
        <w:t xml:space="preserve"> Program) </w:t>
      </w:r>
      <w:r w:rsidR="00DB1792">
        <w:rPr>
          <w:lang w:eastAsia="en-AU"/>
        </w:rPr>
        <w:t xml:space="preserve">provides the government with a mechanism to </w:t>
      </w:r>
      <w:r w:rsidR="00444DDA">
        <w:rPr>
          <w:lang w:eastAsia="en-AU"/>
        </w:rPr>
        <w:t>mandate the uptake of the Guidelines.</w:t>
      </w:r>
      <w:r w:rsidR="00CF684C">
        <w:rPr>
          <w:rStyle w:val="EndnoteReference"/>
          <w:lang w:eastAsia="en-AU"/>
        </w:rPr>
        <w:endnoteReference w:id="24"/>
      </w:r>
      <w:r w:rsidR="00444DDA">
        <w:rPr>
          <w:lang w:eastAsia="en-AU"/>
        </w:rPr>
        <w:t xml:space="preserve"> </w:t>
      </w:r>
      <w:r w:rsidR="00CD0540" w:rsidRPr="00CD0540">
        <w:rPr>
          <w:lang w:eastAsia="en-AU"/>
        </w:rPr>
        <w:t xml:space="preserve">The </w:t>
      </w:r>
      <w:r w:rsidR="00CD0540">
        <w:rPr>
          <w:lang w:eastAsia="en-AU"/>
        </w:rPr>
        <w:t>Grants P</w:t>
      </w:r>
      <w:r w:rsidR="00CD0540" w:rsidRPr="00CD0540">
        <w:rPr>
          <w:lang w:eastAsia="en-AU"/>
        </w:rPr>
        <w:t xml:space="preserve">rogram </w:t>
      </w:r>
      <w:r w:rsidR="004F4BAA">
        <w:rPr>
          <w:lang w:eastAsia="en-AU"/>
        </w:rPr>
        <w:t xml:space="preserve">provides </w:t>
      </w:r>
      <w:r w:rsidR="00C22A51">
        <w:rPr>
          <w:lang w:eastAsia="en-AU"/>
        </w:rPr>
        <w:t>funding of up to $200,000 over two years</w:t>
      </w:r>
      <w:r w:rsidR="004F4BAA">
        <w:rPr>
          <w:lang w:eastAsia="en-AU"/>
        </w:rPr>
        <w:t xml:space="preserve"> for </w:t>
      </w:r>
      <w:r w:rsidR="00CD0540" w:rsidRPr="00CD0540">
        <w:rPr>
          <w:lang w:eastAsia="en-AU"/>
        </w:rPr>
        <w:t>organisations to design and deliver primary prevention activit</w:t>
      </w:r>
      <w:r w:rsidR="00C22A51">
        <w:rPr>
          <w:lang w:eastAsia="en-AU"/>
        </w:rPr>
        <w:t xml:space="preserve">ies </w:t>
      </w:r>
      <w:r w:rsidR="00CD0540" w:rsidRPr="00CD0540">
        <w:rPr>
          <w:lang w:eastAsia="en-AU"/>
        </w:rPr>
        <w:t xml:space="preserve">within </w:t>
      </w:r>
      <w:r w:rsidR="00C22A51">
        <w:rPr>
          <w:lang w:eastAsia="en-AU"/>
        </w:rPr>
        <w:t xml:space="preserve">a </w:t>
      </w:r>
      <w:r w:rsidR="00CD0540" w:rsidRPr="00CD0540">
        <w:rPr>
          <w:lang w:eastAsia="en-AU"/>
        </w:rPr>
        <w:t>community sport setting</w:t>
      </w:r>
      <w:r w:rsidR="00C22A51">
        <w:rPr>
          <w:lang w:eastAsia="en-AU"/>
        </w:rPr>
        <w:t xml:space="preserve">. </w:t>
      </w:r>
      <w:r w:rsidR="0005664D">
        <w:rPr>
          <w:lang w:eastAsia="en-AU"/>
        </w:rPr>
        <w:t xml:space="preserve">Notably, funding will only be provided for projects that implement </w:t>
      </w:r>
      <w:r w:rsidR="004A33F3" w:rsidRPr="004A33F3">
        <w:rPr>
          <w:lang w:eastAsia="en-AU"/>
        </w:rPr>
        <w:t>the Guidelines</w:t>
      </w:r>
      <w:r w:rsidR="000B7C72">
        <w:rPr>
          <w:lang w:eastAsia="en-AU"/>
        </w:rPr>
        <w:t xml:space="preserve"> and build </w:t>
      </w:r>
      <w:r w:rsidR="00420994" w:rsidRPr="00420994">
        <w:rPr>
          <w:lang w:eastAsia="en-AU"/>
        </w:rPr>
        <w:t>networks and partnerships between community sport and recreation and primary prevention experts.</w:t>
      </w:r>
      <w:r w:rsidR="00420994">
        <w:rPr>
          <w:lang w:eastAsia="en-AU"/>
        </w:rPr>
        <w:t xml:space="preserve"> </w:t>
      </w:r>
      <w:r w:rsidR="00721C38">
        <w:rPr>
          <w:lang w:eastAsia="en-AU"/>
        </w:rPr>
        <w:t xml:space="preserve">The 12 projects </w:t>
      </w:r>
      <w:r w:rsidR="009A560E">
        <w:rPr>
          <w:lang w:eastAsia="en-AU"/>
        </w:rPr>
        <w:t>currently funded</w:t>
      </w:r>
      <w:r w:rsidR="00721C38">
        <w:rPr>
          <w:lang w:eastAsia="en-AU"/>
        </w:rPr>
        <w:t xml:space="preserve"> represent </w:t>
      </w:r>
      <w:r w:rsidR="00A32CFE">
        <w:rPr>
          <w:lang w:eastAsia="en-AU"/>
        </w:rPr>
        <w:t xml:space="preserve">a variety of sporting codes, localities and </w:t>
      </w:r>
      <w:r w:rsidR="00303334">
        <w:rPr>
          <w:lang w:eastAsia="en-AU"/>
        </w:rPr>
        <w:t>levels of governance.</w:t>
      </w:r>
      <w:r w:rsidR="003D1006">
        <w:rPr>
          <w:lang w:eastAsia="en-AU"/>
        </w:rPr>
        <w:t xml:space="preserve"> </w:t>
      </w:r>
      <w:r w:rsidR="00EE68D3">
        <w:rPr>
          <w:lang w:eastAsia="en-AU"/>
        </w:rPr>
        <w:t>The Guidelines and the Grant</w:t>
      </w:r>
      <w:r w:rsidR="00337B30">
        <w:rPr>
          <w:lang w:eastAsia="en-AU"/>
        </w:rPr>
        <w:t>s</w:t>
      </w:r>
      <w:r w:rsidR="00EE68D3">
        <w:rPr>
          <w:lang w:eastAsia="en-AU"/>
        </w:rPr>
        <w:t xml:space="preserve"> Program</w:t>
      </w:r>
      <w:r w:rsidR="00FE17D8">
        <w:rPr>
          <w:lang w:eastAsia="en-AU"/>
        </w:rPr>
        <w:t xml:space="preserve"> demonstrate how governments can support non-government </w:t>
      </w:r>
      <w:r w:rsidR="00837B21">
        <w:rPr>
          <w:lang w:eastAsia="en-AU"/>
        </w:rPr>
        <w:t xml:space="preserve">actors </w:t>
      </w:r>
      <w:r w:rsidR="00C26146">
        <w:rPr>
          <w:lang w:eastAsia="en-AU"/>
        </w:rPr>
        <w:t>to</w:t>
      </w:r>
      <w:r w:rsidR="00662CD0">
        <w:rPr>
          <w:lang w:eastAsia="en-AU"/>
        </w:rPr>
        <w:t xml:space="preserve"> realise</w:t>
      </w:r>
      <w:r w:rsidR="0023318E">
        <w:rPr>
          <w:lang w:eastAsia="en-AU"/>
        </w:rPr>
        <w:t xml:space="preserve"> the </w:t>
      </w:r>
      <w:r w:rsidR="00F96EC8">
        <w:rPr>
          <w:lang w:eastAsia="en-AU"/>
        </w:rPr>
        <w:t>influential</w:t>
      </w:r>
      <w:r w:rsidR="0023318E">
        <w:rPr>
          <w:lang w:eastAsia="en-AU"/>
        </w:rPr>
        <w:t xml:space="preserve"> </w:t>
      </w:r>
      <w:r w:rsidR="005E0354">
        <w:rPr>
          <w:lang w:eastAsia="en-AU"/>
        </w:rPr>
        <w:t xml:space="preserve">role sporting clubs can play in </w:t>
      </w:r>
      <w:r w:rsidR="00794A01">
        <w:rPr>
          <w:lang w:eastAsia="en-AU"/>
        </w:rPr>
        <w:t>primary prevention</w:t>
      </w:r>
      <w:r w:rsidR="006661ED">
        <w:rPr>
          <w:lang w:eastAsia="en-AU"/>
        </w:rPr>
        <w:t xml:space="preserve"> and </w:t>
      </w:r>
      <w:r w:rsidR="007E1AD7">
        <w:rPr>
          <w:lang w:eastAsia="en-AU"/>
        </w:rPr>
        <w:t>take</w:t>
      </w:r>
      <w:r w:rsidR="002C07E0">
        <w:rPr>
          <w:lang w:eastAsia="en-AU"/>
        </w:rPr>
        <w:t xml:space="preserve"> action to</w:t>
      </w:r>
      <w:r w:rsidR="00E556FB">
        <w:rPr>
          <w:lang w:eastAsia="en-AU"/>
        </w:rPr>
        <w:t xml:space="preserve"> </w:t>
      </w:r>
      <w:r w:rsidR="002C07E0">
        <w:rPr>
          <w:lang w:eastAsia="en-AU"/>
        </w:rPr>
        <w:t>progress gender equality</w:t>
      </w:r>
      <w:r w:rsidR="005E0354">
        <w:rPr>
          <w:lang w:eastAsia="en-AU"/>
        </w:rPr>
        <w:t xml:space="preserve">. </w:t>
      </w:r>
    </w:p>
    <w:p w14:paraId="2FB349C7" w14:textId="182CBE74" w:rsidR="004D1642" w:rsidRPr="004D1642" w:rsidRDefault="002A1894" w:rsidP="004D1642">
      <w:pPr>
        <w:rPr>
          <w:lang w:eastAsia="en-AU"/>
        </w:rPr>
      </w:pPr>
      <w:r w:rsidRPr="00716000">
        <w:rPr>
          <w:szCs w:val="24"/>
          <w:lang w:eastAsia="en-AU"/>
        </w:rPr>
        <w:t>There are</w:t>
      </w:r>
      <w:r w:rsidR="00261E5B" w:rsidRPr="00716000">
        <w:rPr>
          <w:szCs w:val="24"/>
          <w:lang w:eastAsia="en-AU"/>
        </w:rPr>
        <w:t xml:space="preserve"> </w:t>
      </w:r>
      <w:r w:rsidR="004C26F0" w:rsidRPr="00D8294D">
        <w:rPr>
          <w:rFonts w:eastAsiaTheme="majorEastAsia" w:cstheme="minorHAnsi"/>
          <w:bCs/>
          <w:szCs w:val="24"/>
          <w:lang w:eastAsia="en-AU"/>
        </w:rPr>
        <w:t>also</w:t>
      </w:r>
      <w:r w:rsidR="00261E5B" w:rsidRPr="00D8294D">
        <w:rPr>
          <w:rFonts w:eastAsiaTheme="majorEastAsia" w:cstheme="minorHAnsi"/>
          <w:bCs/>
          <w:szCs w:val="24"/>
          <w:lang w:eastAsia="en-AU"/>
        </w:rPr>
        <w:t xml:space="preserve"> </w:t>
      </w:r>
      <w:r w:rsidR="00261E5B" w:rsidRPr="00D05B4A">
        <w:rPr>
          <w:szCs w:val="24"/>
          <w:lang w:eastAsia="en-AU"/>
        </w:rPr>
        <w:t xml:space="preserve">promising practice </w:t>
      </w:r>
      <w:r w:rsidR="00AB60C0" w:rsidRPr="00D05B4A">
        <w:rPr>
          <w:szCs w:val="24"/>
          <w:lang w:eastAsia="en-AU"/>
        </w:rPr>
        <w:t>examples</w:t>
      </w:r>
      <w:r w:rsidR="00261E5B" w:rsidRPr="00D05B4A">
        <w:rPr>
          <w:szCs w:val="24"/>
          <w:lang w:eastAsia="en-AU"/>
        </w:rPr>
        <w:t xml:space="preserve"> aimed </w:t>
      </w:r>
      <w:r w:rsidR="00AB60C0" w:rsidRPr="00D05B4A">
        <w:rPr>
          <w:szCs w:val="24"/>
          <w:lang w:eastAsia="en-AU"/>
        </w:rPr>
        <w:t xml:space="preserve">at addressing violence </w:t>
      </w:r>
      <w:r w:rsidR="009F01A7" w:rsidRPr="00D05B4A">
        <w:rPr>
          <w:szCs w:val="24"/>
          <w:lang w:eastAsia="en-AU"/>
        </w:rPr>
        <w:t>in cross cultural contexts</w:t>
      </w:r>
      <w:r w:rsidR="00B9014B" w:rsidRPr="00D05B4A">
        <w:rPr>
          <w:szCs w:val="24"/>
          <w:lang w:eastAsia="en-AU"/>
        </w:rPr>
        <w:t>.</w:t>
      </w:r>
      <w:r w:rsidR="0097188A" w:rsidRPr="00D05B4A">
        <w:rPr>
          <w:szCs w:val="24"/>
          <w:lang w:eastAsia="en-AU"/>
        </w:rPr>
        <w:t xml:space="preserve"> </w:t>
      </w:r>
      <w:r w:rsidR="005C1E7A" w:rsidRPr="00D05B4A">
        <w:rPr>
          <w:szCs w:val="24"/>
          <w:lang w:eastAsia="en-AU"/>
        </w:rPr>
        <w:t>For example</w:t>
      </w:r>
      <w:r w:rsidR="00B237F6" w:rsidRPr="00D05B4A">
        <w:rPr>
          <w:szCs w:val="24"/>
          <w:lang w:eastAsia="en-AU"/>
        </w:rPr>
        <w:t>,</w:t>
      </w:r>
      <w:r w:rsidR="005C1E7A" w:rsidRPr="00D05B4A">
        <w:rPr>
          <w:szCs w:val="24"/>
          <w:lang w:eastAsia="en-AU"/>
        </w:rPr>
        <w:t xml:space="preserve"> the </w:t>
      </w:r>
      <w:r w:rsidR="005C1E7A" w:rsidRPr="00D8294D">
        <w:rPr>
          <w:rFonts w:eastAsiaTheme="majorEastAsia" w:cstheme="minorHAnsi"/>
          <w:bCs/>
          <w:szCs w:val="24"/>
          <w:lang w:eastAsia="en-AU"/>
        </w:rPr>
        <w:t>N</w:t>
      </w:r>
      <w:r w:rsidR="00A270D4" w:rsidRPr="00D8294D">
        <w:rPr>
          <w:rFonts w:eastAsiaTheme="majorEastAsia" w:cstheme="minorHAnsi"/>
          <w:bCs/>
          <w:szCs w:val="24"/>
          <w:lang w:eastAsia="en-AU"/>
        </w:rPr>
        <w:t xml:space="preserve">ational </w:t>
      </w:r>
      <w:r w:rsidR="005C1E7A" w:rsidRPr="00D8294D">
        <w:rPr>
          <w:rFonts w:eastAsiaTheme="majorEastAsia" w:cstheme="minorHAnsi"/>
          <w:bCs/>
          <w:szCs w:val="24"/>
          <w:lang w:eastAsia="en-AU"/>
        </w:rPr>
        <w:t>R</w:t>
      </w:r>
      <w:r w:rsidR="00A270D4" w:rsidRPr="00D8294D">
        <w:rPr>
          <w:rFonts w:eastAsiaTheme="majorEastAsia" w:cstheme="minorHAnsi"/>
          <w:bCs/>
          <w:szCs w:val="24"/>
          <w:lang w:eastAsia="en-AU"/>
        </w:rPr>
        <w:t xml:space="preserve">ugby </w:t>
      </w:r>
      <w:r w:rsidR="005C1E7A" w:rsidRPr="00D8294D">
        <w:rPr>
          <w:rFonts w:eastAsiaTheme="majorEastAsia" w:cstheme="minorHAnsi"/>
          <w:bCs/>
          <w:szCs w:val="24"/>
          <w:lang w:eastAsia="en-AU"/>
        </w:rPr>
        <w:t>L</w:t>
      </w:r>
      <w:r w:rsidR="00A270D4" w:rsidRPr="00D8294D">
        <w:rPr>
          <w:rFonts w:eastAsiaTheme="majorEastAsia" w:cstheme="minorHAnsi"/>
          <w:bCs/>
          <w:szCs w:val="24"/>
          <w:lang w:eastAsia="en-AU"/>
        </w:rPr>
        <w:t>eague</w:t>
      </w:r>
      <w:r w:rsidR="005C1E7A" w:rsidRPr="00D8294D">
        <w:rPr>
          <w:rFonts w:eastAsiaTheme="majorEastAsia" w:cstheme="minorHAnsi"/>
          <w:bCs/>
          <w:szCs w:val="24"/>
          <w:lang w:eastAsia="en-AU"/>
        </w:rPr>
        <w:t>’s</w:t>
      </w:r>
      <w:r w:rsidR="00A270D4" w:rsidRPr="00D8294D">
        <w:rPr>
          <w:rFonts w:eastAsiaTheme="majorEastAsia" w:cstheme="minorHAnsi"/>
          <w:bCs/>
          <w:szCs w:val="24"/>
          <w:lang w:eastAsia="en-AU"/>
        </w:rPr>
        <w:t xml:space="preserve"> (NRL)</w:t>
      </w:r>
      <w:r w:rsidR="005C1E7A" w:rsidRPr="00D05B4A">
        <w:rPr>
          <w:szCs w:val="24"/>
          <w:lang w:eastAsia="en-AU"/>
        </w:rPr>
        <w:t xml:space="preserve"> </w:t>
      </w:r>
      <w:hyperlink r:id="rId23" w:history="1">
        <w:r w:rsidR="005C1E7A" w:rsidRPr="003E66D9">
          <w:rPr>
            <w:rStyle w:val="Hyperlink"/>
            <w:szCs w:val="24"/>
            <w:lang w:eastAsia="en-AU"/>
          </w:rPr>
          <w:t>V</w:t>
        </w:r>
        <w:r w:rsidR="00E4404B" w:rsidRPr="003E66D9">
          <w:rPr>
            <w:rStyle w:val="Hyperlink"/>
            <w:szCs w:val="24"/>
            <w:lang w:eastAsia="en-AU"/>
          </w:rPr>
          <w:t>oice Against Violence</w:t>
        </w:r>
      </w:hyperlink>
      <w:r w:rsidR="00E4404B" w:rsidRPr="00D05B4A">
        <w:rPr>
          <w:szCs w:val="24"/>
          <w:lang w:eastAsia="en-AU"/>
        </w:rPr>
        <w:t xml:space="preserve"> </w:t>
      </w:r>
      <w:r w:rsidR="00A655AD" w:rsidRPr="00D05B4A">
        <w:rPr>
          <w:szCs w:val="24"/>
          <w:lang w:eastAsia="en-AU"/>
        </w:rPr>
        <w:t xml:space="preserve">initiative </w:t>
      </w:r>
      <w:r w:rsidR="00E26DA1" w:rsidRPr="00D05B4A">
        <w:rPr>
          <w:szCs w:val="24"/>
          <w:lang w:eastAsia="en-AU"/>
        </w:rPr>
        <w:lastRenderedPageBreak/>
        <w:t>delivers</w:t>
      </w:r>
      <w:r w:rsidR="00A655AD" w:rsidRPr="00D05B4A">
        <w:rPr>
          <w:szCs w:val="24"/>
          <w:lang w:eastAsia="en-AU"/>
        </w:rPr>
        <w:t xml:space="preserve"> programs </w:t>
      </w:r>
      <w:r w:rsidR="00E26DA1" w:rsidRPr="00D05B4A">
        <w:rPr>
          <w:szCs w:val="24"/>
          <w:lang w:eastAsia="en-AU"/>
        </w:rPr>
        <w:t xml:space="preserve">to local clubs </w:t>
      </w:r>
      <w:r w:rsidR="00A655AD" w:rsidRPr="00D05B4A">
        <w:rPr>
          <w:szCs w:val="24"/>
          <w:lang w:eastAsia="en-AU"/>
        </w:rPr>
        <w:t xml:space="preserve">across Australia and </w:t>
      </w:r>
      <w:r w:rsidR="00E26DA1" w:rsidRPr="00D05B4A">
        <w:rPr>
          <w:szCs w:val="24"/>
          <w:lang w:eastAsia="en-AU"/>
        </w:rPr>
        <w:t xml:space="preserve">the </w:t>
      </w:r>
      <w:r w:rsidR="00A655AD" w:rsidRPr="00D05B4A">
        <w:rPr>
          <w:szCs w:val="24"/>
          <w:lang w:eastAsia="en-AU"/>
        </w:rPr>
        <w:t>Pacific to raise awareness of gender-based violence.</w:t>
      </w:r>
      <w:r w:rsidR="00C52C3F" w:rsidRPr="00877990">
        <w:rPr>
          <w:szCs w:val="24"/>
          <w:lang w:eastAsia="en-AU"/>
        </w:rPr>
        <w:t xml:space="preserve"> </w:t>
      </w:r>
      <w:r w:rsidR="00B9014B" w:rsidRPr="00877990">
        <w:rPr>
          <w:szCs w:val="24"/>
          <w:lang w:eastAsia="en-AU"/>
        </w:rPr>
        <w:t xml:space="preserve">Future recommendations about the prevention of </w:t>
      </w:r>
      <w:r w:rsidR="00C77280" w:rsidRPr="00877990">
        <w:rPr>
          <w:szCs w:val="24"/>
          <w:lang w:eastAsia="en-AU"/>
        </w:rPr>
        <w:t xml:space="preserve">violence of women who experience intersecting forms of discrimination that impact the severity and prevalence of violence, such as Aboriginal and Torres Strait Islander women and girls, </w:t>
      </w:r>
      <w:proofErr w:type="gramStart"/>
      <w:r w:rsidR="00C77280" w:rsidRPr="00877990">
        <w:rPr>
          <w:szCs w:val="24"/>
          <w:lang w:eastAsia="en-AU"/>
        </w:rPr>
        <w:t>women</w:t>
      </w:r>
      <w:proofErr w:type="gramEnd"/>
      <w:r w:rsidR="00C77280" w:rsidRPr="00877990">
        <w:rPr>
          <w:szCs w:val="24"/>
          <w:lang w:eastAsia="en-AU"/>
        </w:rPr>
        <w:t xml:space="preserve"> and girls with disabilities, and LGBTIQA+ people and communities, should be </w:t>
      </w:r>
      <w:r w:rsidR="00B237F6" w:rsidRPr="00877990">
        <w:rPr>
          <w:szCs w:val="24"/>
          <w:lang w:eastAsia="en-AU"/>
        </w:rPr>
        <w:t>guided by specialist organisations submissions</w:t>
      </w:r>
      <w:r w:rsidR="00F22BCF" w:rsidRPr="00877990">
        <w:rPr>
          <w:szCs w:val="24"/>
          <w:lang w:eastAsia="en-AU"/>
        </w:rPr>
        <w:t>’</w:t>
      </w:r>
      <w:r w:rsidR="00B237F6" w:rsidRPr="00877990">
        <w:rPr>
          <w:szCs w:val="24"/>
          <w:lang w:eastAsia="en-AU"/>
        </w:rPr>
        <w:t xml:space="preserve"> and </w:t>
      </w:r>
      <w:r w:rsidR="00F22BCF" w:rsidRPr="00877990">
        <w:rPr>
          <w:szCs w:val="24"/>
          <w:lang w:eastAsia="en-AU"/>
        </w:rPr>
        <w:t>co-designed</w:t>
      </w:r>
      <w:r w:rsidR="00B237F6" w:rsidRPr="00877990">
        <w:rPr>
          <w:szCs w:val="24"/>
          <w:lang w:eastAsia="en-AU"/>
        </w:rPr>
        <w:t xml:space="preserve"> and led by those communities. </w:t>
      </w:r>
    </w:p>
    <w:p w14:paraId="08A2E059" w14:textId="064D3F6D" w:rsidR="00067473" w:rsidRDefault="00067473" w:rsidP="2408769D">
      <w:pPr>
        <w:pStyle w:val="Heading2"/>
        <w:rPr>
          <w:lang w:eastAsia="en-AU"/>
        </w:rPr>
      </w:pPr>
      <w:r w:rsidRPr="2408769D">
        <w:rPr>
          <w:lang w:eastAsia="en-AU"/>
        </w:rPr>
        <w:t>11. Please provide recommendations as to how violence against women and girls in sport can be prevented and what needs to be done to better respond to the needs of survivors of such violence?</w:t>
      </w:r>
    </w:p>
    <w:p w14:paraId="21620192" w14:textId="77777777" w:rsidR="00343492" w:rsidRDefault="00950C2C" w:rsidP="00D14892">
      <w:pPr>
        <w:rPr>
          <w:lang w:eastAsia="en-AU"/>
        </w:rPr>
      </w:pPr>
      <w:r>
        <w:rPr>
          <w:lang w:eastAsia="en-AU"/>
        </w:rPr>
        <w:t xml:space="preserve">It is important for international, </w:t>
      </w:r>
      <w:proofErr w:type="gramStart"/>
      <w:r>
        <w:rPr>
          <w:lang w:eastAsia="en-AU"/>
        </w:rPr>
        <w:t>national</w:t>
      </w:r>
      <w:proofErr w:type="gramEnd"/>
      <w:r>
        <w:rPr>
          <w:lang w:eastAsia="en-AU"/>
        </w:rPr>
        <w:t xml:space="preserve"> and local sporting </w:t>
      </w:r>
      <w:r w:rsidR="00DD4A33">
        <w:rPr>
          <w:lang w:eastAsia="en-AU"/>
        </w:rPr>
        <w:t>stakeholders</w:t>
      </w:r>
      <w:r w:rsidR="00CB3AFE">
        <w:rPr>
          <w:lang w:eastAsia="en-AU"/>
        </w:rPr>
        <w:t>,</w:t>
      </w:r>
      <w:r w:rsidR="00DD4A33">
        <w:rPr>
          <w:lang w:eastAsia="en-AU"/>
        </w:rPr>
        <w:t xml:space="preserve"> including governments</w:t>
      </w:r>
      <w:r w:rsidR="007C2416">
        <w:rPr>
          <w:lang w:eastAsia="en-AU"/>
        </w:rPr>
        <w:t xml:space="preserve"> and regulatory bodies</w:t>
      </w:r>
      <w:r w:rsidR="00DD4A33">
        <w:rPr>
          <w:lang w:eastAsia="en-AU"/>
        </w:rPr>
        <w:t>,</w:t>
      </w:r>
      <w:r w:rsidR="003A01BE">
        <w:rPr>
          <w:lang w:eastAsia="en-AU"/>
        </w:rPr>
        <w:t xml:space="preserve"> </w:t>
      </w:r>
      <w:r w:rsidR="009867DF">
        <w:rPr>
          <w:lang w:eastAsia="en-AU"/>
        </w:rPr>
        <w:t xml:space="preserve">sporting governing bodies, </w:t>
      </w:r>
      <w:r>
        <w:rPr>
          <w:lang w:eastAsia="en-AU"/>
        </w:rPr>
        <w:t>organisations and codes</w:t>
      </w:r>
      <w:r w:rsidR="003A01BE">
        <w:rPr>
          <w:lang w:eastAsia="en-AU"/>
        </w:rPr>
        <w:t xml:space="preserve">, </w:t>
      </w:r>
      <w:r w:rsidR="00996501">
        <w:rPr>
          <w:lang w:eastAsia="en-AU"/>
        </w:rPr>
        <w:t xml:space="preserve">and </w:t>
      </w:r>
      <w:r w:rsidR="003A01BE">
        <w:rPr>
          <w:lang w:eastAsia="en-AU"/>
        </w:rPr>
        <w:t>the</w:t>
      </w:r>
      <w:r>
        <w:rPr>
          <w:lang w:eastAsia="en-AU"/>
        </w:rPr>
        <w:t xml:space="preserve"> </w:t>
      </w:r>
      <w:r w:rsidR="003A01BE">
        <w:rPr>
          <w:lang w:eastAsia="en-AU"/>
        </w:rPr>
        <w:t xml:space="preserve">media and journalists </w:t>
      </w:r>
      <w:r w:rsidR="009B54C6">
        <w:rPr>
          <w:lang w:eastAsia="en-AU"/>
        </w:rPr>
        <w:t xml:space="preserve">to </w:t>
      </w:r>
      <w:r w:rsidR="00E81611">
        <w:rPr>
          <w:lang w:eastAsia="en-AU"/>
        </w:rPr>
        <w:t>align work and collaborate effectively</w:t>
      </w:r>
      <w:r w:rsidR="00D80265">
        <w:rPr>
          <w:lang w:eastAsia="en-AU"/>
        </w:rPr>
        <w:t xml:space="preserve"> to prevent violence against women and girls, including in sport. </w:t>
      </w:r>
    </w:p>
    <w:p w14:paraId="497B7B93" w14:textId="15A977B4" w:rsidR="00E81611" w:rsidRDefault="00D80265" w:rsidP="00D14892">
      <w:pPr>
        <w:rPr>
          <w:lang w:eastAsia="en-AU"/>
        </w:rPr>
      </w:pPr>
      <w:r>
        <w:rPr>
          <w:lang w:eastAsia="en-AU"/>
        </w:rPr>
        <w:t>Interconnected policies, frameworks and approaches are critical to enable the prevention of violence against women, promote gender equality, and ensure the health and wellbeing of, and accountability to, victim survivors.</w:t>
      </w:r>
    </w:p>
    <w:p w14:paraId="7E3BF080" w14:textId="18066C75" w:rsidR="00D14892" w:rsidRDefault="00E81611" w:rsidP="00D14892">
      <w:pPr>
        <w:rPr>
          <w:lang w:eastAsia="en-AU"/>
        </w:rPr>
      </w:pPr>
      <w:r w:rsidRPr="00E81611">
        <w:rPr>
          <w:i/>
          <w:iCs/>
          <w:lang w:eastAsia="en-AU"/>
        </w:rPr>
        <w:t xml:space="preserve">Change </w:t>
      </w:r>
      <w:r w:rsidR="00D14892">
        <w:rPr>
          <w:i/>
          <w:iCs/>
          <w:lang w:eastAsia="en-AU"/>
        </w:rPr>
        <w:t>the story</w:t>
      </w:r>
      <w:r w:rsidR="00D14892">
        <w:rPr>
          <w:lang w:eastAsia="en-AU"/>
        </w:rPr>
        <w:t xml:space="preserve"> outlines examples of policy, regulatory and legislative actions to enable and support prevention of violence against women in sport settings</w:t>
      </w:r>
      <w:r w:rsidR="004E5A1A">
        <w:rPr>
          <w:lang w:eastAsia="en-AU"/>
        </w:rPr>
        <w:t xml:space="preserve"> that we recommend</w:t>
      </w:r>
      <w:r w:rsidR="00445E79">
        <w:rPr>
          <w:lang w:eastAsia="en-AU"/>
        </w:rPr>
        <w:t xml:space="preserve"> different sta</w:t>
      </w:r>
      <w:r w:rsidR="009308CC">
        <w:rPr>
          <w:lang w:eastAsia="en-AU"/>
        </w:rPr>
        <w:t>ke</w:t>
      </w:r>
      <w:r w:rsidR="00445E79">
        <w:rPr>
          <w:lang w:eastAsia="en-AU"/>
        </w:rPr>
        <w:t>ho</w:t>
      </w:r>
      <w:r w:rsidR="009308CC">
        <w:rPr>
          <w:lang w:eastAsia="en-AU"/>
        </w:rPr>
        <w:t>l</w:t>
      </w:r>
      <w:r w:rsidR="00445E79">
        <w:rPr>
          <w:lang w:eastAsia="en-AU"/>
        </w:rPr>
        <w:t>ders focus</w:t>
      </w:r>
      <w:r w:rsidR="006052F9">
        <w:rPr>
          <w:lang w:eastAsia="en-AU"/>
        </w:rPr>
        <w:t xml:space="preserve"> on</w:t>
      </w:r>
      <w:r w:rsidR="007C2416">
        <w:rPr>
          <w:lang w:eastAsia="en-AU"/>
        </w:rPr>
        <w:t>. These are</w:t>
      </w:r>
      <w:r w:rsidR="00D14892">
        <w:rPr>
          <w:lang w:eastAsia="en-AU"/>
        </w:rPr>
        <w:t>:</w:t>
      </w:r>
    </w:p>
    <w:p w14:paraId="5C866A2A" w14:textId="77777777" w:rsidR="00D14892" w:rsidRDefault="00D14892" w:rsidP="00D14892">
      <w:pPr>
        <w:pStyle w:val="ListParagraph"/>
        <w:numPr>
          <w:ilvl w:val="0"/>
          <w:numId w:val="9"/>
        </w:numPr>
        <w:rPr>
          <w:szCs w:val="24"/>
          <w:lang w:eastAsia="en-AU"/>
        </w:rPr>
      </w:pPr>
      <w:r w:rsidRPr="3D3BAB8E">
        <w:rPr>
          <w:szCs w:val="24"/>
          <w:lang w:eastAsia="en-AU"/>
        </w:rPr>
        <w:t xml:space="preserve">Embed a focus on prevention of violence against women in the constitutions and formal policies of national and state leagues and associations/governing bodies. </w:t>
      </w:r>
    </w:p>
    <w:p w14:paraId="2BA3BD47" w14:textId="77777777" w:rsidR="00D14892" w:rsidRDefault="00D14892" w:rsidP="00D14892">
      <w:pPr>
        <w:pStyle w:val="ListParagraph"/>
        <w:numPr>
          <w:ilvl w:val="0"/>
          <w:numId w:val="9"/>
        </w:numPr>
        <w:rPr>
          <w:szCs w:val="24"/>
          <w:lang w:eastAsia="en-AU"/>
        </w:rPr>
      </w:pPr>
      <w:r w:rsidRPr="3D3BAB8E">
        <w:rPr>
          <w:szCs w:val="24"/>
          <w:lang w:eastAsia="en-AU"/>
        </w:rPr>
        <w:t xml:space="preserve">Embed behaviours and attitudes that support gender equality and respect for women in codes of conduct (professional sporting codes in particular) and apply national penalties to officials and players who do not adhere to these codes. </w:t>
      </w:r>
    </w:p>
    <w:p w14:paraId="43A11579" w14:textId="77777777" w:rsidR="00D14892" w:rsidRPr="0096418B" w:rsidRDefault="00D14892" w:rsidP="00D14892">
      <w:pPr>
        <w:pStyle w:val="ListParagraph"/>
        <w:numPr>
          <w:ilvl w:val="0"/>
          <w:numId w:val="9"/>
        </w:numPr>
        <w:rPr>
          <w:szCs w:val="24"/>
          <w:lang w:eastAsia="en-AU"/>
        </w:rPr>
      </w:pPr>
      <w:r w:rsidRPr="3D3BAB8E">
        <w:rPr>
          <w:szCs w:val="24"/>
          <w:lang w:eastAsia="en-AU"/>
        </w:rPr>
        <w:t>Support all sporting codes to employ, develop and retain more women in decision making and coaching roles.</w:t>
      </w:r>
    </w:p>
    <w:p w14:paraId="15C1A424" w14:textId="77777777" w:rsidR="00D14892" w:rsidRDefault="00D14892" w:rsidP="00D14892">
      <w:pPr>
        <w:pStyle w:val="ListParagraph"/>
        <w:numPr>
          <w:ilvl w:val="0"/>
          <w:numId w:val="9"/>
        </w:numPr>
        <w:rPr>
          <w:szCs w:val="24"/>
          <w:lang w:eastAsia="en-AU"/>
        </w:rPr>
      </w:pPr>
      <w:r>
        <w:rPr>
          <w:szCs w:val="24"/>
          <w:lang w:eastAsia="en-AU"/>
        </w:rPr>
        <w:t>Develop a coordinated approach to coaching staff on violence prevention education, specifically for use in sporting clubs teaching young men.</w:t>
      </w:r>
    </w:p>
    <w:p w14:paraId="40C2C31C" w14:textId="50EBAC14" w:rsidR="00D14892" w:rsidRPr="0096418B" w:rsidRDefault="00513F60" w:rsidP="00D14892">
      <w:pPr>
        <w:pStyle w:val="ListParagraph"/>
        <w:numPr>
          <w:ilvl w:val="0"/>
          <w:numId w:val="9"/>
        </w:numPr>
        <w:rPr>
          <w:szCs w:val="24"/>
          <w:lang w:eastAsia="en-AU"/>
        </w:rPr>
      </w:pPr>
      <w:r>
        <w:rPr>
          <w:szCs w:val="24"/>
          <w:lang w:eastAsia="en-AU"/>
        </w:rPr>
        <w:t xml:space="preserve">Set quotas for female representation in </w:t>
      </w:r>
      <w:r w:rsidR="00D14892">
        <w:rPr>
          <w:szCs w:val="24"/>
          <w:lang w:eastAsia="en-AU"/>
        </w:rPr>
        <w:t>Sports governing bodies and the boards of elite sporting organisations</w:t>
      </w:r>
      <w:r>
        <w:rPr>
          <w:szCs w:val="24"/>
          <w:lang w:eastAsia="en-AU"/>
        </w:rPr>
        <w:t>.</w:t>
      </w:r>
      <w:r w:rsidR="00D14892">
        <w:rPr>
          <w:rStyle w:val="EndnoteReference"/>
          <w:szCs w:val="24"/>
          <w:lang w:eastAsia="en-AU"/>
        </w:rPr>
        <w:endnoteReference w:id="25"/>
      </w:r>
    </w:p>
    <w:p w14:paraId="0AC3CE56" w14:textId="4DAE2992" w:rsidR="00D14892" w:rsidRDefault="008C344E" w:rsidP="00D14892">
      <w:pPr>
        <w:rPr>
          <w:szCs w:val="24"/>
          <w:lang w:eastAsia="en-AU"/>
        </w:rPr>
      </w:pPr>
      <w:r>
        <w:rPr>
          <w:szCs w:val="24"/>
          <w:lang w:eastAsia="en-AU"/>
        </w:rPr>
        <w:t>Specific to sporting organisations and clubs, t</w:t>
      </w:r>
      <w:r w:rsidR="00D14892">
        <w:rPr>
          <w:szCs w:val="24"/>
          <w:lang w:eastAsia="en-AU"/>
        </w:rPr>
        <w:t xml:space="preserve">here are a range of actions </w:t>
      </w:r>
      <w:r>
        <w:rPr>
          <w:szCs w:val="24"/>
          <w:lang w:eastAsia="en-AU"/>
        </w:rPr>
        <w:t>that can be taken to</w:t>
      </w:r>
      <w:r w:rsidR="00D14892">
        <w:rPr>
          <w:szCs w:val="24"/>
          <w:lang w:eastAsia="en-AU"/>
        </w:rPr>
        <w:t xml:space="preserve"> prevent violence against women, including:</w:t>
      </w:r>
    </w:p>
    <w:p w14:paraId="14CF5F75" w14:textId="77777777" w:rsidR="00D14892" w:rsidRPr="00B24A19" w:rsidRDefault="00D14892" w:rsidP="00D14892">
      <w:pPr>
        <w:pStyle w:val="ListParagraph"/>
        <w:numPr>
          <w:ilvl w:val="0"/>
          <w:numId w:val="11"/>
        </w:numPr>
        <w:rPr>
          <w:szCs w:val="24"/>
          <w:lang w:eastAsia="en-AU"/>
        </w:rPr>
      </w:pPr>
      <w:r>
        <w:t xml:space="preserve">Showing leadership by setting the standard of zero tolerance towards sexist attitudes, </w:t>
      </w:r>
      <w:proofErr w:type="gramStart"/>
      <w:r>
        <w:t>language</w:t>
      </w:r>
      <w:proofErr w:type="gramEnd"/>
      <w:r>
        <w:t xml:space="preserve"> and discriminatory behaviour.</w:t>
      </w:r>
    </w:p>
    <w:p w14:paraId="728DD767" w14:textId="77777777" w:rsidR="00D14892" w:rsidRPr="00B24A19" w:rsidRDefault="00D14892" w:rsidP="00D14892">
      <w:pPr>
        <w:pStyle w:val="ListParagraph"/>
        <w:numPr>
          <w:ilvl w:val="0"/>
          <w:numId w:val="11"/>
        </w:numPr>
        <w:rPr>
          <w:szCs w:val="24"/>
          <w:lang w:eastAsia="en-AU"/>
        </w:rPr>
      </w:pPr>
      <w:r>
        <w:t>Providing opportunities and pathways for girls and women to participate at all levels.</w:t>
      </w:r>
    </w:p>
    <w:p w14:paraId="468D8AB2" w14:textId="77777777" w:rsidR="00D14892" w:rsidRPr="00B24A19" w:rsidRDefault="00D14892" w:rsidP="00D14892">
      <w:pPr>
        <w:pStyle w:val="ListParagraph"/>
        <w:numPr>
          <w:ilvl w:val="0"/>
          <w:numId w:val="11"/>
        </w:numPr>
        <w:rPr>
          <w:szCs w:val="24"/>
          <w:lang w:eastAsia="en-AU"/>
        </w:rPr>
      </w:pPr>
      <w:r>
        <w:t xml:space="preserve">Promoting women’s voices and perspectives equally with </w:t>
      </w:r>
      <w:proofErr w:type="gramStart"/>
      <w:r>
        <w:t>men’s</w:t>
      </w:r>
      <w:proofErr w:type="gramEnd"/>
      <w:r>
        <w:t>.</w:t>
      </w:r>
    </w:p>
    <w:p w14:paraId="3F0EA74E" w14:textId="77777777" w:rsidR="00D14892" w:rsidRPr="00B24A19" w:rsidRDefault="00D14892" w:rsidP="00D14892">
      <w:pPr>
        <w:pStyle w:val="ListParagraph"/>
        <w:numPr>
          <w:ilvl w:val="0"/>
          <w:numId w:val="11"/>
        </w:numPr>
        <w:rPr>
          <w:szCs w:val="24"/>
          <w:lang w:eastAsia="en-AU"/>
        </w:rPr>
      </w:pPr>
      <w:r>
        <w:t xml:space="preserve">Using communications, </w:t>
      </w:r>
      <w:proofErr w:type="gramStart"/>
      <w:r>
        <w:t>marketing</w:t>
      </w:r>
      <w:proofErr w:type="gramEnd"/>
      <w:r>
        <w:t xml:space="preserve"> and events to demonstrate a commitment to gender equality – both inside and outside the club.</w:t>
      </w:r>
    </w:p>
    <w:p w14:paraId="3035309B" w14:textId="77777777" w:rsidR="00D14892" w:rsidRPr="00B24A19" w:rsidRDefault="00D14892" w:rsidP="00D14892">
      <w:pPr>
        <w:pStyle w:val="ListParagraph"/>
        <w:numPr>
          <w:ilvl w:val="0"/>
          <w:numId w:val="11"/>
        </w:numPr>
        <w:rPr>
          <w:szCs w:val="24"/>
          <w:lang w:eastAsia="en-AU"/>
        </w:rPr>
      </w:pPr>
      <w:r>
        <w:t xml:space="preserve">Reviewing how safe, welcoming, </w:t>
      </w:r>
      <w:proofErr w:type="gramStart"/>
      <w:r>
        <w:t>equal</w:t>
      </w:r>
      <w:proofErr w:type="gramEnd"/>
      <w:r>
        <w:t xml:space="preserve"> and inclusive the club is for women and developing an action plan to identify opportunities for improvement.</w:t>
      </w:r>
    </w:p>
    <w:p w14:paraId="039678EA" w14:textId="77777777" w:rsidR="00D14892" w:rsidRPr="00B24A19" w:rsidRDefault="00D14892" w:rsidP="00D14892">
      <w:pPr>
        <w:pStyle w:val="ListParagraph"/>
        <w:numPr>
          <w:ilvl w:val="0"/>
          <w:numId w:val="11"/>
        </w:numPr>
        <w:rPr>
          <w:szCs w:val="24"/>
          <w:lang w:eastAsia="en-AU"/>
        </w:rPr>
      </w:pPr>
      <w:r>
        <w:t>Being a positive role model to children and young people by showing that both women and men play an active role at all levels of your club.</w:t>
      </w:r>
    </w:p>
    <w:p w14:paraId="2DC4CCA3" w14:textId="0D90EFF7" w:rsidR="00DA378B" w:rsidRPr="00A73E45" w:rsidRDefault="00D14892" w:rsidP="00DA378B">
      <w:pPr>
        <w:pStyle w:val="ListParagraph"/>
        <w:numPr>
          <w:ilvl w:val="0"/>
          <w:numId w:val="11"/>
        </w:numPr>
        <w:rPr>
          <w:szCs w:val="24"/>
          <w:lang w:eastAsia="en-AU"/>
        </w:rPr>
      </w:pPr>
      <w:r>
        <w:t>Providing training and information to your club so everyone understands their role in preventing violence against women.</w:t>
      </w:r>
      <w:r>
        <w:rPr>
          <w:rStyle w:val="EndnoteReference"/>
        </w:rPr>
        <w:endnoteReference w:id="26"/>
      </w:r>
    </w:p>
    <w:p w14:paraId="10A487EC" w14:textId="5CA02CA5" w:rsidR="2408769D" w:rsidRDefault="00FA26F8" w:rsidP="2408769D">
      <w:pPr>
        <w:rPr>
          <w:szCs w:val="24"/>
        </w:rPr>
      </w:pPr>
      <w:r>
        <w:rPr>
          <w:szCs w:val="24"/>
        </w:rPr>
        <w:lastRenderedPageBreak/>
        <w:t>The above recommendations for the different types of prevention</w:t>
      </w:r>
      <w:r w:rsidR="00DA6CF6">
        <w:rPr>
          <w:szCs w:val="24"/>
        </w:rPr>
        <w:t xml:space="preserve"> activities</w:t>
      </w:r>
      <w:r w:rsidR="00375C31">
        <w:rPr>
          <w:szCs w:val="24"/>
        </w:rPr>
        <w:t xml:space="preserve"> in sport</w:t>
      </w:r>
      <w:r>
        <w:rPr>
          <w:szCs w:val="24"/>
        </w:rPr>
        <w:t xml:space="preserve"> </w:t>
      </w:r>
      <w:r w:rsidR="00375C31">
        <w:rPr>
          <w:szCs w:val="24"/>
        </w:rPr>
        <w:t xml:space="preserve">should be adapted to suit different local contexts, to ensure they are </w:t>
      </w:r>
      <w:r>
        <w:rPr>
          <w:szCs w:val="24"/>
        </w:rPr>
        <w:t xml:space="preserve">fit for purpose and led by those communities to ensure cultural safety and self-determination. </w:t>
      </w:r>
    </w:p>
    <w:p w14:paraId="72DD503F" w14:textId="77777777" w:rsidR="00585C0A" w:rsidRDefault="00585C0A" w:rsidP="2408769D">
      <w:pPr>
        <w:rPr>
          <w:szCs w:val="24"/>
        </w:rPr>
      </w:pPr>
    </w:p>
    <w:p w14:paraId="7796B409" w14:textId="41B67589" w:rsidR="00585C0A" w:rsidRDefault="00C27E9E" w:rsidP="00C27E9E">
      <w:pPr>
        <w:pStyle w:val="Heading1"/>
      </w:pPr>
      <w:r>
        <w:t>References</w:t>
      </w:r>
    </w:p>
    <w:sectPr w:rsidR="00585C0A" w:rsidSect="00C27E9E">
      <w:footerReference w:type="default" r:id="rId24"/>
      <w:headerReference w:type="first" r:id="rId25"/>
      <w:footerReference w:type="first" r:id="rId26"/>
      <w:endnotePr>
        <w:numFmt w:val="decimal"/>
      </w:endnotePr>
      <w:type w:val="continuous"/>
      <w:pgSz w:w="11906" w:h="16838"/>
      <w:pgMar w:top="993" w:right="849" w:bottom="1276"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3C1E8" w14:textId="77777777" w:rsidR="00401238" w:rsidRDefault="00401238" w:rsidP="00B4211E">
      <w:r>
        <w:separator/>
      </w:r>
    </w:p>
    <w:p w14:paraId="38B2DCEA" w14:textId="77777777" w:rsidR="00401238" w:rsidRDefault="00401238" w:rsidP="00B4211E"/>
  </w:endnote>
  <w:endnote w:type="continuationSeparator" w:id="0">
    <w:p w14:paraId="4B82A7A5" w14:textId="77777777" w:rsidR="00401238" w:rsidRDefault="00401238" w:rsidP="00B4211E">
      <w:r>
        <w:continuationSeparator/>
      </w:r>
    </w:p>
    <w:p w14:paraId="6E663A6F" w14:textId="77777777" w:rsidR="00401238" w:rsidRDefault="00401238" w:rsidP="00B4211E"/>
  </w:endnote>
  <w:endnote w:type="continuationNotice" w:id="1">
    <w:p w14:paraId="43B9823F" w14:textId="77777777" w:rsidR="00401238" w:rsidRDefault="00401238">
      <w:pPr>
        <w:spacing w:after="0"/>
      </w:pPr>
    </w:p>
  </w:endnote>
  <w:endnote w:id="2">
    <w:p w14:paraId="26A8A8EC" w14:textId="77777777" w:rsidR="00067473" w:rsidRPr="00F55B5D" w:rsidRDefault="00067473" w:rsidP="00067473">
      <w:pPr>
        <w:pStyle w:val="NoSpacing"/>
        <w:spacing w:line="199" w:lineRule="auto"/>
        <w:contextualSpacing/>
        <w:rPr>
          <w:rFonts w:ascii="Roboto" w:hAnsi="Roboto"/>
          <w:color w:val="002554"/>
        </w:rPr>
      </w:pPr>
      <w:r w:rsidRPr="00F55B5D">
        <w:rPr>
          <w:rFonts w:ascii="Roboto" w:hAnsi="Roboto"/>
          <w:color w:val="002554"/>
        </w:rPr>
        <w:endnoteRef/>
      </w:r>
      <w:r w:rsidRPr="00F55B5D">
        <w:rPr>
          <w:rFonts w:ascii="Roboto" w:hAnsi="Roboto"/>
          <w:color w:val="002554"/>
        </w:rPr>
        <w:t xml:space="preserve"> Our Watch. (2021). </w:t>
      </w:r>
      <w:hyperlink r:id="rId1" w:history="1">
        <w:r w:rsidRPr="0065316B">
          <w:rPr>
            <w:rFonts w:ascii="Roboto" w:hAnsi="Roboto"/>
            <w:i/>
            <w:color w:val="002554"/>
            <w:u w:val="single"/>
          </w:rPr>
          <w:t>Change the story: A shared framework for the primary prevention of violence against women in Australia</w:t>
        </w:r>
      </w:hyperlink>
      <w:r w:rsidRPr="0065316B">
        <w:rPr>
          <w:rFonts w:ascii="Roboto" w:hAnsi="Roboto"/>
          <w:i/>
          <w:color w:val="002554"/>
          <w:u w:val="single"/>
        </w:rPr>
        <w:t xml:space="preserve"> (2nd ed.)</w:t>
      </w:r>
      <w:r w:rsidRPr="00F55B5D">
        <w:rPr>
          <w:rFonts w:ascii="Roboto" w:hAnsi="Roboto"/>
          <w:color w:val="002554"/>
        </w:rPr>
        <w:t>. Melbourne, Australia: Our Watch.</w:t>
      </w:r>
    </w:p>
  </w:endnote>
  <w:endnote w:id="3">
    <w:p w14:paraId="2F651ADC" w14:textId="77777777" w:rsidR="00067473" w:rsidRPr="00F55B5D" w:rsidRDefault="00067473" w:rsidP="00067473">
      <w:pPr>
        <w:pStyle w:val="NoSpacing"/>
        <w:spacing w:line="199" w:lineRule="auto"/>
        <w:contextualSpacing/>
        <w:rPr>
          <w:rFonts w:ascii="Roboto" w:hAnsi="Roboto"/>
          <w:color w:val="002554"/>
        </w:rPr>
      </w:pPr>
      <w:r w:rsidRPr="00F55B5D">
        <w:rPr>
          <w:rFonts w:ascii="Roboto" w:hAnsi="Roboto"/>
          <w:color w:val="002554"/>
        </w:rPr>
        <w:endnoteRef/>
      </w:r>
      <w:r w:rsidRPr="00F55B5D">
        <w:rPr>
          <w:rFonts w:ascii="Roboto" w:hAnsi="Roboto"/>
          <w:color w:val="002554"/>
        </w:rPr>
        <w:t xml:space="preserve"> Our Watch (2018). </w:t>
      </w:r>
      <w:hyperlink r:id="rId2" w:history="1">
        <w:r w:rsidRPr="0065316B">
          <w:rPr>
            <w:rFonts w:ascii="Roboto" w:hAnsi="Roboto"/>
            <w:i/>
            <w:color w:val="002554"/>
            <w:u w:val="single"/>
          </w:rPr>
          <w:t>Changing the picture: A national resource to support the prevention of violence against Aboriginal and Torres Strait Islander women and their children.</w:t>
        </w:r>
      </w:hyperlink>
      <w:r w:rsidRPr="00F55B5D">
        <w:rPr>
          <w:rFonts w:ascii="Roboto" w:hAnsi="Roboto"/>
          <w:color w:val="002554"/>
        </w:rPr>
        <w:t xml:space="preserve"> Melbourne, Australia: Our Watch.</w:t>
      </w:r>
    </w:p>
  </w:endnote>
  <w:endnote w:id="4">
    <w:p w14:paraId="54C43B71" w14:textId="77777777" w:rsidR="00067473" w:rsidRPr="00457F66" w:rsidRDefault="00067473" w:rsidP="00067473">
      <w:pPr>
        <w:pStyle w:val="NoSpacing"/>
        <w:spacing w:line="199" w:lineRule="auto"/>
        <w:contextualSpacing/>
        <w:rPr>
          <w:rStyle w:val="CommentReference"/>
          <w:rFonts w:ascii="Roboto" w:hAnsi="Roboto"/>
          <w:color w:val="4472C4" w:themeColor="accent5"/>
          <w:sz w:val="20"/>
          <w:szCs w:val="20"/>
        </w:rPr>
      </w:pPr>
      <w:r w:rsidRPr="00F55B5D">
        <w:rPr>
          <w:rFonts w:ascii="Roboto" w:hAnsi="Roboto"/>
          <w:color w:val="002554"/>
        </w:rPr>
        <w:endnoteRef/>
      </w:r>
      <w:r w:rsidRPr="00F55B5D">
        <w:rPr>
          <w:rFonts w:ascii="Roboto" w:hAnsi="Roboto"/>
          <w:color w:val="002554"/>
        </w:rPr>
        <w:t xml:space="preserve"> Our Watch, &amp; Women with Disabilities Victoria. (2022). </w:t>
      </w:r>
      <w:hyperlink r:id="rId3" w:history="1">
        <w:r w:rsidRPr="0065316B">
          <w:rPr>
            <w:rFonts w:ascii="Roboto" w:hAnsi="Roboto"/>
            <w:i/>
            <w:color w:val="002554"/>
            <w:u w:val="single"/>
          </w:rPr>
          <w:t>Changing the landscape: A national resource to prevent violence against women and girls with disabilities</w:t>
        </w:r>
      </w:hyperlink>
      <w:r w:rsidRPr="0065316B">
        <w:rPr>
          <w:rFonts w:ascii="Roboto" w:hAnsi="Roboto"/>
          <w:i/>
          <w:color w:val="002554"/>
          <w:u w:val="single"/>
        </w:rPr>
        <w:t>.</w:t>
      </w:r>
      <w:r w:rsidRPr="00F55B5D">
        <w:rPr>
          <w:rFonts w:ascii="Roboto" w:hAnsi="Roboto"/>
          <w:color w:val="002554"/>
        </w:rPr>
        <w:t xml:space="preserve"> Melbourne, Australia: Our Watch.</w:t>
      </w:r>
    </w:p>
  </w:endnote>
  <w:endnote w:id="5">
    <w:p w14:paraId="6F1BF511" w14:textId="77777777" w:rsidR="000277E5" w:rsidRDefault="000277E5" w:rsidP="000277E5">
      <w:pPr>
        <w:pStyle w:val="EndnoteText"/>
      </w:pPr>
      <w:r w:rsidRPr="00457F66">
        <w:rPr>
          <w:rStyle w:val="EndnoteReference"/>
          <w:rFonts w:ascii="Roboto" w:hAnsi="Roboto"/>
          <w:sz w:val="20"/>
        </w:rPr>
        <w:endnoteRef/>
      </w:r>
      <w:r>
        <w:t xml:space="preserve"> UNESCO and UN Women. (2023). </w:t>
      </w:r>
      <w:hyperlink r:id="rId4">
        <w:r w:rsidRPr="00E55321">
          <w:rPr>
            <w:rStyle w:val="Hyperlink"/>
            <w:i/>
          </w:rPr>
          <w:t>Tackling Violence Against Women and Girls in Sport. A Handbook for Policy Makers and Sports Practitioners.</w:t>
        </w:r>
      </w:hyperlink>
      <w:r>
        <w:rPr>
          <w:rStyle w:val="Hyperlink"/>
        </w:rPr>
        <w:t xml:space="preserve"> </w:t>
      </w:r>
      <w:r>
        <w:rPr>
          <w:rStyle w:val="Hyperlink"/>
          <w:u w:val="none"/>
        </w:rPr>
        <w:t>P. 44</w:t>
      </w:r>
    </w:p>
  </w:endnote>
  <w:endnote w:id="6">
    <w:p w14:paraId="0C0282DE" w14:textId="1F211900" w:rsidR="00747F4F" w:rsidRDefault="00747F4F">
      <w:pPr>
        <w:pStyle w:val="EndnoteText"/>
      </w:pPr>
      <w:r w:rsidRPr="00457F66">
        <w:rPr>
          <w:rStyle w:val="EndnoteReference"/>
          <w:rFonts w:ascii="Roboto" w:hAnsi="Roboto"/>
          <w:sz w:val="20"/>
        </w:rPr>
        <w:endnoteRef/>
      </w:r>
      <w:r>
        <w:t xml:space="preserve"> </w:t>
      </w:r>
      <w:r w:rsidR="004A1A2A">
        <w:t xml:space="preserve">Liston, R., Mortimer, S., Hamilton, G. and Cameron, R. (2017). </w:t>
      </w:r>
      <w:hyperlink r:id="rId5" w:history="1">
        <w:r w:rsidR="004A1A2A" w:rsidRPr="00E55321">
          <w:rPr>
            <w:rStyle w:val="Hyperlink"/>
            <w:i/>
          </w:rPr>
          <w:t>A team effort: preventing violence against women through sport</w:t>
        </w:r>
      </w:hyperlink>
      <w:r w:rsidR="004A1A2A">
        <w:t>. Evidence Guide prepared for Our Watch. Melbourne: RMIT University</w:t>
      </w:r>
    </w:p>
  </w:endnote>
  <w:endnote w:id="7">
    <w:p w14:paraId="53B90806" w14:textId="52B32EE4" w:rsidR="009B5D6F" w:rsidRDefault="009B5D6F" w:rsidP="009B5D6F">
      <w:pPr>
        <w:pStyle w:val="EndnoteText"/>
      </w:pPr>
      <w:r w:rsidRPr="00457F66">
        <w:rPr>
          <w:rStyle w:val="EndnoteReference"/>
          <w:rFonts w:ascii="Roboto" w:hAnsi="Roboto"/>
          <w:sz w:val="20"/>
        </w:rPr>
        <w:endnoteRef/>
      </w:r>
      <w:r>
        <w:t xml:space="preserve"> </w:t>
      </w:r>
      <w:r w:rsidR="00BC6250">
        <w:t xml:space="preserve">UNESCO and UN Women. (2023). </w:t>
      </w:r>
      <w:hyperlink r:id="rId6">
        <w:r w:rsidR="00BC6250" w:rsidRPr="005C76C4">
          <w:rPr>
            <w:rStyle w:val="Hyperlink"/>
            <w:i/>
            <w:u w:val="none"/>
          </w:rPr>
          <w:t xml:space="preserve">Tackling Violence Against Women and Girls in Sport. </w:t>
        </w:r>
      </w:hyperlink>
    </w:p>
  </w:endnote>
  <w:endnote w:id="8">
    <w:p w14:paraId="7EA89B91" w14:textId="112D34AE" w:rsidR="001E0633" w:rsidRPr="009D39EE" w:rsidRDefault="001E0633" w:rsidP="001E0633">
      <w:pPr>
        <w:pStyle w:val="EndnoteText"/>
      </w:pPr>
      <w:r w:rsidRPr="00457F66">
        <w:rPr>
          <w:rStyle w:val="EndnoteReference"/>
          <w:rFonts w:ascii="Roboto" w:hAnsi="Roboto"/>
          <w:sz w:val="20"/>
        </w:rPr>
        <w:endnoteRef/>
      </w:r>
      <w:r>
        <w:t xml:space="preserve"> Our Watch (2021).</w:t>
      </w:r>
      <w:r w:rsidR="0063749F">
        <w:rPr>
          <w:bCs/>
        </w:rPr>
        <w:t xml:space="preserve"> </w:t>
      </w:r>
      <w:r>
        <w:rPr>
          <w:bCs/>
          <w:i/>
          <w:iCs/>
        </w:rPr>
        <w:t>Change the story</w:t>
      </w:r>
      <w:r>
        <w:rPr>
          <w:bCs/>
        </w:rPr>
        <w:t xml:space="preserve">, p. 42. </w:t>
      </w:r>
    </w:p>
  </w:endnote>
  <w:endnote w:id="9">
    <w:p w14:paraId="460CBBF1" w14:textId="713DC813" w:rsidR="00696400" w:rsidRDefault="00696400">
      <w:pPr>
        <w:pStyle w:val="EndnoteText"/>
      </w:pPr>
      <w:r w:rsidRPr="007F6DE7">
        <w:rPr>
          <w:rStyle w:val="EndnoteReference"/>
        </w:rPr>
        <w:endnoteRef/>
      </w:r>
      <w:r w:rsidRPr="007F6DE7">
        <w:t xml:space="preserve"> </w:t>
      </w:r>
      <w:r w:rsidR="007F6DE7" w:rsidRPr="007F6DE7">
        <w:t>Our Watch</w:t>
      </w:r>
      <w:r w:rsidR="007F6DE7" w:rsidRPr="007F6DE7">
        <w:rPr>
          <w:bCs/>
        </w:rPr>
        <w:t xml:space="preserve"> (2021). </w:t>
      </w:r>
      <w:r w:rsidR="007F6DE7" w:rsidRPr="007F6DE7">
        <w:rPr>
          <w:bCs/>
          <w:i/>
          <w:iCs/>
        </w:rPr>
        <w:t>Change the story</w:t>
      </w:r>
      <w:r w:rsidR="007F6DE7" w:rsidRPr="007F6DE7">
        <w:rPr>
          <w:bCs/>
        </w:rPr>
        <w:t xml:space="preserve">, p. 42. </w:t>
      </w:r>
    </w:p>
  </w:endnote>
  <w:endnote w:id="10">
    <w:p w14:paraId="50E101CE" w14:textId="50021285" w:rsidR="00B97978" w:rsidRDefault="00B97978">
      <w:pPr>
        <w:pStyle w:val="EndnoteText"/>
      </w:pPr>
      <w:r w:rsidRPr="00457F66">
        <w:rPr>
          <w:rStyle w:val="EndnoteReference"/>
          <w:rFonts w:ascii="Roboto" w:hAnsi="Roboto"/>
          <w:sz w:val="20"/>
        </w:rPr>
        <w:endnoteRef/>
      </w:r>
      <w:r>
        <w:t xml:space="preserve"> </w:t>
      </w:r>
      <w:r w:rsidR="00E60C76" w:rsidRPr="007F6DE7">
        <w:t>Our Watch (2021).</w:t>
      </w:r>
      <w:r w:rsidR="005C76C4" w:rsidRPr="007F6DE7">
        <w:rPr>
          <w:bCs/>
        </w:rPr>
        <w:t xml:space="preserve"> </w:t>
      </w:r>
      <w:r w:rsidR="00E60C76">
        <w:rPr>
          <w:bCs/>
          <w:i/>
          <w:iCs/>
        </w:rPr>
        <w:t>Change the story</w:t>
      </w:r>
      <w:r w:rsidR="00E60C76">
        <w:rPr>
          <w:bCs/>
        </w:rPr>
        <w:t>, p. 49</w:t>
      </w:r>
    </w:p>
  </w:endnote>
  <w:endnote w:id="11">
    <w:p w14:paraId="759F1501" w14:textId="1632719F" w:rsidR="00451D74" w:rsidRDefault="00451D74">
      <w:pPr>
        <w:pStyle w:val="EndnoteText"/>
      </w:pPr>
      <w:r>
        <w:rPr>
          <w:rStyle w:val="EndnoteReference"/>
        </w:rPr>
        <w:endnoteRef/>
      </w:r>
      <w:r>
        <w:t xml:space="preserve"> </w:t>
      </w:r>
      <w:r w:rsidR="007F02F2">
        <w:t>C</w:t>
      </w:r>
      <w:r w:rsidR="00E267BE">
        <w:t>ommonwealth of Australia (2017)</w:t>
      </w:r>
      <w:r w:rsidR="003F1F45">
        <w:t xml:space="preserve">. </w:t>
      </w:r>
      <w:r w:rsidR="003F1F45" w:rsidRPr="005C76C4">
        <w:rPr>
          <w:i/>
        </w:rPr>
        <w:t>Royal Commission into Institutional Responses to Child Sexual Abuse. Final Report</w:t>
      </w:r>
      <w:r w:rsidR="00A029C4" w:rsidRPr="005C76C4">
        <w:rPr>
          <w:i/>
        </w:rPr>
        <w:t xml:space="preserve"> Volume 14: Sport, recreation, arts, culture, community and hobby groups</w:t>
      </w:r>
      <w:r w:rsidR="00A029C4">
        <w:t xml:space="preserve">. Pp. </w:t>
      </w:r>
      <w:r w:rsidR="00AE5CB1">
        <w:t xml:space="preserve">14-15 and </w:t>
      </w:r>
      <w:r w:rsidR="008B2458">
        <w:t>17-</w:t>
      </w:r>
      <w:r w:rsidR="008970F1">
        <w:t>18</w:t>
      </w:r>
    </w:p>
  </w:endnote>
  <w:endnote w:id="12">
    <w:p w14:paraId="22380898" w14:textId="2DDAA199" w:rsidR="0076497C" w:rsidRDefault="0076497C">
      <w:pPr>
        <w:pStyle w:val="EndnoteText"/>
      </w:pPr>
      <w:r w:rsidRPr="00457F66">
        <w:rPr>
          <w:rStyle w:val="EndnoteReference"/>
          <w:rFonts w:ascii="Roboto" w:hAnsi="Roboto"/>
          <w:sz w:val="20"/>
        </w:rPr>
        <w:endnoteRef/>
      </w:r>
      <w:r>
        <w:t xml:space="preserve"> UNESCO and UN Women. (2023). </w:t>
      </w:r>
      <w:hyperlink r:id="rId7">
        <w:r w:rsidRPr="005C76C4">
          <w:rPr>
            <w:rStyle w:val="Hyperlink"/>
            <w:u w:val="none"/>
          </w:rPr>
          <w:t>Tackling Violence Against Women and Girls in Sport.</w:t>
        </w:r>
      </w:hyperlink>
      <w:r>
        <w:rPr>
          <w:rStyle w:val="Hyperlink"/>
          <w:u w:val="none"/>
        </w:rPr>
        <w:t xml:space="preserve"> </w:t>
      </w:r>
      <w:r w:rsidRPr="00534542">
        <w:rPr>
          <w:rStyle w:val="Hyperlink"/>
          <w:u w:val="none"/>
        </w:rPr>
        <w:t>P. 3</w:t>
      </w:r>
      <w:r w:rsidR="00534542" w:rsidRPr="00534542">
        <w:rPr>
          <w:rStyle w:val="Hyperlink"/>
          <w:u w:val="none"/>
        </w:rPr>
        <w:t>7</w:t>
      </w:r>
    </w:p>
  </w:endnote>
  <w:endnote w:id="13">
    <w:p w14:paraId="1FE90D70" w14:textId="455F33A0" w:rsidR="00343435" w:rsidRPr="00343435" w:rsidRDefault="00343435">
      <w:pPr>
        <w:pStyle w:val="EndnoteText"/>
      </w:pPr>
      <w:r w:rsidRPr="00457F66">
        <w:rPr>
          <w:rStyle w:val="EndnoteReference"/>
          <w:rFonts w:ascii="Roboto" w:hAnsi="Roboto"/>
          <w:sz w:val="20"/>
        </w:rPr>
        <w:endnoteRef/>
      </w:r>
      <w:r>
        <w:t xml:space="preserve"> Our Watch (2021). </w:t>
      </w:r>
      <w:r>
        <w:rPr>
          <w:i/>
          <w:iCs/>
        </w:rPr>
        <w:t>Change the story</w:t>
      </w:r>
      <w:r>
        <w:t>, p. 45</w:t>
      </w:r>
    </w:p>
  </w:endnote>
  <w:endnote w:id="14">
    <w:p w14:paraId="4B12B151" w14:textId="71743FB2" w:rsidR="008C290C" w:rsidRDefault="008C290C">
      <w:pPr>
        <w:pStyle w:val="EndnoteText"/>
      </w:pPr>
      <w:r w:rsidRPr="00457F66">
        <w:rPr>
          <w:rStyle w:val="EndnoteReference"/>
          <w:rFonts w:ascii="Roboto" w:hAnsi="Roboto"/>
          <w:sz w:val="20"/>
        </w:rPr>
        <w:endnoteRef/>
      </w:r>
      <w:r>
        <w:t xml:space="preserve"> Our Watch (2021). </w:t>
      </w:r>
      <w:r>
        <w:rPr>
          <w:i/>
          <w:iCs/>
        </w:rPr>
        <w:t>Change the story</w:t>
      </w:r>
      <w:r>
        <w:t>, p</w:t>
      </w:r>
      <w:r w:rsidR="00576053">
        <w:t>p. 62-</w:t>
      </w:r>
      <w:r w:rsidR="003E5B8B">
        <w:t>65</w:t>
      </w:r>
    </w:p>
  </w:endnote>
  <w:endnote w:id="15">
    <w:p w14:paraId="7D8A40C9" w14:textId="66E57D28" w:rsidR="00AA3BD6" w:rsidRPr="00AA3BD6" w:rsidRDefault="00AA3BD6">
      <w:pPr>
        <w:pStyle w:val="EndnoteText"/>
      </w:pPr>
      <w:r>
        <w:rPr>
          <w:rStyle w:val="EndnoteReference"/>
        </w:rPr>
        <w:endnoteRef/>
      </w:r>
      <w:r>
        <w:t xml:space="preserve"> Our Watch (2021). </w:t>
      </w:r>
      <w:r>
        <w:rPr>
          <w:i/>
          <w:iCs/>
        </w:rPr>
        <w:t>Change the story</w:t>
      </w:r>
      <w:r>
        <w:t>, p. 34.</w:t>
      </w:r>
    </w:p>
  </w:endnote>
  <w:endnote w:id="16">
    <w:p w14:paraId="62683A6E" w14:textId="2CB709C8" w:rsidR="00EE2669" w:rsidRDefault="00EE2669" w:rsidP="00EE2669">
      <w:pPr>
        <w:pStyle w:val="EndnoteText"/>
      </w:pPr>
      <w:r w:rsidRPr="00457F66">
        <w:rPr>
          <w:rStyle w:val="EndnoteReference"/>
          <w:rFonts w:ascii="Roboto" w:hAnsi="Roboto"/>
          <w:sz w:val="20"/>
        </w:rPr>
        <w:endnoteRef/>
      </w:r>
      <w:r>
        <w:t xml:space="preserve"> UNESCO and UN Women. (2023). </w:t>
      </w:r>
      <w:hyperlink r:id="rId8">
        <w:r w:rsidRPr="005C76C4">
          <w:rPr>
            <w:rStyle w:val="Hyperlink"/>
            <w:i/>
            <w:u w:val="none"/>
          </w:rPr>
          <w:t>Tackling Violence Against Women and Girls in Sport</w:t>
        </w:r>
        <w:r w:rsidRPr="005C76C4">
          <w:rPr>
            <w:rStyle w:val="Hyperlink"/>
            <w:u w:val="none"/>
          </w:rPr>
          <w:t>.</w:t>
        </w:r>
      </w:hyperlink>
      <w:r>
        <w:rPr>
          <w:rStyle w:val="Hyperlink"/>
          <w:u w:val="none"/>
        </w:rPr>
        <w:t xml:space="preserve"> </w:t>
      </w:r>
      <w:r w:rsidRPr="006B78FF">
        <w:rPr>
          <w:rStyle w:val="Hyperlink"/>
          <w:u w:val="none"/>
        </w:rPr>
        <w:t>P. 79</w:t>
      </w:r>
    </w:p>
  </w:endnote>
  <w:endnote w:id="17">
    <w:p w14:paraId="5EF16AFC" w14:textId="45ABD18C" w:rsidR="00270968" w:rsidRDefault="00270968">
      <w:pPr>
        <w:pStyle w:val="EndnoteText"/>
      </w:pPr>
      <w:r w:rsidRPr="00457F66">
        <w:rPr>
          <w:rStyle w:val="EndnoteReference"/>
          <w:rFonts w:ascii="Roboto" w:hAnsi="Roboto"/>
          <w:sz w:val="20"/>
        </w:rPr>
        <w:endnoteRef/>
      </w:r>
      <w:r w:rsidRPr="00457F66">
        <w:t xml:space="preserve"> </w:t>
      </w:r>
      <w:r w:rsidR="00502111">
        <w:t xml:space="preserve">Clearinghouse for Sport (2024). </w:t>
      </w:r>
      <w:hyperlink r:id="rId9" w:anchor="south_australia_sa" w:history="1">
        <w:r w:rsidR="008E1790" w:rsidRPr="00B40A5C">
          <w:rPr>
            <w:rStyle w:val="Hyperlink"/>
            <w:i/>
            <w:iCs/>
          </w:rPr>
          <w:t>Women in Sport; Programs, Policies and Supporting Structures</w:t>
        </w:r>
      </w:hyperlink>
      <w:r w:rsidR="00B40A5C">
        <w:rPr>
          <w:i/>
          <w:iCs/>
          <w:u w:val="single"/>
        </w:rPr>
        <w:t>.</w:t>
      </w:r>
      <w:r w:rsidRPr="00457F66">
        <w:t xml:space="preserve"> </w:t>
      </w:r>
    </w:p>
  </w:endnote>
  <w:endnote w:id="18">
    <w:p w14:paraId="5E974D9A" w14:textId="6975A87C" w:rsidR="003B7C41" w:rsidRPr="00AC0101" w:rsidRDefault="003B7C41">
      <w:pPr>
        <w:pStyle w:val="EndnoteText"/>
        <w:rPr>
          <w:i/>
        </w:rPr>
      </w:pPr>
      <w:r w:rsidRPr="00457F66">
        <w:rPr>
          <w:rStyle w:val="EndnoteReference"/>
          <w:rFonts w:ascii="Roboto" w:hAnsi="Roboto"/>
          <w:sz w:val="20"/>
        </w:rPr>
        <w:endnoteRef/>
      </w:r>
      <w:r w:rsidR="002F1332">
        <w:t xml:space="preserve"> See, </w:t>
      </w:r>
      <w:r w:rsidR="00343492">
        <w:t>e.g.</w:t>
      </w:r>
      <w:r w:rsidR="002F1332">
        <w:t>,</w:t>
      </w:r>
      <w:r w:rsidR="00A428B2">
        <w:t xml:space="preserve"> </w:t>
      </w:r>
      <w:r w:rsidR="00B40A5C">
        <w:t xml:space="preserve">Victorian Government </w:t>
      </w:r>
      <w:r w:rsidR="00980C9B">
        <w:t xml:space="preserve">(2022). </w:t>
      </w:r>
      <w:hyperlink r:id="rId10" w:history="1">
        <w:r w:rsidR="00A428B2" w:rsidRPr="00AC0101">
          <w:rPr>
            <w:rStyle w:val="Hyperlink"/>
            <w:i/>
            <w:iCs/>
          </w:rPr>
          <w:t xml:space="preserve">Guidelines for Preventing Violence Against Women: Taking Action Through </w:t>
        </w:r>
        <w:r w:rsidR="00AC0101" w:rsidRPr="00AC0101">
          <w:rPr>
            <w:rStyle w:val="Hyperlink"/>
            <w:i/>
            <w:iCs/>
          </w:rPr>
          <w:t>Community Sport</w:t>
        </w:r>
      </w:hyperlink>
      <w:r w:rsidR="00AC0101">
        <w:rPr>
          <w:i/>
          <w:iCs/>
        </w:rPr>
        <w:t>.</w:t>
      </w:r>
    </w:p>
  </w:endnote>
  <w:endnote w:id="19">
    <w:p w14:paraId="7FD65D1B" w14:textId="0525DF70" w:rsidR="00047D32" w:rsidRPr="00E15365" w:rsidRDefault="00047D32">
      <w:pPr>
        <w:pStyle w:val="EndnoteText"/>
      </w:pPr>
      <w:r w:rsidRPr="00457F66">
        <w:rPr>
          <w:rStyle w:val="EndnoteReference"/>
          <w:rFonts w:ascii="Roboto" w:hAnsi="Roboto"/>
          <w:sz w:val="20"/>
        </w:rPr>
        <w:endnoteRef/>
      </w:r>
      <w:r w:rsidRPr="00457F66">
        <w:t xml:space="preserve"> Victorian Government (</w:t>
      </w:r>
      <w:r w:rsidR="00C07119" w:rsidRPr="00457F66">
        <w:t xml:space="preserve">2024). </w:t>
      </w:r>
      <w:r w:rsidR="00C07119" w:rsidRPr="005C76C4">
        <w:rPr>
          <w:i/>
          <w:u w:val="single"/>
        </w:rPr>
        <w:t xml:space="preserve">Change our Game. </w:t>
      </w:r>
      <w:hyperlink r:id="rId11" w:history="1">
        <w:r w:rsidR="00C07119" w:rsidRPr="005C76C4">
          <w:rPr>
            <w:rStyle w:val="Hyperlink"/>
            <w:i/>
          </w:rPr>
          <w:t>Representation of Women in Sports News Coverage 2022-2023.</w:t>
        </w:r>
      </w:hyperlink>
      <w:r w:rsidR="00E15365" w:rsidRPr="00457F66">
        <w:t xml:space="preserve"> P. 2</w:t>
      </w:r>
    </w:p>
  </w:endnote>
  <w:endnote w:id="20">
    <w:p w14:paraId="7EAE4617" w14:textId="175360CB" w:rsidR="007863BA" w:rsidRPr="007863BA" w:rsidRDefault="007863BA">
      <w:pPr>
        <w:pStyle w:val="EndnoteText"/>
      </w:pPr>
      <w:r w:rsidRPr="00457F66">
        <w:rPr>
          <w:rStyle w:val="EndnoteReference"/>
          <w:rFonts w:ascii="Roboto" w:hAnsi="Roboto"/>
          <w:sz w:val="20"/>
        </w:rPr>
        <w:endnoteRef/>
      </w:r>
      <w:r>
        <w:t xml:space="preserve"> UNESCO and UN Women. (2023). </w:t>
      </w:r>
      <w:hyperlink r:id="rId12">
        <w:r w:rsidRPr="005C76C4">
          <w:rPr>
            <w:rStyle w:val="Hyperlink"/>
            <w:i/>
            <w:u w:val="none"/>
          </w:rPr>
          <w:t>Tackling Violence Against Women and Girls in Sport.</w:t>
        </w:r>
      </w:hyperlink>
      <w:r>
        <w:rPr>
          <w:rStyle w:val="Hyperlink"/>
          <w:u w:val="none"/>
        </w:rPr>
        <w:t xml:space="preserve"> P. 56</w:t>
      </w:r>
    </w:p>
  </w:endnote>
  <w:endnote w:id="21">
    <w:p w14:paraId="48291E02" w14:textId="022E7790" w:rsidR="00F05BA9" w:rsidRDefault="00F05BA9">
      <w:pPr>
        <w:pStyle w:val="EndnoteText"/>
      </w:pPr>
      <w:r>
        <w:rPr>
          <w:rStyle w:val="EndnoteReference"/>
        </w:rPr>
        <w:endnoteRef/>
      </w:r>
      <w:r>
        <w:t xml:space="preserve"> </w:t>
      </w:r>
      <w:r w:rsidR="008A214C">
        <w:t xml:space="preserve">Liston, R., Mortimer, S., Hamilton, G. and Cameron, R. (2017). </w:t>
      </w:r>
      <w:hyperlink r:id="rId13" w:history="1">
        <w:r w:rsidR="008A214C" w:rsidRPr="008A214C">
          <w:rPr>
            <w:rStyle w:val="Hyperlink"/>
            <w:i/>
            <w:iCs/>
            <w:u w:val="none"/>
          </w:rPr>
          <w:t>A team effort: preventing violence against women through sport</w:t>
        </w:r>
      </w:hyperlink>
      <w:r w:rsidR="008A214C" w:rsidRPr="008A214C">
        <w:t>,</w:t>
      </w:r>
      <w:r w:rsidR="008A214C">
        <w:t xml:space="preserve"> p</w:t>
      </w:r>
      <w:r>
        <w:t>. 6</w:t>
      </w:r>
    </w:p>
  </w:endnote>
  <w:endnote w:id="22">
    <w:p w14:paraId="58CB1F7A" w14:textId="67F2F905" w:rsidR="005914F5" w:rsidRDefault="005914F5" w:rsidP="005914F5">
      <w:pPr>
        <w:pStyle w:val="EndnoteText"/>
      </w:pPr>
      <w:r w:rsidRPr="00457F66">
        <w:rPr>
          <w:rStyle w:val="EndnoteReference"/>
          <w:rFonts w:ascii="Roboto" w:hAnsi="Roboto"/>
          <w:sz w:val="20"/>
        </w:rPr>
        <w:endnoteRef/>
      </w:r>
      <w:r>
        <w:t xml:space="preserve"> </w:t>
      </w:r>
      <w:r w:rsidR="00A7199A">
        <w:t xml:space="preserve">Our Watch (2020). </w:t>
      </w:r>
      <w:hyperlink r:id="rId14" w:history="1">
        <w:r w:rsidR="00A7199A" w:rsidRPr="00530082">
          <w:rPr>
            <w:rStyle w:val="Hyperlink"/>
            <w:i/>
            <w:iCs/>
          </w:rPr>
          <w:t xml:space="preserve">Equality and Respect in Sport. The </w:t>
        </w:r>
        <w:r w:rsidR="00530082" w:rsidRPr="00530082">
          <w:rPr>
            <w:rStyle w:val="Hyperlink"/>
            <w:i/>
            <w:iCs/>
          </w:rPr>
          <w:t>Workplace Equality and Respect Standards for Sports Organisations</w:t>
        </w:r>
      </w:hyperlink>
      <w:r w:rsidR="00530082" w:rsidRPr="00530082">
        <w:rPr>
          <w:i/>
          <w:iCs/>
        </w:rPr>
        <w:t>.</w:t>
      </w:r>
      <w:r w:rsidR="00530082">
        <w:t xml:space="preserve"> </w:t>
      </w:r>
      <w:r>
        <w:t xml:space="preserve">P. </w:t>
      </w:r>
      <w:r w:rsidR="00F41312">
        <w:t>15</w:t>
      </w:r>
    </w:p>
  </w:endnote>
  <w:endnote w:id="23">
    <w:p w14:paraId="65EB758D" w14:textId="3EB469F8" w:rsidR="00291ACB" w:rsidRDefault="00291ACB" w:rsidP="00291ACB">
      <w:pPr>
        <w:pStyle w:val="EndnoteText"/>
      </w:pPr>
      <w:r w:rsidRPr="00457F66">
        <w:rPr>
          <w:rStyle w:val="EndnoteReference"/>
          <w:rFonts w:ascii="Roboto" w:hAnsi="Roboto"/>
          <w:sz w:val="20"/>
        </w:rPr>
        <w:endnoteRef/>
      </w:r>
      <w:r>
        <w:t xml:space="preserve"> </w:t>
      </w:r>
      <w:r w:rsidR="00F41312">
        <w:t xml:space="preserve">Victorian Government (2022). </w:t>
      </w:r>
      <w:hyperlink r:id="rId15" w:history="1">
        <w:r w:rsidRPr="00F41312">
          <w:rPr>
            <w:rStyle w:val="Hyperlink"/>
            <w:i/>
            <w:u w:val="none"/>
          </w:rPr>
          <w:t>Guidelines for Preventing Violence Against Women: Taking Action Through Community Sport</w:t>
        </w:r>
      </w:hyperlink>
      <w:r w:rsidR="00F41312" w:rsidRPr="00F41312">
        <w:rPr>
          <w:i/>
          <w:iCs/>
        </w:rPr>
        <w:t>.</w:t>
      </w:r>
    </w:p>
  </w:endnote>
  <w:endnote w:id="24">
    <w:p w14:paraId="5136685A" w14:textId="5D9B0CBD" w:rsidR="00CF684C" w:rsidRDefault="00CF684C">
      <w:pPr>
        <w:pStyle w:val="EndnoteText"/>
      </w:pPr>
      <w:r w:rsidRPr="00457F66">
        <w:rPr>
          <w:rStyle w:val="EndnoteReference"/>
          <w:rFonts w:ascii="Roboto" w:hAnsi="Roboto"/>
          <w:sz w:val="20"/>
        </w:rPr>
        <w:endnoteRef/>
      </w:r>
      <w:r>
        <w:t xml:space="preserve"> </w:t>
      </w:r>
      <w:r w:rsidR="002655BA">
        <w:t xml:space="preserve">Victorian Government </w:t>
      </w:r>
      <w:r w:rsidR="00AE7EA7">
        <w:t xml:space="preserve">(2022). </w:t>
      </w:r>
      <w:hyperlink r:id="rId16" w:history="1">
        <w:r w:rsidRPr="00724692">
          <w:rPr>
            <w:rStyle w:val="Hyperlink"/>
            <w:i/>
          </w:rPr>
          <w:t xml:space="preserve">Preventing Violence Through </w:t>
        </w:r>
        <w:r w:rsidR="00AE7EA7" w:rsidRPr="00724692">
          <w:rPr>
            <w:rStyle w:val="Hyperlink"/>
            <w:i/>
            <w:iCs/>
          </w:rPr>
          <w:t>Sport</w:t>
        </w:r>
        <w:r w:rsidRPr="00724692">
          <w:rPr>
            <w:rStyle w:val="Hyperlink"/>
            <w:i/>
          </w:rPr>
          <w:t xml:space="preserve"> Grants Program</w:t>
        </w:r>
        <w:r w:rsidR="00AE7EA7" w:rsidRPr="00724692">
          <w:rPr>
            <w:rStyle w:val="Hyperlink"/>
            <w:i/>
            <w:iCs/>
          </w:rPr>
          <w:t>.</w:t>
        </w:r>
      </w:hyperlink>
      <w:r w:rsidR="00AE7EA7">
        <w:t xml:space="preserve"> </w:t>
      </w:r>
    </w:p>
  </w:endnote>
  <w:endnote w:id="25">
    <w:p w14:paraId="62E34A85" w14:textId="77777777" w:rsidR="00D14892" w:rsidRPr="009D7A49" w:rsidRDefault="00D14892" w:rsidP="00D14892">
      <w:pPr>
        <w:pStyle w:val="EndnoteText"/>
      </w:pPr>
      <w:r w:rsidRPr="00457F66">
        <w:rPr>
          <w:rStyle w:val="EndnoteReference"/>
          <w:rFonts w:ascii="Roboto" w:hAnsi="Roboto"/>
          <w:sz w:val="20"/>
        </w:rPr>
        <w:endnoteRef/>
      </w:r>
      <w:r>
        <w:t xml:space="preserve"> Our Watch (2021). </w:t>
      </w:r>
      <w:r>
        <w:rPr>
          <w:i/>
          <w:iCs/>
        </w:rPr>
        <w:t>Change the story</w:t>
      </w:r>
      <w:r>
        <w:t>, p. 94</w:t>
      </w:r>
    </w:p>
  </w:endnote>
  <w:endnote w:id="26">
    <w:p w14:paraId="44AEBFF6" w14:textId="24618F28" w:rsidR="00D14892" w:rsidRDefault="00D14892" w:rsidP="00D14892">
      <w:pPr>
        <w:pStyle w:val="EndnoteText"/>
      </w:pPr>
      <w:r w:rsidRPr="00457F66">
        <w:rPr>
          <w:rStyle w:val="EndnoteReference"/>
          <w:rFonts w:ascii="Roboto" w:hAnsi="Roboto"/>
          <w:sz w:val="20"/>
        </w:rPr>
        <w:endnoteRef/>
      </w:r>
      <w:r>
        <w:t xml:space="preserve"> Our Watch (2020). </w:t>
      </w:r>
      <w:hyperlink r:id="rId17" w:history="1">
        <w:r w:rsidRPr="00B35BD6">
          <w:rPr>
            <w:rStyle w:val="Hyperlink"/>
            <w:i/>
            <w:iCs/>
          </w:rPr>
          <w:t>How sport can help Change the story. Preventing violence against women through sport</w:t>
        </w:r>
      </w:hyperlink>
      <w:r w:rsidR="00724692">
        <w:rPr>
          <w:i/>
          <w:iCs/>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058393504"/>
      <w:docPartObj>
        <w:docPartGallery w:val="Page Numbers (Bottom of Page)"/>
        <w:docPartUnique/>
      </w:docPartObj>
    </w:sdtPr>
    <w:sdtContent>
      <w:sdt>
        <w:sdtPr>
          <w:rPr>
            <w:sz w:val="18"/>
            <w:szCs w:val="18"/>
          </w:rPr>
          <w:id w:val="-312180022"/>
          <w:docPartObj>
            <w:docPartGallery w:val="Page Numbers (Top of Page)"/>
            <w:docPartUnique/>
          </w:docPartObj>
        </w:sdtPr>
        <w:sdtContent>
          <w:p w14:paraId="2C66DD66" w14:textId="77777777" w:rsidR="00DE5C7B" w:rsidRPr="00560A03" w:rsidRDefault="00DE5C7B" w:rsidP="00DB7087">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rsidRPr="000D05B7">
              <w:rPr>
                <w:noProof/>
              </w:rPr>
              <w:t>5</w:t>
            </w:r>
            <w:r w:rsidRPr="000D05B7">
              <w:rPr>
                <w:color w:val="2B579A"/>
                <w:shd w:val="clear" w:color="auto" w:fill="E6E6E6"/>
              </w:rPr>
              <w:fldChar w:fldCharType="end"/>
            </w:r>
            <w:r w:rsidRPr="000D05B7">
              <w:t xml:space="preserve"> of </w:t>
            </w:r>
            <w:r>
              <w:fldChar w:fldCharType="begin"/>
            </w:r>
            <w:r>
              <w:instrText>NUMPAGES</w:instrText>
            </w:r>
            <w:r>
              <w:fldChar w:fldCharType="separate"/>
            </w:r>
            <w:r w:rsidRPr="000D05B7">
              <w:rPr>
                <w:noProof/>
              </w:rPr>
              <w:t>5</w:t>
            </w:r>
            <w:r>
              <w:fldChar w:fldCharType="end"/>
            </w:r>
            <w:r w:rsidRPr="00990FD7">
              <w:rPr>
                <w:noProof/>
              </w:rPr>
              <w:drawing>
                <wp:anchor distT="0" distB="0" distL="114300" distR="114300" simplePos="0" relativeHeight="251658241" behindDoc="1" locked="1" layoutInCell="1" allowOverlap="1" wp14:anchorId="46FC59EA" wp14:editId="5A123D26">
                  <wp:simplePos x="0" y="0"/>
                  <wp:positionH relativeFrom="page">
                    <wp:align>right</wp:align>
                  </wp:positionH>
                  <wp:positionV relativeFrom="page">
                    <wp:align>bottom</wp:align>
                  </wp:positionV>
                  <wp:extent cx="1594800" cy="712800"/>
                  <wp:effectExtent l="0" t="0" r="0" b="0"/>
                  <wp:wrapNone/>
                  <wp:docPr id="31418487" name="Picture 31418487">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A6D0" w14:textId="77777777" w:rsidR="00DE5C7B" w:rsidRPr="00560A03" w:rsidRDefault="00DE5C7B" w:rsidP="00F043B8">
    <w:pPr>
      <w:pStyle w:val="Footer"/>
      <w:rPr>
        <w:sz w:val="18"/>
      </w:rPr>
    </w:pPr>
    <w:r w:rsidRPr="000D05B7">
      <w:t xml:space="preserve">Page </w:t>
    </w:r>
    <w:r w:rsidRPr="000D05B7">
      <w:rPr>
        <w:color w:val="2B579A"/>
        <w:shd w:val="clear" w:color="auto" w:fill="E6E6E6"/>
      </w:rPr>
      <w:fldChar w:fldCharType="begin"/>
    </w:r>
    <w:r w:rsidRPr="000D05B7">
      <w:instrText xml:space="preserve"> PAGE </w:instrText>
    </w:r>
    <w:r w:rsidRPr="000D05B7">
      <w:rPr>
        <w:color w:val="2B579A"/>
        <w:shd w:val="clear" w:color="auto" w:fill="E6E6E6"/>
      </w:rPr>
      <w:fldChar w:fldCharType="separate"/>
    </w:r>
    <w:r>
      <w:t>2</w:t>
    </w:r>
    <w:r w:rsidRPr="000D05B7">
      <w:rPr>
        <w:color w:val="2B579A"/>
        <w:shd w:val="clear" w:color="auto" w:fill="E6E6E6"/>
      </w:rPr>
      <w:fldChar w:fldCharType="end"/>
    </w:r>
    <w:r w:rsidRPr="000D05B7">
      <w:t xml:space="preserve"> of </w:t>
    </w:r>
    <w:r>
      <w:fldChar w:fldCharType="begin"/>
    </w:r>
    <w:r>
      <w:instrText>NUMPAGES</w:instrText>
    </w:r>
    <w:r>
      <w:fldChar w:fldCharType="separate"/>
    </w:r>
    <w: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FD9BE" w14:textId="77777777" w:rsidR="00401238" w:rsidRDefault="00401238" w:rsidP="00B4211E">
      <w:r>
        <w:separator/>
      </w:r>
    </w:p>
    <w:p w14:paraId="5CB11222" w14:textId="77777777" w:rsidR="00401238" w:rsidRDefault="00401238" w:rsidP="00B4211E"/>
  </w:footnote>
  <w:footnote w:type="continuationSeparator" w:id="0">
    <w:p w14:paraId="0A7A0E1B" w14:textId="77777777" w:rsidR="00401238" w:rsidRDefault="00401238" w:rsidP="00B4211E">
      <w:r>
        <w:continuationSeparator/>
      </w:r>
    </w:p>
    <w:p w14:paraId="077BD01E" w14:textId="77777777" w:rsidR="00401238" w:rsidRDefault="00401238" w:rsidP="00B4211E"/>
  </w:footnote>
  <w:footnote w:type="continuationNotice" w:id="1">
    <w:p w14:paraId="78025DBB" w14:textId="77777777" w:rsidR="00401238" w:rsidRDefault="0040123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ED0F" w14:textId="77777777" w:rsidR="00DE5C7B" w:rsidRDefault="00DE5C7B" w:rsidP="00B4211E">
    <w:pPr>
      <w:pStyle w:val="Header"/>
    </w:pPr>
    <w:r>
      <w:rPr>
        <w:noProof/>
      </w:rPr>
      <mc:AlternateContent>
        <mc:Choice Requires="wps">
          <w:drawing>
            <wp:anchor distT="0" distB="0" distL="114300" distR="114300" simplePos="0" relativeHeight="251658242" behindDoc="0" locked="0" layoutInCell="1" allowOverlap="1" wp14:anchorId="08C0BE2A" wp14:editId="05EB7745">
              <wp:simplePos x="0" y="0"/>
              <wp:positionH relativeFrom="column">
                <wp:posOffset>4451985</wp:posOffset>
              </wp:positionH>
              <wp:positionV relativeFrom="paragraph">
                <wp:posOffset>-95250</wp:posOffset>
              </wp:positionV>
              <wp:extent cx="2162004" cy="11144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162004" cy="1114425"/>
                      </a:xfrm>
                      <a:prstGeom prst="rect">
                        <a:avLst/>
                      </a:prstGeom>
                      <a:solidFill>
                        <a:schemeClr val="lt1"/>
                      </a:solidFill>
                      <a:ln w="6350">
                        <a:noFill/>
                      </a:ln>
                    </wps:spPr>
                    <wps:txbx>
                      <w:txbxContent>
                        <w:p w14:paraId="5D467533" w14:textId="77777777" w:rsidR="00DE5C7B" w:rsidRPr="00A07405" w:rsidRDefault="00DE5C7B" w:rsidP="005F0BD9">
                          <w:pPr>
                            <w:pStyle w:val="Header"/>
                            <w:rPr>
                              <w:b/>
                              <w:bCs/>
                            </w:rPr>
                          </w:pPr>
                          <w:r w:rsidRPr="00A07405">
                            <w:rPr>
                              <w:b/>
                              <w:bCs/>
                            </w:rPr>
                            <w:t>Our Watch Limited</w:t>
                          </w:r>
                        </w:p>
                        <w:p w14:paraId="730AFEB0" w14:textId="77777777" w:rsidR="00DE5C7B" w:rsidRDefault="00DE5C7B" w:rsidP="005F0BD9">
                          <w:pPr>
                            <w:pStyle w:val="Header"/>
                          </w:pPr>
                          <w:r>
                            <w:t>GPO Box 23229 Melbourne VIC 3012</w:t>
                          </w:r>
                        </w:p>
                        <w:p w14:paraId="07D9ABFD" w14:textId="77777777" w:rsidR="00DE5C7B" w:rsidRDefault="00DE5C7B" w:rsidP="005F0BD9">
                          <w:pPr>
                            <w:pStyle w:val="Header"/>
                          </w:pPr>
                        </w:p>
                        <w:p w14:paraId="44A7BABD" w14:textId="77777777" w:rsidR="00DE5C7B" w:rsidRDefault="00DE5C7B" w:rsidP="005F0BD9">
                          <w:pPr>
                            <w:pStyle w:val="Header"/>
                          </w:pPr>
                          <w:r>
                            <w:t>Phone: 03 8692 9500</w:t>
                          </w:r>
                        </w:p>
                        <w:p w14:paraId="71B3B67B" w14:textId="77777777" w:rsidR="00DE5C7B" w:rsidRDefault="00000000" w:rsidP="005F0BD9">
                          <w:pPr>
                            <w:pStyle w:val="Header"/>
                          </w:pPr>
                          <w:hyperlink r:id="rId1" w:history="1">
                            <w:r w:rsidR="00DE5C7B" w:rsidRPr="004C4DD1">
                              <w:rPr>
                                <w:rStyle w:val="Hyperlink"/>
                              </w:rPr>
                              <w:t>enquiries@ourwatch.org.au</w:t>
                            </w:r>
                          </w:hyperlink>
                        </w:p>
                        <w:p w14:paraId="166C7403" w14:textId="77777777" w:rsidR="00DE5C7B" w:rsidRPr="00A07405" w:rsidRDefault="00000000" w:rsidP="005F0BD9">
                          <w:pPr>
                            <w:pStyle w:val="Header"/>
                            <w:rPr>
                              <w:rStyle w:val="Hyperlink"/>
                            </w:rPr>
                          </w:pPr>
                          <w:hyperlink r:id="rId2" w:history="1">
                            <w:r w:rsidR="00DE5C7B" w:rsidRPr="00616806">
                              <w:rPr>
                                <w:rStyle w:val="Hyperlink"/>
                              </w:rPr>
                              <w:t>ourwatch.org.au</w:t>
                            </w:r>
                          </w:hyperlink>
                        </w:p>
                        <w:p w14:paraId="59AB5D26" w14:textId="77777777" w:rsidR="00DE5C7B" w:rsidRDefault="00DE5C7B" w:rsidP="005F0BD9">
                          <w:pPr>
                            <w:pStyle w:val="Header"/>
                          </w:pPr>
                          <w:r>
                            <w:t>ABN 60 164 123 844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C0BE2A" id="_x0000_t202" coordsize="21600,21600" o:spt="202" path="m,l,21600r21600,l21600,xe">
              <v:stroke joinstyle="miter"/>
              <v:path gradientshapeok="t" o:connecttype="rect"/>
            </v:shapetype>
            <v:shape id="Text Box 2" o:spid="_x0000_s1026" type="#_x0000_t202" style="position:absolute;margin-left:350.55pt;margin-top:-7.5pt;width:170.25pt;height:8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" fillcolor="white [3201]" stroked="f" strokeweight=".5pt">
              <v:textbox>
                <w:txbxContent>
                  <w:p w14:paraId="5D467533" w14:textId="77777777" w:rsidR="00DE5C7B" w:rsidRPr="00A07405" w:rsidRDefault="00DE5C7B" w:rsidP="005F0BD9">
                    <w:pPr>
                      <w:pStyle w:val="Header"/>
                      <w:rPr>
                        <w:b/>
                        <w:bCs/>
                      </w:rPr>
                    </w:pPr>
                    <w:r w:rsidRPr="00A07405">
                      <w:rPr>
                        <w:b/>
                        <w:bCs/>
                      </w:rPr>
                      <w:t>Our Watch Limited</w:t>
                    </w:r>
                  </w:p>
                  <w:p w14:paraId="730AFEB0" w14:textId="77777777" w:rsidR="00DE5C7B" w:rsidRDefault="00DE5C7B" w:rsidP="005F0BD9">
                    <w:pPr>
                      <w:pStyle w:val="Header"/>
                    </w:pPr>
                    <w:r>
                      <w:t>GPO Box 23229 Melbourne VIC 3012</w:t>
                    </w:r>
                  </w:p>
                  <w:p w14:paraId="07D9ABFD" w14:textId="77777777" w:rsidR="00DE5C7B" w:rsidRDefault="00DE5C7B" w:rsidP="005F0BD9">
                    <w:pPr>
                      <w:pStyle w:val="Header"/>
                    </w:pPr>
                  </w:p>
                  <w:p w14:paraId="44A7BABD" w14:textId="77777777" w:rsidR="00DE5C7B" w:rsidRDefault="00DE5C7B" w:rsidP="005F0BD9">
                    <w:pPr>
                      <w:pStyle w:val="Header"/>
                    </w:pPr>
                    <w:r>
                      <w:t>Phone: 03 8692 9500</w:t>
                    </w:r>
                  </w:p>
                  <w:p w14:paraId="71B3B67B" w14:textId="77777777" w:rsidR="00DE5C7B" w:rsidRDefault="002D22CF" w:rsidP="005F0BD9">
                    <w:pPr>
                      <w:pStyle w:val="Header"/>
                    </w:pPr>
                    <w:hyperlink r:id="rId3" w:history="1">
                      <w:r w:rsidR="00DE5C7B" w:rsidRPr="004C4DD1">
                        <w:rPr>
                          <w:rStyle w:val="Hyperlink"/>
                        </w:rPr>
                        <w:t>enquiries@ourwatch.org.au</w:t>
                      </w:r>
                    </w:hyperlink>
                  </w:p>
                  <w:p w14:paraId="166C7403" w14:textId="77777777" w:rsidR="00DE5C7B" w:rsidRPr="00A07405" w:rsidRDefault="002D22CF" w:rsidP="005F0BD9">
                    <w:pPr>
                      <w:pStyle w:val="Header"/>
                      <w:rPr>
                        <w:rStyle w:val="Hyperlink"/>
                      </w:rPr>
                    </w:pPr>
                    <w:hyperlink r:id="rId4" w:history="1">
                      <w:r w:rsidR="00DE5C7B" w:rsidRPr="00616806">
                        <w:rPr>
                          <w:rStyle w:val="Hyperlink"/>
                        </w:rPr>
                        <w:t>ourwatch.org.au</w:t>
                      </w:r>
                    </w:hyperlink>
                  </w:p>
                  <w:p w14:paraId="59AB5D26" w14:textId="77777777" w:rsidR="00DE5C7B" w:rsidRDefault="00DE5C7B" w:rsidP="005F0BD9">
                    <w:pPr>
                      <w:pStyle w:val="Header"/>
                    </w:pPr>
                    <w:r>
                      <w:t>ABN 60 164 123 844</w:t>
                    </w:r>
                  </w:p>
                </w:txbxContent>
              </v:textbox>
            </v:shape>
          </w:pict>
        </mc:Fallback>
      </mc:AlternateContent>
    </w:r>
    <w:r w:rsidRPr="00313324">
      <w:rPr>
        <w:noProof/>
      </w:rPr>
      <w:drawing>
        <wp:anchor distT="0" distB="0" distL="114300" distR="114300" simplePos="0" relativeHeight="251658240" behindDoc="1" locked="1" layoutInCell="1" allowOverlap="1" wp14:anchorId="2F89BB8A" wp14:editId="51EC7493">
          <wp:simplePos x="0" y="0"/>
          <wp:positionH relativeFrom="leftMargin">
            <wp:posOffset>467995</wp:posOffset>
          </wp:positionH>
          <wp:positionV relativeFrom="page">
            <wp:align>top</wp:align>
          </wp:positionV>
          <wp:extent cx="2138400" cy="2044800"/>
          <wp:effectExtent l="0" t="0" r="0" b="0"/>
          <wp:wrapNone/>
          <wp:docPr id="2092047612" name="Picture 2092047612">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5">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5386CE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1BD4D7A6"/>
    <w:lvl w:ilvl="0">
      <w:start w:val="1"/>
      <w:numFmt w:val="decimal"/>
      <w:pStyle w:val="ListNumber"/>
      <w:lvlText w:val="%1."/>
      <w:lvlJc w:val="left"/>
      <w:pPr>
        <w:tabs>
          <w:tab w:val="num" w:pos="360"/>
        </w:tabs>
        <w:ind w:left="360" w:hanging="360"/>
      </w:pPr>
    </w:lvl>
  </w:abstractNum>
  <w:abstractNum w:abstractNumId="2" w15:restartNumberingAfterBreak="0">
    <w:nsid w:val="0C931659"/>
    <w:multiLevelType w:val="hybridMultilevel"/>
    <w:tmpl w:val="215412A8"/>
    <w:lvl w:ilvl="0" w:tplc="2F785AF8">
      <w:start w:val="1"/>
      <w:numFmt w:val="decimal"/>
      <w:lvlText w:val="%1."/>
      <w:lvlJc w:val="left"/>
      <w:pPr>
        <w:ind w:left="1440" w:hanging="360"/>
      </w:pPr>
    </w:lvl>
    <w:lvl w:ilvl="1" w:tplc="5060DAF2">
      <w:start w:val="1"/>
      <w:numFmt w:val="decimal"/>
      <w:lvlText w:val="%2."/>
      <w:lvlJc w:val="left"/>
      <w:pPr>
        <w:ind w:left="1440" w:hanging="360"/>
      </w:pPr>
    </w:lvl>
    <w:lvl w:ilvl="2" w:tplc="058C0C26">
      <w:start w:val="1"/>
      <w:numFmt w:val="decimal"/>
      <w:lvlText w:val="%3."/>
      <w:lvlJc w:val="left"/>
      <w:pPr>
        <w:ind w:left="1440" w:hanging="360"/>
      </w:pPr>
    </w:lvl>
    <w:lvl w:ilvl="3" w:tplc="4BCC6624">
      <w:start w:val="1"/>
      <w:numFmt w:val="decimal"/>
      <w:lvlText w:val="%4."/>
      <w:lvlJc w:val="left"/>
      <w:pPr>
        <w:ind w:left="1440" w:hanging="360"/>
      </w:pPr>
    </w:lvl>
    <w:lvl w:ilvl="4" w:tplc="CAB2828E">
      <w:start w:val="1"/>
      <w:numFmt w:val="decimal"/>
      <w:lvlText w:val="%5."/>
      <w:lvlJc w:val="left"/>
      <w:pPr>
        <w:ind w:left="1440" w:hanging="360"/>
      </w:pPr>
    </w:lvl>
    <w:lvl w:ilvl="5" w:tplc="E8D016DC">
      <w:start w:val="1"/>
      <w:numFmt w:val="decimal"/>
      <w:lvlText w:val="%6."/>
      <w:lvlJc w:val="left"/>
      <w:pPr>
        <w:ind w:left="1440" w:hanging="360"/>
      </w:pPr>
    </w:lvl>
    <w:lvl w:ilvl="6" w:tplc="637AB8DC">
      <w:start w:val="1"/>
      <w:numFmt w:val="decimal"/>
      <w:lvlText w:val="%7."/>
      <w:lvlJc w:val="left"/>
      <w:pPr>
        <w:ind w:left="1440" w:hanging="360"/>
      </w:pPr>
    </w:lvl>
    <w:lvl w:ilvl="7" w:tplc="647664D6">
      <w:start w:val="1"/>
      <w:numFmt w:val="decimal"/>
      <w:lvlText w:val="%8."/>
      <w:lvlJc w:val="left"/>
      <w:pPr>
        <w:ind w:left="1440" w:hanging="360"/>
      </w:pPr>
    </w:lvl>
    <w:lvl w:ilvl="8" w:tplc="D8CCABD6">
      <w:start w:val="1"/>
      <w:numFmt w:val="decimal"/>
      <w:lvlText w:val="%9."/>
      <w:lvlJc w:val="left"/>
      <w:pPr>
        <w:ind w:left="1440" w:hanging="360"/>
      </w:pPr>
    </w:lvl>
  </w:abstractNum>
  <w:abstractNum w:abstractNumId="3" w15:restartNumberingAfterBreak="0">
    <w:nsid w:val="13FF2814"/>
    <w:multiLevelType w:val="hybridMultilevel"/>
    <w:tmpl w:val="FFFFFFFF"/>
    <w:styleLink w:val="CurrentList1"/>
    <w:lvl w:ilvl="0" w:tplc="ADA07B5C">
      <w:start w:val="1"/>
      <w:numFmt w:val="bullet"/>
      <w:lvlText w:val="-"/>
      <w:lvlJc w:val="left"/>
      <w:pPr>
        <w:ind w:left="720" w:hanging="360"/>
      </w:pPr>
      <w:rPr>
        <w:rFonts w:ascii="Calibri" w:hAnsi="Calibri" w:hint="default"/>
      </w:rPr>
    </w:lvl>
    <w:lvl w:ilvl="1" w:tplc="F2344CC8">
      <w:start w:val="1"/>
      <w:numFmt w:val="bullet"/>
      <w:lvlText w:val="o"/>
      <w:lvlJc w:val="left"/>
      <w:pPr>
        <w:ind w:left="1440" w:hanging="360"/>
      </w:pPr>
      <w:rPr>
        <w:rFonts w:ascii="Courier New" w:hAnsi="Courier New" w:hint="default"/>
      </w:rPr>
    </w:lvl>
    <w:lvl w:ilvl="2" w:tplc="16C02970">
      <w:start w:val="1"/>
      <w:numFmt w:val="bullet"/>
      <w:lvlText w:val=""/>
      <w:lvlJc w:val="left"/>
      <w:pPr>
        <w:ind w:left="2160" w:hanging="360"/>
      </w:pPr>
      <w:rPr>
        <w:rFonts w:ascii="Wingdings" w:hAnsi="Wingdings" w:hint="default"/>
      </w:rPr>
    </w:lvl>
    <w:lvl w:ilvl="3" w:tplc="F9B89A8A">
      <w:start w:val="1"/>
      <w:numFmt w:val="bullet"/>
      <w:lvlText w:val=""/>
      <w:lvlJc w:val="left"/>
      <w:pPr>
        <w:ind w:left="2880" w:hanging="360"/>
      </w:pPr>
      <w:rPr>
        <w:rFonts w:ascii="Symbol" w:hAnsi="Symbol" w:hint="default"/>
      </w:rPr>
    </w:lvl>
    <w:lvl w:ilvl="4" w:tplc="1C204DE0">
      <w:start w:val="1"/>
      <w:numFmt w:val="bullet"/>
      <w:lvlText w:val="o"/>
      <w:lvlJc w:val="left"/>
      <w:pPr>
        <w:ind w:left="3600" w:hanging="360"/>
      </w:pPr>
      <w:rPr>
        <w:rFonts w:ascii="Courier New" w:hAnsi="Courier New" w:hint="default"/>
      </w:rPr>
    </w:lvl>
    <w:lvl w:ilvl="5" w:tplc="1796498A">
      <w:start w:val="1"/>
      <w:numFmt w:val="bullet"/>
      <w:lvlText w:val=""/>
      <w:lvlJc w:val="left"/>
      <w:pPr>
        <w:ind w:left="4320" w:hanging="360"/>
      </w:pPr>
      <w:rPr>
        <w:rFonts w:ascii="Wingdings" w:hAnsi="Wingdings" w:hint="default"/>
      </w:rPr>
    </w:lvl>
    <w:lvl w:ilvl="6" w:tplc="BF444748">
      <w:start w:val="1"/>
      <w:numFmt w:val="bullet"/>
      <w:lvlText w:val=""/>
      <w:lvlJc w:val="left"/>
      <w:pPr>
        <w:ind w:left="5040" w:hanging="360"/>
      </w:pPr>
      <w:rPr>
        <w:rFonts w:ascii="Symbol" w:hAnsi="Symbol" w:hint="default"/>
      </w:rPr>
    </w:lvl>
    <w:lvl w:ilvl="7" w:tplc="FB9067EA">
      <w:start w:val="1"/>
      <w:numFmt w:val="bullet"/>
      <w:lvlText w:val="o"/>
      <w:lvlJc w:val="left"/>
      <w:pPr>
        <w:ind w:left="5760" w:hanging="360"/>
      </w:pPr>
      <w:rPr>
        <w:rFonts w:ascii="Courier New" w:hAnsi="Courier New" w:hint="default"/>
      </w:rPr>
    </w:lvl>
    <w:lvl w:ilvl="8" w:tplc="DC262590">
      <w:start w:val="1"/>
      <w:numFmt w:val="bullet"/>
      <w:lvlText w:val=""/>
      <w:lvlJc w:val="left"/>
      <w:pPr>
        <w:ind w:left="6480" w:hanging="360"/>
      </w:pPr>
      <w:rPr>
        <w:rFonts w:ascii="Wingdings" w:hAnsi="Wingdings" w:hint="default"/>
      </w:rPr>
    </w:lvl>
  </w:abstractNum>
  <w:abstractNum w:abstractNumId="4" w15:restartNumberingAfterBreak="0">
    <w:nsid w:val="174EE3D3"/>
    <w:multiLevelType w:val="hybridMultilevel"/>
    <w:tmpl w:val="FFFFFFFF"/>
    <w:lvl w:ilvl="0" w:tplc="BC1E6292">
      <w:start w:val="1"/>
      <w:numFmt w:val="bullet"/>
      <w:lvlText w:val="-"/>
      <w:lvlJc w:val="left"/>
      <w:pPr>
        <w:ind w:left="720" w:hanging="360"/>
      </w:pPr>
      <w:rPr>
        <w:rFonts w:ascii="Calibri" w:hAnsi="Calibri" w:hint="default"/>
      </w:rPr>
    </w:lvl>
    <w:lvl w:ilvl="1" w:tplc="DD3CDFE2">
      <w:start w:val="1"/>
      <w:numFmt w:val="bullet"/>
      <w:lvlText w:val="o"/>
      <w:lvlJc w:val="left"/>
      <w:pPr>
        <w:ind w:left="1440" w:hanging="360"/>
      </w:pPr>
      <w:rPr>
        <w:rFonts w:ascii="Courier New" w:hAnsi="Courier New" w:hint="default"/>
      </w:rPr>
    </w:lvl>
    <w:lvl w:ilvl="2" w:tplc="935EF33A">
      <w:start w:val="1"/>
      <w:numFmt w:val="bullet"/>
      <w:lvlText w:val=""/>
      <w:lvlJc w:val="left"/>
      <w:pPr>
        <w:ind w:left="2160" w:hanging="360"/>
      </w:pPr>
      <w:rPr>
        <w:rFonts w:ascii="Wingdings" w:hAnsi="Wingdings" w:hint="default"/>
      </w:rPr>
    </w:lvl>
    <w:lvl w:ilvl="3" w:tplc="9BE646FA">
      <w:start w:val="1"/>
      <w:numFmt w:val="bullet"/>
      <w:lvlText w:val=""/>
      <w:lvlJc w:val="left"/>
      <w:pPr>
        <w:ind w:left="2880" w:hanging="360"/>
      </w:pPr>
      <w:rPr>
        <w:rFonts w:ascii="Symbol" w:hAnsi="Symbol" w:hint="default"/>
      </w:rPr>
    </w:lvl>
    <w:lvl w:ilvl="4" w:tplc="64BE5458">
      <w:start w:val="1"/>
      <w:numFmt w:val="bullet"/>
      <w:lvlText w:val="o"/>
      <w:lvlJc w:val="left"/>
      <w:pPr>
        <w:ind w:left="3600" w:hanging="360"/>
      </w:pPr>
      <w:rPr>
        <w:rFonts w:ascii="Courier New" w:hAnsi="Courier New" w:hint="default"/>
      </w:rPr>
    </w:lvl>
    <w:lvl w:ilvl="5" w:tplc="3554450C">
      <w:start w:val="1"/>
      <w:numFmt w:val="bullet"/>
      <w:lvlText w:val=""/>
      <w:lvlJc w:val="left"/>
      <w:pPr>
        <w:ind w:left="4320" w:hanging="360"/>
      </w:pPr>
      <w:rPr>
        <w:rFonts w:ascii="Wingdings" w:hAnsi="Wingdings" w:hint="default"/>
      </w:rPr>
    </w:lvl>
    <w:lvl w:ilvl="6" w:tplc="4B50925A">
      <w:start w:val="1"/>
      <w:numFmt w:val="bullet"/>
      <w:lvlText w:val=""/>
      <w:lvlJc w:val="left"/>
      <w:pPr>
        <w:ind w:left="5040" w:hanging="360"/>
      </w:pPr>
      <w:rPr>
        <w:rFonts w:ascii="Symbol" w:hAnsi="Symbol" w:hint="default"/>
      </w:rPr>
    </w:lvl>
    <w:lvl w:ilvl="7" w:tplc="2624ADA2">
      <w:start w:val="1"/>
      <w:numFmt w:val="bullet"/>
      <w:lvlText w:val="o"/>
      <w:lvlJc w:val="left"/>
      <w:pPr>
        <w:ind w:left="5760" w:hanging="360"/>
      </w:pPr>
      <w:rPr>
        <w:rFonts w:ascii="Courier New" w:hAnsi="Courier New" w:hint="default"/>
      </w:rPr>
    </w:lvl>
    <w:lvl w:ilvl="8" w:tplc="AC6AE114">
      <w:start w:val="1"/>
      <w:numFmt w:val="bullet"/>
      <w:lvlText w:val=""/>
      <w:lvlJc w:val="left"/>
      <w:pPr>
        <w:ind w:left="6480" w:hanging="360"/>
      </w:pPr>
      <w:rPr>
        <w:rFonts w:ascii="Wingdings" w:hAnsi="Wingdings" w:hint="default"/>
      </w:rPr>
    </w:lvl>
  </w:abstractNum>
  <w:abstractNum w:abstractNumId="5" w15:restartNumberingAfterBreak="0">
    <w:nsid w:val="18A9577C"/>
    <w:multiLevelType w:val="hybridMultilevel"/>
    <w:tmpl w:val="FFFFFFFF"/>
    <w:lvl w:ilvl="0" w:tplc="FEEAF17A">
      <w:start w:val="1"/>
      <w:numFmt w:val="decimal"/>
      <w:lvlText w:val="%1."/>
      <w:lvlJc w:val="left"/>
      <w:pPr>
        <w:ind w:left="720" w:hanging="360"/>
      </w:pPr>
    </w:lvl>
    <w:lvl w:ilvl="1" w:tplc="97A89BDE">
      <w:start w:val="1"/>
      <w:numFmt w:val="lowerLetter"/>
      <w:lvlText w:val="%2."/>
      <w:lvlJc w:val="left"/>
      <w:pPr>
        <w:ind w:left="1440" w:hanging="360"/>
      </w:pPr>
    </w:lvl>
    <w:lvl w:ilvl="2" w:tplc="3446CF20">
      <w:start w:val="1"/>
      <w:numFmt w:val="lowerRoman"/>
      <w:lvlText w:val="%3."/>
      <w:lvlJc w:val="right"/>
      <w:pPr>
        <w:ind w:left="2160" w:hanging="180"/>
      </w:pPr>
    </w:lvl>
    <w:lvl w:ilvl="3" w:tplc="84960EBE">
      <w:start w:val="1"/>
      <w:numFmt w:val="decimal"/>
      <w:lvlText w:val="%4."/>
      <w:lvlJc w:val="left"/>
      <w:pPr>
        <w:ind w:left="2880" w:hanging="360"/>
      </w:pPr>
    </w:lvl>
    <w:lvl w:ilvl="4" w:tplc="E9A030C6">
      <w:start w:val="1"/>
      <w:numFmt w:val="lowerLetter"/>
      <w:lvlText w:val="%5."/>
      <w:lvlJc w:val="left"/>
      <w:pPr>
        <w:ind w:left="3600" w:hanging="360"/>
      </w:pPr>
    </w:lvl>
    <w:lvl w:ilvl="5" w:tplc="919221C8">
      <w:start w:val="1"/>
      <w:numFmt w:val="lowerRoman"/>
      <w:lvlText w:val="%6."/>
      <w:lvlJc w:val="right"/>
      <w:pPr>
        <w:ind w:left="4320" w:hanging="180"/>
      </w:pPr>
    </w:lvl>
    <w:lvl w:ilvl="6" w:tplc="6440693E">
      <w:start w:val="1"/>
      <w:numFmt w:val="decimal"/>
      <w:lvlText w:val="%7."/>
      <w:lvlJc w:val="left"/>
      <w:pPr>
        <w:ind w:left="5040" w:hanging="360"/>
      </w:pPr>
    </w:lvl>
    <w:lvl w:ilvl="7" w:tplc="E4CAD282">
      <w:start w:val="1"/>
      <w:numFmt w:val="lowerLetter"/>
      <w:lvlText w:val="%8."/>
      <w:lvlJc w:val="left"/>
      <w:pPr>
        <w:ind w:left="5760" w:hanging="360"/>
      </w:pPr>
    </w:lvl>
    <w:lvl w:ilvl="8" w:tplc="5AB41544">
      <w:start w:val="1"/>
      <w:numFmt w:val="lowerRoman"/>
      <w:lvlText w:val="%9."/>
      <w:lvlJc w:val="right"/>
      <w:pPr>
        <w:ind w:left="6480" w:hanging="180"/>
      </w:pPr>
    </w:lvl>
  </w:abstractNum>
  <w:abstractNum w:abstractNumId="6" w15:restartNumberingAfterBreak="0">
    <w:nsid w:val="1B263E52"/>
    <w:multiLevelType w:val="hybridMultilevel"/>
    <w:tmpl w:val="66A65138"/>
    <w:lvl w:ilvl="0" w:tplc="FFFFFFFF">
      <w:start w:val="1"/>
      <w:numFmt w:val="bullet"/>
      <w:pStyle w:val="Bulletedlis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05617A"/>
    <w:multiLevelType w:val="hybridMultilevel"/>
    <w:tmpl w:val="C068EDD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70E95D"/>
    <w:multiLevelType w:val="hybridMultilevel"/>
    <w:tmpl w:val="FFFFFFFF"/>
    <w:lvl w:ilvl="0" w:tplc="503EC8CA">
      <w:start w:val="1"/>
      <w:numFmt w:val="decimal"/>
      <w:lvlText w:val="%1."/>
      <w:lvlJc w:val="left"/>
      <w:pPr>
        <w:ind w:left="720" w:hanging="360"/>
      </w:pPr>
    </w:lvl>
    <w:lvl w:ilvl="1" w:tplc="8A0204D0">
      <w:start w:val="1"/>
      <w:numFmt w:val="lowerLetter"/>
      <w:lvlText w:val="%2."/>
      <w:lvlJc w:val="left"/>
      <w:pPr>
        <w:ind w:left="1440" w:hanging="360"/>
      </w:pPr>
    </w:lvl>
    <w:lvl w:ilvl="2" w:tplc="F97EE184">
      <w:start w:val="1"/>
      <w:numFmt w:val="lowerRoman"/>
      <w:lvlText w:val="%3."/>
      <w:lvlJc w:val="right"/>
      <w:pPr>
        <w:ind w:left="2160" w:hanging="180"/>
      </w:pPr>
    </w:lvl>
    <w:lvl w:ilvl="3" w:tplc="1E587ECA">
      <w:start w:val="1"/>
      <w:numFmt w:val="decimal"/>
      <w:lvlText w:val="%4."/>
      <w:lvlJc w:val="left"/>
      <w:pPr>
        <w:ind w:left="2880" w:hanging="360"/>
      </w:pPr>
    </w:lvl>
    <w:lvl w:ilvl="4" w:tplc="91DAF92E">
      <w:start w:val="1"/>
      <w:numFmt w:val="lowerLetter"/>
      <w:lvlText w:val="%5."/>
      <w:lvlJc w:val="left"/>
      <w:pPr>
        <w:ind w:left="3600" w:hanging="360"/>
      </w:pPr>
    </w:lvl>
    <w:lvl w:ilvl="5" w:tplc="F1340734">
      <w:start w:val="1"/>
      <w:numFmt w:val="lowerRoman"/>
      <w:lvlText w:val="%6."/>
      <w:lvlJc w:val="right"/>
      <w:pPr>
        <w:ind w:left="4320" w:hanging="180"/>
      </w:pPr>
    </w:lvl>
    <w:lvl w:ilvl="6" w:tplc="C5D64B7E">
      <w:start w:val="1"/>
      <w:numFmt w:val="decimal"/>
      <w:lvlText w:val="%7."/>
      <w:lvlJc w:val="left"/>
      <w:pPr>
        <w:ind w:left="5040" w:hanging="360"/>
      </w:pPr>
    </w:lvl>
    <w:lvl w:ilvl="7" w:tplc="B7DE6E8C">
      <w:start w:val="1"/>
      <w:numFmt w:val="lowerLetter"/>
      <w:lvlText w:val="%8."/>
      <w:lvlJc w:val="left"/>
      <w:pPr>
        <w:ind w:left="5760" w:hanging="360"/>
      </w:pPr>
    </w:lvl>
    <w:lvl w:ilvl="8" w:tplc="6D0CC74E">
      <w:start w:val="1"/>
      <w:numFmt w:val="lowerRoman"/>
      <w:lvlText w:val="%9."/>
      <w:lvlJc w:val="right"/>
      <w:pPr>
        <w:ind w:left="6480" w:hanging="180"/>
      </w:pPr>
    </w:lvl>
  </w:abstractNum>
  <w:abstractNum w:abstractNumId="9" w15:restartNumberingAfterBreak="0">
    <w:nsid w:val="55B550D4"/>
    <w:multiLevelType w:val="hybridMultilevel"/>
    <w:tmpl w:val="56BCDC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E2C02E1"/>
    <w:multiLevelType w:val="hybridMultilevel"/>
    <w:tmpl w:val="FFFFFFFF"/>
    <w:lvl w:ilvl="0" w:tplc="F2D6BB84">
      <w:start w:val="1"/>
      <w:numFmt w:val="bullet"/>
      <w:lvlText w:val=""/>
      <w:lvlJc w:val="left"/>
      <w:pPr>
        <w:ind w:left="720" w:hanging="360"/>
      </w:pPr>
      <w:rPr>
        <w:rFonts w:ascii="Symbol" w:hAnsi="Symbol" w:hint="default"/>
      </w:rPr>
    </w:lvl>
    <w:lvl w:ilvl="1" w:tplc="67F6D386">
      <w:start w:val="1"/>
      <w:numFmt w:val="bullet"/>
      <w:lvlText w:val="o"/>
      <w:lvlJc w:val="left"/>
      <w:pPr>
        <w:ind w:left="1440" w:hanging="360"/>
      </w:pPr>
      <w:rPr>
        <w:rFonts w:ascii="Courier New" w:hAnsi="Courier New" w:hint="default"/>
      </w:rPr>
    </w:lvl>
    <w:lvl w:ilvl="2" w:tplc="6BD8B350">
      <w:start w:val="1"/>
      <w:numFmt w:val="bullet"/>
      <w:lvlText w:val=""/>
      <w:lvlJc w:val="left"/>
      <w:pPr>
        <w:ind w:left="2160" w:hanging="360"/>
      </w:pPr>
      <w:rPr>
        <w:rFonts w:ascii="Wingdings" w:hAnsi="Wingdings" w:hint="default"/>
      </w:rPr>
    </w:lvl>
    <w:lvl w:ilvl="3" w:tplc="9860086C">
      <w:start w:val="1"/>
      <w:numFmt w:val="bullet"/>
      <w:lvlText w:val=""/>
      <w:lvlJc w:val="left"/>
      <w:pPr>
        <w:ind w:left="2880" w:hanging="360"/>
      </w:pPr>
      <w:rPr>
        <w:rFonts w:ascii="Symbol" w:hAnsi="Symbol" w:hint="default"/>
      </w:rPr>
    </w:lvl>
    <w:lvl w:ilvl="4" w:tplc="67441FBA">
      <w:start w:val="1"/>
      <w:numFmt w:val="bullet"/>
      <w:lvlText w:val="o"/>
      <w:lvlJc w:val="left"/>
      <w:pPr>
        <w:ind w:left="3600" w:hanging="360"/>
      </w:pPr>
      <w:rPr>
        <w:rFonts w:ascii="Courier New" w:hAnsi="Courier New" w:hint="default"/>
      </w:rPr>
    </w:lvl>
    <w:lvl w:ilvl="5" w:tplc="949E0C26">
      <w:start w:val="1"/>
      <w:numFmt w:val="bullet"/>
      <w:lvlText w:val=""/>
      <w:lvlJc w:val="left"/>
      <w:pPr>
        <w:ind w:left="4320" w:hanging="360"/>
      </w:pPr>
      <w:rPr>
        <w:rFonts w:ascii="Wingdings" w:hAnsi="Wingdings" w:hint="default"/>
      </w:rPr>
    </w:lvl>
    <w:lvl w:ilvl="6" w:tplc="936E4EDC">
      <w:start w:val="1"/>
      <w:numFmt w:val="bullet"/>
      <w:lvlText w:val=""/>
      <w:lvlJc w:val="left"/>
      <w:pPr>
        <w:ind w:left="5040" w:hanging="360"/>
      </w:pPr>
      <w:rPr>
        <w:rFonts w:ascii="Symbol" w:hAnsi="Symbol" w:hint="default"/>
      </w:rPr>
    </w:lvl>
    <w:lvl w:ilvl="7" w:tplc="AA18EB28">
      <w:start w:val="1"/>
      <w:numFmt w:val="bullet"/>
      <w:lvlText w:val="o"/>
      <w:lvlJc w:val="left"/>
      <w:pPr>
        <w:ind w:left="5760" w:hanging="360"/>
      </w:pPr>
      <w:rPr>
        <w:rFonts w:ascii="Courier New" w:hAnsi="Courier New" w:hint="default"/>
      </w:rPr>
    </w:lvl>
    <w:lvl w:ilvl="8" w:tplc="0AF6E500">
      <w:start w:val="1"/>
      <w:numFmt w:val="bullet"/>
      <w:lvlText w:val=""/>
      <w:lvlJc w:val="left"/>
      <w:pPr>
        <w:ind w:left="6480" w:hanging="360"/>
      </w:pPr>
      <w:rPr>
        <w:rFonts w:ascii="Wingdings" w:hAnsi="Wingdings" w:hint="default"/>
      </w:rPr>
    </w:lvl>
  </w:abstractNum>
  <w:abstractNum w:abstractNumId="11" w15:restartNumberingAfterBreak="0">
    <w:nsid w:val="77216C1D"/>
    <w:multiLevelType w:val="hybridMultilevel"/>
    <w:tmpl w:val="E2D6D1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73230906">
    <w:abstractNumId w:val="4"/>
  </w:num>
  <w:num w:numId="2" w16cid:durableId="2092383827">
    <w:abstractNumId w:val="10"/>
  </w:num>
  <w:num w:numId="3" w16cid:durableId="446628541">
    <w:abstractNumId w:val="3"/>
  </w:num>
  <w:num w:numId="4" w16cid:durableId="707292754">
    <w:abstractNumId w:val="5"/>
  </w:num>
  <w:num w:numId="5" w16cid:durableId="1083145172">
    <w:abstractNumId w:val="8"/>
  </w:num>
  <w:num w:numId="6" w16cid:durableId="2039046230">
    <w:abstractNumId w:val="6"/>
  </w:num>
  <w:num w:numId="7" w16cid:durableId="1046023255">
    <w:abstractNumId w:val="1"/>
  </w:num>
  <w:num w:numId="8" w16cid:durableId="1551065729">
    <w:abstractNumId w:val="0"/>
  </w:num>
  <w:num w:numId="9" w16cid:durableId="570703503">
    <w:abstractNumId w:val="7"/>
  </w:num>
  <w:num w:numId="10" w16cid:durableId="905147149">
    <w:abstractNumId w:val="11"/>
  </w:num>
  <w:num w:numId="11" w16cid:durableId="450130020">
    <w:abstractNumId w:val="9"/>
  </w:num>
  <w:num w:numId="12" w16cid:durableId="133006347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AE8"/>
    <w:rsid w:val="000000E9"/>
    <w:rsid w:val="00000251"/>
    <w:rsid w:val="000002B2"/>
    <w:rsid w:val="0000247D"/>
    <w:rsid w:val="00004383"/>
    <w:rsid w:val="000048CD"/>
    <w:rsid w:val="000053CF"/>
    <w:rsid w:val="00011092"/>
    <w:rsid w:val="00011B8F"/>
    <w:rsid w:val="0001303C"/>
    <w:rsid w:val="00015E9B"/>
    <w:rsid w:val="0001759C"/>
    <w:rsid w:val="00021EC4"/>
    <w:rsid w:val="000224A7"/>
    <w:rsid w:val="000230BA"/>
    <w:rsid w:val="00023C3B"/>
    <w:rsid w:val="00023DF3"/>
    <w:rsid w:val="00024613"/>
    <w:rsid w:val="00025FA1"/>
    <w:rsid w:val="000277E5"/>
    <w:rsid w:val="00027A0C"/>
    <w:rsid w:val="00027F4D"/>
    <w:rsid w:val="00030536"/>
    <w:rsid w:val="00030D99"/>
    <w:rsid w:val="00030F85"/>
    <w:rsid w:val="00032016"/>
    <w:rsid w:val="000320B6"/>
    <w:rsid w:val="00032530"/>
    <w:rsid w:val="000326FA"/>
    <w:rsid w:val="0003304B"/>
    <w:rsid w:val="000357D8"/>
    <w:rsid w:val="000367DA"/>
    <w:rsid w:val="00036897"/>
    <w:rsid w:val="00040D84"/>
    <w:rsid w:val="00041DB8"/>
    <w:rsid w:val="000447D1"/>
    <w:rsid w:val="000447F4"/>
    <w:rsid w:val="000449DC"/>
    <w:rsid w:val="00044F9C"/>
    <w:rsid w:val="000463D2"/>
    <w:rsid w:val="00046E11"/>
    <w:rsid w:val="00047CA2"/>
    <w:rsid w:val="00047D32"/>
    <w:rsid w:val="000510D1"/>
    <w:rsid w:val="00051A58"/>
    <w:rsid w:val="00054331"/>
    <w:rsid w:val="00054CB8"/>
    <w:rsid w:val="0005664D"/>
    <w:rsid w:val="00056F6A"/>
    <w:rsid w:val="000614A7"/>
    <w:rsid w:val="00061C3D"/>
    <w:rsid w:val="00062084"/>
    <w:rsid w:val="0006230B"/>
    <w:rsid w:val="00063C4B"/>
    <w:rsid w:val="00064C04"/>
    <w:rsid w:val="00065B1A"/>
    <w:rsid w:val="00067473"/>
    <w:rsid w:val="00070B92"/>
    <w:rsid w:val="0007155F"/>
    <w:rsid w:val="000729B9"/>
    <w:rsid w:val="0007315F"/>
    <w:rsid w:val="0007337D"/>
    <w:rsid w:val="000739C7"/>
    <w:rsid w:val="00077A8E"/>
    <w:rsid w:val="00080853"/>
    <w:rsid w:val="00080B58"/>
    <w:rsid w:val="00081798"/>
    <w:rsid w:val="00082538"/>
    <w:rsid w:val="000826FC"/>
    <w:rsid w:val="000855CB"/>
    <w:rsid w:val="000856A3"/>
    <w:rsid w:val="0008624F"/>
    <w:rsid w:val="00087059"/>
    <w:rsid w:val="00090746"/>
    <w:rsid w:val="000910E2"/>
    <w:rsid w:val="00091781"/>
    <w:rsid w:val="00091DCD"/>
    <w:rsid w:val="00091DD4"/>
    <w:rsid w:val="0009205F"/>
    <w:rsid w:val="00094FE0"/>
    <w:rsid w:val="0009593A"/>
    <w:rsid w:val="00097506"/>
    <w:rsid w:val="00097900"/>
    <w:rsid w:val="00097BC8"/>
    <w:rsid w:val="000A0342"/>
    <w:rsid w:val="000A0C41"/>
    <w:rsid w:val="000A46C2"/>
    <w:rsid w:val="000A6DF7"/>
    <w:rsid w:val="000A7293"/>
    <w:rsid w:val="000B2241"/>
    <w:rsid w:val="000B280B"/>
    <w:rsid w:val="000B2C35"/>
    <w:rsid w:val="000B49DD"/>
    <w:rsid w:val="000B4E81"/>
    <w:rsid w:val="000B5E2C"/>
    <w:rsid w:val="000B7687"/>
    <w:rsid w:val="000B7956"/>
    <w:rsid w:val="000B7C72"/>
    <w:rsid w:val="000C16AB"/>
    <w:rsid w:val="000C2590"/>
    <w:rsid w:val="000C3557"/>
    <w:rsid w:val="000C48D0"/>
    <w:rsid w:val="000C65B4"/>
    <w:rsid w:val="000C6F84"/>
    <w:rsid w:val="000C739B"/>
    <w:rsid w:val="000D01EB"/>
    <w:rsid w:val="000D04E9"/>
    <w:rsid w:val="000D05B7"/>
    <w:rsid w:val="000D1044"/>
    <w:rsid w:val="000D10E0"/>
    <w:rsid w:val="000D3021"/>
    <w:rsid w:val="000D3107"/>
    <w:rsid w:val="000D325C"/>
    <w:rsid w:val="000D330D"/>
    <w:rsid w:val="000D4419"/>
    <w:rsid w:val="000D4F97"/>
    <w:rsid w:val="000D5378"/>
    <w:rsid w:val="000D67DA"/>
    <w:rsid w:val="000D6A2C"/>
    <w:rsid w:val="000D7251"/>
    <w:rsid w:val="000D742B"/>
    <w:rsid w:val="000D764E"/>
    <w:rsid w:val="000E0680"/>
    <w:rsid w:val="000E0E42"/>
    <w:rsid w:val="000E130D"/>
    <w:rsid w:val="000E1B65"/>
    <w:rsid w:val="000E245E"/>
    <w:rsid w:val="000E3A9E"/>
    <w:rsid w:val="000E471B"/>
    <w:rsid w:val="000F0BB2"/>
    <w:rsid w:val="000F1D5A"/>
    <w:rsid w:val="000F27B4"/>
    <w:rsid w:val="000F447C"/>
    <w:rsid w:val="000F53B0"/>
    <w:rsid w:val="000F6530"/>
    <w:rsid w:val="000F6F21"/>
    <w:rsid w:val="00101640"/>
    <w:rsid w:val="001051BE"/>
    <w:rsid w:val="00105CE3"/>
    <w:rsid w:val="0010665D"/>
    <w:rsid w:val="00107144"/>
    <w:rsid w:val="0010716C"/>
    <w:rsid w:val="00110693"/>
    <w:rsid w:val="00110917"/>
    <w:rsid w:val="0011274A"/>
    <w:rsid w:val="00114016"/>
    <w:rsid w:val="0011408E"/>
    <w:rsid w:val="00116064"/>
    <w:rsid w:val="001166DA"/>
    <w:rsid w:val="001166DE"/>
    <w:rsid w:val="00122D49"/>
    <w:rsid w:val="00122F8C"/>
    <w:rsid w:val="00123B51"/>
    <w:rsid w:val="00125C97"/>
    <w:rsid w:val="001272E3"/>
    <w:rsid w:val="001316D6"/>
    <w:rsid w:val="00131E73"/>
    <w:rsid w:val="00134870"/>
    <w:rsid w:val="00137E74"/>
    <w:rsid w:val="001401EF"/>
    <w:rsid w:val="00140EF3"/>
    <w:rsid w:val="001415BD"/>
    <w:rsid w:val="00143149"/>
    <w:rsid w:val="001433CC"/>
    <w:rsid w:val="0014406D"/>
    <w:rsid w:val="00144372"/>
    <w:rsid w:val="001444A8"/>
    <w:rsid w:val="0014554E"/>
    <w:rsid w:val="00146A2C"/>
    <w:rsid w:val="00146C19"/>
    <w:rsid w:val="0014711B"/>
    <w:rsid w:val="001474AB"/>
    <w:rsid w:val="001474D6"/>
    <w:rsid w:val="001503BF"/>
    <w:rsid w:val="00150719"/>
    <w:rsid w:val="001516DC"/>
    <w:rsid w:val="001531B5"/>
    <w:rsid w:val="0015331C"/>
    <w:rsid w:val="0015335A"/>
    <w:rsid w:val="0015425B"/>
    <w:rsid w:val="001558E6"/>
    <w:rsid w:val="00155BA0"/>
    <w:rsid w:val="00155D95"/>
    <w:rsid w:val="00157375"/>
    <w:rsid w:val="001612FD"/>
    <w:rsid w:val="00161FF1"/>
    <w:rsid w:val="00162228"/>
    <w:rsid w:val="00162653"/>
    <w:rsid w:val="00164BFD"/>
    <w:rsid w:val="001668AA"/>
    <w:rsid w:val="001668B7"/>
    <w:rsid w:val="00166E6D"/>
    <w:rsid w:val="00170624"/>
    <w:rsid w:val="00170ACD"/>
    <w:rsid w:val="00171A88"/>
    <w:rsid w:val="00172333"/>
    <w:rsid w:val="00172E10"/>
    <w:rsid w:val="00174009"/>
    <w:rsid w:val="00174919"/>
    <w:rsid w:val="00174AE0"/>
    <w:rsid w:val="00176582"/>
    <w:rsid w:val="00180BDA"/>
    <w:rsid w:val="001820FE"/>
    <w:rsid w:val="001821C9"/>
    <w:rsid w:val="001837B2"/>
    <w:rsid w:val="0018389B"/>
    <w:rsid w:val="0018485F"/>
    <w:rsid w:val="0018502E"/>
    <w:rsid w:val="001850EF"/>
    <w:rsid w:val="001858AE"/>
    <w:rsid w:val="00186E14"/>
    <w:rsid w:val="00190643"/>
    <w:rsid w:val="001917AD"/>
    <w:rsid w:val="00191AED"/>
    <w:rsid w:val="00191AFE"/>
    <w:rsid w:val="00191C4E"/>
    <w:rsid w:val="00191D19"/>
    <w:rsid w:val="00191F9B"/>
    <w:rsid w:val="0019423C"/>
    <w:rsid w:val="001968ED"/>
    <w:rsid w:val="00196C7D"/>
    <w:rsid w:val="001974F1"/>
    <w:rsid w:val="00197AC5"/>
    <w:rsid w:val="00197E11"/>
    <w:rsid w:val="001A03CE"/>
    <w:rsid w:val="001A361B"/>
    <w:rsid w:val="001A3A32"/>
    <w:rsid w:val="001A60DA"/>
    <w:rsid w:val="001B0B63"/>
    <w:rsid w:val="001B11E0"/>
    <w:rsid w:val="001B137D"/>
    <w:rsid w:val="001B26AC"/>
    <w:rsid w:val="001B2EAB"/>
    <w:rsid w:val="001B3E28"/>
    <w:rsid w:val="001B56E9"/>
    <w:rsid w:val="001B5862"/>
    <w:rsid w:val="001B798E"/>
    <w:rsid w:val="001B7CBE"/>
    <w:rsid w:val="001C121F"/>
    <w:rsid w:val="001C1D55"/>
    <w:rsid w:val="001C3F0C"/>
    <w:rsid w:val="001C4F9D"/>
    <w:rsid w:val="001C561C"/>
    <w:rsid w:val="001C5973"/>
    <w:rsid w:val="001C643B"/>
    <w:rsid w:val="001D0605"/>
    <w:rsid w:val="001D28CE"/>
    <w:rsid w:val="001D3A5C"/>
    <w:rsid w:val="001D4E85"/>
    <w:rsid w:val="001D6C03"/>
    <w:rsid w:val="001D6F10"/>
    <w:rsid w:val="001E000C"/>
    <w:rsid w:val="001E0633"/>
    <w:rsid w:val="001E0DF5"/>
    <w:rsid w:val="001E1442"/>
    <w:rsid w:val="001E3D32"/>
    <w:rsid w:val="001E419D"/>
    <w:rsid w:val="001E5454"/>
    <w:rsid w:val="001E6C61"/>
    <w:rsid w:val="001E6F7B"/>
    <w:rsid w:val="001E73E3"/>
    <w:rsid w:val="001E753E"/>
    <w:rsid w:val="001E7709"/>
    <w:rsid w:val="001E7A4E"/>
    <w:rsid w:val="001E7D92"/>
    <w:rsid w:val="001F04C3"/>
    <w:rsid w:val="001F0514"/>
    <w:rsid w:val="001F1028"/>
    <w:rsid w:val="001F3551"/>
    <w:rsid w:val="001F432A"/>
    <w:rsid w:val="001F4F75"/>
    <w:rsid w:val="001F570B"/>
    <w:rsid w:val="001F5E89"/>
    <w:rsid w:val="001F74E2"/>
    <w:rsid w:val="00201271"/>
    <w:rsid w:val="00201AC9"/>
    <w:rsid w:val="00203EC7"/>
    <w:rsid w:val="00203F18"/>
    <w:rsid w:val="002042A0"/>
    <w:rsid w:val="002052C4"/>
    <w:rsid w:val="00205897"/>
    <w:rsid w:val="002100AA"/>
    <w:rsid w:val="002116F6"/>
    <w:rsid w:val="00212E87"/>
    <w:rsid w:val="002131B4"/>
    <w:rsid w:val="00213241"/>
    <w:rsid w:val="002136E6"/>
    <w:rsid w:val="00213F25"/>
    <w:rsid w:val="00216945"/>
    <w:rsid w:val="002174A0"/>
    <w:rsid w:val="002176B6"/>
    <w:rsid w:val="002179F2"/>
    <w:rsid w:val="0022057E"/>
    <w:rsid w:val="002215FF"/>
    <w:rsid w:val="002219EC"/>
    <w:rsid w:val="00222C7B"/>
    <w:rsid w:val="00223E65"/>
    <w:rsid w:val="0022402B"/>
    <w:rsid w:val="00225412"/>
    <w:rsid w:val="00225571"/>
    <w:rsid w:val="0022730B"/>
    <w:rsid w:val="00231AD0"/>
    <w:rsid w:val="00232802"/>
    <w:rsid w:val="00232950"/>
    <w:rsid w:val="00232C37"/>
    <w:rsid w:val="0023318E"/>
    <w:rsid w:val="00233C2D"/>
    <w:rsid w:val="002345A9"/>
    <w:rsid w:val="002359A8"/>
    <w:rsid w:val="00235E2E"/>
    <w:rsid w:val="00236B4D"/>
    <w:rsid w:val="0024178B"/>
    <w:rsid w:val="00241B4D"/>
    <w:rsid w:val="002426CE"/>
    <w:rsid w:val="00242EC2"/>
    <w:rsid w:val="002434E8"/>
    <w:rsid w:val="0024360C"/>
    <w:rsid w:val="0024422A"/>
    <w:rsid w:val="002449FC"/>
    <w:rsid w:val="002472F2"/>
    <w:rsid w:val="00247554"/>
    <w:rsid w:val="00247B10"/>
    <w:rsid w:val="00247EAE"/>
    <w:rsid w:val="002505BF"/>
    <w:rsid w:val="00252651"/>
    <w:rsid w:val="002527FE"/>
    <w:rsid w:val="00252E4D"/>
    <w:rsid w:val="0025360F"/>
    <w:rsid w:val="00253C46"/>
    <w:rsid w:val="00254C9C"/>
    <w:rsid w:val="00256467"/>
    <w:rsid w:val="0025790D"/>
    <w:rsid w:val="00257DA2"/>
    <w:rsid w:val="002603EF"/>
    <w:rsid w:val="002606B4"/>
    <w:rsid w:val="00260FC3"/>
    <w:rsid w:val="00261E5B"/>
    <w:rsid w:val="00263461"/>
    <w:rsid w:val="002649D2"/>
    <w:rsid w:val="002655BA"/>
    <w:rsid w:val="0026612F"/>
    <w:rsid w:val="0026721B"/>
    <w:rsid w:val="00267377"/>
    <w:rsid w:val="002704A1"/>
    <w:rsid w:val="002704E9"/>
    <w:rsid w:val="00270968"/>
    <w:rsid w:val="00273ECC"/>
    <w:rsid w:val="00273ED9"/>
    <w:rsid w:val="00275533"/>
    <w:rsid w:val="002761CF"/>
    <w:rsid w:val="002816C8"/>
    <w:rsid w:val="002846D6"/>
    <w:rsid w:val="002854D2"/>
    <w:rsid w:val="0028592F"/>
    <w:rsid w:val="002859CD"/>
    <w:rsid w:val="00285E95"/>
    <w:rsid w:val="00285F75"/>
    <w:rsid w:val="0028611C"/>
    <w:rsid w:val="0028683C"/>
    <w:rsid w:val="00287B8E"/>
    <w:rsid w:val="00290EC9"/>
    <w:rsid w:val="002913F2"/>
    <w:rsid w:val="002915AD"/>
    <w:rsid w:val="00291ACB"/>
    <w:rsid w:val="00292048"/>
    <w:rsid w:val="00292062"/>
    <w:rsid w:val="0029221A"/>
    <w:rsid w:val="0029363E"/>
    <w:rsid w:val="00295746"/>
    <w:rsid w:val="002975E6"/>
    <w:rsid w:val="00297717"/>
    <w:rsid w:val="00297F17"/>
    <w:rsid w:val="002A0072"/>
    <w:rsid w:val="002A1894"/>
    <w:rsid w:val="002A2D83"/>
    <w:rsid w:val="002A5B34"/>
    <w:rsid w:val="002A70F1"/>
    <w:rsid w:val="002A7F13"/>
    <w:rsid w:val="002B13FF"/>
    <w:rsid w:val="002B1612"/>
    <w:rsid w:val="002B2CB9"/>
    <w:rsid w:val="002B6267"/>
    <w:rsid w:val="002C07E0"/>
    <w:rsid w:val="002C1455"/>
    <w:rsid w:val="002C4CA4"/>
    <w:rsid w:val="002C75BA"/>
    <w:rsid w:val="002D0C3F"/>
    <w:rsid w:val="002D122F"/>
    <w:rsid w:val="002D22CF"/>
    <w:rsid w:val="002D4501"/>
    <w:rsid w:val="002D45A0"/>
    <w:rsid w:val="002D769E"/>
    <w:rsid w:val="002E00AE"/>
    <w:rsid w:val="002E0652"/>
    <w:rsid w:val="002E0C46"/>
    <w:rsid w:val="002E10B3"/>
    <w:rsid w:val="002E1E9D"/>
    <w:rsid w:val="002E2A69"/>
    <w:rsid w:val="002E4035"/>
    <w:rsid w:val="002E47FE"/>
    <w:rsid w:val="002E4F7D"/>
    <w:rsid w:val="002E7769"/>
    <w:rsid w:val="002F0CE8"/>
    <w:rsid w:val="002F0E7A"/>
    <w:rsid w:val="002F1332"/>
    <w:rsid w:val="002F1D85"/>
    <w:rsid w:val="002F28FF"/>
    <w:rsid w:val="002F2A34"/>
    <w:rsid w:val="002F514D"/>
    <w:rsid w:val="002F5F1E"/>
    <w:rsid w:val="002F76EB"/>
    <w:rsid w:val="00300135"/>
    <w:rsid w:val="00300D88"/>
    <w:rsid w:val="0030122C"/>
    <w:rsid w:val="00302E80"/>
    <w:rsid w:val="00303334"/>
    <w:rsid w:val="00304DD7"/>
    <w:rsid w:val="00305B1D"/>
    <w:rsid w:val="003074F3"/>
    <w:rsid w:val="003113DF"/>
    <w:rsid w:val="003119ED"/>
    <w:rsid w:val="0031259B"/>
    <w:rsid w:val="00314796"/>
    <w:rsid w:val="00314FC5"/>
    <w:rsid w:val="003156B5"/>
    <w:rsid w:val="0031612A"/>
    <w:rsid w:val="00322033"/>
    <w:rsid w:val="0032226C"/>
    <w:rsid w:val="003256DF"/>
    <w:rsid w:val="00327A56"/>
    <w:rsid w:val="0033078B"/>
    <w:rsid w:val="00335070"/>
    <w:rsid w:val="003350DD"/>
    <w:rsid w:val="00335312"/>
    <w:rsid w:val="00336452"/>
    <w:rsid w:val="00336539"/>
    <w:rsid w:val="00337B30"/>
    <w:rsid w:val="00340041"/>
    <w:rsid w:val="00340321"/>
    <w:rsid w:val="00340616"/>
    <w:rsid w:val="00340746"/>
    <w:rsid w:val="0034083A"/>
    <w:rsid w:val="0034261A"/>
    <w:rsid w:val="00343435"/>
    <w:rsid w:val="00343492"/>
    <w:rsid w:val="00343855"/>
    <w:rsid w:val="00343C30"/>
    <w:rsid w:val="0034467C"/>
    <w:rsid w:val="00344750"/>
    <w:rsid w:val="0034546F"/>
    <w:rsid w:val="0034623D"/>
    <w:rsid w:val="00346A42"/>
    <w:rsid w:val="0035003F"/>
    <w:rsid w:val="003506DC"/>
    <w:rsid w:val="00351C34"/>
    <w:rsid w:val="0035259F"/>
    <w:rsid w:val="00353AF7"/>
    <w:rsid w:val="00354DE6"/>
    <w:rsid w:val="003552C3"/>
    <w:rsid w:val="003571AD"/>
    <w:rsid w:val="00360D50"/>
    <w:rsid w:val="0036220A"/>
    <w:rsid w:val="00362578"/>
    <w:rsid w:val="003647B2"/>
    <w:rsid w:val="00366206"/>
    <w:rsid w:val="00366770"/>
    <w:rsid w:val="003668CC"/>
    <w:rsid w:val="0036762D"/>
    <w:rsid w:val="00367FEE"/>
    <w:rsid w:val="0037117A"/>
    <w:rsid w:val="00372A78"/>
    <w:rsid w:val="00373CE5"/>
    <w:rsid w:val="00375BCB"/>
    <w:rsid w:val="00375C31"/>
    <w:rsid w:val="00375E82"/>
    <w:rsid w:val="00376D31"/>
    <w:rsid w:val="00376EC5"/>
    <w:rsid w:val="00377595"/>
    <w:rsid w:val="00377C2F"/>
    <w:rsid w:val="00380FA3"/>
    <w:rsid w:val="003834E1"/>
    <w:rsid w:val="003849F7"/>
    <w:rsid w:val="0038585D"/>
    <w:rsid w:val="003879AD"/>
    <w:rsid w:val="003906C5"/>
    <w:rsid w:val="00390F9A"/>
    <w:rsid w:val="0039124E"/>
    <w:rsid w:val="00391379"/>
    <w:rsid w:val="0039435A"/>
    <w:rsid w:val="00397BAC"/>
    <w:rsid w:val="003A01BE"/>
    <w:rsid w:val="003A1639"/>
    <w:rsid w:val="003A1EEE"/>
    <w:rsid w:val="003A23FA"/>
    <w:rsid w:val="003A650A"/>
    <w:rsid w:val="003A6C3F"/>
    <w:rsid w:val="003A7148"/>
    <w:rsid w:val="003A7498"/>
    <w:rsid w:val="003B0333"/>
    <w:rsid w:val="003B0581"/>
    <w:rsid w:val="003B0654"/>
    <w:rsid w:val="003B17BF"/>
    <w:rsid w:val="003B1AF4"/>
    <w:rsid w:val="003B1D3B"/>
    <w:rsid w:val="003B3FAF"/>
    <w:rsid w:val="003B482A"/>
    <w:rsid w:val="003B7C41"/>
    <w:rsid w:val="003C2208"/>
    <w:rsid w:val="003C33C4"/>
    <w:rsid w:val="003C552F"/>
    <w:rsid w:val="003C5C18"/>
    <w:rsid w:val="003C62CD"/>
    <w:rsid w:val="003C6475"/>
    <w:rsid w:val="003C689C"/>
    <w:rsid w:val="003D0D8C"/>
    <w:rsid w:val="003D1006"/>
    <w:rsid w:val="003D145A"/>
    <w:rsid w:val="003D2280"/>
    <w:rsid w:val="003D22E0"/>
    <w:rsid w:val="003D3604"/>
    <w:rsid w:val="003D4473"/>
    <w:rsid w:val="003D4A94"/>
    <w:rsid w:val="003D5653"/>
    <w:rsid w:val="003D65D1"/>
    <w:rsid w:val="003D73D8"/>
    <w:rsid w:val="003D7CB5"/>
    <w:rsid w:val="003E0D5B"/>
    <w:rsid w:val="003E0F13"/>
    <w:rsid w:val="003E1466"/>
    <w:rsid w:val="003E274E"/>
    <w:rsid w:val="003E3066"/>
    <w:rsid w:val="003E3864"/>
    <w:rsid w:val="003E434D"/>
    <w:rsid w:val="003E4AA7"/>
    <w:rsid w:val="003E4E80"/>
    <w:rsid w:val="003E5B8B"/>
    <w:rsid w:val="003E66D9"/>
    <w:rsid w:val="003E7993"/>
    <w:rsid w:val="003F0B26"/>
    <w:rsid w:val="003F0BF8"/>
    <w:rsid w:val="003F0CDD"/>
    <w:rsid w:val="003F0E03"/>
    <w:rsid w:val="003F1F45"/>
    <w:rsid w:val="003F2918"/>
    <w:rsid w:val="003F3236"/>
    <w:rsid w:val="003F374C"/>
    <w:rsid w:val="003F419B"/>
    <w:rsid w:val="003F42F8"/>
    <w:rsid w:val="003F4880"/>
    <w:rsid w:val="003F4B50"/>
    <w:rsid w:val="003F4EDB"/>
    <w:rsid w:val="003F5137"/>
    <w:rsid w:val="003F7230"/>
    <w:rsid w:val="003F74D8"/>
    <w:rsid w:val="0040017D"/>
    <w:rsid w:val="00401238"/>
    <w:rsid w:val="00401E94"/>
    <w:rsid w:val="00402B6A"/>
    <w:rsid w:val="00404DE4"/>
    <w:rsid w:val="004101AA"/>
    <w:rsid w:val="00410908"/>
    <w:rsid w:val="0041099F"/>
    <w:rsid w:val="004117D7"/>
    <w:rsid w:val="00411FFA"/>
    <w:rsid w:val="00412613"/>
    <w:rsid w:val="004136C1"/>
    <w:rsid w:val="0041382A"/>
    <w:rsid w:val="00413A8B"/>
    <w:rsid w:val="00414E5B"/>
    <w:rsid w:val="004177F3"/>
    <w:rsid w:val="0042085F"/>
    <w:rsid w:val="00420994"/>
    <w:rsid w:val="00420E95"/>
    <w:rsid w:val="0042334A"/>
    <w:rsid w:val="0042376C"/>
    <w:rsid w:val="0042445E"/>
    <w:rsid w:val="00425920"/>
    <w:rsid w:val="0042642C"/>
    <w:rsid w:val="0043012F"/>
    <w:rsid w:val="0043088F"/>
    <w:rsid w:val="00431033"/>
    <w:rsid w:val="004312E8"/>
    <w:rsid w:val="004319CF"/>
    <w:rsid w:val="00432746"/>
    <w:rsid w:val="00432798"/>
    <w:rsid w:val="00433101"/>
    <w:rsid w:val="004331DA"/>
    <w:rsid w:val="00433216"/>
    <w:rsid w:val="00434761"/>
    <w:rsid w:val="00435FF2"/>
    <w:rsid w:val="004366AA"/>
    <w:rsid w:val="004372FA"/>
    <w:rsid w:val="004374FF"/>
    <w:rsid w:val="004404AF"/>
    <w:rsid w:val="004405A2"/>
    <w:rsid w:val="00441355"/>
    <w:rsid w:val="00441986"/>
    <w:rsid w:val="00441BE1"/>
    <w:rsid w:val="004423AB"/>
    <w:rsid w:val="00444A38"/>
    <w:rsid w:val="00444DDA"/>
    <w:rsid w:val="004452F0"/>
    <w:rsid w:val="004453CF"/>
    <w:rsid w:val="00445936"/>
    <w:rsid w:val="00445E79"/>
    <w:rsid w:val="004500DA"/>
    <w:rsid w:val="00450B28"/>
    <w:rsid w:val="0045181F"/>
    <w:rsid w:val="004519CD"/>
    <w:rsid w:val="00451D74"/>
    <w:rsid w:val="00453A65"/>
    <w:rsid w:val="00454E11"/>
    <w:rsid w:val="00455723"/>
    <w:rsid w:val="00455C0C"/>
    <w:rsid w:val="00457F66"/>
    <w:rsid w:val="004619C5"/>
    <w:rsid w:val="00461FDE"/>
    <w:rsid w:val="00463F40"/>
    <w:rsid w:val="004653B5"/>
    <w:rsid w:val="004674DE"/>
    <w:rsid w:val="00467D10"/>
    <w:rsid w:val="00467DB7"/>
    <w:rsid w:val="00472383"/>
    <w:rsid w:val="00472E3E"/>
    <w:rsid w:val="00473ECA"/>
    <w:rsid w:val="004751EA"/>
    <w:rsid w:val="00475E83"/>
    <w:rsid w:val="00476931"/>
    <w:rsid w:val="00476E16"/>
    <w:rsid w:val="00477877"/>
    <w:rsid w:val="00477BA5"/>
    <w:rsid w:val="0048099C"/>
    <w:rsid w:val="00482182"/>
    <w:rsid w:val="0048326D"/>
    <w:rsid w:val="00484053"/>
    <w:rsid w:val="00485778"/>
    <w:rsid w:val="004862A8"/>
    <w:rsid w:val="00486B04"/>
    <w:rsid w:val="00486EDF"/>
    <w:rsid w:val="00490517"/>
    <w:rsid w:val="00491BEA"/>
    <w:rsid w:val="00492DBE"/>
    <w:rsid w:val="004933FC"/>
    <w:rsid w:val="00495DFC"/>
    <w:rsid w:val="0049629E"/>
    <w:rsid w:val="004970D8"/>
    <w:rsid w:val="0049724C"/>
    <w:rsid w:val="0049761C"/>
    <w:rsid w:val="00497DF2"/>
    <w:rsid w:val="004A015E"/>
    <w:rsid w:val="004A02E3"/>
    <w:rsid w:val="004A0600"/>
    <w:rsid w:val="004A07E5"/>
    <w:rsid w:val="004A0E68"/>
    <w:rsid w:val="004A153D"/>
    <w:rsid w:val="004A1766"/>
    <w:rsid w:val="004A1887"/>
    <w:rsid w:val="004A1A2A"/>
    <w:rsid w:val="004A298F"/>
    <w:rsid w:val="004A2B90"/>
    <w:rsid w:val="004A33F3"/>
    <w:rsid w:val="004A3577"/>
    <w:rsid w:val="004A3C93"/>
    <w:rsid w:val="004A4494"/>
    <w:rsid w:val="004A639A"/>
    <w:rsid w:val="004A640A"/>
    <w:rsid w:val="004B1D91"/>
    <w:rsid w:val="004B23E9"/>
    <w:rsid w:val="004B2C9C"/>
    <w:rsid w:val="004B3BF0"/>
    <w:rsid w:val="004B3F7B"/>
    <w:rsid w:val="004B5688"/>
    <w:rsid w:val="004B7F88"/>
    <w:rsid w:val="004B7FA9"/>
    <w:rsid w:val="004C067A"/>
    <w:rsid w:val="004C0C1B"/>
    <w:rsid w:val="004C1454"/>
    <w:rsid w:val="004C26F0"/>
    <w:rsid w:val="004C2773"/>
    <w:rsid w:val="004C37F0"/>
    <w:rsid w:val="004C3D34"/>
    <w:rsid w:val="004C43D0"/>
    <w:rsid w:val="004C4EDB"/>
    <w:rsid w:val="004C733C"/>
    <w:rsid w:val="004C7661"/>
    <w:rsid w:val="004D1642"/>
    <w:rsid w:val="004D1B4B"/>
    <w:rsid w:val="004D2428"/>
    <w:rsid w:val="004D3E95"/>
    <w:rsid w:val="004D4921"/>
    <w:rsid w:val="004D52C5"/>
    <w:rsid w:val="004D5AFD"/>
    <w:rsid w:val="004D6246"/>
    <w:rsid w:val="004D6DAB"/>
    <w:rsid w:val="004D787F"/>
    <w:rsid w:val="004D78A8"/>
    <w:rsid w:val="004E15C3"/>
    <w:rsid w:val="004E177D"/>
    <w:rsid w:val="004E3087"/>
    <w:rsid w:val="004E44B1"/>
    <w:rsid w:val="004E4BEF"/>
    <w:rsid w:val="004E4DD4"/>
    <w:rsid w:val="004E5A1A"/>
    <w:rsid w:val="004E5A2B"/>
    <w:rsid w:val="004E5E70"/>
    <w:rsid w:val="004E689B"/>
    <w:rsid w:val="004E7DB7"/>
    <w:rsid w:val="004F0262"/>
    <w:rsid w:val="004F0612"/>
    <w:rsid w:val="004F08D0"/>
    <w:rsid w:val="004F0B9B"/>
    <w:rsid w:val="004F3145"/>
    <w:rsid w:val="004F4BAA"/>
    <w:rsid w:val="004F72D6"/>
    <w:rsid w:val="0050059B"/>
    <w:rsid w:val="00500B98"/>
    <w:rsid w:val="00501DA5"/>
    <w:rsid w:val="00502111"/>
    <w:rsid w:val="00502152"/>
    <w:rsid w:val="005025B1"/>
    <w:rsid w:val="00503A74"/>
    <w:rsid w:val="0050579E"/>
    <w:rsid w:val="00505A10"/>
    <w:rsid w:val="00507F24"/>
    <w:rsid w:val="005104BC"/>
    <w:rsid w:val="00512330"/>
    <w:rsid w:val="005139B8"/>
    <w:rsid w:val="00513E63"/>
    <w:rsid w:val="00513F60"/>
    <w:rsid w:val="00514731"/>
    <w:rsid w:val="00517B5B"/>
    <w:rsid w:val="00520355"/>
    <w:rsid w:val="00525853"/>
    <w:rsid w:val="0052608B"/>
    <w:rsid w:val="00526617"/>
    <w:rsid w:val="00526780"/>
    <w:rsid w:val="00526940"/>
    <w:rsid w:val="00530082"/>
    <w:rsid w:val="00531D3F"/>
    <w:rsid w:val="00534542"/>
    <w:rsid w:val="005345C8"/>
    <w:rsid w:val="00534F91"/>
    <w:rsid w:val="00537A62"/>
    <w:rsid w:val="00540244"/>
    <w:rsid w:val="005409D0"/>
    <w:rsid w:val="00541C11"/>
    <w:rsid w:val="00541EC5"/>
    <w:rsid w:val="005430E2"/>
    <w:rsid w:val="00544066"/>
    <w:rsid w:val="005446EA"/>
    <w:rsid w:val="005449FB"/>
    <w:rsid w:val="00544B2B"/>
    <w:rsid w:val="005464A7"/>
    <w:rsid w:val="00546B0E"/>
    <w:rsid w:val="005477D2"/>
    <w:rsid w:val="005517B5"/>
    <w:rsid w:val="00551C7E"/>
    <w:rsid w:val="00551DB2"/>
    <w:rsid w:val="005523F2"/>
    <w:rsid w:val="00552B57"/>
    <w:rsid w:val="0055360B"/>
    <w:rsid w:val="005549B9"/>
    <w:rsid w:val="00554F68"/>
    <w:rsid w:val="005551AE"/>
    <w:rsid w:val="0055535A"/>
    <w:rsid w:val="005559E6"/>
    <w:rsid w:val="00556823"/>
    <w:rsid w:val="00556DBC"/>
    <w:rsid w:val="00560A03"/>
    <w:rsid w:val="005624F0"/>
    <w:rsid w:val="00563338"/>
    <w:rsid w:val="005643E8"/>
    <w:rsid w:val="0056451C"/>
    <w:rsid w:val="00564CA7"/>
    <w:rsid w:val="00565289"/>
    <w:rsid w:val="00565BED"/>
    <w:rsid w:val="00571549"/>
    <w:rsid w:val="005716E1"/>
    <w:rsid w:val="00572F16"/>
    <w:rsid w:val="00574B98"/>
    <w:rsid w:val="005758BF"/>
    <w:rsid w:val="00575D83"/>
    <w:rsid w:val="00576053"/>
    <w:rsid w:val="0057663A"/>
    <w:rsid w:val="005771B6"/>
    <w:rsid w:val="0057727F"/>
    <w:rsid w:val="00577E91"/>
    <w:rsid w:val="00581349"/>
    <w:rsid w:val="00581946"/>
    <w:rsid w:val="005820F6"/>
    <w:rsid w:val="00583478"/>
    <w:rsid w:val="005834D7"/>
    <w:rsid w:val="00583CFB"/>
    <w:rsid w:val="00583D6D"/>
    <w:rsid w:val="00584D9B"/>
    <w:rsid w:val="00585A2C"/>
    <w:rsid w:val="00585C0A"/>
    <w:rsid w:val="00585E17"/>
    <w:rsid w:val="005866AC"/>
    <w:rsid w:val="00586BA3"/>
    <w:rsid w:val="00587997"/>
    <w:rsid w:val="00590CDF"/>
    <w:rsid w:val="005914F5"/>
    <w:rsid w:val="00591A34"/>
    <w:rsid w:val="00594915"/>
    <w:rsid w:val="00595085"/>
    <w:rsid w:val="00595B54"/>
    <w:rsid w:val="00597509"/>
    <w:rsid w:val="005A12C4"/>
    <w:rsid w:val="005A154D"/>
    <w:rsid w:val="005A15A9"/>
    <w:rsid w:val="005A2BFA"/>
    <w:rsid w:val="005A33BA"/>
    <w:rsid w:val="005A34D4"/>
    <w:rsid w:val="005A5B95"/>
    <w:rsid w:val="005A6E2A"/>
    <w:rsid w:val="005B1617"/>
    <w:rsid w:val="005B5384"/>
    <w:rsid w:val="005B64A4"/>
    <w:rsid w:val="005B6CBB"/>
    <w:rsid w:val="005B7BB2"/>
    <w:rsid w:val="005B7C82"/>
    <w:rsid w:val="005C0C56"/>
    <w:rsid w:val="005C1A88"/>
    <w:rsid w:val="005C1CEA"/>
    <w:rsid w:val="005C1E7A"/>
    <w:rsid w:val="005C26AD"/>
    <w:rsid w:val="005C2966"/>
    <w:rsid w:val="005C3230"/>
    <w:rsid w:val="005C3F94"/>
    <w:rsid w:val="005C4911"/>
    <w:rsid w:val="005C59C5"/>
    <w:rsid w:val="005C5E5E"/>
    <w:rsid w:val="005C5FEF"/>
    <w:rsid w:val="005C76C4"/>
    <w:rsid w:val="005D05DB"/>
    <w:rsid w:val="005D0844"/>
    <w:rsid w:val="005D23B7"/>
    <w:rsid w:val="005D2C56"/>
    <w:rsid w:val="005D31B0"/>
    <w:rsid w:val="005D38CF"/>
    <w:rsid w:val="005D3F3D"/>
    <w:rsid w:val="005D435E"/>
    <w:rsid w:val="005D44D0"/>
    <w:rsid w:val="005D6929"/>
    <w:rsid w:val="005D7305"/>
    <w:rsid w:val="005D7AD5"/>
    <w:rsid w:val="005E0354"/>
    <w:rsid w:val="005E4726"/>
    <w:rsid w:val="005E6CF4"/>
    <w:rsid w:val="005E716D"/>
    <w:rsid w:val="005E7314"/>
    <w:rsid w:val="005F0BD9"/>
    <w:rsid w:val="005F3DCA"/>
    <w:rsid w:val="005F48C8"/>
    <w:rsid w:val="005F4AE2"/>
    <w:rsid w:val="005F4B9C"/>
    <w:rsid w:val="005F4E2F"/>
    <w:rsid w:val="005F50B1"/>
    <w:rsid w:val="005F6CB2"/>
    <w:rsid w:val="005F6E58"/>
    <w:rsid w:val="005F7273"/>
    <w:rsid w:val="005F7BAD"/>
    <w:rsid w:val="0060047D"/>
    <w:rsid w:val="00600580"/>
    <w:rsid w:val="00600652"/>
    <w:rsid w:val="006019A0"/>
    <w:rsid w:val="00601CC9"/>
    <w:rsid w:val="00601E73"/>
    <w:rsid w:val="00602A37"/>
    <w:rsid w:val="00602ABA"/>
    <w:rsid w:val="00602FCD"/>
    <w:rsid w:val="00603271"/>
    <w:rsid w:val="0060355C"/>
    <w:rsid w:val="00604259"/>
    <w:rsid w:val="00604E46"/>
    <w:rsid w:val="00604E78"/>
    <w:rsid w:val="006052F9"/>
    <w:rsid w:val="006072C6"/>
    <w:rsid w:val="00607709"/>
    <w:rsid w:val="00607F90"/>
    <w:rsid w:val="006111C2"/>
    <w:rsid w:val="006122CA"/>
    <w:rsid w:val="006123AA"/>
    <w:rsid w:val="006127E0"/>
    <w:rsid w:val="0061303C"/>
    <w:rsid w:val="00614D0F"/>
    <w:rsid w:val="00616806"/>
    <w:rsid w:val="00621197"/>
    <w:rsid w:val="00622042"/>
    <w:rsid w:val="00624546"/>
    <w:rsid w:val="00624960"/>
    <w:rsid w:val="00625312"/>
    <w:rsid w:val="00625FB0"/>
    <w:rsid w:val="00627AB5"/>
    <w:rsid w:val="00627C54"/>
    <w:rsid w:val="00630046"/>
    <w:rsid w:val="00630619"/>
    <w:rsid w:val="0063228A"/>
    <w:rsid w:val="006323F3"/>
    <w:rsid w:val="0063249D"/>
    <w:rsid w:val="00633573"/>
    <w:rsid w:val="00634149"/>
    <w:rsid w:val="00634174"/>
    <w:rsid w:val="006347A6"/>
    <w:rsid w:val="006359A8"/>
    <w:rsid w:val="006367DF"/>
    <w:rsid w:val="006372E6"/>
    <w:rsid w:val="0063749F"/>
    <w:rsid w:val="00640A7C"/>
    <w:rsid w:val="00640F7C"/>
    <w:rsid w:val="006419F3"/>
    <w:rsid w:val="0064244F"/>
    <w:rsid w:val="006452C8"/>
    <w:rsid w:val="006458DE"/>
    <w:rsid w:val="00646886"/>
    <w:rsid w:val="00650655"/>
    <w:rsid w:val="0065163D"/>
    <w:rsid w:val="00652075"/>
    <w:rsid w:val="006522B2"/>
    <w:rsid w:val="00652A7D"/>
    <w:rsid w:val="00652C23"/>
    <w:rsid w:val="00652F75"/>
    <w:rsid w:val="0065316B"/>
    <w:rsid w:val="006536AE"/>
    <w:rsid w:val="00653F64"/>
    <w:rsid w:val="00654026"/>
    <w:rsid w:val="0065498A"/>
    <w:rsid w:val="00655999"/>
    <w:rsid w:val="00655FB0"/>
    <w:rsid w:val="0065606F"/>
    <w:rsid w:val="00656BD7"/>
    <w:rsid w:val="00656FF8"/>
    <w:rsid w:val="006570B5"/>
    <w:rsid w:val="00657941"/>
    <w:rsid w:val="0066009C"/>
    <w:rsid w:val="006601C7"/>
    <w:rsid w:val="00661D57"/>
    <w:rsid w:val="00662CD0"/>
    <w:rsid w:val="006631E8"/>
    <w:rsid w:val="006656F8"/>
    <w:rsid w:val="006661ED"/>
    <w:rsid w:val="00666337"/>
    <w:rsid w:val="0066674F"/>
    <w:rsid w:val="00666F53"/>
    <w:rsid w:val="006673AD"/>
    <w:rsid w:val="00667579"/>
    <w:rsid w:val="006675DA"/>
    <w:rsid w:val="006719A6"/>
    <w:rsid w:val="006734CE"/>
    <w:rsid w:val="00673BDA"/>
    <w:rsid w:val="00676C9A"/>
    <w:rsid w:val="00676D9C"/>
    <w:rsid w:val="006773E4"/>
    <w:rsid w:val="0067750C"/>
    <w:rsid w:val="006778D7"/>
    <w:rsid w:val="006778FD"/>
    <w:rsid w:val="00677BB6"/>
    <w:rsid w:val="00680B7F"/>
    <w:rsid w:val="00682536"/>
    <w:rsid w:val="006828D1"/>
    <w:rsid w:val="0068297C"/>
    <w:rsid w:val="00682CA5"/>
    <w:rsid w:val="00683143"/>
    <w:rsid w:val="006839D3"/>
    <w:rsid w:val="006854C5"/>
    <w:rsid w:val="00685BE6"/>
    <w:rsid w:val="006905BB"/>
    <w:rsid w:val="00691781"/>
    <w:rsid w:val="00692C2B"/>
    <w:rsid w:val="00693550"/>
    <w:rsid w:val="00693C5F"/>
    <w:rsid w:val="006944C0"/>
    <w:rsid w:val="006947FC"/>
    <w:rsid w:val="00696400"/>
    <w:rsid w:val="006965EF"/>
    <w:rsid w:val="00696B9B"/>
    <w:rsid w:val="00696D7D"/>
    <w:rsid w:val="00696F22"/>
    <w:rsid w:val="006A03BE"/>
    <w:rsid w:val="006A09E6"/>
    <w:rsid w:val="006A0C12"/>
    <w:rsid w:val="006A18BD"/>
    <w:rsid w:val="006A2871"/>
    <w:rsid w:val="006A287D"/>
    <w:rsid w:val="006A2D80"/>
    <w:rsid w:val="006A4AD2"/>
    <w:rsid w:val="006A62F8"/>
    <w:rsid w:val="006A7C4D"/>
    <w:rsid w:val="006B0AA0"/>
    <w:rsid w:val="006B1552"/>
    <w:rsid w:val="006B1888"/>
    <w:rsid w:val="006B1E06"/>
    <w:rsid w:val="006B21CE"/>
    <w:rsid w:val="006B3B85"/>
    <w:rsid w:val="006B4114"/>
    <w:rsid w:val="006B5A8C"/>
    <w:rsid w:val="006B6BFA"/>
    <w:rsid w:val="006B7168"/>
    <w:rsid w:val="006B78FF"/>
    <w:rsid w:val="006C09E1"/>
    <w:rsid w:val="006C1B79"/>
    <w:rsid w:val="006C2BDC"/>
    <w:rsid w:val="006C3CB1"/>
    <w:rsid w:val="006C4C3B"/>
    <w:rsid w:val="006C51F2"/>
    <w:rsid w:val="006C6F09"/>
    <w:rsid w:val="006C72D0"/>
    <w:rsid w:val="006C7C06"/>
    <w:rsid w:val="006C7D32"/>
    <w:rsid w:val="006D0A51"/>
    <w:rsid w:val="006D2C32"/>
    <w:rsid w:val="006D355F"/>
    <w:rsid w:val="006D47EC"/>
    <w:rsid w:val="006D4A20"/>
    <w:rsid w:val="006D4ABE"/>
    <w:rsid w:val="006D6812"/>
    <w:rsid w:val="006D6A54"/>
    <w:rsid w:val="006D75A2"/>
    <w:rsid w:val="006D7CD5"/>
    <w:rsid w:val="006D7E9D"/>
    <w:rsid w:val="006E0BBB"/>
    <w:rsid w:val="006E1341"/>
    <w:rsid w:val="006E13DE"/>
    <w:rsid w:val="006E1854"/>
    <w:rsid w:val="006E52E6"/>
    <w:rsid w:val="006E6436"/>
    <w:rsid w:val="006E6475"/>
    <w:rsid w:val="006E6A59"/>
    <w:rsid w:val="006F0F37"/>
    <w:rsid w:val="006F30C4"/>
    <w:rsid w:val="006F30F0"/>
    <w:rsid w:val="006F32B7"/>
    <w:rsid w:val="006F4CCB"/>
    <w:rsid w:val="006F6729"/>
    <w:rsid w:val="006F67A4"/>
    <w:rsid w:val="006F6A49"/>
    <w:rsid w:val="006F6C28"/>
    <w:rsid w:val="006F75C6"/>
    <w:rsid w:val="007004F2"/>
    <w:rsid w:val="007037E0"/>
    <w:rsid w:val="007078CE"/>
    <w:rsid w:val="00711CA8"/>
    <w:rsid w:val="00711DE3"/>
    <w:rsid w:val="00711FF6"/>
    <w:rsid w:val="00712BD7"/>
    <w:rsid w:val="007132BA"/>
    <w:rsid w:val="00713598"/>
    <w:rsid w:val="00713B32"/>
    <w:rsid w:val="00714592"/>
    <w:rsid w:val="00716000"/>
    <w:rsid w:val="00717752"/>
    <w:rsid w:val="00717865"/>
    <w:rsid w:val="00721C38"/>
    <w:rsid w:val="00722228"/>
    <w:rsid w:val="007222B6"/>
    <w:rsid w:val="007222CB"/>
    <w:rsid w:val="0072294A"/>
    <w:rsid w:val="00722B30"/>
    <w:rsid w:val="0072308F"/>
    <w:rsid w:val="007230B2"/>
    <w:rsid w:val="00723975"/>
    <w:rsid w:val="00723B5F"/>
    <w:rsid w:val="00724692"/>
    <w:rsid w:val="00724CF9"/>
    <w:rsid w:val="00724D85"/>
    <w:rsid w:val="007256E9"/>
    <w:rsid w:val="00725F88"/>
    <w:rsid w:val="007266C2"/>
    <w:rsid w:val="00726C0F"/>
    <w:rsid w:val="00727218"/>
    <w:rsid w:val="007274B4"/>
    <w:rsid w:val="0072796F"/>
    <w:rsid w:val="00727B71"/>
    <w:rsid w:val="00727C3F"/>
    <w:rsid w:val="00733D66"/>
    <w:rsid w:val="00734359"/>
    <w:rsid w:val="00734CE0"/>
    <w:rsid w:val="00737F60"/>
    <w:rsid w:val="007417A9"/>
    <w:rsid w:val="00741854"/>
    <w:rsid w:val="007420F5"/>
    <w:rsid w:val="00742820"/>
    <w:rsid w:val="007439AA"/>
    <w:rsid w:val="00743EA9"/>
    <w:rsid w:val="007440C1"/>
    <w:rsid w:val="007443F5"/>
    <w:rsid w:val="00745911"/>
    <w:rsid w:val="00747F4F"/>
    <w:rsid w:val="007509F5"/>
    <w:rsid w:val="00751824"/>
    <w:rsid w:val="007546CA"/>
    <w:rsid w:val="00754C62"/>
    <w:rsid w:val="00755743"/>
    <w:rsid w:val="007564A5"/>
    <w:rsid w:val="00756EAA"/>
    <w:rsid w:val="007571BF"/>
    <w:rsid w:val="00757315"/>
    <w:rsid w:val="00757360"/>
    <w:rsid w:val="00760ABE"/>
    <w:rsid w:val="007612D5"/>
    <w:rsid w:val="00761E1A"/>
    <w:rsid w:val="007621B1"/>
    <w:rsid w:val="00763D96"/>
    <w:rsid w:val="0076497C"/>
    <w:rsid w:val="0076660A"/>
    <w:rsid w:val="007669EC"/>
    <w:rsid w:val="00766D0D"/>
    <w:rsid w:val="00770ACB"/>
    <w:rsid w:val="0077120B"/>
    <w:rsid w:val="00771D0B"/>
    <w:rsid w:val="0077371A"/>
    <w:rsid w:val="0077413F"/>
    <w:rsid w:val="0077449A"/>
    <w:rsid w:val="00774918"/>
    <w:rsid w:val="00774FE2"/>
    <w:rsid w:val="0077537C"/>
    <w:rsid w:val="0078088E"/>
    <w:rsid w:val="007815AB"/>
    <w:rsid w:val="00785E18"/>
    <w:rsid w:val="007863BA"/>
    <w:rsid w:val="00787A28"/>
    <w:rsid w:val="00790235"/>
    <w:rsid w:val="0079142D"/>
    <w:rsid w:val="00792374"/>
    <w:rsid w:val="007929F1"/>
    <w:rsid w:val="007931EA"/>
    <w:rsid w:val="0079396E"/>
    <w:rsid w:val="00793E9E"/>
    <w:rsid w:val="00794A01"/>
    <w:rsid w:val="00794FB9"/>
    <w:rsid w:val="00796A32"/>
    <w:rsid w:val="00796C68"/>
    <w:rsid w:val="007A00C8"/>
    <w:rsid w:val="007A04D1"/>
    <w:rsid w:val="007A077F"/>
    <w:rsid w:val="007A1C88"/>
    <w:rsid w:val="007A28E9"/>
    <w:rsid w:val="007A330F"/>
    <w:rsid w:val="007A345A"/>
    <w:rsid w:val="007A4B66"/>
    <w:rsid w:val="007A4F29"/>
    <w:rsid w:val="007A64E4"/>
    <w:rsid w:val="007A6916"/>
    <w:rsid w:val="007A7550"/>
    <w:rsid w:val="007B17D9"/>
    <w:rsid w:val="007B1B83"/>
    <w:rsid w:val="007B1D19"/>
    <w:rsid w:val="007B2365"/>
    <w:rsid w:val="007B3FBF"/>
    <w:rsid w:val="007B40A0"/>
    <w:rsid w:val="007B74D6"/>
    <w:rsid w:val="007C1D6C"/>
    <w:rsid w:val="007C2416"/>
    <w:rsid w:val="007C2686"/>
    <w:rsid w:val="007C2D64"/>
    <w:rsid w:val="007C3DE4"/>
    <w:rsid w:val="007C4B24"/>
    <w:rsid w:val="007C4C77"/>
    <w:rsid w:val="007C5360"/>
    <w:rsid w:val="007C6138"/>
    <w:rsid w:val="007C638F"/>
    <w:rsid w:val="007C72F7"/>
    <w:rsid w:val="007D0269"/>
    <w:rsid w:val="007D1FD0"/>
    <w:rsid w:val="007D2D17"/>
    <w:rsid w:val="007D47B1"/>
    <w:rsid w:val="007D5BF2"/>
    <w:rsid w:val="007D5EE7"/>
    <w:rsid w:val="007D8D4F"/>
    <w:rsid w:val="007E1929"/>
    <w:rsid w:val="007E1AD7"/>
    <w:rsid w:val="007E334B"/>
    <w:rsid w:val="007E3EA2"/>
    <w:rsid w:val="007E40B6"/>
    <w:rsid w:val="007E445D"/>
    <w:rsid w:val="007E52BA"/>
    <w:rsid w:val="007E5B1F"/>
    <w:rsid w:val="007E6513"/>
    <w:rsid w:val="007E66D0"/>
    <w:rsid w:val="007E6B06"/>
    <w:rsid w:val="007F02F2"/>
    <w:rsid w:val="007F1753"/>
    <w:rsid w:val="007F1996"/>
    <w:rsid w:val="007F28F2"/>
    <w:rsid w:val="007F50DB"/>
    <w:rsid w:val="007F6DE7"/>
    <w:rsid w:val="007F7275"/>
    <w:rsid w:val="00801A82"/>
    <w:rsid w:val="00806C22"/>
    <w:rsid w:val="008103AF"/>
    <w:rsid w:val="00810A70"/>
    <w:rsid w:val="00810D91"/>
    <w:rsid w:val="008115BB"/>
    <w:rsid w:val="008128B4"/>
    <w:rsid w:val="00813FD3"/>
    <w:rsid w:val="00814AB9"/>
    <w:rsid w:val="00814B33"/>
    <w:rsid w:val="00814F14"/>
    <w:rsid w:val="00815B6B"/>
    <w:rsid w:val="00815F94"/>
    <w:rsid w:val="008203F4"/>
    <w:rsid w:val="0082243C"/>
    <w:rsid w:val="00826438"/>
    <w:rsid w:val="00830019"/>
    <w:rsid w:val="00830271"/>
    <w:rsid w:val="00830A8A"/>
    <w:rsid w:val="008312CF"/>
    <w:rsid w:val="008327D1"/>
    <w:rsid w:val="0083350D"/>
    <w:rsid w:val="008340A2"/>
    <w:rsid w:val="0083459E"/>
    <w:rsid w:val="00834B01"/>
    <w:rsid w:val="00837274"/>
    <w:rsid w:val="00837381"/>
    <w:rsid w:val="00837B21"/>
    <w:rsid w:val="0084156C"/>
    <w:rsid w:val="008427E6"/>
    <w:rsid w:val="00844D64"/>
    <w:rsid w:val="00846CBB"/>
    <w:rsid w:val="00850CAC"/>
    <w:rsid w:val="00854416"/>
    <w:rsid w:val="00854692"/>
    <w:rsid w:val="008546E9"/>
    <w:rsid w:val="008549DA"/>
    <w:rsid w:val="008564C8"/>
    <w:rsid w:val="00856F09"/>
    <w:rsid w:val="00857158"/>
    <w:rsid w:val="00861DB6"/>
    <w:rsid w:val="00862C24"/>
    <w:rsid w:val="0086310D"/>
    <w:rsid w:val="008638C5"/>
    <w:rsid w:val="00863B04"/>
    <w:rsid w:val="00864225"/>
    <w:rsid w:val="008648FD"/>
    <w:rsid w:val="00864CEF"/>
    <w:rsid w:val="00865030"/>
    <w:rsid w:val="008662E8"/>
    <w:rsid w:val="008672A3"/>
    <w:rsid w:val="008673BE"/>
    <w:rsid w:val="008700A0"/>
    <w:rsid w:val="00872A8F"/>
    <w:rsid w:val="008748F9"/>
    <w:rsid w:val="008757D2"/>
    <w:rsid w:val="00875AC5"/>
    <w:rsid w:val="008764D9"/>
    <w:rsid w:val="00876735"/>
    <w:rsid w:val="00876898"/>
    <w:rsid w:val="00877990"/>
    <w:rsid w:val="00877BC3"/>
    <w:rsid w:val="00877D9F"/>
    <w:rsid w:val="008805F8"/>
    <w:rsid w:val="00881CAB"/>
    <w:rsid w:val="00882632"/>
    <w:rsid w:val="00886124"/>
    <w:rsid w:val="008868CA"/>
    <w:rsid w:val="0088705C"/>
    <w:rsid w:val="008900E4"/>
    <w:rsid w:val="0089068E"/>
    <w:rsid w:val="0089087D"/>
    <w:rsid w:val="00890ADD"/>
    <w:rsid w:val="00891E5E"/>
    <w:rsid w:val="00891ECD"/>
    <w:rsid w:val="00893CAE"/>
    <w:rsid w:val="00894058"/>
    <w:rsid w:val="00894B9A"/>
    <w:rsid w:val="00895B60"/>
    <w:rsid w:val="00895B6A"/>
    <w:rsid w:val="00895F77"/>
    <w:rsid w:val="00895F85"/>
    <w:rsid w:val="008970F1"/>
    <w:rsid w:val="008974E6"/>
    <w:rsid w:val="008A0E7F"/>
    <w:rsid w:val="008A214C"/>
    <w:rsid w:val="008A2914"/>
    <w:rsid w:val="008A58B6"/>
    <w:rsid w:val="008A63F6"/>
    <w:rsid w:val="008A7061"/>
    <w:rsid w:val="008A791D"/>
    <w:rsid w:val="008A7FFA"/>
    <w:rsid w:val="008B0619"/>
    <w:rsid w:val="008B128F"/>
    <w:rsid w:val="008B2458"/>
    <w:rsid w:val="008B260B"/>
    <w:rsid w:val="008B2E23"/>
    <w:rsid w:val="008B314F"/>
    <w:rsid w:val="008B33C1"/>
    <w:rsid w:val="008B4AB5"/>
    <w:rsid w:val="008B5577"/>
    <w:rsid w:val="008B7B94"/>
    <w:rsid w:val="008C0895"/>
    <w:rsid w:val="008C12C8"/>
    <w:rsid w:val="008C200C"/>
    <w:rsid w:val="008C290C"/>
    <w:rsid w:val="008C331C"/>
    <w:rsid w:val="008C344E"/>
    <w:rsid w:val="008C492D"/>
    <w:rsid w:val="008C5A6E"/>
    <w:rsid w:val="008C6C1D"/>
    <w:rsid w:val="008C6C9D"/>
    <w:rsid w:val="008C7EEA"/>
    <w:rsid w:val="008D171E"/>
    <w:rsid w:val="008D2F1E"/>
    <w:rsid w:val="008D3C24"/>
    <w:rsid w:val="008D3E85"/>
    <w:rsid w:val="008D4A07"/>
    <w:rsid w:val="008D5276"/>
    <w:rsid w:val="008D5674"/>
    <w:rsid w:val="008D61DA"/>
    <w:rsid w:val="008D6D31"/>
    <w:rsid w:val="008D7A90"/>
    <w:rsid w:val="008E1790"/>
    <w:rsid w:val="008E17BB"/>
    <w:rsid w:val="008E17CE"/>
    <w:rsid w:val="008E1851"/>
    <w:rsid w:val="008E1C25"/>
    <w:rsid w:val="008E265B"/>
    <w:rsid w:val="008E2981"/>
    <w:rsid w:val="008E3702"/>
    <w:rsid w:val="008E4768"/>
    <w:rsid w:val="008E571A"/>
    <w:rsid w:val="008E600D"/>
    <w:rsid w:val="008E63ED"/>
    <w:rsid w:val="008E6551"/>
    <w:rsid w:val="008E77EC"/>
    <w:rsid w:val="008F00BE"/>
    <w:rsid w:val="008F022E"/>
    <w:rsid w:val="008F130D"/>
    <w:rsid w:val="008F1427"/>
    <w:rsid w:val="008F1AF1"/>
    <w:rsid w:val="008F3644"/>
    <w:rsid w:val="008F49F8"/>
    <w:rsid w:val="008F5376"/>
    <w:rsid w:val="008F53A3"/>
    <w:rsid w:val="008F5E78"/>
    <w:rsid w:val="008F63BA"/>
    <w:rsid w:val="008F693F"/>
    <w:rsid w:val="008F6FDF"/>
    <w:rsid w:val="008F7810"/>
    <w:rsid w:val="00902123"/>
    <w:rsid w:val="00903F7B"/>
    <w:rsid w:val="00904018"/>
    <w:rsid w:val="00906388"/>
    <w:rsid w:val="009063D0"/>
    <w:rsid w:val="0090646F"/>
    <w:rsid w:val="00906968"/>
    <w:rsid w:val="00906F97"/>
    <w:rsid w:val="0090749E"/>
    <w:rsid w:val="0090756A"/>
    <w:rsid w:val="00910718"/>
    <w:rsid w:val="009123C3"/>
    <w:rsid w:val="0091242F"/>
    <w:rsid w:val="009140B3"/>
    <w:rsid w:val="0091415B"/>
    <w:rsid w:val="00915CF2"/>
    <w:rsid w:val="00916584"/>
    <w:rsid w:val="00916D61"/>
    <w:rsid w:val="00922AFA"/>
    <w:rsid w:val="0092380C"/>
    <w:rsid w:val="009246FD"/>
    <w:rsid w:val="009249E5"/>
    <w:rsid w:val="00924E2B"/>
    <w:rsid w:val="00927FE8"/>
    <w:rsid w:val="009308CC"/>
    <w:rsid w:val="00930955"/>
    <w:rsid w:val="00930A82"/>
    <w:rsid w:val="00930FFF"/>
    <w:rsid w:val="00931FCE"/>
    <w:rsid w:val="00932925"/>
    <w:rsid w:val="00932A38"/>
    <w:rsid w:val="0093333D"/>
    <w:rsid w:val="00934066"/>
    <w:rsid w:val="00934B99"/>
    <w:rsid w:val="0093511B"/>
    <w:rsid w:val="009353EA"/>
    <w:rsid w:val="00935A94"/>
    <w:rsid w:val="00936BA6"/>
    <w:rsid w:val="00940588"/>
    <w:rsid w:val="00941B68"/>
    <w:rsid w:val="00944725"/>
    <w:rsid w:val="00944FEC"/>
    <w:rsid w:val="00945618"/>
    <w:rsid w:val="00947779"/>
    <w:rsid w:val="009502C4"/>
    <w:rsid w:val="009505E9"/>
    <w:rsid w:val="00950B98"/>
    <w:rsid w:val="00950C2C"/>
    <w:rsid w:val="00951AC6"/>
    <w:rsid w:val="00952545"/>
    <w:rsid w:val="00952564"/>
    <w:rsid w:val="00952887"/>
    <w:rsid w:val="00952B9F"/>
    <w:rsid w:val="00954C30"/>
    <w:rsid w:val="00955470"/>
    <w:rsid w:val="009574FA"/>
    <w:rsid w:val="00960135"/>
    <w:rsid w:val="009601FF"/>
    <w:rsid w:val="00962F22"/>
    <w:rsid w:val="0096418B"/>
    <w:rsid w:val="009664F7"/>
    <w:rsid w:val="00967899"/>
    <w:rsid w:val="0096EC0D"/>
    <w:rsid w:val="0097090D"/>
    <w:rsid w:val="0097188A"/>
    <w:rsid w:val="00971D30"/>
    <w:rsid w:val="009727B0"/>
    <w:rsid w:val="00974ED9"/>
    <w:rsid w:val="009759E7"/>
    <w:rsid w:val="0097619F"/>
    <w:rsid w:val="00976DA2"/>
    <w:rsid w:val="0098022A"/>
    <w:rsid w:val="00980C9B"/>
    <w:rsid w:val="0098270E"/>
    <w:rsid w:val="0098342C"/>
    <w:rsid w:val="00983DF9"/>
    <w:rsid w:val="0098465C"/>
    <w:rsid w:val="00984AF0"/>
    <w:rsid w:val="00985F3F"/>
    <w:rsid w:val="0098671D"/>
    <w:rsid w:val="009867DF"/>
    <w:rsid w:val="009876CB"/>
    <w:rsid w:val="00990C57"/>
    <w:rsid w:val="009913ED"/>
    <w:rsid w:val="009922EA"/>
    <w:rsid w:val="00992721"/>
    <w:rsid w:val="00992DA0"/>
    <w:rsid w:val="0099499A"/>
    <w:rsid w:val="009959FE"/>
    <w:rsid w:val="00995D5B"/>
    <w:rsid w:val="00996501"/>
    <w:rsid w:val="00996FE3"/>
    <w:rsid w:val="00997E9C"/>
    <w:rsid w:val="009A0C82"/>
    <w:rsid w:val="009A27BC"/>
    <w:rsid w:val="009A2C60"/>
    <w:rsid w:val="009A385A"/>
    <w:rsid w:val="009A41DF"/>
    <w:rsid w:val="009A425D"/>
    <w:rsid w:val="009A5024"/>
    <w:rsid w:val="009A560E"/>
    <w:rsid w:val="009A61EA"/>
    <w:rsid w:val="009B017A"/>
    <w:rsid w:val="009B0567"/>
    <w:rsid w:val="009B0B98"/>
    <w:rsid w:val="009B14FC"/>
    <w:rsid w:val="009B1EDD"/>
    <w:rsid w:val="009B23E6"/>
    <w:rsid w:val="009B2C26"/>
    <w:rsid w:val="009B2FCD"/>
    <w:rsid w:val="009B3903"/>
    <w:rsid w:val="009B4CEA"/>
    <w:rsid w:val="009B5381"/>
    <w:rsid w:val="009B54C6"/>
    <w:rsid w:val="009B5C14"/>
    <w:rsid w:val="009B5D6F"/>
    <w:rsid w:val="009B6601"/>
    <w:rsid w:val="009B6E7E"/>
    <w:rsid w:val="009B6F13"/>
    <w:rsid w:val="009C101B"/>
    <w:rsid w:val="009C1382"/>
    <w:rsid w:val="009C196A"/>
    <w:rsid w:val="009C2D66"/>
    <w:rsid w:val="009C43A8"/>
    <w:rsid w:val="009C58E6"/>
    <w:rsid w:val="009C6045"/>
    <w:rsid w:val="009C69F6"/>
    <w:rsid w:val="009C7F36"/>
    <w:rsid w:val="009D0A9E"/>
    <w:rsid w:val="009D0DE7"/>
    <w:rsid w:val="009D1F38"/>
    <w:rsid w:val="009D39EE"/>
    <w:rsid w:val="009D3A61"/>
    <w:rsid w:val="009D50A6"/>
    <w:rsid w:val="009D6F3C"/>
    <w:rsid w:val="009D7A49"/>
    <w:rsid w:val="009E0B1B"/>
    <w:rsid w:val="009E234C"/>
    <w:rsid w:val="009E24E7"/>
    <w:rsid w:val="009E4567"/>
    <w:rsid w:val="009E59F1"/>
    <w:rsid w:val="009E6579"/>
    <w:rsid w:val="009E6FE8"/>
    <w:rsid w:val="009E7137"/>
    <w:rsid w:val="009F01A7"/>
    <w:rsid w:val="009F027C"/>
    <w:rsid w:val="009F0347"/>
    <w:rsid w:val="009F0BDE"/>
    <w:rsid w:val="009F136F"/>
    <w:rsid w:val="009F15C9"/>
    <w:rsid w:val="009F201D"/>
    <w:rsid w:val="009F20BA"/>
    <w:rsid w:val="009F2A68"/>
    <w:rsid w:val="009F30AB"/>
    <w:rsid w:val="009F3DBA"/>
    <w:rsid w:val="009F4047"/>
    <w:rsid w:val="009F41D8"/>
    <w:rsid w:val="009F4655"/>
    <w:rsid w:val="009F4F9C"/>
    <w:rsid w:val="009F615B"/>
    <w:rsid w:val="009F7A99"/>
    <w:rsid w:val="009F7F33"/>
    <w:rsid w:val="00A00000"/>
    <w:rsid w:val="00A00F25"/>
    <w:rsid w:val="00A01EE9"/>
    <w:rsid w:val="00A029C4"/>
    <w:rsid w:val="00A02AC9"/>
    <w:rsid w:val="00A02CB4"/>
    <w:rsid w:val="00A044FF"/>
    <w:rsid w:val="00A0463A"/>
    <w:rsid w:val="00A04A00"/>
    <w:rsid w:val="00A05360"/>
    <w:rsid w:val="00A05B2B"/>
    <w:rsid w:val="00A0697C"/>
    <w:rsid w:val="00A06BEA"/>
    <w:rsid w:val="00A06F96"/>
    <w:rsid w:val="00A07405"/>
    <w:rsid w:val="00A07F78"/>
    <w:rsid w:val="00A107EE"/>
    <w:rsid w:val="00A11C62"/>
    <w:rsid w:val="00A12E6E"/>
    <w:rsid w:val="00A15226"/>
    <w:rsid w:val="00A16111"/>
    <w:rsid w:val="00A1632A"/>
    <w:rsid w:val="00A166FA"/>
    <w:rsid w:val="00A1725E"/>
    <w:rsid w:val="00A1768E"/>
    <w:rsid w:val="00A2209F"/>
    <w:rsid w:val="00A220F1"/>
    <w:rsid w:val="00A22ACB"/>
    <w:rsid w:val="00A25E5E"/>
    <w:rsid w:val="00A26D5E"/>
    <w:rsid w:val="00A26FC7"/>
    <w:rsid w:val="00A270D4"/>
    <w:rsid w:val="00A27A56"/>
    <w:rsid w:val="00A305EC"/>
    <w:rsid w:val="00A315A6"/>
    <w:rsid w:val="00A328D0"/>
    <w:rsid w:val="00A32CFE"/>
    <w:rsid w:val="00A34360"/>
    <w:rsid w:val="00A34854"/>
    <w:rsid w:val="00A356A5"/>
    <w:rsid w:val="00A36FC3"/>
    <w:rsid w:val="00A37626"/>
    <w:rsid w:val="00A400D0"/>
    <w:rsid w:val="00A4096D"/>
    <w:rsid w:val="00A40AE3"/>
    <w:rsid w:val="00A41FBD"/>
    <w:rsid w:val="00A428B2"/>
    <w:rsid w:val="00A42CCA"/>
    <w:rsid w:val="00A46ABB"/>
    <w:rsid w:val="00A50A61"/>
    <w:rsid w:val="00A5134E"/>
    <w:rsid w:val="00A51CD1"/>
    <w:rsid w:val="00A52098"/>
    <w:rsid w:val="00A531B5"/>
    <w:rsid w:val="00A550B1"/>
    <w:rsid w:val="00A55F33"/>
    <w:rsid w:val="00A56A41"/>
    <w:rsid w:val="00A56AC1"/>
    <w:rsid w:val="00A571E1"/>
    <w:rsid w:val="00A6038A"/>
    <w:rsid w:val="00A615D2"/>
    <w:rsid w:val="00A61949"/>
    <w:rsid w:val="00A61A7F"/>
    <w:rsid w:val="00A624F5"/>
    <w:rsid w:val="00A62533"/>
    <w:rsid w:val="00A62CA9"/>
    <w:rsid w:val="00A655AD"/>
    <w:rsid w:val="00A66373"/>
    <w:rsid w:val="00A70B24"/>
    <w:rsid w:val="00A70D69"/>
    <w:rsid w:val="00A7199A"/>
    <w:rsid w:val="00A72BD7"/>
    <w:rsid w:val="00A73292"/>
    <w:rsid w:val="00A73E45"/>
    <w:rsid w:val="00A74F41"/>
    <w:rsid w:val="00A7727D"/>
    <w:rsid w:val="00A77E95"/>
    <w:rsid w:val="00A77FDF"/>
    <w:rsid w:val="00A8111F"/>
    <w:rsid w:val="00A825FE"/>
    <w:rsid w:val="00A82F9E"/>
    <w:rsid w:val="00A830E3"/>
    <w:rsid w:val="00A833F6"/>
    <w:rsid w:val="00A83800"/>
    <w:rsid w:val="00A83A3B"/>
    <w:rsid w:val="00A842F3"/>
    <w:rsid w:val="00A843EB"/>
    <w:rsid w:val="00A8494C"/>
    <w:rsid w:val="00A85DF5"/>
    <w:rsid w:val="00A86201"/>
    <w:rsid w:val="00A9078A"/>
    <w:rsid w:val="00A90FE6"/>
    <w:rsid w:val="00A91DBF"/>
    <w:rsid w:val="00A91F02"/>
    <w:rsid w:val="00A93C00"/>
    <w:rsid w:val="00A96361"/>
    <w:rsid w:val="00A97794"/>
    <w:rsid w:val="00A97B0F"/>
    <w:rsid w:val="00AA10C5"/>
    <w:rsid w:val="00AA114D"/>
    <w:rsid w:val="00AA15BD"/>
    <w:rsid w:val="00AA2041"/>
    <w:rsid w:val="00AA20DE"/>
    <w:rsid w:val="00AA335E"/>
    <w:rsid w:val="00AA3814"/>
    <w:rsid w:val="00AA3BD6"/>
    <w:rsid w:val="00AA3D02"/>
    <w:rsid w:val="00AA7887"/>
    <w:rsid w:val="00AA7E7B"/>
    <w:rsid w:val="00AB12D6"/>
    <w:rsid w:val="00AB1348"/>
    <w:rsid w:val="00AB2BA8"/>
    <w:rsid w:val="00AB3ECE"/>
    <w:rsid w:val="00AB4D02"/>
    <w:rsid w:val="00AB5BB8"/>
    <w:rsid w:val="00AB60C0"/>
    <w:rsid w:val="00AB6983"/>
    <w:rsid w:val="00AB773D"/>
    <w:rsid w:val="00AC0101"/>
    <w:rsid w:val="00AC0334"/>
    <w:rsid w:val="00AC08E5"/>
    <w:rsid w:val="00AC1E4E"/>
    <w:rsid w:val="00AC264E"/>
    <w:rsid w:val="00AC2A1E"/>
    <w:rsid w:val="00AC2A3F"/>
    <w:rsid w:val="00AC45E4"/>
    <w:rsid w:val="00AC58BC"/>
    <w:rsid w:val="00AD1CC1"/>
    <w:rsid w:val="00AD1DB5"/>
    <w:rsid w:val="00AD2183"/>
    <w:rsid w:val="00AD2FCC"/>
    <w:rsid w:val="00AD448C"/>
    <w:rsid w:val="00AD4C45"/>
    <w:rsid w:val="00AD733D"/>
    <w:rsid w:val="00AE02A4"/>
    <w:rsid w:val="00AE062A"/>
    <w:rsid w:val="00AE0E8F"/>
    <w:rsid w:val="00AE1B17"/>
    <w:rsid w:val="00AE5CB1"/>
    <w:rsid w:val="00AE6B09"/>
    <w:rsid w:val="00AE6DC0"/>
    <w:rsid w:val="00AE7966"/>
    <w:rsid w:val="00AE7EA7"/>
    <w:rsid w:val="00AF0AD9"/>
    <w:rsid w:val="00AF0CBF"/>
    <w:rsid w:val="00AF1074"/>
    <w:rsid w:val="00AF11E0"/>
    <w:rsid w:val="00AF41D2"/>
    <w:rsid w:val="00AF46A2"/>
    <w:rsid w:val="00AF62F0"/>
    <w:rsid w:val="00B001B7"/>
    <w:rsid w:val="00B00E47"/>
    <w:rsid w:val="00B00FAD"/>
    <w:rsid w:val="00B01A90"/>
    <w:rsid w:val="00B01AAB"/>
    <w:rsid w:val="00B01D2C"/>
    <w:rsid w:val="00B01D5F"/>
    <w:rsid w:val="00B0212F"/>
    <w:rsid w:val="00B041A2"/>
    <w:rsid w:val="00B05307"/>
    <w:rsid w:val="00B056EF"/>
    <w:rsid w:val="00B07B18"/>
    <w:rsid w:val="00B07D5A"/>
    <w:rsid w:val="00B10779"/>
    <w:rsid w:val="00B11491"/>
    <w:rsid w:val="00B11D41"/>
    <w:rsid w:val="00B133FE"/>
    <w:rsid w:val="00B14783"/>
    <w:rsid w:val="00B1704D"/>
    <w:rsid w:val="00B179E9"/>
    <w:rsid w:val="00B204A6"/>
    <w:rsid w:val="00B230E3"/>
    <w:rsid w:val="00B237F6"/>
    <w:rsid w:val="00B239A0"/>
    <w:rsid w:val="00B23CB3"/>
    <w:rsid w:val="00B24903"/>
    <w:rsid w:val="00B24A19"/>
    <w:rsid w:val="00B25C86"/>
    <w:rsid w:val="00B25DB2"/>
    <w:rsid w:val="00B26381"/>
    <w:rsid w:val="00B2681C"/>
    <w:rsid w:val="00B2699C"/>
    <w:rsid w:val="00B27976"/>
    <w:rsid w:val="00B30E20"/>
    <w:rsid w:val="00B31F35"/>
    <w:rsid w:val="00B327B5"/>
    <w:rsid w:val="00B32C2C"/>
    <w:rsid w:val="00B33036"/>
    <w:rsid w:val="00B35BD6"/>
    <w:rsid w:val="00B35D5E"/>
    <w:rsid w:val="00B36ECD"/>
    <w:rsid w:val="00B37539"/>
    <w:rsid w:val="00B37DBE"/>
    <w:rsid w:val="00B40121"/>
    <w:rsid w:val="00B40A5C"/>
    <w:rsid w:val="00B40C04"/>
    <w:rsid w:val="00B4190C"/>
    <w:rsid w:val="00B41A71"/>
    <w:rsid w:val="00B4205B"/>
    <w:rsid w:val="00B4211E"/>
    <w:rsid w:val="00B43497"/>
    <w:rsid w:val="00B43921"/>
    <w:rsid w:val="00B43C0A"/>
    <w:rsid w:val="00B4430F"/>
    <w:rsid w:val="00B4496C"/>
    <w:rsid w:val="00B4517C"/>
    <w:rsid w:val="00B503C7"/>
    <w:rsid w:val="00B50799"/>
    <w:rsid w:val="00B52108"/>
    <w:rsid w:val="00B5355A"/>
    <w:rsid w:val="00B5388C"/>
    <w:rsid w:val="00B53AEB"/>
    <w:rsid w:val="00B53D87"/>
    <w:rsid w:val="00B54ED8"/>
    <w:rsid w:val="00B613F1"/>
    <w:rsid w:val="00B61680"/>
    <w:rsid w:val="00B61988"/>
    <w:rsid w:val="00B61A5F"/>
    <w:rsid w:val="00B61A90"/>
    <w:rsid w:val="00B6238D"/>
    <w:rsid w:val="00B646EA"/>
    <w:rsid w:val="00B64C6C"/>
    <w:rsid w:val="00B663D4"/>
    <w:rsid w:val="00B67613"/>
    <w:rsid w:val="00B67E41"/>
    <w:rsid w:val="00B70B90"/>
    <w:rsid w:val="00B70C92"/>
    <w:rsid w:val="00B70DD3"/>
    <w:rsid w:val="00B72C4E"/>
    <w:rsid w:val="00B73457"/>
    <w:rsid w:val="00B73C46"/>
    <w:rsid w:val="00B75E5E"/>
    <w:rsid w:val="00B769E7"/>
    <w:rsid w:val="00B7759F"/>
    <w:rsid w:val="00B77E40"/>
    <w:rsid w:val="00B81D49"/>
    <w:rsid w:val="00B81F4D"/>
    <w:rsid w:val="00B83AE2"/>
    <w:rsid w:val="00B84578"/>
    <w:rsid w:val="00B85014"/>
    <w:rsid w:val="00B86D54"/>
    <w:rsid w:val="00B86E65"/>
    <w:rsid w:val="00B876F2"/>
    <w:rsid w:val="00B87F3C"/>
    <w:rsid w:val="00B9014B"/>
    <w:rsid w:val="00B90A84"/>
    <w:rsid w:val="00B91813"/>
    <w:rsid w:val="00B91AA7"/>
    <w:rsid w:val="00B91F07"/>
    <w:rsid w:val="00B92905"/>
    <w:rsid w:val="00B92DCF"/>
    <w:rsid w:val="00B93D29"/>
    <w:rsid w:val="00B94155"/>
    <w:rsid w:val="00B94B1C"/>
    <w:rsid w:val="00B9616E"/>
    <w:rsid w:val="00B961D2"/>
    <w:rsid w:val="00B965B9"/>
    <w:rsid w:val="00B96B7B"/>
    <w:rsid w:val="00B9755F"/>
    <w:rsid w:val="00B97978"/>
    <w:rsid w:val="00B97CCA"/>
    <w:rsid w:val="00BA0306"/>
    <w:rsid w:val="00BA03D0"/>
    <w:rsid w:val="00BA3B35"/>
    <w:rsid w:val="00BA4095"/>
    <w:rsid w:val="00BA58D9"/>
    <w:rsid w:val="00BB06C2"/>
    <w:rsid w:val="00BB146F"/>
    <w:rsid w:val="00BB1AA6"/>
    <w:rsid w:val="00BB1B8F"/>
    <w:rsid w:val="00BB1F0E"/>
    <w:rsid w:val="00BB20AC"/>
    <w:rsid w:val="00BB22DD"/>
    <w:rsid w:val="00BB27EA"/>
    <w:rsid w:val="00BB2F94"/>
    <w:rsid w:val="00BB53C1"/>
    <w:rsid w:val="00BB5430"/>
    <w:rsid w:val="00BB63AD"/>
    <w:rsid w:val="00BB6D3C"/>
    <w:rsid w:val="00BB76C3"/>
    <w:rsid w:val="00BB78C3"/>
    <w:rsid w:val="00BC3BED"/>
    <w:rsid w:val="00BC46E6"/>
    <w:rsid w:val="00BC4DA3"/>
    <w:rsid w:val="00BC4F73"/>
    <w:rsid w:val="00BC4FFA"/>
    <w:rsid w:val="00BC6250"/>
    <w:rsid w:val="00BC6300"/>
    <w:rsid w:val="00BC64C6"/>
    <w:rsid w:val="00BC6A72"/>
    <w:rsid w:val="00BC7C92"/>
    <w:rsid w:val="00BD047A"/>
    <w:rsid w:val="00BD2887"/>
    <w:rsid w:val="00BD3C91"/>
    <w:rsid w:val="00BD59DF"/>
    <w:rsid w:val="00BD6493"/>
    <w:rsid w:val="00BD74C2"/>
    <w:rsid w:val="00BD74D7"/>
    <w:rsid w:val="00BD76C0"/>
    <w:rsid w:val="00BD7FDF"/>
    <w:rsid w:val="00BE05EC"/>
    <w:rsid w:val="00BE240B"/>
    <w:rsid w:val="00BE2CE1"/>
    <w:rsid w:val="00BE2CEF"/>
    <w:rsid w:val="00BE383B"/>
    <w:rsid w:val="00BE413F"/>
    <w:rsid w:val="00BE42C3"/>
    <w:rsid w:val="00BE458F"/>
    <w:rsid w:val="00BE489A"/>
    <w:rsid w:val="00BE5391"/>
    <w:rsid w:val="00BE60BA"/>
    <w:rsid w:val="00BE625A"/>
    <w:rsid w:val="00BE6EA4"/>
    <w:rsid w:val="00BF1224"/>
    <w:rsid w:val="00BF13A5"/>
    <w:rsid w:val="00BF179A"/>
    <w:rsid w:val="00BF1CE5"/>
    <w:rsid w:val="00BF1D65"/>
    <w:rsid w:val="00BF31DF"/>
    <w:rsid w:val="00BF34BD"/>
    <w:rsid w:val="00C03516"/>
    <w:rsid w:val="00C04848"/>
    <w:rsid w:val="00C04B10"/>
    <w:rsid w:val="00C07119"/>
    <w:rsid w:val="00C0783E"/>
    <w:rsid w:val="00C07C2B"/>
    <w:rsid w:val="00C10CCD"/>
    <w:rsid w:val="00C1130C"/>
    <w:rsid w:val="00C11F60"/>
    <w:rsid w:val="00C1245A"/>
    <w:rsid w:val="00C12D5B"/>
    <w:rsid w:val="00C13232"/>
    <w:rsid w:val="00C13CEA"/>
    <w:rsid w:val="00C147D3"/>
    <w:rsid w:val="00C1492D"/>
    <w:rsid w:val="00C14C55"/>
    <w:rsid w:val="00C1521A"/>
    <w:rsid w:val="00C15CDD"/>
    <w:rsid w:val="00C16607"/>
    <w:rsid w:val="00C2036E"/>
    <w:rsid w:val="00C20775"/>
    <w:rsid w:val="00C20845"/>
    <w:rsid w:val="00C22373"/>
    <w:rsid w:val="00C22A51"/>
    <w:rsid w:val="00C2349A"/>
    <w:rsid w:val="00C23C35"/>
    <w:rsid w:val="00C244BD"/>
    <w:rsid w:val="00C251D3"/>
    <w:rsid w:val="00C26146"/>
    <w:rsid w:val="00C267DE"/>
    <w:rsid w:val="00C26CA7"/>
    <w:rsid w:val="00C27067"/>
    <w:rsid w:val="00C278C2"/>
    <w:rsid w:val="00C27E9E"/>
    <w:rsid w:val="00C31A80"/>
    <w:rsid w:val="00C31ACB"/>
    <w:rsid w:val="00C31C5C"/>
    <w:rsid w:val="00C31E44"/>
    <w:rsid w:val="00C335D4"/>
    <w:rsid w:val="00C363E0"/>
    <w:rsid w:val="00C36ACB"/>
    <w:rsid w:val="00C376B5"/>
    <w:rsid w:val="00C4004C"/>
    <w:rsid w:val="00C40420"/>
    <w:rsid w:val="00C41E2B"/>
    <w:rsid w:val="00C42406"/>
    <w:rsid w:val="00C42F93"/>
    <w:rsid w:val="00C439C9"/>
    <w:rsid w:val="00C44827"/>
    <w:rsid w:val="00C45E6D"/>
    <w:rsid w:val="00C463C5"/>
    <w:rsid w:val="00C47D36"/>
    <w:rsid w:val="00C47D52"/>
    <w:rsid w:val="00C500E7"/>
    <w:rsid w:val="00C50DE0"/>
    <w:rsid w:val="00C516AF"/>
    <w:rsid w:val="00C519A7"/>
    <w:rsid w:val="00C52C3F"/>
    <w:rsid w:val="00C5427E"/>
    <w:rsid w:val="00C5576E"/>
    <w:rsid w:val="00C5628E"/>
    <w:rsid w:val="00C563F9"/>
    <w:rsid w:val="00C56BEB"/>
    <w:rsid w:val="00C60E1E"/>
    <w:rsid w:val="00C61AE8"/>
    <w:rsid w:val="00C628D8"/>
    <w:rsid w:val="00C62E6A"/>
    <w:rsid w:val="00C64017"/>
    <w:rsid w:val="00C64278"/>
    <w:rsid w:val="00C6594D"/>
    <w:rsid w:val="00C66241"/>
    <w:rsid w:val="00C662A6"/>
    <w:rsid w:val="00C66418"/>
    <w:rsid w:val="00C66F03"/>
    <w:rsid w:val="00C6770F"/>
    <w:rsid w:val="00C6790A"/>
    <w:rsid w:val="00C67EF6"/>
    <w:rsid w:val="00C708E4"/>
    <w:rsid w:val="00C7126C"/>
    <w:rsid w:val="00C74B4A"/>
    <w:rsid w:val="00C7652D"/>
    <w:rsid w:val="00C76775"/>
    <w:rsid w:val="00C767E6"/>
    <w:rsid w:val="00C77137"/>
    <w:rsid w:val="00C77280"/>
    <w:rsid w:val="00C77F5F"/>
    <w:rsid w:val="00C81C0D"/>
    <w:rsid w:val="00C824C7"/>
    <w:rsid w:val="00C82AD6"/>
    <w:rsid w:val="00C82CDA"/>
    <w:rsid w:val="00C83B5A"/>
    <w:rsid w:val="00C83C91"/>
    <w:rsid w:val="00C8546C"/>
    <w:rsid w:val="00C854B4"/>
    <w:rsid w:val="00C85666"/>
    <w:rsid w:val="00C85F9E"/>
    <w:rsid w:val="00C86612"/>
    <w:rsid w:val="00C866CF"/>
    <w:rsid w:val="00C86CF1"/>
    <w:rsid w:val="00C86D46"/>
    <w:rsid w:val="00C87AD9"/>
    <w:rsid w:val="00C87FD4"/>
    <w:rsid w:val="00C90AA4"/>
    <w:rsid w:val="00C90C6B"/>
    <w:rsid w:val="00C90EFB"/>
    <w:rsid w:val="00C91218"/>
    <w:rsid w:val="00C91964"/>
    <w:rsid w:val="00C92211"/>
    <w:rsid w:val="00C92950"/>
    <w:rsid w:val="00C93EDA"/>
    <w:rsid w:val="00C94970"/>
    <w:rsid w:val="00C94B79"/>
    <w:rsid w:val="00C96172"/>
    <w:rsid w:val="00C963AA"/>
    <w:rsid w:val="00C97027"/>
    <w:rsid w:val="00C97A27"/>
    <w:rsid w:val="00C97A62"/>
    <w:rsid w:val="00CA1386"/>
    <w:rsid w:val="00CA47B6"/>
    <w:rsid w:val="00CA5B4A"/>
    <w:rsid w:val="00CA5E2D"/>
    <w:rsid w:val="00CA6FF3"/>
    <w:rsid w:val="00CB01E9"/>
    <w:rsid w:val="00CB01F8"/>
    <w:rsid w:val="00CB0409"/>
    <w:rsid w:val="00CB13F5"/>
    <w:rsid w:val="00CB1917"/>
    <w:rsid w:val="00CB2ED7"/>
    <w:rsid w:val="00CB39C6"/>
    <w:rsid w:val="00CB3AFE"/>
    <w:rsid w:val="00CB4B0A"/>
    <w:rsid w:val="00CB5989"/>
    <w:rsid w:val="00CB6D1E"/>
    <w:rsid w:val="00CB793A"/>
    <w:rsid w:val="00CC0677"/>
    <w:rsid w:val="00CC31AA"/>
    <w:rsid w:val="00CC3D30"/>
    <w:rsid w:val="00CC52DB"/>
    <w:rsid w:val="00CC5626"/>
    <w:rsid w:val="00CC5DBB"/>
    <w:rsid w:val="00CC62B5"/>
    <w:rsid w:val="00CC74FB"/>
    <w:rsid w:val="00CD0540"/>
    <w:rsid w:val="00CD1042"/>
    <w:rsid w:val="00CD41E4"/>
    <w:rsid w:val="00CD5B03"/>
    <w:rsid w:val="00CE1B98"/>
    <w:rsid w:val="00CE3937"/>
    <w:rsid w:val="00CE3D8A"/>
    <w:rsid w:val="00CE419B"/>
    <w:rsid w:val="00CE428D"/>
    <w:rsid w:val="00CE4371"/>
    <w:rsid w:val="00CE46F8"/>
    <w:rsid w:val="00CE799B"/>
    <w:rsid w:val="00CF02F1"/>
    <w:rsid w:val="00CF035E"/>
    <w:rsid w:val="00CF2310"/>
    <w:rsid w:val="00CF24ED"/>
    <w:rsid w:val="00CF2730"/>
    <w:rsid w:val="00CF2A51"/>
    <w:rsid w:val="00CF3581"/>
    <w:rsid w:val="00CF3BAC"/>
    <w:rsid w:val="00CF3C92"/>
    <w:rsid w:val="00CF47EF"/>
    <w:rsid w:val="00CF49E7"/>
    <w:rsid w:val="00CF52C6"/>
    <w:rsid w:val="00CF684C"/>
    <w:rsid w:val="00CF6A89"/>
    <w:rsid w:val="00CF7E40"/>
    <w:rsid w:val="00D005C2"/>
    <w:rsid w:val="00D008BE"/>
    <w:rsid w:val="00D01957"/>
    <w:rsid w:val="00D0207A"/>
    <w:rsid w:val="00D03D10"/>
    <w:rsid w:val="00D03D3C"/>
    <w:rsid w:val="00D03E8F"/>
    <w:rsid w:val="00D04578"/>
    <w:rsid w:val="00D0479E"/>
    <w:rsid w:val="00D0546B"/>
    <w:rsid w:val="00D05B4A"/>
    <w:rsid w:val="00D063F3"/>
    <w:rsid w:val="00D07AD0"/>
    <w:rsid w:val="00D10D6C"/>
    <w:rsid w:val="00D111B6"/>
    <w:rsid w:val="00D119D2"/>
    <w:rsid w:val="00D119E1"/>
    <w:rsid w:val="00D12AF1"/>
    <w:rsid w:val="00D12E3F"/>
    <w:rsid w:val="00D13157"/>
    <w:rsid w:val="00D14892"/>
    <w:rsid w:val="00D14928"/>
    <w:rsid w:val="00D1492D"/>
    <w:rsid w:val="00D16EA7"/>
    <w:rsid w:val="00D17528"/>
    <w:rsid w:val="00D20402"/>
    <w:rsid w:val="00D21B22"/>
    <w:rsid w:val="00D2203C"/>
    <w:rsid w:val="00D25569"/>
    <w:rsid w:val="00D261DE"/>
    <w:rsid w:val="00D313D7"/>
    <w:rsid w:val="00D319D3"/>
    <w:rsid w:val="00D327FB"/>
    <w:rsid w:val="00D32899"/>
    <w:rsid w:val="00D32FC5"/>
    <w:rsid w:val="00D34493"/>
    <w:rsid w:val="00D347A9"/>
    <w:rsid w:val="00D365B5"/>
    <w:rsid w:val="00D37704"/>
    <w:rsid w:val="00D4097C"/>
    <w:rsid w:val="00D429E6"/>
    <w:rsid w:val="00D43677"/>
    <w:rsid w:val="00D442C1"/>
    <w:rsid w:val="00D45288"/>
    <w:rsid w:val="00D456E4"/>
    <w:rsid w:val="00D510C4"/>
    <w:rsid w:val="00D51A80"/>
    <w:rsid w:val="00D51DAD"/>
    <w:rsid w:val="00D5216C"/>
    <w:rsid w:val="00D527FF"/>
    <w:rsid w:val="00D544B0"/>
    <w:rsid w:val="00D549C2"/>
    <w:rsid w:val="00D576D6"/>
    <w:rsid w:val="00D57764"/>
    <w:rsid w:val="00D57C43"/>
    <w:rsid w:val="00D60531"/>
    <w:rsid w:val="00D614C9"/>
    <w:rsid w:val="00D62347"/>
    <w:rsid w:val="00D62D5B"/>
    <w:rsid w:val="00D66E87"/>
    <w:rsid w:val="00D66EC4"/>
    <w:rsid w:val="00D67150"/>
    <w:rsid w:val="00D70E5A"/>
    <w:rsid w:val="00D712F4"/>
    <w:rsid w:val="00D73AD6"/>
    <w:rsid w:val="00D74331"/>
    <w:rsid w:val="00D75108"/>
    <w:rsid w:val="00D75422"/>
    <w:rsid w:val="00D76AF4"/>
    <w:rsid w:val="00D80265"/>
    <w:rsid w:val="00D806B3"/>
    <w:rsid w:val="00D8294D"/>
    <w:rsid w:val="00D84D0E"/>
    <w:rsid w:val="00D86454"/>
    <w:rsid w:val="00D86989"/>
    <w:rsid w:val="00D8782B"/>
    <w:rsid w:val="00D87F5A"/>
    <w:rsid w:val="00D91659"/>
    <w:rsid w:val="00D91F56"/>
    <w:rsid w:val="00D925A2"/>
    <w:rsid w:val="00D927E1"/>
    <w:rsid w:val="00D9295B"/>
    <w:rsid w:val="00D9385D"/>
    <w:rsid w:val="00D93CC2"/>
    <w:rsid w:val="00D9432F"/>
    <w:rsid w:val="00D9506F"/>
    <w:rsid w:val="00DA0FAC"/>
    <w:rsid w:val="00DA1CFD"/>
    <w:rsid w:val="00DA20C7"/>
    <w:rsid w:val="00DA23B7"/>
    <w:rsid w:val="00DA2732"/>
    <w:rsid w:val="00DA2847"/>
    <w:rsid w:val="00DA3452"/>
    <w:rsid w:val="00DA378B"/>
    <w:rsid w:val="00DA5B87"/>
    <w:rsid w:val="00DA651D"/>
    <w:rsid w:val="00DA6CF6"/>
    <w:rsid w:val="00DA6E71"/>
    <w:rsid w:val="00DB1039"/>
    <w:rsid w:val="00DB1101"/>
    <w:rsid w:val="00DB1792"/>
    <w:rsid w:val="00DB2020"/>
    <w:rsid w:val="00DB226F"/>
    <w:rsid w:val="00DB339E"/>
    <w:rsid w:val="00DB3757"/>
    <w:rsid w:val="00DB3892"/>
    <w:rsid w:val="00DB44C0"/>
    <w:rsid w:val="00DB510B"/>
    <w:rsid w:val="00DB6C46"/>
    <w:rsid w:val="00DB7087"/>
    <w:rsid w:val="00DC0C9D"/>
    <w:rsid w:val="00DC1701"/>
    <w:rsid w:val="00DC1B27"/>
    <w:rsid w:val="00DC251E"/>
    <w:rsid w:val="00DC3635"/>
    <w:rsid w:val="00DC4FE9"/>
    <w:rsid w:val="00DC5DB0"/>
    <w:rsid w:val="00DC6385"/>
    <w:rsid w:val="00DC66B8"/>
    <w:rsid w:val="00DD08C1"/>
    <w:rsid w:val="00DD1D38"/>
    <w:rsid w:val="00DD1FBA"/>
    <w:rsid w:val="00DD334B"/>
    <w:rsid w:val="00DD4A33"/>
    <w:rsid w:val="00DD4D3A"/>
    <w:rsid w:val="00DD55ED"/>
    <w:rsid w:val="00DE138F"/>
    <w:rsid w:val="00DE1485"/>
    <w:rsid w:val="00DE1492"/>
    <w:rsid w:val="00DE4AA6"/>
    <w:rsid w:val="00DE504D"/>
    <w:rsid w:val="00DE5C7B"/>
    <w:rsid w:val="00DE734E"/>
    <w:rsid w:val="00DE7DE2"/>
    <w:rsid w:val="00DF2E26"/>
    <w:rsid w:val="00DF39E2"/>
    <w:rsid w:val="00DF3A03"/>
    <w:rsid w:val="00DF3B37"/>
    <w:rsid w:val="00DF4389"/>
    <w:rsid w:val="00DF43D3"/>
    <w:rsid w:val="00DF4E09"/>
    <w:rsid w:val="00DF512F"/>
    <w:rsid w:val="00DF7F3D"/>
    <w:rsid w:val="00E007CB"/>
    <w:rsid w:val="00E009A9"/>
    <w:rsid w:val="00E01BD5"/>
    <w:rsid w:val="00E027D4"/>
    <w:rsid w:val="00E02B25"/>
    <w:rsid w:val="00E052BB"/>
    <w:rsid w:val="00E05AA2"/>
    <w:rsid w:val="00E06D5F"/>
    <w:rsid w:val="00E07A6C"/>
    <w:rsid w:val="00E120C7"/>
    <w:rsid w:val="00E12556"/>
    <w:rsid w:val="00E1292B"/>
    <w:rsid w:val="00E12FC7"/>
    <w:rsid w:val="00E13DCF"/>
    <w:rsid w:val="00E13E5B"/>
    <w:rsid w:val="00E14860"/>
    <w:rsid w:val="00E15365"/>
    <w:rsid w:val="00E15E69"/>
    <w:rsid w:val="00E160DE"/>
    <w:rsid w:val="00E208A9"/>
    <w:rsid w:val="00E23DF5"/>
    <w:rsid w:val="00E24F17"/>
    <w:rsid w:val="00E251EC"/>
    <w:rsid w:val="00E267BE"/>
    <w:rsid w:val="00E26DA1"/>
    <w:rsid w:val="00E27E5D"/>
    <w:rsid w:val="00E30943"/>
    <w:rsid w:val="00E31BE6"/>
    <w:rsid w:val="00E321A5"/>
    <w:rsid w:val="00E32CD7"/>
    <w:rsid w:val="00E3303F"/>
    <w:rsid w:val="00E33C1F"/>
    <w:rsid w:val="00E34978"/>
    <w:rsid w:val="00E3497B"/>
    <w:rsid w:val="00E3562F"/>
    <w:rsid w:val="00E35BCF"/>
    <w:rsid w:val="00E35CE1"/>
    <w:rsid w:val="00E360A5"/>
    <w:rsid w:val="00E3758C"/>
    <w:rsid w:val="00E408BB"/>
    <w:rsid w:val="00E40A89"/>
    <w:rsid w:val="00E42859"/>
    <w:rsid w:val="00E42D5D"/>
    <w:rsid w:val="00E4404B"/>
    <w:rsid w:val="00E44F85"/>
    <w:rsid w:val="00E475CF"/>
    <w:rsid w:val="00E50694"/>
    <w:rsid w:val="00E52500"/>
    <w:rsid w:val="00E52A74"/>
    <w:rsid w:val="00E5434B"/>
    <w:rsid w:val="00E55321"/>
    <w:rsid w:val="00E556FB"/>
    <w:rsid w:val="00E55DFE"/>
    <w:rsid w:val="00E60C76"/>
    <w:rsid w:val="00E6206B"/>
    <w:rsid w:val="00E62A4E"/>
    <w:rsid w:val="00E62F30"/>
    <w:rsid w:val="00E630CA"/>
    <w:rsid w:val="00E6311B"/>
    <w:rsid w:val="00E6456E"/>
    <w:rsid w:val="00E64D37"/>
    <w:rsid w:val="00E64D3D"/>
    <w:rsid w:val="00E64FE6"/>
    <w:rsid w:val="00E6545B"/>
    <w:rsid w:val="00E6622C"/>
    <w:rsid w:val="00E67411"/>
    <w:rsid w:val="00E6750C"/>
    <w:rsid w:val="00E70FFB"/>
    <w:rsid w:val="00E726AE"/>
    <w:rsid w:val="00E72A82"/>
    <w:rsid w:val="00E73CC8"/>
    <w:rsid w:val="00E7529D"/>
    <w:rsid w:val="00E765C1"/>
    <w:rsid w:val="00E77101"/>
    <w:rsid w:val="00E77C4F"/>
    <w:rsid w:val="00E77DBC"/>
    <w:rsid w:val="00E80C72"/>
    <w:rsid w:val="00E81611"/>
    <w:rsid w:val="00E817FE"/>
    <w:rsid w:val="00E839ED"/>
    <w:rsid w:val="00E83E85"/>
    <w:rsid w:val="00E84128"/>
    <w:rsid w:val="00E8502A"/>
    <w:rsid w:val="00E85B70"/>
    <w:rsid w:val="00E86073"/>
    <w:rsid w:val="00E86ED5"/>
    <w:rsid w:val="00E86F23"/>
    <w:rsid w:val="00E8704F"/>
    <w:rsid w:val="00E87EF1"/>
    <w:rsid w:val="00E9167B"/>
    <w:rsid w:val="00E92043"/>
    <w:rsid w:val="00E95CA3"/>
    <w:rsid w:val="00E96A17"/>
    <w:rsid w:val="00E978F1"/>
    <w:rsid w:val="00EA066E"/>
    <w:rsid w:val="00EA1A65"/>
    <w:rsid w:val="00EA1AEC"/>
    <w:rsid w:val="00EA26C5"/>
    <w:rsid w:val="00EA3727"/>
    <w:rsid w:val="00EA46F6"/>
    <w:rsid w:val="00EA5BD3"/>
    <w:rsid w:val="00EA78B8"/>
    <w:rsid w:val="00EA7C13"/>
    <w:rsid w:val="00EB0CAC"/>
    <w:rsid w:val="00EB10BD"/>
    <w:rsid w:val="00EB2861"/>
    <w:rsid w:val="00EB3264"/>
    <w:rsid w:val="00EB4541"/>
    <w:rsid w:val="00EB6FFF"/>
    <w:rsid w:val="00EC06F5"/>
    <w:rsid w:val="00EC0DE9"/>
    <w:rsid w:val="00EC2EA6"/>
    <w:rsid w:val="00EC38EE"/>
    <w:rsid w:val="00EC3954"/>
    <w:rsid w:val="00EC3E80"/>
    <w:rsid w:val="00EC4361"/>
    <w:rsid w:val="00EC565B"/>
    <w:rsid w:val="00EC56A2"/>
    <w:rsid w:val="00EC5CEC"/>
    <w:rsid w:val="00EC727E"/>
    <w:rsid w:val="00ED2060"/>
    <w:rsid w:val="00ED2D05"/>
    <w:rsid w:val="00ED3805"/>
    <w:rsid w:val="00EE12EB"/>
    <w:rsid w:val="00EE19A4"/>
    <w:rsid w:val="00EE2669"/>
    <w:rsid w:val="00EE2B69"/>
    <w:rsid w:val="00EE4C15"/>
    <w:rsid w:val="00EE68D3"/>
    <w:rsid w:val="00EE7B2C"/>
    <w:rsid w:val="00EF096A"/>
    <w:rsid w:val="00EF0A61"/>
    <w:rsid w:val="00EF1321"/>
    <w:rsid w:val="00EF18B1"/>
    <w:rsid w:val="00EF1B52"/>
    <w:rsid w:val="00EF52CF"/>
    <w:rsid w:val="00EF6443"/>
    <w:rsid w:val="00EF6668"/>
    <w:rsid w:val="00EF6B11"/>
    <w:rsid w:val="00EF6F36"/>
    <w:rsid w:val="00F006F3"/>
    <w:rsid w:val="00F01271"/>
    <w:rsid w:val="00F03CB2"/>
    <w:rsid w:val="00F043B8"/>
    <w:rsid w:val="00F051DB"/>
    <w:rsid w:val="00F054A1"/>
    <w:rsid w:val="00F05BA9"/>
    <w:rsid w:val="00F0605A"/>
    <w:rsid w:val="00F06853"/>
    <w:rsid w:val="00F074DA"/>
    <w:rsid w:val="00F111FE"/>
    <w:rsid w:val="00F11519"/>
    <w:rsid w:val="00F11C32"/>
    <w:rsid w:val="00F11C5B"/>
    <w:rsid w:val="00F12D8E"/>
    <w:rsid w:val="00F13092"/>
    <w:rsid w:val="00F140FC"/>
    <w:rsid w:val="00F14D02"/>
    <w:rsid w:val="00F15C60"/>
    <w:rsid w:val="00F15E8B"/>
    <w:rsid w:val="00F21968"/>
    <w:rsid w:val="00F219CB"/>
    <w:rsid w:val="00F21D46"/>
    <w:rsid w:val="00F224A2"/>
    <w:rsid w:val="00F22B85"/>
    <w:rsid w:val="00F22BCF"/>
    <w:rsid w:val="00F2332C"/>
    <w:rsid w:val="00F23584"/>
    <w:rsid w:val="00F24E61"/>
    <w:rsid w:val="00F264B5"/>
    <w:rsid w:val="00F26F06"/>
    <w:rsid w:val="00F306DC"/>
    <w:rsid w:val="00F31C14"/>
    <w:rsid w:val="00F33143"/>
    <w:rsid w:val="00F333C7"/>
    <w:rsid w:val="00F33C1F"/>
    <w:rsid w:val="00F353F6"/>
    <w:rsid w:val="00F35F81"/>
    <w:rsid w:val="00F36092"/>
    <w:rsid w:val="00F37677"/>
    <w:rsid w:val="00F37FA0"/>
    <w:rsid w:val="00F403F4"/>
    <w:rsid w:val="00F40F59"/>
    <w:rsid w:val="00F41312"/>
    <w:rsid w:val="00F44DBF"/>
    <w:rsid w:val="00F45421"/>
    <w:rsid w:val="00F45929"/>
    <w:rsid w:val="00F4628E"/>
    <w:rsid w:val="00F50626"/>
    <w:rsid w:val="00F508AF"/>
    <w:rsid w:val="00F51E0A"/>
    <w:rsid w:val="00F52D34"/>
    <w:rsid w:val="00F5507D"/>
    <w:rsid w:val="00F55179"/>
    <w:rsid w:val="00F55469"/>
    <w:rsid w:val="00F55B5D"/>
    <w:rsid w:val="00F56449"/>
    <w:rsid w:val="00F60052"/>
    <w:rsid w:val="00F60506"/>
    <w:rsid w:val="00F60B12"/>
    <w:rsid w:val="00F6239D"/>
    <w:rsid w:val="00F623B4"/>
    <w:rsid w:val="00F62D36"/>
    <w:rsid w:val="00F62F16"/>
    <w:rsid w:val="00F67243"/>
    <w:rsid w:val="00F67AC3"/>
    <w:rsid w:val="00F67E56"/>
    <w:rsid w:val="00F70554"/>
    <w:rsid w:val="00F70C97"/>
    <w:rsid w:val="00F70E64"/>
    <w:rsid w:val="00F71418"/>
    <w:rsid w:val="00F7155D"/>
    <w:rsid w:val="00F73006"/>
    <w:rsid w:val="00F768C1"/>
    <w:rsid w:val="00F779FA"/>
    <w:rsid w:val="00F80149"/>
    <w:rsid w:val="00F80204"/>
    <w:rsid w:val="00F80738"/>
    <w:rsid w:val="00F81FC9"/>
    <w:rsid w:val="00F82B34"/>
    <w:rsid w:val="00F83944"/>
    <w:rsid w:val="00F84829"/>
    <w:rsid w:val="00F875D4"/>
    <w:rsid w:val="00F87AAB"/>
    <w:rsid w:val="00F918C7"/>
    <w:rsid w:val="00F91BFF"/>
    <w:rsid w:val="00F94472"/>
    <w:rsid w:val="00F96928"/>
    <w:rsid w:val="00F96B62"/>
    <w:rsid w:val="00F96EC8"/>
    <w:rsid w:val="00FA1904"/>
    <w:rsid w:val="00FA1F4B"/>
    <w:rsid w:val="00FA26F8"/>
    <w:rsid w:val="00FA373B"/>
    <w:rsid w:val="00FA4870"/>
    <w:rsid w:val="00FA48CB"/>
    <w:rsid w:val="00FA5A05"/>
    <w:rsid w:val="00FA623E"/>
    <w:rsid w:val="00FA66ED"/>
    <w:rsid w:val="00FA6967"/>
    <w:rsid w:val="00FA70AC"/>
    <w:rsid w:val="00FB0E32"/>
    <w:rsid w:val="00FB1FBB"/>
    <w:rsid w:val="00FB41A6"/>
    <w:rsid w:val="00FB469E"/>
    <w:rsid w:val="00FB4D3F"/>
    <w:rsid w:val="00FB646D"/>
    <w:rsid w:val="00FB69F8"/>
    <w:rsid w:val="00FB702E"/>
    <w:rsid w:val="00FC47B3"/>
    <w:rsid w:val="00FC4EFA"/>
    <w:rsid w:val="00FC54E0"/>
    <w:rsid w:val="00FC738E"/>
    <w:rsid w:val="00FC73CD"/>
    <w:rsid w:val="00FC7D3F"/>
    <w:rsid w:val="00FD05FD"/>
    <w:rsid w:val="00FD0ABE"/>
    <w:rsid w:val="00FD310A"/>
    <w:rsid w:val="00FD333B"/>
    <w:rsid w:val="00FD4E70"/>
    <w:rsid w:val="00FD7D8E"/>
    <w:rsid w:val="00FD7FD2"/>
    <w:rsid w:val="00FE042C"/>
    <w:rsid w:val="00FE1013"/>
    <w:rsid w:val="00FE17D8"/>
    <w:rsid w:val="00FE1908"/>
    <w:rsid w:val="00FE1BB4"/>
    <w:rsid w:val="00FE2468"/>
    <w:rsid w:val="00FE261A"/>
    <w:rsid w:val="00FE33BA"/>
    <w:rsid w:val="00FE4856"/>
    <w:rsid w:val="00FE6C91"/>
    <w:rsid w:val="00FF0255"/>
    <w:rsid w:val="00FF09D3"/>
    <w:rsid w:val="00FF16EE"/>
    <w:rsid w:val="00FF2998"/>
    <w:rsid w:val="00FF32A0"/>
    <w:rsid w:val="00FF403B"/>
    <w:rsid w:val="00FF4377"/>
    <w:rsid w:val="0125C6BA"/>
    <w:rsid w:val="0199B663"/>
    <w:rsid w:val="01DC937B"/>
    <w:rsid w:val="01E9EE5E"/>
    <w:rsid w:val="02A36A79"/>
    <w:rsid w:val="042E469A"/>
    <w:rsid w:val="052B867B"/>
    <w:rsid w:val="0745E90A"/>
    <w:rsid w:val="08442A31"/>
    <w:rsid w:val="084A340A"/>
    <w:rsid w:val="0A3A40C9"/>
    <w:rsid w:val="0A893CC2"/>
    <w:rsid w:val="0AFFFE26"/>
    <w:rsid w:val="0D5C7152"/>
    <w:rsid w:val="0DB352BE"/>
    <w:rsid w:val="0DDA0FDD"/>
    <w:rsid w:val="0F31CE86"/>
    <w:rsid w:val="10089C83"/>
    <w:rsid w:val="113E3B28"/>
    <w:rsid w:val="11A83C82"/>
    <w:rsid w:val="12436572"/>
    <w:rsid w:val="1302396F"/>
    <w:rsid w:val="133FDD45"/>
    <w:rsid w:val="13CEA8B6"/>
    <w:rsid w:val="150175B6"/>
    <w:rsid w:val="165C4451"/>
    <w:rsid w:val="1733FC27"/>
    <w:rsid w:val="1783E7DB"/>
    <w:rsid w:val="17D333CD"/>
    <w:rsid w:val="18D6D888"/>
    <w:rsid w:val="18DF942C"/>
    <w:rsid w:val="18E06B81"/>
    <w:rsid w:val="1A918F65"/>
    <w:rsid w:val="1B2A7956"/>
    <w:rsid w:val="1B6F4B6B"/>
    <w:rsid w:val="1BCF4664"/>
    <w:rsid w:val="1DB007D3"/>
    <w:rsid w:val="1DD41B89"/>
    <w:rsid w:val="1E138F28"/>
    <w:rsid w:val="1E89F0DD"/>
    <w:rsid w:val="1EE2CAFD"/>
    <w:rsid w:val="1F4BD834"/>
    <w:rsid w:val="1F5B228A"/>
    <w:rsid w:val="1F85CC99"/>
    <w:rsid w:val="1F9ED1BC"/>
    <w:rsid w:val="21E800DB"/>
    <w:rsid w:val="21E89B82"/>
    <w:rsid w:val="22E02770"/>
    <w:rsid w:val="23C3E6B0"/>
    <w:rsid w:val="2408769D"/>
    <w:rsid w:val="2457FC28"/>
    <w:rsid w:val="24696A1D"/>
    <w:rsid w:val="249A8FBF"/>
    <w:rsid w:val="2679DDB9"/>
    <w:rsid w:val="26A7984C"/>
    <w:rsid w:val="285CDA28"/>
    <w:rsid w:val="28C35FB7"/>
    <w:rsid w:val="297A5103"/>
    <w:rsid w:val="29E52ACA"/>
    <w:rsid w:val="2A9ABF44"/>
    <w:rsid w:val="2B6C3A9C"/>
    <w:rsid w:val="2C34108A"/>
    <w:rsid w:val="2DA7FDD2"/>
    <w:rsid w:val="2DBC94E6"/>
    <w:rsid w:val="2DC72B28"/>
    <w:rsid w:val="2DD7B795"/>
    <w:rsid w:val="2EE903F3"/>
    <w:rsid w:val="2F267938"/>
    <w:rsid w:val="2FEBE32A"/>
    <w:rsid w:val="304D96D5"/>
    <w:rsid w:val="30CAA605"/>
    <w:rsid w:val="31AF87D7"/>
    <w:rsid w:val="320B2623"/>
    <w:rsid w:val="32232D7B"/>
    <w:rsid w:val="3296989F"/>
    <w:rsid w:val="330F3E7A"/>
    <w:rsid w:val="362266AF"/>
    <w:rsid w:val="3685BF67"/>
    <w:rsid w:val="36CBF13A"/>
    <w:rsid w:val="3774FB69"/>
    <w:rsid w:val="3873BDC4"/>
    <w:rsid w:val="3910CBCA"/>
    <w:rsid w:val="396D2654"/>
    <w:rsid w:val="3AB59A88"/>
    <w:rsid w:val="3BA0B0E8"/>
    <w:rsid w:val="3BCE98C9"/>
    <w:rsid w:val="3BE01712"/>
    <w:rsid w:val="3CB1AF6E"/>
    <w:rsid w:val="3CDC4A5A"/>
    <w:rsid w:val="3D3BAB8E"/>
    <w:rsid w:val="40CF34FD"/>
    <w:rsid w:val="436619CC"/>
    <w:rsid w:val="447A53F2"/>
    <w:rsid w:val="449D7ECE"/>
    <w:rsid w:val="4559ACF3"/>
    <w:rsid w:val="45A59D1E"/>
    <w:rsid w:val="4754F7D1"/>
    <w:rsid w:val="4779AB9B"/>
    <w:rsid w:val="47DD8861"/>
    <w:rsid w:val="484B20F6"/>
    <w:rsid w:val="493F863C"/>
    <w:rsid w:val="49448FAC"/>
    <w:rsid w:val="49BAE9F7"/>
    <w:rsid w:val="4A9476DD"/>
    <w:rsid w:val="4CE72738"/>
    <w:rsid w:val="4D90CB25"/>
    <w:rsid w:val="4E2F9D89"/>
    <w:rsid w:val="4E3BC016"/>
    <w:rsid w:val="4E9F387C"/>
    <w:rsid w:val="4FAACCAC"/>
    <w:rsid w:val="4FC92BBD"/>
    <w:rsid w:val="4FD1DF12"/>
    <w:rsid w:val="50617D30"/>
    <w:rsid w:val="5065D819"/>
    <w:rsid w:val="506E031A"/>
    <w:rsid w:val="51BA35FE"/>
    <w:rsid w:val="545C1C92"/>
    <w:rsid w:val="547CD5E7"/>
    <w:rsid w:val="555EE92F"/>
    <w:rsid w:val="56D85A36"/>
    <w:rsid w:val="595613C5"/>
    <w:rsid w:val="59F95B93"/>
    <w:rsid w:val="59FE8597"/>
    <w:rsid w:val="5A028D39"/>
    <w:rsid w:val="5ABEA0F4"/>
    <w:rsid w:val="5AC9282C"/>
    <w:rsid w:val="5B542846"/>
    <w:rsid w:val="5B9E5D9A"/>
    <w:rsid w:val="5BC4D0A3"/>
    <w:rsid w:val="5C20E356"/>
    <w:rsid w:val="5CBABE78"/>
    <w:rsid w:val="5E3D5AA6"/>
    <w:rsid w:val="5E4895EB"/>
    <w:rsid w:val="5ED1F6BA"/>
    <w:rsid w:val="5F05EE91"/>
    <w:rsid w:val="5F31DC62"/>
    <w:rsid w:val="5FB53A63"/>
    <w:rsid w:val="610861D1"/>
    <w:rsid w:val="610F90E2"/>
    <w:rsid w:val="6165ABF4"/>
    <w:rsid w:val="617E0131"/>
    <w:rsid w:val="61C7F1EB"/>
    <w:rsid w:val="61FAAD69"/>
    <w:rsid w:val="61FEAD1E"/>
    <w:rsid w:val="621C3E4D"/>
    <w:rsid w:val="625D62E4"/>
    <w:rsid w:val="6392DF57"/>
    <w:rsid w:val="64DBCE0E"/>
    <w:rsid w:val="664517F9"/>
    <w:rsid w:val="675BD951"/>
    <w:rsid w:val="67A4D427"/>
    <w:rsid w:val="68028538"/>
    <w:rsid w:val="688DC9E7"/>
    <w:rsid w:val="6A0E6F7F"/>
    <w:rsid w:val="6BECA465"/>
    <w:rsid w:val="6C080429"/>
    <w:rsid w:val="6D2BA504"/>
    <w:rsid w:val="6EB06D7F"/>
    <w:rsid w:val="711FABE8"/>
    <w:rsid w:val="716DBA11"/>
    <w:rsid w:val="7260B4DD"/>
    <w:rsid w:val="72BBF63B"/>
    <w:rsid w:val="73E8E89A"/>
    <w:rsid w:val="76711302"/>
    <w:rsid w:val="76B3F5FB"/>
    <w:rsid w:val="76DDF0DE"/>
    <w:rsid w:val="76E0C9F3"/>
    <w:rsid w:val="770C6C3D"/>
    <w:rsid w:val="78511203"/>
    <w:rsid w:val="78A83C9E"/>
    <w:rsid w:val="794E2FD2"/>
    <w:rsid w:val="79C8F75A"/>
    <w:rsid w:val="7A38C89E"/>
    <w:rsid w:val="7C07601B"/>
    <w:rsid w:val="7C3401CC"/>
    <w:rsid w:val="7C59F12D"/>
    <w:rsid w:val="7D32D878"/>
    <w:rsid w:val="7D684BDF"/>
    <w:rsid w:val="7F80BC4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9D2996"/>
  <w15:docId w15:val="{3E2F4FEC-CA80-4FEE-8894-15CB0A41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388"/>
    <w:pPr>
      <w:spacing w:after="200" w:line="240" w:lineRule="auto"/>
    </w:pPr>
    <w:rPr>
      <w:rFonts w:ascii="Roboto" w:eastAsia="Times New Roman" w:hAnsi="Roboto" w:cs="Times New Roman"/>
      <w:color w:val="002554"/>
      <w:sz w:val="24"/>
      <w:szCs w:val="20"/>
    </w:rPr>
  </w:style>
  <w:style w:type="paragraph" w:styleId="Heading1">
    <w:name w:val="heading 1"/>
    <w:basedOn w:val="Normal"/>
    <w:next w:val="Normal"/>
    <w:link w:val="Heading1Char"/>
    <w:uiPriority w:val="9"/>
    <w:qFormat/>
    <w:rsid w:val="00067473"/>
    <w:pPr>
      <w:keepNext/>
      <w:keepLines/>
      <w:spacing w:before="120" w:after="120" w:line="276" w:lineRule="auto"/>
      <w:outlineLvl w:val="0"/>
    </w:pPr>
    <w:rPr>
      <w:rFonts w:eastAsiaTheme="majorEastAsia" w:cstheme="minorHAnsi"/>
      <w:b/>
      <w:sz w:val="36"/>
      <w:szCs w:val="32"/>
    </w:rPr>
  </w:style>
  <w:style w:type="paragraph" w:styleId="Heading2">
    <w:name w:val="heading 2"/>
    <w:basedOn w:val="Normal"/>
    <w:next w:val="Normal"/>
    <w:link w:val="Heading2Char"/>
    <w:uiPriority w:val="9"/>
    <w:unhideWhenUsed/>
    <w:qFormat/>
    <w:rsid w:val="00067473"/>
    <w:pPr>
      <w:keepNext/>
      <w:keepLines/>
      <w:spacing w:before="120" w:after="120" w:line="276" w:lineRule="auto"/>
      <w:outlineLvl w:val="1"/>
    </w:pPr>
    <w:rPr>
      <w:rFonts w:eastAsiaTheme="majorEastAsia" w:cstheme="minorHAnsi"/>
      <w:b/>
      <w:szCs w:val="26"/>
    </w:rPr>
  </w:style>
  <w:style w:type="paragraph" w:styleId="Heading3">
    <w:name w:val="heading 3"/>
    <w:basedOn w:val="Normal"/>
    <w:next w:val="Normal"/>
    <w:link w:val="Heading3Char"/>
    <w:uiPriority w:val="9"/>
    <w:unhideWhenUsed/>
    <w:qFormat/>
    <w:rsid w:val="00C90EFB"/>
    <w:pPr>
      <w:keepNext/>
      <w:keepLines/>
      <w:spacing w:before="40"/>
      <w:outlineLvl w:val="2"/>
    </w:pPr>
    <w:rPr>
      <w:rFonts w:eastAsiaTheme="majorEastAsia" w:cstheme="minorHAnsi"/>
      <w:b/>
      <w:szCs w:val="24"/>
    </w:rPr>
  </w:style>
  <w:style w:type="paragraph" w:styleId="Heading4">
    <w:name w:val="heading 4"/>
    <w:basedOn w:val="Normal"/>
    <w:next w:val="Normal"/>
    <w:link w:val="Heading4Char"/>
    <w:uiPriority w:val="9"/>
    <w:semiHidden/>
    <w:unhideWhenUsed/>
    <w:qFormat/>
    <w:rsid w:val="002E0652"/>
    <w:pPr>
      <w:keepNext/>
      <w:keepLines/>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3A1EEE"/>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3A1EEE"/>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3A1EEE"/>
    <w:pPr>
      <w:keepNext/>
      <w:keepLines/>
      <w:spacing w:before="40"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3A1EEE"/>
    <w:pPr>
      <w:keepNext/>
      <w:keepLines/>
      <w:spacing w:before="40" w:after="0"/>
      <w:outlineLvl w:val="7"/>
    </w:pPr>
    <w:rPr>
      <w:rFonts w:eastAsiaTheme="majorEastAsia" w:cstheme="majorBidi"/>
      <w:sz w:val="21"/>
      <w:szCs w:val="21"/>
    </w:rPr>
  </w:style>
  <w:style w:type="paragraph" w:styleId="Heading9">
    <w:name w:val="heading 9"/>
    <w:basedOn w:val="Normal"/>
    <w:next w:val="Normal"/>
    <w:link w:val="Heading9Char"/>
    <w:uiPriority w:val="9"/>
    <w:semiHidden/>
    <w:unhideWhenUsed/>
    <w:qFormat/>
    <w:rsid w:val="003A1EEE"/>
    <w:pPr>
      <w:keepNext/>
      <w:keepLines/>
      <w:spacing w:before="40" w:after="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3B04"/>
    <w:pPr>
      <w:ind w:left="720"/>
      <w:contextualSpacing/>
    </w:pPr>
  </w:style>
  <w:style w:type="table" w:styleId="TableGrid">
    <w:name w:val="Table Grid"/>
    <w:basedOn w:val="TableNormal"/>
    <w:uiPriority w:val="39"/>
    <w:rsid w:val="00863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qFormat/>
    <w:rsid w:val="00863B04"/>
    <w:rPr>
      <w:color w:val="002554"/>
      <w:sz w:val="16"/>
      <w:szCs w:val="16"/>
    </w:rPr>
  </w:style>
  <w:style w:type="paragraph" w:styleId="CommentText">
    <w:name w:val="annotation text"/>
    <w:basedOn w:val="Normal"/>
    <w:link w:val="CommentTextChar"/>
    <w:uiPriority w:val="99"/>
    <w:unhideWhenUsed/>
    <w:rsid w:val="00863B04"/>
  </w:style>
  <w:style w:type="character" w:customStyle="1" w:styleId="CommentTextChar">
    <w:name w:val="Comment Text Char"/>
    <w:basedOn w:val="DefaultParagraphFont"/>
    <w:link w:val="CommentText"/>
    <w:uiPriority w:val="99"/>
    <w:rsid w:val="00863B04"/>
    <w:rPr>
      <w:rFonts w:ascii="Times New Roman" w:eastAsia="Times New Roman" w:hAnsi="Times New Roman" w:cs="Times New Roman"/>
      <w:color w:val="002554"/>
      <w:sz w:val="20"/>
      <w:szCs w:val="20"/>
    </w:rPr>
  </w:style>
  <w:style w:type="paragraph" w:styleId="CommentSubject">
    <w:name w:val="annotation subject"/>
    <w:basedOn w:val="CommentText"/>
    <w:next w:val="CommentText"/>
    <w:link w:val="CommentSubjectChar"/>
    <w:uiPriority w:val="99"/>
    <w:semiHidden/>
    <w:unhideWhenUsed/>
    <w:rsid w:val="00863B04"/>
    <w:rPr>
      <w:b/>
      <w:bCs/>
    </w:rPr>
  </w:style>
  <w:style w:type="character" w:customStyle="1" w:styleId="CommentSubjectChar">
    <w:name w:val="Comment Subject Char"/>
    <w:basedOn w:val="CommentTextChar"/>
    <w:link w:val="CommentSubject"/>
    <w:uiPriority w:val="99"/>
    <w:semiHidden/>
    <w:rsid w:val="00863B04"/>
    <w:rPr>
      <w:rFonts w:ascii="Times New Roman" w:eastAsia="Times New Roman" w:hAnsi="Times New Roman" w:cs="Times New Roman"/>
      <w:b/>
      <w:bCs/>
      <w:color w:val="002554"/>
      <w:sz w:val="20"/>
      <w:szCs w:val="20"/>
    </w:rPr>
  </w:style>
  <w:style w:type="paragraph" w:styleId="BalloonText">
    <w:name w:val="Balloon Text"/>
    <w:basedOn w:val="Normal"/>
    <w:link w:val="BalloonTextChar"/>
    <w:uiPriority w:val="99"/>
    <w:semiHidden/>
    <w:unhideWhenUsed/>
    <w:rsid w:val="00863B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B04"/>
    <w:rPr>
      <w:rFonts w:ascii="Segoe UI" w:eastAsia="Times New Roman" w:hAnsi="Segoe UI" w:cs="Segoe UI"/>
      <w:color w:val="002554"/>
      <w:sz w:val="18"/>
      <w:szCs w:val="18"/>
    </w:rPr>
  </w:style>
  <w:style w:type="character" w:styleId="BookTitle">
    <w:name w:val="Book Title"/>
    <w:uiPriority w:val="33"/>
    <w:qFormat/>
    <w:rsid w:val="002E0652"/>
    <w:rPr>
      <w:rFonts w:ascii="Roboto" w:hAnsi="Roboto"/>
      <w:i/>
      <w:iCs/>
      <w:smallCaps/>
      <w:spacing w:val="5"/>
    </w:rPr>
  </w:style>
  <w:style w:type="paragraph" w:customStyle="1" w:styleId="Default">
    <w:name w:val="Default"/>
    <w:rsid w:val="002E0652"/>
    <w:pPr>
      <w:autoSpaceDE w:val="0"/>
      <w:autoSpaceDN w:val="0"/>
      <w:adjustRightInd w:val="0"/>
      <w:spacing w:after="0" w:line="240" w:lineRule="auto"/>
    </w:pPr>
    <w:rPr>
      <w:rFonts w:ascii="Palatino Linotype" w:hAnsi="Palatino Linotype" w:cs="Palatino Linotype"/>
      <w:color w:val="002554"/>
      <w:sz w:val="24"/>
      <w:szCs w:val="24"/>
    </w:rPr>
  </w:style>
  <w:style w:type="paragraph" w:styleId="FootnoteText">
    <w:name w:val="footnote text"/>
    <w:basedOn w:val="Normal"/>
    <w:link w:val="FootnoteTextChar"/>
    <w:uiPriority w:val="99"/>
    <w:semiHidden/>
    <w:unhideWhenUsed/>
    <w:rsid w:val="00146C19"/>
  </w:style>
  <w:style w:type="character" w:customStyle="1" w:styleId="FootnoteTextChar">
    <w:name w:val="Footnote Text Char"/>
    <w:basedOn w:val="DefaultParagraphFont"/>
    <w:link w:val="FootnoteText"/>
    <w:uiPriority w:val="99"/>
    <w:semiHidden/>
    <w:rsid w:val="00146C19"/>
    <w:rPr>
      <w:rFonts w:ascii="Times New Roman" w:eastAsia="Times New Roman" w:hAnsi="Times New Roman" w:cs="Times New Roman"/>
      <w:color w:val="002554"/>
      <w:sz w:val="20"/>
      <w:szCs w:val="20"/>
    </w:rPr>
  </w:style>
  <w:style w:type="character" w:styleId="FootnoteReference">
    <w:name w:val="footnote reference"/>
    <w:basedOn w:val="DefaultParagraphFont"/>
    <w:uiPriority w:val="99"/>
    <w:semiHidden/>
    <w:unhideWhenUsed/>
    <w:rsid w:val="00146C19"/>
    <w:rPr>
      <w:color w:val="002554"/>
      <w:vertAlign w:val="superscript"/>
    </w:rPr>
  </w:style>
  <w:style w:type="character" w:customStyle="1" w:styleId="Heading1Char">
    <w:name w:val="Heading 1 Char"/>
    <w:basedOn w:val="DefaultParagraphFont"/>
    <w:link w:val="Heading1"/>
    <w:uiPriority w:val="9"/>
    <w:rsid w:val="00067473"/>
    <w:rPr>
      <w:rFonts w:ascii="Roboto" w:eastAsiaTheme="majorEastAsia" w:hAnsi="Roboto" w:cstheme="minorHAnsi"/>
      <w:b/>
      <w:color w:val="002554"/>
      <w:sz w:val="36"/>
      <w:szCs w:val="32"/>
    </w:rPr>
  </w:style>
  <w:style w:type="paragraph" w:styleId="Header">
    <w:name w:val="header"/>
    <w:basedOn w:val="Normal"/>
    <w:link w:val="HeaderChar"/>
    <w:uiPriority w:val="99"/>
    <w:unhideWhenUsed/>
    <w:rsid w:val="00D04578"/>
    <w:pPr>
      <w:tabs>
        <w:tab w:val="center" w:pos="4513"/>
        <w:tab w:val="right" w:pos="9026"/>
      </w:tabs>
      <w:spacing w:after="0"/>
    </w:pPr>
    <w:rPr>
      <w:sz w:val="18"/>
    </w:rPr>
  </w:style>
  <w:style w:type="character" w:customStyle="1" w:styleId="HeaderChar">
    <w:name w:val="Header Char"/>
    <w:basedOn w:val="DefaultParagraphFont"/>
    <w:link w:val="Header"/>
    <w:uiPriority w:val="99"/>
    <w:rsid w:val="00D04578"/>
    <w:rPr>
      <w:rFonts w:ascii="Roboto" w:eastAsia="Times New Roman" w:hAnsi="Roboto" w:cs="Times New Roman"/>
      <w:color w:val="002554"/>
      <w:sz w:val="18"/>
      <w:szCs w:val="20"/>
    </w:rPr>
  </w:style>
  <w:style w:type="paragraph" w:styleId="Footer">
    <w:name w:val="footer"/>
    <w:basedOn w:val="Normal"/>
    <w:link w:val="FooterChar"/>
    <w:uiPriority w:val="99"/>
    <w:unhideWhenUsed/>
    <w:rsid w:val="002E0652"/>
    <w:pPr>
      <w:tabs>
        <w:tab w:val="center" w:pos="4513"/>
        <w:tab w:val="right" w:pos="9026"/>
      </w:tabs>
    </w:pPr>
    <w:rPr>
      <w:sz w:val="16"/>
    </w:rPr>
  </w:style>
  <w:style w:type="character" w:customStyle="1" w:styleId="FooterChar">
    <w:name w:val="Footer Char"/>
    <w:basedOn w:val="DefaultParagraphFont"/>
    <w:link w:val="Footer"/>
    <w:uiPriority w:val="99"/>
    <w:rsid w:val="002E0652"/>
    <w:rPr>
      <w:rFonts w:ascii="Roboto" w:eastAsia="Times New Roman" w:hAnsi="Roboto" w:cs="Times New Roman"/>
      <w:color w:val="002554"/>
      <w:sz w:val="16"/>
      <w:szCs w:val="20"/>
    </w:rPr>
  </w:style>
  <w:style w:type="character" w:customStyle="1" w:styleId="Heading2Char">
    <w:name w:val="Heading 2 Char"/>
    <w:basedOn w:val="DefaultParagraphFont"/>
    <w:link w:val="Heading2"/>
    <w:uiPriority w:val="9"/>
    <w:rsid w:val="00067473"/>
    <w:rPr>
      <w:rFonts w:ascii="Roboto" w:eastAsiaTheme="majorEastAsia" w:hAnsi="Roboto" w:cstheme="minorHAnsi"/>
      <w:b/>
      <w:color w:val="002554"/>
      <w:sz w:val="24"/>
      <w:szCs w:val="26"/>
    </w:rPr>
  </w:style>
  <w:style w:type="paragraph" w:styleId="NoSpacing">
    <w:name w:val="No Spacing"/>
    <w:link w:val="NoSpacingChar"/>
    <w:uiPriority w:val="1"/>
    <w:qFormat/>
    <w:rsid w:val="00B43C0A"/>
    <w:pPr>
      <w:spacing w:after="0" w:line="240" w:lineRule="auto"/>
    </w:pPr>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C90EFB"/>
    <w:rPr>
      <w:rFonts w:ascii="Roboto" w:eastAsiaTheme="majorEastAsia" w:hAnsi="Roboto" w:cstheme="minorHAnsi"/>
      <w:b/>
      <w:color w:val="002554"/>
      <w:szCs w:val="24"/>
    </w:rPr>
  </w:style>
  <w:style w:type="character" w:styleId="Hyperlink">
    <w:name w:val="Hyperlink"/>
    <w:basedOn w:val="DefaultParagraphFont"/>
    <w:uiPriority w:val="99"/>
    <w:unhideWhenUsed/>
    <w:rsid w:val="00D04578"/>
    <w:rPr>
      <w:color w:val="002554"/>
      <w:u w:val="single"/>
    </w:rPr>
  </w:style>
  <w:style w:type="paragraph" w:styleId="Revision">
    <w:name w:val="Revision"/>
    <w:hidden/>
    <w:uiPriority w:val="99"/>
    <w:semiHidden/>
    <w:rsid w:val="006778FD"/>
    <w:pPr>
      <w:spacing w:after="0" w:line="240" w:lineRule="auto"/>
    </w:pPr>
    <w:rPr>
      <w:rFonts w:ascii="Times New Roman" w:eastAsia="Times New Roman" w:hAnsi="Times New Roman" w:cs="Times New Roman"/>
      <w:sz w:val="20"/>
      <w:szCs w:val="20"/>
    </w:rPr>
  </w:style>
  <w:style w:type="character" w:customStyle="1" w:styleId="normaltextrun">
    <w:name w:val="normaltextrun"/>
    <w:basedOn w:val="DefaultParagraphFont"/>
    <w:rsid w:val="00CF3581"/>
    <w:rPr>
      <w:rFonts w:ascii="Roboto" w:hAnsi="Roboto"/>
      <w:color w:val="002554"/>
    </w:rPr>
  </w:style>
  <w:style w:type="character" w:customStyle="1" w:styleId="spellingerror">
    <w:name w:val="spellingerror"/>
    <w:basedOn w:val="DefaultParagraphFont"/>
    <w:rsid w:val="00D549C2"/>
    <w:rPr>
      <w:color w:val="002554"/>
    </w:rPr>
  </w:style>
  <w:style w:type="paragraph" w:customStyle="1" w:styleId="paragraph">
    <w:name w:val="paragraph"/>
    <w:basedOn w:val="Normal"/>
    <w:rsid w:val="000230BA"/>
    <w:pPr>
      <w:spacing w:before="100" w:beforeAutospacing="1" w:after="100" w:afterAutospacing="1"/>
    </w:pPr>
    <w:rPr>
      <w:szCs w:val="24"/>
      <w:lang w:eastAsia="en-AU"/>
    </w:rPr>
  </w:style>
  <w:style w:type="character" w:customStyle="1" w:styleId="eop">
    <w:name w:val="eop"/>
    <w:basedOn w:val="DefaultParagraphFont"/>
    <w:rsid w:val="000230BA"/>
    <w:rPr>
      <w:color w:val="002554"/>
    </w:rPr>
  </w:style>
  <w:style w:type="paragraph" w:customStyle="1" w:styleId="ColorfulList-Accent11">
    <w:name w:val="Colorful List - Accent 11"/>
    <w:basedOn w:val="Normal"/>
    <w:uiPriority w:val="34"/>
    <w:qFormat/>
    <w:rsid w:val="002E0652"/>
    <w:pPr>
      <w:ind w:left="720"/>
      <w:contextualSpacing/>
    </w:pPr>
    <w:rPr>
      <w:rFonts w:eastAsia="MS Mincho"/>
      <w:szCs w:val="24"/>
      <w:lang w:val="en-US"/>
    </w:rPr>
  </w:style>
  <w:style w:type="character" w:customStyle="1" w:styleId="Heading4Char">
    <w:name w:val="Heading 4 Char"/>
    <w:basedOn w:val="DefaultParagraphFont"/>
    <w:link w:val="Heading4"/>
    <w:uiPriority w:val="9"/>
    <w:semiHidden/>
    <w:rsid w:val="002E0652"/>
    <w:rPr>
      <w:rFonts w:ascii="Roboto" w:eastAsiaTheme="majorEastAsia" w:hAnsi="Roboto" w:cstheme="majorBidi"/>
      <w:i/>
      <w:iCs/>
      <w:color w:val="002554"/>
      <w:sz w:val="24"/>
      <w:szCs w:val="20"/>
    </w:rPr>
  </w:style>
  <w:style w:type="paragraph" w:customStyle="1" w:styleId="Bulletedlist">
    <w:name w:val="Bulleted list"/>
    <w:basedOn w:val="ListParagraph"/>
    <w:link w:val="BulletedlistChar"/>
    <w:qFormat/>
    <w:rsid w:val="00C85666"/>
    <w:pPr>
      <w:numPr>
        <w:numId w:val="6"/>
      </w:numPr>
      <w:spacing w:line="192" w:lineRule="auto"/>
      <w:ind w:left="340" w:hanging="340"/>
    </w:pPr>
    <w:rPr>
      <w:rFonts w:eastAsiaTheme="majorEastAsia"/>
    </w:rPr>
  </w:style>
  <w:style w:type="character" w:customStyle="1" w:styleId="ListParagraphChar">
    <w:name w:val="List Paragraph Char"/>
    <w:basedOn w:val="DefaultParagraphFont"/>
    <w:link w:val="ListParagraph"/>
    <w:uiPriority w:val="34"/>
    <w:rsid w:val="00E64D37"/>
    <w:rPr>
      <w:rFonts w:eastAsia="Times New Roman" w:cs="Times New Roman"/>
      <w:color w:val="002554"/>
      <w:szCs w:val="20"/>
    </w:rPr>
  </w:style>
  <w:style w:type="character" w:customStyle="1" w:styleId="BulletedlistChar">
    <w:name w:val="Bulleted list Char"/>
    <w:basedOn w:val="ListParagraphChar"/>
    <w:link w:val="Bulletedlist"/>
    <w:rsid w:val="00C85666"/>
    <w:rPr>
      <w:rFonts w:ascii="Roboto" w:eastAsiaTheme="majorEastAsia" w:hAnsi="Roboto" w:cs="Times New Roman"/>
      <w:color w:val="002554"/>
      <w:sz w:val="24"/>
      <w:szCs w:val="20"/>
    </w:rPr>
  </w:style>
  <w:style w:type="character" w:styleId="Mention">
    <w:name w:val="Mention"/>
    <w:basedOn w:val="DefaultParagraphFont"/>
    <w:uiPriority w:val="99"/>
    <w:unhideWhenUsed/>
    <w:rPr>
      <w:color w:val="2B579A"/>
      <w:shd w:val="clear" w:color="auto" w:fill="E6E6E6"/>
    </w:rPr>
  </w:style>
  <w:style w:type="paragraph" w:customStyle="1" w:styleId="p1">
    <w:name w:val="p1"/>
    <w:basedOn w:val="Normal"/>
    <w:rsid w:val="003A1EEE"/>
    <w:pPr>
      <w:spacing w:before="100" w:beforeAutospacing="1" w:after="100" w:afterAutospacing="1"/>
    </w:pPr>
    <w:rPr>
      <w:szCs w:val="24"/>
      <w:lang w:eastAsia="en-AU"/>
    </w:rPr>
  </w:style>
  <w:style w:type="character" w:customStyle="1" w:styleId="s1">
    <w:name w:val="s1"/>
    <w:basedOn w:val="DefaultParagraphFont"/>
    <w:rsid w:val="002E0652"/>
    <w:rPr>
      <w:color w:val="002554"/>
    </w:rPr>
  </w:style>
  <w:style w:type="character" w:customStyle="1" w:styleId="Heading5Char">
    <w:name w:val="Heading 5 Char"/>
    <w:basedOn w:val="DefaultParagraphFont"/>
    <w:link w:val="Heading5"/>
    <w:uiPriority w:val="9"/>
    <w:semiHidden/>
    <w:rsid w:val="003A1EEE"/>
    <w:rPr>
      <w:rFonts w:ascii="Roboto" w:eastAsiaTheme="majorEastAsia" w:hAnsi="Roboto" w:cstheme="majorBidi"/>
      <w:color w:val="002554"/>
      <w:szCs w:val="20"/>
    </w:rPr>
  </w:style>
  <w:style w:type="numbering" w:customStyle="1" w:styleId="CurrentList1">
    <w:name w:val="Current List1"/>
    <w:uiPriority w:val="99"/>
    <w:rsid w:val="00CF3581"/>
    <w:pPr>
      <w:numPr>
        <w:numId w:val="3"/>
      </w:numPr>
    </w:pPr>
  </w:style>
  <w:style w:type="character" w:customStyle="1" w:styleId="Heading6Char">
    <w:name w:val="Heading 6 Char"/>
    <w:basedOn w:val="DefaultParagraphFont"/>
    <w:link w:val="Heading6"/>
    <w:uiPriority w:val="9"/>
    <w:semiHidden/>
    <w:rsid w:val="003A1EEE"/>
    <w:rPr>
      <w:rFonts w:ascii="Roboto" w:eastAsiaTheme="majorEastAsia" w:hAnsi="Roboto" w:cstheme="majorBidi"/>
      <w:color w:val="002554"/>
      <w:szCs w:val="20"/>
    </w:rPr>
  </w:style>
  <w:style w:type="character" w:customStyle="1" w:styleId="Heading7Char">
    <w:name w:val="Heading 7 Char"/>
    <w:basedOn w:val="DefaultParagraphFont"/>
    <w:link w:val="Heading7"/>
    <w:uiPriority w:val="9"/>
    <w:semiHidden/>
    <w:rsid w:val="003A1EEE"/>
    <w:rPr>
      <w:rFonts w:ascii="Roboto" w:eastAsiaTheme="majorEastAsia" w:hAnsi="Roboto" w:cstheme="majorBidi"/>
      <w:i/>
      <w:iCs/>
      <w:color w:val="002554"/>
      <w:szCs w:val="20"/>
    </w:rPr>
  </w:style>
  <w:style w:type="character" w:customStyle="1" w:styleId="Heading8Char">
    <w:name w:val="Heading 8 Char"/>
    <w:basedOn w:val="DefaultParagraphFont"/>
    <w:link w:val="Heading8"/>
    <w:uiPriority w:val="9"/>
    <w:semiHidden/>
    <w:rsid w:val="003A1EEE"/>
    <w:rPr>
      <w:rFonts w:ascii="Roboto" w:eastAsiaTheme="majorEastAsia" w:hAnsi="Roboto" w:cstheme="majorBidi"/>
      <w:color w:val="002554"/>
      <w:sz w:val="21"/>
      <w:szCs w:val="21"/>
    </w:rPr>
  </w:style>
  <w:style w:type="character" w:customStyle="1" w:styleId="Heading9Char">
    <w:name w:val="Heading 9 Char"/>
    <w:basedOn w:val="DefaultParagraphFont"/>
    <w:link w:val="Heading9"/>
    <w:uiPriority w:val="9"/>
    <w:semiHidden/>
    <w:rsid w:val="003A1EEE"/>
    <w:rPr>
      <w:rFonts w:ascii="Roboto" w:eastAsiaTheme="majorEastAsia" w:hAnsi="Roboto" w:cstheme="majorBidi"/>
      <w:i/>
      <w:iCs/>
      <w:color w:val="002554"/>
      <w:sz w:val="21"/>
      <w:szCs w:val="21"/>
    </w:rPr>
  </w:style>
  <w:style w:type="paragraph" w:styleId="Title">
    <w:name w:val="Title"/>
    <w:basedOn w:val="Normal"/>
    <w:next w:val="Normal"/>
    <w:link w:val="TitleChar"/>
    <w:uiPriority w:val="10"/>
    <w:qFormat/>
    <w:rsid w:val="003A1EEE"/>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A1EEE"/>
    <w:rPr>
      <w:rFonts w:ascii="Roboto" w:eastAsiaTheme="majorEastAsia" w:hAnsi="Roboto" w:cstheme="majorBidi"/>
      <w:color w:val="002554"/>
      <w:spacing w:val="-10"/>
      <w:kern w:val="28"/>
      <w:sz w:val="56"/>
      <w:szCs w:val="56"/>
    </w:rPr>
  </w:style>
  <w:style w:type="paragraph" w:styleId="Subtitle">
    <w:name w:val="Subtitle"/>
    <w:basedOn w:val="Normal"/>
    <w:next w:val="Normal"/>
    <w:link w:val="SubtitleChar"/>
    <w:uiPriority w:val="11"/>
    <w:qFormat/>
    <w:rsid w:val="003A1EE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3A1EEE"/>
    <w:rPr>
      <w:rFonts w:ascii="Roboto" w:eastAsiaTheme="minorEastAsia" w:hAnsi="Roboto"/>
      <w:color w:val="5A5A5A" w:themeColor="text1" w:themeTint="A5"/>
      <w:spacing w:val="15"/>
    </w:rPr>
  </w:style>
  <w:style w:type="character" w:styleId="SubtleEmphasis">
    <w:name w:val="Subtle Emphasis"/>
    <w:basedOn w:val="DefaultParagraphFont"/>
    <w:uiPriority w:val="19"/>
    <w:qFormat/>
    <w:rsid w:val="003A1EEE"/>
    <w:rPr>
      <w:i/>
      <w:iCs/>
      <w:color w:val="002554"/>
    </w:rPr>
  </w:style>
  <w:style w:type="character" w:styleId="Emphasis">
    <w:name w:val="Emphasis"/>
    <w:basedOn w:val="DefaultParagraphFont"/>
    <w:uiPriority w:val="20"/>
    <w:qFormat/>
    <w:rsid w:val="003A1EEE"/>
    <w:rPr>
      <w:i/>
      <w:iCs/>
      <w:color w:val="002554"/>
    </w:rPr>
  </w:style>
  <w:style w:type="character" w:styleId="Strong">
    <w:name w:val="Strong"/>
    <w:basedOn w:val="DefaultParagraphFont"/>
    <w:uiPriority w:val="22"/>
    <w:qFormat/>
    <w:rsid w:val="003A1EEE"/>
    <w:rPr>
      <w:b/>
      <w:bCs/>
      <w:color w:val="002554"/>
    </w:rPr>
  </w:style>
  <w:style w:type="paragraph" w:styleId="IntenseQuote">
    <w:name w:val="Intense Quote"/>
    <w:basedOn w:val="Normal"/>
    <w:next w:val="Normal"/>
    <w:link w:val="IntenseQuoteChar"/>
    <w:uiPriority w:val="30"/>
    <w:qFormat/>
    <w:rsid w:val="003A1EEE"/>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A1EEE"/>
    <w:rPr>
      <w:rFonts w:ascii="Roboto" w:eastAsia="Times New Roman" w:hAnsi="Roboto" w:cs="Times New Roman"/>
      <w:i/>
      <w:iCs/>
      <w:color w:val="002554"/>
      <w:szCs w:val="20"/>
    </w:rPr>
  </w:style>
  <w:style w:type="paragraph" w:styleId="TOCHeading">
    <w:name w:val="TOC Heading"/>
    <w:basedOn w:val="Heading1"/>
    <w:next w:val="Normal"/>
    <w:uiPriority w:val="39"/>
    <w:semiHidden/>
    <w:unhideWhenUsed/>
    <w:qFormat/>
    <w:rsid w:val="00CB2ED7"/>
    <w:pPr>
      <w:spacing w:before="240" w:after="0" w:line="240" w:lineRule="auto"/>
      <w:outlineLvl w:val="9"/>
    </w:pPr>
    <w:rPr>
      <w:rFonts w:cstheme="majorBidi"/>
      <w:b w:val="0"/>
      <w:sz w:val="32"/>
    </w:rPr>
  </w:style>
  <w:style w:type="paragraph" w:styleId="BlockText">
    <w:name w:val="Block Text"/>
    <w:basedOn w:val="Normal"/>
    <w:uiPriority w:val="99"/>
    <w:semiHidden/>
    <w:unhideWhenUsed/>
    <w:rsid w:val="00CB2ED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character" w:styleId="UnresolvedMention">
    <w:name w:val="Unresolved Mention"/>
    <w:basedOn w:val="DefaultParagraphFont"/>
    <w:uiPriority w:val="99"/>
    <w:semiHidden/>
    <w:unhideWhenUsed/>
    <w:rsid w:val="00D04578"/>
    <w:rPr>
      <w:color w:val="605E5C"/>
      <w:shd w:val="clear" w:color="auto" w:fill="E1DFDD"/>
    </w:rPr>
  </w:style>
  <w:style w:type="paragraph" w:styleId="ListNumber">
    <w:name w:val="List Number"/>
    <w:basedOn w:val="Normal"/>
    <w:uiPriority w:val="99"/>
    <w:unhideWhenUsed/>
    <w:rsid w:val="009876CB"/>
    <w:pPr>
      <w:numPr>
        <w:numId w:val="7"/>
      </w:numPr>
      <w:contextualSpacing/>
    </w:pPr>
  </w:style>
  <w:style w:type="paragraph" w:styleId="ListNumber2">
    <w:name w:val="List Number 2"/>
    <w:basedOn w:val="Normal"/>
    <w:uiPriority w:val="99"/>
    <w:unhideWhenUsed/>
    <w:rsid w:val="004312E8"/>
    <w:pPr>
      <w:numPr>
        <w:numId w:val="8"/>
      </w:numPr>
      <w:contextualSpacing/>
    </w:pPr>
  </w:style>
  <w:style w:type="character" w:styleId="FollowedHyperlink">
    <w:name w:val="FollowedHyperlink"/>
    <w:basedOn w:val="DefaultParagraphFont"/>
    <w:uiPriority w:val="99"/>
    <w:semiHidden/>
    <w:unhideWhenUsed/>
    <w:rsid w:val="005464A7"/>
    <w:rPr>
      <w:color w:val="954F72" w:themeColor="followedHyperlink"/>
      <w:u w:val="single"/>
    </w:rPr>
  </w:style>
  <w:style w:type="paragraph" w:styleId="NormalWeb">
    <w:name w:val="Normal (Web)"/>
    <w:basedOn w:val="Normal"/>
    <w:uiPriority w:val="99"/>
    <w:semiHidden/>
    <w:unhideWhenUsed/>
    <w:rsid w:val="000856A3"/>
    <w:pPr>
      <w:spacing w:before="100" w:beforeAutospacing="1" w:after="100" w:afterAutospacing="1"/>
    </w:pPr>
    <w:rPr>
      <w:rFonts w:ascii="Times New Roman" w:hAnsi="Times New Roman"/>
      <w:color w:val="auto"/>
      <w:szCs w:val="24"/>
      <w:lang w:eastAsia="en-GB"/>
    </w:rPr>
  </w:style>
  <w:style w:type="paragraph" w:styleId="Date">
    <w:name w:val="Date"/>
    <w:basedOn w:val="NoSpacing"/>
    <w:next w:val="Normal"/>
    <w:link w:val="DateChar"/>
    <w:uiPriority w:val="99"/>
    <w:unhideWhenUsed/>
    <w:rsid w:val="00067473"/>
    <w:pPr>
      <w:spacing w:before="120" w:after="360" w:line="204" w:lineRule="auto"/>
    </w:pPr>
    <w:rPr>
      <w:rFonts w:ascii="Roboto" w:eastAsia="Roboto" w:hAnsi="Roboto" w:cs="Roboto"/>
      <w:color w:val="002554"/>
      <w:spacing w:val="-5"/>
      <w:sz w:val="28"/>
      <w:szCs w:val="24"/>
    </w:rPr>
  </w:style>
  <w:style w:type="character" w:customStyle="1" w:styleId="DateChar">
    <w:name w:val="Date Char"/>
    <w:basedOn w:val="DefaultParagraphFont"/>
    <w:link w:val="Date"/>
    <w:uiPriority w:val="99"/>
    <w:rsid w:val="00067473"/>
    <w:rPr>
      <w:rFonts w:ascii="Roboto" w:eastAsia="Roboto" w:hAnsi="Roboto" w:cs="Roboto"/>
      <w:color w:val="002554"/>
      <w:spacing w:val="-5"/>
      <w:sz w:val="28"/>
      <w:szCs w:val="24"/>
    </w:rPr>
  </w:style>
  <w:style w:type="paragraph" w:customStyle="1" w:styleId="CoverKeyline">
    <w:name w:val="Cover Keyline"/>
    <w:basedOn w:val="Normal"/>
    <w:next w:val="Normal"/>
    <w:link w:val="CoverKeylineChar"/>
    <w:rsid w:val="00067473"/>
    <w:pPr>
      <w:spacing w:before="120" w:after="360" w:line="204" w:lineRule="auto"/>
      <w:ind w:left="-113" w:right="-3119"/>
      <w:contextualSpacing/>
    </w:pPr>
    <w:rPr>
      <w:rFonts w:eastAsia="Roboto" w:cs="Roboto"/>
      <w:spacing w:val="-5"/>
      <w:szCs w:val="22"/>
    </w:rPr>
  </w:style>
  <w:style w:type="paragraph" w:customStyle="1" w:styleId="Subtitle2">
    <w:name w:val="Subtitle 2"/>
    <w:basedOn w:val="NoSpacing"/>
    <w:next w:val="Normal"/>
    <w:link w:val="Subtitle2Char"/>
    <w:uiPriority w:val="11"/>
    <w:rsid w:val="00067473"/>
    <w:pPr>
      <w:spacing w:before="120" w:after="240" w:line="204" w:lineRule="auto"/>
      <w:contextualSpacing/>
    </w:pPr>
    <w:rPr>
      <w:rFonts w:ascii="Roboto" w:eastAsia="Roboto" w:hAnsi="Roboto" w:cs="Roboto"/>
      <w:color w:val="002554"/>
      <w:spacing w:val="-8"/>
      <w:sz w:val="36"/>
      <w:szCs w:val="36"/>
    </w:rPr>
  </w:style>
  <w:style w:type="character" w:customStyle="1" w:styleId="CoverKeylineChar">
    <w:name w:val="Cover Keyline Char"/>
    <w:basedOn w:val="DefaultParagraphFont"/>
    <w:link w:val="CoverKeyline"/>
    <w:rsid w:val="00067473"/>
    <w:rPr>
      <w:rFonts w:ascii="Roboto" w:eastAsia="Roboto" w:hAnsi="Roboto" w:cs="Roboto"/>
      <w:color w:val="002554"/>
      <w:spacing w:val="-5"/>
      <w:sz w:val="24"/>
    </w:rPr>
  </w:style>
  <w:style w:type="character" w:customStyle="1" w:styleId="Subtitle2Char">
    <w:name w:val="Subtitle 2 Char"/>
    <w:basedOn w:val="DefaultParagraphFont"/>
    <w:link w:val="Subtitle2"/>
    <w:uiPriority w:val="11"/>
    <w:rsid w:val="00067473"/>
    <w:rPr>
      <w:rFonts w:ascii="Roboto" w:eastAsia="Roboto" w:hAnsi="Roboto" w:cs="Roboto"/>
      <w:color w:val="002554"/>
      <w:spacing w:val="-8"/>
      <w:sz w:val="36"/>
      <w:szCs w:val="36"/>
    </w:rPr>
  </w:style>
  <w:style w:type="character" w:customStyle="1" w:styleId="NoSpacingChar">
    <w:name w:val="No Spacing Char"/>
    <w:basedOn w:val="DefaultParagraphFont"/>
    <w:link w:val="NoSpacing"/>
    <w:uiPriority w:val="1"/>
    <w:rsid w:val="00067473"/>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qFormat/>
    <w:rsid w:val="00067473"/>
    <w:rPr>
      <w:rFonts w:asciiTheme="majorHAnsi" w:hAnsiTheme="majorHAnsi"/>
      <w:b/>
      <w:i w:val="0"/>
      <w:caps w:val="0"/>
      <w:smallCaps w:val="0"/>
      <w:strike w:val="0"/>
      <w:dstrike w:val="0"/>
      <w:vanish w:val="0"/>
      <w:sz w:val="24"/>
      <w:vertAlign w:val="superscript"/>
    </w:rPr>
  </w:style>
  <w:style w:type="character" w:customStyle="1" w:styleId="A5">
    <w:name w:val="A5"/>
    <w:uiPriority w:val="99"/>
    <w:rsid w:val="00067473"/>
    <w:rPr>
      <w:color w:val="000000"/>
      <w:sz w:val="14"/>
      <w:szCs w:val="14"/>
    </w:rPr>
  </w:style>
  <w:style w:type="character" w:customStyle="1" w:styleId="EndnoteTextChar">
    <w:name w:val="Endnote Text Char"/>
    <w:basedOn w:val="DefaultParagraphFont"/>
    <w:link w:val="EndnoteText"/>
    <w:uiPriority w:val="99"/>
    <w:rPr>
      <w:sz w:val="20"/>
      <w:szCs w:val="20"/>
    </w:rPr>
  </w:style>
  <w:style w:type="paragraph" w:styleId="EndnoteText">
    <w:name w:val="endnote text"/>
    <w:basedOn w:val="Normal"/>
    <w:link w:val="EndnoteTextChar"/>
    <w:uiPriority w:val="99"/>
    <w:unhideWhenUsed/>
    <w:pPr>
      <w:spacing w:after="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6738">
      <w:bodyDiv w:val="1"/>
      <w:marLeft w:val="0"/>
      <w:marRight w:val="0"/>
      <w:marTop w:val="0"/>
      <w:marBottom w:val="0"/>
      <w:divBdr>
        <w:top w:val="none" w:sz="0" w:space="0" w:color="auto"/>
        <w:left w:val="none" w:sz="0" w:space="0" w:color="auto"/>
        <w:bottom w:val="none" w:sz="0" w:space="0" w:color="auto"/>
        <w:right w:val="none" w:sz="0" w:space="0" w:color="auto"/>
      </w:divBdr>
    </w:div>
    <w:div w:id="97871662">
      <w:bodyDiv w:val="1"/>
      <w:marLeft w:val="0"/>
      <w:marRight w:val="0"/>
      <w:marTop w:val="0"/>
      <w:marBottom w:val="0"/>
      <w:divBdr>
        <w:top w:val="none" w:sz="0" w:space="0" w:color="auto"/>
        <w:left w:val="none" w:sz="0" w:space="0" w:color="auto"/>
        <w:bottom w:val="none" w:sz="0" w:space="0" w:color="auto"/>
        <w:right w:val="none" w:sz="0" w:space="0" w:color="auto"/>
      </w:divBdr>
    </w:div>
    <w:div w:id="208537040">
      <w:bodyDiv w:val="1"/>
      <w:marLeft w:val="0"/>
      <w:marRight w:val="0"/>
      <w:marTop w:val="0"/>
      <w:marBottom w:val="0"/>
      <w:divBdr>
        <w:top w:val="none" w:sz="0" w:space="0" w:color="auto"/>
        <w:left w:val="none" w:sz="0" w:space="0" w:color="auto"/>
        <w:bottom w:val="none" w:sz="0" w:space="0" w:color="auto"/>
        <w:right w:val="none" w:sz="0" w:space="0" w:color="auto"/>
      </w:divBdr>
    </w:div>
    <w:div w:id="282619566">
      <w:bodyDiv w:val="1"/>
      <w:marLeft w:val="0"/>
      <w:marRight w:val="0"/>
      <w:marTop w:val="0"/>
      <w:marBottom w:val="0"/>
      <w:divBdr>
        <w:top w:val="none" w:sz="0" w:space="0" w:color="auto"/>
        <w:left w:val="none" w:sz="0" w:space="0" w:color="auto"/>
        <w:bottom w:val="none" w:sz="0" w:space="0" w:color="auto"/>
        <w:right w:val="none" w:sz="0" w:space="0" w:color="auto"/>
      </w:divBdr>
    </w:div>
    <w:div w:id="337200838">
      <w:bodyDiv w:val="1"/>
      <w:marLeft w:val="0"/>
      <w:marRight w:val="0"/>
      <w:marTop w:val="0"/>
      <w:marBottom w:val="0"/>
      <w:divBdr>
        <w:top w:val="none" w:sz="0" w:space="0" w:color="auto"/>
        <w:left w:val="none" w:sz="0" w:space="0" w:color="auto"/>
        <w:bottom w:val="none" w:sz="0" w:space="0" w:color="auto"/>
        <w:right w:val="none" w:sz="0" w:space="0" w:color="auto"/>
      </w:divBdr>
    </w:div>
    <w:div w:id="526067446">
      <w:bodyDiv w:val="1"/>
      <w:marLeft w:val="0"/>
      <w:marRight w:val="0"/>
      <w:marTop w:val="0"/>
      <w:marBottom w:val="0"/>
      <w:divBdr>
        <w:top w:val="none" w:sz="0" w:space="0" w:color="auto"/>
        <w:left w:val="none" w:sz="0" w:space="0" w:color="auto"/>
        <w:bottom w:val="none" w:sz="0" w:space="0" w:color="auto"/>
        <w:right w:val="none" w:sz="0" w:space="0" w:color="auto"/>
      </w:divBdr>
    </w:div>
    <w:div w:id="628246760">
      <w:bodyDiv w:val="1"/>
      <w:marLeft w:val="0"/>
      <w:marRight w:val="0"/>
      <w:marTop w:val="0"/>
      <w:marBottom w:val="0"/>
      <w:divBdr>
        <w:top w:val="none" w:sz="0" w:space="0" w:color="auto"/>
        <w:left w:val="none" w:sz="0" w:space="0" w:color="auto"/>
        <w:bottom w:val="none" w:sz="0" w:space="0" w:color="auto"/>
        <w:right w:val="none" w:sz="0" w:space="0" w:color="auto"/>
      </w:divBdr>
    </w:div>
    <w:div w:id="704989717">
      <w:bodyDiv w:val="1"/>
      <w:marLeft w:val="0"/>
      <w:marRight w:val="0"/>
      <w:marTop w:val="0"/>
      <w:marBottom w:val="0"/>
      <w:divBdr>
        <w:top w:val="none" w:sz="0" w:space="0" w:color="auto"/>
        <w:left w:val="none" w:sz="0" w:space="0" w:color="auto"/>
        <w:bottom w:val="none" w:sz="0" w:space="0" w:color="auto"/>
        <w:right w:val="none" w:sz="0" w:space="0" w:color="auto"/>
      </w:divBdr>
    </w:div>
    <w:div w:id="868445724">
      <w:bodyDiv w:val="1"/>
      <w:marLeft w:val="0"/>
      <w:marRight w:val="0"/>
      <w:marTop w:val="0"/>
      <w:marBottom w:val="0"/>
      <w:divBdr>
        <w:top w:val="none" w:sz="0" w:space="0" w:color="auto"/>
        <w:left w:val="none" w:sz="0" w:space="0" w:color="auto"/>
        <w:bottom w:val="none" w:sz="0" w:space="0" w:color="auto"/>
        <w:right w:val="none" w:sz="0" w:space="0" w:color="auto"/>
      </w:divBdr>
    </w:div>
    <w:div w:id="1093935076">
      <w:bodyDiv w:val="1"/>
      <w:marLeft w:val="0"/>
      <w:marRight w:val="0"/>
      <w:marTop w:val="0"/>
      <w:marBottom w:val="0"/>
      <w:divBdr>
        <w:top w:val="none" w:sz="0" w:space="0" w:color="auto"/>
        <w:left w:val="none" w:sz="0" w:space="0" w:color="auto"/>
        <w:bottom w:val="none" w:sz="0" w:space="0" w:color="auto"/>
        <w:right w:val="none" w:sz="0" w:space="0" w:color="auto"/>
      </w:divBdr>
    </w:div>
    <w:div w:id="1128738975">
      <w:bodyDiv w:val="1"/>
      <w:marLeft w:val="0"/>
      <w:marRight w:val="0"/>
      <w:marTop w:val="0"/>
      <w:marBottom w:val="0"/>
      <w:divBdr>
        <w:top w:val="none" w:sz="0" w:space="0" w:color="auto"/>
        <w:left w:val="none" w:sz="0" w:space="0" w:color="auto"/>
        <w:bottom w:val="none" w:sz="0" w:space="0" w:color="auto"/>
        <w:right w:val="none" w:sz="0" w:space="0" w:color="auto"/>
      </w:divBdr>
    </w:div>
    <w:div w:id="1173377263">
      <w:bodyDiv w:val="1"/>
      <w:marLeft w:val="0"/>
      <w:marRight w:val="0"/>
      <w:marTop w:val="0"/>
      <w:marBottom w:val="0"/>
      <w:divBdr>
        <w:top w:val="none" w:sz="0" w:space="0" w:color="auto"/>
        <w:left w:val="none" w:sz="0" w:space="0" w:color="auto"/>
        <w:bottom w:val="none" w:sz="0" w:space="0" w:color="auto"/>
        <w:right w:val="none" w:sz="0" w:space="0" w:color="auto"/>
      </w:divBdr>
    </w:div>
    <w:div w:id="1279490202">
      <w:bodyDiv w:val="1"/>
      <w:marLeft w:val="0"/>
      <w:marRight w:val="0"/>
      <w:marTop w:val="0"/>
      <w:marBottom w:val="0"/>
      <w:divBdr>
        <w:top w:val="none" w:sz="0" w:space="0" w:color="auto"/>
        <w:left w:val="none" w:sz="0" w:space="0" w:color="auto"/>
        <w:bottom w:val="none" w:sz="0" w:space="0" w:color="auto"/>
        <w:right w:val="none" w:sz="0" w:space="0" w:color="auto"/>
      </w:divBdr>
    </w:div>
    <w:div w:id="1415468966">
      <w:bodyDiv w:val="1"/>
      <w:marLeft w:val="0"/>
      <w:marRight w:val="0"/>
      <w:marTop w:val="0"/>
      <w:marBottom w:val="0"/>
      <w:divBdr>
        <w:top w:val="none" w:sz="0" w:space="0" w:color="auto"/>
        <w:left w:val="none" w:sz="0" w:space="0" w:color="auto"/>
        <w:bottom w:val="none" w:sz="0" w:space="0" w:color="auto"/>
        <w:right w:val="none" w:sz="0" w:space="0" w:color="auto"/>
      </w:divBdr>
    </w:div>
    <w:div w:id="1519153146">
      <w:bodyDiv w:val="1"/>
      <w:marLeft w:val="0"/>
      <w:marRight w:val="0"/>
      <w:marTop w:val="0"/>
      <w:marBottom w:val="0"/>
      <w:divBdr>
        <w:top w:val="none" w:sz="0" w:space="0" w:color="auto"/>
        <w:left w:val="none" w:sz="0" w:space="0" w:color="auto"/>
        <w:bottom w:val="none" w:sz="0" w:space="0" w:color="auto"/>
        <w:right w:val="none" w:sz="0" w:space="0" w:color="auto"/>
      </w:divBdr>
    </w:div>
    <w:div w:id="1541818800">
      <w:bodyDiv w:val="1"/>
      <w:marLeft w:val="0"/>
      <w:marRight w:val="0"/>
      <w:marTop w:val="0"/>
      <w:marBottom w:val="0"/>
      <w:divBdr>
        <w:top w:val="none" w:sz="0" w:space="0" w:color="auto"/>
        <w:left w:val="none" w:sz="0" w:space="0" w:color="auto"/>
        <w:bottom w:val="none" w:sz="0" w:space="0" w:color="auto"/>
        <w:right w:val="none" w:sz="0" w:space="0" w:color="auto"/>
      </w:divBdr>
    </w:div>
    <w:div w:id="1576939040">
      <w:bodyDiv w:val="1"/>
      <w:marLeft w:val="0"/>
      <w:marRight w:val="0"/>
      <w:marTop w:val="0"/>
      <w:marBottom w:val="0"/>
      <w:divBdr>
        <w:top w:val="none" w:sz="0" w:space="0" w:color="auto"/>
        <w:left w:val="none" w:sz="0" w:space="0" w:color="auto"/>
        <w:bottom w:val="none" w:sz="0" w:space="0" w:color="auto"/>
        <w:right w:val="none" w:sz="0" w:space="0" w:color="auto"/>
      </w:divBdr>
      <w:divsChild>
        <w:div w:id="1117987718">
          <w:marLeft w:val="0"/>
          <w:marRight w:val="0"/>
          <w:marTop w:val="30"/>
          <w:marBottom w:val="30"/>
          <w:divBdr>
            <w:top w:val="none" w:sz="0" w:space="0" w:color="auto"/>
            <w:left w:val="none" w:sz="0" w:space="0" w:color="auto"/>
            <w:bottom w:val="none" w:sz="0" w:space="0" w:color="auto"/>
            <w:right w:val="none" w:sz="0" w:space="0" w:color="auto"/>
          </w:divBdr>
          <w:divsChild>
            <w:div w:id="232007954">
              <w:marLeft w:val="0"/>
              <w:marRight w:val="0"/>
              <w:marTop w:val="0"/>
              <w:marBottom w:val="0"/>
              <w:divBdr>
                <w:top w:val="none" w:sz="0" w:space="0" w:color="auto"/>
                <w:left w:val="none" w:sz="0" w:space="0" w:color="auto"/>
                <w:bottom w:val="none" w:sz="0" w:space="0" w:color="auto"/>
                <w:right w:val="none" w:sz="0" w:space="0" w:color="auto"/>
              </w:divBdr>
              <w:divsChild>
                <w:div w:id="590813950">
                  <w:marLeft w:val="0"/>
                  <w:marRight w:val="0"/>
                  <w:marTop w:val="0"/>
                  <w:marBottom w:val="0"/>
                  <w:divBdr>
                    <w:top w:val="none" w:sz="0" w:space="0" w:color="auto"/>
                    <w:left w:val="none" w:sz="0" w:space="0" w:color="auto"/>
                    <w:bottom w:val="none" w:sz="0" w:space="0" w:color="auto"/>
                    <w:right w:val="none" w:sz="0" w:space="0" w:color="auto"/>
                  </w:divBdr>
                </w:div>
              </w:divsChild>
            </w:div>
            <w:div w:id="300186531">
              <w:marLeft w:val="0"/>
              <w:marRight w:val="0"/>
              <w:marTop w:val="0"/>
              <w:marBottom w:val="0"/>
              <w:divBdr>
                <w:top w:val="none" w:sz="0" w:space="0" w:color="auto"/>
                <w:left w:val="none" w:sz="0" w:space="0" w:color="auto"/>
                <w:bottom w:val="none" w:sz="0" w:space="0" w:color="auto"/>
                <w:right w:val="none" w:sz="0" w:space="0" w:color="auto"/>
              </w:divBdr>
              <w:divsChild>
                <w:div w:id="1011420962">
                  <w:marLeft w:val="0"/>
                  <w:marRight w:val="0"/>
                  <w:marTop w:val="0"/>
                  <w:marBottom w:val="0"/>
                  <w:divBdr>
                    <w:top w:val="none" w:sz="0" w:space="0" w:color="auto"/>
                    <w:left w:val="none" w:sz="0" w:space="0" w:color="auto"/>
                    <w:bottom w:val="none" w:sz="0" w:space="0" w:color="auto"/>
                    <w:right w:val="none" w:sz="0" w:space="0" w:color="auto"/>
                  </w:divBdr>
                </w:div>
              </w:divsChild>
            </w:div>
            <w:div w:id="335619591">
              <w:marLeft w:val="0"/>
              <w:marRight w:val="0"/>
              <w:marTop w:val="0"/>
              <w:marBottom w:val="0"/>
              <w:divBdr>
                <w:top w:val="none" w:sz="0" w:space="0" w:color="auto"/>
                <w:left w:val="none" w:sz="0" w:space="0" w:color="auto"/>
                <w:bottom w:val="none" w:sz="0" w:space="0" w:color="auto"/>
                <w:right w:val="none" w:sz="0" w:space="0" w:color="auto"/>
              </w:divBdr>
              <w:divsChild>
                <w:div w:id="714426126">
                  <w:marLeft w:val="0"/>
                  <w:marRight w:val="0"/>
                  <w:marTop w:val="0"/>
                  <w:marBottom w:val="0"/>
                  <w:divBdr>
                    <w:top w:val="none" w:sz="0" w:space="0" w:color="auto"/>
                    <w:left w:val="none" w:sz="0" w:space="0" w:color="auto"/>
                    <w:bottom w:val="none" w:sz="0" w:space="0" w:color="auto"/>
                    <w:right w:val="none" w:sz="0" w:space="0" w:color="auto"/>
                  </w:divBdr>
                </w:div>
              </w:divsChild>
            </w:div>
            <w:div w:id="399717672">
              <w:marLeft w:val="0"/>
              <w:marRight w:val="0"/>
              <w:marTop w:val="0"/>
              <w:marBottom w:val="0"/>
              <w:divBdr>
                <w:top w:val="none" w:sz="0" w:space="0" w:color="auto"/>
                <w:left w:val="none" w:sz="0" w:space="0" w:color="auto"/>
                <w:bottom w:val="none" w:sz="0" w:space="0" w:color="auto"/>
                <w:right w:val="none" w:sz="0" w:space="0" w:color="auto"/>
              </w:divBdr>
              <w:divsChild>
                <w:div w:id="1989624046">
                  <w:marLeft w:val="0"/>
                  <w:marRight w:val="0"/>
                  <w:marTop w:val="0"/>
                  <w:marBottom w:val="0"/>
                  <w:divBdr>
                    <w:top w:val="none" w:sz="0" w:space="0" w:color="auto"/>
                    <w:left w:val="none" w:sz="0" w:space="0" w:color="auto"/>
                    <w:bottom w:val="none" w:sz="0" w:space="0" w:color="auto"/>
                    <w:right w:val="none" w:sz="0" w:space="0" w:color="auto"/>
                  </w:divBdr>
                </w:div>
              </w:divsChild>
            </w:div>
            <w:div w:id="406926765">
              <w:marLeft w:val="0"/>
              <w:marRight w:val="0"/>
              <w:marTop w:val="0"/>
              <w:marBottom w:val="0"/>
              <w:divBdr>
                <w:top w:val="none" w:sz="0" w:space="0" w:color="auto"/>
                <w:left w:val="none" w:sz="0" w:space="0" w:color="auto"/>
                <w:bottom w:val="none" w:sz="0" w:space="0" w:color="auto"/>
                <w:right w:val="none" w:sz="0" w:space="0" w:color="auto"/>
              </w:divBdr>
              <w:divsChild>
                <w:div w:id="732198904">
                  <w:marLeft w:val="0"/>
                  <w:marRight w:val="0"/>
                  <w:marTop w:val="0"/>
                  <w:marBottom w:val="0"/>
                  <w:divBdr>
                    <w:top w:val="none" w:sz="0" w:space="0" w:color="auto"/>
                    <w:left w:val="none" w:sz="0" w:space="0" w:color="auto"/>
                    <w:bottom w:val="none" w:sz="0" w:space="0" w:color="auto"/>
                    <w:right w:val="none" w:sz="0" w:space="0" w:color="auto"/>
                  </w:divBdr>
                </w:div>
                <w:div w:id="827945840">
                  <w:marLeft w:val="0"/>
                  <w:marRight w:val="0"/>
                  <w:marTop w:val="0"/>
                  <w:marBottom w:val="0"/>
                  <w:divBdr>
                    <w:top w:val="none" w:sz="0" w:space="0" w:color="auto"/>
                    <w:left w:val="none" w:sz="0" w:space="0" w:color="auto"/>
                    <w:bottom w:val="none" w:sz="0" w:space="0" w:color="auto"/>
                    <w:right w:val="none" w:sz="0" w:space="0" w:color="auto"/>
                  </w:divBdr>
                </w:div>
              </w:divsChild>
            </w:div>
            <w:div w:id="590624543">
              <w:marLeft w:val="0"/>
              <w:marRight w:val="0"/>
              <w:marTop w:val="0"/>
              <w:marBottom w:val="0"/>
              <w:divBdr>
                <w:top w:val="none" w:sz="0" w:space="0" w:color="auto"/>
                <w:left w:val="none" w:sz="0" w:space="0" w:color="auto"/>
                <w:bottom w:val="none" w:sz="0" w:space="0" w:color="auto"/>
                <w:right w:val="none" w:sz="0" w:space="0" w:color="auto"/>
              </w:divBdr>
              <w:divsChild>
                <w:div w:id="1131246868">
                  <w:marLeft w:val="0"/>
                  <w:marRight w:val="0"/>
                  <w:marTop w:val="0"/>
                  <w:marBottom w:val="0"/>
                  <w:divBdr>
                    <w:top w:val="none" w:sz="0" w:space="0" w:color="auto"/>
                    <w:left w:val="none" w:sz="0" w:space="0" w:color="auto"/>
                    <w:bottom w:val="none" w:sz="0" w:space="0" w:color="auto"/>
                    <w:right w:val="none" w:sz="0" w:space="0" w:color="auto"/>
                  </w:divBdr>
                </w:div>
              </w:divsChild>
            </w:div>
            <w:div w:id="698244170">
              <w:marLeft w:val="0"/>
              <w:marRight w:val="0"/>
              <w:marTop w:val="0"/>
              <w:marBottom w:val="0"/>
              <w:divBdr>
                <w:top w:val="none" w:sz="0" w:space="0" w:color="auto"/>
                <w:left w:val="none" w:sz="0" w:space="0" w:color="auto"/>
                <w:bottom w:val="none" w:sz="0" w:space="0" w:color="auto"/>
                <w:right w:val="none" w:sz="0" w:space="0" w:color="auto"/>
              </w:divBdr>
              <w:divsChild>
                <w:div w:id="1568105056">
                  <w:marLeft w:val="0"/>
                  <w:marRight w:val="0"/>
                  <w:marTop w:val="0"/>
                  <w:marBottom w:val="0"/>
                  <w:divBdr>
                    <w:top w:val="none" w:sz="0" w:space="0" w:color="auto"/>
                    <w:left w:val="none" w:sz="0" w:space="0" w:color="auto"/>
                    <w:bottom w:val="none" w:sz="0" w:space="0" w:color="auto"/>
                    <w:right w:val="none" w:sz="0" w:space="0" w:color="auto"/>
                  </w:divBdr>
                </w:div>
              </w:divsChild>
            </w:div>
            <w:div w:id="757167457">
              <w:marLeft w:val="0"/>
              <w:marRight w:val="0"/>
              <w:marTop w:val="0"/>
              <w:marBottom w:val="0"/>
              <w:divBdr>
                <w:top w:val="none" w:sz="0" w:space="0" w:color="auto"/>
                <w:left w:val="none" w:sz="0" w:space="0" w:color="auto"/>
                <w:bottom w:val="none" w:sz="0" w:space="0" w:color="auto"/>
                <w:right w:val="none" w:sz="0" w:space="0" w:color="auto"/>
              </w:divBdr>
              <w:divsChild>
                <w:div w:id="806361011">
                  <w:marLeft w:val="0"/>
                  <w:marRight w:val="0"/>
                  <w:marTop w:val="0"/>
                  <w:marBottom w:val="0"/>
                  <w:divBdr>
                    <w:top w:val="none" w:sz="0" w:space="0" w:color="auto"/>
                    <w:left w:val="none" w:sz="0" w:space="0" w:color="auto"/>
                    <w:bottom w:val="none" w:sz="0" w:space="0" w:color="auto"/>
                    <w:right w:val="none" w:sz="0" w:space="0" w:color="auto"/>
                  </w:divBdr>
                </w:div>
              </w:divsChild>
            </w:div>
            <w:div w:id="822241446">
              <w:marLeft w:val="0"/>
              <w:marRight w:val="0"/>
              <w:marTop w:val="0"/>
              <w:marBottom w:val="0"/>
              <w:divBdr>
                <w:top w:val="none" w:sz="0" w:space="0" w:color="auto"/>
                <w:left w:val="none" w:sz="0" w:space="0" w:color="auto"/>
                <w:bottom w:val="none" w:sz="0" w:space="0" w:color="auto"/>
                <w:right w:val="none" w:sz="0" w:space="0" w:color="auto"/>
              </w:divBdr>
              <w:divsChild>
                <w:div w:id="1983389749">
                  <w:marLeft w:val="0"/>
                  <w:marRight w:val="0"/>
                  <w:marTop w:val="0"/>
                  <w:marBottom w:val="0"/>
                  <w:divBdr>
                    <w:top w:val="none" w:sz="0" w:space="0" w:color="auto"/>
                    <w:left w:val="none" w:sz="0" w:space="0" w:color="auto"/>
                    <w:bottom w:val="none" w:sz="0" w:space="0" w:color="auto"/>
                    <w:right w:val="none" w:sz="0" w:space="0" w:color="auto"/>
                  </w:divBdr>
                </w:div>
              </w:divsChild>
            </w:div>
            <w:div w:id="938370563">
              <w:marLeft w:val="0"/>
              <w:marRight w:val="0"/>
              <w:marTop w:val="0"/>
              <w:marBottom w:val="0"/>
              <w:divBdr>
                <w:top w:val="none" w:sz="0" w:space="0" w:color="auto"/>
                <w:left w:val="none" w:sz="0" w:space="0" w:color="auto"/>
                <w:bottom w:val="none" w:sz="0" w:space="0" w:color="auto"/>
                <w:right w:val="none" w:sz="0" w:space="0" w:color="auto"/>
              </w:divBdr>
              <w:divsChild>
                <w:div w:id="2094887875">
                  <w:marLeft w:val="0"/>
                  <w:marRight w:val="0"/>
                  <w:marTop w:val="0"/>
                  <w:marBottom w:val="0"/>
                  <w:divBdr>
                    <w:top w:val="none" w:sz="0" w:space="0" w:color="auto"/>
                    <w:left w:val="none" w:sz="0" w:space="0" w:color="auto"/>
                    <w:bottom w:val="none" w:sz="0" w:space="0" w:color="auto"/>
                    <w:right w:val="none" w:sz="0" w:space="0" w:color="auto"/>
                  </w:divBdr>
                </w:div>
              </w:divsChild>
            </w:div>
            <w:div w:id="995912429">
              <w:marLeft w:val="0"/>
              <w:marRight w:val="0"/>
              <w:marTop w:val="0"/>
              <w:marBottom w:val="0"/>
              <w:divBdr>
                <w:top w:val="none" w:sz="0" w:space="0" w:color="auto"/>
                <w:left w:val="none" w:sz="0" w:space="0" w:color="auto"/>
                <w:bottom w:val="none" w:sz="0" w:space="0" w:color="auto"/>
                <w:right w:val="none" w:sz="0" w:space="0" w:color="auto"/>
              </w:divBdr>
              <w:divsChild>
                <w:div w:id="1478955688">
                  <w:marLeft w:val="0"/>
                  <w:marRight w:val="0"/>
                  <w:marTop w:val="0"/>
                  <w:marBottom w:val="0"/>
                  <w:divBdr>
                    <w:top w:val="none" w:sz="0" w:space="0" w:color="auto"/>
                    <w:left w:val="none" w:sz="0" w:space="0" w:color="auto"/>
                    <w:bottom w:val="none" w:sz="0" w:space="0" w:color="auto"/>
                    <w:right w:val="none" w:sz="0" w:space="0" w:color="auto"/>
                  </w:divBdr>
                </w:div>
              </w:divsChild>
            </w:div>
            <w:div w:id="1081024077">
              <w:marLeft w:val="0"/>
              <w:marRight w:val="0"/>
              <w:marTop w:val="0"/>
              <w:marBottom w:val="0"/>
              <w:divBdr>
                <w:top w:val="none" w:sz="0" w:space="0" w:color="auto"/>
                <w:left w:val="none" w:sz="0" w:space="0" w:color="auto"/>
                <w:bottom w:val="none" w:sz="0" w:space="0" w:color="auto"/>
                <w:right w:val="none" w:sz="0" w:space="0" w:color="auto"/>
              </w:divBdr>
              <w:divsChild>
                <w:div w:id="2136020198">
                  <w:marLeft w:val="0"/>
                  <w:marRight w:val="0"/>
                  <w:marTop w:val="0"/>
                  <w:marBottom w:val="0"/>
                  <w:divBdr>
                    <w:top w:val="none" w:sz="0" w:space="0" w:color="auto"/>
                    <w:left w:val="none" w:sz="0" w:space="0" w:color="auto"/>
                    <w:bottom w:val="none" w:sz="0" w:space="0" w:color="auto"/>
                    <w:right w:val="none" w:sz="0" w:space="0" w:color="auto"/>
                  </w:divBdr>
                </w:div>
              </w:divsChild>
            </w:div>
            <w:div w:id="1201819784">
              <w:marLeft w:val="0"/>
              <w:marRight w:val="0"/>
              <w:marTop w:val="0"/>
              <w:marBottom w:val="0"/>
              <w:divBdr>
                <w:top w:val="none" w:sz="0" w:space="0" w:color="auto"/>
                <w:left w:val="none" w:sz="0" w:space="0" w:color="auto"/>
                <w:bottom w:val="none" w:sz="0" w:space="0" w:color="auto"/>
                <w:right w:val="none" w:sz="0" w:space="0" w:color="auto"/>
              </w:divBdr>
              <w:divsChild>
                <w:div w:id="1915580292">
                  <w:marLeft w:val="0"/>
                  <w:marRight w:val="0"/>
                  <w:marTop w:val="0"/>
                  <w:marBottom w:val="0"/>
                  <w:divBdr>
                    <w:top w:val="none" w:sz="0" w:space="0" w:color="auto"/>
                    <w:left w:val="none" w:sz="0" w:space="0" w:color="auto"/>
                    <w:bottom w:val="none" w:sz="0" w:space="0" w:color="auto"/>
                    <w:right w:val="none" w:sz="0" w:space="0" w:color="auto"/>
                  </w:divBdr>
                </w:div>
              </w:divsChild>
            </w:div>
            <w:div w:id="1247110747">
              <w:marLeft w:val="0"/>
              <w:marRight w:val="0"/>
              <w:marTop w:val="0"/>
              <w:marBottom w:val="0"/>
              <w:divBdr>
                <w:top w:val="none" w:sz="0" w:space="0" w:color="auto"/>
                <w:left w:val="none" w:sz="0" w:space="0" w:color="auto"/>
                <w:bottom w:val="none" w:sz="0" w:space="0" w:color="auto"/>
                <w:right w:val="none" w:sz="0" w:space="0" w:color="auto"/>
              </w:divBdr>
              <w:divsChild>
                <w:div w:id="1371109209">
                  <w:marLeft w:val="0"/>
                  <w:marRight w:val="0"/>
                  <w:marTop w:val="0"/>
                  <w:marBottom w:val="0"/>
                  <w:divBdr>
                    <w:top w:val="none" w:sz="0" w:space="0" w:color="auto"/>
                    <w:left w:val="none" w:sz="0" w:space="0" w:color="auto"/>
                    <w:bottom w:val="none" w:sz="0" w:space="0" w:color="auto"/>
                    <w:right w:val="none" w:sz="0" w:space="0" w:color="auto"/>
                  </w:divBdr>
                </w:div>
              </w:divsChild>
            </w:div>
            <w:div w:id="1280261257">
              <w:marLeft w:val="0"/>
              <w:marRight w:val="0"/>
              <w:marTop w:val="0"/>
              <w:marBottom w:val="0"/>
              <w:divBdr>
                <w:top w:val="none" w:sz="0" w:space="0" w:color="auto"/>
                <w:left w:val="none" w:sz="0" w:space="0" w:color="auto"/>
                <w:bottom w:val="none" w:sz="0" w:space="0" w:color="auto"/>
                <w:right w:val="none" w:sz="0" w:space="0" w:color="auto"/>
              </w:divBdr>
              <w:divsChild>
                <w:div w:id="392853020">
                  <w:marLeft w:val="0"/>
                  <w:marRight w:val="0"/>
                  <w:marTop w:val="0"/>
                  <w:marBottom w:val="0"/>
                  <w:divBdr>
                    <w:top w:val="none" w:sz="0" w:space="0" w:color="auto"/>
                    <w:left w:val="none" w:sz="0" w:space="0" w:color="auto"/>
                    <w:bottom w:val="none" w:sz="0" w:space="0" w:color="auto"/>
                    <w:right w:val="none" w:sz="0" w:space="0" w:color="auto"/>
                  </w:divBdr>
                </w:div>
              </w:divsChild>
            </w:div>
            <w:div w:id="1394620949">
              <w:marLeft w:val="0"/>
              <w:marRight w:val="0"/>
              <w:marTop w:val="0"/>
              <w:marBottom w:val="0"/>
              <w:divBdr>
                <w:top w:val="none" w:sz="0" w:space="0" w:color="auto"/>
                <w:left w:val="none" w:sz="0" w:space="0" w:color="auto"/>
                <w:bottom w:val="none" w:sz="0" w:space="0" w:color="auto"/>
                <w:right w:val="none" w:sz="0" w:space="0" w:color="auto"/>
              </w:divBdr>
              <w:divsChild>
                <w:div w:id="1780754724">
                  <w:marLeft w:val="0"/>
                  <w:marRight w:val="0"/>
                  <w:marTop w:val="0"/>
                  <w:marBottom w:val="0"/>
                  <w:divBdr>
                    <w:top w:val="none" w:sz="0" w:space="0" w:color="auto"/>
                    <w:left w:val="none" w:sz="0" w:space="0" w:color="auto"/>
                    <w:bottom w:val="none" w:sz="0" w:space="0" w:color="auto"/>
                    <w:right w:val="none" w:sz="0" w:space="0" w:color="auto"/>
                  </w:divBdr>
                </w:div>
              </w:divsChild>
            </w:div>
            <w:div w:id="1708027049">
              <w:marLeft w:val="0"/>
              <w:marRight w:val="0"/>
              <w:marTop w:val="0"/>
              <w:marBottom w:val="0"/>
              <w:divBdr>
                <w:top w:val="none" w:sz="0" w:space="0" w:color="auto"/>
                <w:left w:val="none" w:sz="0" w:space="0" w:color="auto"/>
                <w:bottom w:val="none" w:sz="0" w:space="0" w:color="auto"/>
                <w:right w:val="none" w:sz="0" w:space="0" w:color="auto"/>
              </w:divBdr>
              <w:divsChild>
                <w:div w:id="573589702">
                  <w:marLeft w:val="0"/>
                  <w:marRight w:val="0"/>
                  <w:marTop w:val="0"/>
                  <w:marBottom w:val="0"/>
                  <w:divBdr>
                    <w:top w:val="none" w:sz="0" w:space="0" w:color="auto"/>
                    <w:left w:val="none" w:sz="0" w:space="0" w:color="auto"/>
                    <w:bottom w:val="none" w:sz="0" w:space="0" w:color="auto"/>
                    <w:right w:val="none" w:sz="0" w:space="0" w:color="auto"/>
                  </w:divBdr>
                </w:div>
              </w:divsChild>
            </w:div>
            <w:div w:id="1973752409">
              <w:marLeft w:val="0"/>
              <w:marRight w:val="0"/>
              <w:marTop w:val="0"/>
              <w:marBottom w:val="0"/>
              <w:divBdr>
                <w:top w:val="none" w:sz="0" w:space="0" w:color="auto"/>
                <w:left w:val="none" w:sz="0" w:space="0" w:color="auto"/>
                <w:bottom w:val="none" w:sz="0" w:space="0" w:color="auto"/>
                <w:right w:val="none" w:sz="0" w:space="0" w:color="auto"/>
              </w:divBdr>
              <w:divsChild>
                <w:div w:id="111714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77207">
      <w:bodyDiv w:val="1"/>
      <w:marLeft w:val="0"/>
      <w:marRight w:val="0"/>
      <w:marTop w:val="0"/>
      <w:marBottom w:val="0"/>
      <w:divBdr>
        <w:top w:val="none" w:sz="0" w:space="0" w:color="auto"/>
        <w:left w:val="none" w:sz="0" w:space="0" w:color="auto"/>
        <w:bottom w:val="none" w:sz="0" w:space="0" w:color="auto"/>
        <w:right w:val="none" w:sz="0" w:space="0" w:color="auto"/>
      </w:divBdr>
    </w:div>
    <w:div w:id="1644308872">
      <w:bodyDiv w:val="1"/>
      <w:marLeft w:val="0"/>
      <w:marRight w:val="0"/>
      <w:marTop w:val="0"/>
      <w:marBottom w:val="0"/>
      <w:divBdr>
        <w:top w:val="none" w:sz="0" w:space="0" w:color="auto"/>
        <w:left w:val="none" w:sz="0" w:space="0" w:color="auto"/>
        <w:bottom w:val="none" w:sz="0" w:space="0" w:color="auto"/>
        <w:right w:val="none" w:sz="0" w:space="0" w:color="auto"/>
      </w:divBdr>
    </w:div>
    <w:div w:id="208005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mailto:amanda.alford@ourwatch.org.a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port.vic.gov.au/publications-and-resources/Guidelines-for-Preventing-Violence-Against-Women-Taking-Action-Through-Community-Sport"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ourwatch.org.au/resource/changing-the-landscap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urwatch.org.au/resource/changing-the-picture/" TargetMode="External"/><Relationship Id="rId20" Type="http://schemas.openxmlformats.org/officeDocument/2006/relationships/hyperlink" Target="https://sport.ourwatch.org.au/resource/equality-and-respect-in-spor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ourwatch.org.au/resource/change-the-story-a-shared-framework-for-the-primary-prevention-of-violence-against-women-in-australia" TargetMode="External"/><Relationship Id="rId23" Type="http://schemas.openxmlformats.org/officeDocument/2006/relationships/hyperlink" Target="https://www.nrl.com/community/voice-against-violence/" TargetMode="Externa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media-cdn.ourwatch.org.au/wp-content/uploads/sites/2/2019/11/07030344/A-team-effort-Preventing-violence-against-women-through-sport-evidence-guid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urwatch.org.au/" TargetMode="External"/><Relationship Id="rId22" Type="http://schemas.openxmlformats.org/officeDocument/2006/relationships/hyperlink" Target="https://sport.vic.gov.au/grants-and-funding/our-grants/preventing-violence-through-sport-grants-program" TargetMode="External"/><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unwomen.org/sites/default/files/2023-07/3343_unwomen_unesco_vawg_handbook_6a_singlepage.pdf" TargetMode="External"/><Relationship Id="rId13" Type="http://schemas.openxmlformats.org/officeDocument/2006/relationships/hyperlink" Target="https://media-cdn.ourwatch.org.au/wp-content/uploads/sites/2/2019/11/07030344/A-team-effort-Preventing-violence-against-women-through-sport-evidence-guide.pdf" TargetMode="External"/><Relationship Id="rId3" Type="http://schemas.openxmlformats.org/officeDocument/2006/relationships/hyperlink" Target="https://media-cdn.ourwatch.org.au/wp-content/uploads/sites/2/2022/08/01135647/Changing-the-landscape-AA.pdf" TargetMode="External"/><Relationship Id="rId7" Type="http://schemas.openxmlformats.org/officeDocument/2006/relationships/hyperlink" Target="https://www.unwomen.org/sites/default/files/2023-07/3343_unwomen_unesco_vawg_handbook_6a_singlepage.pdf" TargetMode="External"/><Relationship Id="rId12" Type="http://schemas.openxmlformats.org/officeDocument/2006/relationships/hyperlink" Target="https://www.unwomen.org/sites/default/files/2023-07/3343_unwomen_unesco_vawg_handbook_6a_singlepage.pdf" TargetMode="External"/><Relationship Id="rId17" Type="http://schemas.openxmlformats.org/officeDocument/2006/relationships/hyperlink" Target="https://media-cdn.ourwatch.org.au/wp-content/uploads/sites/2/2020/06/18221039/How-sport-can-help-change-the-story.pdf" TargetMode="External"/><Relationship Id="rId2" Type="http://schemas.openxmlformats.org/officeDocument/2006/relationships/hyperlink" Target="https://www.ourwatch.org.au/resource/changing-the-picture/" TargetMode="External"/><Relationship Id="rId16" Type="http://schemas.openxmlformats.org/officeDocument/2006/relationships/hyperlink" Target="https://sport.vic.gov.au/grants-and-funding/our-grants/preventing-violence-through-sport-grants-program" TargetMode="External"/><Relationship Id="rId1" Type="http://schemas.openxmlformats.org/officeDocument/2006/relationships/hyperlink" Target="https://www.ourwatch.org.au/change-the-story/" TargetMode="External"/><Relationship Id="rId6" Type="http://schemas.openxmlformats.org/officeDocument/2006/relationships/hyperlink" Target="https://www.unwomen.org/sites/default/files/2023-07/3343_unwomen_unesco_vawg_handbook_6a_singlepage.pdf" TargetMode="External"/><Relationship Id="rId11" Type="http://schemas.openxmlformats.org/officeDocument/2006/relationships/hyperlink" Target="https://changeourgame.vic.gov.au/leadership-centre/the-conversation-of-sport-are-women-visible-in-sports-news-coverage/The-Conversation-of-Sport-Representation-of-Women-in-Sports-News-Coverage-2022-23-OWSR,-2024.pdf" TargetMode="External"/><Relationship Id="rId5" Type="http://schemas.openxmlformats.org/officeDocument/2006/relationships/hyperlink" Target="https://media-cdn.ourwatch.org.au/wp-content/uploads/sites/2/2019/11/07030344/A-team-effort-Preventing-violence-against-women-through-sport-evidence-guide.pdf" TargetMode="External"/><Relationship Id="rId15" Type="http://schemas.openxmlformats.org/officeDocument/2006/relationships/hyperlink" Target="https://sport.vic.gov.au/__data/assets/pdf_file/0032/183497/Final-SRV-Guidelines-for-Preventing-Violence-Against-Women-long-version.pdf" TargetMode="External"/><Relationship Id="rId10" Type="http://schemas.openxmlformats.org/officeDocument/2006/relationships/hyperlink" Target="https://sport.vic.gov.au/__data/assets/pdf_file/0032/183497/Final-SRV-Guidelines-for-Preventing-Violence-Against-Women-long-version.pdf" TargetMode="External"/><Relationship Id="rId4" Type="http://schemas.openxmlformats.org/officeDocument/2006/relationships/hyperlink" Target="https://www.unwomen.org/sites/default/files/2023-07/3343_unwomen_unesco_vawg_handbook_6a_singlepage.pdf" TargetMode="External"/><Relationship Id="rId9" Type="http://schemas.openxmlformats.org/officeDocument/2006/relationships/hyperlink" Target="https://www.clearinghouseforsport.gov.au/kb/women-in-sport/policies,-programs,-and-supporting-structure" TargetMode="External"/><Relationship Id="rId14" Type="http://schemas.openxmlformats.org/officeDocument/2006/relationships/hyperlink" Target="https://media-cdn.ourwatch.org.au/wp-content/uploads/sites/2/2020/10/15021520/Equality-and-Respect-in-Sport-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mailto:enquiries@ourwatch.org.au" TargetMode="External"/><Relationship Id="rId2" Type="http://schemas.openxmlformats.org/officeDocument/2006/relationships/hyperlink" Target="https://www.ourwatch.org.au/" TargetMode="External"/><Relationship Id="rId1" Type="http://schemas.openxmlformats.org/officeDocument/2006/relationships/hyperlink" Target="mailto:enquiries@ourwatch.org.au" TargetMode="External"/><Relationship Id="rId5" Type="http://schemas.openxmlformats.org/officeDocument/2006/relationships/image" Target="media/image4.png"/><Relationship Id="rId4" Type="http://schemas.openxmlformats.org/officeDocument/2006/relationships/hyperlink" Target="https://www.ourwatch.org.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1A80643F3B405D972C5C7D4CEEE726"/>
        <w:category>
          <w:name w:val="General"/>
          <w:gallery w:val="placeholder"/>
        </w:category>
        <w:types>
          <w:type w:val="bbPlcHdr"/>
        </w:types>
        <w:behaviors>
          <w:behavior w:val="content"/>
        </w:behaviors>
        <w:guid w:val="{D12B4A41-48FE-40D6-BE0E-5C97341D0887}"/>
      </w:docPartPr>
      <w:docPartBody>
        <w:p w:rsidR="00AE05F5" w:rsidRDefault="003E4AA7" w:rsidP="003E4AA7">
          <w:pPr>
            <w:pStyle w:val="FB1A80643F3B405D972C5C7D4CEEE726"/>
          </w:pPr>
          <w:r w:rsidRPr="00A97B80">
            <w:rPr>
              <w:highlight w:val="lightGray"/>
            </w:rPr>
            <w:t>[Select Month Year]</w:t>
          </w:r>
        </w:p>
      </w:docPartBody>
    </w:docPart>
    <w:docPart>
      <w:docPartPr>
        <w:name w:val="C0048EC3FCAE4868B1EBE15949CCFA17"/>
        <w:category>
          <w:name w:val="General"/>
          <w:gallery w:val="placeholder"/>
        </w:category>
        <w:types>
          <w:type w:val="bbPlcHdr"/>
        </w:types>
        <w:behaviors>
          <w:behavior w:val="content"/>
        </w:behaviors>
        <w:guid w:val="{FEA393DE-44C2-4828-991C-29B3F8A0EF2A}"/>
      </w:docPartPr>
      <w:docPartBody>
        <w:p w:rsidR="00AE05F5" w:rsidRDefault="003E4AA7" w:rsidP="003E4AA7">
          <w:pPr>
            <w:pStyle w:val="C0048EC3FCAE4868B1EBE15949CCFA17"/>
          </w:pPr>
          <w:r w:rsidRPr="00521E81">
            <w:rPr>
              <w:rStyle w:val="PlaceholderText"/>
            </w:rPr>
            <w:t>[Title]</w:t>
          </w:r>
        </w:p>
      </w:docPartBody>
    </w:docPart>
    <w:docPart>
      <w:docPartPr>
        <w:name w:val="FD89782818AF4AAF8F93A5CBBED61E64"/>
        <w:category>
          <w:name w:val="General"/>
          <w:gallery w:val="placeholder"/>
        </w:category>
        <w:types>
          <w:type w:val="bbPlcHdr"/>
        </w:types>
        <w:behaviors>
          <w:behavior w:val="content"/>
        </w:behaviors>
        <w:guid w:val="{6112D6AB-A6F2-48C1-B9B4-D56D0267E1FF}"/>
      </w:docPartPr>
      <w:docPartBody>
        <w:p w:rsidR="00AE05F5" w:rsidRDefault="003E4AA7" w:rsidP="003E4AA7">
          <w:pPr>
            <w:pStyle w:val="FD89782818AF4AAF8F93A5CBBED61E64"/>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AA7"/>
    <w:rsid w:val="001215EC"/>
    <w:rsid w:val="00167F25"/>
    <w:rsid w:val="002164A0"/>
    <w:rsid w:val="0028683C"/>
    <w:rsid w:val="002B7CFE"/>
    <w:rsid w:val="00321797"/>
    <w:rsid w:val="0034516B"/>
    <w:rsid w:val="003E4AA7"/>
    <w:rsid w:val="00457859"/>
    <w:rsid w:val="005250E0"/>
    <w:rsid w:val="006232B0"/>
    <w:rsid w:val="00634D8B"/>
    <w:rsid w:val="009146BF"/>
    <w:rsid w:val="009F2C37"/>
    <w:rsid w:val="00A21BAD"/>
    <w:rsid w:val="00A2561D"/>
    <w:rsid w:val="00A50029"/>
    <w:rsid w:val="00A70239"/>
    <w:rsid w:val="00AE05F5"/>
    <w:rsid w:val="00B23CB3"/>
    <w:rsid w:val="00BC7779"/>
    <w:rsid w:val="00CE2B94"/>
    <w:rsid w:val="00E07CDE"/>
    <w:rsid w:val="00E32205"/>
    <w:rsid w:val="00FB29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AA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1A80643F3B405D972C5C7D4CEEE726">
    <w:name w:val="FB1A80643F3B405D972C5C7D4CEEE726"/>
    <w:rsid w:val="003E4AA7"/>
  </w:style>
  <w:style w:type="character" w:styleId="PlaceholderText">
    <w:name w:val="Placeholder Text"/>
    <w:basedOn w:val="DefaultParagraphFont"/>
    <w:uiPriority w:val="99"/>
    <w:semiHidden/>
    <w:rsid w:val="003E4AA7"/>
    <w:rPr>
      <w:color w:val="808080"/>
    </w:rPr>
  </w:style>
  <w:style w:type="paragraph" w:customStyle="1" w:styleId="C0048EC3FCAE4868B1EBE15949CCFA17">
    <w:name w:val="C0048EC3FCAE4868B1EBE15949CCFA17"/>
    <w:rsid w:val="003E4AA7"/>
  </w:style>
  <w:style w:type="paragraph" w:customStyle="1" w:styleId="FD89782818AF4AAF8F93A5CBBED61E64">
    <w:name w:val="FD89782818AF4AAF8F93A5CBBED61E64"/>
    <w:rsid w:val="003E4A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2024-03-01T00:00:00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24" ma:contentTypeDescription="Create a new document." ma:contentTypeScope="" ma:versionID="a2cffc622bec53f124635a3504c776b3">
  <xsd:schema xmlns:xsd="http://www.w3.org/2001/XMLSchema" xmlns:xs="http://www.w3.org/2001/XMLSchema" xmlns:p="http://schemas.microsoft.com/office/2006/metadata/properties" xmlns:ns2="d42e65b2-cf21-49c1-b27d-d23f90380c0e" xmlns:ns3="9c2e4527-2efa-4ade-b3d6-b2418af14986" xmlns:ns4="985ec44e-1bab-4c0b-9df0-6ba128686fc9" targetNamespace="http://schemas.microsoft.com/office/2006/metadata/properties" ma:root="true" ma:fieldsID="4df2b8be154dd2c117d7ec9c300c6b0c" ns2:_="" ns3:_="" ns4:_="">
    <xsd:import namespace="d42e65b2-cf21-49c1-b27d-d23f90380c0e"/>
    <xsd:import namespace="9c2e4527-2efa-4ade-b3d6-b2418af14986"/>
    <xsd:import namespace="985ec44e-1bab-4c0b-9df0-6ba128686fc9"/>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IGOs"/>
              <xsd:enumeration value="Regional mechanism"/>
              <xsd:enumeration value="National mechanism"/>
              <xsd:enumeration value="CSOs"/>
              <xsd:enumeration value="Private sector"/>
              <xsd:enumeration value="Academia"/>
              <xsd:enumeration value="Indigenous Peoples"/>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English version"/>
              <xsd:enumeration value="French version"/>
              <xsd:enumeration value="Spanish version"/>
              <xsd:enumeration value="Arabic version"/>
              <xsd:enumeration value="Chinese version"/>
              <xsd:enumeration value="Russian version"/>
              <xsd:enumeration value="English translation"/>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d42e65b2-cf21-49c1-b27d-d23f90380c0e">
      <Terms xmlns="http://schemas.microsoft.com/office/infopath/2007/PartnerControls"/>
    </lcf76f155ced4ddcb4097134ff3c332f>
    <Category xmlns="d42e65b2-cf21-49c1-b27d-d23f90380c0e">CSOs</Category>
    <Filename xmlns="d42e65b2-cf21-49c1-b27d-d23f90380c0e" xsi:nil="true"/>
    <Doctype xmlns="d42e65b2-cf21-49c1-b27d-d23f90380c0e">input</Doctype>
    <Contributor xmlns="d42e65b2-cf21-49c1-b27d-d23f90380c0e">Our Watch</Contributor>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71F38A-BB3A-4991-9243-FCDBA0DD313C}">
  <ds:schemaRefs>
    <ds:schemaRef ds:uri="http://schemas.microsoft.com/sharepoint/v3/contenttype/forms"/>
  </ds:schemaRefs>
</ds:datastoreItem>
</file>

<file path=customXml/itemProps3.xml><?xml version="1.0" encoding="utf-8"?>
<ds:datastoreItem xmlns:ds="http://schemas.openxmlformats.org/officeDocument/2006/customXml" ds:itemID="{6AA54E1D-7B5A-4CC1-B2F6-998ABCB2DC5B}"/>
</file>

<file path=customXml/itemProps4.xml><?xml version="1.0" encoding="utf-8"?>
<ds:datastoreItem xmlns:ds="http://schemas.openxmlformats.org/officeDocument/2006/customXml" ds:itemID="{9B5F4AE7-A86F-4DAD-8B50-5F568F7AD193}">
  <ds:schemaRefs>
    <ds:schemaRef ds:uri="http://schemas.microsoft.com/office/2006/metadata/properties"/>
    <ds:schemaRef ds:uri="http://schemas.microsoft.com/office/infopath/2007/PartnerControls"/>
    <ds:schemaRef ds:uri="ef89dfe1-2fd6-4ffd-966a-b6a657178080"/>
    <ds:schemaRef ds:uri="9b65d406-1a41-489f-810e-00adeea62ff5"/>
  </ds:schemaRefs>
</ds:datastoreItem>
</file>

<file path=customXml/itemProps5.xml><?xml version="1.0" encoding="utf-8"?>
<ds:datastoreItem xmlns:ds="http://schemas.openxmlformats.org/officeDocument/2006/customXml" ds:itemID="{AF662B6B-16C7-4F55-B2FF-CB783A956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3363</Words>
  <Characters>19171</Characters>
  <Application>Microsoft Office Word</Application>
  <DocSecurity>0</DocSecurity>
  <Lines>159</Lines>
  <Paragraphs>44</Paragraphs>
  <ScaleCrop>false</ScaleCrop>
  <Manager/>
  <Company>Our Watch</Company>
  <LinksUpToDate>false</LinksUpToDate>
  <CharactersWithSpaces>22490</CharactersWithSpaces>
  <SharedDoc>false</SharedDoc>
  <HyperlinkBase/>
  <HLinks>
    <vt:vector size="180" baseType="variant">
      <vt:variant>
        <vt:i4>2359416</vt:i4>
      </vt:variant>
      <vt:variant>
        <vt:i4>18</vt:i4>
      </vt:variant>
      <vt:variant>
        <vt:i4>0</vt:i4>
      </vt:variant>
      <vt:variant>
        <vt:i4>5</vt:i4>
      </vt:variant>
      <vt:variant>
        <vt:lpwstr>https://sport.vic.gov.au/grants-and-funding/our-grants/preventing-violence-through-sport-grants-program</vt:lpwstr>
      </vt:variant>
      <vt:variant>
        <vt:lpwstr/>
      </vt:variant>
      <vt:variant>
        <vt:i4>8126586</vt:i4>
      </vt:variant>
      <vt:variant>
        <vt:i4>15</vt:i4>
      </vt:variant>
      <vt:variant>
        <vt:i4>0</vt:i4>
      </vt:variant>
      <vt:variant>
        <vt:i4>5</vt:i4>
      </vt:variant>
      <vt:variant>
        <vt:lpwstr>https://sport.vic.gov.au/publications-and-resources/Guidelines-for-Preventing-Violence-Against-Women-Taking-Action-Through-Community-Sport</vt:lpwstr>
      </vt:variant>
      <vt:variant>
        <vt:lpwstr/>
      </vt:variant>
      <vt:variant>
        <vt:i4>4391003</vt:i4>
      </vt:variant>
      <vt:variant>
        <vt:i4>12</vt:i4>
      </vt:variant>
      <vt:variant>
        <vt:i4>0</vt:i4>
      </vt:variant>
      <vt:variant>
        <vt:i4>5</vt:i4>
      </vt:variant>
      <vt:variant>
        <vt:lpwstr>https://sport.ourwatch.org.au/resource/equality-and-respect-in-sport</vt:lpwstr>
      </vt:variant>
      <vt:variant>
        <vt:lpwstr/>
      </vt:variant>
      <vt:variant>
        <vt:i4>7012477</vt:i4>
      </vt:variant>
      <vt:variant>
        <vt:i4>9</vt:i4>
      </vt:variant>
      <vt:variant>
        <vt:i4>0</vt:i4>
      </vt:variant>
      <vt:variant>
        <vt:i4>5</vt:i4>
      </vt:variant>
      <vt:variant>
        <vt:lpwstr>https://media-cdn.ourwatch.org.au/wp-content/uploads/sites/2/2019/11/07030344/A-team-effort-Preventing-violence-against-women-through-sport-evidence-guide.pdf</vt:lpwstr>
      </vt:variant>
      <vt:variant>
        <vt:lpwstr/>
      </vt:variant>
      <vt:variant>
        <vt:i4>5701738</vt:i4>
      </vt:variant>
      <vt:variant>
        <vt:i4>6</vt:i4>
      </vt:variant>
      <vt:variant>
        <vt:i4>0</vt:i4>
      </vt:variant>
      <vt:variant>
        <vt:i4>5</vt:i4>
      </vt:variant>
      <vt:variant>
        <vt:lpwstr>mailto:amanda.alford@ourwatch.org.au</vt:lpwstr>
      </vt:variant>
      <vt:variant>
        <vt:lpwstr/>
      </vt:variant>
      <vt:variant>
        <vt:i4>8126526</vt:i4>
      </vt:variant>
      <vt:variant>
        <vt:i4>3</vt:i4>
      </vt:variant>
      <vt:variant>
        <vt:i4>0</vt:i4>
      </vt:variant>
      <vt:variant>
        <vt:i4>5</vt:i4>
      </vt:variant>
      <vt:variant>
        <vt:lpwstr>https://www.ourwatch.org.au/resource/change-the-story-a-shared-framework-for-the-primary-prevention-of-violence-against-women-in-australia</vt:lpwstr>
      </vt:variant>
      <vt:variant>
        <vt:lpwstr/>
      </vt:variant>
      <vt:variant>
        <vt:i4>1048664</vt:i4>
      </vt:variant>
      <vt:variant>
        <vt:i4>0</vt:i4>
      </vt:variant>
      <vt:variant>
        <vt:i4>0</vt:i4>
      </vt:variant>
      <vt:variant>
        <vt:i4>5</vt:i4>
      </vt:variant>
      <vt:variant>
        <vt:lpwstr>https://www.ourwatch.org.au/</vt:lpwstr>
      </vt:variant>
      <vt:variant>
        <vt:lpwstr/>
      </vt:variant>
      <vt:variant>
        <vt:i4>3866647</vt:i4>
      </vt:variant>
      <vt:variant>
        <vt:i4>9</vt:i4>
      </vt:variant>
      <vt:variant>
        <vt:i4>0</vt:i4>
      </vt:variant>
      <vt:variant>
        <vt:i4>5</vt:i4>
      </vt:variant>
      <vt:variant>
        <vt:lpwstr>mailto:chelsey.taylor@ourwatch.org.au</vt:lpwstr>
      </vt:variant>
      <vt:variant>
        <vt:lpwstr/>
      </vt:variant>
      <vt:variant>
        <vt:i4>6684768</vt:i4>
      </vt:variant>
      <vt:variant>
        <vt:i4>6</vt:i4>
      </vt:variant>
      <vt:variant>
        <vt:i4>0</vt:i4>
      </vt:variant>
      <vt:variant>
        <vt:i4>5</vt:i4>
      </vt:variant>
      <vt:variant>
        <vt:lpwstr>https://www.nrl.com/community/voice-against-violence/about/</vt:lpwstr>
      </vt:variant>
      <vt:variant>
        <vt:lpwstr/>
      </vt:variant>
      <vt:variant>
        <vt:i4>5701745</vt:i4>
      </vt:variant>
      <vt:variant>
        <vt:i4>3</vt:i4>
      </vt:variant>
      <vt:variant>
        <vt:i4>0</vt:i4>
      </vt:variant>
      <vt:variant>
        <vt:i4>5</vt:i4>
      </vt:variant>
      <vt:variant>
        <vt:lpwstr>mailto:sarah.hewitt@ourwatch.org.au</vt:lpwstr>
      </vt:variant>
      <vt:variant>
        <vt:lpwstr/>
      </vt:variant>
      <vt:variant>
        <vt:i4>327742</vt:i4>
      </vt:variant>
      <vt:variant>
        <vt:i4>0</vt:i4>
      </vt:variant>
      <vt:variant>
        <vt:i4>0</vt:i4>
      </vt:variant>
      <vt:variant>
        <vt:i4>5</vt:i4>
      </vt:variant>
      <vt:variant>
        <vt:lpwstr>mailto:sarah.copland@ourwatch.org.au</vt:lpwstr>
      </vt:variant>
      <vt:variant>
        <vt:lpwstr/>
      </vt:variant>
      <vt:variant>
        <vt:i4>4259917</vt:i4>
      </vt:variant>
      <vt:variant>
        <vt:i4>48</vt:i4>
      </vt:variant>
      <vt:variant>
        <vt:i4>0</vt:i4>
      </vt:variant>
      <vt:variant>
        <vt:i4>5</vt:i4>
      </vt:variant>
      <vt:variant>
        <vt:lpwstr>https://media-cdn.ourwatch.org.au/wp-content/uploads/sites/2/2020/06/18221039/How-sport-can-help-change-the-story.pdf</vt:lpwstr>
      </vt:variant>
      <vt:variant>
        <vt:lpwstr/>
      </vt:variant>
      <vt:variant>
        <vt:i4>2359416</vt:i4>
      </vt:variant>
      <vt:variant>
        <vt:i4>45</vt:i4>
      </vt:variant>
      <vt:variant>
        <vt:i4>0</vt:i4>
      </vt:variant>
      <vt:variant>
        <vt:i4>5</vt:i4>
      </vt:variant>
      <vt:variant>
        <vt:lpwstr>https://sport.vic.gov.au/grants-and-funding/our-grants/preventing-violence-through-sport-grants-program</vt:lpwstr>
      </vt:variant>
      <vt:variant>
        <vt:lpwstr/>
      </vt:variant>
      <vt:variant>
        <vt:i4>5963879</vt:i4>
      </vt:variant>
      <vt:variant>
        <vt:i4>42</vt:i4>
      </vt:variant>
      <vt:variant>
        <vt:i4>0</vt:i4>
      </vt:variant>
      <vt:variant>
        <vt:i4>5</vt:i4>
      </vt:variant>
      <vt:variant>
        <vt:lpwstr>https://sport.vic.gov.au/__data/assets/pdf_file/0032/183497/Final-SRV-Guidelines-for-Preventing-Violence-Against-Women-long-version.pdf</vt:lpwstr>
      </vt:variant>
      <vt:variant>
        <vt:lpwstr/>
      </vt:variant>
      <vt:variant>
        <vt:i4>327683</vt:i4>
      </vt:variant>
      <vt:variant>
        <vt:i4>39</vt:i4>
      </vt:variant>
      <vt:variant>
        <vt:i4>0</vt:i4>
      </vt:variant>
      <vt:variant>
        <vt:i4>5</vt:i4>
      </vt:variant>
      <vt:variant>
        <vt:lpwstr>https://media-cdn.ourwatch.org.au/wp-content/uploads/sites/2/2020/10/15021520/Equality-and-Respect-in-Sport-1.pdf</vt:lpwstr>
      </vt:variant>
      <vt:variant>
        <vt:lpwstr/>
      </vt:variant>
      <vt:variant>
        <vt:i4>7012477</vt:i4>
      </vt:variant>
      <vt:variant>
        <vt:i4>36</vt:i4>
      </vt:variant>
      <vt:variant>
        <vt:i4>0</vt:i4>
      </vt:variant>
      <vt:variant>
        <vt:i4>5</vt:i4>
      </vt:variant>
      <vt:variant>
        <vt:lpwstr>https://media-cdn.ourwatch.org.au/wp-content/uploads/sites/2/2019/11/07030344/A-team-effort-Preventing-violence-against-women-through-sport-evidence-guide.pdf</vt:lpwstr>
      </vt:variant>
      <vt:variant>
        <vt:lpwstr/>
      </vt:variant>
      <vt:variant>
        <vt:i4>3539045</vt:i4>
      </vt:variant>
      <vt:variant>
        <vt:i4>33</vt:i4>
      </vt:variant>
      <vt:variant>
        <vt:i4>0</vt:i4>
      </vt:variant>
      <vt:variant>
        <vt:i4>5</vt:i4>
      </vt:variant>
      <vt:variant>
        <vt:lpwstr>https://www.unwomen.org/sites/default/files/2023-07/3343_unwomen_unesco_vawg_handbook_6a_singlepage.pdf</vt:lpwstr>
      </vt:variant>
      <vt:variant>
        <vt:lpwstr/>
      </vt:variant>
      <vt:variant>
        <vt:i4>4128830</vt:i4>
      </vt:variant>
      <vt:variant>
        <vt:i4>30</vt:i4>
      </vt:variant>
      <vt:variant>
        <vt:i4>0</vt:i4>
      </vt:variant>
      <vt:variant>
        <vt:i4>5</vt:i4>
      </vt:variant>
      <vt:variant>
        <vt:lpwstr>https://changeourgame.vic.gov.au/leadership-centre/the-conversation-of-sport-are-women-visible-in-sports-news-coverage/The-Conversation-of-Sport-Representation-of-Women-in-Sports-News-Coverage-2022-23-OWSR,-2024.pdf</vt:lpwstr>
      </vt:variant>
      <vt:variant>
        <vt:lpwstr/>
      </vt:variant>
      <vt:variant>
        <vt:i4>5963879</vt:i4>
      </vt:variant>
      <vt:variant>
        <vt:i4>27</vt:i4>
      </vt:variant>
      <vt:variant>
        <vt:i4>0</vt:i4>
      </vt:variant>
      <vt:variant>
        <vt:i4>5</vt:i4>
      </vt:variant>
      <vt:variant>
        <vt:lpwstr>https://sport.vic.gov.au/__data/assets/pdf_file/0032/183497/Final-SRV-Guidelines-for-Preventing-Violence-Against-Women-long-version.pdf</vt:lpwstr>
      </vt:variant>
      <vt:variant>
        <vt:lpwstr/>
      </vt:variant>
      <vt:variant>
        <vt:i4>917571</vt:i4>
      </vt:variant>
      <vt:variant>
        <vt:i4>24</vt:i4>
      </vt:variant>
      <vt:variant>
        <vt:i4>0</vt:i4>
      </vt:variant>
      <vt:variant>
        <vt:i4>5</vt:i4>
      </vt:variant>
      <vt:variant>
        <vt:lpwstr>https://www.clearinghouseforsport.gov.au/kb/women-in-sport/policies,-programs,-and-supporting-structure</vt:lpwstr>
      </vt:variant>
      <vt:variant>
        <vt:lpwstr>south_australia_sa</vt:lpwstr>
      </vt:variant>
      <vt:variant>
        <vt:i4>3539045</vt:i4>
      </vt:variant>
      <vt:variant>
        <vt:i4>21</vt:i4>
      </vt:variant>
      <vt:variant>
        <vt:i4>0</vt:i4>
      </vt:variant>
      <vt:variant>
        <vt:i4>5</vt:i4>
      </vt:variant>
      <vt:variant>
        <vt:lpwstr>https://www.unwomen.org/sites/default/files/2023-07/3343_unwomen_unesco_vawg_handbook_6a_singlepage.pdf</vt:lpwstr>
      </vt:variant>
      <vt:variant>
        <vt:lpwstr/>
      </vt:variant>
      <vt:variant>
        <vt:i4>3539045</vt:i4>
      </vt:variant>
      <vt:variant>
        <vt:i4>18</vt:i4>
      </vt:variant>
      <vt:variant>
        <vt:i4>0</vt:i4>
      </vt:variant>
      <vt:variant>
        <vt:i4>5</vt:i4>
      </vt:variant>
      <vt:variant>
        <vt:lpwstr>https://www.unwomen.org/sites/default/files/2023-07/3343_unwomen_unesco_vawg_handbook_6a_singlepage.pdf</vt:lpwstr>
      </vt:variant>
      <vt:variant>
        <vt:lpwstr/>
      </vt:variant>
      <vt:variant>
        <vt:i4>3539045</vt:i4>
      </vt:variant>
      <vt:variant>
        <vt:i4>15</vt:i4>
      </vt:variant>
      <vt:variant>
        <vt:i4>0</vt:i4>
      </vt:variant>
      <vt:variant>
        <vt:i4>5</vt:i4>
      </vt:variant>
      <vt:variant>
        <vt:lpwstr>https://www.unwomen.org/sites/default/files/2023-07/3343_unwomen_unesco_vawg_handbook_6a_singlepage.pdf</vt:lpwstr>
      </vt:variant>
      <vt:variant>
        <vt:lpwstr/>
      </vt:variant>
      <vt:variant>
        <vt:i4>7012477</vt:i4>
      </vt:variant>
      <vt:variant>
        <vt:i4>12</vt:i4>
      </vt:variant>
      <vt:variant>
        <vt:i4>0</vt:i4>
      </vt:variant>
      <vt:variant>
        <vt:i4>5</vt:i4>
      </vt:variant>
      <vt:variant>
        <vt:lpwstr>https://media-cdn.ourwatch.org.au/wp-content/uploads/sites/2/2019/11/07030344/A-team-effort-Preventing-violence-against-women-through-sport-evidence-guide.pdf</vt:lpwstr>
      </vt:variant>
      <vt:variant>
        <vt:lpwstr/>
      </vt:variant>
      <vt:variant>
        <vt:i4>3539045</vt:i4>
      </vt:variant>
      <vt:variant>
        <vt:i4>9</vt:i4>
      </vt:variant>
      <vt:variant>
        <vt:i4>0</vt:i4>
      </vt:variant>
      <vt:variant>
        <vt:i4>5</vt:i4>
      </vt:variant>
      <vt:variant>
        <vt:lpwstr>https://www.unwomen.org/sites/default/files/2023-07/3343_unwomen_unesco_vawg_handbook_6a_singlepage.pdf</vt:lpwstr>
      </vt:variant>
      <vt:variant>
        <vt:lpwstr/>
      </vt:variant>
      <vt:variant>
        <vt:i4>8126514</vt:i4>
      </vt:variant>
      <vt:variant>
        <vt:i4>6</vt:i4>
      </vt:variant>
      <vt:variant>
        <vt:i4>0</vt:i4>
      </vt:variant>
      <vt:variant>
        <vt:i4>5</vt:i4>
      </vt:variant>
      <vt:variant>
        <vt:lpwstr>https://media-cdn.ourwatch.org.au/wp-content/uploads/sites/2/2022/08/01135647/Changing-the-landscape-AA.pdf</vt:lpwstr>
      </vt:variant>
      <vt:variant>
        <vt:lpwstr/>
      </vt:variant>
      <vt:variant>
        <vt:i4>3014778</vt:i4>
      </vt:variant>
      <vt:variant>
        <vt:i4>3</vt:i4>
      </vt:variant>
      <vt:variant>
        <vt:i4>0</vt:i4>
      </vt:variant>
      <vt:variant>
        <vt:i4>5</vt:i4>
      </vt:variant>
      <vt:variant>
        <vt:lpwstr>https://www.ourwatch.org.au/resource/changing-the-picture/</vt:lpwstr>
      </vt:variant>
      <vt:variant>
        <vt:lpwstr/>
      </vt:variant>
      <vt:variant>
        <vt:i4>458835</vt:i4>
      </vt:variant>
      <vt:variant>
        <vt:i4>0</vt:i4>
      </vt:variant>
      <vt:variant>
        <vt:i4>0</vt:i4>
      </vt:variant>
      <vt:variant>
        <vt:i4>5</vt:i4>
      </vt:variant>
      <vt:variant>
        <vt:lpwstr>https://www.ourwatch.org.au/change-the-story/</vt:lpwstr>
      </vt:variant>
      <vt:variant>
        <vt:lpwstr/>
      </vt:variant>
      <vt:variant>
        <vt:i4>1048664</vt:i4>
      </vt:variant>
      <vt:variant>
        <vt:i4>3</vt:i4>
      </vt:variant>
      <vt:variant>
        <vt:i4>0</vt:i4>
      </vt:variant>
      <vt:variant>
        <vt:i4>5</vt:i4>
      </vt:variant>
      <vt:variant>
        <vt:lpwstr>https://www.ourwatch.org.au/</vt:lpwstr>
      </vt:variant>
      <vt:variant>
        <vt:lpwstr/>
      </vt:variant>
      <vt:variant>
        <vt:i4>1900657</vt:i4>
      </vt:variant>
      <vt:variant>
        <vt:i4>0</vt:i4>
      </vt:variant>
      <vt:variant>
        <vt:i4>0</vt:i4>
      </vt:variant>
      <vt:variant>
        <vt:i4>5</vt:i4>
      </vt:variant>
      <vt:variant>
        <vt:lpwstr>mailto:enquiries@ourwatch.org.au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to the report of the Special Rapporteur on violence against women and girls to the UN General Assembly on violence against women and girls in sport</dc:title>
  <dc:subject>Letterhead</dc:subject>
  <dc:creator>Microsoft Office User</dc:creator>
  <cp:keywords/>
  <dc:description/>
  <cp:lastModifiedBy>Sarah Copland</cp:lastModifiedBy>
  <cp:revision>3</cp:revision>
  <cp:lastPrinted>2018-10-13T06:40:00Z</cp:lastPrinted>
  <dcterms:created xsi:type="dcterms:W3CDTF">2024-04-22T05:41:00Z</dcterms:created>
  <dcterms:modified xsi:type="dcterms:W3CDTF">2024-04-22T05:51:00Z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y fmtid="{D5CDD505-2E9C-101B-9397-08002B2CF9AE}" pid="3" name="Resource topic">
    <vt:lpwstr>2;#Human Resources​|891f3b2e-31d8-4e10-b722-b6aa05761426</vt:lpwstr>
  </property>
  <property fmtid="{D5CDD505-2E9C-101B-9397-08002B2CF9AE}" pid="4" name="Document Type">
    <vt:lpwstr>50;#Template|f56ca8d8-20d6-4804-b4a3-7a1d87ff7ac6</vt:lpwstr>
  </property>
  <property fmtid="{D5CDD505-2E9C-101B-9397-08002B2CF9AE}" pid="5" name="Sub topic">
    <vt:lpwstr>39;#Selection, Recruitment and Contracting|743e46ba-11be-4679-baaa-684d04e1c999</vt:lpwstr>
  </property>
  <property fmtid="{D5CDD505-2E9C-101B-9397-08002B2CF9AE}" pid="6" name="Resource page">
    <vt:lpwstr>48;#Human resources|a80eb382-9f0e-42af-9f36-d13e42b7e82f</vt:lpwstr>
  </property>
  <property fmtid="{D5CDD505-2E9C-101B-9397-08002B2CF9AE}" pid="7" name="AuthorIds_UIVersion_2560">
    <vt:lpwstr>3099</vt:lpwstr>
  </property>
  <property fmtid="{D5CDD505-2E9C-101B-9397-08002B2CF9AE}" pid="8" name="MediaServiceImageTags">
    <vt:lpwstr/>
  </property>
</Properties>
</file>