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90616" w14:textId="77777777" w:rsidR="00EC0BB7" w:rsidRPr="006115C4" w:rsidRDefault="00EC0BB7" w:rsidP="00626F7D">
      <w:pPr>
        <w:pStyle w:val="NormalWeb"/>
        <w:tabs>
          <w:tab w:val="left" w:pos="930"/>
          <w:tab w:val="right" w:pos="9026"/>
        </w:tabs>
        <w:spacing w:before="0" w:beforeAutospacing="0" w:after="160" w:afterAutospacing="0"/>
        <w:rPr>
          <w:rFonts w:ascii="Arial" w:hAnsi="Arial" w:cs="Arial"/>
          <w:sz w:val="22"/>
          <w:szCs w:val="22"/>
        </w:rPr>
      </w:pPr>
      <w:r w:rsidRPr="006115C4">
        <w:rPr>
          <w:rFonts w:ascii="Arial" w:hAnsi="Arial" w:cs="Arial"/>
          <w:noProof/>
          <w:sz w:val="22"/>
          <w:szCs w:val="22"/>
        </w:rPr>
        <w:drawing>
          <wp:anchor distT="0" distB="0" distL="114300" distR="114300" simplePos="0" relativeHeight="251659264" behindDoc="1" locked="0" layoutInCell="1" allowOverlap="1" wp14:anchorId="05F92849" wp14:editId="428B2733">
            <wp:simplePos x="0" y="0"/>
            <wp:positionH relativeFrom="margin">
              <wp:posOffset>28575</wp:posOffset>
            </wp:positionH>
            <wp:positionV relativeFrom="paragraph">
              <wp:posOffset>-57150</wp:posOffset>
            </wp:positionV>
            <wp:extent cx="1114425" cy="891540"/>
            <wp:effectExtent l="0" t="0" r="9525" b="381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alphaModFix amt="67000"/>
                      <a:extLst>
                        <a:ext uri="{28A0092B-C50C-407E-A947-70E740481C1C}">
                          <a14:useLocalDpi xmlns:a14="http://schemas.microsoft.com/office/drawing/2010/main" val="0"/>
                        </a:ext>
                      </a:extLst>
                    </a:blip>
                    <a:stretch>
                      <a:fillRect/>
                    </a:stretch>
                  </pic:blipFill>
                  <pic:spPr>
                    <a:xfrm>
                      <a:off x="0" y="0"/>
                      <a:ext cx="1114425" cy="891540"/>
                    </a:xfrm>
                    <a:prstGeom prst="rect">
                      <a:avLst/>
                    </a:prstGeom>
                  </pic:spPr>
                </pic:pic>
              </a:graphicData>
            </a:graphic>
            <wp14:sizeRelH relativeFrom="page">
              <wp14:pctWidth>0</wp14:pctWidth>
            </wp14:sizeRelH>
            <wp14:sizeRelV relativeFrom="page">
              <wp14:pctHeight>0</wp14:pctHeight>
            </wp14:sizeRelV>
          </wp:anchor>
        </w:drawing>
      </w:r>
      <w:r w:rsidRPr="006115C4">
        <w:rPr>
          <w:rFonts w:ascii="Arial" w:hAnsi="Arial" w:cs="Arial"/>
          <w:sz w:val="22"/>
          <w:szCs w:val="22"/>
        </w:rPr>
        <w:tab/>
      </w:r>
      <w:r w:rsidRPr="006115C4">
        <w:rPr>
          <w:rFonts w:ascii="Arial" w:hAnsi="Arial" w:cs="Arial"/>
          <w:sz w:val="22"/>
          <w:szCs w:val="22"/>
        </w:rPr>
        <w:tab/>
        <w:t>The Countess Advocacy Group</w:t>
      </w:r>
    </w:p>
    <w:p w14:paraId="7C5B5ED8" w14:textId="77777777" w:rsidR="00EC0BB7" w:rsidRPr="006115C4" w:rsidRDefault="00000000" w:rsidP="00626F7D">
      <w:pPr>
        <w:spacing w:line="240" w:lineRule="auto"/>
        <w:jc w:val="right"/>
        <w:rPr>
          <w:rFonts w:ascii="Arial" w:hAnsi="Arial" w:cs="Arial"/>
        </w:rPr>
      </w:pPr>
      <w:hyperlink r:id="rId6" w:history="1">
        <w:r w:rsidR="00EC0BB7" w:rsidRPr="006115C4">
          <w:rPr>
            <w:rStyle w:val="Hyperlink"/>
            <w:rFonts w:ascii="Arial" w:hAnsi="Arial" w:cs="Arial"/>
          </w:rPr>
          <w:t>thecountessie@gmail.com</w:t>
        </w:r>
      </w:hyperlink>
    </w:p>
    <w:p w14:paraId="58527130" w14:textId="77777777" w:rsidR="00EC0BB7" w:rsidRPr="006115C4" w:rsidRDefault="00EC0BB7" w:rsidP="00626F7D">
      <w:pPr>
        <w:pStyle w:val="NormalWeb"/>
        <w:spacing w:before="0" w:beforeAutospacing="0" w:after="160" w:afterAutospacing="0"/>
        <w:jc w:val="right"/>
        <w:rPr>
          <w:rFonts w:ascii="Arial" w:hAnsi="Arial" w:cs="Arial"/>
          <w:color w:val="000000"/>
          <w:sz w:val="22"/>
          <w:szCs w:val="22"/>
        </w:rPr>
      </w:pPr>
    </w:p>
    <w:p w14:paraId="1DA4927F" w14:textId="77777777" w:rsidR="00626F7D" w:rsidRDefault="00626F7D" w:rsidP="00626F7D">
      <w:pPr>
        <w:pStyle w:val="NormalWeb"/>
        <w:rPr>
          <w:rFonts w:ascii="Arial" w:eastAsiaTheme="minorHAnsi" w:hAnsi="Arial" w:cs="Arial"/>
          <w:color w:val="000000" w:themeColor="text1"/>
          <w:kern w:val="2"/>
          <w:sz w:val="22"/>
          <w:szCs w:val="22"/>
          <w:lang w:eastAsia="en-US"/>
          <w14:ligatures w14:val="standardContextual"/>
        </w:rPr>
      </w:pPr>
    </w:p>
    <w:p w14:paraId="0CB7AEF4" w14:textId="3AB71B71" w:rsidR="000A786D" w:rsidRPr="006115C4" w:rsidRDefault="000A786D" w:rsidP="00626F7D">
      <w:pPr>
        <w:pStyle w:val="NormalWeb"/>
        <w:rPr>
          <w:rFonts w:ascii="Arial" w:eastAsiaTheme="minorHAnsi" w:hAnsi="Arial" w:cs="Arial"/>
          <w:color w:val="000000" w:themeColor="text1"/>
          <w:kern w:val="2"/>
          <w:sz w:val="22"/>
          <w:szCs w:val="22"/>
          <w:lang w:eastAsia="en-US"/>
          <w14:ligatures w14:val="standardContextual"/>
        </w:rPr>
      </w:pPr>
      <w:r w:rsidRPr="006115C4">
        <w:rPr>
          <w:rFonts w:ascii="Arial" w:eastAsiaTheme="minorHAnsi" w:hAnsi="Arial" w:cs="Arial"/>
          <w:color w:val="000000" w:themeColor="text1"/>
          <w:kern w:val="2"/>
          <w:sz w:val="22"/>
          <w:szCs w:val="22"/>
          <w:lang w:eastAsia="en-US"/>
          <w14:ligatures w14:val="standardContextual"/>
        </w:rPr>
        <w:t>Ms. Reem Alsalem</w:t>
      </w:r>
    </w:p>
    <w:p w14:paraId="7DBF87D3" w14:textId="77777777" w:rsidR="000A786D" w:rsidRPr="006115C4" w:rsidRDefault="000A786D" w:rsidP="00626F7D">
      <w:pPr>
        <w:pStyle w:val="NormalWeb"/>
        <w:rPr>
          <w:rFonts w:ascii="Arial" w:eastAsiaTheme="minorHAnsi" w:hAnsi="Arial" w:cs="Arial"/>
          <w:color w:val="000000" w:themeColor="text1"/>
          <w:kern w:val="2"/>
          <w:sz w:val="22"/>
          <w:szCs w:val="22"/>
          <w:lang w:eastAsia="en-US"/>
          <w14:ligatures w14:val="standardContextual"/>
        </w:rPr>
      </w:pPr>
      <w:r w:rsidRPr="006115C4">
        <w:rPr>
          <w:rFonts w:ascii="Arial" w:eastAsiaTheme="minorHAnsi" w:hAnsi="Arial" w:cs="Arial"/>
          <w:color w:val="000000" w:themeColor="text1"/>
          <w:kern w:val="2"/>
          <w:sz w:val="22"/>
          <w:szCs w:val="22"/>
          <w:lang w:eastAsia="en-US"/>
          <w14:ligatures w14:val="standardContextual"/>
        </w:rPr>
        <w:t>United Nations Special Rapporteur on violence against women and girls</w:t>
      </w:r>
    </w:p>
    <w:p w14:paraId="2AC55689" w14:textId="77777777" w:rsidR="000A786D" w:rsidRPr="006115C4" w:rsidRDefault="000A786D" w:rsidP="00626F7D">
      <w:pPr>
        <w:pStyle w:val="NormalWeb"/>
        <w:spacing w:line="360" w:lineRule="auto"/>
        <w:rPr>
          <w:rFonts w:ascii="Arial" w:eastAsiaTheme="minorHAnsi" w:hAnsi="Arial" w:cs="Arial"/>
          <w:color w:val="000000" w:themeColor="text1"/>
          <w:kern w:val="2"/>
          <w:sz w:val="22"/>
          <w:szCs w:val="22"/>
          <w:lang w:eastAsia="en-US"/>
          <w14:ligatures w14:val="standardContextual"/>
        </w:rPr>
      </w:pPr>
      <w:r w:rsidRPr="006115C4">
        <w:rPr>
          <w:rFonts w:ascii="Arial" w:eastAsiaTheme="minorHAnsi" w:hAnsi="Arial" w:cs="Arial"/>
          <w:color w:val="000000" w:themeColor="text1"/>
          <w:kern w:val="2"/>
          <w:sz w:val="22"/>
          <w:szCs w:val="22"/>
          <w:lang w:eastAsia="en-US"/>
          <w14:ligatures w14:val="standardContextual"/>
        </w:rPr>
        <w:t>Re: Call for input to the report of the Special Rapporteur on violence against women and girls to the UN General Assembly on violence against women and girls in sport</w:t>
      </w:r>
      <w:r w:rsidRPr="006115C4">
        <w:rPr>
          <w:rFonts w:ascii="Arial" w:eastAsiaTheme="minorHAnsi" w:hAnsi="Arial" w:cs="Arial"/>
          <w:color w:val="000000" w:themeColor="text1"/>
          <w:kern w:val="2"/>
          <w:sz w:val="22"/>
          <w:szCs w:val="22"/>
          <w:lang w:eastAsia="en-US"/>
          <w14:ligatures w14:val="standardContextual"/>
        </w:rPr>
        <w:br/>
      </w:r>
    </w:p>
    <w:p w14:paraId="21C9719C" w14:textId="1F30B610" w:rsidR="000A786D" w:rsidRPr="006115C4" w:rsidRDefault="000A786D" w:rsidP="00626F7D">
      <w:pPr>
        <w:pStyle w:val="NormalWeb"/>
        <w:spacing w:line="360" w:lineRule="auto"/>
        <w:rPr>
          <w:rFonts w:ascii="Arial" w:eastAsiaTheme="minorHAnsi" w:hAnsi="Arial" w:cs="Arial"/>
          <w:color w:val="000000" w:themeColor="text1"/>
          <w:kern w:val="2"/>
          <w:sz w:val="22"/>
          <w:szCs w:val="22"/>
          <w:lang w:eastAsia="en-US"/>
          <w14:ligatures w14:val="standardContextual"/>
        </w:rPr>
      </w:pPr>
      <w:r w:rsidRPr="006115C4">
        <w:rPr>
          <w:rFonts w:ascii="Arial" w:eastAsiaTheme="minorHAnsi" w:hAnsi="Arial" w:cs="Arial"/>
          <w:color w:val="000000" w:themeColor="text1"/>
          <w:kern w:val="2"/>
          <w:sz w:val="22"/>
          <w:szCs w:val="22"/>
          <w:lang w:eastAsia="en-US"/>
          <w14:ligatures w14:val="standardContextual"/>
        </w:rPr>
        <w:t>Dear Ms. Alsalem</w:t>
      </w:r>
    </w:p>
    <w:p w14:paraId="73650837" w14:textId="1123F674" w:rsidR="00EC0BB7" w:rsidRPr="006115C4" w:rsidRDefault="00EC0BB7" w:rsidP="00626F7D">
      <w:pPr>
        <w:pStyle w:val="NormalWeb"/>
        <w:spacing w:before="0" w:beforeAutospacing="0" w:after="160" w:afterAutospacing="0" w:line="360" w:lineRule="auto"/>
        <w:rPr>
          <w:rFonts w:ascii="Arial" w:hAnsi="Arial" w:cs="Arial"/>
          <w:color w:val="000000"/>
          <w:sz w:val="22"/>
          <w:szCs w:val="22"/>
        </w:rPr>
      </w:pPr>
      <w:r w:rsidRPr="006115C4">
        <w:rPr>
          <w:rFonts w:ascii="Arial" w:hAnsi="Arial" w:cs="Arial"/>
          <w:color w:val="000000"/>
          <w:sz w:val="22"/>
          <w:szCs w:val="22"/>
        </w:rPr>
        <w:t>I am writing on behalf of our organisation, The Countess, whose mission is to promote and protect the best interests of the women and children of Ireland. Our current focus is highlighting the unintended consequences of the Gender Recognition Act 2015</w:t>
      </w:r>
      <w:r w:rsidR="001C1B30">
        <w:rPr>
          <w:rFonts w:ascii="Arial" w:hAnsi="Arial" w:cs="Arial"/>
          <w:color w:val="000000"/>
          <w:sz w:val="22"/>
          <w:szCs w:val="22"/>
        </w:rPr>
        <w:t>, which introduced full and unrestricted gender self-declaration and the legal fiction that it is possible to change sex,</w:t>
      </w:r>
      <w:r w:rsidRPr="006115C4">
        <w:rPr>
          <w:rFonts w:ascii="Arial" w:hAnsi="Arial" w:cs="Arial"/>
          <w:color w:val="000000"/>
          <w:sz w:val="22"/>
          <w:szCs w:val="22"/>
        </w:rPr>
        <w:t xml:space="preserve"> and the widespread adoption of the gender ideology belief system. We are an apolitical and non-partisan organisation and do not align with any political party or candidate. </w:t>
      </w:r>
    </w:p>
    <w:p w14:paraId="7E29E5A7" w14:textId="58FF1F49" w:rsidR="00EC0BB7" w:rsidRPr="006115C4" w:rsidRDefault="00EC0BB7" w:rsidP="00626F7D">
      <w:pPr>
        <w:spacing w:line="360" w:lineRule="auto"/>
        <w:rPr>
          <w:rFonts w:ascii="Arial" w:eastAsia="Times New Roman" w:hAnsi="Arial" w:cs="Arial"/>
          <w:kern w:val="0"/>
          <w:lang w:eastAsia="en-IE"/>
          <w14:ligatures w14:val="none"/>
        </w:rPr>
      </w:pPr>
      <w:r w:rsidRPr="006115C4">
        <w:rPr>
          <w:rFonts w:ascii="Arial" w:eastAsia="Times New Roman" w:hAnsi="Arial" w:cs="Arial"/>
          <w:kern w:val="0"/>
          <w:lang w:eastAsia="en-IE"/>
          <w14:ligatures w14:val="none"/>
        </w:rPr>
        <w:t>At the core of our mission is the safety and wellbeing of women, children</w:t>
      </w:r>
      <w:r w:rsidR="00704D7E" w:rsidRPr="006115C4">
        <w:rPr>
          <w:rFonts w:ascii="Arial" w:eastAsia="Times New Roman" w:hAnsi="Arial" w:cs="Arial"/>
          <w:kern w:val="0"/>
          <w:lang w:eastAsia="en-IE"/>
          <w14:ligatures w14:val="none"/>
        </w:rPr>
        <w:t>,</w:t>
      </w:r>
      <w:r w:rsidRPr="006115C4">
        <w:rPr>
          <w:rFonts w:ascii="Arial" w:eastAsia="Times New Roman" w:hAnsi="Arial" w:cs="Arial"/>
          <w:kern w:val="0"/>
          <w:lang w:eastAsia="en-IE"/>
          <w14:ligatures w14:val="none"/>
        </w:rPr>
        <w:t xml:space="preserve"> and vulnerable LGB people. Women and children deserve privacy, </w:t>
      </w:r>
      <w:r w:rsidR="004255AD" w:rsidRPr="006115C4">
        <w:rPr>
          <w:rFonts w:ascii="Arial" w:eastAsia="Times New Roman" w:hAnsi="Arial" w:cs="Arial"/>
          <w:kern w:val="0"/>
          <w:lang w:eastAsia="en-IE"/>
          <w14:ligatures w14:val="none"/>
        </w:rPr>
        <w:t>dignity,</w:t>
      </w:r>
      <w:r w:rsidRPr="006115C4">
        <w:rPr>
          <w:rFonts w:ascii="Arial" w:eastAsia="Times New Roman" w:hAnsi="Arial" w:cs="Arial"/>
          <w:kern w:val="0"/>
          <w:lang w:eastAsia="en-IE"/>
          <w14:ligatures w14:val="none"/>
        </w:rPr>
        <w:t xml:space="preserve"> and safety in schools, workplaces, sport, changing rooms, toilets, hospitals, prisons</w:t>
      </w:r>
      <w:r w:rsidR="00260747" w:rsidRPr="006115C4">
        <w:rPr>
          <w:rFonts w:ascii="Arial" w:eastAsia="Times New Roman" w:hAnsi="Arial" w:cs="Arial"/>
          <w:kern w:val="0"/>
          <w:lang w:eastAsia="en-IE"/>
          <w14:ligatures w14:val="none"/>
        </w:rPr>
        <w:t>,</w:t>
      </w:r>
      <w:r w:rsidRPr="006115C4">
        <w:rPr>
          <w:rFonts w:ascii="Arial" w:eastAsia="Times New Roman" w:hAnsi="Arial" w:cs="Arial"/>
          <w:kern w:val="0"/>
          <w:lang w:eastAsia="en-IE"/>
          <w14:ligatures w14:val="none"/>
        </w:rPr>
        <w:t xml:space="preserve"> and refuges. Self-ID means an end to single-sex provision. </w:t>
      </w:r>
    </w:p>
    <w:p w14:paraId="538243D3" w14:textId="1FAABD9C" w:rsidR="00E413F6" w:rsidRPr="006115C4" w:rsidRDefault="00EC0BB7" w:rsidP="00626F7D">
      <w:pPr>
        <w:spacing w:line="360" w:lineRule="auto"/>
        <w:rPr>
          <w:rFonts w:ascii="Arial" w:eastAsia="Times New Roman" w:hAnsi="Arial" w:cs="Arial"/>
          <w:kern w:val="0"/>
          <w:lang w:eastAsia="en-IE"/>
          <w14:ligatures w14:val="none"/>
        </w:rPr>
      </w:pPr>
      <w:r w:rsidRPr="006115C4">
        <w:rPr>
          <w:rFonts w:ascii="Arial" w:eastAsia="Times New Roman" w:hAnsi="Arial" w:cs="Arial"/>
          <w:kern w:val="0"/>
          <w:lang w:eastAsia="en-IE"/>
          <w14:ligatures w14:val="none"/>
        </w:rPr>
        <w:t xml:space="preserve">We believe our democracy must work for all of us, not just a tiny minority and their allies. Our position is that trans rights are human rights. Trans-identified people must have every possible human and civil right but not at a cost to women and children. </w:t>
      </w:r>
    </w:p>
    <w:p w14:paraId="44B6932F" w14:textId="1B584431" w:rsidR="00EC0BB7" w:rsidRPr="006115C4" w:rsidRDefault="00EC0BB7" w:rsidP="00626F7D">
      <w:pPr>
        <w:spacing w:line="360" w:lineRule="auto"/>
        <w:rPr>
          <w:rFonts w:ascii="Arial" w:eastAsia="Times New Roman" w:hAnsi="Arial" w:cs="Arial"/>
          <w:kern w:val="0"/>
          <w:lang w:eastAsia="en-IE"/>
          <w14:ligatures w14:val="none"/>
        </w:rPr>
      </w:pPr>
      <w:r w:rsidRPr="006115C4">
        <w:rPr>
          <w:rFonts w:ascii="Arial" w:eastAsia="Times New Roman" w:hAnsi="Arial" w:cs="Arial"/>
          <w:kern w:val="0"/>
          <w:lang w:eastAsia="en-IE"/>
          <w14:ligatures w14:val="none"/>
        </w:rPr>
        <w:t xml:space="preserve">We have identified </w:t>
      </w:r>
      <w:hyperlink r:id="rId7" w:history="1">
        <w:r w:rsidR="001C1B30">
          <w:rPr>
            <w:rStyle w:val="Hyperlink"/>
            <w:rFonts w:ascii="Arial" w:eastAsia="Times New Roman" w:hAnsi="Arial" w:cs="Arial"/>
            <w:kern w:val="0"/>
            <w:lang w:eastAsia="en-IE"/>
            <w14:ligatures w14:val="none"/>
          </w:rPr>
          <w:t>eight</w:t>
        </w:r>
        <w:r w:rsidRPr="006115C4">
          <w:rPr>
            <w:rStyle w:val="Hyperlink"/>
            <w:rFonts w:ascii="Arial" w:eastAsia="Times New Roman" w:hAnsi="Arial" w:cs="Arial"/>
            <w:kern w:val="0"/>
            <w:lang w:eastAsia="en-IE"/>
            <w14:ligatures w14:val="none"/>
          </w:rPr>
          <w:t xml:space="preserve"> Pillars of Concern</w:t>
        </w:r>
      </w:hyperlink>
      <w:r w:rsidRPr="006115C4">
        <w:rPr>
          <w:rFonts w:ascii="Arial" w:eastAsia="Times New Roman" w:hAnsi="Arial" w:cs="Arial"/>
          <w:kern w:val="0"/>
          <w:lang w:eastAsia="en-IE"/>
          <w14:ligatures w14:val="none"/>
        </w:rPr>
        <w:t xml:space="preserve"> and have working groups across these areas, examining evidence and trends, </w:t>
      </w:r>
      <w:r w:rsidR="00135743" w:rsidRPr="006115C4">
        <w:rPr>
          <w:rFonts w:ascii="Arial" w:eastAsia="Times New Roman" w:hAnsi="Arial" w:cs="Arial"/>
          <w:kern w:val="0"/>
          <w:lang w:eastAsia="en-IE"/>
          <w14:ligatures w14:val="none"/>
        </w:rPr>
        <w:t>offering analysis and advocacy</w:t>
      </w:r>
      <w:r w:rsidR="00EC1331" w:rsidRPr="006115C4">
        <w:rPr>
          <w:rFonts w:ascii="Arial" w:eastAsia="Times New Roman" w:hAnsi="Arial" w:cs="Arial"/>
          <w:kern w:val="0"/>
          <w:lang w:eastAsia="en-IE"/>
          <w14:ligatures w14:val="none"/>
        </w:rPr>
        <w:t>,</w:t>
      </w:r>
      <w:r w:rsidRPr="006115C4">
        <w:rPr>
          <w:rFonts w:ascii="Arial" w:eastAsia="Times New Roman" w:hAnsi="Arial" w:cs="Arial"/>
          <w:kern w:val="0"/>
          <w:lang w:eastAsia="en-IE"/>
          <w14:ligatures w14:val="none"/>
        </w:rPr>
        <w:t xml:space="preserve"> and putting forward submissions to various public bodies. </w:t>
      </w:r>
      <w:r w:rsidR="000A786D" w:rsidRPr="006115C4">
        <w:rPr>
          <w:rFonts w:ascii="Arial" w:eastAsia="Times New Roman" w:hAnsi="Arial" w:cs="Arial"/>
          <w:kern w:val="0"/>
          <w:lang w:eastAsia="en-IE"/>
          <w14:ligatures w14:val="none"/>
        </w:rPr>
        <w:t>One of our eight pillars of concern is Sport, in particular the impact on women and girls of policies that all males to enter the female category.</w:t>
      </w:r>
    </w:p>
    <w:p w14:paraId="514717E7" w14:textId="2196E0C3" w:rsidR="00260747" w:rsidRPr="006115C4" w:rsidRDefault="00260747" w:rsidP="00626F7D">
      <w:pPr>
        <w:spacing w:line="360" w:lineRule="auto"/>
        <w:rPr>
          <w:rFonts w:ascii="Arial" w:eastAsia="Times New Roman" w:hAnsi="Arial" w:cs="Arial"/>
          <w:kern w:val="0"/>
          <w:lang w:eastAsia="en-IE"/>
          <w14:ligatures w14:val="none"/>
        </w:rPr>
      </w:pPr>
      <w:r w:rsidRPr="006115C4">
        <w:rPr>
          <w:rFonts w:ascii="Arial" w:eastAsia="Times New Roman" w:hAnsi="Arial" w:cs="Arial"/>
          <w:kern w:val="0"/>
          <w:lang w:eastAsia="en-IE"/>
          <w14:ligatures w14:val="none"/>
        </w:rPr>
        <w:t xml:space="preserve">As you may be aware, women and girls face unique barriers to full participation in sport and many organisations are trying to increase female participation in sport at all levels. A number of sporting organisations in Ireland have adopted policies that allow males to play and </w:t>
      </w:r>
      <w:r w:rsidRPr="006115C4">
        <w:rPr>
          <w:rFonts w:ascii="Arial" w:eastAsia="Times New Roman" w:hAnsi="Arial" w:cs="Arial"/>
          <w:kern w:val="0"/>
          <w:lang w:eastAsia="en-IE"/>
          <w14:ligatures w14:val="none"/>
        </w:rPr>
        <w:lastRenderedPageBreak/>
        <w:t xml:space="preserve">compete with/against women and girls. There is clear evidence that this poses safety risks on the field of play and safeguarding risks where toilets, showers, and changing rooms are used. Male inclusion in female sport results in unfairness to women and girls as the male physical advantages cannot be negated. An independent poll conducted on our behalf found that the majority of Irish people want sport to be divided on the basis of sex at birth, as did recent guidance issued by Sport Ireland. </w:t>
      </w:r>
    </w:p>
    <w:p w14:paraId="098C77C2" w14:textId="698F10A2" w:rsidR="00932407" w:rsidRPr="006115C4" w:rsidRDefault="00342E56" w:rsidP="00626F7D">
      <w:pPr>
        <w:spacing w:line="360" w:lineRule="auto"/>
        <w:rPr>
          <w:rFonts w:ascii="Arial" w:eastAsia="Times New Roman" w:hAnsi="Arial" w:cs="Arial"/>
          <w:kern w:val="0"/>
          <w:lang w:eastAsia="en-IE"/>
          <w14:ligatures w14:val="none"/>
        </w:rPr>
      </w:pPr>
      <w:r w:rsidRPr="006115C4">
        <w:rPr>
          <w:rFonts w:ascii="Arial" w:eastAsia="Times New Roman" w:hAnsi="Arial" w:cs="Arial"/>
          <w:kern w:val="0"/>
          <w:lang w:eastAsia="en-IE"/>
          <w14:ligatures w14:val="none"/>
        </w:rPr>
        <w:t xml:space="preserve">Despite this there have been international </w:t>
      </w:r>
      <w:r w:rsidR="00601402" w:rsidRPr="006115C4">
        <w:rPr>
          <w:rFonts w:ascii="Arial" w:eastAsia="Times New Roman" w:hAnsi="Arial" w:cs="Arial"/>
          <w:kern w:val="0"/>
          <w:lang w:eastAsia="en-IE"/>
          <w14:ligatures w14:val="none"/>
        </w:rPr>
        <w:t xml:space="preserve">and national </w:t>
      </w:r>
      <w:r w:rsidRPr="006115C4">
        <w:rPr>
          <w:rFonts w:ascii="Arial" w:eastAsia="Times New Roman" w:hAnsi="Arial" w:cs="Arial"/>
          <w:kern w:val="0"/>
          <w:lang w:eastAsia="en-IE"/>
          <w14:ligatures w14:val="none"/>
        </w:rPr>
        <w:t xml:space="preserve">organisations that push for policies that allow the entry of trans-identified males into the female category, in the name of </w:t>
      </w:r>
      <w:r w:rsidR="001C1B30">
        <w:rPr>
          <w:rFonts w:ascii="Arial" w:eastAsia="Times New Roman" w:hAnsi="Arial" w:cs="Arial"/>
          <w:kern w:val="0"/>
          <w:lang w:eastAsia="en-IE"/>
          <w14:ligatures w14:val="none"/>
        </w:rPr>
        <w:t>‘</w:t>
      </w:r>
      <w:r w:rsidRPr="006115C4">
        <w:rPr>
          <w:rFonts w:ascii="Arial" w:eastAsia="Times New Roman" w:hAnsi="Arial" w:cs="Arial"/>
          <w:kern w:val="0"/>
          <w:lang w:eastAsia="en-IE"/>
          <w14:ligatures w14:val="none"/>
        </w:rPr>
        <w:t>inclusion</w:t>
      </w:r>
      <w:r w:rsidR="001C1B30">
        <w:rPr>
          <w:rFonts w:ascii="Arial" w:eastAsia="Times New Roman" w:hAnsi="Arial" w:cs="Arial"/>
          <w:kern w:val="0"/>
          <w:lang w:eastAsia="en-IE"/>
          <w14:ligatures w14:val="none"/>
        </w:rPr>
        <w:t>’</w:t>
      </w:r>
      <w:r w:rsidRPr="006115C4">
        <w:rPr>
          <w:rFonts w:ascii="Arial" w:eastAsia="Times New Roman" w:hAnsi="Arial" w:cs="Arial"/>
          <w:kern w:val="0"/>
          <w:lang w:eastAsia="en-IE"/>
          <w14:ligatures w14:val="none"/>
        </w:rPr>
        <w:t xml:space="preserve">. </w:t>
      </w:r>
      <w:r w:rsidR="00601402" w:rsidRPr="006115C4">
        <w:rPr>
          <w:rFonts w:ascii="Arial" w:eastAsia="Times New Roman" w:hAnsi="Arial" w:cs="Arial"/>
          <w:kern w:val="0"/>
          <w:lang w:eastAsia="en-IE"/>
          <w14:ligatures w14:val="none"/>
        </w:rPr>
        <w:t xml:space="preserve">As a direct result of these policies, women and girls are placed at increased risk of violence, and indeed many have directly experienced violence. </w:t>
      </w:r>
    </w:p>
    <w:p w14:paraId="16B9D0BB" w14:textId="45D62CE3" w:rsidR="00932407" w:rsidRPr="006115C4" w:rsidRDefault="00932407" w:rsidP="00626F7D">
      <w:pPr>
        <w:spacing w:line="360" w:lineRule="auto"/>
        <w:rPr>
          <w:rFonts w:ascii="Arial" w:eastAsia="Times New Roman" w:hAnsi="Arial" w:cs="Arial"/>
          <w:kern w:val="0"/>
          <w:lang w:eastAsia="en-IE"/>
          <w14:ligatures w14:val="none"/>
        </w:rPr>
      </w:pPr>
      <w:r w:rsidRPr="006115C4">
        <w:rPr>
          <w:rFonts w:ascii="Arial" w:eastAsia="Times New Roman" w:hAnsi="Arial" w:cs="Arial"/>
          <w:kern w:val="0"/>
          <w:lang w:eastAsia="en-IE"/>
          <w14:ligatures w14:val="none"/>
        </w:rPr>
        <w:t>This letter will address the questions posted in your call for input.</w:t>
      </w:r>
    </w:p>
    <w:p w14:paraId="36283CFD" w14:textId="408E802B" w:rsidR="00932407" w:rsidRPr="006115C4" w:rsidRDefault="00932407" w:rsidP="00626F7D">
      <w:pPr>
        <w:pStyle w:val="Heading1"/>
        <w:spacing w:line="240" w:lineRule="auto"/>
        <w:rPr>
          <w:rFonts w:eastAsia="Times New Roman"/>
          <w:lang w:eastAsia="en-IE"/>
        </w:rPr>
      </w:pPr>
      <w:r w:rsidRPr="006115C4">
        <w:rPr>
          <w:rFonts w:eastAsia="Times New Roman"/>
          <w:sz w:val="26"/>
          <w:szCs w:val="26"/>
          <w:lang w:eastAsia="en-IE"/>
        </w:rPr>
        <w:t>1.</w:t>
      </w:r>
      <w:r w:rsidRPr="006115C4">
        <w:rPr>
          <w:rFonts w:eastAsia="Times New Roman"/>
          <w:lang w:eastAsia="en-IE"/>
        </w:rPr>
        <w:t xml:space="preserve"> What </w:t>
      </w:r>
      <w:r w:rsidRPr="006115C4">
        <w:t>are</w:t>
      </w:r>
      <w:r w:rsidRPr="006115C4">
        <w:rPr>
          <w:rFonts w:eastAsia="Times New Roman"/>
          <w:lang w:eastAsia="en-IE"/>
        </w:rPr>
        <w:t xml:space="preserve"> the different forms of violence that women and girls in sports may experience (e.g. physical, psychological, economic, online violence, coercive control, as well as extreme form of discrimination that amounts to violence)?</w:t>
      </w:r>
    </w:p>
    <w:p w14:paraId="7261F4AC" w14:textId="2D562F84" w:rsidR="00601402" w:rsidRPr="006115C4" w:rsidRDefault="00601402" w:rsidP="00626F7D">
      <w:pPr>
        <w:spacing w:line="360" w:lineRule="auto"/>
        <w:rPr>
          <w:rFonts w:ascii="Arial" w:eastAsia="Times New Roman" w:hAnsi="Arial" w:cs="Arial"/>
          <w:kern w:val="0"/>
          <w:lang w:eastAsia="en-IE"/>
          <w14:ligatures w14:val="none"/>
        </w:rPr>
      </w:pPr>
      <w:r w:rsidRPr="006115C4">
        <w:rPr>
          <w:rFonts w:ascii="Arial" w:eastAsia="Times New Roman" w:hAnsi="Arial" w:cs="Arial"/>
          <w:kern w:val="0"/>
          <w:lang w:eastAsia="en-IE"/>
          <w14:ligatures w14:val="none"/>
        </w:rPr>
        <w:t xml:space="preserve">Violence against women and girls in sport can take the form of direct physical </w:t>
      </w:r>
      <w:r w:rsidR="00515C52" w:rsidRPr="006115C4">
        <w:rPr>
          <w:rFonts w:ascii="Arial" w:eastAsia="Times New Roman" w:hAnsi="Arial" w:cs="Arial"/>
          <w:kern w:val="0"/>
          <w:lang w:eastAsia="en-IE"/>
          <w14:ligatures w14:val="none"/>
        </w:rPr>
        <w:t>violence</w:t>
      </w:r>
      <w:r w:rsidRPr="006115C4">
        <w:rPr>
          <w:rFonts w:ascii="Arial" w:eastAsia="Times New Roman" w:hAnsi="Arial" w:cs="Arial"/>
          <w:kern w:val="0"/>
          <w:lang w:eastAsia="en-IE"/>
          <w14:ligatures w14:val="none"/>
        </w:rPr>
        <w:t>, indirect physical harm,</w:t>
      </w:r>
      <w:r w:rsidR="006655F4" w:rsidRPr="006115C4">
        <w:rPr>
          <w:rFonts w:ascii="Arial" w:eastAsia="Times New Roman" w:hAnsi="Arial" w:cs="Arial"/>
          <w:kern w:val="0"/>
          <w:lang w:eastAsia="en-IE"/>
          <w14:ligatures w14:val="none"/>
        </w:rPr>
        <w:t xml:space="preserve"> coercive control,</w:t>
      </w:r>
      <w:r w:rsidRPr="006115C4">
        <w:rPr>
          <w:rFonts w:ascii="Arial" w:eastAsia="Times New Roman" w:hAnsi="Arial" w:cs="Arial"/>
          <w:kern w:val="0"/>
          <w:lang w:eastAsia="en-IE"/>
          <w14:ligatures w14:val="none"/>
        </w:rPr>
        <w:t xml:space="preserve"> invasion of privacy, voyeurism, and sexual assault. </w:t>
      </w:r>
      <w:r w:rsidR="00932407" w:rsidRPr="006115C4">
        <w:rPr>
          <w:rFonts w:ascii="Arial" w:eastAsia="Times New Roman" w:hAnsi="Arial" w:cs="Arial"/>
          <w:kern w:val="0"/>
          <w:lang w:eastAsia="en-IE"/>
          <w14:ligatures w14:val="none"/>
        </w:rPr>
        <w:t>P</w:t>
      </w:r>
      <w:r w:rsidRPr="006115C4">
        <w:rPr>
          <w:rFonts w:ascii="Arial" w:eastAsia="Times New Roman" w:hAnsi="Arial" w:cs="Arial"/>
          <w:kern w:val="0"/>
          <w:lang w:eastAsia="en-IE"/>
          <w14:ligatures w14:val="none"/>
        </w:rPr>
        <w:t>olicies that allow males to enter female sporting categories can result in these forms of violence.</w:t>
      </w:r>
    </w:p>
    <w:p w14:paraId="1C63F04B" w14:textId="280AD24D" w:rsidR="000A786D" w:rsidRPr="006115C4" w:rsidRDefault="006655F4" w:rsidP="00626F7D">
      <w:pPr>
        <w:pStyle w:val="Heading2"/>
        <w:spacing w:line="240" w:lineRule="auto"/>
        <w:rPr>
          <w:rFonts w:ascii="Arial" w:hAnsi="Arial" w:cs="Arial"/>
        </w:rPr>
      </w:pPr>
      <w:r w:rsidRPr="006115C4">
        <w:rPr>
          <w:rFonts w:ascii="Arial" w:hAnsi="Arial" w:cs="Arial"/>
        </w:rPr>
        <w:t>Physical harm</w:t>
      </w:r>
    </w:p>
    <w:p w14:paraId="2D2057CA" w14:textId="1D3D9E8E" w:rsidR="006655F4" w:rsidRPr="006115C4" w:rsidRDefault="006655F4" w:rsidP="00626F7D">
      <w:pPr>
        <w:pStyle w:val="Heading3"/>
        <w:spacing w:line="360" w:lineRule="auto"/>
        <w:rPr>
          <w:rFonts w:ascii="Arial" w:hAnsi="Arial" w:cs="Arial"/>
        </w:rPr>
      </w:pPr>
      <w:r w:rsidRPr="006115C4">
        <w:rPr>
          <w:rFonts w:ascii="Arial" w:hAnsi="Arial" w:cs="Arial"/>
        </w:rPr>
        <w:t xml:space="preserve">Direct physical </w:t>
      </w:r>
      <w:r w:rsidR="00515C52" w:rsidRPr="006115C4">
        <w:rPr>
          <w:rFonts w:ascii="Arial" w:hAnsi="Arial" w:cs="Arial"/>
        </w:rPr>
        <w:t>violence</w:t>
      </w:r>
    </w:p>
    <w:p w14:paraId="200C7920" w14:textId="6EF8AFB4" w:rsidR="00515C52" w:rsidRPr="006115C4" w:rsidRDefault="00B51FAB" w:rsidP="00626F7D">
      <w:pPr>
        <w:spacing w:line="360" w:lineRule="auto"/>
        <w:rPr>
          <w:rFonts w:ascii="Arial" w:eastAsia="Times New Roman" w:hAnsi="Arial" w:cs="Arial"/>
          <w:kern w:val="0"/>
          <w:lang w:eastAsia="en-IE"/>
          <w14:ligatures w14:val="none"/>
        </w:rPr>
      </w:pPr>
      <w:r w:rsidRPr="006115C4">
        <w:rPr>
          <w:rFonts w:ascii="Arial" w:eastAsia="Times New Roman" w:hAnsi="Arial" w:cs="Arial"/>
          <w:kern w:val="0"/>
          <w:lang w:eastAsia="en-IE"/>
          <w14:ligatures w14:val="none"/>
        </w:rPr>
        <w:t>Women and girls are at a much greater risk of physical harm when participating in combat sports and all contact sports</w:t>
      </w:r>
      <w:r w:rsidR="00EA4F18" w:rsidRPr="006115C4">
        <w:rPr>
          <w:rFonts w:ascii="Arial" w:eastAsia="Times New Roman" w:hAnsi="Arial" w:cs="Arial"/>
          <w:kern w:val="0"/>
          <w:lang w:eastAsia="en-IE"/>
          <w14:ligatures w14:val="none"/>
        </w:rPr>
        <w:t xml:space="preserve"> (e.g. Rugby)</w:t>
      </w:r>
      <w:r w:rsidRPr="006115C4">
        <w:rPr>
          <w:rFonts w:ascii="Arial" w:eastAsia="Times New Roman" w:hAnsi="Arial" w:cs="Arial"/>
          <w:kern w:val="0"/>
          <w:lang w:eastAsia="en-IE"/>
          <w14:ligatures w14:val="none"/>
        </w:rPr>
        <w:t>, where there is a significant mismatch of physical strength</w:t>
      </w:r>
      <w:r w:rsidR="00005DEE" w:rsidRPr="006115C4">
        <w:rPr>
          <w:rFonts w:ascii="Arial" w:eastAsia="Times New Roman" w:hAnsi="Arial" w:cs="Arial"/>
          <w:kern w:val="0"/>
          <w:lang w:eastAsia="en-IE"/>
          <w14:ligatures w14:val="none"/>
        </w:rPr>
        <w:t>, body mass</w:t>
      </w:r>
      <w:r w:rsidR="00260747" w:rsidRPr="006115C4">
        <w:rPr>
          <w:rFonts w:ascii="Arial" w:eastAsia="Times New Roman" w:hAnsi="Arial" w:cs="Arial"/>
          <w:kern w:val="0"/>
          <w:lang w:eastAsia="en-IE"/>
          <w14:ligatures w14:val="none"/>
        </w:rPr>
        <w:t>,</w:t>
      </w:r>
      <w:r w:rsidRPr="006115C4">
        <w:rPr>
          <w:rFonts w:ascii="Arial" w:eastAsia="Times New Roman" w:hAnsi="Arial" w:cs="Arial"/>
          <w:kern w:val="0"/>
          <w:lang w:eastAsia="en-IE"/>
          <w14:ligatures w14:val="none"/>
        </w:rPr>
        <w:t xml:space="preserve"> and lever length (irrespective of weight categories), which results in much higher risk of direct physical harm, including concussion.</w:t>
      </w:r>
      <w:r w:rsidR="00005DEE" w:rsidRPr="006115C4">
        <w:rPr>
          <w:rFonts w:ascii="Arial" w:eastAsia="Times New Roman" w:hAnsi="Arial" w:cs="Arial"/>
          <w:kern w:val="0"/>
          <w:lang w:eastAsia="en-IE"/>
          <w14:ligatures w14:val="none"/>
        </w:rPr>
        <w:t xml:space="preserve"> Women have reported injury following tackles in soccer by males, including broken legs and other season-ending injuries.</w:t>
      </w:r>
    </w:p>
    <w:p w14:paraId="560D0FB9" w14:textId="3FEB3B04" w:rsidR="001F7B09" w:rsidRPr="006115C4" w:rsidRDefault="001F7B09" w:rsidP="00626F7D">
      <w:pPr>
        <w:spacing w:line="360" w:lineRule="auto"/>
        <w:rPr>
          <w:rFonts w:ascii="Arial" w:eastAsia="Times New Roman" w:hAnsi="Arial" w:cs="Arial"/>
          <w:kern w:val="0"/>
          <w:lang w:eastAsia="en-IE"/>
          <w14:ligatures w14:val="none"/>
        </w:rPr>
      </w:pPr>
      <w:r w:rsidRPr="006115C4">
        <w:rPr>
          <w:rFonts w:ascii="Arial" w:eastAsia="Times New Roman" w:hAnsi="Arial" w:cs="Arial"/>
          <w:kern w:val="0"/>
          <w:lang w:eastAsia="en-IE"/>
          <w14:ligatures w14:val="none"/>
        </w:rPr>
        <w:t xml:space="preserve">While some sport world governing bodies have set out to protect the female sports category </w:t>
      </w:r>
      <w:r w:rsidR="00005DEE" w:rsidRPr="006115C4">
        <w:rPr>
          <w:rFonts w:ascii="Arial" w:eastAsia="Times New Roman" w:hAnsi="Arial" w:cs="Arial"/>
          <w:kern w:val="0"/>
          <w:lang w:eastAsia="en-IE"/>
          <w14:ligatures w14:val="none"/>
        </w:rPr>
        <w:t>(</w:t>
      </w:r>
      <w:r w:rsidRPr="006115C4">
        <w:rPr>
          <w:rFonts w:ascii="Arial" w:eastAsia="Times New Roman" w:hAnsi="Arial" w:cs="Arial"/>
          <w:kern w:val="0"/>
          <w:lang w:eastAsia="en-IE"/>
          <w14:ligatures w14:val="none"/>
        </w:rPr>
        <w:t xml:space="preserve">e.g. Rugby, </w:t>
      </w:r>
      <w:r w:rsidR="00005DEE" w:rsidRPr="006115C4">
        <w:rPr>
          <w:rFonts w:ascii="Arial" w:eastAsia="Times New Roman" w:hAnsi="Arial" w:cs="Arial"/>
          <w:kern w:val="0"/>
          <w:lang w:eastAsia="en-IE"/>
          <w14:ligatures w14:val="none"/>
        </w:rPr>
        <w:t>Boxing)</w:t>
      </w:r>
      <w:r w:rsidRPr="006115C4">
        <w:rPr>
          <w:rFonts w:ascii="Arial" w:eastAsia="Times New Roman" w:hAnsi="Arial" w:cs="Arial"/>
          <w:kern w:val="0"/>
          <w:lang w:eastAsia="en-IE"/>
          <w14:ligatures w14:val="none"/>
        </w:rPr>
        <w:t>, this is not always implemented by national sports governing bodies</w:t>
      </w:r>
      <w:r w:rsidR="00260747" w:rsidRPr="006115C4">
        <w:rPr>
          <w:rFonts w:ascii="Arial" w:eastAsia="Times New Roman" w:hAnsi="Arial" w:cs="Arial"/>
          <w:kern w:val="0"/>
          <w:lang w:eastAsia="en-IE"/>
          <w14:ligatures w14:val="none"/>
        </w:rPr>
        <w:t>. This leads to a situation where</w:t>
      </w:r>
      <w:r w:rsidR="00005DEE" w:rsidRPr="006115C4">
        <w:rPr>
          <w:rFonts w:ascii="Arial" w:eastAsia="Times New Roman" w:hAnsi="Arial" w:cs="Arial"/>
          <w:kern w:val="0"/>
          <w:lang w:eastAsia="en-IE"/>
          <w14:ligatures w14:val="none"/>
        </w:rPr>
        <w:t xml:space="preserve"> women and girls </w:t>
      </w:r>
      <w:r w:rsidR="00260747" w:rsidRPr="006115C4">
        <w:rPr>
          <w:rFonts w:ascii="Arial" w:eastAsia="Times New Roman" w:hAnsi="Arial" w:cs="Arial"/>
          <w:kern w:val="0"/>
          <w:lang w:eastAsia="en-IE"/>
          <w14:ligatures w14:val="none"/>
        </w:rPr>
        <w:t>are</w:t>
      </w:r>
      <w:r w:rsidR="00005DEE" w:rsidRPr="006115C4">
        <w:rPr>
          <w:rFonts w:ascii="Arial" w:eastAsia="Times New Roman" w:hAnsi="Arial" w:cs="Arial"/>
          <w:kern w:val="0"/>
          <w:lang w:eastAsia="en-IE"/>
          <w14:ligatures w14:val="none"/>
        </w:rPr>
        <w:t xml:space="preserve"> protected in one country but not another</w:t>
      </w:r>
      <w:r w:rsidR="00260747" w:rsidRPr="006115C4">
        <w:rPr>
          <w:rFonts w:ascii="Arial" w:eastAsia="Times New Roman" w:hAnsi="Arial" w:cs="Arial"/>
          <w:kern w:val="0"/>
          <w:lang w:eastAsia="en-IE"/>
          <w14:ligatures w14:val="none"/>
        </w:rPr>
        <w:t>.</w:t>
      </w:r>
    </w:p>
    <w:p w14:paraId="087FBFCB" w14:textId="3691924D" w:rsidR="006655F4" w:rsidRPr="006115C4" w:rsidRDefault="006655F4" w:rsidP="00626F7D">
      <w:pPr>
        <w:pStyle w:val="Heading3"/>
        <w:spacing w:line="360" w:lineRule="auto"/>
        <w:rPr>
          <w:rFonts w:ascii="Arial" w:hAnsi="Arial" w:cs="Arial"/>
        </w:rPr>
      </w:pPr>
      <w:r w:rsidRPr="006115C4">
        <w:rPr>
          <w:rFonts w:ascii="Arial" w:hAnsi="Arial" w:cs="Arial"/>
        </w:rPr>
        <w:t>Indirect physical harm</w:t>
      </w:r>
    </w:p>
    <w:p w14:paraId="7C8F5650" w14:textId="3A321DE9" w:rsidR="00F92DE5" w:rsidRDefault="00005DEE" w:rsidP="00626F7D">
      <w:pPr>
        <w:spacing w:line="360" w:lineRule="auto"/>
        <w:rPr>
          <w:rFonts w:ascii="Arial" w:eastAsia="Times New Roman" w:hAnsi="Arial" w:cs="Arial"/>
          <w:kern w:val="0"/>
          <w:lang w:eastAsia="en-IE"/>
          <w14:ligatures w14:val="none"/>
        </w:rPr>
      </w:pPr>
      <w:r w:rsidRPr="006115C4">
        <w:rPr>
          <w:rFonts w:ascii="Arial" w:eastAsia="Times New Roman" w:hAnsi="Arial" w:cs="Arial"/>
          <w:kern w:val="0"/>
          <w:lang w:eastAsia="en-IE"/>
          <w14:ligatures w14:val="none"/>
        </w:rPr>
        <w:t xml:space="preserve">Aside from the risk of direct violence through collisions, hard tackles, and indeed blows to the body in the case of combat sports there is also a risk of indirect physical harm from the presence of males in a sport that is designated for women. This includes </w:t>
      </w:r>
      <w:r w:rsidR="00260747" w:rsidRPr="006115C4">
        <w:rPr>
          <w:rFonts w:ascii="Arial" w:eastAsia="Times New Roman" w:hAnsi="Arial" w:cs="Arial"/>
          <w:kern w:val="0"/>
          <w:lang w:eastAsia="en-IE"/>
          <w14:ligatures w14:val="none"/>
        </w:rPr>
        <w:t xml:space="preserve">being struck by </w:t>
      </w:r>
      <w:r w:rsidR="00260747" w:rsidRPr="006115C4">
        <w:rPr>
          <w:rFonts w:ascii="Arial" w:eastAsia="Times New Roman" w:hAnsi="Arial" w:cs="Arial"/>
          <w:kern w:val="0"/>
          <w:lang w:eastAsia="en-IE"/>
          <w14:ligatures w14:val="none"/>
        </w:rPr>
        <w:lastRenderedPageBreak/>
        <w:t>balls (e.g. a girl sustained life-altering brain injury in volleyball after being struck in the face by a ball spiked by a trans-identified male on the opposing team) or involved in collisions on a racetrack.</w:t>
      </w:r>
    </w:p>
    <w:p w14:paraId="304A00F2" w14:textId="77777777" w:rsidR="001C1B30" w:rsidRPr="006115C4" w:rsidRDefault="001C1B30" w:rsidP="00626F7D">
      <w:pPr>
        <w:pStyle w:val="Heading3"/>
        <w:spacing w:line="360" w:lineRule="auto"/>
      </w:pPr>
      <w:r w:rsidRPr="006115C4">
        <w:t xml:space="preserve">Sexual </w:t>
      </w:r>
      <w:r w:rsidRPr="001C1B30">
        <w:t>assault</w:t>
      </w:r>
    </w:p>
    <w:p w14:paraId="2212FE10" w14:textId="77777777" w:rsidR="001C1B30" w:rsidRPr="006115C4" w:rsidRDefault="001C1B30" w:rsidP="00626F7D">
      <w:pPr>
        <w:spacing w:line="360" w:lineRule="auto"/>
        <w:rPr>
          <w:rFonts w:ascii="Arial" w:eastAsia="Times New Roman" w:hAnsi="Arial" w:cs="Arial"/>
          <w:kern w:val="0"/>
          <w:lang w:eastAsia="en-IE"/>
          <w14:ligatures w14:val="none"/>
        </w:rPr>
      </w:pPr>
      <w:r w:rsidRPr="006115C4">
        <w:rPr>
          <w:rFonts w:ascii="Arial" w:eastAsia="Times New Roman" w:hAnsi="Arial" w:cs="Arial"/>
          <w:kern w:val="0"/>
          <w:lang w:eastAsia="en-IE"/>
          <w14:ligatures w14:val="none"/>
        </w:rPr>
        <w:t xml:space="preserve">Allowing any males into female changing rooms increases the risk of sexual assault on women and girls. Women and girls may end up alone in a changing room with a male, who has the opportunity to </w:t>
      </w:r>
      <w:proofErr w:type="gramStart"/>
      <w:r w:rsidRPr="006115C4">
        <w:rPr>
          <w:rFonts w:ascii="Arial" w:eastAsia="Times New Roman" w:hAnsi="Arial" w:cs="Arial"/>
          <w:kern w:val="0"/>
          <w:lang w:eastAsia="en-IE"/>
          <w14:ligatures w14:val="none"/>
        </w:rPr>
        <w:t>physically or sexually assault the woman or girl</w:t>
      </w:r>
      <w:proofErr w:type="gramEnd"/>
      <w:r w:rsidRPr="006115C4">
        <w:rPr>
          <w:rFonts w:ascii="Arial" w:eastAsia="Times New Roman" w:hAnsi="Arial" w:cs="Arial"/>
          <w:kern w:val="0"/>
          <w:lang w:eastAsia="en-IE"/>
          <w14:ligatures w14:val="none"/>
        </w:rPr>
        <w:t>. Women and girls can no longer call out if a strange man enters the female changing room, as they must ‘be kind’ to men who identify as women, so this enables any man to enter women’s changing rooms without challenge.</w:t>
      </w:r>
    </w:p>
    <w:p w14:paraId="23DF6E63" w14:textId="7CEA0EB2" w:rsidR="006655F4" w:rsidRPr="006115C4" w:rsidRDefault="00515C52" w:rsidP="00626F7D">
      <w:pPr>
        <w:pStyle w:val="Heading2"/>
        <w:spacing w:line="360" w:lineRule="auto"/>
      </w:pPr>
      <w:r w:rsidRPr="006115C4">
        <w:t>Coercive control</w:t>
      </w:r>
    </w:p>
    <w:p w14:paraId="339F36A0" w14:textId="074DD21E" w:rsidR="001F7B09" w:rsidRPr="006115C4" w:rsidRDefault="001F7B09" w:rsidP="00626F7D">
      <w:pPr>
        <w:spacing w:line="360" w:lineRule="auto"/>
        <w:rPr>
          <w:rFonts w:ascii="Arial" w:hAnsi="Arial" w:cs="Arial"/>
        </w:rPr>
      </w:pPr>
      <w:r w:rsidRPr="006115C4">
        <w:rPr>
          <w:rFonts w:ascii="Arial" w:eastAsia="Times New Roman" w:hAnsi="Arial" w:cs="Arial"/>
          <w:kern w:val="0"/>
          <w:lang w:eastAsia="en-IE"/>
          <w14:ligatures w14:val="none"/>
        </w:rPr>
        <w:t>There is an imbalance of power between coaches and athletes, especially when coaching girls. This can lead to coercive control as the girl (or woman) does not want to jeopardise her sports career and opportunities so feels she must do as her</w:t>
      </w:r>
      <w:r w:rsidRPr="006115C4">
        <w:rPr>
          <w:rFonts w:ascii="Arial" w:hAnsi="Arial" w:cs="Arial"/>
        </w:rPr>
        <w:t xml:space="preserve"> </w:t>
      </w:r>
      <w:r w:rsidRPr="006115C4">
        <w:rPr>
          <w:rFonts w:ascii="Arial" w:eastAsia="Times New Roman" w:hAnsi="Arial" w:cs="Arial"/>
          <w:kern w:val="0"/>
          <w:lang w:eastAsia="en-IE"/>
          <w14:ligatures w14:val="none"/>
        </w:rPr>
        <w:t>coach</w:t>
      </w:r>
      <w:r w:rsidRPr="006115C4">
        <w:rPr>
          <w:rFonts w:ascii="Arial" w:hAnsi="Arial" w:cs="Arial"/>
        </w:rPr>
        <w:t xml:space="preserve"> </w:t>
      </w:r>
      <w:r w:rsidRPr="006115C4">
        <w:rPr>
          <w:rFonts w:ascii="Arial" w:eastAsia="Times New Roman" w:hAnsi="Arial" w:cs="Arial"/>
          <w:kern w:val="0"/>
          <w:lang w:eastAsia="en-IE"/>
          <w14:ligatures w14:val="none"/>
        </w:rPr>
        <w:t>requests</w:t>
      </w:r>
      <w:r w:rsidRPr="006115C4">
        <w:rPr>
          <w:rFonts w:ascii="Arial" w:hAnsi="Arial" w:cs="Arial"/>
        </w:rPr>
        <w:t>.</w:t>
      </w:r>
      <w:r w:rsidR="00005DEE" w:rsidRPr="006115C4">
        <w:rPr>
          <w:rFonts w:ascii="Arial" w:hAnsi="Arial" w:cs="Arial"/>
        </w:rPr>
        <w:t xml:space="preserve"> This means girls and women will stay silent as team places, podium spots, medals, </w:t>
      </w:r>
      <w:r w:rsidR="00260747" w:rsidRPr="006115C4">
        <w:rPr>
          <w:rFonts w:ascii="Arial" w:hAnsi="Arial" w:cs="Arial"/>
        </w:rPr>
        <w:t>trophies,</w:t>
      </w:r>
      <w:r w:rsidR="00005DEE" w:rsidRPr="006115C4">
        <w:rPr>
          <w:rFonts w:ascii="Arial" w:hAnsi="Arial" w:cs="Arial"/>
        </w:rPr>
        <w:t xml:space="preserve"> and scholarship opportunities</w:t>
      </w:r>
      <w:r w:rsidR="003B1046" w:rsidRPr="006115C4">
        <w:rPr>
          <w:rFonts w:ascii="Arial" w:hAnsi="Arial" w:cs="Arial"/>
        </w:rPr>
        <w:t xml:space="preserve"> are lost to men who identify as women</w:t>
      </w:r>
      <w:r w:rsidR="00005DEE" w:rsidRPr="006115C4">
        <w:rPr>
          <w:rFonts w:ascii="Arial" w:hAnsi="Arial" w:cs="Arial"/>
        </w:rPr>
        <w:t xml:space="preserve">. The long-term harm of putting their own rights in second place to those of males is significant. </w:t>
      </w:r>
    </w:p>
    <w:p w14:paraId="2C0729BF" w14:textId="214F922F" w:rsidR="00515C52" w:rsidRPr="006115C4" w:rsidRDefault="00515C52" w:rsidP="00626F7D">
      <w:pPr>
        <w:pStyle w:val="Heading2"/>
        <w:spacing w:line="360" w:lineRule="auto"/>
      </w:pPr>
      <w:r w:rsidRPr="006115C4">
        <w:t>Invasion of privacy</w:t>
      </w:r>
    </w:p>
    <w:p w14:paraId="69730D41" w14:textId="0417C0AF" w:rsidR="00F92DE5" w:rsidRPr="006115C4" w:rsidRDefault="00F92DE5" w:rsidP="00626F7D">
      <w:pPr>
        <w:spacing w:line="360" w:lineRule="auto"/>
        <w:rPr>
          <w:rFonts w:ascii="Arial" w:eastAsia="Times New Roman" w:hAnsi="Arial" w:cs="Arial"/>
          <w:kern w:val="0"/>
          <w:lang w:eastAsia="en-IE"/>
          <w14:ligatures w14:val="none"/>
        </w:rPr>
      </w:pPr>
      <w:r w:rsidRPr="006115C4">
        <w:rPr>
          <w:rFonts w:ascii="Arial" w:eastAsia="Times New Roman" w:hAnsi="Arial" w:cs="Arial"/>
          <w:kern w:val="0"/>
          <w:lang w:eastAsia="en-IE"/>
          <w14:ligatures w14:val="none"/>
        </w:rPr>
        <w:t xml:space="preserve">Allowing males to enter and use female changing rooms in sports is an affront to the dignity </w:t>
      </w:r>
      <w:r w:rsidR="008535F0" w:rsidRPr="006115C4">
        <w:rPr>
          <w:rFonts w:ascii="Arial" w:eastAsia="Times New Roman" w:hAnsi="Arial" w:cs="Arial"/>
          <w:kern w:val="0"/>
          <w:lang w:eastAsia="en-IE"/>
          <w14:ligatures w14:val="none"/>
        </w:rPr>
        <w:t xml:space="preserve">and right of privacy </w:t>
      </w:r>
      <w:r w:rsidRPr="006115C4">
        <w:rPr>
          <w:rFonts w:ascii="Arial" w:eastAsia="Times New Roman" w:hAnsi="Arial" w:cs="Arial"/>
          <w:kern w:val="0"/>
          <w:lang w:eastAsia="en-IE"/>
          <w14:ligatures w14:val="none"/>
        </w:rPr>
        <w:t>of women and girls</w:t>
      </w:r>
      <w:r w:rsidR="008535F0" w:rsidRPr="006115C4">
        <w:rPr>
          <w:rFonts w:ascii="Arial" w:eastAsia="Times New Roman" w:hAnsi="Arial" w:cs="Arial"/>
          <w:kern w:val="0"/>
          <w:lang w:eastAsia="en-IE"/>
          <w14:ligatures w14:val="none"/>
        </w:rPr>
        <w:t>, especially when undressing and showering</w:t>
      </w:r>
      <w:r w:rsidRPr="006115C4">
        <w:rPr>
          <w:rFonts w:ascii="Arial" w:eastAsia="Times New Roman" w:hAnsi="Arial" w:cs="Arial"/>
          <w:kern w:val="0"/>
          <w:lang w:eastAsia="en-IE"/>
          <w14:ligatures w14:val="none"/>
        </w:rPr>
        <w:t>.</w:t>
      </w:r>
      <w:r w:rsidR="008535F0" w:rsidRPr="006115C4">
        <w:rPr>
          <w:rFonts w:ascii="Arial" w:eastAsia="Times New Roman" w:hAnsi="Arial" w:cs="Arial"/>
          <w:kern w:val="0"/>
          <w:lang w:eastAsia="en-IE"/>
          <w14:ligatures w14:val="none"/>
        </w:rPr>
        <w:t xml:space="preserve"> No males should be able to enter female single</w:t>
      </w:r>
      <w:r w:rsidR="00704D7E" w:rsidRPr="006115C4">
        <w:rPr>
          <w:rFonts w:ascii="Arial" w:eastAsia="Times New Roman" w:hAnsi="Arial" w:cs="Arial"/>
          <w:kern w:val="0"/>
          <w:lang w:eastAsia="en-IE"/>
          <w14:ligatures w14:val="none"/>
        </w:rPr>
        <w:t>-</w:t>
      </w:r>
      <w:r w:rsidR="008535F0" w:rsidRPr="006115C4">
        <w:rPr>
          <w:rFonts w:ascii="Arial" w:eastAsia="Times New Roman" w:hAnsi="Arial" w:cs="Arial"/>
          <w:kern w:val="0"/>
          <w:lang w:eastAsia="en-IE"/>
          <w14:ligatures w14:val="none"/>
        </w:rPr>
        <w:t>sex changing rooms.</w:t>
      </w:r>
    </w:p>
    <w:p w14:paraId="33A8DC30" w14:textId="55B549C9" w:rsidR="00515C52" w:rsidRPr="006115C4" w:rsidRDefault="00515C52" w:rsidP="00626F7D">
      <w:pPr>
        <w:pStyle w:val="Heading2"/>
        <w:spacing w:line="360" w:lineRule="auto"/>
      </w:pPr>
      <w:r w:rsidRPr="006115C4">
        <w:t>Voyeurism</w:t>
      </w:r>
    </w:p>
    <w:p w14:paraId="5E86B6BD" w14:textId="42F008FB" w:rsidR="00F92DE5" w:rsidRPr="006115C4" w:rsidRDefault="00F92DE5" w:rsidP="00626F7D">
      <w:pPr>
        <w:spacing w:line="360" w:lineRule="auto"/>
        <w:rPr>
          <w:rFonts w:ascii="Arial" w:eastAsia="Times New Roman" w:hAnsi="Arial" w:cs="Arial"/>
          <w:kern w:val="0"/>
          <w:lang w:eastAsia="en-IE"/>
          <w14:ligatures w14:val="none"/>
        </w:rPr>
      </w:pPr>
      <w:r w:rsidRPr="006115C4">
        <w:rPr>
          <w:rFonts w:ascii="Arial" w:eastAsia="Times New Roman" w:hAnsi="Arial" w:cs="Arial"/>
          <w:kern w:val="0"/>
          <w:lang w:eastAsia="en-IE"/>
          <w14:ligatures w14:val="none"/>
        </w:rPr>
        <w:t xml:space="preserve">Failure to uphold </w:t>
      </w:r>
      <w:proofErr w:type="gramStart"/>
      <w:r w:rsidRPr="006115C4">
        <w:rPr>
          <w:rFonts w:ascii="Arial" w:eastAsia="Times New Roman" w:hAnsi="Arial" w:cs="Arial"/>
          <w:kern w:val="0"/>
          <w:lang w:eastAsia="en-IE"/>
          <w14:ligatures w14:val="none"/>
        </w:rPr>
        <w:t>single</w:t>
      </w:r>
      <w:r w:rsidR="003B1046" w:rsidRPr="006115C4">
        <w:rPr>
          <w:rFonts w:ascii="Arial" w:eastAsia="Times New Roman" w:hAnsi="Arial" w:cs="Arial"/>
          <w:kern w:val="0"/>
          <w:lang w:eastAsia="en-IE"/>
          <w14:ligatures w14:val="none"/>
        </w:rPr>
        <w:t>-</w:t>
      </w:r>
      <w:r w:rsidRPr="006115C4">
        <w:rPr>
          <w:rFonts w:ascii="Arial" w:eastAsia="Times New Roman" w:hAnsi="Arial" w:cs="Arial"/>
          <w:kern w:val="0"/>
          <w:lang w:eastAsia="en-IE"/>
          <w14:ligatures w14:val="none"/>
        </w:rPr>
        <w:t>sex</w:t>
      </w:r>
      <w:proofErr w:type="gramEnd"/>
      <w:r w:rsidRPr="006115C4">
        <w:rPr>
          <w:rFonts w:ascii="Arial" w:eastAsia="Times New Roman" w:hAnsi="Arial" w:cs="Arial"/>
          <w:kern w:val="0"/>
          <w:lang w:eastAsia="en-IE"/>
          <w14:ligatures w14:val="none"/>
        </w:rPr>
        <w:t xml:space="preserve"> changing rooms can result in incidents of voyeurism, where men or boys watch women and girls undress for sexual gratification</w:t>
      </w:r>
      <w:r w:rsidR="00C22685" w:rsidRPr="006115C4">
        <w:rPr>
          <w:rFonts w:ascii="Arial" w:eastAsia="Times New Roman" w:hAnsi="Arial" w:cs="Arial"/>
          <w:kern w:val="0"/>
          <w:lang w:eastAsia="en-IE"/>
          <w14:ligatures w14:val="none"/>
        </w:rPr>
        <w:t xml:space="preserve">. </w:t>
      </w:r>
      <w:r w:rsidRPr="006115C4">
        <w:rPr>
          <w:rFonts w:ascii="Arial" w:eastAsia="Times New Roman" w:hAnsi="Arial" w:cs="Arial"/>
          <w:kern w:val="0"/>
          <w:lang w:eastAsia="en-IE"/>
          <w14:ligatures w14:val="none"/>
        </w:rPr>
        <w:t xml:space="preserve">It also facilitates men in secretly photographing or videoing girls and women while they undress, under cubicle doors or via hiding cameras in changing room. These videos can then be posted on </w:t>
      </w:r>
      <w:r w:rsidR="003B1046" w:rsidRPr="006115C4">
        <w:rPr>
          <w:rFonts w:ascii="Arial" w:eastAsia="Times New Roman" w:hAnsi="Arial" w:cs="Arial"/>
          <w:kern w:val="0"/>
          <w:lang w:eastAsia="en-IE"/>
          <w14:ligatures w14:val="none"/>
        </w:rPr>
        <w:t xml:space="preserve">the internet (e.g. </w:t>
      </w:r>
      <w:r w:rsidR="00C22685" w:rsidRPr="006115C4">
        <w:rPr>
          <w:rFonts w:ascii="Arial" w:eastAsia="Times New Roman" w:hAnsi="Arial" w:cs="Arial"/>
          <w:kern w:val="0"/>
          <w:lang w:eastAsia="en-IE"/>
          <w14:ligatures w14:val="none"/>
        </w:rPr>
        <w:t>Pornhub</w:t>
      </w:r>
      <w:r w:rsidRPr="006115C4">
        <w:rPr>
          <w:rFonts w:ascii="Arial" w:eastAsia="Times New Roman" w:hAnsi="Arial" w:cs="Arial"/>
          <w:kern w:val="0"/>
          <w:lang w:eastAsia="en-IE"/>
          <w14:ligatures w14:val="none"/>
        </w:rPr>
        <w:t xml:space="preserve"> etc.</w:t>
      </w:r>
      <w:r w:rsidR="003B1046" w:rsidRPr="006115C4">
        <w:rPr>
          <w:rFonts w:ascii="Arial" w:eastAsia="Times New Roman" w:hAnsi="Arial" w:cs="Arial"/>
          <w:kern w:val="0"/>
          <w:lang w:eastAsia="en-IE"/>
          <w14:ligatures w14:val="none"/>
        </w:rPr>
        <w:t>)</w:t>
      </w:r>
      <w:r w:rsidRPr="006115C4">
        <w:rPr>
          <w:rFonts w:ascii="Arial" w:eastAsia="Times New Roman" w:hAnsi="Arial" w:cs="Arial"/>
          <w:kern w:val="0"/>
          <w:lang w:eastAsia="en-IE"/>
          <w14:ligatures w14:val="none"/>
        </w:rPr>
        <w:t xml:space="preserve"> for wider viewing by other men.</w:t>
      </w:r>
    </w:p>
    <w:p w14:paraId="09B01960" w14:textId="6386723E" w:rsidR="00932407" w:rsidRPr="006115C4" w:rsidRDefault="00932407" w:rsidP="00626F7D">
      <w:pPr>
        <w:pStyle w:val="Heading1"/>
        <w:spacing w:line="240" w:lineRule="auto"/>
        <w:rPr>
          <w:rFonts w:eastAsia="Times New Roman"/>
          <w:lang w:eastAsia="en-IE"/>
        </w:rPr>
      </w:pPr>
      <w:r w:rsidRPr="006115C4">
        <w:rPr>
          <w:rFonts w:eastAsia="Times New Roman"/>
          <w:lang w:eastAsia="en-IE"/>
        </w:rPr>
        <w:t xml:space="preserve">2. What </w:t>
      </w:r>
      <w:r w:rsidRPr="006115C4">
        <w:t>human</w:t>
      </w:r>
      <w:r w:rsidRPr="006115C4">
        <w:rPr>
          <w:rFonts w:eastAsia="Times New Roman"/>
          <w:lang w:eastAsia="en-IE"/>
        </w:rPr>
        <w:t xml:space="preserve"> rights of women and girls in sports are violated as a result of the exposure of women and girls in sports to violence or the risk of violence?</w:t>
      </w:r>
    </w:p>
    <w:p w14:paraId="39468FE9" w14:textId="77777777" w:rsidR="00932407" w:rsidRPr="006115C4" w:rsidRDefault="00932407" w:rsidP="00626F7D">
      <w:pPr>
        <w:spacing w:line="360" w:lineRule="auto"/>
        <w:rPr>
          <w:rFonts w:ascii="Arial" w:eastAsia="Times New Roman" w:hAnsi="Arial" w:cs="Arial"/>
          <w:color w:val="2A2A2A"/>
          <w:shd w:val="clear" w:color="auto" w:fill="FFFFFF"/>
          <w:lang w:val="en-GB"/>
        </w:rPr>
      </w:pPr>
      <w:r w:rsidRPr="006115C4">
        <w:rPr>
          <w:rFonts w:ascii="Arial" w:eastAsia="Times New Roman" w:hAnsi="Arial" w:cs="Arial"/>
          <w:color w:val="2A2A2A"/>
          <w:shd w:val="clear" w:color="auto" w:fill="FFFFFF"/>
          <w:lang w:val="en-GB"/>
        </w:rPr>
        <w:t xml:space="preserve">UN article 1 on Human rights notes that “All human beings are born free and equal in dignity and rights.”  And Article 5 states “No one shall be subjected to torture or to cruel, inhuman or </w:t>
      </w:r>
      <w:r w:rsidRPr="006115C4">
        <w:rPr>
          <w:rFonts w:ascii="Arial" w:eastAsia="Times New Roman" w:hAnsi="Arial" w:cs="Arial"/>
          <w:color w:val="2A2A2A"/>
          <w:shd w:val="clear" w:color="auto" w:fill="FFFFFF"/>
          <w:lang w:val="en-GB"/>
        </w:rPr>
        <w:lastRenderedPageBreak/>
        <w:t>degrading treatment or punishment.”  We contend that forcing women and girls to allow men, who identify as women, into their sports and changing rooms breaches both these articles.</w:t>
      </w:r>
    </w:p>
    <w:p w14:paraId="5428FA9B" w14:textId="7A4DBF60" w:rsidR="00932407" w:rsidRPr="006115C4" w:rsidRDefault="00932407" w:rsidP="00626F7D">
      <w:pPr>
        <w:spacing w:line="360" w:lineRule="auto"/>
        <w:rPr>
          <w:rFonts w:ascii="Arial" w:hAnsi="Arial" w:cs="Arial"/>
        </w:rPr>
      </w:pPr>
      <w:r w:rsidRPr="006115C4">
        <w:rPr>
          <w:rFonts w:ascii="Arial" w:hAnsi="Arial" w:cs="Arial"/>
        </w:rPr>
        <w:t xml:space="preserve">The Convention on the Elimination of all forms of Discrimination against Women provides a complete definition of sex-based discrimination, described as any exclusion, restriction, or distinction on </w:t>
      </w:r>
      <w:r w:rsidRPr="006115C4">
        <w:rPr>
          <w:rFonts w:ascii="Arial" w:hAnsi="Arial" w:cs="Arial"/>
          <w:b/>
        </w:rPr>
        <w:t>the grounds of sex</w:t>
      </w:r>
      <w:r w:rsidRPr="006115C4">
        <w:rPr>
          <w:rFonts w:ascii="Arial" w:hAnsi="Arial" w:cs="Arial"/>
        </w:rPr>
        <w:t xml:space="preserve">, which intentionally or unintentionally impairs or nullifies the recognition, enjoyment, and exercise of women’s social, cultural, political, and economic rights. </w:t>
      </w:r>
      <w:r w:rsidRPr="006115C4">
        <w:rPr>
          <w:rFonts w:ascii="Arial" w:eastAsia="Times New Roman" w:hAnsi="Arial" w:cs="Arial"/>
          <w:color w:val="2A2A2A"/>
          <w:shd w:val="clear" w:color="auto" w:fill="FFFFFF"/>
          <w:lang w:val="en-GB"/>
        </w:rPr>
        <w:t xml:space="preserve">In its preamble, the Convention recognizes that “extensive discrimination against women continues to exist [and creates] an obstacle to the participation of women, on equal terms with men, in the political, social, economic and cultural life of their countries.” Thus the policies that allow for males to enter the female category cause discrimination against women and girls as their human rights are breached and their rights to object are quashed. </w:t>
      </w:r>
    </w:p>
    <w:p w14:paraId="568794B4" w14:textId="31FA9168" w:rsidR="00932407" w:rsidRPr="006115C4" w:rsidRDefault="00932407" w:rsidP="00626F7D">
      <w:pPr>
        <w:pStyle w:val="Heading1"/>
        <w:spacing w:line="240" w:lineRule="auto"/>
        <w:rPr>
          <w:rFonts w:eastAsia="Times New Roman"/>
          <w:lang w:eastAsia="en-IE"/>
        </w:rPr>
      </w:pPr>
      <w:r w:rsidRPr="006115C4">
        <w:rPr>
          <w:rFonts w:eastAsia="Times New Roman"/>
          <w:lang w:eastAsia="en-IE"/>
        </w:rPr>
        <w:t xml:space="preserve">3. Which </w:t>
      </w:r>
      <w:r w:rsidRPr="006115C4">
        <w:t>actors</w:t>
      </w:r>
      <w:r w:rsidRPr="006115C4">
        <w:rPr>
          <w:rFonts w:eastAsia="Times New Roman"/>
          <w:lang w:eastAsia="en-IE"/>
        </w:rPr>
        <w:t xml:space="preserve"> are responsible for committing acts of violence against women and girls and increasing the risks of violence against women and girls in sports?</w:t>
      </w:r>
    </w:p>
    <w:p w14:paraId="6655AA3D" w14:textId="07056279" w:rsidR="00932407" w:rsidRDefault="003B1046" w:rsidP="00626F7D">
      <w:pPr>
        <w:spacing w:line="360" w:lineRule="auto"/>
        <w:rPr>
          <w:rFonts w:ascii="Arial" w:hAnsi="Arial" w:cs="Arial"/>
          <w:color w:val="000000"/>
          <w:shd w:val="clear" w:color="auto" w:fill="FFFFFF"/>
        </w:rPr>
      </w:pPr>
      <w:r w:rsidRPr="006115C4">
        <w:rPr>
          <w:rFonts w:ascii="Arial" w:hAnsi="Arial" w:cs="Arial"/>
          <w:color w:val="000000"/>
          <w:shd w:val="clear" w:color="auto" w:fill="FFFFFF"/>
        </w:rPr>
        <w:t xml:space="preserve">Any organisation </w:t>
      </w:r>
      <w:r w:rsidR="00932407" w:rsidRPr="006115C4">
        <w:rPr>
          <w:rFonts w:ascii="Arial" w:hAnsi="Arial" w:cs="Arial"/>
          <w:color w:val="000000"/>
          <w:shd w:val="clear" w:color="auto" w:fill="FFFFFF"/>
        </w:rPr>
        <w:t xml:space="preserve">or government body </w:t>
      </w:r>
      <w:r w:rsidRPr="006115C4">
        <w:rPr>
          <w:rFonts w:ascii="Arial" w:hAnsi="Arial" w:cs="Arial"/>
          <w:color w:val="000000"/>
          <w:shd w:val="clear" w:color="auto" w:fill="FFFFFF"/>
        </w:rPr>
        <w:t xml:space="preserve">that allows males to enter female categories for sport or to enter female-only spaces </w:t>
      </w:r>
      <w:r w:rsidR="00932407" w:rsidRPr="006115C4">
        <w:rPr>
          <w:rFonts w:ascii="Arial" w:hAnsi="Arial" w:cs="Arial"/>
          <w:color w:val="000000"/>
          <w:shd w:val="clear" w:color="auto" w:fill="FFFFFF"/>
        </w:rPr>
        <w:t>is</w:t>
      </w:r>
      <w:r w:rsidRPr="006115C4">
        <w:rPr>
          <w:rFonts w:ascii="Arial" w:hAnsi="Arial" w:cs="Arial"/>
          <w:color w:val="000000"/>
          <w:shd w:val="clear" w:color="auto" w:fill="FFFFFF"/>
        </w:rPr>
        <w:t xml:space="preserve"> responsible for increased risks of violence towards women and girls in sports. </w:t>
      </w:r>
    </w:p>
    <w:p w14:paraId="3E663531" w14:textId="1139BB03" w:rsidR="006115C4" w:rsidRDefault="006115C4" w:rsidP="00626F7D">
      <w:pPr>
        <w:pStyle w:val="Heading1"/>
        <w:spacing w:line="240" w:lineRule="auto"/>
        <w:rPr>
          <w:rFonts w:eastAsia="Times New Roman"/>
          <w:lang w:eastAsia="en-IE"/>
        </w:rPr>
      </w:pPr>
      <w:r>
        <w:rPr>
          <w:rFonts w:eastAsia="Times New Roman"/>
          <w:lang w:eastAsia="en-IE"/>
        </w:rPr>
        <w:t xml:space="preserve">4. </w:t>
      </w:r>
      <w:r w:rsidRPr="006115C4">
        <w:rPr>
          <w:rFonts w:eastAsia="Times New Roman"/>
          <w:lang w:eastAsia="en-IE"/>
        </w:rPr>
        <w:t>What are the principal causes of the violence that women and girls experience in sports, including the structural causes of such violence?</w:t>
      </w:r>
    </w:p>
    <w:p w14:paraId="0C35B493" w14:textId="217A4E08" w:rsidR="006115C4" w:rsidRPr="006115C4" w:rsidRDefault="006115C4" w:rsidP="00626F7D">
      <w:pPr>
        <w:spacing w:line="360" w:lineRule="auto"/>
        <w:rPr>
          <w:lang w:eastAsia="en-IE"/>
        </w:rPr>
      </w:pPr>
      <w:r>
        <w:rPr>
          <w:lang w:eastAsia="en-IE"/>
        </w:rPr>
        <w:t>Women and girls in Ireland are exposed to violence in the form of males in their sport and in their changing rooms as a result of policies that allow this. The Gender Recognition Act 2015 is often cited as the legal basis for this inclusion but the law in Ireland does allow for discrimination in both areas on the basis of sex (not gender identity). The undue influence of NGOs and lobby groups who misinterpret the law is seen by many as a major factor in the suppression of debate around this issue.</w:t>
      </w:r>
    </w:p>
    <w:p w14:paraId="72137D5A" w14:textId="38B394E7" w:rsidR="006115C4" w:rsidRPr="006115C4" w:rsidRDefault="006115C4" w:rsidP="00626F7D">
      <w:pPr>
        <w:pStyle w:val="Heading1"/>
        <w:spacing w:line="240" w:lineRule="auto"/>
        <w:rPr>
          <w:rFonts w:eastAsia="Times New Roman"/>
          <w:lang w:eastAsia="en-IE"/>
        </w:rPr>
      </w:pPr>
      <w:r>
        <w:rPr>
          <w:rFonts w:eastAsia="Times New Roman"/>
          <w:lang w:eastAsia="en-IE"/>
        </w:rPr>
        <w:t xml:space="preserve">5. </w:t>
      </w:r>
      <w:r w:rsidRPr="006115C4">
        <w:rPr>
          <w:rFonts w:eastAsia="Times New Roman"/>
          <w:lang w:eastAsia="en-IE"/>
        </w:rPr>
        <w:t>Which groups of women and girls in sports are more exposed to violence and on what grounds?</w:t>
      </w:r>
    </w:p>
    <w:p w14:paraId="4510FF79" w14:textId="76ADBC6E" w:rsidR="006115C4" w:rsidRPr="006115C4" w:rsidRDefault="006115C4" w:rsidP="00626F7D">
      <w:pPr>
        <w:spacing w:line="360" w:lineRule="auto"/>
        <w:rPr>
          <w:rFonts w:ascii="Arial" w:eastAsia="Times New Roman" w:hAnsi="Arial" w:cs="Arial"/>
          <w:color w:val="2A2A2A"/>
          <w:shd w:val="clear" w:color="auto" w:fill="FFFFFF"/>
          <w:lang w:val="en-GB"/>
        </w:rPr>
      </w:pPr>
      <w:r>
        <w:rPr>
          <w:rFonts w:ascii="Arial" w:eastAsia="Times New Roman" w:hAnsi="Arial" w:cs="Arial"/>
          <w:color w:val="2A2A2A"/>
          <w:shd w:val="clear" w:color="auto" w:fill="FFFFFF"/>
          <w:lang w:val="en-GB"/>
        </w:rPr>
        <w:t xml:space="preserve">Women and girls in sports where there is high risk of contact or collision and where the category of female is not protected are most at risk of </w:t>
      </w:r>
      <w:r w:rsidR="00C22685">
        <w:rPr>
          <w:rFonts w:ascii="Arial" w:eastAsia="Times New Roman" w:hAnsi="Arial" w:cs="Arial"/>
          <w:color w:val="2A2A2A"/>
          <w:shd w:val="clear" w:color="auto" w:fill="FFFFFF"/>
          <w:lang w:val="en-GB"/>
        </w:rPr>
        <w:t xml:space="preserve">direct physical </w:t>
      </w:r>
      <w:r>
        <w:rPr>
          <w:rFonts w:ascii="Arial" w:eastAsia="Times New Roman" w:hAnsi="Arial" w:cs="Arial"/>
          <w:color w:val="2A2A2A"/>
          <w:shd w:val="clear" w:color="auto" w:fill="FFFFFF"/>
          <w:lang w:val="en-GB"/>
        </w:rPr>
        <w:t>violence on the field of play. All women and girls in sports where males are allowed access to their changing areas on the basis of self</w:t>
      </w:r>
      <w:r w:rsidR="00C22685">
        <w:rPr>
          <w:rFonts w:ascii="Arial" w:eastAsia="Times New Roman" w:hAnsi="Arial" w:cs="Arial"/>
          <w:color w:val="2A2A2A"/>
          <w:shd w:val="clear" w:color="auto" w:fill="FFFFFF"/>
          <w:lang w:val="en-GB"/>
        </w:rPr>
        <w:t>-</w:t>
      </w:r>
      <w:r>
        <w:rPr>
          <w:rFonts w:ascii="Arial" w:eastAsia="Times New Roman" w:hAnsi="Arial" w:cs="Arial"/>
          <w:color w:val="2A2A2A"/>
          <w:shd w:val="clear" w:color="auto" w:fill="FFFFFF"/>
          <w:lang w:val="en-GB"/>
        </w:rPr>
        <w:t xml:space="preserve">declared gender identity are at risk of the other </w:t>
      </w:r>
      <w:r w:rsidR="00C22685">
        <w:rPr>
          <w:rFonts w:ascii="Arial" w:eastAsia="Times New Roman" w:hAnsi="Arial" w:cs="Arial"/>
          <w:color w:val="2A2A2A"/>
          <w:shd w:val="clear" w:color="auto" w:fill="FFFFFF"/>
          <w:lang w:val="en-GB"/>
        </w:rPr>
        <w:t>forms of violence outlined above.</w:t>
      </w:r>
    </w:p>
    <w:p w14:paraId="56A94D21" w14:textId="5599854C" w:rsidR="00932407" w:rsidRPr="006115C4" w:rsidRDefault="00932407" w:rsidP="00626F7D">
      <w:pPr>
        <w:pStyle w:val="Heading1"/>
        <w:spacing w:line="240" w:lineRule="auto"/>
        <w:rPr>
          <w:shd w:val="clear" w:color="auto" w:fill="FFFFFF"/>
        </w:rPr>
      </w:pPr>
      <w:r w:rsidRPr="006115C4">
        <w:rPr>
          <w:shd w:val="clear" w:color="auto" w:fill="FFFFFF"/>
        </w:rPr>
        <w:lastRenderedPageBreak/>
        <w:t xml:space="preserve">6. What </w:t>
      </w:r>
      <w:r w:rsidRPr="006115C4">
        <w:t>are</w:t>
      </w:r>
      <w:r w:rsidRPr="006115C4">
        <w:rPr>
          <w:shd w:val="clear" w:color="auto" w:fill="FFFFFF"/>
        </w:rPr>
        <w:t xml:space="preserve"> the responsibilities of State and non-State actors in preventing acts of violence against women and girls in sport, including in adopting measures to investigate it, and to hold those responsible for it accountable, and to provide assistance and protection to survivors of violence?</w:t>
      </w:r>
    </w:p>
    <w:p w14:paraId="5163BC2E" w14:textId="38B2C099" w:rsidR="00932407" w:rsidRPr="006115C4" w:rsidRDefault="00932407" w:rsidP="00626F7D">
      <w:pPr>
        <w:spacing w:line="360" w:lineRule="auto"/>
        <w:rPr>
          <w:rFonts w:ascii="Arial" w:hAnsi="Arial" w:cs="Arial"/>
          <w:color w:val="000000"/>
          <w:shd w:val="clear" w:color="auto" w:fill="FFFFFF"/>
        </w:rPr>
      </w:pPr>
      <w:r w:rsidRPr="006115C4">
        <w:rPr>
          <w:rFonts w:ascii="Arial" w:hAnsi="Arial" w:cs="Arial"/>
          <w:color w:val="000000"/>
          <w:shd w:val="clear" w:color="auto" w:fill="FFFFFF"/>
        </w:rPr>
        <w:t>Government bodies funding sports as well as national governing bodies (NGBs) have an obligation to ensure women and girls are not placed at additional risk of violence in sports either on the field, at training or in changing rooms</w:t>
      </w:r>
      <w:r w:rsidR="00C22685" w:rsidRPr="006115C4">
        <w:rPr>
          <w:rFonts w:ascii="Arial" w:hAnsi="Arial" w:cs="Arial"/>
          <w:color w:val="000000"/>
          <w:shd w:val="clear" w:color="auto" w:fill="FFFFFF"/>
        </w:rPr>
        <w:t xml:space="preserve">. </w:t>
      </w:r>
      <w:r w:rsidRPr="006115C4">
        <w:rPr>
          <w:rFonts w:ascii="Arial" w:hAnsi="Arial" w:cs="Arial"/>
          <w:color w:val="000000"/>
          <w:shd w:val="clear" w:color="auto" w:fill="FFFFFF"/>
        </w:rPr>
        <w:t>Government bodies that fund sports NGBs should withhold funds where women and girls are not protected by single-sex sporting categories and changing rooms. World governing bodies should engage with national governing bodies to help them establish policies that protect women and girls from males infringing on their boundaries.</w:t>
      </w:r>
    </w:p>
    <w:p w14:paraId="3304CE54" w14:textId="067CEB62" w:rsidR="006115C4" w:rsidRPr="006115C4" w:rsidRDefault="006115C4" w:rsidP="00626F7D">
      <w:pPr>
        <w:pStyle w:val="Heading1"/>
        <w:spacing w:line="240" w:lineRule="auto"/>
        <w:rPr>
          <w:rFonts w:eastAsia="Times New Roman"/>
          <w:lang w:eastAsia="en-IE"/>
        </w:rPr>
      </w:pPr>
      <w:r w:rsidRPr="006115C4">
        <w:rPr>
          <w:rFonts w:eastAsia="Times New Roman"/>
          <w:lang w:eastAsia="en-IE"/>
        </w:rPr>
        <w:t>7. What measures do State and non-State actors have in place to ensure that incidents of violence against women and girls in sports can be effectively reported, and that they are thoroughly investigated and sanctioned?</w:t>
      </w:r>
    </w:p>
    <w:p w14:paraId="0E2FED3C" w14:textId="6E9D058D" w:rsidR="00932407" w:rsidRDefault="006115C4" w:rsidP="00626F7D">
      <w:pPr>
        <w:spacing w:line="360" w:lineRule="auto"/>
        <w:rPr>
          <w:rFonts w:ascii="Arial" w:hAnsi="Arial" w:cs="Arial"/>
          <w:lang w:eastAsia="en-IE"/>
        </w:rPr>
      </w:pPr>
      <w:r w:rsidRPr="006115C4">
        <w:rPr>
          <w:rFonts w:ascii="Arial" w:hAnsi="Arial" w:cs="Arial"/>
          <w:lang w:eastAsia="en-IE"/>
        </w:rPr>
        <w:t>We are not aware of any reporting mechanism in Ireland to allow women and girls to report violence caused by men who identify as women who have been allowed to enter their spaces/sports.</w:t>
      </w:r>
    </w:p>
    <w:p w14:paraId="14C34507" w14:textId="1AC14A7D" w:rsidR="006115C4" w:rsidRPr="006115C4" w:rsidRDefault="006115C4" w:rsidP="00626F7D">
      <w:pPr>
        <w:pStyle w:val="Heading1"/>
        <w:spacing w:line="240" w:lineRule="auto"/>
        <w:rPr>
          <w:rFonts w:eastAsia="Times New Roman"/>
          <w:lang w:eastAsia="en-IE"/>
        </w:rPr>
      </w:pPr>
      <w:r>
        <w:rPr>
          <w:rFonts w:eastAsia="Times New Roman"/>
          <w:lang w:eastAsia="en-IE"/>
        </w:rPr>
        <w:t xml:space="preserve">8. </w:t>
      </w:r>
      <w:r w:rsidRPr="006115C4">
        <w:rPr>
          <w:rFonts w:eastAsia="Times New Roman"/>
          <w:lang w:eastAsia="en-IE"/>
        </w:rPr>
        <w:t>To what extent are women and girls in sport, as well as the associations that represent them being effectively involved and consulted in the design and implementation of policies that are meant to end severe discrimination and violence against women and girls in sport at the national, regional, and international level?</w:t>
      </w:r>
    </w:p>
    <w:p w14:paraId="115FFA85" w14:textId="77777777" w:rsidR="006115C4" w:rsidRDefault="006115C4" w:rsidP="00626F7D">
      <w:pPr>
        <w:spacing w:line="360" w:lineRule="auto"/>
        <w:rPr>
          <w:rFonts w:ascii="Arial" w:hAnsi="Arial" w:cs="Arial"/>
          <w:lang w:eastAsia="en-IE"/>
        </w:rPr>
      </w:pPr>
      <w:r>
        <w:rPr>
          <w:rFonts w:ascii="Arial" w:hAnsi="Arial" w:cs="Arial"/>
          <w:lang w:eastAsia="en-IE"/>
        </w:rPr>
        <w:t>There was no consultation of female members of the Ladies Gaelic Football Association when their transgender policy was developed even though this policy allows males to play with and against women and girls in a high-risk field sport.</w:t>
      </w:r>
    </w:p>
    <w:p w14:paraId="372621BD" w14:textId="3A7ABAE0" w:rsidR="006115C4" w:rsidRPr="006115C4" w:rsidRDefault="006115C4" w:rsidP="00626F7D">
      <w:pPr>
        <w:spacing w:line="360" w:lineRule="auto"/>
        <w:rPr>
          <w:rFonts w:ascii="Arial" w:hAnsi="Arial" w:cs="Arial"/>
          <w:lang w:eastAsia="en-IE"/>
        </w:rPr>
      </w:pPr>
      <w:r>
        <w:rPr>
          <w:rFonts w:ascii="Arial" w:hAnsi="Arial" w:cs="Arial"/>
          <w:lang w:eastAsia="en-IE"/>
        </w:rPr>
        <w:t xml:space="preserve">Although Sport Ireland has a Women in Sport policy that did involve consultation, this policy includes males who identify as female thus it is impossible to say whether women and girls only were consulted. A recent guidance document produced by the same organisation “Sport Ireland guidance on transgender and non-binary inclusion” noted that the vast majority of respondents favoured sex-based categories yet the same guidance also pushes ‘inclusion’ as a policy aim and gives examples to sports of how males can be included in the female category. </w:t>
      </w:r>
    </w:p>
    <w:p w14:paraId="5FACE193" w14:textId="77777777" w:rsidR="00932407" w:rsidRPr="006115C4" w:rsidRDefault="00932407" w:rsidP="00626F7D">
      <w:pPr>
        <w:pStyle w:val="Heading1"/>
        <w:spacing w:line="240" w:lineRule="auto"/>
        <w:rPr>
          <w:rFonts w:eastAsia="Times New Roman"/>
          <w:lang w:eastAsia="en-IE"/>
        </w:rPr>
      </w:pPr>
      <w:r w:rsidRPr="006115C4">
        <w:rPr>
          <w:rFonts w:eastAsia="Times New Roman"/>
          <w:lang w:eastAsia="en-IE"/>
        </w:rPr>
        <w:lastRenderedPageBreak/>
        <w:t xml:space="preserve">9. Please provide examples of good </w:t>
      </w:r>
      <w:r w:rsidRPr="006115C4">
        <w:t>practice</w:t>
      </w:r>
      <w:r w:rsidRPr="006115C4">
        <w:rPr>
          <w:rFonts w:eastAsia="Times New Roman"/>
          <w:lang w:eastAsia="en-IE"/>
        </w:rPr>
        <w:t xml:space="preserve"> that have been adopted by State and non-State actors with regards to ending violence against women and girls in sports?</w:t>
      </w:r>
    </w:p>
    <w:p w14:paraId="7A371928" w14:textId="73FC8CEB" w:rsidR="00932407" w:rsidRPr="006115C4" w:rsidRDefault="00932407" w:rsidP="00626F7D">
      <w:pPr>
        <w:spacing w:line="360" w:lineRule="auto"/>
        <w:rPr>
          <w:rFonts w:ascii="Arial" w:eastAsia="Times New Roman" w:hAnsi="Arial" w:cs="Arial"/>
          <w:color w:val="2A2A2A"/>
          <w:shd w:val="clear" w:color="auto" w:fill="FFFFFF"/>
          <w:lang w:val="en-GB"/>
        </w:rPr>
      </w:pPr>
      <w:r w:rsidRPr="006115C4">
        <w:rPr>
          <w:rFonts w:ascii="Arial" w:eastAsia="Times New Roman" w:hAnsi="Arial" w:cs="Arial"/>
          <w:color w:val="2A2A2A"/>
          <w:shd w:val="clear" w:color="auto" w:fill="FFFFFF"/>
          <w:lang w:val="en-GB"/>
        </w:rPr>
        <w:t xml:space="preserve">We commend those organisations who have protected women and girls in sport, </w:t>
      </w:r>
      <w:r w:rsidR="00626F7D">
        <w:rPr>
          <w:rFonts w:ascii="Arial" w:eastAsia="Times New Roman" w:hAnsi="Arial" w:cs="Arial"/>
          <w:color w:val="2A2A2A"/>
          <w:shd w:val="clear" w:color="auto" w:fill="FFFFFF"/>
          <w:lang w:val="en-GB"/>
        </w:rPr>
        <w:t xml:space="preserve">such as the Irish Rugby Football Union, </w:t>
      </w:r>
      <w:r w:rsidRPr="006115C4">
        <w:rPr>
          <w:rFonts w:ascii="Arial" w:eastAsia="Times New Roman" w:hAnsi="Arial" w:cs="Arial"/>
          <w:color w:val="2A2A2A"/>
          <w:shd w:val="clear" w:color="auto" w:fill="FFFFFF"/>
          <w:lang w:val="en-GB"/>
        </w:rPr>
        <w:t xml:space="preserve">World Rugby, World Boxing and FINA. </w:t>
      </w:r>
    </w:p>
    <w:p w14:paraId="7E200B71" w14:textId="2A871CAD" w:rsidR="00783BEB" w:rsidRPr="006115C4" w:rsidRDefault="00783BEB" w:rsidP="00626F7D">
      <w:pPr>
        <w:pStyle w:val="Heading1"/>
        <w:spacing w:line="240" w:lineRule="auto"/>
        <w:rPr>
          <w:rFonts w:eastAsia="Times New Roman"/>
          <w:lang w:eastAsia="en-IE"/>
        </w:rPr>
      </w:pPr>
      <w:r w:rsidRPr="00C22685">
        <w:t>Conclusion</w:t>
      </w:r>
      <w:r w:rsidRPr="006115C4">
        <w:rPr>
          <w:rFonts w:eastAsia="Times New Roman"/>
          <w:lang w:eastAsia="en-IE"/>
        </w:rPr>
        <w:t xml:space="preserve"> </w:t>
      </w:r>
    </w:p>
    <w:p w14:paraId="0DC0286C" w14:textId="357A5D3F" w:rsidR="00C22685" w:rsidRDefault="00C22685" w:rsidP="00626F7D">
      <w:pPr>
        <w:spacing w:line="360" w:lineRule="auto"/>
        <w:rPr>
          <w:rFonts w:ascii="Arial" w:hAnsi="Arial" w:cs="Arial"/>
        </w:rPr>
      </w:pPr>
      <w:r>
        <w:rPr>
          <w:rFonts w:ascii="Arial" w:hAnsi="Arial" w:cs="Arial"/>
        </w:rPr>
        <w:t>We hope this letter helps you better understand the specific risks of violence experienced by women and girls where gender self-identity is used as the basis for entry into the female category. We urge you to continue your work in exposing and ending these and all other forms of violence against women and girls. If we can be of any further assistance, please do not hesitate to contact us.</w:t>
      </w:r>
    </w:p>
    <w:p w14:paraId="668AB8BC" w14:textId="3EF28109" w:rsidR="00783BEB" w:rsidRPr="006115C4" w:rsidRDefault="002B23D1" w:rsidP="00626F7D">
      <w:pPr>
        <w:spacing w:line="360" w:lineRule="auto"/>
        <w:rPr>
          <w:rFonts w:ascii="Arial" w:hAnsi="Arial" w:cs="Arial"/>
        </w:rPr>
      </w:pPr>
      <w:r w:rsidRPr="006115C4">
        <w:rPr>
          <w:rFonts w:ascii="Arial" w:hAnsi="Arial" w:cs="Arial"/>
        </w:rPr>
        <w:t>Is mise, le meas</w:t>
      </w:r>
      <w:r w:rsidR="00783BEB" w:rsidRPr="006115C4">
        <w:rPr>
          <w:rFonts w:ascii="Arial" w:hAnsi="Arial" w:cs="Arial"/>
        </w:rPr>
        <w:t>,</w:t>
      </w:r>
    </w:p>
    <w:p w14:paraId="58749CF9" w14:textId="62004D0C" w:rsidR="00783BEB" w:rsidRPr="00626F7D" w:rsidRDefault="00260747" w:rsidP="00626F7D">
      <w:pPr>
        <w:spacing w:line="360" w:lineRule="auto"/>
        <w:rPr>
          <w:rFonts w:ascii="Arial" w:hAnsi="Arial" w:cs="Arial"/>
          <w:i/>
          <w:iCs/>
        </w:rPr>
      </w:pPr>
      <w:r w:rsidRPr="00626F7D">
        <w:rPr>
          <w:rFonts w:ascii="Arial" w:hAnsi="Arial" w:cs="Arial"/>
          <w:i/>
          <w:iCs/>
        </w:rPr>
        <w:t>Sorcha Nic Lochlainn</w:t>
      </w:r>
    </w:p>
    <w:p w14:paraId="75586142" w14:textId="6231711B" w:rsidR="00783BEB" w:rsidRPr="00626F7D" w:rsidRDefault="00260747" w:rsidP="00626F7D">
      <w:pPr>
        <w:spacing w:line="360" w:lineRule="auto"/>
        <w:rPr>
          <w:rFonts w:ascii="Arial" w:hAnsi="Arial" w:cs="Arial"/>
          <w:b/>
          <w:bCs/>
        </w:rPr>
      </w:pPr>
      <w:r w:rsidRPr="00626F7D">
        <w:rPr>
          <w:rFonts w:ascii="Arial" w:hAnsi="Arial" w:cs="Arial"/>
          <w:b/>
          <w:bCs/>
        </w:rPr>
        <w:t>Sports Spokeswoman,</w:t>
      </w:r>
      <w:r w:rsidR="00783BEB" w:rsidRPr="00626F7D">
        <w:rPr>
          <w:rFonts w:ascii="Arial" w:hAnsi="Arial" w:cs="Arial"/>
          <w:b/>
          <w:bCs/>
        </w:rPr>
        <w:t xml:space="preserve"> The Countess</w:t>
      </w:r>
    </w:p>
    <w:p w14:paraId="43D8C425" w14:textId="77777777" w:rsidR="006655F4" w:rsidRPr="006115C4" w:rsidRDefault="006655F4" w:rsidP="00626F7D">
      <w:pPr>
        <w:spacing w:line="240" w:lineRule="auto"/>
        <w:rPr>
          <w:rFonts w:ascii="Arial" w:hAnsi="Arial" w:cs="Arial"/>
        </w:rPr>
      </w:pPr>
    </w:p>
    <w:p w14:paraId="32F84FDE" w14:textId="77777777" w:rsidR="006655F4" w:rsidRPr="006115C4" w:rsidRDefault="006655F4" w:rsidP="00626F7D">
      <w:pPr>
        <w:spacing w:line="240" w:lineRule="auto"/>
        <w:rPr>
          <w:rFonts w:ascii="Arial" w:hAnsi="Arial" w:cs="Arial"/>
        </w:rPr>
      </w:pPr>
    </w:p>
    <w:sectPr w:rsidR="006655F4" w:rsidRPr="006115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5682A"/>
    <w:multiLevelType w:val="multilevel"/>
    <w:tmpl w:val="D1B0E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C96D5A"/>
    <w:multiLevelType w:val="hybridMultilevel"/>
    <w:tmpl w:val="D54089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08215F5"/>
    <w:multiLevelType w:val="hybridMultilevel"/>
    <w:tmpl w:val="462EB45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4AD100F"/>
    <w:multiLevelType w:val="hybridMultilevel"/>
    <w:tmpl w:val="7FDEF2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5BA6572"/>
    <w:multiLevelType w:val="multilevel"/>
    <w:tmpl w:val="3938A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8C0E32"/>
    <w:multiLevelType w:val="multilevel"/>
    <w:tmpl w:val="856CE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84524B"/>
    <w:multiLevelType w:val="multilevel"/>
    <w:tmpl w:val="B984B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8C2959"/>
    <w:multiLevelType w:val="hybridMultilevel"/>
    <w:tmpl w:val="DCDC835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7C424A49"/>
    <w:multiLevelType w:val="multilevel"/>
    <w:tmpl w:val="0F242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0497921">
    <w:abstractNumId w:val="3"/>
  </w:num>
  <w:num w:numId="2" w16cid:durableId="840123250">
    <w:abstractNumId w:val="1"/>
  </w:num>
  <w:num w:numId="3" w16cid:durableId="1703820220">
    <w:abstractNumId w:val="7"/>
  </w:num>
  <w:num w:numId="4" w16cid:durableId="806357052">
    <w:abstractNumId w:val="2"/>
  </w:num>
  <w:num w:numId="5" w16cid:durableId="31158197">
    <w:abstractNumId w:val="5"/>
  </w:num>
  <w:num w:numId="6" w16cid:durableId="396435046">
    <w:abstractNumId w:val="0"/>
  </w:num>
  <w:num w:numId="7" w16cid:durableId="1692102646">
    <w:abstractNumId w:val="4"/>
  </w:num>
  <w:num w:numId="8" w16cid:durableId="943729677">
    <w:abstractNumId w:val="6"/>
  </w:num>
  <w:num w:numId="9" w16cid:durableId="16209190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BB7"/>
    <w:rsid w:val="00005DEE"/>
    <w:rsid w:val="00082420"/>
    <w:rsid w:val="00084EC1"/>
    <w:rsid w:val="000A786D"/>
    <w:rsid w:val="00120872"/>
    <w:rsid w:val="00132672"/>
    <w:rsid w:val="00134E16"/>
    <w:rsid w:val="00135743"/>
    <w:rsid w:val="001B2D0E"/>
    <w:rsid w:val="001C1B30"/>
    <w:rsid w:val="001F7B09"/>
    <w:rsid w:val="00260747"/>
    <w:rsid w:val="002B23D1"/>
    <w:rsid w:val="002D63B0"/>
    <w:rsid w:val="00342E56"/>
    <w:rsid w:val="003B1046"/>
    <w:rsid w:val="003D401B"/>
    <w:rsid w:val="003F38A7"/>
    <w:rsid w:val="004255AD"/>
    <w:rsid w:val="00477302"/>
    <w:rsid w:val="005011AA"/>
    <w:rsid w:val="00515C52"/>
    <w:rsid w:val="00541425"/>
    <w:rsid w:val="0056628C"/>
    <w:rsid w:val="00601402"/>
    <w:rsid w:val="006115C4"/>
    <w:rsid w:val="00626F7D"/>
    <w:rsid w:val="006655F4"/>
    <w:rsid w:val="00667CF4"/>
    <w:rsid w:val="006E1371"/>
    <w:rsid w:val="00704D7E"/>
    <w:rsid w:val="00783BEB"/>
    <w:rsid w:val="008535F0"/>
    <w:rsid w:val="00894579"/>
    <w:rsid w:val="00932407"/>
    <w:rsid w:val="009361BB"/>
    <w:rsid w:val="00B11B32"/>
    <w:rsid w:val="00B51FAB"/>
    <w:rsid w:val="00B600B3"/>
    <w:rsid w:val="00BD7A50"/>
    <w:rsid w:val="00C22685"/>
    <w:rsid w:val="00C5334E"/>
    <w:rsid w:val="00C83FEB"/>
    <w:rsid w:val="00CF1988"/>
    <w:rsid w:val="00D53483"/>
    <w:rsid w:val="00DA573E"/>
    <w:rsid w:val="00E10057"/>
    <w:rsid w:val="00E413F6"/>
    <w:rsid w:val="00E60EDE"/>
    <w:rsid w:val="00E76D30"/>
    <w:rsid w:val="00EA4F18"/>
    <w:rsid w:val="00EC0BB7"/>
    <w:rsid w:val="00EC1331"/>
    <w:rsid w:val="00F25C99"/>
    <w:rsid w:val="00F92DE5"/>
    <w:rsid w:val="00F961D6"/>
    <w:rsid w:val="00FB36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B95BF"/>
  <w15:chartTrackingRefBased/>
  <w15:docId w15:val="{D07BD558-1BE4-4F6B-9978-8D98161AC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BB7"/>
  </w:style>
  <w:style w:type="paragraph" w:styleId="Heading1">
    <w:name w:val="heading 1"/>
    <w:basedOn w:val="Normal"/>
    <w:next w:val="Normal"/>
    <w:link w:val="Heading1Char"/>
    <w:uiPriority w:val="9"/>
    <w:qFormat/>
    <w:rsid w:val="00667C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7C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67CF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011A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0BB7"/>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styleId="Hyperlink">
    <w:name w:val="Hyperlink"/>
    <w:basedOn w:val="DefaultParagraphFont"/>
    <w:uiPriority w:val="99"/>
    <w:unhideWhenUsed/>
    <w:rsid w:val="00EC0BB7"/>
    <w:rPr>
      <w:color w:val="0000FF"/>
      <w:u w:val="single"/>
    </w:rPr>
  </w:style>
  <w:style w:type="character" w:styleId="UnresolvedMention">
    <w:name w:val="Unresolved Mention"/>
    <w:basedOn w:val="DefaultParagraphFont"/>
    <w:uiPriority w:val="99"/>
    <w:semiHidden/>
    <w:unhideWhenUsed/>
    <w:rsid w:val="00EC0BB7"/>
    <w:rPr>
      <w:color w:val="605E5C"/>
      <w:shd w:val="clear" w:color="auto" w:fill="E1DFDD"/>
    </w:rPr>
  </w:style>
  <w:style w:type="paragraph" w:styleId="ListParagraph">
    <w:name w:val="List Paragraph"/>
    <w:basedOn w:val="Normal"/>
    <w:uiPriority w:val="34"/>
    <w:qFormat/>
    <w:rsid w:val="00541425"/>
    <w:pPr>
      <w:ind w:left="720"/>
      <w:contextualSpacing/>
    </w:pPr>
  </w:style>
  <w:style w:type="character" w:customStyle="1" w:styleId="Heading1Char">
    <w:name w:val="Heading 1 Char"/>
    <w:basedOn w:val="DefaultParagraphFont"/>
    <w:link w:val="Heading1"/>
    <w:uiPriority w:val="9"/>
    <w:rsid w:val="00667CF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7CF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67CF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5011AA"/>
    <w:rPr>
      <w:rFonts w:asciiTheme="majorHAnsi" w:eastAsiaTheme="majorEastAsia" w:hAnsiTheme="majorHAnsi" w:cstheme="majorBidi"/>
      <w:i/>
      <w:iCs/>
      <w:color w:val="2F5496" w:themeColor="accent1" w:themeShade="BF"/>
    </w:rPr>
  </w:style>
  <w:style w:type="paragraph" w:customStyle="1" w:styleId="Normal1">
    <w:name w:val="Normal1"/>
    <w:rsid w:val="00783BEB"/>
    <w:rPr>
      <w:rFonts w:ascii="Calibri" w:eastAsia="Calibri" w:hAnsi="Calibri" w:cs="Calibri"/>
      <w:kern w:val="0"/>
      <w:lang w:val="en-US"/>
      <w14:ligatures w14:val="none"/>
    </w:rPr>
  </w:style>
  <w:style w:type="paragraph" w:styleId="Revision">
    <w:name w:val="Revision"/>
    <w:hidden/>
    <w:uiPriority w:val="99"/>
    <w:semiHidden/>
    <w:rsid w:val="0056628C"/>
    <w:pPr>
      <w:spacing w:after="0" w:line="240" w:lineRule="auto"/>
    </w:pPr>
  </w:style>
  <w:style w:type="character" w:styleId="CommentReference">
    <w:name w:val="annotation reference"/>
    <w:basedOn w:val="DefaultParagraphFont"/>
    <w:uiPriority w:val="99"/>
    <w:semiHidden/>
    <w:unhideWhenUsed/>
    <w:rsid w:val="00F961D6"/>
    <w:rPr>
      <w:sz w:val="16"/>
      <w:szCs w:val="16"/>
    </w:rPr>
  </w:style>
  <w:style w:type="paragraph" w:styleId="CommentText">
    <w:name w:val="annotation text"/>
    <w:basedOn w:val="Normal"/>
    <w:link w:val="CommentTextChar"/>
    <w:uiPriority w:val="99"/>
    <w:unhideWhenUsed/>
    <w:rsid w:val="00F961D6"/>
    <w:pPr>
      <w:spacing w:line="240" w:lineRule="auto"/>
    </w:pPr>
    <w:rPr>
      <w:sz w:val="20"/>
      <w:szCs w:val="20"/>
    </w:rPr>
  </w:style>
  <w:style w:type="character" w:customStyle="1" w:styleId="CommentTextChar">
    <w:name w:val="Comment Text Char"/>
    <w:basedOn w:val="DefaultParagraphFont"/>
    <w:link w:val="CommentText"/>
    <w:uiPriority w:val="99"/>
    <w:rsid w:val="00F961D6"/>
    <w:rPr>
      <w:sz w:val="20"/>
      <w:szCs w:val="20"/>
    </w:rPr>
  </w:style>
  <w:style w:type="paragraph" w:styleId="CommentSubject">
    <w:name w:val="annotation subject"/>
    <w:basedOn w:val="CommentText"/>
    <w:next w:val="CommentText"/>
    <w:link w:val="CommentSubjectChar"/>
    <w:uiPriority w:val="99"/>
    <w:semiHidden/>
    <w:unhideWhenUsed/>
    <w:rsid w:val="00F961D6"/>
    <w:rPr>
      <w:b/>
      <w:bCs/>
    </w:rPr>
  </w:style>
  <w:style w:type="character" w:customStyle="1" w:styleId="CommentSubjectChar">
    <w:name w:val="Comment Subject Char"/>
    <w:basedOn w:val="CommentTextChar"/>
    <w:link w:val="CommentSubject"/>
    <w:uiPriority w:val="99"/>
    <w:semiHidden/>
    <w:rsid w:val="00F961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5711">
      <w:bodyDiv w:val="1"/>
      <w:marLeft w:val="0"/>
      <w:marRight w:val="0"/>
      <w:marTop w:val="0"/>
      <w:marBottom w:val="0"/>
      <w:divBdr>
        <w:top w:val="none" w:sz="0" w:space="0" w:color="auto"/>
        <w:left w:val="none" w:sz="0" w:space="0" w:color="auto"/>
        <w:bottom w:val="none" w:sz="0" w:space="0" w:color="auto"/>
        <w:right w:val="none" w:sz="0" w:space="0" w:color="auto"/>
      </w:divBdr>
    </w:div>
    <w:div w:id="235676367">
      <w:bodyDiv w:val="1"/>
      <w:marLeft w:val="0"/>
      <w:marRight w:val="0"/>
      <w:marTop w:val="0"/>
      <w:marBottom w:val="0"/>
      <w:divBdr>
        <w:top w:val="none" w:sz="0" w:space="0" w:color="auto"/>
        <w:left w:val="none" w:sz="0" w:space="0" w:color="auto"/>
        <w:bottom w:val="none" w:sz="0" w:space="0" w:color="auto"/>
        <w:right w:val="none" w:sz="0" w:space="0" w:color="auto"/>
      </w:divBdr>
    </w:div>
    <w:div w:id="433091888">
      <w:bodyDiv w:val="1"/>
      <w:marLeft w:val="0"/>
      <w:marRight w:val="0"/>
      <w:marTop w:val="0"/>
      <w:marBottom w:val="0"/>
      <w:divBdr>
        <w:top w:val="none" w:sz="0" w:space="0" w:color="auto"/>
        <w:left w:val="none" w:sz="0" w:space="0" w:color="auto"/>
        <w:bottom w:val="none" w:sz="0" w:space="0" w:color="auto"/>
        <w:right w:val="none" w:sz="0" w:space="0" w:color="auto"/>
      </w:divBdr>
    </w:div>
    <w:div w:id="614870708">
      <w:bodyDiv w:val="1"/>
      <w:marLeft w:val="0"/>
      <w:marRight w:val="0"/>
      <w:marTop w:val="0"/>
      <w:marBottom w:val="0"/>
      <w:divBdr>
        <w:top w:val="none" w:sz="0" w:space="0" w:color="auto"/>
        <w:left w:val="none" w:sz="0" w:space="0" w:color="auto"/>
        <w:bottom w:val="none" w:sz="0" w:space="0" w:color="auto"/>
        <w:right w:val="none" w:sz="0" w:space="0" w:color="auto"/>
      </w:divBdr>
    </w:div>
    <w:div w:id="622661736">
      <w:bodyDiv w:val="1"/>
      <w:marLeft w:val="0"/>
      <w:marRight w:val="0"/>
      <w:marTop w:val="0"/>
      <w:marBottom w:val="0"/>
      <w:divBdr>
        <w:top w:val="none" w:sz="0" w:space="0" w:color="auto"/>
        <w:left w:val="none" w:sz="0" w:space="0" w:color="auto"/>
        <w:bottom w:val="none" w:sz="0" w:space="0" w:color="auto"/>
        <w:right w:val="none" w:sz="0" w:space="0" w:color="auto"/>
      </w:divBdr>
    </w:div>
    <w:div w:id="749690535">
      <w:bodyDiv w:val="1"/>
      <w:marLeft w:val="0"/>
      <w:marRight w:val="0"/>
      <w:marTop w:val="0"/>
      <w:marBottom w:val="0"/>
      <w:divBdr>
        <w:top w:val="none" w:sz="0" w:space="0" w:color="auto"/>
        <w:left w:val="none" w:sz="0" w:space="0" w:color="auto"/>
        <w:bottom w:val="none" w:sz="0" w:space="0" w:color="auto"/>
        <w:right w:val="none" w:sz="0" w:space="0" w:color="auto"/>
      </w:divBdr>
    </w:div>
    <w:div w:id="931475125">
      <w:bodyDiv w:val="1"/>
      <w:marLeft w:val="0"/>
      <w:marRight w:val="0"/>
      <w:marTop w:val="0"/>
      <w:marBottom w:val="0"/>
      <w:divBdr>
        <w:top w:val="none" w:sz="0" w:space="0" w:color="auto"/>
        <w:left w:val="none" w:sz="0" w:space="0" w:color="auto"/>
        <w:bottom w:val="none" w:sz="0" w:space="0" w:color="auto"/>
        <w:right w:val="none" w:sz="0" w:space="0" w:color="auto"/>
      </w:divBdr>
    </w:div>
    <w:div w:id="1175068519">
      <w:bodyDiv w:val="1"/>
      <w:marLeft w:val="0"/>
      <w:marRight w:val="0"/>
      <w:marTop w:val="0"/>
      <w:marBottom w:val="0"/>
      <w:divBdr>
        <w:top w:val="none" w:sz="0" w:space="0" w:color="auto"/>
        <w:left w:val="none" w:sz="0" w:space="0" w:color="auto"/>
        <w:bottom w:val="none" w:sz="0" w:space="0" w:color="auto"/>
        <w:right w:val="none" w:sz="0" w:space="0" w:color="auto"/>
      </w:divBdr>
    </w:div>
    <w:div w:id="1470585711">
      <w:bodyDiv w:val="1"/>
      <w:marLeft w:val="0"/>
      <w:marRight w:val="0"/>
      <w:marTop w:val="0"/>
      <w:marBottom w:val="0"/>
      <w:divBdr>
        <w:top w:val="none" w:sz="0" w:space="0" w:color="auto"/>
        <w:left w:val="none" w:sz="0" w:space="0" w:color="auto"/>
        <w:bottom w:val="none" w:sz="0" w:space="0" w:color="auto"/>
        <w:right w:val="none" w:sz="0" w:space="0" w:color="auto"/>
      </w:divBdr>
    </w:div>
    <w:div w:id="1737244524">
      <w:bodyDiv w:val="1"/>
      <w:marLeft w:val="0"/>
      <w:marRight w:val="0"/>
      <w:marTop w:val="0"/>
      <w:marBottom w:val="0"/>
      <w:divBdr>
        <w:top w:val="none" w:sz="0" w:space="0" w:color="auto"/>
        <w:left w:val="none" w:sz="0" w:space="0" w:color="auto"/>
        <w:bottom w:val="none" w:sz="0" w:space="0" w:color="auto"/>
        <w:right w:val="none" w:sz="0" w:space="0" w:color="auto"/>
      </w:divBdr>
    </w:div>
    <w:div w:id="1823084906">
      <w:bodyDiv w:val="1"/>
      <w:marLeft w:val="0"/>
      <w:marRight w:val="0"/>
      <w:marTop w:val="0"/>
      <w:marBottom w:val="0"/>
      <w:divBdr>
        <w:top w:val="none" w:sz="0" w:space="0" w:color="auto"/>
        <w:left w:val="none" w:sz="0" w:space="0" w:color="auto"/>
        <w:bottom w:val="none" w:sz="0" w:space="0" w:color="auto"/>
        <w:right w:val="none" w:sz="0" w:space="0" w:color="auto"/>
      </w:divBdr>
    </w:div>
    <w:div w:id="208910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ecountess.ie/mission-statement/"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ecountessie@gmail.com"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CSOs</Category>
    <Filename xmlns="d42e65b2-cf21-49c1-b27d-d23f90380c0e" xsi:nil="true"/>
    <Doctype xmlns="d42e65b2-cf21-49c1-b27d-d23f90380c0e">input</Doctype>
    <Contributor xmlns="d42e65b2-cf21-49c1-b27d-d23f90380c0e">The Countess Advocacy Group</Contributor>
  </documentManagement>
</p:properties>
</file>

<file path=customXml/itemProps1.xml><?xml version="1.0" encoding="utf-8"?>
<ds:datastoreItem xmlns:ds="http://schemas.openxmlformats.org/officeDocument/2006/customXml" ds:itemID="{23B0BF43-060A-4623-9A3F-FD9EE7FAE858}"/>
</file>

<file path=customXml/itemProps2.xml><?xml version="1.0" encoding="utf-8"?>
<ds:datastoreItem xmlns:ds="http://schemas.openxmlformats.org/officeDocument/2006/customXml" ds:itemID="{AAE6076E-1CB1-4C28-B37E-4F37A44D7DF4}"/>
</file>

<file path=customXml/itemProps3.xml><?xml version="1.0" encoding="utf-8"?>
<ds:datastoreItem xmlns:ds="http://schemas.openxmlformats.org/officeDocument/2006/customXml" ds:itemID="{E7A85D9D-DE86-4FE8-9057-AE25430C3253}"/>
</file>

<file path=docProps/app.xml><?xml version="1.0" encoding="utf-8"?>
<Properties xmlns="http://schemas.openxmlformats.org/officeDocument/2006/extended-properties" xmlns:vt="http://schemas.openxmlformats.org/officeDocument/2006/docPropsVTypes">
  <Template>Normal.dotm</Template>
  <TotalTime>1</TotalTime>
  <Pages>6</Pages>
  <Words>1879</Words>
  <Characters>10711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Sorcha Nic Lochlainn</dc:creator>
  <cp:keywords/>
  <dc:description/>
  <cp:lastModifiedBy>Sorcha Nic Lochlainn</cp:lastModifiedBy>
  <cp:revision>2</cp:revision>
  <dcterms:created xsi:type="dcterms:W3CDTF">2024-04-23T08:04:00Z</dcterms:created>
  <dcterms:modified xsi:type="dcterms:W3CDTF">2024-04-23T08:04:00Z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