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ackground w:color="FFFFFF"/>
  <w:body>
    <w:p xmlns:wp14="http://schemas.microsoft.com/office/word/2010/wordml" w14:paraId="672A6659" wp14:textId="77777777">
      <w:pPr>
        <w:pStyle w:val="heading 1"/>
        <w:keepNext w:val="0"/>
        <w:keepLines w:val="0"/>
        <w:spacing w:before="0" w:after="0" w:line="240" w:lineRule="auto"/>
        <w:jc w:val="both"/>
        <w:outlineLvl w:val="9"/>
        <w:rPr>
          <w:rStyle w:val="Ninguno"/>
          <w:rFonts w:ascii="Arial" w:hAnsi="Arial" w:eastAsia="Arial" w:cs="Arial"/>
          <w:b w:val="0"/>
          <w:bCs w:val="0"/>
          <w:sz w:val="22"/>
          <w:szCs w:val="22"/>
        </w:rPr>
      </w:pPr>
    </w:p>
    <w:p xmlns:wp14="http://schemas.microsoft.com/office/word/2010/wordml" w14:paraId="0A37501D" wp14:textId="77777777">
      <w:pPr>
        <w:pStyle w:val="heading 1"/>
        <w:keepNext w:val="0"/>
        <w:keepLines w:val="0"/>
        <w:spacing w:before="0" w:after="0" w:line="240" w:lineRule="auto"/>
        <w:jc w:val="both"/>
        <w:outlineLvl w:val="9"/>
        <w:rPr>
          <w:rStyle w:val="Ninguno"/>
          <w:rFonts w:ascii="Arial" w:hAnsi="Arial" w:eastAsia="Arial" w:cs="Arial"/>
          <w:b w:val="0"/>
          <w:bCs w:val="0"/>
          <w:sz w:val="22"/>
          <w:szCs w:val="22"/>
        </w:rPr>
      </w:pPr>
    </w:p>
    <w:p xmlns:wp14="http://schemas.microsoft.com/office/word/2010/wordml" w14:paraId="5DAB6C7B" wp14:textId="77777777">
      <w:pPr>
        <w:pStyle w:val="heading 1"/>
        <w:keepNext w:val="0"/>
        <w:keepLines w:val="0"/>
        <w:spacing w:before="0" w:after="0" w:line="240" w:lineRule="auto"/>
        <w:jc w:val="both"/>
        <w:outlineLvl w:val="9"/>
        <w:rPr>
          <w:rStyle w:val="Ninguno"/>
          <w:rFonts w:ascii="Arial" w:hAnsi="Arial" w:eastAsia="Arial" w:cs="Arial"/>
          <w:b w:val="0"/>
          <w:bCs w:val="0"/>
          <w:sz w:val="22"/>
          <w:szCs w:val="22"/>
        </w:rPr>
      </w:pPr>
    </w:p>
    <w:p xmlns:wp14="http://schemas.microsoft.com/office/word/2010/wordml" w14:paraId="02EB378F" wp14:textId="77777777">
      <w:pPr>
        <w:pStyle w:val="Cuerpo A"/>
        <w:spacing w:after="0" w:line="240" w:lineRule="auto"/>
        <w:jc w:val="both"/>
        <w:rPr>
          <w:rStyle w:val="Ninguno"/>
          <w:rFonts w:ascii="Helvetica Neue" w:hAnsi="Helvetica Neue" w:eastAsia="Helvetica Neue" w:cs="Helvetica Neue"/>
        </w:rPr>
      </w:pPr>
    </w:p>
    <w:p xmlns:wp14="http://schemas.microsoft.com/office/word/2010/wordml" w14:paraId="6A05A809" wp14:textId="77777777">
      <w:pPr>
        <w:pStyle w:val="Por omisión"/>
        <w:spacing w:line="340" w:lineRule="atLeast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 w:eastAsia="Arial" w:cs="Arial"/>
          <w:sz w:val="24"/>
          <w:szCs w:val="24"/>
        </w:rPr>
        <w:tab/>
      </w:r>
      <w:r>
        <w:rPr>
          <w:rStyle w:val="Ninguno"/>
          <w:rFonts w:ascii="Arial" w:hAnsi="Arial" w:eastAsia="Arial" w:cs="Arial"/>
          <w:sz w:val="24"/>
          <w:szCs w:val="24"/>
        </w:rPr>
        <w:tab/>
      </w:r>
      <w:r>
        <w:rPr>
          <w:rStyle w:val="Ninguno"/>
          <w:rFonts w:ascii="Arial" w:hAnsi="Arial" w:eastAsia="Arial" w:cs="Arial"/>
          <w:sz w:val="24"/>
          <w:szCs w:val="24"/>
        </w:rPr>
        <w:tab/>
      </w:r>
      <w:r>
        <w:rPr>
          <w:rStyle w:val="Ninguno"/>
          <w:rFonts w:ascii="Arial" w:hAnsi="Arial" w:eastAsia="Arial" w:cs="Arial"/>
          <w:sz w:val="24"/>
          <w:szCs w:val="24"/>
        </w:rPr>
        <w:tab/>
      </w:r>
      <w:r>
        <w:rPr>
          <w:rStyle w:val="Ninguno"/>
          <w:rFonts w:ascii="Arial" w:hAnsi="Arial" w:eastAsia="Arial" w:cs="Arial"/>
          <w:sz w:val="24"/>
          <w:szCs w:val="24"/>
        </w:rPr>
        <w:tab/>
      </w:r>
      <w:r>
        <w:rPr>
          <w:rStyle w:val="Ninguno"/>
          <w:rFonts w:ascii="Arial" w:hAnsi="Arial" w:eastAsia="Arial" w:cs="Arial"/>
          <w:sz w:val="24"/>
          <w:szCs w:val="24"/>
        </w:rPr>
        <w:tab/>
      </w:r>
      <w:r>
        <w:rPr>
          <w:rStyle w:val="Ninguno"/>
          <w:rFonts w:ascii="Arial" w:hAnsi="Arial" w:eastAsia="Arial" w:cs="Arial"/>
          <w:sz w:val="24"/>
          <w:szCs w:val="24"/>
        </w:rPr>
        <w:tab/>
      </w:r>
      <w:r>
        <w:rPr>
          <w:rStyle w:val="Ninguno"/>
          <w:rFonts w:ascii="Arial" w:hAnsi="Arial" w:eastAsia="Arial" w:cs="Arial"/>
          <w:sz w:val="24"/>
          <w:szCs w:val="24"/>
        </w:rPr>
        <w:tab/>
      </w:r>
      <w:r>
        <w:rPr>
          <w:rStyle w:val="Ninguno"/>
          <w:rFonts w:ascii="Arial" w:hAnsi="Arial" w:eastAsia="Arial" w:cs="Arial"/>
          <w:sz w:val="24"/>
          <w:szCs w:val="24"/>
        </w:rPr>
        <w:tab/>
      </w:r>
    </w:p>
    <w:p xmlns:wp14="http://schemas.microsoft.com/office/word/2010/wordml" w:rsidP="0E208A6A" w14:paraId="413042FB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inguno"/>
          <w:rFonts w:ascii="Arial" w:hAnsi="Arial" w:eastAsia="Arial" w:cs="Arial"/>
          <w:b w:val="1"/>
          <w:bCs w:val="1"/>
          <w:sz w:val="28"/>
          <w:szCs w:val="28"/>
          <w:lang w:val="es-ES"/>
        </w:rPr>
      </w:pPr>
      <w:r w:rsidRPr="0E208A6A" w:rsidR="0E208A6A">
        <w:rPr>
          <w:rStyle w:val="Ninguno"/>
          <w:rFonts w:ascii="Arial" w:hAnsi="Arial"/>
          <w:b w:val="1"/>
          <w:bCs w:val="1"/>
          <w:sz w:val="28"/>
          <w:szCs w:val="28"/>
          <w:lang w:val="es-ES"/>
        </w:rPr>
        <w:t xml:space="preserve">LLAMADO A CONTRIBUCIONES DE LA RELATORA ESPECIAL DE </w:t>
      </w:r>
      <w:r w:rsidRPr="0E208A6A" w:rsidR="0E208A6A">
        <w:rPr>
          <w:rStyle w:val="Ninguno"/>
          <w:rFonts w:ascii="Arial" w:hAnsi="Arial"/>
          <w:b w:val="1"/>
          <w:bCs w:val="1"/>
          <w:sz w:val="28"/>
          <w:szCs w:val="28"/>
          <w:lang w:val="es-ES"/>
        </w:rPr>
        <w:t>ONU</w:t>
      </w:r>
      <w:r w:rsidRPr="0E208A6A" w:rsidR="0E208A6A">
        <w:rPr>
          <w:rStyle w:val="Ninguno"/>
          <w:rFonts w:ascii="Arial" w:hAnsi="Arial"/>
          <w:b w:val="1"/>
          <w:bCs w:val="1"/>
          <w:sz w:val="28"/>
          <w:szCs w:val="28"/>
          <w:lang w:val="es-ES"/>
        </w:rPr>
        <w:t xml:space="preserve"> SOBRE LA VIOLENCIA CONTRA LAS MUJERES Y LAS NI</w:t>
      </w:r>
      <w:r w:rsidRPr="0E208A6A" w:rsidR="0E208A6A">
        <w:rPr>
          <w:rStyle w:val="Ninguno"/>
          <w:rFonts w:ascii="Arial" w:hAnsi="Arial"/>
          <w:b w:val="1"/>
          <w:bCs w:val="1"/>
          <w:sz w:val="28"/>
          <w:szCs w:val="28"/>
          <w:lang w:val="es-ES"/>
        </w:rPr>
        <w:t>Ñ</w:t>
      </w:r>
      <w:r w:rsidRPr="0E208A6A" w:rsidR="0E208A6A">
        <w:rPr>
          <w:rStyle w:val="Ninguno"/>
          <w:rFonts w:ascii="Arial" w:hAnsi="Arial"/>
          <w:b w:val="1"/>
          <w:bCs w:val="1"/>
          <w:sz w:val="28"/>
          <w:szCs w:val="28"/>
          <w:lang w:val="es-ES"/>
        </w:rPr>
        <w:t>AS</w:t>
      </w:r>
    </w:p>
    <w:p xmlns:wp14="http://schemas.microsoft.com/office/word/2010/wordml" w14:paraId="5A39BBE3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inguno"/>
          <w:rFonts w:ascii="Arial" w:hAnsi="Arial" w:eastAsia="Arial" w:cs="Arial"/>
          <w:sz w:val="28"/>
          <w:szCs w:val="28"/>
          <w:lang w:val="es-ES_tradnl"/>
        </w:rPr>
      </w:pPr>
    </w:p>
    <w:p xmlns:wp14="http://schemas.microsoft.com/office/word/2010/wordml" w14:paraId="41C8F396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inguno"/>
          <w:rFonts w:ascii="Arial" w:hAnsi="Arial" w:eastAsia="Arial" w:cs="Arial"/>
          <w:sz w:val="28"/>
          <w:szCs w:val="28"/>
          <w:lang w:val="es-ES_tradnl"/>
        </w:rPr>
      </w:pPr>
    </w:p>
    <w:p xmlns:wp14="http://schemas.microsoft.com/office/word/2010/wordml" w14:paraId="3280FFEF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inguno"/>
          <w:rFonts w:ascii="Arial" w:hAnsi="Arial" w:eastAsia="Arial" w:cs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VIOLENCIA CONTRA MUJERES Y NI</w:t>
      </w:r>
      <w:r>
        <w:rPr>
          <w:rStyle w:val="Ninguno"/>
          <w:rFonts w:hint="default" w:ascii="Arial" w:hAnsi="Arial"/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AS EN EL DEPORTE</w:t>
      </w:r>
    </w:p>
    <w:p xmlns:wp14="http://schemas.microsoft.com/office/word/2010/wordml" w14:paraId="72A3D3EC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6D368F94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inguno"/>
          <w:rFonts w:ascii="Arial" w:hAnsi="Arial" w:eastAsia="Arial" w:cs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Aportaciones de la Alianza Contra el Borrado de las Mujeres</w:t>
      </w:r>
    </w:p>
    <w:p xmlns:wp14="http://schemas.microsoft.com/office/word/2010/wordml" w14:paraId="0D0B940D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0E27B00A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337D942F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En algunas jurisdicciones, las categor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as deportivas reservadas para las atletas femeninas se est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abriendo a los atletas masculinos en funci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n de una supuesta 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identidad de g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nero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y si se identifican como mujeres o ni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as.</w:t>
      </w:r>
    </w:p>
    <w:p xmlns:wp14="http://schemas.microsoft.com/office/word/2010/wordml" w14:paraId="60061E4C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38283483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0"/>
          <w:szCs w:val="20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Con ello, se compromete el derecho de las mujeres y las ni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as a la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igualdad y a la no discriminaci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n,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derechos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que en Espa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est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protegidos por la 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shd w:val="clear" w:color="auto" w:fill="ffffff"/>
          <w:rtl w:val="0"/>
          <w:lang w:val="es-ES_tradnl"/>
        </w:rPr>
        <w:t>Ley Org</w:t>
      </w:r>
      <w:r>
        <w:rPr>
          <w:rStyle w:val="Ninguno"/>
          <w:rFonts w:hint="default" w:ascii="Arial" w:hAnsi="Arial"/>
          <w:color w:val="000000"/>
          <w:sz w:val="24"/>
          <w:szCs w:val="24"/>
          <w:u w:color="000000"/>
          <w:shd w:val="clear" w:color="auto" w:fill="ffffff"/>
          <w:rtl w:val="0"/>
          <w:lang w:val="es-ES_tradnl"/>
        </w:rPr>
        <w:t>á</w:t>
      </w:r>
      <w:r>
        <w:rPr>
          <w:rStyle w:val="Ninguno"/>
          <w:rFonts w:ascii="Arial" w:hAnsi="Arial"/>
          <w:color w:val="000000"/>
          <w:sz w:val="24"/>
          <w:szCs w:val="24"/>
          <w:u w:color="000000"/>
          <w:shd w:val="clear" w:color="auto" w:fill="ffffff"/>
          <w:rtl w:val="0"/>
          <w:lang w:val="es-ES_tradnl"/>
        </w:rPr>
        <w:t xml:space="preserve">nica 3/2007, de 22 de marzo, para la igualdad efectiva de mujeres y hombres. </w:t>
      </w:r>
    </w:p>
    <w:p xmlns:wp14="http://schemas.microsoft.com/office/word/2010/wordml" w14:paraId="44EAFD9C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b w:val="1"/>
          <w:bCs w:val="1"/>
          <w:sz w:val="24"/>
          <w:szCs w:val="24"/>
          <w:lang w:val="es-ES_tradnl"/>
        </w:rPr>
      </w:pPr>
    </w:p>
    <w:p xmlns:wp14="http://schemas.microsoft.com/office/word/2010/wordml" w14:paraId="2F393372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mismo, el derecho a la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privacidad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 la intimidad y a la dignidad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se vulnera si se consiente el acceso de sus pares masculinos a los cambiadores, vestuarios y ba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os femeninos, facilit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ndose as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mismo la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exposici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a agresiones y violencia sexuales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.</w:t>
      </w:r>
    </w:p>
    <w:p xmlns:wp14="http://schemas.microsoft.com/office/word/2010/wordml" w14:paraId="4B94D5A5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03B0BBBE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seguridad f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sica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de mujeres y ni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se pone en riesgo si, en particular en deportes de contacto, la mayor fuerza, envergadura, musculatura de los atletas varones se enfrenta peligrosamente a mujeres y ni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as. Ya se han producido lesiones severas.</w:t>
      </w:r>
    </w:p>
    <w:p xmlns:wp14="http://schemas.microsoft.com/office/word/2010/wordml" w14:paraId="3DEEC669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05069C99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El derecho de las mujeres a expresar sus preocupaciones en torno a este asunto est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siendo silenciado mediante amenazas, veladas o expl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citas, por algunos responsables deportivos.</w:t>
      </w:r>
    </w:p>
    <w:p xmlns:wp14="http://schemas.microsoft.com/office/word/2010/wordml" w14:paraId="3656B9AB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4E2A849C" wp14:textId="77777777">
      <w:pPr>
        <w:pStyle w:val="Cue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La vulneraci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de los derechos a la igualdad y no discriminaci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n, a la </w:t>
      </w:r>
    </w:p>
    <w:p xmlns:wp14="http://schemas.microsoft.com/office/word/2010/wordml" w14:paraId="4ED494F4" wp14:textId="77777777">
      <w:pPr>
        <w:pStyle w:val="Cuerpo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privacidad y a la seguridad son formas de violencia contra mujeres y ni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as.</w:t>
      </w:r>
    </w:p>
    <w:p xmlns:wp14="http://schemas.microsoft.com/office/word/2010/wordml" w14:paraId="45FB0818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:rsidP="0E208A6A" w14:paraId="1DE17599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"/>
        </w:rPr>
      </w:pP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Las categor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as deportivas existen porque mujeres y hombres tienen diferencias anat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micas que producen una ventaja deportiva para los varones: Una mayor densidad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sea, mayor capacidad pulmonar, mayor masa muscular, mayor tama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ñ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o o altura promedio, que no desaparecen ni siquiera tras a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ñ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os de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hormonaci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n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. Actualmente, tanto en el deporte de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é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lite como en el de base,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é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stas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 categor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as se est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á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n viendo amenazadas con la inclusi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n de atletas transg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é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nero de sexo masculino en las competiciones deportivas de las mujeres.</w:t>
      </w:r>
    </w:p>
    <w:p xmlns:wp14="http://schemas.microsoft.com/office/word/2010/wordml" w14:paraId="049F31CB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4B58F859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Diferentes estudios han demostrado que esas ventajas deportivas derivadas de las diferencias anat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micas no desaparecen aun reduciendo los niveles de testosterona en sangre. Esta reducci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ha sido la pol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tica m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frecuente en las Federaciones Deportivas Nacionales e Internacionales y ha marcado la pol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tica del Comit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Ol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mpico Internacional hasta fechas recientes. [El COI  ha establecido un nuevo Marco que parte de la </w:t>
      </w:r>
      <w:r>
        <w:rPr>
          <w:rStyle w:val="Ninguno"/>
          <w:rFonts w:hint="default" w:ascii="Arial" w:hAnsi="Arial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no presunci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ventaja</w:t>
      </w:r>
      <w:r>
        <w:rPr>
          <w:rStyle w:val="Ninguno"/>
          <w:rFonts w:hint="default" w:ascii="Arial" w:hAnsi="Arial"/>
          <w:sz w:val="24"/>
          <w:szCs w:val="24"/>
          <w:rtl w:val="0"/>
        </w:rPr>
        <w:t>”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 para los varones transfemeninos y que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no proporciona orientaciones adecuadas a las autoridades deportivas para proteger la categor</w:t>
      </w:r>
      <w:r>
        <w:rPr>
          <w:rStyle w:val="Ninguno"/>
          <w:rFonts w:hint="default" w:ascii="Arial" w:hAnsi="Arial"/>
          <w:sz w:val="24"/>
          <w:szCs w:val="24"/>
          <w:rtl w:val="0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femenina en el deporte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 w:eastAsia="Arial" w:cs="Arial"/>
          <w:sz w:val="24"/>
          <w:szCs w:val="24"/>
          <w:vertAlign w:val="superscript"/>
        </w:rPr>
        <w:footnoteReference w:id="1"/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]</w:t>
      </w:r>
    </w:p>
    <w:p xmlns:wp14="http://schemas.microsoft.com/office/word/2010/wordml" w14:paraId="53128261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</w:p>
    <w:p xmlns:wp14="http://schemas.microsoft.com/office/word/2010/wordml" w14:paraId="622F7F5C" wp14:textId="77777777">
      <w:pPr>
        <w:pStyle w:val="Por omisión"/>
        <w:spacing w:line="288" w:lineRule="auto"/>
        <w:jc w:val="both"/>
        <w:rPr>
          <w:rStyle w:val="Ninguno"/>
          <w:rFonts w:ascii="Arial" w:hAnsi="Arial" w:eastAsia="Arial" w:cs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La exposici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a la testosterona durante el desarrollo masculino da lugar a diferencias f</w:t>
      </w:r>
      <w:r>
        <w:rPr>
          <w:rStyle w:val="Ninguno"/>
          <w:rFonts w:hint="default" w:ascii="Arial" w:hAnsi="Arial"/>
          <w:sz w:val="24"/>
          <w:szCs w:val="24"/>
          <w:rtl w:val="0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sicas entre los cuerpos masculino y femenino; este proceso sustenta la ventaja atl</w:t>
      </w:r>
      <w:r>
        <w:rPr>
          <w:rStyle w:val="Ninguno"/>
          <w:rFonts w:hint="default" w:ascii="Arial" w:hAnsi="Arial"/>
          <w:sz w:val="24"/>
          <w:szCs w:val="24"/>
          <w:rtl w:val="0"/>
          <w:lang w:val="fr-FR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tica masculina en masa muscular, fuerza y potencia, as</w:t>
      </w:r>
      <w:r>
        <w:rPr>
          <w:rStyle w:val="Ninguno"/>
          <w:rFonts w:hint="default" w:ascii="Arial" w:hAnsi="Arial"/>
          <w:sz w:val="24"/>
          <w:szCs w:val="24"/>
          <w:rtl w:val="0"/>
        </w:rPr>
        <w:t xml:space="preserve">í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como en resistencia y capacidad aer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it-IT"/>
        </w:rPr>
        <w:t>bica.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Y esa huella de la testosterona no desaparece.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Por tanto, s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</w:rPr>
        <w:t>i s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lo se tienen en cuenta las concentraciones actuales de testosterona, se ignoran las ventajas f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</w:rPr>
        <w:t>í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sicas y fisiol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gicas permanentes y duraderas.</w:t>
      </w:r>
    </w:p>
    <w:p xmlns:wp14="http://schemas.microsoft.com/office/word/2010/wordml" w14:paraId="62486C05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</w:rPr>
      </w:pPr>
    </w:p>
    <w:p xmlns:wp14="http://schemas.microsoft.com/office/word/2010/wordml" w14:paraId="28326D53" wp14:textId="77777777">
      <w:pPr>
        <w:pStyle w:val="Por omisión"/>
        <w:spacing w:line="288" w:lineRule="auto"/>
        <w:jc w:val="both"/>
        <w:rPr>
          <w:rFonts w:ascii="Arial" w:hAnsi="Arial" w:eastAsia="Arial" w:cs="Arial"/>
          <w:sz w:val="24"/>
          <w:szCs w:val="24"/>
        </w:rPr>
      </w:pP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“</w:t>
      </w:r>
      <w:r>
        <w:rPr>
          <w:rFonts w:ascii="Arial" w:hAnsi="Arial"/>
          <w:sz w:val="24"/>
          <w:szCs w:val="24"/>
          <w:rtl w:val="0"/>
          <w:lang w:val="es-ES_tradnl"/>
        </w:rPr>
        <w:t>En doce estudios longitudinales controlados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Fonts w:ascii="Arial" w:hAnsi="Arial"/>
          <w:sz w:val="24"/>
          <w:szCs w:val="24"/>
          <w:rtl w:val="0"/>
          <w:lang w:val="es-ES_tradnl"/>
        </w:rPr>
        <w:t>que han seguido colectivamente a m</w:t>
      </w:r>
      <w:r>
        <w:rPr>
          <w:rFonts w:hint="default" w:ascii="Arial" w:hAnsi="Arial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s de 800 varones transfemeninos no entrenados o moderadamente entrenados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se ha demostrado que la supresi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de testosterona durante 1 a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</w:rPr>
        <w:t>o s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it-IT"/>
        </w:rPr>
        <w:t>lo induce una p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rdida del 5% de la masa/fuerza muscular antes de la transici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</w:rPr>
        <w:t>n</w:t>
      </w:r>
      <w:r>
        <w:rPr>
          <w:rFonts w:ascii="Arial" w:hAnsi="Arial"/>
          <w:sz w:val="24"/>
          <w:szCs w:val="24"/>
          <w:rtl w:val="0"/>
          <w:lang w:val="pt-PT"/>
        </w:rPr>
        <w:t>. Esta p</w:t>
      </w:r>
      <w:r>
        <w:rPr>
          <w:rFonts w:hint="default" w:ascii="Arial" w:hAnsi="Arial"/>
          <w:sz w:val="24"/>
          <w:szCs w:val="24"/>
          <w:rtl w:val="0"/>
          <w:lang w:val="fr-FR"/>
        </w:rPr>
        <w:t>é</w:t>
      </w:r>
      <w:r>
        <w:rPr>
          <w:rFonts w:ascii="Arial" w:hAnsi="Arial"/>
          <w:sz w:val="24"/>
          <w:szCs w:val="24"/>
          <w:rtl w:val="0"/>
          <w:lang w:val="pt-PT"/>
        </w:rPr>
        <w:t>rdida representa s</w:t>
      </w:r>
      <w:r>
        <w:rPr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it-IT"/>
        </w:rPr>
        <w:t>lo una fracci</w:t>
      </w:r>
      <w:r>
        <w:rPr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sz w:val="24"/>
          <w:szCs w:val="24"/>
          <w:rtl w:val="0"/>
          <w:lang w:val="es-ES_tradnl"/>
        </w:rPr>
        <w:t>n (una quinta parte o menos) de las diferencias de masa muscular y fuerza que se observan habitualmente entre hombres y mujeres</w:t>
      </w:r>
      <w:r>
        <w:rPr>
          <w:rFonts w:hint="default" w:ascii="Arial" w:hAnsi="Arial"/>
          <w:sz w:val="24"/>
          <w:szCs w:val="24"/>
          <w:rtl w:val="0"/>
          <w:lang w:val="es-ES_tradnl"/>
        </w:rPr>
        <w:t>”</w:t>
      </w:r>
      <w:r>
        <w:rPr>
          <w:rFonts w:ascii="Arial" w:hAnsi="Arial"/>
          <w:sz w:val="24"/>
          <w:szCs w:val="24"/>
          <w:rtl w:val="0"/>
          <w:lang w:val="es-ES_tradnl"/>
        </w:rPr>
        <w:t xml:space="preserve">. </w:t>
      </w:r>
      <w:r>
        <w:rPr>
          <w:rStyle w:val="Ninguno"/>
          <w:rFonts w:ascii="Arial" w:hAnsi="Arial" w:eastAsia="Arial" w:cs="Arial"/>
          <w:sz w:val="24"/>
          <w:szCs w:val="24"/>
          <w:vertAlign w:val="superscript"/>
        </w:rPr>
        <w:footnoteReference w:id="2"/>
      </w:r>
    </w:p>
    <w:p xmlns:wp14="http://schemas.microsoft.com/office/word/2010/wordml" w14:paraId="4101652C" wp14:textId="77777777">
      <w:pPr>
        <w:pStyle w:val="Por omisión"/>
        <w:spacing w:line="288" w:lineRule="auto"/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14:paraId="680F5533" wp14:textId="77777777">
      <w:pPr>
        <w:pStyle w:val="Por omisión"/>
        <w:spacing w:line="288" w:lineRule="auto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>
        <w:rPr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 xml:space="preserve">Sin embargo, </w:t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</w:rPr>
        <w:t>ning</w:t>
      </w:r>
      <w:r>
        <w:rPr>
          <w:rFonts w:hint="default" w:ascii="Arial" w:hAnsi="Arial"/>
          <w:b w:val="1"/>
          <w:bCs w:val="1"/>
          <w:sz w:val="24"/>
          <w:szCs w:val="24"/>
          <w:rtl w:val="0"/>
        </w:rPr>
        <w:t>ú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n estudio ha demostrado que los varones transfemeninos con niveles de testosterona suprimidos tras la pubertad alcancen la paridad biol</w:t>
      </w:r>
      <w:r>
        <w:rPr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gica o f</w:t>
      </w:r>
      <w:r>
        <w:rPr>
          <w:rFonts w:hint="default" w:ascii="Arial" w:hAnsi="Arial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sica con las mujeres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>. Al contrario, numerosos estudios han demostrado que las diferencias biol</w:t>
      </w:r>
      <w:r>
        <w:rPr>
          <w:rStyle w:val="Ninguno"/>
          <w:rFonts w:hint="default" w:ascii="Arial" w:hAnsi="Arial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>gicas persisten tras la supresi</w:t>
      </w:r>
      <w:r>
        <w:rPr>
          <w:rStyle w:val="Ninguno"/>
          <w:rFonts w:hint="default" w:ascii="Arial" w:hAnsi="Arial"/>
          <w:b w:val="0"/>
          <w:bCs w:val="0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>n de la testosterona,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>con implicaciones para el rendimiento f</w:t>
      </w:r>
      <w:r>
        <w:rPr>
          <w:rStyle w:val="Ninguno"/>
          <w:rFonts w:hint="default" w:ascii="Arial" w:hAnsi="Arial"/>
          <w:b w:val="0"/>
          <w:bCs w:val="0"/>
          <w:sz w:val="24"/>
          <w:szCs w:val="24"/>
          <w:rtl w:val="0"/>
        </w:rPr>
        <w:t>í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it-IT"/>
        </w:rPr>
        <w:t xml:space="preserve">sico. 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No existe ning</w:t>
      </w:r>
      <w:r>
        <w:rPr>
          <w:rFonts w:hint="default" w:ascii="Arial" w:hAnsi="Arial"/>
          <w:b w:val="1"/>
          <w:bCs w:val="1"/>
          <w:sz w:val="24"/>
          <w:szCs w:val="24"/>
          <w:rtl w:val="0"/>
        </w:rPr>
        <w:t>ú</w:t>
      </w:r>
      <w:r>
        <w:rPr>
          <w:rFonts w:ascii="Arial" w:hAnsi="Arial"/>
          <w:b w:val="1"/>
          <w:bCs w:val="1"/>
          <w:sz w:val="24"/>
          <w:szCs w:val="24"/>
          <w:rtl w:val="0"/>
          <w:lang w:val="pt-PT"/>
        </w:rPr>
        <w:t>n mecanismo biol</w:t>
      </w:r>
      <w:r>
        <w:rPr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gico plausible por el que la supresi</w:t>
      </w:r>
      <w:r>
        <w:rPr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n de la testosterona reduzca la estatura y las medidas esquel</w:t>
      </w:r>
      <w:r>
        <w:rPr>
          <w:rFonts w:hint="default" w:ascii="Arial" w:hAnsi="Arial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  <w:lang w:val="es-ES_tradnl"/>
        </w:rPr>
        <w:t>ticas asociadas</w:t>
      </w:r>
      <w:r>
        <w:rPr>
          <w:rStyle w:val="Ninguno"/>
          <w:rFonts w:ascii="Arial" w:hAnsi="Arial"/>
          <w:b w:val="0"/>
          <w:bCs w:val="0"/>
          <w:sz w:val="24"/>
          <w:szCs w:val="24"/>
          <w:rtl w:val="0"/>
          <w:lang w:val="es-ES_tradnl"/>
        </w:rPr>
        <w:t xml:space="preserve"> (p. ej.: la longitud de los huesos y la anchura de las caderas o los hombros) que puedan conferir una ventaja de rendimiento dependiente de la disciplina</w:t>
      </w:r>
      <w:r>
        <w:rPr>
          <w:rStyle w:val="Ninguno"/>
          <w:rFonts w:hint="default" w:ascii="Arial" w:hAnsi="Arial"/>
          <w:b w:val="0"/>
          <w:bCs w:val="0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Arial" w:hAnsi="Arial" w:eastAsia="Arial" w:cs="Arial"/>
          <w:b w:val="0"/>
          <w:bCs w:val="0"/>
          <w:sz w:val="24"/>
          <w:szCs w:val="24"/>
          <w:vertAlign w:val="superscript"/>
        </w:rPr>
        <w:footnoteReference w:id="3"/>
      </w:r>
    </w:p>
    <w:p xmlns:wp14="http://schemas.microsoft.com/office/word/2010/wordml" w14:paraId="4B99056E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</w:rPr>
      </w:pPr>
    </w:p>
    <w:p xmlns:wp14="http://schemas.microsoft.com/office/word/2010/wordml" w14:paraId="082C8C05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rtl w:val="0"/>
          <w:lang w:val="es-ES_tradnl"/>
        </w:rPr>
        <w:t>A pesar de las evidencias, t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odos los niveles del deporte femenino est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vi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ndose ya peligrosamente afectados por esta intromisi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n:</w:t>
      </w:r>
    </w:p>
    <w:p xmlns:wp14="http://schemas.microsoft.com/office/word/2010/wordml" w14:paraId="1299C43A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098CB550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- En el deporte de 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lite, las atletas est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perdiendo podios, medallas y patrocinios y viendo c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mo se destrozan sus r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cords por la competencia desleal de varones.</w:t>
      </w:r>
    </w:p>
    <w:p xmlns:wp14="http://schemas.microsoft.com/office/word/2010/wordml" w14:paraId="4DDBEF00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5D603B2D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- En el deporte universitario, las chicas pierden adem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las becas de estudio asociadas a los triunfos deportivos.</w:t>
      </w:r>
    </w:p>
    <w:p xmlns:wp14="http://schemas.microsoft.com/office/word/2010/wordml" w14:paraId="3461D779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4B57D8C5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- En el deporte de base, ni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y j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venes abandonar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la pr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ctica deportiva por desmoralizaci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n, al ver frustradas sus expectativas de ganar en un juego justo.</w:t>
      </w:r>
    </w:p>
    <w:p xmlns:wp14="http://schemas.microsoft.com/office/word/2010/wordml" w14:paraId="3CF2D8B6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09612ECE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Adem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s, el efecto de un solo var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en una competici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femenina es multiplicador y afecta a muchas ni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y mujeres, no solo a la jugadora desplazada para que un var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ocupe su lugar, sino tambi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a las rivales que compiten en desventaja y a las que desistir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por falta de incentivos y miedo a las lesiones.</w:t>
      </w:r>
    </w:p>
    <w:p xmlns:wp14="http://schemas.microsoft.com/office/word/2010/wordml" w14:paraId="0FB78278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:rsidP="0E208A6A" w14:paraId="4EFD3C3D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"/>
        </w:rPr>
      </w:pP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En Espa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ñ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a, la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Ley 4/2023, de 28 de febrero, para la igualdad real y efectiva de las personas trans y para la garant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a de los derechos de las personas LGTBI</w:t>
      </w:r>
      <w:r w:rsidRPr="0E208A6A">
        <w:rPr>
          <w:rStyle w:val="Ninguno"/>
          <w:rFonts w:ascii="Arial" w:hAnsi="Arial" w:eastAsia="Arial" w:cs="Arial"/>
          <w:i w:val="1"/>
          <w:iCs w:val="1"/>
          <w:sz w:val="24"/>
          <w:szCs w:val="24"/>
          <w:vertAlign w:val="superscript"/>
          <w:lang w:val="es-ES"/>
        </w:rPr>
        <w:footnoteReference w:id="4"/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,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la llamada Ley Trans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,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regula la autodeterminaci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n del sexo registral, </w:t>
      </w: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>abriendo as</w:t>
      </w: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 xml:space="preserve">í </w:t>
      </w: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 xml:space="preserve">la puerta a que los varones </w:t>
      </w: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>transidentificados</w:t>
      </w: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 xml:space="preserve"> participen en las categor</w:t>
      </w: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>as deportivas de las mujeres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de acuerdo a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 su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“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Identidad sexual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”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, entendida como la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“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vivencia interna e individual del sexo tal y como cada persona la siente y autodefine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”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.  [VER ANEXO 1]</w:t>
      </w:r>
    </w:p>
    <w:p xmlns:wp14="http://schemas.microsoft.com/office/word/2010/wordml" w14:paraId="1FC39945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i w:val="1"/>
          <w:iCs w:val="1"/>
          <w:sz w:val="24"/>
          <w:szCs w:val="24"/>
          <w:lang w:val="es-ES_tradnl"/>
        </w:rPr>
      </w:pPr>
    </w:p>
    <w:p xmlns:wp14="http://schemas.microsoft.com/office/word/2010/wordml" w:rsidP="0E208A6A" w14:paraId="74CFE746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"/>
        </w:rPr>
      </w:pP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>El sexo es la categor</w:t>
      </w: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b w:val="1"/>
          <w:bCs w:val="1"/>
          <w:sz w:val="24"/>
          <w:szCs w:val="24"/>
          <w:lang w:val="es-ES"/>
        </w:rPr>
        <w:t>a clave del derecho antidiscriminatorio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. El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borrado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 de la categor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a sexo (tambi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é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n en las normas de las competiciones deportivas) desactiva la protecci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n contra todas las formas de discriminaci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n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“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en raz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n del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 sexo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” </w:t>
      </w: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>y conculca los derechos de las mujeres basados en el sexo, ignorando el Derecho internacional de los Derechos Humanos.</w:t>
      </w:r>
    </w:p>
    <w:p xmlns:wp14="http://schemas.microsoft.com/office/word/2010/wordml" w14:paraId="0562CB0E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42424AC3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La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Carta de los Derechos Fundamentales de la Uni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Europea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no nombra la palabra g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nero, ni la expresi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identidad de g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nero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 pero se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ala claramente en su Art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culo 23 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Igualdad entre hombres y mujeres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:</w:t>
      </w:r>
    </w:p>
    <w:p xmlns:wp14="http://schemas.microsoft.com/office/word/2010/wordml" w14:paraId="34CE0A41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7F09E72C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i w:val="1"/>
          <w:iCs w:val="1"/>
          <w:sz w:val="24"/>
          <w:szCs w:val="24"/>
        </w:rPr>
      </w:pP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La igualdad entre hombres y mujeres ser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garantizada en todos los 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mbitos, inclusive en materia de empleo, trabajo y retribuci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n.</w:t>
      </w:r>
    </w:p>
    <w:p xmlns:wp14="http://schemas.microsoft.com/office/word/2010/wordml" w14:paraId="62EBF3C5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:rsidP="0E208A6A" w14:paraId="09C218DB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n-US"/>
        </w:rPr>
      </w:pP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El principio de igualdad no impide el mantenimiento o la adopci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n de medidas que ofrezcan ventajas concretas en favor del sexo menos representado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”</w:t>
      </w:r>
      <w:r w:rsidRPr="0E208A6A" w:rsidR="0E208A6A">
        <w:rPr>
          <w:rStyle w:val="Ninguno"/>
          <w:rFonts w:ascii="Arial" w:hAnsi="Arial"/>
          <w:sz w:val="24"/>
          <w:szCs w:val="24"/>
          <w:lang w:val="en-US"/>
        </w:rPr>
        <w:t>.</w:t>
      </w:r>
    </w:p>
    <w:p xmlns:wp14="http://schemas.microsoft.com/office/word/2010/wordml" w14:paraId="6D98A12B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7A42139C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 su vez, en su Art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culo 21 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No discriminaci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, la misma carta hace menci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</w:t>
      </w:r>
    </w:p>
    <w:p xmlns:wp14="http://schemas.microsoft.com/office/word/2010/wordml" w14:paraId="262F59E1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espec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fica a la discriminaci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por raz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sexo y de orientaci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sexual:</w:t>
      </w:r>
    </w:p>
    <w:p xmlns:wp14="http://schemas.microsoft.com/office/word/2010/wordml" w14:paraId="2946DB82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:rsidP="0E208A6A" w14:paraId="47AF032A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i w:val="1"/>
          <w:iCs w:val="1"/>
          <w:sz w:val="24"/>
          <w:szCs w:val="24"/>
          <w:lang w:val="en-US"/>
        </w:rPr>
      </w:pPr>
      <w:r w:rsidRPr="0E208A6A" w:rsidR="0E208A6A">
        <w:rPr>
          <w:rStyle w:val="Ninguno"/>
          <w:rFonts w:ascii="Arial" w:hAnsi="Arial"/>
          <w:sz w:val="24"/>
          <w:szCs w:val="24"/>
          <w:lang w:val="en-US"/>
        </w:rPr>
        <w:t xml:space="preserve">- </w:t>
      </w:r>
      <w:r w:rsidRPr="0E208A6A" w:rsidR="0E208A6A">
        <w:rPr>
          <w:rStyle w:val="Ninguno"/>
          <w:rFonts w:ascii="Arial" w:hAnsi="Arial"/>
          <w:sz w:val="24"/>
          <w:szCs w:val="24"/>
          <w:lang w:val="en-US"/>
        </w:rPr>
        <w:t>“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1. Se proh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be toda discriminaci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n, y en particular la ejercida por raz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n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 xml:space="preserve">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de sexo, raza, color, or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 xml:space="preserve">genes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é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tnicos o sociales, caracter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sticas gen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é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ticas,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 xml:space="preserve">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lengua, religi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n o convicciones, opiniones pol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ticas o de cualquier otro tipo, pertenencia a una minor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a nacional, patrimonio, nacimiento, discapacidad, edad u orientaci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n sexual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”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n-US"/>
        </w:rPr>
        <w:t>.</w:t>
      </w:r>
    </w:p>
    <w:p xmlns:wp14="http://schemas.microsoft.com/office/word/2010/wordml" w14:paraId="5997CC1D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712E9634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Del mismo modo, la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Convenci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de los Derechos del Ni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o, Ni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 y Adolescentes de Naciones Unidas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(NU), en su Pre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mbulo y art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culo 2.1. y 21.1. d) hace referencia expl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cita a que se debe promover la igualdad y combatir la no discriminaci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por raz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sexo:</w:t>
      </w:r>
    </w:p>
    <w:p xmlns:wp14="http://schemas.microsoft.com/office/word/2010/wordml" w14:paraId="110FFD37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:rsidP="0E208A6A" w14:paraId="39D904A4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i w:val="1"/>
          <w:iCs w:val="1"/>
          <w:sz w:val="24"/>
          <w:szCs w:val="24"/>
          <w:lang w:val="es-ES"/>
        </w:rPr>
      </w:pPr>
      <w:r w:rsidRPr="0E208A6A" w:rsidR="0E208A6A">
        <w:rPr>
          <w:rStyle w:val="Ninguno"/>
          <w:rFonts w:ascii="Arial" w:hAnsi="Arial"/>
          <w:sz w:val="24"/>
          <w:szCs w:val="24"/>
          <w:lang w:val="es-ES"/>
        </w:rPr>
        <w:t xml:space="preserve">-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“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Art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culo 2.1.: Los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Estados Partes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 respetar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á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 los derechos enunciados en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la presente Convenci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 y asegurar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á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 su aplicaci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 a cada ni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ñ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o sujeto a su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jurisdicci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n, sin distinci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 alguna, independientemente de la raza, el color,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el sexo, el idioma, la religi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n, la opini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 pol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tica o de otra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ndole, el origen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nacional,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é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tnico o social, la posici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 econ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mica, los impedimentos f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í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sicos,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el nacimiento o cualquier otra condici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ó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n del ni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ñ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o, de sus padres o de sus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 xml:space="preserve"> 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representantes legales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”</w:t>
      </w:r>
      <w:r w:rsidRPr="0E208A6A" w:rsidR="0E208A6A">
        <w:rPr>
          <w:rStyle w:val="Ninguno"/>
          <w:rFonts w:ascii="Arial" w:hAnsi="Arial"/>
          <w:i w:val="1"/>
          <w:iCs w:val="1"/>
          <w:sz w:val="24"/>
          <w:szCs w:val="24"/>
          <w:lang w:val="es-ES"/>
        </w:rPr>
        <w:t>.</w:t>
      </w:r>
    </w:p>
    <w:p xmlns:wp14="http://schemas.microsoft.com/office/word/2010/wordml" w14:paraId="6B699379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i w:val="1"/>
          <w:iCs w:val="1"/>
          <w:sz w:val="24"/>
          <w:szCs w:val="24"/>
          <w:lang w:val="es-ES_tradnl"/>
        </w:rPr>
      </w:pPr>
    </w:p>
    <w:p xmlns:wp14="http://schemas.microsoft.com/office/word/2010/wordml" w14:paraId="162CBF54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La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Convenci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sobre la eliminaci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de todas las formas de discriminaci</w:t>
      </w:r>
      <w:r>
        <w:rPr>
          <w:rStyle w:val="Ninguno"/>
          <w:rFonts w:hint="default" w:ascii="Arial" w:hAnsi="Arial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 contra la mujer (CEDAW)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de Naciones Unidas se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ala en su art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culo 1:</w:t>
      </w:r>
    </w:p>
    <w:p xmlns:wp14="http://schemas.microsoft.com/office/word/2010/wordml" w14:paraId="3FE9F23F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6DB22112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i w:val="1"/>
          <w:iCs w:val="1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- 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A los efectos de la presente Convenci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n, la expresi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n 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“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discriminaci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contra la mujer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 xml:space="preserve">”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denotar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toda distinci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n, exclusi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o restricci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n basada en el sexo que tenga por objeto o resultado menoscabar o anular el reconocimiento, goce o ejercicio por la mujer, independientemente de su estado civil, sobre la base de la igualdad del hombre y la mujer, de los derechos humanos y las libertades fundamentales en las esferas pol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tica, econ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mica, social, cultural y civil o en cualquier otra esfera</w:t>
      </w:r>
      <w:r>
        <w:rPr>
          <w:rStyle w:val="Ninguno"/>
          <w:rFonts w:hint="default" w:ascii="Arial" w:hAnsi="Arial"/>
          <w:i w:val="1"/>
          <w:iCs w:val="1"/>
          <w:sz w:val="24"/>
          <w:szCs w:val="24"/>
          <w:rtl w:val="0"/>
          <w:lang w:val="es-ES_tradnl"/>
        </w:rPr>
        <w:t>”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.</w:t>
      </w:r>
    </w:p>
    <w:p xmlns:wp14="http://schemas.microsoft.com/office/word/2010/wordml" w14:paraId="1F72F646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08CE6F91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b w:val="1"/>
          <w:bCs w:val="1"/>
          <w:sz w:val="24"/>
          <w:szCs w:val="24"/>
          <w:lang w:val="es-ES_tradnl"/>
        </w:rPr>
      </w:pPr>
    </w:p>
    <w:p xmlns:wp14="http://schemas.microsoft.com/office/word/2010/wordml" w14:paraId="3F2E3CE9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b w:val="1"/>
          <w:bCs w:val="1"/>
          <w:sz w:val="28"/>
          <w:szCs w:val="28"/>
        </w:rPr>
      </w:pP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Reuniones con las Federaciones Deportivas espa</w:t>
      </w:r>
      <w:r>
        <w:rPr>
          <w:rStyle w:val="Ninguno"/>
          <w:rFonts w:hint="default" w:ascii="Arial" w:hAnsi="Arial"/>
          <w:b w:val="1"/>
          <w:bCs w:val="1"/>
          <w:sz w:val="28"/>
          <w:szCs w:val="28"/>
          <w:rtl w:val="0"/>
          <w:lang w:val="es-ES_tradnl"/>
        </w:rPr>
        <w:t>ñ</w:t>
      </w:r>
      <w:r>
        <w:rPr>
          <w:rStyle w:val="Ninguno"/>
          <w:rFonts w:ascii="Arial" w:hAnsi="Arial"/>
          <w:b w:val="1"/>
          <w:bCs w:val="1"/>
          <w:sz w:val="28"/>
          <w:szCs w:val="28"/>
          <w:rtl w:val="0"/>
          <w:lang w:val="es-ES_tradnl"/>
        </w:rPr>
        <w:t>olas</w:t>
      </w:r>
    </w:p>
    <w:p xmlns:wp14="http://schemas.microsoft.com/office/word/2010/wordml" w14:paraId="61CDCEAD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3A7C2D61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En los 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ltimos meses, la Alianza Contra el Borrado de las Mujeres ha celebrado reuniones con diferentes Federaciones Deportivas espa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olas para trasladarles su preocupaci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por la participaci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n de varones transfemeninos en las competiciones deportivas de las mujeres [VER ANEXO 2] y para animar a esas federaciones a participar con sus aportaciones en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el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llamado de la Relatora Especial.</w:t>
      </w:r>
    </w:p>
    <w:p xmlns:wp14="http://schemas.microsoft.com/office/word/2010/wordml" w14:paraId="6BB9E253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25595876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En dichas reuniones, constata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mos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el inter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s de las federaciones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por el asunto que nos ocupa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y, en lo que pudimos concluir, su apoyo a las categor</w:t>
      </w:r>
      <w:r>
        <w:rPr>
          <w:rStyle w:val="Ninguno"/>
          <w:rFonts w:hint="default" w:ascii="Arial" w:hAnsi="Arial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as deportivas segregadas por sexos.</w:t>
      </w:r>
    </w:p>
    <w:p xmlns:wp14="http://schemas.microsoft.com/office/word/2010/wordml" w14:paraId="23DE523C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</w:p>
    <w:p xmlns:wp14="http://schemas.microsoft.com/office/word/2010/wordml" w14:paraId="243948E5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  <w:rPr>
          <w:rStyle w:val="Ninguno"/>
          <w:rFonts w:ascii="Arial" w:hAnsi="Arial" w:eastAsia="Arial" w:cs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Alianza Contra el Borrado de las Mujeres</w:t>
      </w:r>
    </w:p>
    <w:p xmlns:wp14="http://schemas.microsoft.com/office/word/2010/wordml" w14:paraId="1FEFC79C" wp14:textId="77777777">
      <w:pPr>
        <w:pStyle w:val="Cue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88" w:lineRule="auto"/>
        <w:jc w:val="both"/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Madrid, 30 de abril de 2024.</w:t>
      </w:r>
    </w:p>
    <w:sectPr>
      <w:headerReference w:type="default" r:id="rId4"/>
      <w:footerReference w:type="default" r:id="rId5"/>
      <w:pgSz w:w="11900" w:h="16840" w:orient="portrait"/>
      <w:pgMar w:top="850" w:right="1134" w:bottom="1418" w:left="1134" w:header="709" w:footer="709"/>
      <w:pgNumType w:start="1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Bebas Neue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D7DFC9E" wp14:textId="77777777">
    <w:pPr>
      <w:pStyle w:val="Cuerpo A"/>
      <w:tabs>
        <w:tab w:val="center" w:pos="4252"/>
        <w:tab w:val="right" w:pos="8504"/>
      </w:tabs>
      <w:spacing w:after="0" w:line="240" w:lineRule="auto"/>
      <w:ind w:left="708" w:firstLine="0"/>
      <w:jc w:val="right"/>
      <w:rPr>
        <w:rStyle w:val="Ninguno"/>
        <w:rFonts w:ascii="Bebas Neue" w:hAnsi="Bebas Neue" w:eastAsia="Bebas Neue" w:cs="Bebas Neue"/>
        <w:caps w:val="0"/>
        <w:smallCaps w:val="0"/>
        <w:strike w:val="0"/>
        <w:dstrike w:val="0"/>
        <w:color w:val="808080"/>
        <w:sz w:val="60"/>
        <w:szCs w:val="60"/>
        <w:u w:val="none" w:color="808080"/>
        <w:vertAlign w:val="baseline"/>
      </w:rPr>
    </w:pPr>
    <w:r>
      <w:rPr>
        <w:rStyle w:val="Ninguno"/>
        <w:rFonts w:ascii="Bebas Neue" w:hAnsi="Bebas Neue" w:eastAsia="Bebas Neue" w:cs="Bebas Neue"/>
        <w:color w:val="808080"/>
        <w:sz w:val="36"/>
        <w:szCs w:val="36"/>
        <w:u w:color="808080"/>
        <w:rtl w:val="0"/>
      </w:rPr>
      <w:fldChar w:fldCharType="begin" w:fldLock="0"/>
    </w:r>
    <w:r>
      <w:rPr>
        <w:rStyle w:val="Ninguno"/>
        <w:rFonts w:ascii="Bebas Neue" w:hAnsi="Bebas Neue" w:eastAsia="Bebas Neue" w:cs="Bebas Neue"/>
        <w:color w:val="808080"/>
        <w:sz w:val="36"/>
        <w:szCs w:val="36"/>
        <w:u w:color="808080"/>
        <w:rtl w:val="0"/>
      </w:rPr>
      <w:instrText xml:space="preserve"> PAGE </w:instrText>
    </w:r>
    <w:r>
      <w:rPr>
        <w:rStyle w:val="Ninguno"/>
        <w:rFonts w:ascii="Bebas Neue" w:hAnsi="Bebas Neue" w:eastAsia="Bebas Neue" w:cs="Bebas Neue"/>
        <w:color w:val="808080"/>
        <w:sz w:val="36"/>
        <w:szCs w:val="36"/>
        <w:u w:color="808080"/>
        <w:rtl w:val="0"/>
      </w:rPr>
      <w:fldChar w:fldCharType="separate" w:fldLock="0"/>
    </w:r>
    <w:r>
      <w:rPr>
        <w:rStyle w:val="Ninguno"/>
        <w:rFonts w:ascii="Bebas Neue" w:hAnsi="Bebas Neue" w:eastAsia="Bebas Neue" w:cs="Bebas Neue"/>
        <w:color w:val="808080"/>
        <w:sz w:val="36"/>
        <w:szCs w:val="36"/>
        <w:u w:color="808080"/>
        <w:rtl w:val="0"/>
      </w:rPr>
      <w:t>4</w:t>
    </w:r>
    <w:r>
      <w:rPr>
        <w:rStyle w:val="Ninguno"/>
        <w:rFonts w:ascii="Bebas Neue" w:hAnsi="Bebas Neue" w:eastAsia="Bebas Neue" w:cs="Bebas Neue"/>
        <w:color w:val="808080"/>
        <w:sz w:val="36"/>
        <w:szCs w:val="36"/>
        <w:u w:color="808080"/>
        <w:rtl w:val="0"/>
      </w:rPr>
      <w:fldChar w:fldCharType="end" w:fldLock="0"/>
    </w:r>
  </w:p>
  <w:p xmlns:wp14="http://schemas.microsoft.com/office/word/2010/wordml" w14:paraId="6E13477A" wp14:textId="77777777">
    <w:pPr>
      <w:pStyle w:val="Cuerpo A"/>
      <w:tabs>
        <w:tab w:val="center" w:pos="4252"/>
        <w:tab w:val="left" w:pos="7230"/>
        <w:tab w:val="right" w:pos="8504"/>
      </w:tabs>
      <w:spacing w:after="0" w:line="240" w:lineRule="auto"/>
      <w:jc w:val="center"/>
    </w:pPr>
    <w:r>
      <w:rPr>
        <w:rStyle w:val="Ninguno"/>
        <w:rFonts w:ascii="Bebas Neue" w:hAnsi="Bebas Neue" w:eastAsia="Bebas Neue" w:cs="Bebas Neue"/>
        <w:color w:val="808080"/>
        <w:sz w:val="34"/>
        <w:szCs w:val="34"/>
        <w:u w:color="808080"/>
        <w:rtl w:val="0"/>
        <w:lang w:val="es-ES_tradnl"/>
      </w:rPr>
      <w:t>alianza contra el borrado de las mujeres</w:t>
    </w:r>
  </w:p>
</w:ftr>
</file>

<file path=word/footnotes.xml><?xml version="1.0" encoding="utf-8"?>
<w:footnotes xmlns:wp14="http://schemas.microsoft.com/office/word/2010/wordprocessingDrawing" xmlns:w="http://schemas.openxmlformats.org/wordprocessingml/2006/main" xmlns:r="http://schemas.openxmlformats.org/officeDocument/2006/relationships" xmlns:w14="http://schemas.microsoft.com/office/word/2010/wordml" xmlns:mc="http://schemas.openxmlformats.org/markup-compatibility/2006" mc:Ignorable="wp14">
  <w:footnote w:type="separator" w:id="-1">
    <w:p xmlns:wp14="http://schemas.microsoft.com/office/word/2010/wordml" w14:paraId="52E56223" wp14:textId="77777777">
      <w:r>
        <w:separator/>
      </w:r>
    </w:p>
  </w:footnote>
  <w:footnote w:type="continuationSeparator" w:id="0">
    <w:p xmlns:wp14="http://schemas.microsoft.com/office/word/2010/wordml" w14:paraId="07547A01" wp14:textId="77777777">
      <w:r>
        <w:continuationSeparator/>
      </w:r>
    </w:p>
  </w:footnote>
  <w:footnote w:type="continuationNotice" w:id="-2">
    <w:p xmlns:wp14="http://schemas.microsoft.com/office/word/2010/wordml" w14:paraId="5043CB0F" wp14:textId="77777777">
      <w:r/>
    </w:p>
  </w:footnote>
  <w:footnote w:id="1">
    <w:p xmlns:wp14="http://schemas.microsoft.com/office/word/2010/wordml" w14:paraId="63F88407" wp14:textId="77777777">
      <w:pPr>
        <w:pStyle w:val="Nota al pie"/>
      </w:pPr>
      <w:r>
        <w:rPr>
          <w:rStyle w:val="Ninguno"/>
          <w:vertAlign w:val="superscript"/>
        </w:rPr>
        <w:footnoteRef/>
      </w:r>
      <w:r>
        <w:rPr>
          <w:rFonts w:eastAsia="Arial Unicode MS" w:cs="Arial Unicode MS"/>
          <w:rtl w:val="0"/>
          <w:lang w:val="en-US"/>
        </w:rPr>
        <w:t xml:space="preserve"> https://www.spiked-online.com/2023/12/14/the-trans-colonisation-of-womens-sports/</w:t>
      </w:r>
    </w:p>
  </w:footnote>
  <w:footnote w:id="2">
    <w:p xmlns:wp14="http://schemas.microsoft.com/office/word/2010/wordml" w14:paraId="40E05CEF" wp14:textId="77777777">
      <w:pPr>
        <w:pStyle w:val="Nota al pie"/>
      </w:pPr>
      <w:r>
        <w:rPr>
          <w:rStyle w:val="Ninguno"/>
          <w:vertAlign w:val="superscript"/>
        </w:rPr>
        <w:footnoteRef/>
      </w:r>
      <w:r>
        <w:rPr>
          <w:rFonts w:eastAsia="Arial Unicode MS" w:cs="Arial Unicode MS"/>
          <w:rtl w:val="0"/>
          <w:lang w:val="en-US"/>
        </w:rPr>
        <w:t xml:space="preserve"> https://onlinelibrary.wiley.com/doi/full/10.1111/sms.14581</w:t>
      </w:r>
    </w:p>
  </w:footnote>
  <w:footnote w:id="3">
    <w:p xmlns:wp14="http://schemas.microsoft.com/office/word/2010/wordml" w14:paraId="2F90C7AB" wp14:textId="77777777">
      <w:pPr>
        <w:pStyle w:val="Nota al pie"/>
      </w:pPr>
      <w:r>
        <w:rPr>
          <w:rStyle w:val="Ninguno"/>
          <w:vertAlign w:val="superscript"/>
        </w:rPr>
        <w:footnoteRef/>
      </w:r>
      <w:r>
        <w:rPr>
          <w:rFonts w:eastAsia="Arial Unicode MS" w:cs="Arial Unicode MS"/>
          <w:rtl w:val="0"/>
          <w:lang w:val="en-US"/>
        </w:rPr>
        <w:t>https://onlinelibrary.wiley.com/doi/full/10.1111/sms.14581</w:t>
      </w:r>
    </w:p>
  </w:footnote>
  <w:footnote w:id="4">
    <w:p xmlns:wp14="http://schemas.microsoft.com/office/word/2010/wordml" w14:paraId="33FE20C9" wp14:textId="77777777">
      <w:pPr>
        <w:pStyle w:val="Nota al pie"/>
      </w:pPr>
      <w:r>
        <w:rPr>
          <w:rStyle w:val="Ninguno"/>
          <w:rFonts w:ascii="Arial" w:hAnsi="Arial" w:eastAsia="Arial" w:cs="Arial"/>
          <w:i w:val="1"/>
          <w:iCs w:val="1"/>
          <w:sz w:val="24"/>
          <w:szCs w:val="24"/>
          <w:vertAlign w:val="superscript"/>
          <w:lang w:val="es-ES_tradnl"/>
        </w:rPr>
        <w:footnoteRef/>
      </w:r>
      <w:r>
        <w:rPr>
          <w:rStyle w:val="Ninguno"/>
          <w:rFonts w:eastAsia="Arial Unicode MS" w:cs="Arial Unicode MS"/>
          <w:rtl w:val="0"/>
          <w:lang w:val="es-ES_tradnl"/>
        </w:rPr>
        <w:t xml:space="preserve"> https://www.boe.es/buscar/act.php?id=BOE-A-2023-5366</w:t>
      </w:r>
    </w:p>
  </w:footnote>
</w:footnotes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xmlns:pic="http://schemas.openxmlformats.org/drawingml/2006/picture" mc:Ignorable="w14 wp14">
  <w:p xmlns:wp14="http://schemas.microsoft.com/office/word/2010/wordml" w14:paraId="6DAAB1F9" wp14:textId="77777777">
    <w:pPr>
      <w:pStyle w:val="Cuerpo A"/>
      <w:tabs>
        <w:tab w:val="center" w:pos="4252"/>
        <w:tab w:val="right" w:pos="8504"/>
      </w:tabs>
      <w:spacing w:after="0" w:line="240" w:lineRule="auto"/>
      <w:jc w:val="right"/>
    </w:pPr>
    <w:r>
      <w:drawing>
        <wp:anchor xmlns:wp14="http://schemas.microsoft.com/office/word/2010/wordprocessingDrawing" distT="152400" distB="152400" distL="152400" distR="152400" simplePos="0" relativeHeight="251658240" behindDoc="1" locked="0" layoutInCell="1" allowOverlap="1" wp14:anchorId="0ABDB852" wp14:editId="7777777">
          <wp:simplePos x="0" y="0"/>
          <wp:positionH relativeFrom="page">
            <wp:posOffset>6206490</wp:posOffset>
          </wp:positionH>
          <wp:positionV relativeFrom="page">
            <wp:posOffset>0</wp:posOffset>
          </wp:positionV>
          <wp:extent cx="1430974" cy="1430974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974" cy="143097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EC80624"/>
  <w15:docId w15:val="{232D2A85-0BB1-4AC7-A811-BA4DF764FC17}"/>
  <w:rsids>
    <w:rsidRoot w:val="0E208A6A"/>
    <w:rsid w:val="0E208A6A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inguno">
    <w:name w:val="Ninguno"/>
  </w:style>
  <w:style w:type="paragraph" w:styleId="heading 1">
    <w:name w:val="heading 1"/>
    <w:next w:val="heading 1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120" w:line="276" w:lineRule="auto"/>
      <w:ind w:left="0" w:right="0" w:firstLine="0"/>
      <w:jc w:val="left"/>
      <w:outlineLvl w:val="0"/>
    </w:pPr>
    <w:rPr>
      <w:rFonts w:ascii="Calibri" w:hAnsi="Calibri" w:eastAsia="Calibri" w:cs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vertAlign w:val="baseline"/>
      <w:lang w:val="es-ES_tradnl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Nota al pie">
    <w:name w:val="Nota al pie"/>
    <w:next w:val="Nota al pi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Helvetica Neue" w:cs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footnotes" Target="footnotes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24" ma:contentTypeDescription="Create a new document." ma:contentTypeScope="" ma:versionID="a2cffc622bec53f124635a3504c776b3">
  <xsd:schema xmlns:xsd="http://www.w3.org/2001/XMLSchema" xmlns:xs="http://www.w3.org/2001/XMLSchema" xmlns:p="http://schemas.microsoft.com/office/2006/metadata/properties" xmlns:ns2="d42e65b2-cf21-49c1-b27d-d23f90380c0e" xmlns:ns3="9c2e4527-2efa-4ade-b3d6-b2418af14986" xmlns:ns4="985ec44e-1bab-4c0b-9df0-6ba128686fc9" targetNamespace="http://schemas.microsoft.com/office/2006/metadata/properties" ma:root="true" ma:fieldsID="4df2b8be154dd2c117d7ec9c300c6b0c" ns2:_="" ns3:_="" ns4:_="">
    <xsd:import namespace="d42e65b2-cf21-49c1-b27d-d23f90380c0e"/>
    <xsd:import namespace="9c2e4527-2efa-4ade-b3d6-b2418af1498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IGO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genous Peoples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English version"/>
              <xsd:enumeration value="French version"/>
              <xsd:enumeration value="Spanish version"/>
              <xsd:enumeration value="Arabic version"/>
              <xsd:enumeration value="Chinese version"/>
              <xsd:enumeration value="Russian version"/>
              <xsd:enumeration value="English translation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d42e65b2-cf21-49c1-b27d-d23f90380c0e">
      <Terms xmlns="http://schemas.microsoft.com/office/infopath/2007/PartnerControls"/>
    </lcf76f155ced4ddcb4097134ff3c332f>
    <Category xmlns="d42e65b2-cf21-49c1-b27d-d23f90380c0e">CSOs</Category>
    <Filename xmlns="d42e65b2-cf21-49c1-b27d-d23f90380c0e" xsi:nil="true"/>
    <Doctype xmlns="d42e65b2-cf21-49c1-b27d-d23f90380c0e">input-2</Doctype>
    <Contributor xmlns="d42e65b2-cf21-49c1-b27d-d23f90380c0e">Alianza Contra El Borrado de las Mujeres</Contributor>
  </documentManagement>
</p:properties>
</file>

<file path=customXml/itemProps1.xml><?xml version="1.0" encoding="utf-8"?>
<ds:datastoreItem xmlns:ds="http://schemas.openxmlformats.org/officeDocument/2006/customXml" ds:itemID="{FE1B7F32-451A-426D-8CB9-F0175B94894A}"/>
</file>

<file path=customXml/itemProps2.xml><?xml version="1.0" encoding="utf-8"?>
<ds:datastoreItem xmlns:ds="http://schemas.openxmlformats.org/officeDocument/2006/customXml" ds:itemID="{AD4DD96A-45DC-4DFE-BEC0-F06B2EF6F431}"/>
</file>

<file path=customXml/itemProps3.xml><?xml version="1.0" encoding="utf-8"?>
<ds:datastoreItem xmlns:ds="http://schemas.openxmlformats.org/officeDocument/2006/customXml" ds:itemID="{6A41EDBF-C5A6-4A1F-9548-8F7DB5174F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Namindranasoa Ny Haja</cp:lastModifiedBy>
  <dcterms:modified xsi:type="dcterms:W3CDTF">2024-08-25T20:14:46Z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  <property fmtid="{D5CDD505-2E9C-101B-9397-08002B2CF9AE}" pid="3" name="MediaServiceImageTags">
    <vt:lpwstr/>
  </property>
</Properties>
</file>