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3BE3B" w14:textId="35E4D110" w:rsidR="0098135E" w:rsidRPr="00550CB5" w:rsidRDefault="0098135E" w:rsidP="003023D2">
      <w:pPr>
        <w:pStyle w:val="Title"/>
        <w:rPr>
          <w:sz w:val="28"/>
          <w:szCs w:val="28"/>
        </w:rPr>
      </w:pPr>
      <w:r w:rsidRPr="00550CB5">
        <w:rPr>
          <w:sz w:val="28"/>
          <w:szCs w:val="28"/>
        </w:rPr>
        <w:t>Cathy Devine, Independent Scholar</w:t>
      </w:r>
    </w:p>
    <w:p w14:paraId="5D43E363" w14:textId="1150F4CF" w:rsidR="0098135E" w:rsidRPr="00550CB5" w:rsidRDefault="0098135E" w:rsidP="004A10BB">
      <w:pPr>
        <w:pStyle w:val="Heading1"/>
        <w:numPr>
          <w:ilvl w:val="0"/>
          <w:numId w:val="11"/>
        </w:numPr>
        <w:rPr>
          <w:sz w:val="24"/>
          <w:szCs w:val="24"/>
        </w:rPr>
      </w:pPr>
      <w:r w:rsidRPr="00550CB5">
        <w:rPr>
          <w:sz w:val="24"/>
          <w:szCs w:val="24"/>
        </w:rPr>
        <w:t>Introduction</w:t>
      </w:r>
    </w:p>
    <w:p w14:paraId="04143682" w14:textId="76189F0F" w:rsidR="004E7E7F" w:rsidRDefault="0098135E" w:rsidP="00C868CE">
      <w:pPr>
        <w:ind w:left="360"/>
      </w:pPr>
      <w:r w:rsidRPr="0098135E">
        <w:t>I am an independent scholar</w:t>
      </w:r>
      <w:r w:rsidR="002311A8">
        <w:t xml:space="preserve"> and</w:t>
      </w:r>
      <w:r w:rsidRPr="0098135E">
        <w:t xml:space="preserve"> former senior lecturer at the University of Cumbria</w:t>
      </w:r>
      <w:r w:rsidR="00A00AC7">
        <w:t>, UK</w:t>
      </w:r>
      <w:r w:rsidR="002311A8">
        <w:t>.</w:t>
      </w:r>
      <w:r w:rsidRPr="0098135E">
        <w:t xml:space="preserve"> </w:t>
      </w:r>
      <w:r>
        <w:t xml:space="preserve">My </w:t>
      </w:r>
      <w:r w:rsidR="00763ACA">
        <w:t xml:space="preserve">academic </w:t>
      </w:r>
      <w:r w:rsidRPr="0098135E">
        <w:t>research</w:t>
      </w:r>
      <w:r>
        <w:t xml:space="preserve"> </w:t>
      </w:r>
      <w:r w:rsidRPr="0098135E">
        <w:t>include</w:t>
      </w:r>
      <w:r w:rsidR="00256E03">
        <w:t>s</w:t>
      </w:r>
      <w:r w:rsidRPr="0098135E">
        <w:t xml:space="preserve"> ‘Female Olympians’ Voices: Female Sport Categories and IOC Transgender Guidelines’</w:t>
      </w:r>
      <w:r w:rsidR="00235F05">
        <w:rPr>
          <w:rStyle w:val="FootnoteReference"/>
        </w:rPr>
        <w:footnoteReference w:id="1"/>
      </w:r>
      <w:r w:rsidR="004E7E7F">
        <w:t xml:space="preserve"> (FOV)</w:t>
      </w:r>
      <w:r w:rsidRPr="0098135E">
        <w:t>, ‘Female Sports Participation, Gender Identity and the British 2010 Equality Act’</w:t>
      </w:r>
      <w:r w:rsidR="00235F05">
        <w:rPr>
          <w:rStyle w:val="FootnoteReference"/>
        </w:rPr>
        <w:footnoteReference w:id="2"/>
      </w:r>
      <w:r w:rsidRPr="0098135E">
        <w:t>, ‘Sex, Gender Identity and Sport’</w:t>
      </w:r>
      <w:r w:rsidR="00235F05">
        <w:rPr>
          <w:rStyle w:val="FootnoteReference"/>
        </w:rPr>
        <w:footnoteReference w:id="3"/>
      </w:r>
      <w:r w:rsidR="004E7E7F">
        <w:t xml:space="preserve"> and </w:t>
      </w:r>
      <w:r w:rsidR="004E7E7F" w:rsidRPr="004E7E7F">
        <w:t>the Canadian High-Performance Female Athlete Project</w:t>
      </w:r>
      <w:r w:rsidR="004E7E7F">
        <w:rPr>
          <w:rStyle w:val="FootnoteReference"/>
        </w:rPr>
        <w:footnoteReference w:id="4"/>
      </w:r>
      <w:r w:rsidR="004E7E7F" w:rsidRPr="004E7E7F">
        <w:t xml:space="preserve"> (CHPFAP) commissioned by Sport Canada</w:t>
      </w:r>
      <w:r w:rsidRPr="0098135E">
        <w:t>. I advise UK and international sports and other</w:t>
      </w:r>
      <w:r w:rsidR="005F55DE">
        <w:t>s</w:t>
      </w:r>
      <w:r w:rsidRPr="0098135E">
        <w:t xml:space="preserve"> on </w:t>
      </w:r>
      <w:r>
        <w:t xml:space="preserve">transgender inclusion </w:t>
      </w:r>
      <w:r w:rsidRPr="0098135E">
        <w:t>policies congruent with th</w:t>
      </w:r>
      <w:r w:rsidR="002311A8">
        <w:t>e</w:t>
      </w:r>
      <w:r w:rsidRPr="0098135E">
        <w:t xml:space="preserve"> </w:t>
      </w:r>
      <w:r w:rsidR="00D64E2B">
        <w:t xml:space="preserve">human </w:t>
      </w:r>
      <w:r w:rsidRPr="0098135E">
        <w:t>rights of female athletes.</w:t>
      </w:r>
      <w:r w:rsidR="00C8614C">
        <w:t xml:space="preserve"> </w:t>
      </w:r>
    </w:p>
    <w:p w14:paraId="6BAD7B7C" w14:textId="5B774521" w:rsidR="0098135E" w:rsidRPr="00550CB5" w:rsidRDefault="00D64E2B" w:rsidP="004E7E7F">
      <w:pPr>
        <w:pStyle w:val="Heading1"/>
        <w:numPr>
          <w:ilvl w:val="0"/>
          <w:numId w:val="11"/>
        </w:numPr>
        <w:rPr>
          <w:sz w:val="24"/>
          <w:szCs w:val="24"/>
        </w:rPr>
      </w:pPr>
      <w:r w:rsidRPr="00550CB5">
        <w:rPr>
          <w:sz w:val="24"/>
          <w:szCs w:val="24"/>
        </w:rPr>
        <w:t>F</w:t>
      </w:r>
      <w:r w:rsidR="0098135E" w:rsidRPr="00550CB5">
        <w:rPr>
          <w:sz w:val="24"/>
          <w:szCs w:val="24"/>
        </w:rPr>
        <w:t>orms of violence</w:t>
      </w:r>
      <w:r w:rsidR="004A10BB" w:rsidRPr="00550CB5">
        <w:rPr>
          <w:sz w:val="24"/>
          <w:szCs w:val="24"/>
        </w:rPr>
        <w:t xml:space="preserve"> (Q1)</w:t>
      </w:r>
      <w:r w:rsidR="00577836" w:rsidRPr="00550CB5">
        <w:rPr>
          <w:sz w:val="24"/>
          <w:szCs w:val="24"/>
        </w:rPr>
        <w:t>.</w:t>
      </w:r>
    </w:p>
    <w:p w14:paraId="7371F95D" w14:textId="32BD593E" w:rsidR="0098135E" w:rsidRPr="0098135E" w:rsidRDefault="00FB1BD2" w:rsidP="00C868CE">
      <w:pPr>
        <w:ind w:left="360"/>
      </w:pPr>
      <w:r>
        <w:t>My research</w:t>
      </w:r>
      <w:r w:rsidR="000423EF">
        <w:t xml:space="preserve"> </w:t>
      </w:r>
      <w:r w:rsidR="007B194D">
        <w:t>finds</w:t>
      </w:r>
      <w:r w:rsidR="000423EF">
        <w:t xml:space="preserve"> </w:t>
      </w:r>
      <w:r w:rsidR="00C40190">
        <w:t>women and girls</w:t>
      </w:r>
      <w:r w:rsidR="000423EF">
        <w:t xml:space="preserve"> are subject to psychological and online violence, </w:t>
      </w:r>
      <w:r w:rsidR="007A0800">
        <w:t xml:space="preserve">institutional </w:t>
      </w:r>
      <w:r w:rsidR="000423EF">
        <w:t>coerci</w:t>
      </w:r>
      <w:r w:rsidR="007A0800">
        <w:t>on</w:t>
      </w:r>
      <w:r w:rsidR="00510F27">
        <w:t>,</w:t>
      </w:r>
      <w:r w:rsidR="000423EF">
        <w:t xml:space="preserve"> and extreme discrimination</w:t>
      </w:r>
      <w:r w:rsidR="00C935DD">
        <w:t xml:space="preserve"> </w:t>
      </w:r>
      <w:r w:rsidR="003023D2">
        <w:t>as a result of the</w:t>
      </w:r>
      <w:r w:rsidR="00C935DD">
        <w:t xml:space="preserve"> </w:t>
      </w:r>
      <w:r w:rsidR="000959E8">
        <w:t>transgender</w:t>
      </w:r>
      <w:r w:rsidR="00DA6F3E">
        <w:t xml:space="preserve"> inclusion</w:t>
      </w:r>
      <w:r w:rsidR="000959E8">
        <w:t xml:space="preserve"> strategies</w:t>
      </w:r>
      <w:r w:rsidR="00C935DD">
        <w:t xml:space="preserve"> of</w:t>
      </w:r>
      <w:r w:rsidR="003023D2">
        <w:t xml:space="preserve"> </w:t>
      </w:r>
      <w:r>
        <w:t xml:space="preserve">some </w:t>
      </w:r>
      <w:r w:rsidR="003023D2">
        <w:t>sport organisations</w:t>
      </w:r>
      <w:r w:rsidR="000423EF">
        <w:t>. Further, the C</w:t>
      </w:r>
      <w:r w:rsidR="004E7E7F">
        <w:t xml:space="preserve">anadian </w:t>
      </w:r>
      <w:r w:rsidR="000423EF">
        <w:t>C</w:t>
      </w:r>
      <w:r w:rsidR="004E7E7F">
        <w:t xml:space="preserve">entre for </w:t>
      </w:r>
      <w:r w:rsidR="000423EF">
        <w:t>E</w:t>
      </w:r>
      <w:r w:rsidR="004E7E7F">
        <w:t xml:space="preserve">thics and </w:t>
      </w:r>
      <w:r w:rsidR="000423EF">
        <w:t>S</w:t>
      </w:r>
      <w:r w:rsidR="004E7E7F">
        <w:t>port (CCES)</w:t>
      </w:r>
      <w:r w:rsidR="000423EF">
        <w:t xml:space="preserve"> </w:t>
      </w:r>
      <w:r w:rsidR="00EB04FD">
        <w:t>legitimise</w:t>
      </w:r>
      <w:r w:rsidR="00DA6F3E">
        <w:t>s</w:t>
      </w:r>
      <w:r w:rsidR="00EB04FD">
        <w:t xml:space="preserve"> </w:t>
      </w:r>
      <w:r w:rsidR="00943C60">
        <w:t>remov</w:t>
      </w:r>
      <w:r w:rsidR="00EB04FD">
        <w:t xml:space="preserve">al of </w:t>
      </w:r>
      <w:r w:rsidR="007A0800">
        <w:t>essential</w:t>
      </w:r>
      <w:r w:rsidR="00EB04FD">
        <w:t xml:space="preserve"> </w:t>
      </w:r>
      <w:r w:rsidR="000423EF">
        <w:t>safeguarding</w:t>
      </w:r>
      <w:r w:rsidR="00EB04FD">
        <w:t xml:space="preserve"> pr</w:t>
      </w:r>
      <w:r w:rsidR="00C40190">
        <w:t>ovisions</w:t>
      </w:r>
      <w:r w:rsidR="00EB04FD">
        <w:t xml:space="preserve"> </w:t>
      </w:r>
      <w:r w:rsidR="00D64E2B">
        <w:t>including</w:t>
      </w:r>
      <w:r w:rsidR="00943C60">
        <w:t xml:space="preserve"> single sex toilets, changing rooms and hotel accommodation</w:t>
      </w:r>
      <w:r w:rsidR="00ED6169">
        <w:t>.</w:t>
      </w:r>
      <w:r w:rsidR="000423EF">
        <w:t xml:space="preserve"> </w:t>
      </w:r>
      <w:r w:rsidR="00ED6169">
        <w:t>This i</w:t>
      </w:r>
      <w:r w:rsidR="00D017D7">
        <w:t>s a</w:t>
      </w:r>
      <w:r w:rsidR="00BC3FB2">
        <w:t xml:space="preserve"> risk factor for</w:t>
      </w:r>
      <w:r w:rsidR="000423EF">
        <w:t xml:space="preserve"> physical violence. </w:t>
      </w:r>
    </w:p>
    <w:p w14:paraId="314FA441" w14:textId="51AF3F50" w:rsidR="003C4794" w:rsidRPr="00550CB5" w:rsidRDefault="003F6966" w:rsidP="003C4794">
      <w:pPr>
        <w:pStyle w:val="Heading1"/>
        <w:numPr>
          <w:ilvl w:val="0"/>
          <w:numId w:val="11"/>
        </w:numPr>
        <w:rPr>
          <w:sz w:val="24"/>
          <w:szCs w:val="24"/>
        </w:rPr>
      </w:pPr>
      <w:r w:rsidRPr="00550CB5">
        <w:rPr>
          <w:sz w:val="24"/>
          <w:szCs w:val="24"/>
        </w:rPr>
        <w:t>H</w:t>
      </w:r>
      <w:r w:rsidR="0098135E" w:rsidRPr="00550CB5">
        <w:rPr>
          <w:sz w:val="24"/>
          <w:szCs w:val="24"/>
        </w:rPr>
        <w:t>uman rights violat</w:t>
      </w:r>
      <w:r w:rsidRPr="00550CB5">
        <w:rPr>
          <w:sz w:val="24"/>
          <w:szCs w:val="24"/>
        </w:rPr>
        <w:t>ions</w:t>
      </w:r>
      <w:r w:rsidR="004A10BB" w:rsidRPr="00550CB5">
        <w:rPr>
          <w:sz w:val="24"/>
          <w:szCs w:val="24"/>
        </w:rPr>
        <w:t xml:space="preserve"> (Q2)</w:t>
      </w:r>
      <w:r w:rsidR="00577836" w:rsidRPr="00550CB5">
        <w:rPr>
          <w:sz w:val="24"/>
          <w:szCs w:val="24"/>
        </w:rPr>
        <w:t>.</w:t>
      </w:r>
    </w:p>
    <w:p w14:paraId="77445BFD" w14:textId="36A46203" w:rsidR="008E2146" w:rsidRDefault="008235DD" w:rsidP="003C4794">
      <w:pPr>
        <w:pStyle w:val="Subtitle"/>
        <w:numPr>
          <w:ilvl w:val="0"/>
          <w:numId w:val="0"/>
        </w:numPr>
        <w:ind w:left="720"/>
      </w:pPr>
      <w:r>
        <w:t>E</w:t>
      </w:r>
      <w:r w:rsidR="008E2146">
        <w:t>quality and non-discriminatio</w:t>
      </w:r>
      <w:r w:rsidR="00CC0E6E">
        <w:t>n</w:t>
      </w:r>
      <w:r w:rsidR="008E2146">
        <w:t>.</w:t>
      </w:r>
    </w:p>
    <w:p w14:paraId="372F125A" w14:textId="2B5D25A9" w:rsidR="003F0B43" w:rsidRDefault="003412AC" w:rsidP="00E45881">
      <w:pPr>
        <w:pStyle w:val="ListParagraph"/>
        <w:numPr>
          <w:ilvl w:val="1"/>
          <w:numId w:val="11"/>
        </w:numPr>
      </w:pPr>
      <w:r w:rsidRPr="003412AC">
        <w:t>Equal human rights on the basis of</w:t>
      </w:r>
      <w:r w:rsidR="003F6966">
        <w:t xml:space="preserve"> </w:t>
      </w:r>
      <w:r w:rsidRPr="003412AC">
        <w:t>sex</w:t>
      </w:r>
      <w:r w:rsidR="003F6966">
        <w:t xml:space="preserve"> </w:t>
      </w:r>
      <w:r w:rsidRPr="003412AC">
        <w:t>are an established, explicit and mandated cornerstone of international human rights law</w:t>
      </w:r>
      <w:r w:rsidR="00C935DD">
        <w:rPr>
          <w:rStyle w:val="FootnoteReference"/>
        </w:rPr>
        <w:footnoteReference w:id="5"/>
      </w:r>
      <w:r w:rsidR="00C935DD">
        <w:rPr>
          <w:vertAlign w:val="superscript"/>
        </w:rPr>
        <w:t>,</w:t>
      </w:r>
      <w:r w:rsidR="007A18C1">
        <w:rPr>
          <w:rStyle w:val="FootnoteReference"/>
        </w:rPr>
        <w:footnoteReference w:id="6"/>
      </w:r>
      <w:r w:rsidRPr="003412AC">
        <w:t>.</w:t>
      </w:r>
      <w:r w:rsidR="00EB04FD">
        <w:t xml:space="preserve"> </w:t>
      </w:r>
      <w:r w:rsidR="00913DE2">
        <w:t xml:space="preserve">The Convention on the Elimination of Discrimination against Women (CEDAW) explicitly enshrines </w:t>
      </w:r>
      <w:r w:rsidR="00AE1C28">
        <w:t xml:space="preserve">sex </w:t>
      </w:r>
      <w:r w:rsidR="00913DE2">
        <w:t>equality in sport</w:t>
      </w:r>
      <w:r w:rsidR="003F0B43">
        <w:t xml:space="preserve"> in a</w:t>
      </w:r>
      <w:r w:rsidR="00913DE2">
        <w:t>rticle</w:t>
      </w:r>
      <w:r w:rsidR="003F0B43">
        <w:t>s</w:t>
      </w:r>
      <w:r w:rsidR="00913DE2">
        <w:t xml:space="preserve"> 10g</w:t>
      </w:r>
      <w:r w:rsidR="003F0B43">
        <w:t xml:space="preserve"> and 13c</w:t>
      </w:r>
      <w:r w:rsidR="00E45881">
        <w:t>.</w:t>
      </w:r>
      <w:r w:rsidR="00E45881">
        <w:rPr>
          <w:rStyle w:val="FootnoteReference"/>
        </w:rPr>
        <w:footnoteReference w:id="7"/>
      </w:r>
    </w:p>
    <w:p w14:paraId="7214007D" w14:textId="48431448" w:rsidR="003F6966" w:rsidRDefault="003412AC" w:rsidP="004857B8">
      <w:pPr>
        <w:pStyle w:val="ListParagraph"/>
        <w:numPr>
          <w:ilvl w:val="1"/>
          <w:numId w:val="11"/>
        </w:numPr>
      </w:pPr>
      <w:r>
        <w:t xml:space="preserve">UN </w:t>
      </w:r>
      <w:r w:rsidR="005F3F25">
        <w:t>h</w:t>
      </w:r>
      <w:r>
        <w:t xml:space="preserve">uman </w:t>
      </w:r>
      <w:r w:rsidR="005F3F25">
        <w:t>r</w:t>
      </w:r>
      <w:r>
        <w:t>ights</w:t>
      </w:r>
      <w:r w:rsidR="00F36621">
        <w:t xml:space="preserve"> treaties</w:t>
      </w:r>
      <w:r>
        <w:t xml:space="preserve"> </w:t>
      </w:r>
      <w:r w:rsidR="00A81D2A">
        <w:t>do not reference</w:t>
      </w:r>
      <w:r>
        <w:t xml:space="preserve"> gender identity which has no established basis in international law.</w:t>
      </w:r>
      <w:r w:rsidR="00C935DD">
        <w:rPr>
          <w:vertAlign w:val="superscript"/>
        </w:rPr>
        <w:t>5,6</w:t>
      </w:r>
      <w:r>
        <w:t xml:space="preserve"> Transgender inclusion policies should not conflict with explicit established right</w:t>
      </w:r>
      <w:r w:rsidR="00F36621">
        <w:t>s</w:t>
      </w:r>
      <w:r>
        <w:t xml:space="preserve"> to equality</w:t>
      </w:r>
      <w:r w:rsidR="00A573F5">
        <w:t xml:space="preserve"> for female</w:t>
      </w:r>
      <w:r w:rsidR="00F36621">
        <w:t>s</w:t>
      </w:r>
      <w:r w:rsidR="008B25E7">
        <w:t>,</w:t>
      </w:r>
      <w:r w:rsidR="00F36621">
        <w:t xml:space="preserve"> in sport.</w:t>
      </w:r>
    </w:p>
    <w:p w14:paraId="66C34323" w14:textId="1496C9AB" w:rsidR="00953556" w:rsidRDefault="00F36621" w:rsidP="004857B8">
      <w:pPr>
        <w:pStyle w:val="ListParagraph"/>
        <w:numPr>
          <w:ilvl w:val="1"/>
          <w:numId w:val="11"/>
        </w:numPr>
      </w:pPr>
      <w:r>
        <w:t>Everyone</w:t>
      </w:r>
      <w:r w:rsidR="00C935DD">
        <w:t xml:space="preserve"> </w:t>
      </w:r>
      <w:r w:rsidR="00B16D71">
        <w:t>is</w:t>
      </w:r>
      <w:r w:rsidR="00A573F5">
        <w:t xml:space="preserve"> </w:t>
      </w:r>
      <w:r w:rsidR="003412AC">
        <w:t xml:space="preserve">entitled to universal human rights as outlined in </w:t>
      </w:r>
      <w:r w:rsidR="007B718E">
        <w:t>UN t</w:t>
      </w:r>
      <w:r w:rsidR="003412AC">
        <w:t>reaties.</w:t>
      </w:r>
      <w:r w:rsidR="0002536F">
        <w:t xml:space="preserve"> </w:t>
      </w:r>
      <w:r w:rsidR="003D4712">
        <w:t>There is</w:t>
      </w:r>
      <w:r w:rsidR="0002536F">
        <w:t xml:space="preserve"> no human right to </w:t>
      </w:r>
      <w:r>
        <w:t>play/</w:t>
      </w:r>
      <w:r w:rsidR="0002536F">
        <w:t xml:space="preserve">compete in opposite sex </w:t>
      </w:r>
      <w:r>
        <w:t>sport</w:t>
      </w:r>
      <w:r w:rsidR="0002536F">
        <w:t>.</w:t>
      </w:r>
    </w:p>
    <w:p w14:paraId="66D17DBA" w14:textId="08269CBC" w:rsidR="007C5A2D" w:rsidRDefault="006D5FD6" w:rsidP="004A10BB">
      <w:pPr>
        <w:pStyle w:val="ListParagraph"/>
        <w:numPr>
          <w:ilvl w:val="1"/>
          <w:numId w:val="11"/>
        </w:numPr>
      </w:pPr>
      <w:r>
        <w:t>T</w:t>
      </w:r>
      <w:r w:rsidRPr="006D5FD6">
        <w:t xml:space="preserve">he female </w:t>
      </w:r>
      <w:r w:rsidR="003C4794">
        <w:t xml:space="preserve">sport </w:t>
      </w:r>
      <w:r w:rsidRPr="006D5FD6">
        <w:t>category</w:t>
      </w:r>
      <w:r w:rsidR="00ED3ED6" w:rsidRPr="00ED3ED6">
        <w:t xml:space="preserve"> </w:t>
      </w:r>
      <w:r w:rsidR="00F65091">
        <w:t>upholds</w:t>
      </w:r>
      <w:r w:rsidR="00ED3ED6" w:rsidRPr="00ED3ED6">
        <w:t xml:space="preserve"> the human rights of females</w:t>
      </w:r>
      <w:r w:rsidR="00F65091">
        <w:t xml:space="preserve"> to equality</w:t>
      </w:r>
      <w:r w:rsidR="002408C4">
        <w:t>,</w:t>
      </w:r>
      <w:r w:rsidRPr="006D5FD6">
        <w:t xml:space="preserve"> in sex-affected sport</w:t>
      </w:r>
      <w:r>
        <w:t>s</w:t>
      </w:r>
      <w:r w:rsidR="00FD65EE">
        <w:t xml:space="preserve"> (</w:t>
      </w:r>
      <w:r w:rsidR="003C4794">
        <w:t>where</w:t>
      </w:r>
      <w:r w:rsidR="00FD65EE">
        <w:t xml:space="preserve"> males have a 10-30% advantage</w:t>
      </w:r>
      <w:r w:rsidR="00F65091">
        <w:rPr>
          <w:vertAlign w:val="superscript"/>
        </w:rPr>
        <w:t>8</w:t>
      </w:r>
      <w:r w:rsidR="00FD65EE">
        <w:t>).</w:t>
      </w:r>
      <w:r w:rsidR="007C5A2D">
        <w:t xml:space="preserve"> </w:t>
      </w:r>
      <w:r w:rsidR="00ED3ED6">
        <w:t>T</w:t>
      </w:r>
      <w:r w:rsidR="00AF27AA">
        <w:t>estosterone suppression in</w:t>
      </w:r>
      <w:r w:rsidR="00C4605D">
        <w:t xml:space="preserve"> transwome</w:t>
      </w:r>
      <w:r w:rsidR="003C4794">
        <w:t>n</w:t>
      </w:r>
      <w:r w:rsidR="00AF27AA">
        <w:t xml:space="preserve"> does not eliminate male advantage.</w:t>
      </w:r>
      <w:r w:rsidR="00AF27AA">
        <w:rPr>
          <w:rStyle w:val="FootnoteReference"/>
        </w:rPr>
        <w:footnoteReference w:id="8"/>
      </w:r>
      <w:r w:rsidR="00AF27AA">
        <w:t xml:space="preserve"> </w:t>
      </w:r>
    </w:p>
    <w:p w14:paraId="26D335E3" w14:textId="7AF02C6C" w:rsidR="00D92215" w:rsidRDefault="007B3923" w:rsidP="004A10BB">
      <w:pPr>
        <w:pStyle w:val="ListParagraph"/>
        <w:numPr>
          <w:ilvl w:val="1"/>
          <w:numId w:val="11"/>
        </w:numPr>
      </w:pPr>
      <w:r>
        <w:t>Inclusion in</w:t>
      </w:r>
      <w:r w:rsidR="00D721C6" w:rsidRPr="00D721C6">
        <w:t xml:space="preserve"> opposite sex sport in sex-affected sports, discriminates against female participants</w:t>
      </w:r>
      <w:r w:rsidR="00383B82">
        <w:t>/</w:t>
      </w:r>
      <w:r w:rsidR="00D721C6" w:rsidRPr="00D721C6">
        <w:t>athletes on the basis of sex.</w:t>
      </w:r>
      <w:r w:rsidR="00D721C6">
        <w:t xml:space="preserve"> It</w:t>
      </w:r>
      <w:r w:rsidR="00D92215">
        <w:t xml:space="preserve"> asymmetric</w:t>
      </w:r>
      <w:r>
        <w:t>ally</w:t>
      </w:r>
      <w:r w:rsidR="00D92215">
        <w:t xml:space="preserve"> benefit</w:t>
      </w:r>
      <w:r>
        <w:t>s</w:t>
      </w:r>
      <w:r w:rsidR="00D92215">
        <w:t xml:space="preserve"> transwomen</w:t>
      </w:r>
      <w:r w:rsidR="008E2146">
        <w:t xml:space="preserve"> </w:t>
      </w:r>
      <w:r w:rsidR="008E2146" w:rsidRPr="008E2146">
        <w:t>(males)</w:t>
      </w:r>
      <w:r w:rsidR="008E2146">
        <w:t xml:space="preserve"> and athletes with </w:t>
      </w:r>
      <w:r w:rsidR="00EF3813">
        <w:t xml:space="preserve">male </w:t>
      </w:r>
      <w:r w:rsidR="008E2146">
        <w:t>disorders of sexual development</w:t>
      </w:r>
      <w:r w:rsidR="00EF3813">
        <w:t xml:space="preserve"> (DSDs)</w:t>
      </w:r>
      <w:r w:rsidR="008E2146">
        <w:t>,</w:t>
      </w:r>
      <w:r w:rsidR="00D92215">
        <w:t xml:space="preserve"> and disbenefit</w:t>
      </w:r>
      <w:r>
        <w:t>s</w:t>
      </w:r>
      <w:r w:rsidR="00D92215">
        <w:t xml:space="preserve"> females (including transmen and female non-binary athlete</w:t>
      </w:r>
      <w:r w:rsidR="00D721C6">
        <w:t>s who</w:t>
      </w:r>
      <w:r w:rsidR="00D92215">
        <w:t xml:space="preserve"> </w:t>
      </w:r>
      <w:r w:rsidR="00383B82">
        <w:t>usually</w:t>
      </w:r>
      <w:r w:rsidR="00A82C6E">
        <w:t xml:space="preserve"> </w:t>
      </w:r>
      <w:r w:rsidR="00D92215">
        <w:t>remain in female sport</w:t>
      </w:r>
      <w:r w:rsidR="00D721C6">
        <w:t>)</w:t>
      </w:r>
      <w:r w:rsidR="00211A4D">
        <w:t>.</w:t>
      </w:r>
      <w:r w:rsidR="00D92215">
        <w:t xml:space="preserve"> </w:t>
      </w:r>
    </w:p>
    <w:p w14:paraId="7C5BD86C" w14:textId="755C0B58" w:rsidR="00953556" w:rsidRDefault="00E95163" w:rsidP="004A10BB">
      <w:pPr>
        <w:pStyle w:val="ListParagraph"/>
        <w:numPr>
          <w:ilvl w:val="1"/>
          <w:numId w:val="11"/>
        </w:numPr>
      </w:pPr>
      <w:r>
        <w:t>International</w:t>
      </w:r>
      <w:r w:rsidR="001C320F">
        <w:t xml:space="preserve"> </w:t>
      </w:r>
      <w:r>
        <w:t xml:space="preserve">sport </w:t>
      </w:r>
      <w:r w:rsidR="00147301">
        <w:t>organisations</w:t>
      </w:r>
      <w:r w:rsidR="007D19FE">
        <w:t xml:space="preserve"> </w:t>
      </w:r>
      <w:r w:rsidR="00953556" w:rsidRPr="00953556">
        <w:t>should respect internationally recognized human rights. The IOC Olympic Charter</w:t>
      </w:r>
      <w:r w:rsidR="003F6966">
        <w:rPr>
          <w:rStyle w:val="FootnoteReference"/>
        </w:rPr>
        <w:footnoteReference w:id="9"/>
      </w:r>
      <w:r w:rsidR="00953556" w:rsidRPr="00953556">
        <w:t xml:space="preserve"> referencing </w:t>
      </w:r>
      <w:r>
        <w:t xml:space="preserve">equal human </w:t>
      </w:r>
      <w:r w:rsidR="00953556" w:rsidRPr="00953556">
        <w:t>rights on the basis of sex, mak</w:t>
      </w:r>
      <w:r w:rsidR="007D19FE">
        <w:t>es</w:t>
      </w:r>
      <w:r w:rsidR="00953556" w:rsidRPr="00953556">
        <w:t xml:space="preserve"> no</w:t>
      </w:r>
      <w:r w:rsidR="00170BA8">
        <w:t xml:space="preserve"> </w:t>
      </w:r>
      <w:r w:rsidR="00953556" w:rsidRPr="00953556">
        <w:t>reference to gender identity</w:t>
      </w:r>
      <w:r w:rsidR="007C5A2D">
        <w:t xml:space="preserve">. </w:t>
      </w:r>
      <w:r w:rsidR="00FB32A3">
        <w:t>However</w:t>
      </w:r>
      <w:r w:rsidR="00953556" w:rsidRPr="00953556">
        <w:t xml:space="preserve">, the IOC </w:t>
      </w:r>
      <w:r w:rsidR="008C19CC">
        <w:t xml:space="preserve">2021 </w:t>
      </w:r>
      <w:r w:rsidR="00953556" w:rsidRPr="00953556">
        <w:t>Framework’</w:t>
      </w:r>
      <w:r w:rsidR="004E7E7F">
        <w:rPr>
          <w:rStyle w:val="FootnoteReference"/>
        </w:rPr>
        <w:footnoteReference w:id="10"/>
      </w:r>
      <w:r>
        <w:t xml:space="preserve"> </w:t>
      </w:r>
      <w:r w:rsidR="00CD0E20">
        <w:t>mandates</w:t>
      </w:r>
      <w:r w:rsidR="007C5A2D">
        <w:t xml:space="preserve"> ‘no presumption of advantage’ for </w:t>
      </w:r>
      <w:r w:rsidR="00236B83">
        <w:t>male</w:t>
      </w:r>
      <w:r w:rsidR="007D19FE">
        <w:t>s</w:t>
      </w:r>
      <w:r w:rsidR="007C5A2D">
        <w:t xml:space="preserve"> with </w:t>
      </w:r>
      <w:r w:rsidR="007C5A2D">
        <w:lastRenderedPageBreak/>
        <w:t xml:space="preserve">transgender identities and athletes with </w:t>
      </w:r>
      <w:r w:rsidR="00EF3813">
        <w:t>male DSDs</w:t>
      </w:r>
      <w:r w:rsidR="00FB32A3">
        <w:t xml:space="preserve"> in female sport</w:t>
      </w:r>
      <w:r w:rsidR="00953556" w:rsidRPr="00953556">
        <w:t>.</w:t>
      </w:r>
      <w:r w:rsidR="00170BA8">
        <w:t xml:space="preserve"> This disregards the scien</w:t>
      </w:r>
      <w:r w:rsidR="007A24D8">
        <w:t>ce</w:t>
      </w:r>
      <w:r w:rsidR="00170BA8">
        <w:t xml:space="preserve"> which clearly </w:t>
      </w:r>
      <w:r w:rsidR="0029321E">
        <w:t>evidences</w:t>
      </w:r>
      <w:r w:rsidR="00170BA8">
        <w:t xml:space="preserve"> a</w:t>
      </w:r>
      <w:r w:rsidR="0029321E">
        <w:t xml:space="preserve">n </w:t>
      </w:r>
      <w:r w:rsidR="00170BA8">
        <w:t>advantage for these athlete</w:t>
      </w:r>
      <w:r w:rsidR="00FB32A3">
        <w:t>s</w:t>
      </w:r>
      <w:r w:rsidR="0029321E">
        <w:rPr>
          <w:vertAlign w:val="superscript"/>
        </w:rPr>
        <w:t>8</w:t>
      </w:r>
      <w:r w:rsidR="00170BA8">
        <w:t>.</w:t>
      </w:r>
    </w:p>
    <w:p w14:paraId="320B5663" w14:textId="623C5A14" w:rsidR="00AF70BA" w:rsidRDefault="00284592" w:rsidP="00913DE2">
      <w:pPr>
        <w:pStyle w:val="ListParagraph"/>
        <w:numPr>
          <w:ilvl w:val="1"/>
          <w:numId w:val="11"/>
        </w:numPr>
      </w:pPr>
      <w:r>
        <w:t>Similarly, s</w:t>
      </w:r>
      <w:r w:rsidR="00AC37D1">
        <w:t>ome</w:t>
      </w:r>
      <w:r w:rsidR="00A061AF">
        <w:t xml:space="preserve"> </w:t>
      </w:r>
      <w:r>
        <w:t xml:space="preserve">UK </w:t>
      </w:r>
      <w:r w:rsidR="001C320F">
        <w:t>schools advised by</w:t>
      </w:r>
      <w:r w:rsidR="00A061AF">
        <w:t xml:space="preserve"> </w:t>
      </w:r>
      <w:r w:rsidR="007A24D8">
        <w:t>advocacy</w:t>
      </w:r>
      <w:r w:rsidR="001C320F">
        <w:t xml:space="preserve"> groups</w:t>
      </w:r>
      <w:r w:rsidR="00913DE2">
        <w:t xml:space="preserve"> contraven</w:t>
      </w:r>
      <w:r w:rsidR="007A24D8">
        <w:t>e</w:t>
      </w:r>
      <w:r w:rsidR="00913DE2">
        <w:t xml:space="preserve"> UK human rights and equality legislation</w:t>
      </w:r>
      <w:r w:rsidR="001C320F">
        <w:t xml:space="preserve">. </w:t>
      </w:r>
      <w:r w:rsidR="00A061AF">
        <w:t>E</w:t>
      </w:r>
      <w:r w:rsidR="005679FA" w:rsidRPr="005679FA">
        <w:t xml:space="preserve">quality </w:t>
      </w:r>
      <w:r w:rsidR="001140EE">
        <w:t xml:space="preserve">and human rights </w:t>
      </w:r>
      <w:r w:rsidR="007D19FE">
        <w:t>barrister</w:t>
      </w:r>
      <w:r w:rsidR="005679FA" w:rsidRPr="005679FA">
        <w:t xml:space="preserve"> Karon Monaghan</w:t>
      </w:r>
      <w:r w:rsidR="00AF70BA">
        <w:t xml:space="preserve"> KC</w:t>
      </w:r>
      <w:r w:rsidR="00910087">
        <w:rPr>
          <w:rStyle w:val="FootnoteReference"/>
        </w:rPr>
        <w:footnoteReference w:id="11"/>
      </w:r>
      <w:r w:rsidR="005679FA" w:rsidRPr="005679FA">
        <w:t xml:space="preserve"> </w:t>
      </w:r>
      <w:r w:rsidR="007D19FE">
        <w:t>finds</w:t>
      </w:r>
      <w:r w:rsidR="00107832" w:rsidRPr="00107832">
        <w:t xml:space="preserve"> </w:t>
      </w:r>
      <w:r w:rsidR="00AC37D1">
        <w:t>one</w:t>
      </w:r>
      <w:r>
        <w:t xml:space="preserve"> </w:t>
      </w:r>
      <w:r w:rsidR="00107832" w:rsidRPr="00107832">
        <w:t>Toolkit</w:t>
      </w:r>
      <w:r w:rsidR="00AF70BA">
        <w:t>,</w:t>
      </w:r>
    </w:p>
    <w:p w14:paraId="67BA9A57" w14:textId="756D3A28" w:rsidR="00913DE2" w:rsidRDefault="00AF70BA" w:rsidP="00913DE2">
      <w:pPr>
        <w:ind w:left="1440"/>
      </w:pPr>
      <w:r>
        <w:t>‘encourages and sanctions such unlawful conduct and/or misdirects schools as to their legal obligations and as such and to this extent, it is itself unlawful’.</w:t>
      </w:r>
    </w:p>
    <w:p w14:paraId="61310D07" w14:textId="67479860" w:rsidR="001140EE" w:rsidRDefault="00AC37D1" w:rsidP="00913DE2">
      <w:pPr>
        <w:ind w:left="1080"/>
      </w:pPr>
      <w:r>
        <w:t>I</w:t>
      </w:r>
      <w:r w:rsidR="007D19FE">
        <w:t>t,</w:t>
      </w:r>
    </w:p>
    <w:p w14:paraId="4D896378" w14:textId="1F7D3D71" w:rsidR="001140EE" w:rsidRDefault="001140EE" w:rsidP="001140EE">
      <w:pPr>
        <w:ind w:left="1440"/>
      </w:pPr>
      <w:r>
        <w:t>‘contains a misleading account of the law in so far as it indicates that excluding trans identified boys from girls’ sports competitions would be discriminatory’</w:t>
      </w:r>
      <w:r w:rsidR="00A061AF">
        <w:t>.</w:t>
      </w:r>
    </w:p>
    <w:p w14:paraId="00D3B2D3" w14:textId="1808A94A" w:rsidR="001140EE" w:rsidRDefault="007D19FE" w:rsidP="001140EE">
      <w:pPr>
        <w:ind w:left="1152"/>
      </w:pPr>
      <w:r>
        <w:t>Further</w:t>
      </w:r>
      <w:r w:rsidR="001140EE">
        <w:t>,</w:t>
      </w:r>
    </w:p>
    <w:p w14:paraId="52F6ABBE" w14:textId="7AA0A86E" w:rsidR="00AF70BA" w:rsidRDefault="001140EE" w:rsidP="001140EE">
      <w:pPr>
        <w:ind w:left="1440"/>
      </w:pPr>
      <w:r>
        <w:t>‘It does not take account of the likelihood that not having sex-based categories for gender-affected sporting competitions will indirectly discriminate against girls in breach of the EqA’.</w:t>
      </w:r>
    </w:p>
    <w:p w14:paraId="1A1DC99E" w14:textId="19F8B6B3" w:rsidR="001140EE" w:rsidRDefault="007D5264" w:rsidP="001140EE">
      <w:pPr>
        <w:ind w:left="1152"/>
      </w:pPr>
      <w:r>
        <w:t xml:space="preserve">Similarly, </w:t>
      </w:r>
      <w:r w:rsidR="00A061AF">
        <w:t xml:space="preserve">UK </w:t>
      </w:r>
      <w:r w:rsidR="00AC37D1">
        <w:t>organisations</w:t>
      </w:r>
      <w:r w:rsidR="008C19CC">
        <w:t xml:space="preserve"> removing</w:t>
      </w:r>
      <w:r w:rsidR="001C320F" w:rsidRPr="001C320F">
        <w:t xml:space="preserve"> sex-based categories </w:t>
      </w:r>
      <w:r w:rsidR="007D19FE">
        <w:t>in</w:t>
      </w:r>
      <w:r w:rsidR="001C320F" w:rsidRPr="001C320F">
        <w:t xml:space="preserve"> </w:t>
      </w:r>
      <w:r w:rsidR="001C320F">
        <w:t>sex</w:t>
      </w:r>
      <w:r w:rsidR="001C320F" w:rsidRPr="001C320F">
        <w:t>-affected sport</w:t>
      </w:r>
      <w:r w:rsidR="001C320F">
        <w:t>s</w:t>
      </w:r>
      <w:r w:rsidR="001C320F" w:rsidRPr="001C320F">
        <w:t xml:space="preserve"> </w:t>
      </w:r>
      <w:r w:rsidR="007A24D8">
        <w:t>are likely</w:t>
      </w:r>
      <w:r w:rsidR="001C320F">
        <w:t xml:space="preserve"> to</w:t>
      </w:r>
      <w:r w:rsidR="001C320F" w:rsidRPr="001C320F">
        <w:t xml:space="preserve"> indirectly discriminate against </w:t>
      </w:r>
      <w:r w:rsidR="001C320F">
        <w:t xml:space="preserve">women and </w:t>
      </w:r>
      <w:r w:rsidR="001C320F" w:rsidRPr="001C320F">
        <w:t xml:space="preserve">girls in breach of the </w:t>
      </w:r>
      <w:r>
        <w:t xml:space="preserve">2010 </w:t>
      </w:r>
      <w:r w:rsidR="001C320F">
        <w:t>Equality Act</w:t>
      </w:r>
      <w:r w:rsidR="00F51801">
        <w:rPr>
          <w:rStyle w:val="FootnoteReference"/>
        </w:rPr>
        <w:footnoteReference w:id="12"/>
      </w:r>
      <w:r w:rsidR="001C320F">
        <w:t>.</w:t>
      </w:r>
    </w:p>
    <w:p w14:paraId="48E53D2A" w14:textId="357C5C42" w:rsidR="004857B8" w:rsidRDefault="004857B8" w:rsidP="00214801">
      <w:pPr>
        <w:pStyle w:val="Subtitle"/>
        <w:ind w:left="1080"/>
      </w:pPr>
      <w:r>
        <w:t>Self Determination</w:t>
      </w:r>
      <w:r w:rsidR="009B4351">
        <w:t xml:space="preserve"> (ICCPR Article 1)</w:t>
      </w:r>
      <w:r>
        <w:t>.</w:t>
      </w:r>
    </w:p>
    <w:p w14:paraId="010A936C" w14:textId="3E7C864C" w:rsidR="009B4351" w:rsidRDefault="00CD34C4" w:rsidP="009B4351">
      <w:pPr>
        <w:pStyle w:val="ListParagraph"/>
        <w:numPr>
          <w:ilvl w:val="1"/>
          <w:numId w:val="11"/>
        </w:numPr>
      </w:pPr>
      <w:r>
        <w:t xml:space="preserve">The </w:t>
      </w:r>
      <w:r w:rsidR="00953556">
        <w:t>I</w:t>
      </w:r>
      <w:r w:rsidR="0082432D">
        <w:t xml:space="preserve">nternational </w:t>
      </w:r>
      <w:r w:rsidR="00953556">
        <w:t>C</w:t>
      </w:r>
      <w:r w:rsidR="0082432D">
        <w:t xml:space="preserve">ovenant on </w:t>
      </w:r>
      <w:r w:rsidR="00953556">
        <w:t>C</w:t>
      </w:r>
      <w:r w:rsidR="0082432D">
        <w:t xml:space="preserve">ivil </w:t>
      </w:r>
      <w:r w:rsidR="00953556">
        <w:t>P</w:t>
      </w:r>
      <w:r w:rsidR="0082432D">
        <w:t xml:space="preserve">olitical </w:t>
      </w:r>
      <w:r w:rsidR="00953556">
        <w:t>R</w:t>
      </w:r>
      <w:r w:rsidR="0082432D">
        <w:t>ights (ICCPR)</w:t>
      </w:r>
      <w:r w:rsidR="004857B8">
        <w:t xml:space="preserve"> </w:t>
      </w:r>
      <w:r w:rsidR="00953556">
        <w:t>Article 1</w:t>
      </w:r>
      <w:r w:rsidR="004857B8">
        <w:t xml:space="preserve"> </w:t>
      </w:r>
      <w:r w:rsidR="00EF3813">
        <w:t xml:space="preserve">recognises </w:t>
      </w:r>
      <w:r w:rsidR="004857B8">
        <w:t>the right to</w:t>
      </w:r>
      <w:r w:rsidR="00953556">
        <w:t xml:space="preserve"> </w:t>
      </w:r>
      <w:r w:rsidR="004857B8">
        <w:t>s</w:t>
      </w:r>
      <w:r w:rsidR="00953556">
        <w:t>elf-determination</w:t>
      </w:r>
      <w:r w:rsidR="004857B8">
        <w:t xml:space="preserve"> and </w:t>
      </w:r>
      <w:r w:rsidR="009B4351">
        <w:t>economic, social and cultural development</w:t>
      </w:r>
      <w:r w:rsidR="00571C01" w:rsidRPr="00571C01">
        <w:t xml:space="preserve"> without distinction on the basis of sex</w:t>
      </w:r>
      <w:r w:rsidR="009B4351">
        <w:t>.</w:t>
      </w:r>
    </w:p>
    <w:p w14:paraId="69770806" w14:textId="6691F7EC" w:rsidR="00BC4078" w:rsidRDefault="00571C01" w:rsidP="00BC4078">
      <w:pPr>
        <w:pStyle w:val="ListParagraph"/>
        <w:numPr>
          <w:ilvl w:val="1"/>
          <w:numId w:val="11"/>
        </w:numPr>
      </w:pPr>
      <w:r>
        <w:t>However, t</w:t>
      </w:r>
      <w:r w:rsidR="005B70EE">
        <w:t xml:space="preserve">he </w:t>
      </w:r>
      <w:r w:rsidR="00BC4078" w:rsidRPr="00BC4078">
        <w:t>selection prospects</w:t>
      </w:r>
      <w:r w:rsidR="006A3097">
        <w:t xml:space="preserve">, </w:t>
      </w:r>
      <w:r w:rsidR="00BC4078" w:rsidRPr="00BC4078">
        <w:t>careers</w:t>
      </w:r>
      <w:r w:rsidR="006A3097">
        <w:t>, and earning potential</w:t>
      </w:r>
      <w:r w:rsidR="00BC4078" w:rsidRPr="00BC4078">
        <w:t xml:space="preserve"> of female athletes</w:t>
      </w:r>
      <w:r w:rsidR="00BC4078">
        <w:t xml:space="preserve"> </w:t>
      </w:r>
      <w:r w:rsidR="005B70EE">
        <w:t xml:space="preserve">are </w:t>
      </w:r>
      <w:r w:rsidR="00CD34C4">
        <w:t>compromised</w:t>
      </w:r>
      <w:r w:rsidR="005B70EE">
        <w:t xml:space="preserve"> by i</w:t>
      </w:r>
      <w:r w:rsidR="005B70EE" w:rsidRPr="005B70EE">
        <w:t>ncluding transwomen and athletes with male DSDs in female sport</w:t>
      </w:r>
      <w:r w:rsidR="00596F2B">
        <w:t>.</w:t>
      </w:r>
      <w:r w:rsidR="005B70EE" w:rsidRPr="005B70EE">
        <w:t xml:space="preserve"> </w:t>
      </w:r>
      <w:r w:rsidR="00596F2B">
        <w:t>T</w:t>
      </w:r>
      <w:r w:rsidR="006A3097">
        <w:t>he</w:t>
      </w:r>
      <w:r w:rsidR="00626872">
        <w:t>se athletes</w:t>
      </w:r>
      <w:r w:rsidR="006A3097">
        <w:t xml:space="preserve"> </w:t>
      </w:r>
      <w:r w:rsidR="00BC4078" w:rsidRPr="00BC4078">
        <w:t>may be preferentially selected</w:t>
      </w:r>
      <w:r w:rsidR="00626872">
        <w:t xml:space="preserve"> due to</w:t>
      </w:r>
      <w:r w:rsidR="00BC4078" w:rsidRPr="00BC4078">
        <w:t xml:space="preserve"> retained male advantage.</w:t>
      </w:r>
      <w:r w:rsidR="007A368C">
        <w:t xml:space="preserve"> </w:t>
      </w:r>
      <w:r w:rsidR="00214801">
        <w:t>One</w:t>
      </w:r>
      <w:r w:rsidR="00BC4078">
        <w:t xml:space="preserve"> CHPFAP athlete commented,</w:t>
      </w:r>
      <w:r w:rsidR="00BC4078" w:rsidRPr="00BC4078">
        <w:t xml:space="preserve"> </w:t>
      </w:r>
    </w:p>
    <w:p w14:paraId="0882377F" w14:textId="77777777" w:rsidR="00BC4078" w:rsidRDefault="00BC4078" w:rsidP="00BC4078">
      <w:pPr>
        <w:pStyle w:val="ListParagraph"/>
        <w:ind w:left="1080"/>
      </w:pPr>
    </w:p>
    <w:p w14:paraId="2BFEB453" w14:textId="7EE0ADB9" w:rsidR="00BC4078" w:rsidRDefault="00BC4078" w:rsidP="00BC4078">
      <w:pPr>
        <w:pStyle w:val="ListParagraph"/>
        <w:ind w:left="1440"/>
      </w:pPr>
      <w:r w:rsidRPr="00BC4078">
        <w:t>‘I don't know what will happen if my spot is threatened by someone who is a trans athlete.’</w:t>
      </w:r>
    </w:p>
    <w:p w14:paraId="6EEBE508" w14:textId="73D4E203" w:rsidR="00937624" w:rsidRDefault="009B4351" w:rsidP="00214801">
      <w:pPr>
        <w:pStyle w:val="Subtitle"/>
        <w:ind w:left="1080"/>
      </w:pPr>
      <w:r w:rsidRPr="009B4351">
        <w:t>Freedom from cruel, inhuman or degrading treatment</w:t>
      </w:r>
      <w:r>
        <w:t xml:space="preserve"> (ICCPR Article 7)</w:t>
      </w:r>
      <w:r w:rsidRPr="009B4351">
        <w:t>.</w:t>
      </w:r>
    </w:p>
    <w:p w14:paraId="14906D7F" w14:textId="1BBC39C4" w:rsidR="00A623D1" w:rsidRDefault="00937624" w:rsidP="00937624">
      <w:pPr>
        <w:pStyle w:val="ListParagraph"/>
        <w:numPr>
          <w:ilvl w:val="1"/>
          <w:numId w:val="11"/>
        </w:numPr>
      </w:pPr>
      <w:r>
        <w:t>I</w:t>
      </w:r>
      <w:r w:rsidR="00D24FA3" w:rsidRPr="00D24FA3">
        <w:t>gnor</w:t>
      </w:r>
      <w:r>
        <w:t>ing</w:t>
      </w:r>
      <w:r w:rsidR="00D24FA3" w:rsidRPr="00D24FA3">
        <w:t xml:space="preserve"> the </w:t>
      </w:r>
      <w:r w:rsidR="00D24FA3">
        <w:t xml:space="preserve">sex of </w:t>
      </w:r>
      <w:r w:rsidR="00A563E0">
        <w:t>transwomen</w:t>
      </w:r>
      <w:r w:rsidR="00D24FA3">
        <w:t xml:space="preserve"> </w:t>
      </w:r>
      <w:r w:rsidR="00D24FA3" w:rsidRPr="00D24FA3">
        <w:t>may harm female athletes</w:t>
      </w:r>
      <w:r w:rsidR="00722AE8">
        <w:t xml:space="preserve"> </w:t>
      </w:r>
      <w:r w:rsidR="00ED0947">
        <w:t xml:space="preserve">attempting to close a </w:t>
      </w:r>
      <w:r w:rsidR="00ED0947" w:rsidRPr="00ED0947">
        <w:t>performance gap relat</w:t>
      </w:r>
      <w:r w:rsidR="00596F2B">
        <w:t>ing</w:t>
      </w:r>
      <w:r w:rsidR="00ED0947" w:rsidRPr="00ED0947">
        <w:t xml:space="preserve"> to sex rather than talent/training</w:t>
      </w:r>
      <w:r w:rsidR="00ED0947">
        <w:t xml:space="preserve">. </w:t>
      </w:r>
      <w:r w:rsidR="005B70EE" w:rsidRPr="005B70EE">
        <w:t xml:space="preserve">The majority of CHPFAP athletes </w:t>
      </w:r>
      <w:r w:rsidR="005B70EE">
        <w:t>were concerned about</w:t>
      </w:r>
      <w:r w:rsidR="00D24FA3" w:rsidRPr="00D24FA3">
        <w:t xml:space="preserve"> overtraining</w:t>
      </w:r>
      <w:r w:rsidR="00A563E0">
        <w:t>,</w:t>
      </w:r>
      <w:r w:rsidR="00D24FA3" w:rsidRPr="00D24FA3">
        <w:t xml:space="preserve"> </w:t>
      </w:r>
      <w:r w:rsidR="0015155F">
        <w:t>training through illness</w:t>
      </w:r>
      <w:r w:rsidR="005B70EE">
        <w:t>/</w:t>
      </w:r>
      <w:r w:rsidR="00D24FA3" w:rsidRPr="00D24FA3">
        <w:t>injuries</w:t>
      </w:r>
      <w:r w:rsidR="00F42CAE">
        <w:t>,</w:t>
      </w:r>
      <w:r w:rsidR="00D24FA3" w:rsidRPr="00D24FA3">
        <w:t xml:space="preserve"> the female athlete triad </w:t>
      </w:r>
      <w:r w:rsidR="00F42CAE">
        <w:t>(</w:t>
      </w:r>
      <w:r w:rsidR="00D24FA3" w:rsidRPr="00D24FA3">
        <w:t>energy deficiency</w:t>
      </w:r>
      <w:r w:rsidR="005B70EE">
        <w:t>/</w:t>
      </w:r>
      <w:r w:rsidR="00D24FA3" w:rsidRPr="00D24FA3">
        <w:t>disorder</w:t>
      </w:r>
      <w:r w:rsidR="00722AE8">
        <w:t>ed</w:t>
      </w:r>
      <w:r w:rsidR="00ED0947">
        <w:t xml:space="preserve"> </w:t>
      </w:r>
      <w:r w:rsidR="00722AE8">
        <w:t>eating</w:t>
      </w:r>
      <w:r w:rsidR="005B70EE">
        <w:t>/</w:t>
      </w:r>
      <w:r w:rsidR="00D24FA3" w:rsidRPr="00D24FA3">
        <w:t>amenorrhea</w:t>
      </w:r>
      <w:r w:rsidR="005B70EE">
        <w:t>/</w:t>
      </w:r>
      <w:r w:rsidR="00D24FA3" w:rsidRPr="00D24FA3">
        <w:t>osteoporosis</w:t>
      </w:r>
      <w:r w:rsidR="00F42CAE">
        <w:t>)</w:t>
      </w:r>
      <w:r w:rsidR="005B70EE">
        <w:t>,</w:t>
      </w:r>
      <w:r w:rsidR="00D24FA3" w:rsidRPr="00D24FA3">
        <w:t xml:space="preserve"> drop out and self-exclusion</w:t>
      </w:r>
      <w:r w:rsidR="00722AE8">
        <w:t xml:space="preserve">. </w:t>
      </w:r>
      <w:r w:rsidR="000D3C91">
        <w:t>Comments include</w:t>
      </w:r>
      <w:r w:rsidR="00A623D1">
        <w:t>,</w:t>
      </w:r>
    </w:p>
    <w:p w14:paraId="356A0D59" w14:textId="77777777" w:rsidR="00A623D1" w:rsidRDefault="00A623D1" w:rsidP="00DD76C1">
      <w:pPr>
        <w:pStyle w:val="ListParagraph"/>
        <w:ind w:left="1152"/>
      </w:pPr>
    </w:p>
    <w:p w14:paraId="437A86D7" w14:textId="01634523" w:rsidR="00A623D1" w:rsidRDefault="00A623D1" w:rsidP="00A623D1">
      <w:pPr>
        <w:pStyle w:val="ListParagraph"/>
        <w:ind w:left="1440"/>
      </w:pPr>
      <w:r>
        <w:t>‘</w:t>
      </w:r>
      <w:r w:rsidRPr="00A623D1">
        <w:t>I dropped out…. I have felt the pressure to train harder and do more than physically possible.’</w:t>
      </w:r>
    </w:p>
    <w:p w14:paraId="3A960441" w14:textId="77777777" w:rsidR="000D3C91" w:rsidRDefault="000D3C91" w:rsidP="00A623D1">
      <w:pPr>
        <w:pStyle w:val="ListParagraph"/>
        <w:ind w:left="1440"/>
      </w:pPr>
    </w:p>
    <w:p w14:paraId="47A4762B" w14:textId="6577098C" w:rsidR="00A623D1" w:rsidRDefault="000D3C91" w:rsidP="00CE0CBD">
      <w:pPr>
        <w:pStyle w:val="ListParagraph"/>
        <w:ind w:left="1440"/>
      </w:pPr>
      <w:r>
        <w:t>‘</w:t>
      </w:r>
      <w:r w:rsidR="00FD7F57">
        <w:t>I</w:t>
      </w:r>
      <w:r w:rsidRPr="000D3C91">
        <w:t>t’s the girls on the edge of feeling they are "good enough"</w:t>
      </w:r>
      <w:r w:rsidR="00214801">
        <w:t>…</w:t>
      </w:r>
      <w:r w:rsidRPr="000D3C91">
        <w:t>they are the ones likely to get pushed out of sport at an early age...or not get the chance to move their career forward</w:t>
      </w:r>
      <w:r>
        <w:t>’</w:t>
      </w:r>
      <w:r w:rsidR="00FD7F57">
        <w:t>.</w:t>
      </w:r>
    </w:p>
    <w:p w14:paraId="3817B87D" w14:textId="441FC63E" w:rsidR="00937624" w:rsidRDefault="00937624" w:rsidP="00937624">
      <w:pPr>
        <w:pStyle w:val="ListParagraph"/>
        <w:ind w:left="1080"/>
      </w:pPr>
    </w:p>
    <w:p w14:paraId="12EC78F6" w14:textId="022FA18E" w:rsidR="00DD76C1" w:rsidRPr="00711B4A" w:rsidRDefault="00ED0947" w:rsidP="00711B4A">
      <w:pPr>
        <w:pStyle w:val="ListParagraph"/>
        <w:numPr>
          <w:ilvl w:val="1"/>
          <w:numId w:val="11"/>
        </w:numPr>
        <w:suppressAutoHyphens/>
        <w:rPr>
          <w:kern w:val="0"/>
          <w14:ligatures w14:val="none"/>
        </w:rPr>
      </w:pPr>
      <w:r>
        <w:rPr>
          <w:kern w:val="0"/>
          <w14:ligatures w14:val="none"/>
        </w:rPr>
        <w:t>I</w:t>
      </w:r>
      <w:r w:rsidR="00980D15">
        <w:rPr>
          <w:kern w:val="0"/>
          <w14:ligatures w14:val="none"/>
        </w:rPr>
        <w:t>nclu</w:t>
      </w:r>
      <w:r>
        <w:rPr>
          <w:kern w:val="0"/>
          <w14:ligatures w14:val="none"/>
        </w:rPr>
        <w:t>ding</w:t>
      </w:r>
      <w:r w:rsidR="00980D15">
        <w:rPr>
          <w:kern w:val="0"/>
          <w14:ligatures w14:val="none"/>
        </w:rPr>
        <w:t xml:space="preserve"> transwomen in female sport</w:t>
      </w:r>
      <w:r w:rsidR="00711B4A" w:rsidRPr="00B33FB7">
        <w:rPr>
          <w:kern w:val="0"/>
          <w14:ligatures w14:val="none"/>
        </w:rPr>
        <w:t xml:space="preserve"> result</w:t>
      </w:r>
      <w:r w:rsidR="00BC4078">
        <w:rPr>
          <w:kern w:val="0"/>
          <w14:ligatures w14:val="none"/>
        </w:rPr>
        <w:t>s</w:t>
      </w:r>
      <w:r w:rsidR="00711B4A" w:rsidRPr="00B33FB7">
        <w:rPr>
          <w:kern w:val="0"/>
          <w14:ligatures w14:val="none"/>
        </w:rPr>
        <w:t xml:space="preserve"> in comparisons between biological female</w:t>
      </w:r>
      <w:r>
        <w:rPr>
          <w:kern w:val="0"/>
          <w14:ligatures w14:val="none"/>
        </w:rPr>
        <w:t>s</w:t>
      </w:r>
      <w:r w:rsidR="00711B4A" w:rsidRPr="00B33FB7">
        <w:rPr>
          <w:kern w:val="0"/>
          <w14:ligatures w14:val="none"/>
        </w:rPr>
        <w:t xml:space="preserve"> and male</w:t>
      </w:r>
      <w:r>
        <w:rPr>
          <w:kern w:val="0"/>
          <w14:ligatures w14:val="none"/>
        </w:rPr>
        <w:t>s</w:t>
      </w:r>
      <w:r w:rsidR="00980D15">
        <w:t>,</w:t>
      </w:r>
      <w:r w:rsidR="00711B4A">
        <w:t xml:space="preserve"> which female athletes may experience as </w:t>
      </w:r>
      <w:r w:rsidR="00BC4078">
        <w:t xml:space="preserve">body shaming, </w:t>
      </w:r>
      <w:r w:rsidR="00711B4A">
        <w:t xml:space="preserve">belittling, humiliating and insulting. </w:t>
      </w:r>
      <w:r w:rsidR="00BC4078">
        <w:t xml:space="preserve">A </w:t>
      </w:r>
      <w:r w:rsidR="00FD7F57">
        <w:t>CHPFAP</w:t>
      </w:r>
      <w:r w:rsidR="00557BE8">
        <w:t xml:space="preserve"> athlete disclosed,</w:t>
      </w:r>
    </w:p>
    <w:p w14:paraId="4DD9FCCC" w14:textId="77777777" w:rsidR="00557BE8" w:rsidRDefault="00557BE8" w:rsidP="00DD76C1">
      <w:pPr>
        <w:pStyle w:val="ListParagraph"/>
        <w:ind w:left="1152"/>
      </w:pPr>
    </w:p>
    <w:p w14:paraId="42C9D4E6" w14:textId="05973F92" w:rsidR="00937624" w:rsidRDefault="00557BE8" w:rsidP="00BC4078">
      <w:pPr>
        <w:pStyle w:val="ListParagraph"/>
        <w:ind w:left="1440"/>
      </w:pPr>
      <w:r>
        <w:t>‘</w:t>
      </w:r>
      <w:r w:rsidRPr="00557BE8">
        <w:t>I have been belittled by coaching staff for not being able to do what a transwomen can</w:t>
      </w:r>
      <w:r>
        <w:t>’.</w:t>
      </w:r>
    </w:p>
    <w:p w14:paraId="252B68CD" w14:textId="77777777" w:rsidR="00BC4078" w:rsidRDefault="00BC4078" w:rsidP="00BC4078">
      <w:pPr>
        <w:pStyle w:val="ListParagraph"/>
        <w:ind w:left="1440"/>
      </w:pPr>
    </w:p>
    <w:p w14:paraId="5708E3DF" w14:textId="005A065F" w:rsidR="003412AC" w:rsidRDefault="0082432D" w:rsidP="00937624">
      <w:pPr>
        <w:pStyle w:val="ListParagraph"/>
        <w:numPr>
          <w:ilvl w:val="1"/>
          <w:numId w:val="11"/>
        </w:numPr>
      </w:pPr>
      <w:r>
        <w:t>E</w:t>
      </w:r>
      <w:r w:rsidR="003412AC">
        <w:t xml:space="preserve">ligibility rules mandating </w:t>
      </w:r>
      <w:r w:rsidR="00DD76C1">
        <w:t>testosterone</w:t>
      </w:r>
      <w:r w:rsidR="003412AC">
        <w:t xml:space="preserve"> suppression</w:t>
      </w:r>
      <w:r w:rsidR="00980D15">
        <w:t>/</w:t>
      </w:r>
      <w:r w:rsidR="00C50939">
        <w:t>gonadectomy</w:t>
      </w:r>
      <w:r w:rsidR="003412AC">
        <w:t xml:space="preserve"> m</w:t>
      </w:r>
      <w:r w:rsidR="00A563E0">
        <w:t xml:space="preserve">ay </w:t>
      </w:r>
      <w:r>
        <w:t xml:space="preserve">also </w:t>
      </w:r>
      <w:r w:rsidR="003412AC">
        <w:t>harm transgender athletes.</w:t>
      </w:r>
      <w:r w:rsidR="00BB7D7F">
        <w:t xml:space="preserve"> </w:t>
      </w:r>
      <w:r w:rsidR="002B507D">
        <w:t>A</w:t>
      </w:r>
      <w:r w:rsidR="00FD7F57">
        <w:t xml:space="preserve"> CHPFAP </w:t>
      </w:r>
      <w:r w:rsidR="00BB7D7F">
        <w:t>athlete</w:t>
      </w:r>
      <w:r w:rsidR="002B507D">
        <w:t xml:space="preserve"> commented,</w:t>
      </w:r>
    </w:p>
    <w:p w14:paraId="5699A573" w14:textId="77777777" w:rsidR="00BB7D7F" w:rsidRDefault="00BB7D7F" w:rsidP="00DD76C1">
      <w:pPr>
        <w:pStyle w:val="ListParagraph"/>
        <w:ind w:left="1152"/>
      </w:pPr>
    </w:p>
    <w:p w14:paraId="4D313A55" w14:textId="74DBFFD5" w:rsidR="000D3C91" w:rsidRDefault="00BB7D7F" w:rsidP="00F01401">
      <w:pPr>
        <w:pStyle w:val="ListParagraph"/>
        <w:ind w:left="1440"/>
      </w:pPr>
      <w:r w:rsidRPr="00BB7D7F">
        <w:lastRenderedPageBreak/>
        <w:t>‘I don’t believe any one should have to change biology  through hormone treatment or surgery to participate in sport. There are many other options to allow for dignity and inclusion including: continue participating with ur biological sex, create a trans category’</w:t>
      </w:r>
      <w:r w:rsidR="00F3066D">
        <w:t>.</w:t>
      </w:r>
    </w:p>
    <w:p w14:paraId="44BEDCAB" w14:textId="01223839" w:rsidR="008235DD" w:rsidRDefault="008235DD" w:rsidP="00411F6C">
      <w:pPr>
        <w:pStyle w:val="Subtitle"/>
        <w:ind w:left="1080"/>
      </w:pPr>
      <w:r>
        <w:t>Safeguarding</w:t>
      </w:r>
    </w:p>
    <w:p w14:paraId="6FDBC2CA" w14:textId="507544A0" w:rsidR="00C862D0" w:rsidRDefault="00C862D0" w:rsidP="00C862D0">
      <w:pPr>
        <w:pStyle w:val="ListParagraph"/>
        <w:numPr>
          <w:ilvl w:val="1"/>
          <w:numId w:val="11"/>
        </w:numPr>
      </w:pPr>
      <w:r>
        <w:t xml:space="preserve">Including transwomen in </w:t>
      </w:r>
      <w:r w:rsidR="0025144D">
        <w:t>female</w:t>
      </w:r>
      <w:r>
        <w:t xml:space="preserve"> </w:t>
      </w:r>
      <w:r w:rsidR="0025144D">
        <w:t>sport</w:t>
      </w:r>
      <w:r>
        <w:t xml:space="preserve"> may</w:t>
      </w:r>
      <w:r w:rsidR="0015155F">
        <w:t xml:space="preserve"> constitute</w:t>
      </w:r>
      <w:r w:rsidR="00980D15">
        <w:t>/</w:t>
      </w:r>
      <w:r>
        <w:t>facilitate</w:t>
      </w:r>
      <w:r w:rsidRPr="00D24FA3">
        <w:t xml:space="preserve"> emotional</w:t>
      </w:r>
      <w:r>
        <w:t>, physical, sexual</w:t>
      </w:r>
      <w:r w:rsidRPr="00D24FA3">
        <w:t xml:space="preserve"> </w:t>
      </w:r>
      <w:r w:rsidR="005E1F1B">
        <w:t>and</w:t>
      </w:r>
      <w:r w:rsidRPr="00D24FA3">
        <w:t xml:space="preserve"> </w:t>
      </w:r>
      <w:r>
        <w:t>financial</w:t>
      </w:r>
      <w:r w:rsidRPr="00D24FA3">
        <w:t xml:space="preserve"> abuse</w:t>
      </w:r>
      <w:r>
        <w:t>,</w:t>
      </w:r>
      <w:r w:rsidRPr="00D24FA3">
        <w:t xml:space="preserve"> </w:t>
      </w:r>
      <w:r w:rsidR="000F3806">
        <w:t>and</w:t>
      </w:r>
      <w:r w:rsidRPr="00D24FA3">
        <w:t xml:space="preserve"> privacy, dignity &amp; safeguarding contraventions</w:t>
      </w:r>
      <w:r>
        <w:t>,</w:t>
      </w:r>
      <w:r w:rsidRPr="00D24FA3">
        <w:t xml:space="preserve"> by removing single sex </w:t>
      </w:r>
      <w:r w:rsidR="00E914C2">
        <w:t>provision</w:t>
      </w:r>
      <w:r>
        <w:t xml:space="preserve"> for female athletes</w:t>
      </w:r>
      <w:r w:rsidRPr="00D24FA3">
        <w:t>.</w:t>
      </w:r>
    </w:p>
    <w:p w14:paraId="20A6E6FA" w14:textId="777F9E5A" w:rsidR="00604092" w:rsidRDefault="00B33FB7" w:rsidP="0025144D">
      <w:pPr>
        <w:suppressAutoHyphens/>
        <w:ind w:left="1080"/>
        <w:contextualSpacing/>
        <w:rPr>
          <w:kern w:val="0"/>
          <w14:ligatures w14:val="none"/>
        </w:rPr>
      </w:pPr>
      <w:r w:rsidRPr="00AC6068">
        <w:rPr>
          <w:kern w:val="0"/>
          <w14:ligatures w14:val="none"/>
        </w:rPr>
        <w:t>CCES guideline</w:t>
      </w:r>
      <w:r w:rsidR="0015155F">
        <w:rPr>
          <w:kern w:val="0"/>
          <w14:ligatures w14:val="none"/>
        </w:rPr>
        <w:t>s</w:t>
      </w:r>
      <w:r w:rsidR="004E7E7F">
        <w:rPr>
          <w:rStyle w:val="FootnoteReference"/>
          <w:kern w:val="0"/>
          <w14:ligatures w14:val="none"/>
        </w:rPr>
        <w:footnoteReference w:id="13"/>
      </w:r>
      <w:r w:rsidRPr="00AC6068">
        <w:rPr>
          <w:kern w:val="0"/>
          <w14:ligatures w14:val="none"/>
        </w:rPr>
        <w:t xml:space="preserve"> state ‘</w:t>
      </w:r>
      <w:r w:rsidR="00C862D0" w:rsidRPr="00AC6068">
        <w:rPr>
          <w:kern w:val="0"/>
          <w14:ligatures w14:val="none"/>
        </w:rPr>
        <w:t>n</w:t>
      </w:r>
      <w:r w:rsidRPr="00AC6068">
        <w:rPr>
          <w:kern w:val="0"/>
          <w14:ligatures w14:val="none"/>
        </w:rPr>
        <w:t>o information should be given out concerning someone’s gender identity or stage of transition status, without the individual’s express consent’ and ‘</w:t>
      </w:r>
      <w:r w:rsidR="00C862D0" w:rsidRPr="00AC6068">
        <w:rPr>
          <w:kern w:val="0"/>
          <w14:ligatures w14:val="none"/>
        </w:rPr>
        <w:t>n</w:t>
      </w:r>
      <w:r w:rsidRPr="00AC6068">
        <w:rPr>
          <w:kern w:val="0"/>
          <w14:ligatures w14:val="none"/>
        </w:rPr>
        <w:t>or should there be any requirement for disclosure of trans status.’ Further, ‘</w:t>
      </w:r>
      <w:r w:rsidR="00C862D0" w:rsidRPr="00AC6068">
        <w:rPr>
          <w:kern w:val="0"/>
          <w14:ligatures w14:val="none"/>
        </w:rPr>
        <w:t>t</w:t>
      </w:r>
      <w:r w:rsidRPr="00AC6068">
        <w:rPr>
          <w:kern w:val="0"/>
          <w14:ligatures w14:val="none"/>
        </w:rPr>
        <w:t>rans athletes generally should be assigned to share hotel rooms based on their gender identity</w:t>
      </w:r>
      <w:r w:rsidR="0015155F">
        <w:rPr>
          <w:kern w:val="0"/>
          <w14:ligatures w14:val="none"/>
        </w:rPr>
        <w:t>’.</w:t>
      </w:r>
      <w:r w:rsidR="00A563E0">
        <w:rPr>
          <w:kern w:val="0"/>
          <w14:ligatures w14:val="none"/>
        </w:rPr>
        <w:t xml:space="preserve"> </w:t>
      </w:r>
      <w:r w:rsidR="00D11118">
        <w:rPr>
          <w:kern w:val="0"/>
          <w14:ligatures w14:val="none"/>
        </w:rPr>
        <w:t xml:space="preserve">This </w:t>
      </w:r>
      <w:r w:rsidR="00D11118" w:rsidRPr="00D11118">
        <w:rPr>
          <w:kern w:val="0"/>
          <w14:ligatures w14:val="none"/>
        </w:rPr>
        <w:t>remove</w:t>
      </w:r>
      <w:r w:rsidR="00D11118">
        <w:rPr>
          <w:kern w:val="0"/>
          <w14:ligatures w14:val="none"/>
        </w:rPr>
        <w:t>s</w:t>
      </w:r>
      <w:r w:rsidR="00D11118" w:rsidRPr="00D11118">
        <w:rPr>
          <w:kern w:val="0"/>
          <w14:ligatures w14:val="none"/>
        </w:rPr>
        <w:t xml:space="preserve"> female athlete autonom</w:t>
      </w:r>
      <w:r w:rsidR="00EE73F9">
        <w:rPr>
          <w:kern w:val="0"/>
          <w14:ligatures w14:val="none"/>
        </w:rPr>
        <w:t>y and</w:t>
      </w:r>
      <w:r w:rsidR="00560AC7">
        <w:rPr>
          <w:kern w:val="0"/>
          <w14:ligatures w14:val="none"/>
        </w:rPr>
        <w:t xml:space="preserve"> fundamental safeguarding, respect dignity </w:t>
      </w:r>
      <w:r w:rsidR="00EE73F9">
        <w:rPr>
          <w:kern w:val="0"/>
          <w14:ligatures w14:val="none"/>
        </w:rPr>
        <w:t>and consent principles</w:t>
      </w:r>
      <w:r w:rsidR="00D11118" w:rsidRPr="00D11118">
        <w:rPr>
          <w:kern w:val="0"/>
          <w14:ligatures w14:val="none"/>
        </w:rPr>
        <w:t xml:space="preserve">. </w:t>
      </w:r>
      <w:r w:rsidR="00980D15">
        <w:rPr>
          <w:kern w:val="0"/>
          <w14:ligatures w14:val="none"/>
        </w:rPr>
        <w:t>F</w:t>
      </w:r>
      <w:r w:rsidR="00130B0E">
        <w:rPr>
          <w:kern w:val="0"/>
          <w14:ligatures w14:val="none"/>
        </w:rPr>
        <w:t>emale athletes are</w:t>
      </w:r>
      <w:r w:rsidR="00130B0E" w:rsidRPr="00130B0E">
        <w:rPr>
          <w:kern w:val="0"/>
          <w14:ligatures w14:val="none"/>
        </w:rPr>
        <w:t xml:space="preserve"> </w:t>
      </w:r>
      <w:r w:rsidR="00560AC7">
        <w:rPr>
          <w:kern w:val="0"/>
          <w14:ligatures w14:val="none"/>
        </w:rPr>
        <w:t xml:space="preserve">institutionally silenced and </w:t>
      </w:r>
      <w:r w:rsidR="00130B0E">
        <w:rPr>
          <w:kern w:val="0"/>
          <w14:ligatures w14:val="none"/>
        </w:rPr>
        <w:t>mandated</w:t>
      </w:r>
      <w:r w:rsidR="00130B0E" w:rsidRPr="00130B0E">
        <w:rPr>
          <w:kern w:val="0"/>
          <w14:ligatures w14:val="none"/>
        </w:rPr>
        <w:t xml:space="preserve"> to ignore</w:t>
      </w:r>
      <w:r w:rsidR="00980D15">
        <w:rPr>
          <w:kern w:val="0"/>
          <w14:ligatures w14:val="none"/>
        </w:rPr>
        <w:t xml:space="preserve"> the sex of transwomen</w:t>
      </w:r>
      <w:r w:rsidR="00FF5FFA">
        <w:rPr>
          <w:kern w:val="0"/>
          <w14:ligatures w14:val="none"/>
        </w:rPr>
        <w:t xml:space="preserve"> (including intact males)</w:t>
      </w:r>
      <w:r w:rsidR="00130B0E" w:rsidRPr="00130B0E">
        <w:t xml:space="preserve"> </w:t>
      </w:r>
      <w:r w:rsidR="00130B0E" w:rsidRPr="00130B0E">
        <w:rPr>
          <w:kern w:val="0"/>
          <w14:ligatures w14:val="none"/>
        </w:rPr>
        <w:t>as a matter of institutional polic</w:t>
      </w:r>
      <w:r w:rsidR="00FF5FFA">
        <w:rPr>
          <w:kern w:val="0"/>
          <w14:ligatures w14:val="none"/>
        </w:rPr>
        <w:t>y</w:t>
      </w:r>
      <w:r w:rsidRPr="00AC6068">
        <w:rPr>
          <w:kern w:val="0"/>
          <w14:ligatures w14:val="none"/>
        </w:rPr>
        <w:t>.</w:t>
      </w:r>
      <w:r w:rsidR="00C862D0" w:rsidRPr="00AC6068">
        <w:rPr>
          <w:kern w:val="0"/>
          <w14:ligatures w14:val="none"/>
        </w:rPr>
        <w:t xml:space="preserve"> </w:t>
      </w:r>
      <w:r w:rsidR="00CE0CBD">
        <w:rPr>
          <w:kern w:val="0"/>
          <w14:ligatures w14:val="none"/>
        </w:rPr>
        <w:t xml:space="preserve">CHPFAP athletes </w:t>
      </w:r>
      <w:r w:rsidR="005C2766">
        <w:rPr>
          <w:kern w:val="0"/>
          <w14:ligatures w14:val="none"/>
        </w:rPr>
        <w:t>commented</w:t>
      </w:r>
      <w:r w:rsidR="00CE0CBD">
        <w:rPr>
          <w:kern w:val="0"/>
          <w14:ligatures w14:val="none"/>
        </w:rPr>
        <w:t>,</w:t>
      </w:r>
    </w:p>
    <w:p w14:paraId="4013E75C" w14:textId="77777777" w:rsidR="00CE0CBD" w:rsidRDefault="00CE0CBD" w:rsidP="00711B4A">
      <w:pPr>
        <w:suppressAutoHyphens/>
        <w:ind w:left="1080"/>
        <w:contextualSpacing/>
        <w:rPr>
          <w:kern w:val="0"/>
          <w14:ligatures w14:val="none"/>
        </w:rPr>
      </w:pPr>
    </w:p>
    <w:p w14:paraId="42638F0A" w14:textId="20CCE5E8" w:rsidR="00CE0CBD" w:rsidRDefault="00CE0CBD" w:rsidP="00CE0CBD">
      <w:pPr>
        <w:suppressAutoHyphens/>
        <w:ind w:left="1440"/>
        <w:contextualSpacing/>
        <w:rPr>
          <w:kern w:val="0"/>
          <w14:ligatures w14:val="none"/>
        </w:rPr>
      </w:pPr>
      <w:r w:rsidRPr="00CE0CBD">
        <w:rPr>
          <w:kern w:val="0"/>
          <w14:ligatures w14:val="none"/>
        </w:rPr>
        <w:t>‘In sports I don’t know if it’s fair</w:t>
      </w:r>
      <w:r w:rsidR="005C2766">
        <w:rPr>
          <w:kern w:val="0"/>
          <w14:ligatures w14:val="none"/>
        </w:rPr>
        <w:t>…</w:t>
      </w:r>
      <w:r w:rsidRPr="00CE0CBD">
        <w:rPr>
          <w:kern w:val="0"/>
          <w14:ligatures w14:val="none"/>
        </w:rPr>
        <w:t>for you to keep it a secret</w:t>
      </w:r>
      <w:r w:rsidR="00523018">
        <w:rPr>
          <w:kern w:val="0"/>
          <w14:ligatures w14:val="none"/>
        </w:rPr>
        <w:t>…</w:t>
      </w:r>
      <w:r w:rsidRPr="00CE0CBD">
        <w:rPr>
          <w:kern w:val="0"/>
          <w14:ligatures w14:val="none"/>
        </w:rPr>
        <w:t>if it affects other people’</w:t>
      </w:r>
      <w:r>
        <w:rPr>
          <w:kern w:val="0"/>
          <w14:ligatures w14:val="none"/>
        </w:rPr>
        <w:t>.</w:t>
      </w:r>
    </w:p>
    <w:p w14:paraId="2B5A6347" w14:textId="77777777" w:rsidR="00523018" w:rsidRDefault="00523018" w:rsidP="00CE0CBD">
      <w:pPr>
        <w:suppressAutoHyphens/>
        <w:ind w:left="1440"/>
        <w:contextualSpacing/>
        <w:rPr>
          <w:kern w:val="0"/>
          <w14:ligatures w14:val="none"/>
        </w:rPr>
      </w:pPr>
    </w:p>
    <w:p w14:paraId="425178CB" w14:textId="22E585D6" w:rsidR="00523018" w:rsidRDefault="00523018" w:rsidP="00523018">
      <w:pPr>
        <w:ind w:left="1440"/>
      </w:pPr>
      <w:r w:rsidRPr="002E63C5">
        <w:t>‘We need to provide safe, comfortable space for all without compromising safe, comfortable space for other</w:t>
      </w:r>
      <w:r w:rsidR="00E02347">
        <w:t>s</w:t>
      </w:r>
      <w:r>
        <w:t>’</w:t>
      </w:r>
      <w:r w:rsidR="00E02347">
        <w:t>.</w:t>
      </w:r>
    </w:p>
    <w:p w14:paraId="71047F3B" w14:textId="21AB3D4B" w:rsidR="00BB7D7F" w:rsidRPr="00CE4277" w:rsidRDefault="0025144D" w:rsidP="00CE4277">
      <w:pPr>
        <w:suppressAutoHyphens/>
        <w:ind w:left="1080"/>
        <w:contextualSpacing/>
        <w:rPr>
          <w:kern w:val="0"/>
          <w14:ligatures w14:val="none"/>
        </w:rPr>
      </w:pPr>
      <w:r>
        <w:rPr>
          <w:kern w:val="0"/>
          <w14:ligatures w14:val="none"/>
        </w:rPr>
        <w:t>I</w:t>
      </w:r>
      <w:r w:rsidR="00130B0E">
        <w:rPr>
          <w:kern w:val="0"/>
          <w14:ligatures w14:val="none"/>
        </w:rPr>
        <w:t xml:space="preserve">nstitutional coercion </w:t>
      </w:r>
      <w:r w:rsidR="00D04581">
        <w:rPr>
          <w:kern w:val="0"/>
          <w14:ligatures w14:val="none"/>
        </w:rPr>
        <w:t>permits</w:t>
      </w:r>
      <w:r w:rsidR="00B33FB7" w:rsidRPr="00AC6068">
        <w:rPr>
          <w:kern w:val="0"/>
          <w14:ligatures w14:val="none"/>
        </w:rPr>
        <w:t xml:space="preserve"> older males </w:t>
      </w:r>
      <w:r w:rsidR="00D04581">
        <w:rPr>
          <w:kern w:val="0"/>
          <w14:ligatures w14:val="none"/>
        </w:rPr>
        <w:t>to</w:t>
      </w:r>
      <w:r w:rsidR="00B33FB7" w:rsidRPr="00AC6068">
        <w:rPr>
          <w:kern w:val="0"/>
          <w14:ligatures w14:val="none"/>
        </w:rPr>
        <w:t xml:space="preserve"> compete on an equal basis</w:t>
      </w:r>
      <w:r w:rsidR="00E02347">
        <w:rPr>
          <w:kern w:val="0"/>
          <w14:ligatures w14:val="none"/>
        </w:rPr>
        <w:t xml:space="preserve"> or </w:t>
      </w:r>
      <w:r w:rsidR="00B33FB7" w:rsidRPr="00AC6068">
        <w:rPr>
          <w:kern w:val="0"/>
          <w14:ligatures w14:val="none"/>
        </w:rPr>
        <w:t>at an advantage with younger females</w:t>
      </w:r>
      <w:r w:rsidR="00EF6609">
        <w:rPr>
          <w:kern w:val="0"/>
          <w14:ligatures w14:val="none"/>
        </w:rPr>
        <w:t>.</w:t>
      </w:r>
      <w:r w:rsidR="00B33FB7" w:rsidRPr="00AC6068">
        <w:rPr>
          <w:kern w:val="0"/>
          <w14:ligatures w14:val="none"/>
        </w:rPr>
        <w:t xml:space="preserve"> </w:t>
      </w:r>
      <w:r w:rsidR="00653A5F">
        <w:rPr>
          <w:kern w:val="0"/>
          <w14:ligatures w14:val="none"/>
        </w:rPr>
        <w:t>Olympian t</w:t>
      </w:r>
      <w:r w:rsidR="00B33FB7" w:rsidRPr="00AC6068">
        <w:rPr>
          <w:kern w:val="0"/>
          <w14:ligatures w14:val="none"/>
        </w:rPr>
        <w:t>ranswom</w:t>
      </w:r>
      <w:r w:rsidR="0018213B">
        <w:rPr>
          <w:kern w:val="0"/>
          <w14:ligatures w14:val="none"/>
        </w:rPr>
        <w:t>e</w:t>
      </w:r>
      <w:r w:rsidR="00B33FB7" w:rsidRPr="00AC6068">
        <w:rPr>
          <w:kern w:val="0"/>
          <w14:ligatures w14:val="none"/>
        </w:rPr>
        <w:t>n Laurel Hubbard</w:t>
      </w:r>
      <w:r w:rsidR="00711B4A">
        <w:rPr>
          <w:kern w:val="0"/>
          <w14:ligatures w14:val="none"/>
        </w:rPr>
        <w:t xml:space="preserve"> </w:t>
      </w:r>
      <w:r w:rsidR="00A91E58">
        <w:rPr>
          <w:kern w:val="0"/>
          <w14:ligatures w14:val="none"/>
        </w:rPr>
        <w:t>(</w:t>
      </w:r>
      <w:r w:rsidR="00A91E58" w:rsidRPr="00A91E58">
        <w:rPr>
          <w:kern w:val="0"/>
          <w14:ligatures w14:val="none"/>
        </w:rPr>
        <w:t>weightlifter</w:t>
      </w:r>
      <w:r w:rsidR="00A91E58">
        <w:rPr>
          <w:kern w:val="0"/>
          <w14:ligatures w14:val="none"/>
        </w:rPr>
        <w:t xml:space="preserve">) </w:t>
      </w:r>
      <w:r w:rsidR="00711B4A">
        <w:rPr>
          <w:kern w:val="0"/>
          <w14:ligatures w14:val="none"/>
        </w:rPr>
        <w:t>and Stephanie Barrett</w:t>
      </w:r>
      <w:r w:rsidR="00EF6609">
        <w:rPr>
          <w:kern w:val="0"/>
          <w14:ligatures w14:val="none"/>
        </w:rPr>
        <w:t xml:space="preserve"> </w:t>
      </w:r>
      <w:r w:rsidR="00A91E58">
        <w:rPr>
          <w:kern w:val="0"/>
          <w14:ligatures w14:val="none"/>
        </w:rPr>
        <w:t>(</w:t>
      </w:r>
      <w:r w:rsidR="00A91E58" w:rsidRPr="00A91E58">
        <w:rPr>
          <w:kern w:val="0"/>
          <w14:ligatures w14:val="none"/>
        </w:rPr>
        <w:t>archer</w:t>
      </w:r>
      <w:r w:rsidR="00A80A33">
        <w:rPr>
          <w:kern w:val="0"/>
          <w14:ligatures w14:val="none"/>
        </w:rPr>
        <w:t xml:space="preserve">) </w:t>
      </w:r>
      <w:r w:rsidR="00B33FB7" w:rsidRPr="00AC6068">
        <w:rPr>
          <w:kern w:val="0"/>
          <w14:ligatures w14:val="none"/>
        </w:rPr>
        <w:t>compete</w:t>
      </w:r>
      <w:r w:rsidR="00EF6609">
        <w:rPr>
          <w:kern w:val="0"/>
          <w14:ligatures w14:val="none"/>
        </w:rPr>
        <w:t>d</w:t>
      </w:r>
      <w:r w:rsidR="00B33FB7" w:rsidRPr="00AC6068">
        <w:rPr>
          <w:kern w:val="0"/>
          <w14:ligatures w14:val="none"/>
        </w:rPr>
        <w:t xml:space="preserve"> in women’s </w:t>
      </w:r>
      <w:r w:rsidR="00D04581">
        <w:rPr>
          <w:kern w:val="0"/>
          <w14:ligatures w14:val="none"/>
        </w:rPr>
        <w:t>categories</w:t>
      </w:r>
      <w:r w:rsidR="00A80A33" w:rsidRPr="00A80A33">
        <w:rPr>
          <w:kern w:val="0"/>
          <w14:ligatures w14:val="none"/>
        </w:rPr>
        <w:t xml:space="preserve"> in their 40’s </w:t>
      </w:r>
      <w:r w:rsidR="00B33FB7" w:rsidRPr="00AC6068">
        <w:rPr>
          <w:kern w:val="0"/>
          <w14:ligatures w14:val="none"/>
        </w:rPr>
        <w:t>at the Tokyo Olympics</w:t>
      </w:r>
      <w:r w:rsidR="00E02347">
        <w:rPr>
          <w:kern w:val="0"/>
          <w14:ligatures w14:val="none"/>
        </w:rPr>
        <w:t xml:space="preserve"> </w:t>
      </w:r>
      <w:r w:rsidR="00EF6609">
        <w:rPr>
          <w:kern w:val="0"/>
          <w14:ligatures w14:val="none"/>
        </w:rPr>
        <w:t>against</w:t>
      </w:r>
      <w:r w:rsidR="00B33FB7" w:rsidRPr="00AC6068">
        <w:rPr>
          <w:kern w:val="0"/>
          <w14:ligatures w14:val="none"/>
        </w:rPr>
        <w:t xml:space="preserve"> female</w:t>
      </w:r>
      <w:r w:rsidR="00E02347">
        <w:rPr>
          <w:kern w:val="0"/>
          <w14:ligatures w14:val="none"/>
        </w:rPr>
        <w:t>s</w:t>
      </w:r>
      <w:r w:rsidR="00B33FB7" w:rsidRPr="00AC6068">
        <w:rPr>
          <w:kern w:val="0"/>
          <w14:ligatures w14:val="none"/>
        </w:rPr>
        <w:t xml:space="preserve"> </w:t>
      </w:r>
      <w:r w:rsidR="00711B4A">
        <w:rPr>
          <w:kern w:val="0"/>
          <w14:ligatures w14:val="none"/>
        </w:rPr>
        <w:t>half their age</w:t>
      </w:r>
      <w:r w:rsidR="00B33FB7" w:rsidRPr="00AC6068">
        <w:rPr>
          <w:kern w:val="0"/>
          <w14:ligatures w14:val="none"/>
        </w:rPr>
        <w:t xml:space="preserve">. </w:t>
      </w:r>
      <w:r w:rsidR="00653A5F">
        <w:rPr>
          <w:kern w:val="0"/>
          <w14:ligatures w14:val="none"/>
        </w:rPr>
        <w:t>This removes</w:t>
      </w:r>
      <w:r w:rsidR="00130B0E">
        <w:rPr>
          <w:kern w:val="0"/>
          <w14:ligatures w14:val="none"/>
        </w:rPr>
        <w:t xml:space="preserve"> equal</w:t>
      </w:r>
      <w:r w:rsidR="00CE4277">
        <w:rPr>
          <w:kern w:val="0"/>
          <w14:ligatures w14:val="none"/>
        </w:rPr>
        <w:t xml:space="preserve"> </w:t>
      </w:r>
      <w:r w:rsidR="00130B0E">
        <w:rPr>
          <w:kern w:val="0"/>
          <w14:ligatures w14:val="none"/>
        </w:rPr>
        <w:t>opportunities for female athletes</w:t>
      </w:r>
      <w:r w:rsidR="00E538C8">
        <w:rPr>
          <w:kern w:val="0"/>
          <w14:ligatures w14:val="none"/>
        </w:rPr>
        <w:t xml:space="preserve"> </w:t>
      </w:r>
      <w:r w:rsidR="00130B0E">
        <w:rPr>
          <w:kern w:val="0"/>
          <w14:ligatures w14:val="none"/>
        </w:rPr>
        <w:t xml:space="preserve">at the highest level, </w:t>
      </w:r>
      <w:r w:rsidR="00653A5F">
        <w:rPr>
          <w:kern w:val="0"/>
          <w14:ligatures w14:val="none"/>
        </w:rPr>
        <w:t>and</w:t>
      </w:r>
      <w:r w:rsidR="00130B0E">
        <w:rPr>
          <w:kern w:val="0"/>
          <w14:ligatures w14:val="none"/>
        </w:rPr>
        <w:t xml:space="preserve"> </w:t>
      </w:r>
      <w:r w:rsidR="00D04581">
        <w:rPr>
          <w:kern w:val="0"/>
          <w14:ligatures w14:val="none"/>
        </w:rPr>
        <w:t>legitimises</w:t>
      </w:r>
      <w:r w:rsidR="00B33FB7" w:rsidRPr="00AC6068">
        <w:rPr>
          <w:kern w:val="0"/>
          <w14:ligatures w14:val="none"/>
        </w:rPr>
        <w:t xml:space="preserve"> a power imbalance in relation to age, sex</w:t>
      </w:r>
      <w:r w:rsidR="00EF6609">
        <w:rPr>
          <w:kern w:val="0"/>
          <w14:ligatures w14:val="none"/>
        </w:rPr>
        <w:t xml:space="preserve"> and</w:t>
      </w:r>
      <w:r w:rsidR="00B33FB7" w:rsidRPr="00AC6068">
        <w:rPr>
          <w:kern w:val="0"/>
          <w14:ligatures w14:val="none"/>
        </w:rPr>
        <w:t xml:space="preserve"> physical size, despite legal protection </w:t>
      </w:r>
      <w:r w:rsidR="00711B4A">
        <w:rPr>
          <w:kern w:val="0"/>
          <w14:ligatures w14:val="none"/>
        </w:rPr>
        <w:t>for</w:t>
      </w:r>
      <w:r w:rsidR="00B33FB7" w:rsidRPr="00AC6068">
        <w:rPr>
          <w:kern w:val="0"/>
          <w14:ligatures w14:val="none"/>
        </w:rPr>
        <w:t xml:space="preserve"> females on the basis of sex in the Canadian Human Rights Act.</w:t>
      </w:r>
    </w:p>
    <w:p w14:paraId="71824BC4" w14:textId="7C35064E" w:rsidR="004857B8" w:rsidRDefault="004857B8" w:rsidP="004E7C53">
      <w:pPr>
        <w:pStyle w:val="Subtitle"/>
        <w:ind w:left="1080"/>
      </w:pPr>
      <w:r>
        <w:t xml:space="preserve">Freedom of thought, belief and </w:t>
      </w:r>
      <w:r w:rsidR="003A1B6F">
        <w:t xml:space="preserve">belief </w:t>
      </w:r>
      <w:r>
        <w:t>manifestation</w:t>
      </w:r>
      <w:r w:rsidR="003A1B6F">
        <w:t xml:space="preserve"> </w:t>
      </w:r>
      <w:r w:rsidR="009B4351">
        <w:t>(Article 18 ICCPR)</w:t>
      </w:r>
      <w:r>
        <w:t>. Freedom of expression</w:t>
      </w:r>
      <w:r w:rsidR="009B4351">
        <w:t xml:space="preserve"> (Article 19 ICCPR)</w:t>
      </w:r>
      <w:r w:rsidR="007C7713">
        <w:t xml:space="preserve"> (Q8)</w:t>
      </w:r>
      <w:r>
        <w:t>.</w:t>
      </w:r>
    </w:p>
    <w:p w14:paraId="0F0C705B" w14:textId="66E0268A" w:rsidR="003412AC" w:rsidRDefault="00EC107E" w:rsidP="00C862D0">
      <w:pPr>
        <w:pStyle w:val="ListParagraph"/>
        <w:numPr>
          <w:ilvl w:val="1"/>
          <w:numId w:val="11"/>
        </w:numPr>
      </w:pPr>
      <w:r>
        <w:t>E</w:t>
      </w:r>
      <w:r w:rsidR="003412AC" w:rsidRPr="003412AC">
        <w:t>xtensive evidence</w:t>
      </w:r>
      <w:r>
        <w:t xml:space="preserve"> documents</w:t>
      </w:r>
      <w:r w:rsidR="00722AE8">
        <w:t xml:space="preserve"> </w:t>
      </w:r>
      <w:r w:rsidR="003412AC" w:rsidRPr="003412AC">
        <w:t>female athletes</w:t>
      </w:r>
      <w:r w:rsidR="00163BE0">
        <w:t xml:space="preserve"> </w:t>
      </w:r>
      <w:r w:rsidR="003412AC" w:rsidRPr="003412AC">
        <w:t>do not</w:t>
      </w:r>
      <w:r w:rsidR="007732F4">
        <w:t xml:space="preserve"> consent to transwomen in female sport</w:t>
      </w:r>
      <w:r w:rsidR="008A588B">
        <w:rPr>
          <w:rStyle w:val="FootnoteReference"/>
        </w:rPr>
        <w:footnoteReference w:id="14"/>
      </w:r>
      <w:r w:rsidR="008A588B">
        <w:rPr>
          <w:vertAlign w:val="superscript"/>
        </w:rPr>
        <w:t>,</w:t>
      </w:r>
      <w:r w:rsidR="008A588B">
        <w:rPr>
          <w:rStyle w:val="FootnoteReference"/>
        </w:rPr>
        <w:footnoteReference w:id="15"/>
      </w:r>
      <w:r w:rsidR="008A588B">
        <w:rPr>
          <w:vertAlign w:val="superscript"/>
        </w:rPr>
        <w:t>,</w:t>
      </w:r>
      <w:r w:rsidR="008A588B">
        <w:rPr>
          <w:rStyle w:val="FootnoteReference"/>
        </w:rPr>
        <w:footnoteReference w:id="16"/>
      </w:r>
      <w:r w:rsidR="008A588B" w:rsidRPr="003412AC">
        <w:t>.</w:t>
      </w:r>
      <w:r w:rsidR="008A588B">
        <w:t xml:space="preserve"> </w:t>
      </w:r>
      <w:r w:rsidR="007732F4">
        <w:t>However, t</w:t>
      </w:r>
      <w:r w:rsidR="00C6216A">
        <w:t>hey</w:t>
      </w:r>
      <w:r w:rsidR="003412AC" w:rsidRPr="003412AC">
        <w:t xml:space="preserve"> </w:t>
      </w:r>
      <w:r w:rsidR="004E7C53">
        <w:t>are</w:t>
      </w:r>
      <w:r w:rsidR="003412AC" w:rsidRPr="003412AC">
        <w:t xml:space="preserve"> </w:t>
      </w:r>
      <w:r w:rsidR="007732F4">
        <w:t>frequentl</w:t>
      </w:r>
      <w:r w:rsidR="004E7C53">
        <w:t>y</w:t>
      </w:r>
      <w:r w:rsidR="00E1030D">
        <w:t xml:space="preserve"> </w:t>
      </w:r>
      <w:r w:rsidR="00D82AE2">
        <w:t xml:space="preserve">coerced, </w:t>
      </w:r>
      <w:r w:rsidR="00722AE8">
        <w:t xml:space="preserve">bullied and </w:t>
      </w:r>
      <w:r w:rsidR="003412AC" w:rsidRPr="003412AC">
        <w:t xml:space="preserve">silenced by being called </w:t>
      </w:r>
      <w:r w:rsidR="00722AE8">
        <w:t>‘</w:t>
      </w:r>
      <w:r w:rsidR="003412AC" w:rsidRPr="003412AC">
        <w:t>bigoted</w:t>
      </w:r>
      <w:r w:rsidR="00722AE8">
        <w:t>’</w:t>
      </w:r>
      <w:r w:rsidR="003412AC" w:rsidRPr="003412AC">
        <w:t xml:space="preserve"> and </w:t>
      </w:r>
      <w:r w:rsidR="00722AE8">
        <w:t>‘</w:t>
      </w:r>
      <w:r w:rsidR="003412AC" w:rsidRPr="003412AC">
        <w:t>transphobic</w:t>
      </w:r>
      <w:r w:rsidR="00722AE8">
        <w:t>’</w:t>
      </w:r>
      <w:r w:rsidR="00E1030D">
        <w:t xml:space="preserve"> if they </w:t>
      </w:r>
      <w:r w:rsidR="004E7C53">
        <w:t>express this</w:t>
      </w:r>
      <w:r w:rsidR="00C07FA0">
        <w:rPr>
          <w:vertAlign w:val="superscript"/>
        </w:rPr>
        <w:t>1,4</w:t>
      </w:r>
      <w:r w:rsidR="003412AC" w:rsidRPr="003412AC">
        <w:t>. This contravenes the</w:t>
      </w:r>
      <w:r w:rsidR="00621943">
        <w:t>ir</w:t>
      </w:r>
      <w:r w:rsidR="003412AC" w:rsidRPr="003412AC">
        <w:t xml:space="preserve"> human rights to freedom of belief</w:t>
      </w:r>
      <w:r w:rsidR="005D3BBA">
        <w:t xml:space="preserve">, manifestation </w:t>
      </w:r>
      <w:r w:rsidR="003412AC" w:rsidRPr="003412AC">
        <w:t xml:space="preserve">and expression. </w:t>
      </w:r>
    </w:p>
    <w:p w14:paraId="1EA82481" w14:textId="20D7B803" w:rsidR="008B4584" w:rsidRDefault="00E73F10" w:rsidP="00161528">
      <w:pPr>
        <w:pStyle w:val="ListParagraph"/>
        <w:numPr>
          <w:ilvl w:val="1"/>
          <w:numId w:val="11"/>
        </w:numPr>
      </w:pPr>
      <w:r>
        <w:t>All</w:t>
      </w:r>
      <w:r w:rsidR="00161528">
        <w:t xml:space="preserve"> 19 </w:t>
      </w:r>
      <w:r w:rsidR="00EA270F">
        <w:t>FOV</w:t>
      </w:r>
      <w:r w:rsidR="00161528">
        <w:t xml:space="preserve"> Olympians</w:t>
      </w:r>
      <w:r w:rsidR="002A064B">
        <w:rPr>
          <w:vertAlign w:val="superscript"/>
        </w:rPr>
        <w:t>1</w:t>
      </w:r>
      <w:r w:rsidR="00161528">
        <w:t xml:space="preserve"> did not accept fairness for females should be subordinated to </w:t>
      </w:r>
      <w:r w:rsidR="0002623F">
        <w:t xml:space="preserve">transgender </w:t>
      </w:r>
      <w:r w:rsidR="00161528">
        <w:t>inclusion</w:t>
      </w:r>
      <w:r>
        <w:t>.</w:t>
      </w:r>
      <w:r w:rsidR="00161528">
        <w:t xml:space="preserve"> </w:t>
      </w:r>
      <w:r>
        <w:t>T</w:t>
      </w:r>
      <w:r w:rsidR="00161528">
        <w:t xml:space="preserve">he majority could not </w:t>
      </w:r>
      <w:r w:rsidR="0073136B">
        <w:t>express this</w:t>
      </w:r>
      <w:r w:rsidR="00161528">
        <w:t xml:space="preserve"> without being accused of transphobia.</w:t>
      </w:r>
      <w:r w:rsidR="00161528" w:rsidRPr="00161528">
        <w:t xml:space="preserve"> </w:t>
      </w:r>
      <w:r w:rsidR="00161528">
        <w:t>They viewed the 2015 IOC guidelines as unjust and two</w:t>
      </w:r>
      <w:r w:rsidR="00EC107E">
        <w:t xml:space="preserve"> commented</w:t>
      </w:r>
      <w:r w:rsidR="00161528">
        <w:t xml:space="preserve">, </w:t>
      </w:r>
    </w:p>
    <w:p w14:paraId="4C9B2CB1" w14:textId="77777777" w:rsidR="008B4584" w:rsidRDefault="008B4584" w:rsidP="008B4584">
      <w:pPr>
        <w:pStyle w:val="ListParagraph"/>
        <w:ind w:left="1080"/>
      </w:pPr>
    </w:p>
    <w:p w14:paraId="5103BF75" w14:textId="77777777" w:rsidR="008B4584" w:rsidRDefault="00161528" w:rsidP="008B4584">
      <w:pPr>
        <w:pStyle w:val="ListParagraph"/>
        <w:ind w:left="1440"/>
      </w:pPr>
      <w:r>
        <w:t>‘Our human rights to equal opportunities (are) not being protected’</w:t>
      </w:r>
      <w:r w:rsidR="008B4584">
        <w:t>.</w:t>
      </w:r>
    </w:p>
    <w:p w14:paraId="5BD1AD27" w14:textId="372CE96D" w:rsidR="008B4584" w:rsidRDefault="00161528" w:rsidP="008B4584">
      <w:pPr>
        <w:pStyle w:val="ListParagraph"/>
        <w:ind w:left="1440"/>
      </w:pPr>
      <w:r>
        <w:t xml:space="preserve"> </w:t>
      </w:r>
    </w:p>
    <w:p w14:paraId="17668E3F" w14:textId="780E68A6" w:rsidR="00161528" w:rsidRDefault="00161528" w:rsidP="008B4584">
      <w:pPr>
        <w:pStyle w:val="ListParagraph"/>
        <w:ind w:left="1440"/>
      </w:pPr>
      <w:r>
        <w:t>‘Why don’t women matter?’</w:t>
      </w:r>
    </w:p>
    <w:p w14:paraId="5839376D" w14:textId="77777777" w:rsidR="008B4584" w:rsidRDefault="008B4584" w:rsidP="008B4584">
      <w:pPr>
        <w:pStyle w:val="ListParagraph"/>
        <w:ind w:left="1440"/>
      </w:pPr>
    </w:p>
    <w:p w14:paraId="0EF5F190" w14:textId="4CE547D5" w:rsidR="002638AE" w:rsidRDefault="004E7C53" w:rsidP="00161528">
      <w:pPr>
        <w:pStyle w:val="ListParagraph"/>
        <w:numPr>
          <w:ilvl w:val="1"/>
          <w:numId w:val="11"/>
        </w:numPr>
      </w:pPr>
      <w:r>
        <w:t>T</w:t>
      </w:r>
      <w:r w:rsidR="00343C81">
        <w:t xml:space="preserve">he </w:t>
      </w:r>
      <w:r w:rsidR="0018279A">
        <w:t xml:space="preserve">majority of </w:t>
      </w:r>
      <w:r w:rsidR="00343C81">
        <w:t>CHPFAP</w:t>
      </w:r>
      <w:r w:rsidR="002638AE">
        <w:t xml:space="preserve"> athletes</w:t>
      </w:r>
      <w:r w:rsidR="002638AE" w:rsidRPr="002638AE">
        <w:t xml:space="preserve"> are concerned about</w:t>
      </w:r>
      <w:r>
        <w:t xml:space="preserve"> </w:t>
      </w:r>
      <w:r w:rsidR="0018279A">
        <w:t>national sport organisation</w:t>
      </w:r>
      <w:r w:rsidR="006A3DCF">
        <w:t>s</w:t>
      </w:r>
      <w:r w:rsidR="0018279A">
        <w:t xml:space="preserve"> (NSO)</w:t>
      </w:r>
      <w:r w:rsidR="002638AE" w:rsidRPr="002638AE">
        <w:t>, sponsors</w:t>
      </w:r>
      <w:r w:rsidR="0025144D">
        <w:t>,</w:t>
      </w:r>
      <w:r w:rsidR="002638AE" w:rsidRPr="002638AE">
        <w:t xml:space="preserve"> other athlete</w:t>
      </w:r>
      <w:r w:rsidR="0025144D">
        <w:t>s</w:t>
      </w:r>
      <w:r w:rsidR="002638AE" w:rsidRPr="002638AE">
        <w:t xml:space="preserve"> and</w:t>
      </w:r>
      <w:r w:rsidR="0025144D">
        <w:t xml:space="preserve"> </w:t>
      </w:r>
      <w:r w:rsidR="002638AE" w:rsidRPr="002638AE">
        <w:t>career</w:t>
      </w:r>
      <w:r w:rsidR="006A3DCF">
        <w:t>s</w:t>
      </w:r>
      <w:r w:rsidR="002638AE" w:rsidRPr="002638AE">
        <w:t xml:space="preserve"> if they </w:t>
      </w:r>
      <w:r w:rsidR="0073136B">
        <w:t xml:space="preserve">voice opposition </w:t>
      </w:r>
      <w:r w:rsidR="002638AE" w:rsidRPr="002638AE">
        <w:t>t</w:t>
      </w:r>
      <w:r w:rsidR="0073136B">
        <w:t>o</w:t>
      </w:r>
      <w:r w:rsidR="002638AE" w:rsidRPr="002638AE">
        <w:t xml:space="preserve"> transwomen in female sport</w:t>
      </w:r>
      <w:r w:rsidR="002A064B">
        <w:rPr>
          <w:vertAlign w:val="superscript"/>
        </w:rPr>
        <w:t>4</w:t>
      </w:r>
      <w:r w:rsidR="002638AE" w:rsidRPr="002638AE">
        <w:t xml:space="preserve">. The majority </w:t>
      </w:r>
      <w:r w:rsidR="002A064B">
        <w:t>do</w:t>
      </w:r>
      <w:r w:rsidR="002638AE" w:rsidRPr="002638AE">
        <w:t xml:space="preserve"> not </w:t>
      </w:r>
      <w:r w:rsidR="002638AE" w:rsidRPr="002638AE">
        <w:lastRenderedPageBreak/>
        <w:t>feel comfortable raising concerns</w:t>
      </w:r>
      <w:r w:rsidR="000840CB">
        <w:t xml:space="preserve"> and</w:t>
      </w:r>
      <w:r w:rsidR="000840CB" w:rsidRPr="000840CB">
        <w:t xml:space="preserve"> report their NSO has not consulted female athletes</w:t>
      </w:r>
      <w:r w:rsidR="002638AE">
        <w:t>. Comments include,</w:t>
      </w:r>
    </w:p>
    <w:p w14:paraId="550B2328" w14:textId="77777777" w:rsidR="00BB7D7F" w:rsidRDefault="00BB7D7F" w:rsidP="00D92215">
      <w:pPr>
        <w:pStyle w:val="ListParagraph"/>
        <w:ind w:left="1152"/>
      </w:pPr>
    </w:p>
    <w:p w14:paraId="421C3EC9" w14:textId="658A3D2D" w:rsidR="002638AE" w:rsidRDefault="00BB7D7F" w:rsidP="0057076C">
      <w:pPr>
        <w:pStyle w:val="ListParagraph"/>
        <w:ind w:left="1440"/>
      </w:pPr>
      <w:r w:rsidRPr="00BB7D7F">
        <w:t>‘All we talk about is trans athlete inclusion but what about the biological women competing...don't their right matter?</w:t>
      </w:r>
      <w:r w:rsidR="000153FC">
        <w:t>’</w:t>
      </w:r>
      <w:r w:rsidRPr="00BB7D7F">
        <w:t xml:space="preserve"> </w:t>
      </w:r>
      <w:r w:rsidR="000153FC">
        <w:t>‘</w:t>
      </w:r>
      <w:r w:rsidRPr="00BB7D7F">
        <w:t>People say women should speak up.... but we don't because we fear retribution. The few that do become heads of the cause and they receive backlash, lose their spot on the team</w:t>
      </w:r>
      <w:r w:rsidR="000840CB">
        <w:t>…</w:t>
      </w:r>
      <w:r w:rsidRPr="00BB7D7F">
        <w:t>it causes a lot of stress.’</w:t>
      </w:r>
    </w:p>
    <w:p w14:paraId="22A17EC2" w14:textId="77777777" w:rsidR="0057076C" w:rsidRDefault="0057076C" w:rsidP="0057076C">
      <w:pPr>
        <w:pStyle w:val="ListParagraph"/>
        <w:ind w:left="1440"/>
      </w:pPr>
    </w:p>
    <w:p w14:paraId="2658CB3D" w14:textId="00ED9086" w:rsidR="00BB7D7F" w:rsidRDefault="002638AE" w:rsidP="00B4533C">
      <w:pPr>
        <w:pStyle w:val="ListParagraph"/>
        <w:ind w:left="1440"/>
      </w:pPr>
      <w:r>
        <w:t>‘</w:t>
      </w:r>
      <w:r w:rsidR="0073136B">
        <w:t>W</w:t>
      </w:r>
      <w:r>
        <w:t>e are in constant fear of speaking out and being accused of jealousy or transphobia.</w:t>
      </w:r>
      <w:r w:rsidR="00034935">
        <w:t>’</w:t>
      </w:r>
      <w:r>
        <w:t xml:space="preserve"> </w:t>
      </w:r>
      <w:r w:rsidR="00034935">
        <w:t>‘</w:t>
      </w:r>
      <w:r>
        <w:t>I fear retribution and losing my career.’</w:t>
      </w:r>
      <w:r w:rsidR="00BB7D7F">
        <w:t xml:space="preserve"> </w:t>
      </w:r>
    </w:p>
    <w:p w14:paraId="3DCEFE79" w14:textId="3ABE6DB1" w:rsidR="005D3BBA" w:rsidRDefault="005D3BBA" w:rsidP="00972798">
      <w:pPr>
        <w:pStyle w:val="Subtitle"/>
        <w:ind w:left="1080"/>
      </w:pPr>
      <w:r>
        <w:t>Best interests of the child (Articles 3, 16, 19, 24, 37, CRC).</w:t>
      </w:r>
    </w:p>
    <w:p w14:paraId="3A643BCC" w14:textId="3F38A36F" w:rsidR="004B2418" w:rsidRDefault="00972798" w:rsidP="0073136B">
      <w:pPr>
        <w:pStyle w:val="ListParagraph"/>
        <w:numPr>
          <w:ilvl w:val="1"/>
          <w:numId w:val="11"/>
        </w:numPr>
      </w:pPr>
      <w:r>
        <w:t>P</w:t>
      </w:r>
      <w:r w:rsidR="004B2418">
        <w:t>uberty blockers and cross sex hormones for children</w:t>
      </w:r>
      <w:r w:rsidR="00AB01B2">
        <w:t xml:space="preserve"> with gender confusion</w:t>
      </w:r>
      <w:r w:rsidR="004B2418" w:rsidRPr="004B2418">
        <w:t xml:space="preserve"> </w:t>
      </w:r>
      <w:r>
        <w:t>are</w:t>
      </w:r>
      <w:r w:rsidR="004B2418" w:rsidRPr="004B2418">
        <w:t xml:space="preserve"> not evidence-based</w:t>
      </w:r>
      <w:r w:rsidR="00AC2203">
        <w:t>.</w:t>
      </w:r>
      <w:r w:rsidR="00AC2203">
        <w:rPr>
          <w:rStyle w:val="FootnoteReference"/>
        </w:rPr>
        <w:footnoteReference w:id="17"/>
      </w:r>
      <w:r w:rsidR="004B2418" w:rsidRPr="004B2418">
        <w:t xml:space="preserve"> </w:t>
      </w:r>
      <w:r w:rsidR="00AC2203">
        <w:t>S</w:t>
      </w:r>
      <w:r w:rsidR="004B2418" w:rsidRPr="004B2418">
        <w:t>ports condon</w:t>
      </w:r>
      <w:r>
        <w:t>ing</w:t>
      </w:r>
      <w:r w:rsidR="004B2418" w:rsidRPr="004B2418">
        <w:t xml:space="preserve"> </w:t>
      </w:r>
      <w:r w:rsidR="00AB01B2">
        <w:t>these interventions</w:t>
      </w:r>
      <w:r w:rsidR="004B2418" w:rsidRPr="004B2418">
        <w:t xml:space="preserve"> may</w:t>
      </w:r>
      <w:r w:rsidR="004B2418">
        <w:t xml:space="preserve"> contravene </w:t>
      </w:r>
      <w:r w:rsidR="005D3BBA">
        <w:t xml:space="preserve">the </w:t>
      </w:r>
      <w:r w:rsidR="00A97B68">
        <w:t>human rights of children</w:t>
      </w:r>
      <w:r w:rsidR="004B2418" w:rsidRPr="004B2418">
        <w:t>.</w:t>
      </w:r>
    </w:p>
    <w:p w14:paraId="48E03DAA" w14:textId="44B4617B" w:rsidR="0098135E" w:rsidRPr="00550CB5" w:rsidRDefault="00577836" w:rsidP="00C862D0">
      <w:pPr>
        <w:pStyle w:val="Heading1"/>
        <w:numPr>
          <w:ilvl w:val="0"/>
          <w:numId w:val="11"/>
        </w:numPr>
        <w:rPr>
          <w:sz w:val="24"/>
          <w:szCs w:val="24"/>
        </w:rPr>
      </w:pPr>
      <w:r w:rsidRPr="00550CB5">
        <w:rPr>
          <w:sz w:val="24"/>
          <w:szCs w:val="24"/>
        </w:rPr>
        <w:t>A</w:t>
      </w:r>
      <w:r w:rsidR="0098135E" w:rsidRPr="00550CB5">
        <w:rPr>
          <w:sz w:val="24"/>
          <w:szCs w:val="24"/>
        </w:rPr>
        <w:t>ctors responsible</w:t>
      </w:r>
      <w:r w:rsidR="004A10BB" w:rsidRPr="00550CB5">
        <w:rPr>
          <w:sz w:val="24"/>
          <w:szCs w:val="24"/>
        </w:rPr>
        <w:t xml:space="preserve"> (Q3 and Q4)</w:t>
      </w:r>
      <w:r w:rsidRPr="00550CB5">
        <w:rPr>
          <w:sz w:val="24"/>
          <w:szCs w:val="24"/>
        </w:rPr>
        <w:t>.</w:t>
      </w:r>
    </w:p>
    <w:p w14:paraId="5D28F6CA" w14:textId="2DC5C05C" w:rsidR="009E49BD" w:rsidRDefault="009B4827" w:rsidP="009E49BD">
      <w:pPr>
        <w:ind w:left="720"/>
      </w:pPr>
      <w:r>
        <w:t>These</w:t>
      </w:r>
      <w:r w:rsidR="009E49BD">
        <w:t xml:space="preserve"> include the IOC, </w:t>
      </w:r>
      <w:r w:rsidR="00381905">
        <w:t xml:space="preserve">and </w:t>
      </w:r>
      <w:r w:rsidR="009E49BD">
        <w:t>some in</w:t>
      </w:r>
      <w:r w:rsidR="00381905">
        <w:t>ternational federations (IFs)</w:t>
      </w:r>
      <w:r w:rsidR="009E49BD">
        <w:t xml:space="preserve"> and</w:t>
      </w:r>
      <w:r w:rsidR="00381905">
        <w:t xml:space="preserve"> NSOs</w:t>
      </w:r>
      <w:r w:rsidR="009934E7">
        <w:t>,</w:t>
      </w:r>
      <w:r w:rsidR="009E49BD">
        <w:t xml:space="preserve"> self-styled human rights organisations</w:t>
      </w:r>
      <w:r w:rsidR="009934E7">
        <w:t xml:space="preserve"> and </w:t>
      </w:r>
      <w:r>
        <w:t xml:space="preserve">transgender </w:t>
      </w:r>
      <w:r w:rsidR="009934E7">
        <w:t>advocacy groups</w:t>
      </w:r>
      <w:r w:rsidR="002C116C">
        <w:t>.</w:t>
      </w:r>
      <w:r w:rsidR="0080061A" w:rsidRPr="0080061A">
        <w:t xml:space="preserve"> </w:t>
      </w:r>
    </w:p>
    <w:p w14:paraId="4FFB0F21" w14:textId="4DF20793" w:rsidR="00523018" w:rsidRDefault="00BC6D7E" w:rsidP="00523018">
      <w:pPr>
        <w:suppressAutoHyphens/>
        <w:ind w:left="720"/>
        <w:contextualSpacing/>
      </w:pPr>
      <w:r>
        <w:rPr>
          <w:kern w:val="0"/>
          <w14:ligatures w14:val="none"/>
        </w:rPr>
        <w:t>T</w:t>
      </w:r>
      <w:r w:rsidR="0023123A" w:rsidRPr="0023123A">
        <w:rPr>
          <w:kern w:val="0"/>
          <w14:ligatures w14:val="none"/>
        </w:rPr>
        <w:t>he IOC Framework</w:t>
      </w:r>
      <w:r w:rsidR="00D84F10">
        <w:rPr>
          <w:kern w:val="0"/>
          <w14:ligatures w14:val="none"/>
        </w:rPr>
        <w:t xml:space="preserve">, </w:t>
      </w:r>
      <w:r w:rsidR="0023123A" w:rsidRPr="0023123A">
        <w:rPr>
          <w:kern w:val="0"/>
          <w14:ligatures w14:val="none"/>
        </w:rPr>
        <w:t xml:space="preserve">developed in conjunction with </w:t>
      </w:r>
      <w:r w:rsidR="00310CE3">
        <w:rPr>
          <w:kern w:val="0"/>
          <w14:ligatures w14:val="none"/>
        </w:rPr>
        <w:t>‘Shift’</w:t>
      </w:r>
      <w:r w:rsidR="00D84F10">
        <w:rPr>
          <w:kern w:val="0"/>
          <w14:ligatures w14:val="none"/>
        </w:rPr>
        <w:t>,</w:t>
      </w:r>
      <w:r w:rsidR="0023123A" w:rsidRPr="0023123A">
        <w:rPr>
          <w:kern w:val="0"/>
          <w14:ligatures w14:val="none"/>
        </w:rPr>
        <w:t xml:space="preserve"> d</w:t>
      </w:r>
      <w:r w:rsidR="002C116C">
        <w:rPr>
          <w:kern w:val="0"/>
          <w14:ligatures w14:val="none"/>
        </w:rPr>
        <w:t>id not</w:t>
      </w:r>
      <w:r w:rsidR="0023123A" w:rsidRPr="0023123A">
        <w:rPr>
          <w:kern w:val="0"/>
          <w14:ligatures w14:val="none"/>
        </w:rPr>
        <w:t xml:space="preserve"> </w:t>
      </w:r>
      <w:r w:rsidR="002C116C">
        <w:rPr>
          <w:kern w:val="0"/>
          <w14:ligatures w14:val="none"/>
        </w:rPr>
        <w:t>address</w:t>
      </w:r>
      <w:r w:rsidR="0023123A" w:rsidRPr="0023123A">
        <w:rPr>
          <w:kern w:val="0"/>
          <w14:ligatures w14:val="none"/>
        </w:rPr>
        <w:t xml:space="preserve"> the</w:t>
      </w:r>
      <w:r w:rsidR="0053240E">
        <w:rPr>
          <w:kern w:val="0"/>
          <w14:ligatures w14:val="none"/>
        </w:rPr>
        <w:t xml:space="preserve"> human rights of females to equality with males</w:t>
      </w:r>
      <w:r w:rsidR="00D84F10">
        <w:rPr>
          <w:kern w:val="0"/>
          <w14:ligatures w14:val="none"/>
        </w:rPr>
        <w:t>,</w:t>
      </w:r>
      <w:r w:rsidR="0023123A" w:rsidRPr="0023123A">
        <w:rPr>
          <w:kern w:val="0"/>
          <w:vertAlign w:val="superscript"/>
          <w14:ligatures w14:val="none"/>
        </w:rPr>
        <w:footnoteReference w:id="18"/>
      </w:r>
      <w:r w:rsidR="002C116C">
        <w:rPr>
          <w:kern w:val="0"/>
          <w14:ligatures w14:val="none"/>
        </w:rPr>
        <w:t xml:space="preserve"> and t</w:t>
      </w:r>
      <w:r w:rsidR="0023123A" w:rsidRPr="0023123A">
        <w:rPr>
          <w:kern w:val="0"/>
          <w14:ligatures w14:val="none"/>
        </w:rPr>
        <w:t>he IOC</w:t>
      </w:r>
      <w:r w:rsidR="00310CE3">
        <w:rPr>
          <w:kern w:val="0"/>
          <w14:ligatures w14:val="none"/>
        </w:rPr>
        <w:t xml:space="preserve"> </w:t>
      </w:r>
      <w:r w:rsidR="0053240E">
        <w:rPr>
          <w:kern w:val="0"/>
          <w14:ligatures w14:val="none"/>
        </w:rPr>
        <w:t>did</w:t>
      </w:r>
      <w:r w:rsidR="00310CE3">
        <w:rPr>
          <w:kern w:val="0"/>
          <w14:ligatures w14:val="none"/>
        </w:rPr>
        <w:t xml:space="preserve"> not </w:t>
      </w:r>
      <w:r w:rsidR="0023123A" w:rsidRPr="0023123A">
        <w:rPr>
          <w:kern w:val="0"/>
          <w14:ligatures w14:val="none"/>
        </w:rPr>
        <w:t>consulted widely, if at all, with female athletes.</w:t>
      </w:r>
      <w:r w:rsidR="00523018">
        <w:rPr>
          <w:kern w:val="0"/>
          <w14:ligatures w14:val="none"/>
        </w:rPr>
        <w:t xml:space="preserve"> </w:t>
      </w:r>
      <w:r w:rsidR="00523018">
        <w:t xml:space="preserve">The majority of CHPFAP athletes do not </w:t>
      </w:r>
      <w:r w:rsidR="00D33730">
        <w:t>support</w:t>
      </w:r>
      <w:r w:rsidR="00523018">
        <w:t xml:space="preserve"> the</w:t>
      </w:r>
      <w:r w:rsidR="00D33730">
        <w:t xml:space="preserve"> </w:t>
      </w:r>
      <w:r w:rsidR="00523018">
        <w:t>Framework</w:t>
      </w:r>
      <w:r w:rsidR="002C116C">
        <w:t>.</w:t>
      </w:r>
      <w:r w:rsidR="00523018">
        <w:t xml:space="preserve"> </w:t>
      </w:r>
      <w:r w:rsidR="002C116C">
        <w:t>C</w:t>
      </w:r>
      <w:r w:rsidR="00523018">
        <w:t xml:space="preserve">omments include: </w:t>
      </w:r>
    </w:p>
    <w:p w14:paraId="20C205A6" w14:textId="77777777" w:rsidR="00523018" w:rsidRPr="00523018" w:rsidRDefault="00523018" w:rsidP="00523018">
      <w:pPr>
        <w:suppressAutoHyphens/>
        <w:ind w:left="720"/>
        <w:contextualSpacing/>
        <w:rPr>
          <w:kern w:val="0"/>
          <w14:ligatures w14:val="none"/>
        </w:rPr>
      </w:pPr>
    </w:p>
    <w:p w14:paraId="6C5038AD" w14:textId="194F4532" w:rsidR="00523018" w:rsidRDefault="00523018" w:rsidP="00523018">
      <w:pPr>
        <w:ind w:left="1440"/>
      </w:pPr>
      <w:r w:rsidRPr="004D2A35">
        <w:t>‘I can’t believe that IOC has not hired experts and made these decisions that discriminate against natal females</w:t>
      </w:r>
      <w:r w:rsidR="0080061A">
        <w:t>’.</w:t>
      </w:r>
    </w:p>
    <w:p w14:paraId="5C9B3803" w14:textId="77777777" w:rsidR="00523018" w:rsidRDefault="00523018" w:rsidP="00523018">
      <w:pPr>
        <w:ind w:left="1440"/>
      </w:pPr>
      <w:r w:rsidRPr="004D2A35">
        <w:t>‘I completely disagree with the IOC framework presumption of no advantage for TW in F sport. This is completely without evidence</w:t>
      </w:r>
      <w:r>
        <w:t>’.</w:t>
      </w:r>
      <w:r w:rsidRPr="004D2A35">
        <w:t xml:space="preserve"> </w:t>
      </w:r>
    </w:p>
    <w:p w14:paraId="00914AD0" w14:textId="419245D0" w:rsidR="0023123A" w:rsidRPr="00523018" w:rsidRDefault="00523018" w:rsidP="00523018">
      <w:pPr>
        <w:ind w:left="1440"/>
      </w:pPr>
      <w:r w:rsidRPr="004D2A35">
        <w:t>‘So much controversy could have been avoided had the IOC undertaken proper consultation with scientists and female competitors.</w:t>
      </w:r>
      <w:r>
        <w:t>’</w:t>
      </w:r>
      <w:r w:rsidRPr="004D2A35">
        <w:t xml:space="preserve"> </w:t>
      </w:r>
    </w:p>
    <w:p w14:paraId="61A551FA" w14:textId="137860F4" w:rsidR="0043502C" w:rsidRPr="0043502C" w:rsidRDefault="00EE51D3" w:rsidP="00E634FB">
      <w:pPr>
        <w:suppressAutoHyphens/>
        <w:ind w:left="720"/>
        <w:rPr>
          <w:kern w:val="0"/>
          <w14:ligatures w14:val="none"/>
        </w:rPr>
      </w:pPr>
      <w:r w:rsidRPr="00EE51D3">
        <w:rPr>
          <w:kern w:val="0"/>
          <w14:ligatures w14:val="none"/>
        </w:rPr>
        <w:t>CCES guidelines do not recognise the human rights of female athletes based on sex</w:t>
      </w:r>
      <w:r>
        <w:rPr>
          <w:kern w:val="0"/>
          <w14:ligatures w14:val="none"/>
        </w:rPr>
        <w:t xml:space="preserve"> and advocate for </w:t>
      </w:r>
      <w:r w:rsidR="0043502C" w:rsidRPr="0043502C">
        <w:rPr>
          <w:kern w:val="0"/>
          <w14:ligatures w14:val="none"/>
        </w:rPr>
        <w:t xml:space="preserve">eligibility for female </w:t>
      </w:r>
      <w:r w:rsidR="00FD7043">
        <w:rPr>
          <w:kern w:val="0"/>
          <w14:ligatures w14:val="none"/>
        </w:rPr>
        <w:t>sport</w:t>
      </w:r>
      <w:r w:rsidR="0043502C" w:rsidRPr="0043502C">
        <w:rPr>
          <w:kern w:val="0"/>
          <w14:ligatures w14:val="none"/>
        </w:rPr>
        <w:t xml:space="preserve"> </w:t>
      </w:r>
      <w:r w:rsidR="002C116C">
        <w:rPr>
          <w:kern w:val="0"/>
          <w14:ligatures w14:val="none"/>
        </w:rPr>
        <w:t xml:space="preserve">via </w:t>
      </w:r>
      <w:r w:rsidR="0043502C" w:rsidRPr="0043502C">
        <w:rPr>
          <w:kern w:val="0"/>
          <w14:ligatures w14:val="none"/>
        </w:rPr>
        <w:t>self-identified gender</w:t>
      </w:r>
      <w:r>
        <w:t xml:space="preserve">. </w:t>
      </w:r>
      <w:r w:rsidR="00895C63" w:rsidRPr="0023123A">
        <w:rPr>
          <w:kern w:val="0"/>
          <w14:ligatures w14:val="none"/>
        </w:rPr>
        <w:t xml:space="preserve">The Canadian sport infrastructure including </w:t>
      </w:r>
      <w:r w:rsidR="00712FE4" w:rsidRPr="00712FE4">
        <w:rPr>
          <w:kern w:val="0"/>
          <w14:ligatures w14:val="none"/>
        </w:rPr>
        <w:t xml:space="preserve">Canadian Women and Sport </w:t>
      </w:r>
      <w:r w:rsidR="00712FE4">
        <w:rPr>
          <w:kern w:val="0"/>
          <w14:ligatures w14:val="none"/>
        </w:rPr>
        <w:t>(</w:t>
      </w:r>
      <w:r w:rsidR="00895C63" w:rsidRPr="0023123A">
        <w:rPr>
          <w:kern w:val="0"/>
          <w14:ligatures w14:val="none"/>
        </w:rPr>
        <w:t>CWS</w:t>
      </w:r>
      <w:r w:rsidR="00712FE4">
        <w:rPr>
          <w:kern w:val="0"/>
          <w14:ligatures w14:val="none"/>
        </w:rPr>
        <w:t>)</w:t>
      </w:r>
      <w:r w:rsidR="00895C63" w:rsidRPr="0023123A">
        <w:rPr>
          <w:kern w:val="0"/>
          <w14:ligatures w14:val="none"/>
        </w:rPr>
        <w:t>, E-Alliance, AthleteCAN and</w:t>
      </w:r>
      <w:r w:rsidR="006E516A">
        <w:rPr>
          <w:kern w:val="0"/>
          <w14:ligatures w14:val="none"/>
        </w:rPr>
        <w:t xml:space="preserve"> </w:t>
      </w:r>
      <w:r w:rsidR="00895C63" w:rsidRPr="0023123A">
        <w:rPr>
          <w:kern w:val="0"/>
          <w14:ligatures w14:val="none"/>
        </w:rPr>
        <w:t>some Canadian</w:t>
      </w:r>
      <w:r w:rsidR="00FD7043">
        <w:rPr>
          <w:kern w:val="0"/>
          <w14:ligatures w14:val="none"/>
        </w:rPr>
        <w:t xml:space="preserve"> NSOs</w:t>
      </w:r>
      <w:r w:rsidR="00895C63" w:rsidRPr="0023123A">
        <w:rPr>
          <w:kern w:val="0"/>
          <w14:ligatures w14:val="none"/>
        </w:rPr>
        <w:t>, follow</w:t>
      </w:r>
      <w:r w:rsidR="006E516A">
        <w:rPr>
          <w:kern w:val="0"/>
          <w14:ligatures w14:val="none"/>
        </w:rPr>
        <w:t>s</w:t>
      </w:r>
      <w:r w:rsidR="00895C63" w:rsidRPr="0023123A">
        <w:rPr>
          <w:kern w:val="0"/>
          <w14:ligatures w14:val="none"/>
        </w:rPr>
        <w:t xml:space="preserve"> </w:t>
      </w:r>
      <w:r w:rsidR="00B756E3">
        <w:rPr>
          <w:kern w:val="0"/>
          <w14:ligatures w14:val="none"/>
        </w:rPr>
        <w:t>CCES</w:t>
      </w:r>
      <w:r w:rsidR="00895C63" w:rsidRPr="0023123A">
        <w:rPr>
          <w:kern w:val="0"/>
          <w14:ligatures w14:val="none"/>
        </w:rPr>
        <w:t xml:space="preserve"> </w:t>
      </w:r>
      <w:r w:rsidR="00B756E3">
        <w:rPr>
          <w:kern w:val="0"/>
          <w14:ligatures w14:val="none"/>
        </w:rPr>
        <w:t>g</w:t>
      </w:r>
      <w:r w:rsidR="00895C63" w:rsidRPr="0023123A">
        <w:rPr>
          <w:kern w:val="0"/>
          <w14:ligatures w14:val="none"/>
        </w:rPr>
        <w:t>uidelines</w:t>
      </w:r>
      <w:r w:rsidR="00FD7043">
        <w:rPr>
          <w:kern w:val="0"/>
          <w14:ligatures w14:val="none"/>
        </w:rPr>
        <w:t xml:space="preserve"> and </w:t>
      </w:r>
      <w:r w:rsidR="00895C63" w:rsidRPr="0023123A">
        <w:rPr>
          <w:kern w:val="0"/>
          <w14:ligatures w14:val="none"/>
        </w:rPr>
        <w:t>adopt policies permit</w:t>
      </w:r>
      <w:r w:rsidR="00FD7043">
        <w:rPr>
          <w:kern w:val="0"/>
          <w14:ligatures w14:val="none"/>
        </w:rPr>
        <w:t>ting</w:t>
      </w:r>
      <w:r w:rsidR="00895C63" w:rsidRPr="0023123A">
        <w:rPr>
          <w:kern w:val="0"/>
          <w14:ligatures w14:val="none"/>
        </w:rPr>
        <w:t xml:space="preserve"> eligibility into </w:t>
      </w:r>
      <w:r w:rsidR="00FD7043">
        <w:rPr>
          <w:kern w:val="0"/>
          <w14:ligatures w14:val="none"/>
        </w:rPr>
        <w:t>female sport</w:t>
      </w:r>
      <w:r w:rsidR="00895C63" w:rsidRPr="0023123A">
        <w:rPr>
          <w:kern w:val="0"/>
          <w14:ligatures w14:val="none"/>
        </w:rPr>
        <w:t xml:space="preserve"> </w:t>
      </w:r>
      <w:r w:rsidR="00AA365D">
        <w:rPr>
          <w:kern w:val="0"/>
          <w14:ligatures w14:val="none"/>
        </w:rPr>
        <w:t>via</w:t>
      </w:r>
      <w:r w:rsidR="00895C63" w:rsidRPr="0023123A">
        <w:rPr>
          <w:kern w:val="0"/>
          <w14:ligatures w14:val="none"/>
        </w:rPr>
        <w:t xml:space="preserve"> gender identity</w:t>
      </w:r>
      <w:r w:rsidR="00895C63" w:rsidRPr="0023123A">
        <w:rPr>
          <w:kern w:val="0"/>
          <w:vertAlign w:val="superscript"/>
          <w14:ligatures w14:val="none"/>
        </w:rPr>
        <w:footnoteReference w:id="19"/>
      </w:r>
      <w:r w:rsidR="00895C63" w:rsidRPr="0023123A">
        <w:rPr>
          <w:kern w:val="0"/>
          <w:vertAlign w:val="superscript"/>
          <w14:ligatures w14:val="none"/>
        </w:rPr>
        <w:t>,</w:t>
      </w:r>
      <w:r w:rsidR="00895C63" w:rsidRPr="0023123A">
        <w:rPr>
          <w:kern w:val="0"/>
          <w:vertAlign w:val="superscript"/>
          <w14:ligatures w14:val="none"/>
        </w:rPr>
        <w:footnoteReference w:id="20"/>
      </w:r>
      <w:r w:rsidR="00895C63" w:rsidRPr="0023123A">
        <w:rPr>
          <w:kern w:val="0"/>
          <w:vertAlign w:val="superscript"/>
          <w14:ligatures w14:val="none"/>
        </w:rPr>
        <w:t>,</w:t>
      </w:r>
      <w:r w:rsidR="00895C63" w:rsidRPr="0023123A">
        <w:rPr>
          <w:kern w:val="0"/>
          <w:vertAlign w:val="superscript"/>
          <w14:ligatures w14:val="none"/>
        </w:rPr>
        <w:footnoteReference w:id="21"/>
      </w:r>
      <w:r w:rsidR="00895C63" w:rsidRPr="0023123A">
        <w:rPr>
          <w:kern w:val="0"/>
          <w:vertAlign w:val="superscript"/>
          <w14:ligatures w14:val="none"/>
        </w:rPr>
        <w:t>,</w:t>
      </w:r>
      <w:r w:rsidR="00895C63" w:rsidRPr="0023123A">
        <w:rPr>
          <w:kern w:val="0"/>
          <w:vertAlign w:val="superscript"/>
          <w14:ligatures w14:val="none"/>
        </w:rPr>
        <w:footnoteReference w:id="22"/>
      </w:r>
      <w:r w:rsidR="00895C63" w:rsidRPr="0023123A">
        <w:rPr>
          <w:kern w:val="0"/>
          <w:vertAlign w:val="superscript"/>
          <w14:ligatures w14:val="none"/>
        </w:rPr>
        <w:t>,</w:t>
      </w:r>
      <w:r w:rsidR="00895C63" w:rsidRPr="0023123A">
        <w:rPr>
          <w:kern w:val="0"/>
          <w:vertAlign w:val="superscript"/>
          <w14:ligatures w14:val="none"/>
        </w:rPr>
        <w:footnoteReference w:id="23"/>
      </w:r>
      <w:r w:rsidR="00895C63" w:rsidRPr="0023123A">
        <w:rPr>
          <w:kern w:val="0"/>
          <w14:ligatures w14:val="none"/>
        </w:rPr>
        <w:t>.</w:t>
      </w:r>
      <w:r w:rsidR="00E634FB">
        <w:rPr>
          <w:kern w:val="0"/>
          <w14:ligatures w14:val="none"/>
        </w:rPr>
        <w:t xml:space="preserve"> </w:t>
      </w:r>
    </w:p>
    <w:p w14:paraId="09DE5FB9" w14:textId="37054C25" w:rsidR="00895C63" w:rsidRDefault="0043502C" w:rsidP="00D911E5">
      <w:pPr>
        <w:suppressAutoHyphens/>
        <w:ind w:left="720"/>
        <w:contextualSpacing/>
        <w:rPr>
          <w:kern w:val="0"/>
          <w14:ligatures w14:val="none"/>
        </w:rPr>
      </w:pPr>
      <w:r w:rsidRPr="0043502C">
        <w:rPr>
          <w:kern w:val="0"/>
          <w14:ligatures w14:val="none"/>
        </w:rPr>
        <w:t>CCES guidelines mean</w:t>
      </w:r>
      <w:r w:rsidR="00230833">
        <w:rPr>
          <w:kern w:val="0"/>
          <w14:ligatures w14:val="none"/>
        </w:rPr>
        <w:t xml:space="preserve"> the </w:t>
      </w:r>
      <w:r w:rsidR="00230833" w:rsidRPr="00230833">
        <w:rPr>
          <w:kern w:val="0"/>
          <w14:ligatures w14:val="none"/>
        </w:rPr>
        <w:t>majority of CHPFAP athletes</w:t>
      </w:r>
      <w:r w:rsidRPr="0043502C">
        <w:rPr>
          <w:kern w:val="0"/>
          <w14:ligatures w14:val="none"/>
        </w:rPr>
        <w:t xml:space="preserve"> cannot </w:t>
      </w:r>
      <w:r w:rsidR="00F04793">
        <w:rPr>
          <w:kern w:val="0"/>
          <w14:ligatures w14:val="none"/>
        </w:rPr>
        <w:t>express</w:t>
      </w:r>
      <w:r w:rsidRPr="0043502C">
        <w:rPr>
          <w:kern w:val="0"/>
          <w14:ligatures w14:val="none"/>
        </w:rPr>
        <w:t xml:space="preserve"> their view that biological sex matters in </w:t>
      </w:r>
      <w:r w:rsidR="00453483">
        <w:rPr>
          <w:kern w:val="0"/>
          <w14:ligatures w14:val="none"/>
        </w:rPr>
        <w:t>sport</w:t>
      </w:r>
      <w:r w:rsidR="00F55EA1">
        <w:rPr>
          <w:kern w:val="0"/>
          <w14:ligatures w14:val="none"/>
        </w:rPr>
        <w:t>,</w:t>
      </w:r>
      <w:r w:rsidR="00F04793">
        <w:rPr>
          <w:kern w:val="0"/>
          <w14:ligatures w14:val="none"/>
        </w:rPr>
        <w:t xml:space="preserve"> engendering</w:t>
      </w:r>
      <w:r w:rsidR="00EE51D3" w:rsidRPr="00EE51D3">
        <w:rPr>
          <w:kern w:val="0"/>
          <w14:ligatures w14:val="none"/>
        </w:rPr>
        <w:t xml:space="preserve"> a</w:t>
      </w:r>
      <w:r w:rsidR="00F04793">
        <w:rPr>
          <w:kern w:val="0"/>
          <w14:ligatures w14:val="none"/>
        </w:rPr>
        <w:t xml:space="preserve"> </w:t>
      </w:r>
      <w:r w:rsidR="00EE51D3" w:rsidRPr="00EE51D3">
        <w:rPr>
          <w:kern w:val="0"/>
          <w14:ligatures w14:val="none"/>
        </w:rPr>
        <w:t>culture of silencing and fear</w:t>
      </w:r>
      <w:r w:rsidR="005A6309">
        <w:rPr>
          <w:kern w:val="0"/>
          <w14:ligatures w14:val="none"/>
        </w:rPr>
        <w:t xml:space="preserve">. </w:t>
      </w:r>
      <w:r w:rsidR="00895C63" w:rsidRPr="00895C63">
        <w:rPr>
          <w:kern w:val="0"/>
          <w14:ligatures w14:val="none"/>
        </w:rPr>
        <w:t>One</w:t>
      </w:r>
      <w:r w:rsidR="00DC7C12">
        <w:rPr>
          <w:kern w:val="0"/>
          <w14:ligatures w14:val="none"/>
        </w:rPr>
        <w:t xml:space="preserve"> </w:t>
      </w:r>
      <w:r w:rsidR="001D4C28">
        <w:rPr>
          <w:kern w:val="0"/>
          <w14:ligatures w14:val="none"/>
        </w:rPr>
        <w:t>athlete</w:t>
      </w:r>
      <w:r w:rsidR="00895C63" w:rsidRPr="00895C63">
        <w:rPr>
          <w:kern w:val="0"/>
          <w14:ligatures w14:val="none"/>
        </w:rPr>
        <w:t xml:space="preserve"> </w:t>
      </w:r>
      <w:r w:rsidR="001D4C28">
        <w:rPr>
          <w:kern w:val="0"/>
          <w14:ligatures w14:val="none"/>
        </w:rPr>
        <w:t>explains</w:t>
      </w:r>
      <w:r w:rsidR="00895C63">
        <w:rPr>
          <w:kern w:val="0"/>
          <w14:ligatures w14:val="none"/>
        </w:rPr>
        <w:t>,</w:t>
      </w:r>
    </w:p>
    <w:p w14:paraId="200586BA" w14:textId="77777777" w:rsidR="00895C63" w:rsidRPr="00895C63" w:rsidRDefault="00895C63" w:rsidP="00895C63">
      <w:pPr>
        <w:suppressAutoHyphens/>
        <w:ind w:left="720"/>
        <w:contextualSpacing/>
        <w:rPr>
          <w:kern w:val="0"/>
          <w14:ligatures w14:val="none"/>
        </w:rPr>
      </w:pPr>
    </w:p>
    <w:p w14:paraId="330AE4E5" w14:textId="01D3A674" w:rsidR="00895C63" w:rsidRDefault="00895C63" w:rsidP="00895C63">
      <w:pPr>
        <w:suppressAutoHyphens/>
        <w:ind w:left="1440"/>
        <w:contextualSpacing/>
        <w:rPr>
          <w:kern w:val="0"/>
          <w14:ligatures w14:val="none"/>
        </w:rPr>
      </w:pPr>
      <w:r w:rsidRPr="00895C63">
        <w:rPr>
          <w:kern w:val="0"/>
          <w14:ligatures w14:val="none"/>
        </w:rPr>
        <w:t>‘CCES might have confounded these two ideas (sex and gender identity) or used biased research to support their data. There are transwomen and transmen not trans females</w:t>
      </w:r>
      <w:r w:rsidR="005A6309">
        <w:rPr>
          <w:kern w:val="0"/>
          <w14:ligatures w14:val="none"/>
        </w:rPr>
        <w:t xml:space="preserve"> … t</w:t>
      </w:r>
      <w:r w:rsidRPr="00895C63">
        <w:rPr>
          <w:kern w:val="0"/>
          <w14:ligatures w14:val="none"/>
        </w:rPr>
        <w:t xml:space="preserve">hey need to do better as experts in their fields.’ </w:t>
      </w:r>
    </w:p>
    <w:p w14:paraId="315AF59A" w14:textId="77777777" w:rsidR="00895C63" w:rsidRPr="00895C63" w:rsidRDefault="00895C63" w:rsidP="00895C63">
      <w:pPr>
        <w:suppressAutoHyphens/>
        <w:ind w:left="1440"/>
        <w:contextualSpacing/>
        <w:rPr>
          <w:kern w:val="0"/>
          <w14:ligatures w14:val="none"/>
        </w:rPr>
      </w:pPr>
    </w:p>
    <w:p w14:paraId="1E46CB73" w14:textId="7E5A0280" w:rsidR="0043502C" w:rsidRDefault="00895C63" w:rsidP="00895C63">
      <w:pPr>
        <w:suppressAutoHyphens/>
        <w:ind w:left="720"/>
        <w:contextualSpacing/>
        <w:rPr>
          <w:kern w:val="0"/>
          <w14:ligatures w14:val="none"/>
        </w:rPr>
      </w:pPr>
      <w:r w:rsidRPr="00895C63">
        <w:rPr>
          <w:kern w:val="0"/>
          <w14:ligatures w14:val="none"/>
        </w:rPr>
        <w:t>A</w:t>
      </w:r>
      <w:r w:rsidR="00984ACA">
        <w:rPr>
          <w:kern w:val="0"/>
          <w14:ligatures w14:val="none"/>
        </w:rPr>
        <w:t xml:space="preserve">nother </w:t>
      </w:r>
      <w:r w:rsidRPr="00895C63">
        <w:rPr>
          <w:kern w:val="0"/>
          <w14:ligatures w14:val="none"/>
        </w:rPr>
        <w:t>comment</w:t>
      </w:r>
      <w:r w:rsidR="001629CF">
        <w:rPr>
          <w:kern w:val="0"/>
          <w14:ligatures w14:val="none"/>
        </w:rPr>
        <w:t>ed</w:t>
      </w:r>
      <w:r w:rsidRPr="00895C63">
        <w:rPr>
          <w:kern w:val="0"/>
          <w14:ligatures w14:val="none"/>
        </w:rPr>
        <w:t xml:space="preserve"> the ‘CCES position is absurd!’ Two are extremely critical of the CCES and </w:t>
      </w:r>
      <w:r w:rsidR="002517E8" w:rsidRPr="002517E8">
        <w:rPr>
          <w:kern w:val="0"/>
          <w14:ligatures w14:val="none"/>
        </w:rPr>
        <w:t xml:space="preserve">CWS, </w:t>
      </w:r>
      <w:r w:rsidR="00984ACA">
        <w:rPr>
          <w:kern w:val="0"/>
          <w14:ligatures w14:val="none"/>
        </w:rPr>
        <w:t>for</w:t>
      </w:r>
      <w:r w:rsidRPr="00895C63">
        <w:rPr>
          <w:kern w:val="0"/>
          <w14:ligatures w14:val="none"/>
        </w:rPr>
        <w:t xml:space="preserve"> adopting ‘unneutral’, ‘uninclusive’ ‘biased’ and ‘bullying’ tactics.</w:t>
      </w:r>
    </w:p>
    <w:p w14:paraId="0E15675B" w14:textId="77777777" w:rsidR="00EE51D3" w:rsidRPr="0043502C" w:rsidRDefault="00EE51D3" w:rsidP="00895C63">
      <w:pPr>
        <w:suppressAutoHyphens/>
        <w:ind w:left="720"/>
        <w:contextualSpacing/>
        <w:rPr>
          <w:kern w:val="0"/>
          <w14:ligatures w14:val="none"/>
        </w:rPr>
      </w:pPr>
    </w:p>
    <w:p w14:paraId="46B7D4C0" w14:textId="0ABF75F8" w:rsidR="004D2A35" w:rsidRPr="00EE51D3" w:rsidRDefault="00667D1F" w:rsidP="00EE51D3">
      <w:pPr>
        <w:suppressAutoHyphens/>
        <w:ind w:left="720"/>
        <w:rPr>
          <w:kern w:val="0"/>
          <w14:ligatures w14:val="none"/>
        </w:rPr>
      </w:pPr>
      <w:r>
        <w:rPr>
          <w:kern w:val="0"/>
          <w14:ligatures w14:val="none"/>
        </w:rPr>
        <w:t>F</w:t>
      </w:r>
      <w:r w:rsidR="0023123A" w:rsidRPr="0023123A">
        <w:rPr>
          <w:kern w:val="0"/>
          <w14:ligatures w14:val="none"/>
        </w:rPr>
        <w:t>emale athlete wellbeing and welfare has not been considered by the CCES.</w:t>
      </w:r>
      <w:r w:rsidR="00EE51D3">
        <w:rPr>
          <w:kern w:val="0"/>
          <w14:ligatures w14:val="none"/>
        </w:rPr>
        <w:t xml:space="preserve"> </w:t>
      </w:r>
      <w:r w:rsidR="0034116A">
        <w:t>Several</w:t>
      </w:r>
      <w:r w:rsidR="00124BD5" w:rsidRPr="00124BD5">
        <w:t xml:space="preserve"> </w:t>
      </w:r>
      <w:r w:rsidR="001876A2">
        <w:t>CHPFAP athletes</w:t>
      </w:r>
      <w:r w:rsidR="00124BD5" w:rsidRPr="00124BD5">
        <w:t xml:space="preserve"> </w:t>
      </w:r>
      <w:r w:rsidR="002732F8">
        <w:t>do</w:t>
      </w:r>
      <w:r w:rsidR="00124BD5" w:rsidRPr="00124BD5">
        <w:t xml:space="preserve"> not feel safe to discu</w:t>
      </w:r>
      <w:r w:rsidR="001876A2">
        <w:t>ss transgender inclusion</w:t>
      </w:r>
      <w:r w:rsidR="00124BD5" w:rsidRPr="00124BD5">
        <w:t xml:space="preserve"> </w:t>
      </w:r>
      <w:r w:rsidR="009D2122" w:rsidRPr="009D2122">
        <w:t>with</w:t>
      </w:r>
      <w:r>
        <w:t>in</w:t>
      </w:r>
      <w:r w:rsidR="009D2122" w:rsidRPr="009D2122">
        <w:t xml:space="preserve"> the Canadian sport infrastructure</w:t>
      </w:r>
      <w:r w:rsidR="0034116A">
        <w:t>.</w:t>
      </w:r>
      <w:r w:rsidR="009D2122" w:rsidRPr="009D2122">
        <w:t xml:space="preserve"> CCES, </w:t>
      </w:r>
      <w:r w:rsidR="002517E8">
        <w:t xml:space="preserve">CWS, </w:t>
      </w:r>
      <w:r w:rsidR="009D2122" w:rsidRPr="009D2122">
        <w:t>AthleteCAN, E-Alliance</w:t>
      </w:r>
      <w:r w:rsidR="00EB6E04">
        <w:t>, Own the Podium</w:t>
      </w:r>
      <w:r w:rsidR="009D2122" w:rsidRPr="009D2122">
        <w:t xml:space="preserve"> and Sport Canada </w:t>
      </w:r>
      <w:r w:rsidR="0034116A">
        <w:t xml:space="preserve">were </w:t>
      </w:r>
      <w:r w:rsidR="009D2122" w:rsidRPr="009D2122">
        <w:t>all mentioned</w:t>
      </w:r>
      <w:r w:rsidR="009D2122">
        <w:t>.</w:t>
      </w:r>
      <w:r w:rsidR="00124BD5" w:rsidRPr="00124BD5">
        <w:t xml:space="preserve"> </w:t>
      </w:r>
      <w:r w:rsidR="001876A2">
        <w:t>Comments include:</w:t>
      </w:r>
    </w:p>
    <w:p w14:paraId="6FFCBCC5" w14:textId="004C60CA" w:rsidR="009D2122" w:rsidRDefault="009D2122" w:rsidP="004D2A35">
      <w:pPr>
        <w:ind w:left="1440"/>
      </w:pPr>
      <w:r w:rsidRPr="009D2122">
        <w:t>‘</w:t>
      </w:r>
      <w:r w:rsidR="002517E8">
        <w:t>I</w:t>
      </w:r>
      <w:r w:rsidRPr="009D2122">
        <w:t>t’s not a comfortable conversation at all, it’s incredibly sensitive… I am absolutely ridiculed, gaslit, shamed, vilifie</w:t>
      </w:r>
      <w:r w:rsidR="00EE51D3">
        <w:t xml:space="preserve">d … </w:t>
      </w:r>
      <w:r w:rsidRPr="009D2122">
        <w:t>we’re not free to express our concerns’.</w:t>
      </w:r>
      <w:r>
        <w:t xml:space="preserve"> </w:t>
      </w:r>
    </w:p>
    <w:p w14:paraId="44234DF2" w14:textId="5EFDBECB" w:rsidR="009D2122" w:rsidRDefault="009D2122" w:rsidP="004D2A35">
      <w:pPr>
        <w:ind w:left="1440"/>
      </w:pPr>
      <w:r>
        <w:t>‘</w:t>
      </w:r>
      <w:r w:rsidRPr="009D2122">
        <w:t>I just couldn’t believe the impact that this bullying was having on female athlete</w:t>
      </w:r>
      <w:r w:rsidR="00BC6D7E">
        <w:t xml:space="preserve">s’. </w:t>
      </w:r>
      <w:r>
        <w:t>‘T</w:t>
      </w:r>
      <w:r w:rsidRPr="009D2122">
        <w:t>his movement that’s supposed to be about</w:t>
      </w:r>
      <w:r w:rsidR="00BC6D7E">
        <w:t xml:space="preserve"> …</w:t>
      </w:r>
      <w:r w:rsidRPr="009D2122">
        <w:t xml:space="preserve"> anti-bullying, is like the biggest bullies of all’</w:t>
      </w:r>
      <w:r>
        <w:t>.</w:t>
      </w:r>
    </w:p>
    <w:p w14:paraId="2894D049" w14:textId="3CE0C700" w:rsidR="009D2122" w:rsidRDefault="009D2122" w:rsidP="004D2A35">
      <w:pPr>
        <w:ind w:left="1440"/>
      </w:pPr>
      <w:r w:rsidRPr="009D2122">
        <w:t>‘</w:t>
      </w:r>
      <w:r w:rsidR="002732F8">
        <w:t>I</w:t>
      </w:r>
      <w:r w:rsidRPr="009D2122">
        <w:t xml:space="preserve">f you don’t toe the party line you are called transphobic’. </w:t>
      </w:r>
      <w:r w:rsidR="00BC6D7E">
        <w:t>‘Y</w:t>
      </w:r>
      <w:r w:rsidRPr="009D2122">
        <w:t>ou literally are just so afraid’.</w:t>
      </w:r>
      <w:r>
        <w:t xml:space="preserve"> </w:t>
      </w:r>
      <w:r w:rsidR="00BC6D7E">
        <w:t>‘</w:t>
      </w:r>
      <w:r w:rsidRPr="009D2122">
        <w:t>I don’t think that the administrators are willing to have a conversation in a psychologically safe space</w:t>
      </w:r>
      <w:r w:rsidR="00BC6D7E">
        <w:t>’.</w:t>
      </w:r>
    </w:p>
    <w:p w14:paraId="197339BE" w14:textId="542D837A" w:rsidR="009F3252" w:rsidRDefault="009F3252" w:rsidP="009E49BD">
      <w:pPr>
        <w:ind w:left="720"/>
      </w:pPr>
      <w:r w:rsidRPr="009F3252">
        <w:t xml:space="preserve">Four athletes </w:t>
      </w:r>
      <w:r w:rsidR="00110247">
        <w:t xml:space="preserve">in particular </w:t>
      </w:r>
      <w:r w:rsidRPr="009F3252">
        <w:t xml:space="preserve">talk about </w:t>
      </w:r>
      <w:r w:rsidR="008822B8">
        <w:t>a</w:t>
      </w:r>
      <w:r w:rsidRPr="009F3252">
        <w:t xml:space="preserve"> problematic </w:t>
      </w:r>
      <w:r w:rsidR="00110247">
        <w:t xml:space="preserve">Canadian </w:t>
      </w:r>
      <w:r w:rsidRPr="009F3252">
        <w:t>sport culture</w:t>
      </w:r>
      <w:r w:rsidR="00EB6E04">
        <w:t>.</w:t>
      </w:r>
      <w:r w:rsidR="00974C43">
        <w:t xml:space="preserve"> </w:t>
      </w:r>
      <w:r w:rsidRPr="009F3252">
        <w:t xml:space="preserve">One </w:t>
      </w:r>
      <w:r w:rsidR="00EE51D3">
        <w:t>explained,</w:t>
      </w:r>
    </w:p>
    <w:p w14:paraId="1B254489" w14:textId="14702631" w:rsidR="007C7713" w:rsidRPr="007C7713" w:rsidRDefault="009F3252" w:rsidP="007C7713">
      <w:pPr>
        <w:ind w:left="1440"/>
      </w:pPr>
      <w:r>
        <w:t>‘</w:t>
      </w:r>
      <w:r w:rsidRPr="009F3252">
        <w:t>I’ve just been horrified that the academic leaders in sport in Canada</w:t>
      </w:r>
      <w:r w:rsidR="008822B8">
        <w:t xml:space="preserve">…[and] </w:t>
      </w:r>
      <w:r w:rsidRPr="009F3252">
        <w:t>organisations like CCES, CWS, AthleteCAN</w:t>
      </w:r>
      <w:r w:rsidR="00974C43">
        <w:t>…</w:t>
      </w:r>
      <w:r w:rsidRPr="009F3252">
        <w:t>have taken such an unneutral position’</w:t>
      </w:r>
      <w:r w:rsidR="00974C43">
        <w:t>.</w:t>
      </w:r>
      <w:r w:rsidRPr="009F3252">
        <w:t xml:space="preserve"> ‘…the idea that diversity and inclusion is the most uninclusive discussion environment, like the irony, it’s incredible, these are the most closed minded…they don’t allow any diversity in views</w:t>
      </w:r>
      <w:r>
        <w:t>’</w:t>
      </w:r>
      <w:r w:rsidR="008822B8">
        <w:t>.</w:t>
      </w:r>
    </w:p>
    <w:p w14:paraId="13DDD46C" w14:textId="090797E1" w:rsidR="0098135E" w:rsidRPr="00550CB5" w:rsidRDefault="00FF58E1" w:rsidP="00C862D0">
      <w:pPr>
        <w:pStyle w:val="Heading1"/>
        <w:numPr>
          <w:ilvl w:val="0"/>
          <w:numId w:val="11"/>
        </w:numPr>
        <w:rPr>
          <w:sz w:val="24"/>
          <w:szCs w:val="24"/>
        </w:rPr>
      </w:pPr>
      <w:r w:rsidRPr="00550CB5">
        <w:rPr>
          <w:sz w:val="24"/>
          <w:szCs w:val="24"/>
        </w:rPr>
        <w:t>E</w:t>
      </w:r>
      <w:r w:rsidR="0098135E" w:rsidRPr="00550CB5">
        <w:rPr>
          <w:sz w:val="24"/>
          <w:szCs w:val="24"/>
        </w:rPr>
        <w:t>xamples of good practice</w:t>
      </w:r>
      <w:r w:rsidR="004A10BB" w:rsidRPr="00550CB5">
        <w:rPr>
          <w:sz w:val="24"/>
          <w:szCs w:val="24"/>
        </w:rPr>
        <w:t xml:space="preserve"> (Q</w:t>
      </w:r>
      <w:r w:rsidR="004E7E7F" w:rsidRPr="00550CB5">
        <w:rPr>
          <w:sz w:val="24"/>
          <w:szCs w:val="24"/>
        </w:rPr>
        <w:t>6</w:t>
      </w:r>
      <w:r w:rsidR="007C7713" w:rsidRPr="00550CB5">
        <w:rPr>
          <w:sz w:val="24"/>
          <w:szCs w:val="24"/>
        </w:rPr>
        <w:t>,</w:t>
      </w:r>
      <w:r w:rsidR="004E7E7F" w:rsidRPr="00550CB5">
        <w:rPr>
          <w:sz w:val="24"/>
          <w:szCs w:val="24"/>
        </w:rPr>
        <w:t>7,</w:t>
      </w:r>
      <w:r w:rsidR="004A10BB" w:rsidRPr="00550CB5">
        <w:rPr>
          <w:sz w:val="24"/>
          <w:szCs w:val="24"/>
        </w:rPr>
        <w:t>9)</w:t>
      </w:r>
      <w:r w:rsidR="00577836" w:rsidRPr="00550CB5">
        <w:rPr>
          <w:sz w:val="24"/>
          <w:szCs w:val="24"/>
        </w:rPr>
        <w:t>.</w:t>
      </w:r>
    </w:p>
    <w:p w14:paraId="13F78735" w14:textId="7C7BDDC9" w:rsidR="00A95170" w:rsidRDefault="003412AC" w:rsidP="00C868CE">
      <w:pPr>
        <w:ind w:left="360"/>
      </w:pPr>
      <w:r>
        <w:t xml:space="preserve">Increasingly IFs </w:t>
      </w:r>
      <w:r w:rsidR="00500059">
        <w:t>are</w:t>
      </w:r>
      <w:r w:rsidR="000E0B5A">
        <w:t xml:space="preserve"> </w:t>
      </w:r>
      <w:r w:rsidR="001629CF">
        <w:t>reinstating</w:t>
      </w:r>
      <w:r w:rsidR="000E0B5A">
        <w:t xml:space="preserve"> </w:t>
      </w:r>
      <w:r w:rsidR="001629CF">
        <w:t>equal</w:t>
      </w:r>
      <w:r w:rsidR="000E0B5A">
        <w:t xml:space="preserve"> human rights </w:t>
      </w:r>
      <w:r w:rsidR="001629CF">
        <w:t>for</w:t>
      </w:r>
      <w:r w:rsidR="000E0B5A">
        <w:t xml:space="preserve"> female athletes. </w:t>
      </w:r>
      <w:r>
        <w:t xml:space="preserve">World Aquatics upholds, </w:t>
      </w:r>
    </w:p>
    <w:p w14:paraId="27B0E2D9" w14:textId="77777777" w:rsidR="00A95170" w:rsidRDefault="003412AC" w:rsidP="00A95170">
      <w:pPr>
        <w:ind w:left="720"/>
      </w:pPr>
      <w:r>
        <w:t xml:space="preserve">‘equal opportunity for both male and female athletes’ and ‘equal representation in its programs and competitions of athletes of both biological sexes’. </w:t>
      </w:r>
    </w:p>
    <w:p w14:paraId="6ACD4A55" w14:textId="2D129969" w:rsidR="003412AC" w:rsidRDefault="00336C9F" w:rsidP="00C868CE">
      <w:pPr>
        <w:ind w:left="720"/>
      </w:pPr>
      <w:r>
        <w:t>It</w:t>
      </w:r>
      <w:r w:rsidR="003412AC">
        <w:t xml:space="preserve"> explains, </w:t>
      </w:r>
    </w:p>
    <w:p w14:paraId="60A98DFF" w14:textId="0E3CE2B5" w:rsidR="003412AC" w:rsidRDefault="003412AC" w:rsidP="00A95170">
      <w:pPr>
        <w:ind w:left="720"/>
      </w:pPr>
      <w:r>
        <w:t xml:space="preserve">‘[a]ll male athletes including athletes with 46 XY DSD, are eligible to compete in World Aquatics competitions and to set World Aquatics World Records in the men’s category, regardless of their legal gender, gender identity, or gender expression.’ </w:t>
      </w:r>
    </w:p>
    <w:p w14:paraId="5FE18545" w14:textId="0C0DB4A9" w:rsidR="003412AC" w:rsidRDefault="003412AC" w:rsidP="00C868CE">
      <w:pPr>
        <w:ind w:left="720"/>
      </w:pPr>
      <w:r>
        <w:t>Similarly, World Athletics and the Union Cyliste Internationale</w:t>
      </w:r>
      <w:r w:rsidR="00336C9F">
        <w:t xml:space="preserve"> now</w:t>
      </w:r>
      <w:r>
        <w:t xml:space="preserve"> offer ‘equal opportunities to all athletes to participate … and excel’</w:t>
      </w:r>
      <w:r w:rsidR="00233B56">
        <w:rPr>
          <w:rStyle w:val="FootnoteReference"/>
        </w:rPr>
        <w:footnoteReference w:id="24"/>
      </w:r>
      <w:r>
        <w:t xml:space="preserve"> and ‘protect the female class and ensure equal opportunities’</w:t>
      </w:r>
      <w:r w:rsidR="00233B56">
        <w:rPr>
          <w:rStyle w:val="FootnoteReference"/>
        </w:rPr>
        <w:footnoteReference w:id="25"/>
      </w:r>
      <w:r>
        <w:t>.</w:t>
      </w:r>
    </w:p>
    <w:p w14:paraId="6161FE0D" w14:textId="1F586C1E" w:rsidR="003412AC" w:rsidRDefault="00891A89" w:rsidP="00C868CE">
      <w:pPr>
        <w:ind w:left="360"/>
      </w:pPr>
      <w:r>
        <w:t>Importantly</w:t>
      </w:r>
      <w:r w:rsidR="003412AC">
        <w:t>, female athletes</w:t>
      </w:r>
      <w:r>
        <w:t xml:space="preserve"> </w:t>
      </w:r>
      <w:r w:rsidR="003412AC">
        <w:t>overwhelming support sex</w:t>
      </w:r>
      <w:r>
        <w:t xml:space="preserve"> testing</w:t>
      </w:r>
      <w:r w:rsidR="000E0B5A">
        <w:t xml:space="preserve"> </w:t>
      </w:r>
      <w:r w:rsidR="00336C9F">
        <w:t>which</w:t>
      </w:r>
      <w:r w:rsidR="000E0B5A">
        <w:t xml:space="preserve"> protect</w:t>
      </w:r>
      <w:r w:rsidR="00500059">
        <w:t>s</w:t>
      </w:r>
      <w:r w:rsidR="000E0B5A">
        <w:t xml:space="preserve"> the female category</w:t>
      </w:r>
      <w:r w:rsidR="003412AC">
        <w:t>.</w:t>
      </w:r>
      <w:r w:rsidR="00A95170">
        <w:t xml:space="preserve"> </w:t>
      </w:r>
      <w:r w:rsidR="00500059">
        <w:t>A</w:t>
      </w:r>
      <w:r w:rsidR="003412AC">
        <w:t xml:space="preserve"> 1996 female Olympian survey found 82% of 928 athletes supported sex testing</w:t>
      </w:r>
      <w:r w:rsidR="007A5D0A">
        <w:rPr>
          <w:rStyle w:val="FootnoteReference"/>
        </w:rPr>
        <w:footnoteReference w:id="26"/>
      </w:r>
      <w:r w:rsidR="003412AC">
        <w:t xml:space="preserve">. </w:t>
      </w:r>
      <w:r>
        <w:t>Similarly,</w:t>
      </w:r>
      <w:r w:rsidR="003412AC">
        <w:t xml:space="preserve"> the majority of </w:t>
      </w:r>
      <w:r w:rsidR="00A95170">
        <w:t>CHPFAS</w:t>
      </w:r>
      <w:r w:rsidR="003412AC">
        <w:t xml:space="preserve"> athletes d</w:t>
      </w:r>
      <w:r w:rsidR="00500059">
        <w:t>o</w:t>
      </w:r>
      <w:r w:rsidR="003412AC">
        <w:t xml:space="preserve"> not object to </w:t>
      </w:r>
      <w:r>
        <w:t xml:space="preserve">sex </w:t>
      </w:r>
      <w:r w:rsidR="003412AC">
        <w:t>testing</w:t>
      </w:r>
      <w:r w:rsidR="00A95170">
        <w:t xml:space="preserve"> with one commenting,</w:t>
      </w:r>
    </w:p>
    <w:p w14:paraId="2742DDDA" w14:textId="4B45BE13" w:rsidR="003F0B43" w:rsidRDefault="003412AC" w:rsidP="00C868CE">
      <w:pPr>
        <w:ind w:left="720"/>
      </w:pPr>
      <w:r>
        <w:t>‘keep testing and screening, please! The female category requires rigorous gatekeeping to maintain the level playing field for women and girls’.</w:t>
      </w:r>
    </w:p>
    <w:sectPr w:rsidR="003F0B43" w:rsidSect="001D38A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716B" w14:textId="77777777" w:rsidR="001D38AA" w:rsidRDefault="001D38AA" w:rsidP="00235F05">
      <w:pPr>
        <w:spacing w:after="0" w:line="240" w:lineRule="auto"/>
      </w:pPr>
      <w:r>
        <w:separator/>
      </w:r>
    </w:p>
  </w:endnote>
  <w:endnote w:type="continuationSeparator" w:id="0">
    <w:p w14:paraId="45F793C5" w14:textId="77777777" w:rsidR="001D38AA" w:rsidRDefault="001D38AA" w:rsidP="0023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43295"/>
      <w:docPartObj>
        <w:docPartGallery w:val="Page Numbers (Bottom of Page)"/>
        <w:docPartUnique/>
      </w:docPartObj>
    </w:sdtPr>
    <w:sdtEndPr>
      <w:rPr>
        <w:noProof/>
      </w:rPr>
    </w:sdtEndPr>
    <w:sdtContent>
      <w:p w14:paraId="25C60252" w14:textId="32270F05" w:rsidR="00253A00" w:rsidRDefault="00253A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E3E81" w14:textId="77777777" w:rsidR="00253A00" w:rsidRDefault="00253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B749" w14:textId="77777777" w:rsidR="001D38AA" w:rsidRDefault="001D38AA" w:rsidP="00235F05">
      <w:pPr>
        <w:spacing w:after="0" w:line="240" w:lineRule="auto"/>
      </w:pPr>
      <w:r>
        <w:separator/>
      </w:r>
    </w:p>
  </w:footnote>
  <w:footnote w:type="continuationSeparator" w:id="0">
    <w:p w14:paraId="550C2C7F" w14:textId="77777777" w:rsidR="001D38AA" w:rsidRDefault="001D38AA" w:rsidP="00235F05">
      <w:pPr>
        <w:spacing w:after="0" w:line="240" w:lineRule="auto"/>
      </w:pPr>
      <w:r>
        <w:continuationSeparator/>
      </w:r>
    </w:p>
  </w:footnote>
  <w:footnote w:id="1">
    <w:p w14:paraId="0B0E75F5" w14:textId="539B4275" w:rsidR="00235F05" w:rsidRPr="00977178" w:rsidRDefault="00235F05">
      <w:pPr>
        <w:pStyle w:val="FootnoteText"/>
      </w:pPr>
      <w:r w:rsidRPr="00977178">
        <w:rPr>
          <w:rStyle w:val="FootnoteReference"/>
        </w:rPr>
        <w:footnoteRef/>
      </w:r>
      <w:r w:rsidRPr="00977178">
        <w:t xml:space="preserve"> </w:t>
      </w:r>
      <w:hyperlink r:id="rId1" w:history="1">
        <w:r w:rsidRPr="00977178">
          <w:rPr>
            <w:rStyle w:val="Hyperlink"/>
          </w:rPr>
          <w:t>Female Olympians’ voices: Female sports categories and International Olympic Committee Transgender guidelines - Cathy Devine, 2022 (sagepub.com)</w:t>
        </w:r>
      </w:hyperlink>
    </w:p>
  </w:footnote>
  <w:footnote w:id="2">
    <w:p w14:paraId="3B56F305" w14:textId="7C891F20" w:rsidR="00235F05" w:rsidRPr="00977178" w:rsidRDefault="00235F05">
      <w:pPr>
        <w:pStyle w:val="FootnoteText"/>
      </w:pPr>
      <w:r w:rsidRPr="00977178">
        <w:rPr>
          <w:rStyle w:val="FootnoteReference"/>
        </w:rPr>
        <w:footnoteRef/>
      </w:r>
      <w:r w:rsidRPr="00977178">
        <w:t xml:space="preserve"> </w:t>
      </w:r>
      <w:hyperlink r:id="rId2" w:history="1">
        <w:r w:rsidRPr="00977178">
          <w:rPr>
            <w:rStyle w:val="Hyperlink"/>
          </w:rPr>
          <w:t>Female Sports Participation, Gender Identity and the British 2010 Equality Act: Sport, Ethics and Philosophy: Vol 16, No 4 (tandfonline.com)</w:t>
        </w:r>
      </w:hyperlink>
    </w:p>
  </w:footnote>
  <w:footnote w:id="3">
    <w:p w14:paraId="786A1CDF" w14:textId="2B7EDFE6" w:rsidR="00235F05" w:rsidRPr="00977178" w:rsidRDefault="00235F05">
      <w:pPr>
        <w:pStyle w:val="FootnoteText"/>
      </w:pPr>
      <w:r w:rsidRPr="00977178">
        <w:rPr>
          <w:rStyle w:val="FootnoteReference"/>
        </w:rPr>
        <w:footnoteRef/>
      </w:r>
      <w:r w:rsidRPr="00977178">
        <w:t xml:space="preserve"> </w:t>
      </w:r>
      <w:hyperlink r:id="rId3" w:history="1">
        <w:r w:rsidRPr="00977178">
          <w:rPr>
            <w:rStyle w:val="Hyperlink"/>
          </w:rPr>
          <w:t>Sex and Gender: A Contemporary Reader - 1st Edition - Alice Sullivan - (routledge.com)</w:t>
        </w:r>
      </w:hyperlink>
      <w:r w:rsidR="00EB04FD" w:rsidRPr="00977178">
        <w:t xml:space="preserve"> </w:t>
      </w:r>
      <w:r w:rsidR="00604092" w:rsidRPr="00977178">
        <w:t>(</w:t>
      </w:r>
      <w:r w:rsidR="00EB04FD" w:rsidRPr="00977178">
        <w:t>Chapter 14</w:t>
      </w:r>
      <w:r w:rsidR="00604092" w:rsidRPr="00977178">
        <w:t>)</w:t>
      </w:r>
    </w:p>
  </w:footnote>
  <w:footnote w:id="4">
    <w:p w14:paraId="1B261D9B" w14:textId="08E78F32" w:rsidR="004E7E7F" w:rsidRPr="00977178" w:rsidRDefault="004E7E7F">
      <w:pPr>
        <w:pStyle w:val="FootnoteText"/>
      </w:pPr>
      <w:r w:rsidRPr="00977178">
        <w:rPr>
          <w:rStyle w:val="FootnoteReference"/>
        </w:rPr>
        <w:footnoteRef/>
      </w:r>
      <w:r w:rsidRPr="00977178">
        <w:t xml:space="preserve"> </w:t>
      </w:r>
      <w:hyperlink r:id="rId4" w:history="1">
        <w:r w:rsidRPr="00977178">
          <w:rPr>
            <w:rStyle w:val="Hyperlink"/>
          </w:rPr>
          <w:t>Canadian-High-Performance_Female_Athletes_Voices-Project_Report-compressed.pdf (macdonaldlaurier.ca)</w:t>
        </w:r>
      </w:hyperlink>
    </w:p>
  </w:footnote>
  <w:footnote w:id="5">
    <w:p w14:paraId="308B19E6" w14:textId="242B910F" w:rsidR="00C935DD" w:rsidRPr="00977178" w:rsidRDefault="00C935DD">
      <w:pPr>
        <w:pStyle w:val="FootnoteText"/>
        <w:rPr>
          <w:lang w:val="en-US"/>
        </w:rPr>
      </w:pPr>
      <w:r w:rsidRPr="00977178">
        <w:rPr>
          <w:rStyle w:val="FootnoteReference"/>
        </w:rPr>
        <w:footnoteRef/>
      </w:r>
      <w:r w:rsidRPr="00977178">
        <w:t xml:space="preserve"> </w:t>
      </w:r>
      <w:hyperlink r:id="rId5" w:history="1">
        <w:r w:rsidRPr="00977178">
          <w:rPr>
            <w:color w:val="0000FF"/>
            <w:u w:val="single"/>
          </w:rPr>
          <w:t>The Core International Human Rights Instruments and their monitoring bodies | OHCHR</w:t>
        </w:r>
      </w:hyperlink>
    </w:p>
  </w:footnote>
  <w:footnote w:id="6">
    <w:p w14:paraId="78C95BE8" w14:textId="01F888D1" w:rsidR="007A18C1" w:rsidRPr="00977178" w:rsidRDefault="007A18C1">
      <w:pPr>
        <w:pStyle w:val="FootnoteText"/>
        <w:rPr>
          <w:lang w:val="en-US"/>
        </w:rPr>
      </w:pPr>
      <w:r w:rsidRPr="00977178">
        <w:rPr>
          <w:rStyle w:val="FootnoteReference"/>
        </w:rPr>
        <w:footnoteRef/>
      </w:r>
      <w:r w:rsidRPr="00977178">
        <w:t xml:space="preserve">  </w:t>
      </w:r>
      <w:hyperlink r:id="rId6" w:history="1">
        <w:r w:rsidRPr="00977178">
          <w:rPr>
            <w:rStyle w:val="Hyperlink"/>
          </w:rPr>
          <w:t>Sex and Gender: A Contemporary Reader - 1st Edition - Alice Sullivan - (routledge.com)</w:t>
        </w:r>
      </w:hyperlink>
      <w:r w:rsidRPr="00977178">
        <w:t xml:space="preserve"> Chapters 8 and 14</w:t>
      </w:r>
    </w:p>
  </w:footnote>
  <w:footnote w:id="7">
    <w:p w14:paraId="655458C2" w14:textId="3F499F70" w:rsidR="00E45881" w:rsidRPr="00977178" w:rsidRDefault="00E45881">
      <w:pPr>
        <w:pStyle w:val="FootnoteText"/>
      </w:pPr>
      <w:r w:rsidRPr="00977178">
        <w:rPr>
          <w:rStyle w:val="FootnoteReference"/>
        </w:rPr>
        <w:footnoteRef/>
      </w:r>
      <w:r w:rsidRPr="00977178">
        <w:t xml:space="preserve"> </w:t>
      </w:r>
      <w:hyperlink r:id="rId7" w:history="1">
        <w:r w:rsidRPr="00977178">
          <w:rPr>
            <w:rStyle w:val="Hyperlink"/>
          </w:rPr>
          <w:t>https://www.ohchr.org/en/instruments-mechanisms/instruments/convention-elimination-all-forms-discrimination-against-women</w:t>
        </w:r>
      </w:hyperlink>
      <w:r w:rsidRPr="00977178">
        <w:t xml:space="preserve"> </w:t>
      </w:r>
    </w:p>
  </w:footnote>
  <w:footnote w:id="8">
    <w:p w14:paraId="5FFE06BA" w14:textId="726CAECB" w:rsidR="00AF27AA" w:rsidRDefault="00AF27AA">
      <w:pPr>
        <w:pStyle w:val="FootnoteText"/>
      </w:pPr>
      <w:r w:rsidRPr="00977178">
        <w:rPr>
          <w:rStyle w:val="FootnoteReference"/>
        </w:rPr>
        <w:footnoteRef/>
      </w:r>
      <w:r w:rsidRPr="00977178">
        <w:t xml:space="preserve"> </w:t>
      </w:r>
      <w:hyperlink r:id="rId8" w:history="1">
        <w:r w:rsidRPr="00977178">
          <w:rPr>
            <w:color w:val="0000FF"/>
            <w:u w:val="single"/>
          </w:rPr>
          <w:t>The International Olympic Committee framework on fairness, inclusion and nondiscrimination on the basis of gender identity and sex variations does not protect fairness for female athletes - Lundberg - 2024 - Scandinavian Journal of Medicine &amp; Science in Sports - Wiley Online Library</w:t>
        </w:r>
      </w:hyperlink>
    </w:p>
  </w:footnote>
  <w:footnote w:id="9">
    <w:p w14:paraId="70EE8CE6" w14:textId="0F151F7F" w:rsidR="003F6966" w:rsidRPr="00977178" w:rsidRDefault="003F6966">
      <w:pPr>
        <w:pStyle w:val="FootnoteText"/>
      </w:pPr>
      <w:r>
        <w:rPr>
          <w:rStyle w:val="FootnoteReference"/>
        </w:rPr>
        <w:footnoteRef/>
      </w:r>
      <w:r>
        <w:t xml:space="preserve"> </w:t>
      </w:r>
      <w:hyperlink r:id="rId9" w:history="1">
        <w:r w:rsidRPr="00977178">
          <w:rPr>
            <w:color w:val="0000FF"/>
            <w:u w:val="single"/>
          </w:rPr>
          <w:t>Olympic Charter (olympics.com)</w:t>
        </w:r>
      </w:hyperlink>
    </w:p>
  </w:footnote>
  <w:footnote w:id="10">
    <w:p w14:paraId="30E1E51F" w14:textId="7197000E" w:rsidR="004E7E7F" w:rsidRPr="00977178" w:rsidRDefault="004E7E7F">
      <w:pPr>
        <w:pStyle w:val="FootnoteText"/>
      </w:pPr>
      <w:r w:rsidRPr="00977178">
        <w:rPr>
          <w:rStyle w:val="FootnoteReference"/>
        </w:rPr>
        <w:footnoteRef/>
      </w:r>
      <w:r w:rsidRPr="00977178">
        <w:t xml:space="preserve"> </w:t>
      </w:r>
      <w:hyperlink r:id="rId10" w:history="1">
        <w:r w:rsidRPr="00977178">
          <w:rPr>
            <w:rStyle w:val="Hyperlink"/>
          </w:rPr>
          <w:t>IOC Framework on Fairness, Inclusion and Non-Discrimination on the Basis of Gender Identity and Sex Variations - Official Olympic Documents (olympics.com)</w:t>
        </w:r>
      </w:hyperlink>
    </w:p>
  </w:footnote>
  <w:footnote w:id="11">
    <w:p w14:paraId="775036BE" w14:textId="5A76D30B" w:rsidR="00910087" w:rsidRPr="00977178" w:rsidRDefault="00910087">
      <w:pPr>
        <w:pStyle w:val="FootnoteText"/>
      </w:pPr>
      <w:r w:rsidRPr="00977178">
        <w:rPr>
          <w:rStyle w:val="FootnoteReference"/>
        </w:rPr>
        <w:footnoteRef/>
      </w:r>
      <w:r w:rsidRPr="00977178">
        <w:t xml:space="preserve"> </w:t>
      </w:r>
      <w:hyperlink r:id="rId11" w:history="1">
        <w:r w:rsidRPr="00977178">
          <w:rPr>
            <w:color w:val="0000FF"/>
            <w:u w:val="single"/>
          </w:rPr>
          <w:t>Advice of Karon Monaghan KC.pdf (doyleclayton.co.uk)</w:t>
        </w:r>
      </w:hyperlink>
    </w:p>
  </w:footnote>
  <w:footnote w:id="12">
    <w:p w14:paraId="7C6335B8" w14:textId="02B03074" w:rsidR="00F51801" w:rsidRDefault="00F51801">
      <w:pPr>
        <w:pStyle w:val="FootnoteText"/>
      </w:pPr>
      <w:r w:rsidRPr="00977178">
        <w:rPr>
          <w:rStyle w:val="FootnoteReference"/>
        </w:rPr>
        <w:footnoteRef/>
      </w:r>
      <w:r w:rsidRPr="00977178">
        <w:t xml:space="preserve"> </w:t>
      </w:r>
      <w:hyperlink r:id="rId12" w:history="1">
        <w:r w:rsidRPr="00977178">
          <w:rPr>
            <w:color w:val="0000FF"/>
            <w:u w:val="single"/>
          </w:rPr>
          <w:t>Equality Act 2010 (legislation.gov.uk)</w:t>
        </w:r>
      </w:hyperlink>
    </w:p>
  </w:footnote>
  <w:footnote w:id="13">
    <w:p w14:paraId="673618D7" w14:textId="22A18E03" w:rsidR="004E7E7F" w:rsidRDefault="004E7E7F">
      <w:pPr>
        <w:pStyle w:val="FootnoteText"/>
      </w:pPr>
      <w:r>
        <w:rPr>
          <w:rStyle w:val="FootnoteReference"/>
        </w:rPr>
        <w:footnoteRef/>
      </w:r>
      <w:r>
        <w:t xml:space="preserve"> </w:t>
      </w:r>
      <w:hyperlink r:id="rId13" w:history="1">
        <w:r>
          <w:rPr>
            <w:rStyle w:val="Hyperlink"/>
          </w:rPr>
          <w:t>cces-transinclusionpolicyguidance-e.pdf</w:t>
        </w:r>
      </w:hyperlink>
    </w:p>
  </w:footnote>
  <w:footnote w:id="14">
    <w:p w14:paraId="190FB798" w14:textId="77777777" w:rsidR="008A588B" w:rsidRPr="00977178" w:rsidRDefault="008A588B" w:rsidP="008A588B">
      <w:pPr>
        <w:autoSpaceDE w:val="0"/>
        <w:autoSpaceDN w:val="0"/>
        <w:adjustRightInd w:val="0"/>
        <w:spacing w:after="0" w:line="240" w:lineRule="auto"/>
        <w:rPr>
          <w:rFonts w:cstheme="minorHAnsi"/>
          <w:kern w:val="0"/>
          <w:sz w:val="20"/>
          <w:szCs w:val="20"/>
        </w:rPr>
      </w:pPr>
      <w:r w:rsidRPr="00977178">
        <w:rPr>
          <w:rStyle w:val="FootnoteReference"/>
          <w:rFonts w:cstheme="minorHAnsi"/>
          <w:sz w:val="20"/>
          <w:szCs w:val="20"/>
        </w:rPr>
        <w:footnoteRef/>
      </w:r>
      <w:r w:rsidRPr="00977178">
        <w:rPr>
          <w:rFonts w:cstheme="minorHAnsi"/>
          <w:sz w:val="20"/>
          <w:szCs w:val="20"/>
        </w:rPr>
        <w:t xml:space="preserve"> </w:t>
      </w:r>
      <w:r w:rsidRPr="00977178">
        <w:rPr>
          <w:rFonts w:cstheme="minorHAnsi"/>
          <w:kern w:val="0"/>
          <w:sz w:val="20"/>
          <w:szCs w:val="20"/>
        </w:rPr>
        <w:t>FINA. 2022b. Extraordinary General Congress| 19th FINA World Championships | Budapest</w:t>
      </w:r>
    </w:p>
    <w:p w14:paraId="0B02FFE3" w14:textId="77777777" w:rsidR="008A588B" w:rsidRPr="00977178" w:rsidRDefault="00000000" w:rsidP="008A588B">
      <w:pPr>
        <w:pStyle w:val="FootnoteText"/>
        <w:rPr>
          <w:rFonts w:cstheme="minorHAnsi"/>
          <w:lang w:val="en-US"/>
        </w:rPr>
      </w:pPr>
      <w:hyperlink r:id="rId14" w:history="1">
        <w:r w:rsidR="008A588B" w:rsidRPr="00977178">
          <w:rPr>
            <w:rStyle w:val="Hyperlink"/>
            <w:rFonts w:cstheme="minorHAnsi"/>
            <w:kern w:val="0"/>
          </w:rPr>
          <w:t>https://www.youtube.com/watch?v=tiujU5nUq6A</w:t>
        </w:r>
      </w:hyperlink>
      <w:r w:rsidR="008A588B" w:rsidRPr="00977178">
        <w:rPr>
          <w:rFonts w:cstheme="minorHAnsi"/>
          <w:kern w:val="0"/>
        </w:rPr>
        <w:t xml:space="preserve"> </w:t>
      </w:r>
    </w:p>
  </w:footnote>
  <w:footnote w:id="15">
    <w:p w14:paraId="0D1F6DC0" w14:textId="77777777" w:rsidR="008A588B" w:rsidRPr="00977178" w:rsidRDefault="008A588B" w:rsidP="008A588B">
      <w:pPr>
        <w:pStyle w:val="FootnoteText"/>
        <w:rPr>
          <w:rFonts w:cstheme="minorHAnsi"/>
          <w:lang w:val="en-US"/>
        </w:rPr>
      </w:pPr>
      <w:r w:rsidRPr="00977178">
        <w:rPr>
          <w:rStyle w:val="FootnoteReference"/>
          <w:rFonts w:cstheme="minorHAnsi"/>
        </w:rPr>
        <w:footnoteRef/>
      </w:r>
      <w:r w:rsidRPr="00977178">
        <w:rPr>
          <w:rFonts w:cstheme="minorHAnsi"/>
        </w:rPr>
        <w:t xml:space="preserve"> </w:t>
      </w:r>
      <w:hyperlink r:id="rId15" w:history="1">
        <w:r w:rsidRPr="00977178">
          <w:rPr>
            <w:rFonts w:cstheme="minorHAnsi"/>
            <w:color w:val="0000FF"/>
            <w:u w:val="single"/>
          </w:rPr>
          <w:t>transgender-policy-consultation-process-2022.pdf (britishtriathlon.org)</w:t>
        </w:r>
      </w:hyperlink>
    </w:p>
  </w:footnote>
  <w:footnote w:id="16">
    <w:p w14:paraId="09C220C4" w14:textId="77777777" w:rsidR="008A588B" w:rsidRPr="00977178" w:rsidRDefault="008A588B" w:rsidP="008A588B">
      <w:pPr>
        <w:pStyle w:val="FootnoteText"/>
        <w:rPr>
          <w:rFonts w:cstheme="minorHAnsi"/>
          <w:lang w:val="en-US"/>
        </w:rPr>
      </w:pPr>
      <w:r w:rsidRPr="00977178">
        <w:rPr>
          <w:rStyle w:val="FootnoteReference"/>
          <w:rFonts w:cstheme="minorHAnsi"/>
        </w:rPr>
        <w:footnoteRef/>
      </w:r>
      <w:r w:rsidRPr="00977178">
        <w:rPr>
          <w:rFonts w:cstheme="minorHAnsi"/>
        </w:rPr>
        <w:t xml:space="preserve"> </w:t>
      </w:r>
      <w:hyperlink r:id="rId16" w:anchor=":~:text=%E2%80%9CThe%20CPA%20women%20ran%20a,as%20saying%20by%20The%20Telegraph." w:history="1">
        <w:r w:rsidRPr="00977178">
          <w:rPr>
            <w:rFonts w:cstheme="minorHAnsi"/>
            <w:color w:val="0000FF"/>
            <w:u w:val="single"/>
          </w:rPr>
          <w:t>Nine-tenths of female cyclists don’t want to race against trans women, according to survey (thetimes.co.uk)</w:t>
        </w:r>
      </w:hyperlink>
    </w:p>
  </w:footnote>
  <w:footnote w:id="17">
    <w:p w14:paraId="75334FED" w14:textId="77058735" w:rsidR="00AC2203" w:rsidRDefault="00AC2203">
      <w:pPr>
        <w:pStyle w:val="FootnoteText"/>
      </w:pPr>
      <w:r w:rsidRPr="00977178">
        <w:rPr>
          <w:rStyle w:val="FootnoteReference"/>
          <w:rFonts w:cstheme="minorHAnsi"/>
        </w:rPr>
        <w:footnoteRef/>
      </w:r>
      <w:r w:rsidRPr="00977178">
        <w:rPr>
          <w:rFonts w:cstheme="minorHAnsi"/>
        </w:rPr>
        <w:t xml:space="preserve"> </w:t>
      </w:r>
      <w:hyperlink r:id="rId17" w:history="1">
        <w:r w:rsidRPr="00977178">
          <w:rPr>
            <w:rFonts w:cstheme="minorHAnsi"/>
            <w:color w:val="0000FF"/>
            <w:u w:val="single"/>
          </w:rPr>
          <w:t>Final Report – Cass Review</w:t>
        </w:r>
      </w:hyperlink>
    </w:p>
  </w:footnote>
  <w:footnote w:id="18">
    <w:p w14:paraId="21C595AC" w14:textId="77777777" w:rsidR="0023123A" w:rsidRDefault="0023123A" w:rsidP="0023123A">
      <w:pPr>
        <w:pStyle w:val="FootnoteText"/>
      </w:pPr>
      <w:r>
        <w:rPr>
          <w:rStyle w:val="FootnoteCharacters"/>
        </w:rPr>
        <w:footnoteRef/>
      </w:r>
      <w:r>
        <w:t xml:space="preserve"> Shift. Sports and Human Rights. </w:t>
      </w:r>
      <w:hyperlink r:id="rId18">
        <w:r>
          <w:rPr>
            <w:rStyle w:val="Hyperlink"/>
          </w:rPr>
          <w:t>https://shiftproject.org/what-we-do/sports/</w:t>
        </w:r>
      </w:hyperlink>
      <w:r>
        <w:t xml:space="preserve"> </w:t>
      </w:r>
    </w:p>
  </w:footnote>
  <w:footnote w:id="19">
    <w:p w14:paraId="0C654CD8" w14:textId="77777777" w:rsidR="00895C63" w:rsidRDefault="00895C63" w:rsidP="00895C63">
      <w:pPr>
        <w:pStyle w:val="FootnoteText"/>
      </w:pPr>
      <w:r>
        <w:rPr>
          <w:rStyle w:val="FootnoteCharacters"/>
        </w:rPr>
        <w:footnoteRef/>
      </w:r>
      <w:r>
        <w:t xml:space="preserve"> Gender Inclusion Policy Badminton Canada. </w:t>
      </w:r>
      <w:hyperlink r:id="rId19">
        <w:r>
          <w:rPr>
            <w:rStyle w:val="Hyperlink"/>
          </w:rPr>
          <w:t>https://www.badminton.ca/file/868248/?dl=1</w:t>
        </w:r>
      </w:hyperlink>
    </w:p>
  </w:footnote>
  <w:footnote w:id="20">
    <w:p w14:paraId="2541B391" w14:textId="77777777" w:rsidR="00895C63" w:rsidRDefault="00895C63" w:rsidP="00895C63">
      <w:pPr>
        <w:pStyle w:val="FootnoteText"/>
      </w:pPr>
      <w:r>
        <w:rPr>
          <w:rStyle w:val="FootnoteCharacters"/>
        </w:rPr>
        <w:footnoteRef/>
      </w:r>
      <w:r>
        <w:t xml:space="preserve"> Football Canada. Transgender inclusion policy. </w:t>
      </w:r>
      <w:hyperlink r:id="rId20">
        <w:r>
          <w:rPr>
            <w:rStyle w:val="Hyperlink"/>
          </w:rPr>
          <w:t>https://footballcanada.com/wp-content/uploads/2022/03/TRANSGENDER-INCLUSION-POLICY.pdf</w:t>
        </w:r>
      </w:hyperlink>
      <w:r>
        <w:t xml:space="preserve"> </w:t>
      </w:r>
    </w:p>
  </w:footnote>
  <w:footnote w:id="21">
    <w:p w14:paraId="6400CFAE" w14:textId="77777777" w:rsidR="00895C63" w:rsidRDefault="00895C63" w:rsidP="00895C63">
      <w:pPr>
        <w:pStyle w:val="FootnoteText"/>
      </w:pPr>
      <w:r>
        <w:rPr>
          <w:rStyle w:val="FootnoteCharacters"/>
        </w:rPr>
        <w:footnoteRef/>
      </w:r>
      <w:r>
        <w:t xml:space="preserve"> USports 2018. U Sports approves inclusive new policy for transgender student athletes. </w:t>
      </w:r>
      <w:hyperlink r:id="rId21">
        <w:r>
          <w:rPr>
            <w:rStyle w:val="Hyperlink"/>
          </w:rPr>
          <w:t>https://usports.ca/uploads/hq/Media_Releases/Members_Info/2018-19/Press_Release_-_Transgender_Policy.pdf</w:t>
        </w:r>
      </w:hyperlink>
      <w:r>
        <w:t xml:space="preserve"> </w:t>
      </w:r>
    </w:p>
  </w:footnote>
  <w:footnote w:id="22">
    <w:p w14:paraId="0E2C308A" w14:textId="77777777" w:rsidR="00895C63" w:rsidRDefault="00895C63" w:rsidP="00895C63">
      <w:pPr>
        <w:pStyle w:val="FootnoteText"/>
      </w:pPr>
      <w:r>
        <w:rPr>
          <w:rStyle w:val="FootnoteCharacters"/>
        </w:rPr>
        <w:footnoteRef/>
      </w:r>
      <w:r>
        <w:t xml:space="preserve">OVA. 2015 Transgender Athlete Policy. </w:t>
      </w:r>
      <w:hyperlink r:id="rId22">
        <w:r>
          <w:rPr>
            <w:rStyle w:val="Hyperlink"/>
          </w:rPr>
          <w:t>https://www.transathlete.com/_files/ugd/2bc3fc_ce091b61c91d4c3c920f4ef808047f87.pdf</w:t>
        </w:r>
      </w:hyperlink>
      <w:r>
        <w:t xml:space="preserve">  </w:t>
      </w:r>
    </w:p>
  </w:footnote>
  <w:footnote w:id="23">
    <w:p w14:paraId="504EC7F1" w14:textId="77777777" w:rsidR="00895C63" w:rsidRDefault="00895C63" w:rsidP="00895C63">
      <w:pPr>
        <w:pStyle w:val="FootnoteText"/>
      </w:pPr>
      <w:r>
        <w:rPr>
          <w:rStyle w:val="FootnoteCharacters"/>
        </w:rPr>
        <w:footnoteRef/>
      </w:r>
      <w:r>
        <w:t xml:space="preserve"> Archery Canada. 2018. Archery Canada – Trans Inclusion Policy. </w:t>
      </w:r>
      <w:hyperlink r:id="rId23">
        <w:r>
          <w:rPr>
            <w:rStyle w:val="Hyperlink"/>
          </w:rPr>
          <w:t>https://archerycanada.ca/wp-content/uploads/2019/07/Trans-Inclusion-Policy.pdf</w:t>
        </w:r>
      </w:hyperlink>
      <w:r>
        <w:t xml:space="preserve"> </w:t>
      </w:r>
    </w:p>
  </w:footnote>
  <w:footnote w:id="24">
    <w:p w14:paraId="0CE77764" w14:textId="19216F3A" w:rsidR="00233B56" w:rsidRPr="00977178" w:rsidRDefault="00233B56">
      <w:pPr>
        <w:pStyle w:val="FootnoteText"/>
        <w:rPr>
          <w:lang w:val="en-US"/>
        </w:rPr>
      </w:pPr>
      <w:r>
        <w:rPr>
          <w:rStyle w:val="FootnoteReference"/>
        </w:rPr>
        <w:footnoteRef/>
      </w:r>
      <w:r>
        <w:t xml:space="preserve"> </w:t>
      </w:r>
      <w:hyperlink r:id="rId24" w:history="1">
        <w:r w:rsidRPr="00977178">
          <w:rPr>
            <w:color w:val="0000FF"/>
            <w:u w:val="single"/>
          </w:rPr>
          <w:t>Book of Rules | Official Documents (worldathletics.org)</w:t>
        </w:r>
      </w:hyperlink>
    </w:p>
  </w:footnote>
  <w:footnote w:id="25">
    <w:p w14:paraId="04D86E65" w14:textId="3721DFEF" w:rsidR="00233B56" w:rsidRPr="00977178" w:rsidRDefault="00233B56">
      <w:pPr>
        <w:pStyle w:val="FootnoteText"/>
        <w:rPr>
          <w:lang w:val="en-US"/>
        </w:rPr>
      </w:pPr>
      <w:r w:rsidRPr="00977178">
        <w:rPr>
          <w:rStyle w:val="FootnoteReference"/>
        </w:rPr>
        <w:footnoteRef/>
      </w:r>
      <w:r w:rsidRPr="00977178">
        <w:t xml:space="preserve"> </w:t>
      </w:r>
      <w:hyperlink r:id="rId25" w:history="1">
        <w:r w:rsidRPr="00977178">
          <w:rPr>
            <w:color w:val="0000FF"/>
            <w:u w:val="single"/>
          </w:rPr>
          <w:t>The UCI adapts its rules on the participation of transgender athletes in international competitions | UCI</w:t>
        </w:r>
      </w:hyperlink>
    </w:p>
  </w:footnote>
  <w:footnote w:id="26">
    <w:p w14:paraId="7A0BBD9C" w14:textId="67F414B2" w:rsidR="007A5D0A" w:rsidRPr="007A5D0A" w:rsidRDefault="007A5D0A">
      <w:pPr>
        <w:pStyle w:val="FootnoteText"/>
        <w:rPr>
          <w:lang w:val="en-US"/>
        </w:rPr>
      </w:pPr>
      <w:r w:rsidRPr="00977178">
        <w:rPr>
          <w:rStyle w:val="FootnoteReference"/>
        </w:rPr>
        <w:footnoteRef/>
      </w:r>
      <w:r w:rsidRPr="00977178">
        <w:t xml:space="preserve"> </w:t>
      </w:r>
      <w:hyperlink r:id="rId26" w:history="1">
        <w:r w:rsidRPr="00977178">
          <w:rPr>
            <w:color w:val="0000FF"/>
            <w:u w:val="single"/>
          </w:rPr>
          <w:t>Gender verification of female athletes | Genetics in Medicine (nature.com)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56AB"/>
    <w:multiLevelType w:val="multilevel"/>
    <w:tmpl w:val="70D2CC2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D0072BD"/>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44A6D5C"/>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7E65EC4"/>
    <w:multiLevelType w:val="multilevel"/>
    <w:tmpl w:val="2CE4A272"/>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4" w15:restartNumberingAfterBreak="0">
    <w:nsid w:val="29042F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FB2748"/>
    <w:multiLevelType w:val="hybridMultilevel"/>
    <w:tmpl w:val="2FC887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3249B7"/>
    <w:multiLevelType w:val="multilevel"/>
    <w:tmpl w:val="2CE4A272"/>
    <w:lvl w:ilvl="0">
      <w:start w:val="1"/>
      <w:numFmt w:val="decimal"/>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7" w15:restartNumberingAfterBreak="0">
    <w:nsid w:val="345A2306"/>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D8B4877"/>
    <w:multiLevelType w:val="multilevel"/>
    <w:tmpl w:val="657E036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01A570B"/>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404C6181"/>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8E07549"/>
    <w:multiLevelType w:val="multilevel"/>
    <w:tmpl w:val="0809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56623D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A2442C"/>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69F3B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C03616"/>
    <w:multiLevelType w:val="multilevel"/>
    <w:tmpl w:val="551EED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31272"/>
    <w:multiLevelType w:val="multilevel"/>
    <w:tmpl w:val="FEB8A0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BB645F4"/>
    <w:multiLevelType w:val="multilevel"/>
    <w:tmpl w:val="551EED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C7E4717"/>
    <w:multiLevelType w:val="hybridMultilevel"/>
    <w:tmpl w:val="1C38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808023">
    <w:abstractNumId w:val="3"/>
  </w:num>
  <w:num w:numId="2" w16cid:durableId="939024044">
    <w:abstractNumId w:val="4"/>
  </w:num>
  <w:num w:numId="3" w16cid:durableId="939291387">
    <w:abstractNumId w:val="11"/>
  </w:num>
  <w:num w:numId="4" w16cid:durableId="904727620">
    <w:abstractNumId w:val="6"/>
  </w:num>
  <w:num w:numId="5" w16cid:durableId="89934851">
    <w:abstractNumId w:val="12"/>
  </w:num>
  <w:num w:numId="6" w16cid:durableId="2073697438">
    <w:abstractNumId w:val="8"/>
  </w:num>
  <w:num w:numId="7" w16cid:durableId="358162452">
    <w:abstractNumId w:val="0"/>
  </w:num>
  <w:num w:numId="8" w16cid:durableId="1180239561">
    <w:abstractNumId w:val="15"/>
  </w:num>
  <w:num w:numId="9" w16cid:durableId="121658413">
    <w:abstractNumId w:val="17"/>
  </w:num>
  <w:num w:numId="10" w16cid:durableId="444273952">
    <w:abstractNumId w:val="5"/>
  </w:num>
  <w:num w:numId="11" w16cid:durableId="1440687397">
    <w:abstractNumId w:val="10"/>
  </w:num>
  <w:num w:numId="12" w16cid:durableId="1965651918">
    <w:abstractNumId w:val="13"/>
  </w:num>
  <w:num w:numId="13" w16cid:durableId="247547365">
    <w:abstractNumId w:val="2"/>
  </w:num>
  <w:num w:numId="14" w16cid:durableId="243688116">
    <w:abstractNumId w:val="14"/>
  </w:num>
  <w:num w:numId="15" w16cid:durableId="104354337">
    <w:abstractNumId w:val="1"/>
  </w:num>
  <w:num w:numId="16" w16cid:durableId="615067065">
    <w:abstractNumId w:val="9"/>
  </w:num>
  <w:num w:numId="17" w16cid:durableId="611478951">
    <w:abstractNumId w:val="16"/>
  </w:num>
  <w:num w:numId="18" w16cid:durableId="1356690964">
    <w:abstractNumId w:val="7"/>
  </w:num>
  <w:num w:numId="19" w16cid:durableId="7035539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5E"/>
    <w:rsid w:val="00000983"/>
    <w:rsid w:val="000153FC"/>
    <w:rsid w:val="0002536F"/>
    <w:rsid w:val="0002623F"/>
    <w:rsid w:val="00034935"/>
    <w:rsid w:val="000423EF"/>
    <w:rsid w:val="0006201E"/>
    <w:rsid w:val="000840CB"/>
    <w:rsid w:val="000959E8"/>
    <w:rsid w:val="000A1BE1"/>
    <w:rsid w:val="000C108C"/>
    <w:rsid w:val="000D0FE0"/>
    <w:rsid w:val="000D3C91"/>
    <w:rsid w:val="000D4A52"/>
    <w:rsid w:val="000E0B5A"/>
    <w:rsid w:val="000F3806"/>
    <w:rsid w:val="00101C01"/>
    <w:rsid w:val="00107832"/>
    <w:rsid w:val="00110247"/>
    <w:rsid w:val="00110583"/>
    <w:rsid w:val="0011328D"/>
    <w:rsid w:val="001140EE"/>
    <w:rsid w:val="0012498E"/>
    <w:rsid w:val="00124BD5"/>
    <w:rsid w:val="00130B0E"/>
    <w:rsid w:val="00147301"/>
    <w:rsid w:val="0015155F"/>
    <w:rsid w:val="00161528"/>
    <w:rsid w:val="0016242F"/>
    <w:rsid w:val="001629CF"/>
    <w:rsid w:val="00163BE0"/>
    <w:rsid w:val="0016487E"/>
    <w:rsid w:val="00170BA8"/>
    <w:rsid w:val="001742F6"/>
    <w:rsid w:val="0018213B"/>
    <w:rsid w:val="0018279A"/>
    <w:rsid w:val="001876A2"/>
    <w:rsid w:val="001A4A71"/>
    <w:rsid w:val="001C320F"/>
    <w:rsid w:val="001D38AA"/>
    <w:rsid w:val="001D4C28"/>
    <w:rsid w:val="00211A4D"/>
    <w:rsid w:val="00214801"/>
    <w:rsid w:val="00230833"/>
    <w:rsid w:val="002311A8"/>
    <w:rsid w:val="0023123A"/>
    <w:rsid w:val="00233B56"/>
    <w:rsid w:val="00235F05"/>
    <w:rsid w:val="00236221"/>
    <w:rsid w:val="00236B83"/>
    <w:rsid w:val="002408C4"/>
    <w:rsid w:val="0025144D"/>
    <w:rsid w:val="002517E8"/>
    <w:rsid w:val="00253A00"/>
    <w:rsid w:val="00256E03"/>
    <w:rsid w:val="002638AE"/>
    <w:rsid w:val="002732F8"/>
    <w:rsid w:val="00284592"/>
    <w:rsid w:val="0029321E"/>
    <w:rsid w:val="002A064B"/>
    <w:rsid w:val="002B507D"/>
    <w:rsid w:val="002C116C"/>
    <w:rsid w:val="002D5944"/>
    <w:rsid w:val="002E63C5"/>
    <w:rsid w:val="002F57CD"/>
    <w:rsid w:val="003023D2"/>
    <w:rsid w:val="00302D46"/>
    <w:rsid w:val="00307AE2"/>
    <w:rsid w:val="00310CE3"/>
    <w:rsid w:val="00333489"/>
    <w:rsid w:val="00334FF0"/>
    <w:rsid w:val="00336C9F"/>
    <w:rsid w:val="0034116A"/>
    <w:rsid w:val="003412AC"/>
    <w:rsid w:val="00343C81"/>
    <w:rsid w:val="003800D8"/>
    <w:rsid w:val="00381905"/>
    <w:rsid w:val="00383B82"/>
    <w:rsid w:val="003A1B6F"/>
    <w:rsid w:val="003C4794"/>
    <w:rsid w:val="003D4712"/>
    <w:rsid w:val="003E1CC9"/>
    <w:rsid w:val="003F0B43"/>
    <w:rsid w:val="003F6966"/>
    <w:rsid w:val="00404509"/>
    <w:rsid w:val="00411F6C"/>
    <w:rsid w:val="0043502C"/>
    <w:rsid w:val="00443F2A"/>
    <w:rsid w:val="00453483"/>
    <w:rsid w:val="00454634"/>
    <w:rsid w:val="004718F7"/>
    <w:rsid w:val="004857B8"/>
    <w:rsid w:val="004A01A9"/>
    <w:rsid w:val="004A10BB"/>
    <w:rsid w:val="004A4AFF"/>
    <w:rsid w:val="004B2418"/>
    <w:rsid w:val="004D2A35"/>
    <w:rsid w:val="004E7C53"/>
    <w:rsid w:val="004E7E7F"/>
    <w:rsid w:val="00500059"/>
    <w:rsid w:val="00500683"/>
    <w:rsid w:val="00510F27"/>
    <w:rsid w:val="00523018"/>
    <w:rsid w:val="0053240E"/>
    <w:rsid w:val="00542188"/>
    <w:rsid w:val="00550CB5"/>
    <w:rsid w:val="00557BE8"/>
    <w:rsid w:val="00560AC7"/>
    <w:rsid w:val="005679FA"/>
    <w:rsid w:val="0057076C"/>
    <w:rsid w:val="00571C01"/>
    <w:rsid w:val="00577836"/>
    <w:rsid w:val="00596F2B"/>
    <w:rsid w:val="005A6309"/>
    <w:rsid w:val="005B70EE"/>
    <w:rsid w:val="005C1347"/>
    <w:rsid w:val="005C2766"/>
    <w:rsid w:val="005D3BBA"/>
    <w:rsid w:val="005D5851"/>
    <w:rsid w:val="005E1F1B"/>
    <w:rsid w:val="005E418B"/>
    <w:rsid w:val="005E4EDA"/>
    <w:rsid w:val="005F3F25"/>
    <w:rsid w:val="005F55DE"/>
    <w:rsid w:val="006037D2"/>
    <w:rsid w:val="00604092"/>
    <w:rsid w:val="00613FBF"/>
    <w:rsid w:val="00621943"/>
    <w:rsid w:val="00622D8A"/>
    <w:rsid w:val="00626872"/>
    <w:rsid w:val="00653A5F"/>
    <w:rsid w:val="00655651"/>
    <w:rsid w:val="00664CE5"/>
    <w:rsid w:val="006657F2"/>
    <w:rsid w:val="00667D1F"/>
    <w:rsid w:val="00697D16"/>
    <w:rsid w:val="006A072B"/>
    <w:rsid w:val="006A300D"/>
    <w:rsid w:val="006A3097"/>
    <w:rsid w:val="006A3DCF"/>
    <w:rsid w:val="006D5FD6"/>
    <w:rsid w:val="006E516A"/>
    <w:rsid w:val="00711B4A"/>
    <w:rsid w:val="00712FE4"/>
    <w:rsid w:val="00722AE8"/>
    <w:rsid w:val="0073136B"/>
    <w:rsid w:val="00763ACA"/>
    <w:rsid w:val="00771CE0"/>
    <w:rsid w:val="007732F4"/>
    <w:rsid w:val="007A0800"/>
    <w:rsid w:val="007A18C1"/>
    <w:rsid w:val="007A24D8"/>
    <w:rsid w:val="007A368C"/>
    <w:rsid w:val="007A5D0A"/>
    <w:rsid w:val="007B194D"/>
    <w:rsid w:val="007B3923"/>
    <w:rsid w:val="007B718E"/>
    <w:rsid w:val="007C5A2D"/>
    <w:rsid w:val="007C7713"/>
    <w:rsid w:val="007D19FE"/>
    <w:rsid w:val="007D5264"/>
    <w:rsid w:val="007E5DC7"/>
    <w:rsid w:val="007F6A85"/>
    <w:rsid w:val="0080061A"/>
    <w:rsid w:val="008235DD"/>
    <w:rsid w:val="0082432D"/>
    <w:rsid w:val="008822B8"/>
    <w:rsid w:val="00884D71"/>
    <w:rsid w:val="008871D9"/>
    <w:rsid w:val="00891A89"/>
    <w:rsid w:val="00895C63"/>
    <w:rsid w:val="008A427F"/>
    <w:rsid w:val="008A588B"/>
    <w:rsid w:val="008B25E7"/>
    <w:rsid w:val="008B4584"/>
    <w:rsid w:val="008C19CC"/>
    <w:rsid w:val="008C28AF"/>
    <w:rsid w:val="008E2146"/>
    <w:rsid w:val="0090075A"/>
    <w:rsid w:val="00910087"/>
    <w:rsid w:val="00913DE2"/>
    <w:rsid w:val="00937624"/>
    <w:rsid w:val="00943C60"/>
    <w:rsid w:val="00953556"/>
    <w:rsid w:val="00972798"/>
    <w:rsid w:val="00974C43"/>
    <w:rsid w:val="00977178"/>
    <w:rsid w:val="00980D15"/>
    <w:rsid w:val="0098135E"/>
    <w:rsid w:val="00984ACA"/>
    <w:rsid w:val="009934E7"/>
    <w:rsid w:val="009B4351"/>
    <w:rsid w:val="009B4827"/>
    <w:rsid w:val="009D2122"/>
    <w:rsid w:val="009E3C45"/>
    <w:rsid w:val="009E49BD"/>
    <w:rsid w:val="009F3252"/>
    <w:rsid w:val="00A00AC7"/>
    <w:rsid w:val="00A061AF"/>
    <w:rsid w:val="00A36D99"/>
    <w:rsid w:val="00A44338"/>
    <w:rsid w:val="00A53625"/>
    <w:rsid w:val="00A54435"/>
    <w:rsid w:val="00A563E0"/>
    <w:rsid w:val="00A573F5"/>
    <w:rsid w:val="00A623D1"/>
    <w:rsid w:val="00A74206"/>
    <w:rsid w:val="00A74320"/>
    <w:rsid w:val="00A75857"/>
    <w:rsid w:val="00A80A33"/>
    <w:rsid w:val="00A81D2A"/>
    <w:rsid w:val="00A82C6E"/>
    <w:rsid w:val="00A8485B"/>
    <w:rsid w:val="00A91E58"/>
    <w:rsid w:val="00A95170"/>
    <w:rsid w:val="00A97B68"/>
    <w:rsid w:val="00AA1110"/>
    <w:rsid w:val="00AA365D"/>
    <w:rsid w:val="00AA6DEF"/>
    <w:rsid w:val="00AB01B2"/>
    <w:rsid w:val="00AC2203"/>
    <w:rsid w:val="00AC37D1"/>
    <w:rsid w:val="00AC6068"/>
    <w:rsid w:val="00AE1890"/>
    <w:rsid w:val="00AE1C28"/>
    <w:rsid w:val="00AF27AA"/>
    <w:rsid w:val="00AF70BA"/>
    <w:rsid w:val="00B16D71"/>
    <w:rsid w:val="00B24D57"/>
    <w:rsid w:val="00B33FB7"/>
    <w:rsid w:val="00B4533C"/>
    <w:rsid w:val="00B65F69"/>
    <w:rsid w:val="00B756E3"/>
    <w:rsid w:val="00BB0058"/>
    <w:rsid w:val="00BB7D7F"/>
    <w:rsid w:val="00BC3FB2"/>
    <w:rsid w:val="00BC4078"/>
    <w:rsid w:val="00BC6D7E"/>
    <w:rsid w:val="00C07FA0"/>
    <w:rsid w:val="00C102FB"/>
    <w:rsid w:val="00C152D8"/>
    <w:rsid w:val="00C15323"/>
    <w:rsid w:val="00C40190"/>
    <w:rsid w:val="00C4605D"/>
    <w:rsid w:val="00C50939"/>
    <w:rsid w:val="00C6216A"/>
    <w:rsid w:val="00C80161"/>
    <w:rsid w:val="00C8614C"/>
    <w:rsid w:val="00C862D0"/>
    <w:rsid w:val="00C868CE"/>
    <w:rsid w:val="00C935DD"/>
    <w:rsid w:val="00CA0373"/>
    <w:rsid w:val="00CC0E6E"/>
    <w:rsid w:val="00CD0E20"/>
    <w:rsid w:val="00CD34C4"/>
    <w:rsid w:val="00CE0CBD"/>
    <w:rsid w:val="00CE18DF"/>
    <w:rsid w:val="00CE4277"/>
    <w:rsid w:val="00CF1FF6"/>
    <w:rsid w:val="00D017D7"/>
    <w:rsid w:val="00D04581"/>
    <w:rsid w:val="00D04D27"/>
    <w:rsid w:val="00D11118"/>
    <w:rsid w:val="00D24FA3"/>
    <w:rsid w:val="00D33730"/>
    <w:rsid w:val="00D64E2B"/>
    <w:rsid w:val="00D721C6"/>
    <w:rsid w:val="00D82AE2"/>
    <w:rsid w:val="00D84F10"/>
    <w:rsid w:val="00D911E5"/>
    <w:rsid w:val="00D92215"/>
    <w:rsid w:val="00D92D38"/>
    <w:rsid w:val="00D978AD"/>
    <w:rsid w:val="00DA6F3E"/>
    <w:rsid w:val="00DC7C12"/>
    <w:rsid w:val="00DD76C1"/>
    <w:rsid w:val="00DE5005"/>
    <w:rsid w:val="00E02347"/>
    <w:rsid w:val="00E1030D"/>
    <w:rsid w:val="00E141DA"/>
    <w:rsid w:val="00E45881"/>
    <w:rsid w:val="00E466E7"/>
    <w:rsid w:val="00E538C8"/>
    <w:rsid w:val="00E634FB"/>
    <w:rsid w:val="00E73F10"/>
    <w:rsid w:val="00E914C2"/>
    <w:rsid w:val="00E91E1C"/>
    <w:rsid w:val="00E95163"/>
    <w:rsid w:val="00EA270F"/>
    <w:rsid w:val="00EA403E"/>
    <w:rsid w:val="00EB04FD"/>
    <w:rsid w:val="00EB2911"/>
    <w:rsid w:val="00EB551B"/>
    <w:rsid w:val="00EB6E04"/>
    <w:rsid w:val="00EC107E"/>
    <w:rsid w:val="00ED0947"/>
    <w:rsid w:val="00ED3ED6"/>
    <w:rsid w:val="00ED6169"/>
    <w:rsid w:val="00EE51D3"/>
    <w:rsid w:val="00EE54C8"/>
    <w:rsid w:val="00EE73F9"/>
    <w:rsid w:val="00EF3813"/>
    <w:rsid w:val="00EF6609"/>
    <w:rsid w:val="00F01401"/>
    <w:rsid w:val="00F04793"/>
    <w:rsid w:val="00F12D8B"/>
    <w:rsid w:val="00F3066D"/>
    <w:rsid w:val="00F36621"/>
    <w:rsid w:val="00F42CAE"/>
    <w:rsid w:val="00F51801"/>
    <w:rsid w:val="00F55BA9"/>
    <w:rsid w:val="00F55EA1"/>
    <w:rsid w:val="00F55EF3"/>
    <w:rsid w:val="00F65091"/>
    <w:rsid w:val="00F74CC3"/>
    <w:rsid w:val="00FA636C"/>
    <w:rsid w:val="00FB1BD2"/>
    <w:rsid w:val="00FB32A3"/>
    <w:rsid w:val="00FC7333"/>
    <w:rsid w:val="00FD65EE"/>
    <w:rsid w:val="00FD7043"/>
    <w:rsid w:val="00FD7CA5"/>
    <w:rsid w:val="00FD7F57"/>
    <w:rsid w:val="00FE4B4D"/>
    <w:rsid w:val="00FF58E1"/>
    <w:rsid w:val="00FF5FFA"/>
    <w:rsid w:val="00FF61A5"/>
    <w:rsid w:val="00FF6337"/>
    <w:rsid w:val="00FF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9D9A8"/>
  <w15:chartTrackingRefBased/>
  <w15:docId w15:val="{4FB28F66-907E-4D7A-8DA2-4B55A302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3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135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813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C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5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F05"/>
    <w:rPr>
      <w:sz w:val="20"/>
      <w:szCs w:val="20"/>
    </w:rPr>
  </w:style>
  <w:style w:type="character" w:styleId="FootnoteReference">
    <w:name w:val="footnote reference"/>
    <w:basedOn w:val="DefaultParagraphFont"/>
    <w:uiPriority w:val="99"/>
    <w:semiHidden/>
    <w:unhideWhenUsed/>
    <w:rsid w:val="00235F05"/>
    <w:rPr>
      <w:vertAlign w:val="superscript"/>
    </w:rPr>
  </w:style>
  <w:style w:type="character" w:styleId="Hyperlink">
    <w:name w:val="Hyperlink"/>
    <w:basedOn w:val="DefaultParagraphFont"/>
    <w:uiPriority w:val="99"/>
    <w:unhideWhenUsed/>
    <w:rsid w:val="00235F05"/>
    <w:rPr>
      <w:color w:val="0000FF"/>
      <w:u w:val="single"/>
    </w:rPr>
  </w:style>
  <w:style w:type="paragraph" w:styleId="ListParagraph">
    <w:name w:val="List Paragraph"/>
    <w:basedOn w:val="Normal"/>
    <w:uiPriority w:val="34"/>
    <w:qFormat/>
    <w:rsid w:val="00953556"/>
    <w:pPr>
      <w:ind w:left="720"/>
      <w:contextualSpacing/>
    </w:pPr>
  </w:style>
  <w:style w:type="character" w:customStyle="1" w:styleId="FootnoteCharacters">
    <w:name w:val="Footnote Characters"/>
    <w:basedOn w:val="DefaultParagraphFont"/>
    <w:uiPriority w:val="99"/>
    <w:semiHidden/>
    <w:unhideWhenUsed/>
    <w:qFormat/>
    <w:rsid w:val="00B33FB7"/>
    <w:rPr>
      <w:vertAlign w:val="superscript"/>
    </w:rPr>
  </w:style>
  <w:style w:type="paragraph" w:styleId="Header">
    <w:name w:val="header"/>
    <w:basedOn w:val="Normal"/>
    <w:link w:val="HeaderChar"/>
    <w:uiPriority w:val="99"/>
    <w:unhideWhenUsed/>
    <w:rsid w:val="0025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A00"/>
  </w:style>
  <w:style w:type="paragraph" w:styleId="Footer">
    <w:name w:val="footer"/>
    <w:basedOn w:val="Normal"/>
    <w:link w:val="FooterChar"/>
    <w:uiPriority w:val="99"/>
    <w:unhideWhenUsed/>
    <w:rsid w:val="0025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A00"/>
  </w:style>
  <w:style w:type="character" w:styleId="UnresolvedMention">
    <w:name w:val="Unresolved Mention"/>
    <w:basedOn w:val="DefaultParagraphFont"/>
    <w:uiPriority w:val="99"/>
    <w:semiHidden/>
    <w:unhideWhenUsed/>
    <w:rsid w:val="00E45881"/>
    <w:rPr>
      <w:color w:val="605E5C"/>
      <w:shd w:val="clear" w:color="auto" w:fill="E1DFDD"/>
    </w:rPr>
  </w:style>
  <w:style w:type="character" w:styleId="FollowedHyperlink">
    <w:name w:val="FollowedHyperlink"/>
    <w:basedOn w:val="DefaultParagraphFont"/>
    <w:uiPriority w:val="99"/>
    <w:semiHidden/>
    <w:unhideWhenUsed/>
    <w:rsid w:val="005E4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10.1111/sms.14581" TargetMode="External"/><Relationship Id="rId13" Type="http://schemas.openxmlformats.org/officeDocument/2006/relationships/hyperlink" Target="https://cces.ca/sites/default/files/content/docs/pdf/cces-transinclusionpolicyguidance-e.pdf" TargetMode="External"/><Relationship Id="rId18" Type="http://schemas.openxmlformats.org/officeDocument/2006/relationships/hyperlink" Target="https://shiftproject.org/what-we-do/sports/" TargetMode="External"/><Relationship Id="rId26" Type="http://schemas.openxmlformats.org/officeDocument/2006/relationships/hyperlink" Target="https://www.nature.com/articles/gim2000258" TargetMode="External"/><Relationship Id="rId3" Type="http://schemas.openxmlformats.org/officeDocument/2006/relationships/hyperlink" Target="https://www.routledge.com/Sex-and-Gender-A-Contemporary-Reader/Sullivan-Todd/p/book/9781032261195" TargetMode="External"/><Relationship Id="rId21" Type="http://schemas.openxmlformats.org/officeDocument/2006/relationships/hyperlink" Target="https://usports.ca/uploads/hq/Media_Releases/Members_Info/2018-19/Press_Release_-_Transgender_Policy.pdf" TargetMode="External"/><Relationship Id="rId7" Type="http://schemas.openxmlformats.org/officeDocument/2006/relationships/hyperlink" Target="https://www.ohchr.org/en/instruments-mechanisms/instruments/convention-elimination-all-forms-discrimination-against-women" TargetMode="External"/><Relationship Id="rId12" Type="http://schemas.openxmlformats.org/officeDocument/2006/relationships/hyperlink" Target="https://www.legislation.gov.uk/ukpga/2010/15/section/195" TargetMode="External"/><Relationship Id="rId17" Type="http://schemas.openxmlformats.org/officeDocument/2006/relationships/hyperlink" Target="https://cass.independent-review.uk/home/publications/final-report/" TargetMode="External"/><Relationship Id="rId25" Type="http://schemas.openxmlformats.org/officeDocument/2006/relationships/hyperlink" Target="https://www.uci.org/pressrelease/the-uci-adapts-its-rules-on-the-participation-of-transgender-athletes-in/6FnXDIzvzxtWFOvbOEnKbC" TargetMode="External"/><Relationship Id="rId2" Type="http://schemas.openxmlformats.org/officeDocument/2006/relationships/hyperlink" Target="https://www.tandfonline.com/doi/abs/10.1080/17511321.2021.1993982" TargetMode="External"/><Relationship Id="rId16" Type="http://schemas.openxmlformats.org/officeDocument/2006/relationships/hyperlink" Target="https://www.thetimes.co.uk/sport/cycling/article/nine-tenths-of-female-cyclists-dont-want-to-race-against-trans-women-according-to-survey-d2nhxkn9v" TargetMode="External"/><Relationship Id="rId20" Type="http://schemas.openxmlformats.org/officeDocument/2006/relationships/hyperlink" Target="https://footballcanada.com/wp-content/uploads/2022/03/TRANSGENDER-INCLUSION-POLICY.pdf" TargetMode="External"/><Relationship Id="rId1" Type="http://schemas.openxmlformats.org/officeDocument/2006/relationships/hyperlink" Target="https://journals.sagepub.com/doi/10.1177/10126902211021559" TargetMode="External"/><Relationship Id="rId6" Type="http://schemas.openxmlformats.org/officeDocument/2006/relationships/hyperlink" Target="https://www.routledge.com/Sex-and-Gender-A-Contemporary-Reader/Sullivan-Todd/p/book/9781032261195" TargetMode="External"/><Relationship Id="rId11" Type="http://schemas.openxmlformats.org/officeDocument/2006/relationships/hyperlink" Target="https://content.doyleclayton.co.uk/hubfs/Advice%20of%20Karon%20Monaghan%20KC.pdf" TargetMode="External"/><Relationship Id="rId24" Type="http://schemas.openxmlformats.org/officeDocument/2006/relationships/hyperlink" Target="https://worldathletics.org/about-iaaf/documents/book-of-rules" TargetMode="External"/><Relationship Id="rId5" Type="http://schemas.openxmlformats.org/officeDocument/2006/relationships/hyperlink" Target="https://www.ohchr.org/en/core-international-human-rights-instruments-and-their-monitoring-bodies" TargetMode="External"/><Relationship Id="rId15" Type="http://schemas.openxmlformats.org/officeDocument/2006/relationships/hyperlink" Target="https://www.britishtriathlon.org/britain/documents/about/edi/transgender-policy-consultation-process-2022.pdf" TargetMode="External"/><Relationship Id="rId23" Type="http://schemas.openxmlformats.org/officeDocument/2006/relationships/hyperlink" Target="https://archerycanada.ca/wp-content/uploads/2019/07/Trans-Inclusion-Policy.pdf" TargetMode="External"/><Relationship Id="rId10" Type="http://schemas.openxmlformats.org/officeDocument/2006/relationships/hyperlink" Target="https://olympics.com/ioc/documents/athletes/ioc-framework-on-fairness-inclusion-and-non-discrimination-on-the-basis-of-gender-identity-and-sex-variations" TargetMode="External"/><Relationship Id="rId19" Type="http://schemas.openxmlformats.org/officeDocument/2006/relationships/hyperlink" Target="https://www.badminton.ca/file/868248/?dl=1" TargetMode="External"/><Relationship Id="rId4" Type="http://schemas.openxmlformats.org/officeDocument/2006/relationships/hyperlink" Target="https://macdonaldlaurier.ca/wp-content/uploads/2023/02/Canadian-High-Performance_Female_Athletes_Voices-Project_Report-compressed.pdf" TargetMode="External"/><Relationship Id="rId9" Type="http://schemas.openxmlformats.org/officeDocument/2006/relationships/hyperlink" Target="https://olympics.com/ioc/olympic-charter" TargetMode="External"/><Relationship Id="rId14" Type="http://schemas.openxmlformats.org/officeDocument/2006/relationships/hyperlink" Target="https://www.youtube.com/watch?v=tiujU5nUq6A" TargetMode="External"/><Relationship Id="rId22" Type="http://schemas.openxmlformats.org/officeDocument/2006/relationships/hyperlink" Target="https://www.transathlete.com/_files/ugd/2bc3fc_ce091b61c91d4c3c920f4ef808047f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 and individuals</Category>
    <Filename xmlns="d42e65b2-cf21-49c1-b27d-d23f90380c0e" xsi:nil="true"/>
    <Doctype xmlns="d42e65b2-cf21-49c1-b27d-d23f90380c0e">input</Doctype>
    <Contributor xmlns="d42e65b2-cf21-49c1-b27d-d23f90380c0e">Cathy Devine, Independent Scholar</Contributor>
  </documentManagement>
</p:properties>
</file>

<file path=customXml/itemProps1.xml><?xml version="1.0" encoding="utf-8"?>
<ds:datastoreItem xmlns:ds="http://schemas.openxmlformats.org/officeDocument/2006/customXml" ds:itemID="{84FA8EE7-02F8-4302-B854-04BB23182CC0}">
  <ds:schemaRefs>
    <ds:schemaRef ds:uri="http://schemas.openxmlformats.org/officeDocument/2006/bibliography"/>
  </ds:schemaRefs>
</ds:datastoreItem>
</file>

<file path=customXml/itemProps2.xml><?xml version="1.0" encoding="utf-8"?>
<ds:datastoreItem xmlns:ds="http://schemas.openxmlformats.org/officeDocument/2006/customXml" ds:itemID="{47408382-BDFF-4C2D-9FF0-2A59C6C78174}"/>
</file>

<file path=customXml/itemProps3.xml><?xml version="1.0" encoding="utf-8"?>
<ds:datastoreItem xmlns:ds="http://schemas.openxmlformats.org/officeDocument/2006/customXml" ds:itemID="{D6EE177D-2211-49AC-B9F8-6E5B5E68BE53}"/>
</file>

<file path=customXml/itemProps4.xml><?xml version="1.0" encoding="utf-8"?>
<ds:datastoreItem xmlns:ds="http://schemas.openxmlformats.org/officeDocument/2006/customXml" ds:itemID="{EC554CA9-1530-44BE-9F30-4AE28AD9954F}"/>
</file>

<file path=docProps/app.xml><?xml version="1.0" encoding="utf-8"?>
<Properties xmlns="http://schemas.openxmlformats.org/officeDocument/2006/extended-properties" xmlns:vt="http://schemas.openxmlformats.org/officeDocument/2006/docPropsVTypes">
  <Template>Normal</Template>
  <TotalTime>1272</TotalTime>
  <Pages>5</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Devine</dc:creator>
  <cp:keywords/>
  <dc:description/>
  <cp:lastModifiedBy>Cathy Devine</cp:lastModifiedBy>
  <cp:revision>276</cp:revision>
  <dcterms:created xsi:type="dcterms:W3CDTF">2024-04-15T11:54:00Z</dcterms:created>
  <dcterms:modified xsi:type="dcterms:W3CDTF">2024-04-29T10:15:00Z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