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75FD" w14:textId="56726403" w:rsidR="00923BBD" w:rsidRPr="00D03AB1" w:rsidRDefault="00923BBD" w:rsidP="00923BBD">
      <w:pPr>
        <w:spacing w:before="100" w:beforeAutospacing="1" w:after="100" w:afterAutospacing="1"/>
        <w:rPr>
          <w:rFonts w:eastAsia="Times New Roman" w:cstheme="minorHAnsi"/>
          <w:kern w:val="0"/>
          <w:lang w:val="en-US" w:eastAsia="fr-FR"/>
          <w14:ligatures w14:val="none"/>
        </w:rPr>
      </w:pPr>
      <w:r w:rsidRPr="00D03AB1">
        <w:rPr>
          <w:rStyle w:val="normaltextrun"/>
          <w:rFonts w:cstheme="minorHAnsi"/>
          <w:b/>
          <w:bCs/>
          <w:color w:val="000000"/>
          <w:shd w:val="clear" w:color="auto" w:fill="FFFFFF"/>
          <w:lang w:val="en-US"/>
        </w:rPr>
        <w:t>UNAIDS Submission to the UN Special Rapporteur</w:t>
      </w:r>
      <w:r w:rsidR="00D03AB1" w:rsidRPr="00D03AB1">
        <w:rPr>
          <w:rStyle w:val="normaltextrun"/>
          <w:rFonts w:cstheme="minorHAnsi"/>
          <w:b/>
          <w:bCs/>
          <w:color w:val="000000"/>
          <w:shd w:val="clear" w:color="auto" w:fill="FFFFFF"/>
          <w:lang w:val="en-US"/>
        </w:rPr>
        <w:t xml:space="preserve"> on Violence against Women and Girls</w:t>
      </w:r>
    </w:p>
    <w:p w14:paraId="505A38FC" w14:textId="46852BF2" w:rsidR="00923BBD" w:rsidRPr="00D03AB1" w:rsidRDefault="00D03AB1" w:rsidP="00923BBD">
      <w:pPr>
        <w:spacing w:before="100" w:beforeAutospacing="1" w:after="100" w:afterAutospacing="1"/>
        <w:rPr>
          <w:rFonts w:eastAsia="Times New Roman" w:cstheme="minorHAnsi"/>
          <w:kern w:val="0"/>
          <w:lang w:val="en-US" w:eastAsia="fr-FR"/>
          <w14:ligatures w14:val="none"/>
        </w:rPr>
      </w:pPr>
      <w:r w:rsidRPr="00D03AB1">
        <w:rPr>
          <w:rFonts w:eastAsia="Times New Roman" w:cstheme="minorHAnsi"/>
          <w:kern w:val="0"/>
          <w:lang w:val="en-US" w:eastAsia="fr-FR"/>
          <w14:ligatures w14:val="none"/>
        </w:rPr>
        <w:t>Thematic Report on prostitution and violence against women and girls to be presented at the UN Human Rights Council at its 56</w:t>
      </w:r>
      <w:r w:rsidRPr="00D03AB1">
        <w:rPr>
          <w:rFonts w:eastAsia="Times New Roman" w:cstheme="minorHAnsi"/>
          <w:kern w:val="0"/>
          <w:vertAlign w:val="superscript"/>
          <w:lang w:val="en-US" w:eastAsia="fr-FR"/>
          <w14:ligatures w14:val="none"/>
        </w:rPr>
        <w:t>th</w:t>
      </w:r>
      <w:r w:rsidRPr="00D03AB1">
        <w:rPr>
          <w:rFonts w:eastAsia="Times New Roman" w:cstheme="minorHAnsi"/>
          <w:kern w:val="0"/>
          <w:lang w:val="en-US" w:eastAsia="fr-FR"/>
          <w14:ligatures w14:val="none"/>
        </w:rPr>
        <w:t xml:space="preserve"> session.</w:t>
      </w:r>
    </w:p>
    <w:p w14:paraId="59716430" w14:textId="2AAA09F2" w:rsidR="00D03AB1" w:rsidRPr="00425A61" w:rsidRDefault="00D03AB1" w:rsidP="00CB567B">
      <w:pPr>
        <w:spacing w:before="100" w:beforeAutospacing="1" w:after="100" w:afterAutospacing="1"/>
        <w:rPr>
          <w:rFonts w:cstheme="minorHAnsi"/>
          <w:lang w:val="en-US"/>
        </w:rPr>
      </w:pPr>
      <w:r w:rsidRPr="00AD3AC3">
        <w:rPr>
          <w:noProof/>
        </w:rPr>
        <mc:AlternateContent>
          <mc:Choice Requires="wps">
            <w:drawing>
              <wp:anchor distT="0" distB="0" distL="114300" distR="114300" simplePos="0" relativeHeight="251658240" behindDoc="0" locked="0" layoutInCell="1" allowOverlap="1" wp14:anchorId="26CCDD83" wp14:editId="1C5AAB08">
                <wp:simplePos x="0" y="0"/>
                <wp:positionH relativeFrom="column">
                  <wp:posOffset>0</wp:posOffset>
                </wp:positionH>
                <wp:positionV relativeFrom="paragraph">
                  <wp:posOffset>0</wp:posOffset>
                </wp:positionV>
                <wp:extent cx="6379535" cy="0"/>
                <wp:effectExtent l="0" t="0" r="8890" b="12700"/>
                <wp:wrapNone/>
                <wp:docPr id="462328527" name="Straight Connector 462328527"/>
                <wp:cNvGraphicFramePr/>
                <a:graphic xmlns:a="http://schemas.openxmlformats.org/drawingml/2006/main">
                  <a:graphicData uri="http://schemas.microsoft.com/office/word/2010/wordprocessingShape">
                    <wps:wsp>
                      <wps:cNvCnPr/>
                      <wps:spPr>
                        <a:xfrm>
                          <a:off x="0" y="0"/>
                          <a:ext cx="63795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8A8C8E" id="Straight Connector 46232852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0" to="50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" strokecolor="black [3200]" strokeweight="1pt">
                <v:stroke joinstyle="miter"/>
              </v:line>
            </w:pict>
          </mc:Fallback>
        </mc:AlternateContent>
      </w:r>
      <w:r w:rsidRPr="00425A61">
        <w:rPr>
          <w:rFonts w:cstheme="minorHAnsi"/>
          <w:lang w:val="en-US"/>
        </w:rPr>
        <w:t xml:space="preserve">The Secretariat of the United Nations </w:t>
      </w:r>
      <w:r w:rsidR="00BE7560">
        <w:rPr>
          <w:rFonts w:cstheme="minorHAnsi"/>
          <w:lang w:val="en-US"/>
        </w:rPr>
        <w:t xml:space="preserve">Joint </w:t>
      </w:r>
      <w:r w:rsidRPr="00425A61">
        <w:rPr>
          <w:rFonts w:cstheme="minorHAnsi"/>
          <w:lang w:val="en-US"/>
        </w:rPr>
        <w:t>Programme on HIV/AIDS (UNAIDS) welcomes the opportunity to make this submission</w:t>
      </w:r>
      <w:r w:rsidR="00C335D0">
        <w:rPr>
          <w:rFonts w:cstheme="minorHAnsi"/>
          <w:lang w:val="en-US"/>
        </w:rPr>
        <w:t>.</w:t>
      </w:r>
      <w:r w:rsidR="00075E93">
        <w:rPr>
          <w:rStyle w:val="FootnoteReference"/>
          <w:rFonts w:cstheme="minorHAnsi"/>
          <w:lang w:val="en-US"/>
        </w:rPr>
        <w:footnoteReference w:id="2"/>
      </w:r>
    </w:p>
    <w:p w14:paraId="697FBD47" w14:textId="19FE458A" w:rsidR="005D698C" w:rsidRDefault="00BB5346" w:rsidP="3E13CA3B">
      <w:pPr>
        <w:spacing w:before="100" w:beforeAutospacing="1" w:after="100" w:afterAutospacing="1"/>
        <w:jc w:val="both"/>
        <w:rPr>
          <w:rFonts w:eastAsia="Times New Roman"/>
          <w:kern w:val="0"/>
          <w:lang w:val="en-US" w:eastAsia="fr-FR"/>
          <w14:ligatures w14:val="none"/>
        </w:rPr>
      </w:pPr>
      <w:r w:rsidRPr="3E13CA3B">
        <w:rPr>
          <w:rFonts w:eastAsia="Times New Roman"/>
          <w:kern w:val="0"/>
          <w:lang w:val="en-US" w:eastAsia="fr-FR"/>
          <w14:ligatures w14:val="none"/>
        </w:rPr>
        <w:t>The approach of UNAIDS regarding sex work is grounded in international human rights standards, and the best available data and evidence, including from consultations with communities of sex workers.</w:t>
      </w:r>
      <w:r w:rsidR="00075E93" w:rsidRPr="3E13CA3B">
        <w:rPr>
          <w:rFonts w:eastAsia="Times New Roman"/>
          <w:kern w:val="0"/>
          <w:lang w:val="en-US" w:eastAsia="fr-FR"/>
          <w14:ligatures w14:val="none"/>
        </w:rPr>
        <w:t xml:space="preserve"> </w:t>
      </w:r>
      <w:r w:rsidR="005D698C">
        <w:rPr>
          <w:rFonts w:eastAsia="Times New Roman"/>
          <w:kern w:val="0"/>
          <w:lang w:val="en-US" w:eastAsia="fr-FR"/>
          <w14:ligatures w14:val="none"/>
        </w:rPr>
        <w:t>UNAIDS defines sex workers to include female, male and transgender adults, over the age of 18, who receive money or goods in exchange for sexual services, either regularly or occasionally, and who may or may not self-identify as sex workers</w:t>
      </w:r>
      <w:r w:rsidR="005D698C" w:rsidRPr="51365170">
        <w:rPr>
          <w:rStyle w:val="FootnoteReference"/>
          <w:rFonts w:eastAsia="Times New Roman"/>
          <w:kern w:val="0"/>
          <w:sz w:val="20"/>
          <w:szCs w:val="20"/>
          <w:lang w:val="en-US" w:eastAsia="fr-FR"/>
          <w14:ligatures w14:val="none"/>
        </w:rPr>
        <w:footnoteReference w:id="3"/>
      </w:r>
      <w:r w:rsidR="005D698C" w:rsidRPr="65F02B26">
        <w:rPr>
          <w:rFonts w:eastAsia="Times New Roman"/>
          <w:kern w:val="0"/>
          <w:lang w:val="en-US" w:eastAsia="fr-FR"/>
          <w14:ligatures w14:val="none"/>
        </w:rPr>
        <w:t xml:space="preserve"> Any acts involving deceit, fraud, coercion, </w:t>
      </w:r>
      <w:proofErr w:type="gramStart"/>
      <w:r w:rsidR="005D698C" w:rsidRPr="65F02B26">
        <w:rPr>
          <w:rFonts w:eastAsia="Times New Roman"/>
          <w:kern w:val="0"/>
          <w:lang w:val="en-US" w:eastAsia="fr-FR"/>
          <w14:ligatures w14:val="none"/>
        </w:rPr>
        <w:t>force</w:t>
      </w:r>
      <w:proofErr w:type="gramEnd"/>
      <w:r w:rsidR="005D698C" w:rsidRPr="65F02B26">
        <w:rPr>
          <w:rFonts w:eastAsia="Times New Roman"/>
          <w:kern w:val="0"/>
          <w:lang w:val="en-US" w:eastAsia="fr-FR"/>
          <w14:ligatures w14:val="none"/>
        </w:rPr>
        <w:t xml:space="preserve"> or violence do not fall under the definition of sex work. Sex work is to be distinguished from all forms of sexual exploitation and trafficking</w:t>
      </w:r>
      <w:r w:rsidR="00543F87">
        <w:rPr>
          <w:rFonts w:eastAsia="Times New Roman"/>
          <w:kern w:val="0"/>
          <w:lang w:val="en-US" w:eastAsia="fr-FR"/>
          <w14:ligatures w14:val="none"/>
        </w:rPr>
        <w:t>.</w:t>
      </w:r>
      <w:r w:rsidR="005D698C" w:rsidRPr="3C77E247">
        <w:rPr>
          <w:rStyle w:val="FootnoteReference"/>
          <w:rFonts w:eastAsia="Times New Roman"/>
          <w:sz w:val="20"/>
          <w:szCs w:val="20"/>
          <w:lang w:val="en-US" w:eastAsia="fr-FR"/>
        </w:rPr>
        <w:footnoteReference w:id="4"/>
      </w:r>
    </w:p>
    <w:p w14:paraId="6CF0BFE9" w14:textId="067C2524" w:rsidR="00923BBD" w:rsidRPr="00425A61" w:rsidRDefault="00075E93" w:rsidP="00425A61">
      <w:pPr>
        <w:spacing w:before="100" w:beforeAutospacing="1" w:after="100" w:afterAutospacing="1"/>
        <w:jc w:val="both"/>
        <w:rPr>
          <w:rFonts w:eastAsia="Times New Roman" w:cstheme="minorHAnsi"/>
          <w:i/>
          <w:iCs/>
          <w:kern w:val="0"/>
          <w:lang w:val="en-US" w:eastAsia="fr-FR"/>
          <w14:ligatures w14:val="none"/>
        </w:rPr>
      </w:pPr>
      <w:r>
        <w:rPr>
          <w:rFonts w:eastAsia="Times New Roman" w:cstheme="minorHAnsi"/>
          <w:i/>
          <w:iCs/>
          <w:kern w:val="0"/>
          <w:lang w:val="en-US" w:eastAsia="fr-FR"/>
          <w14:ligatures w14:val="none"/>
        </w:rPr>
        <w:t>Q</w:t>
      </w:r>
      <w:r w:rsidR="00923BBD" w:rsidRPr="00425A61">
        <w:rPr>
          <w:rFonts w:eastAsia="Times New Roman" w:cstheme="minorHAnsi"/>
          <w:i/>
          <w:iCs/>
          <w:kern w:val="0"/>
          <w:lang w:val="en-US" w:eastAsia="fr-FR"/>
          <w14:ligatures w14:val="none"/>
        </w:rPr>
        <w:t>uestion 6. Describe the linkages, if any, between prostitution and the violation of the human rights of women and girls.</w:t>
      </w:r>
    </w:p>
    <w:p w14:paraId="26F93C17" w14:textId="2F8D1193" w:rsidR="001B17A5" w:rsidRDefault="001B55C8" w:rsidP="00425A61">
      <w:pPr>
        <w:spacing w:before="100" w:beforeAutospacing="1" w:after="100" w:afterAutospacing="1"/>
        <w:jc w:val="both"/>
        <w:rPr>
          <w:rFonts w:eastAsia="Times New Roman" w:cstheme="minorHAnsi"/>
          <w:kern w:val="0"/>
          <w:lang w:val="en-US" w:eastAsia="fr-FR"/>
          <w14:ligatures w14:val="none"/>
        </w:rPr>
      </w:pPr>
      <w:r>
        <w:rPr>
          <w:rFonts w:eastAsia="Times New Roman" w:cstheme="minorHAnsi"/>
          <w:kern w:val="0"/>
          <w:lang w:val="en-US" w:eastAsia="fr-FR"/>
          <w14:ligatures w14:val="none"/>
        </w:rPr>
        <w:t xml:space="preserve">Forty years of </w:t>
      </w:r>
      <w:r w:rsidR="00631C2D">
        <w:rPr>
          <w:rFonts w:eastAsia="Times New Roman" w:cstheme="minorHAnsi"/>
          <w:kern w:val="0"/>
          <w:lang w:val="en-US" w:eastAsia="fr-FR"/>
          <w14:ligatures w14:val="none"/>
        </w:rPr>
        <w:t xml:space="preserve">evidence from the HIV response, including empirical research, sex-worker testimony and programmatic </w:t>
      </w:r>
      <w:r w:rsidR="00AC497D">
        <w:rPr>
          <w:rFonts w:eastAsia="Times New Roman" w:cstheme="minorHAnsi"/>
          <w:kern w:val="0"/>
          <w:lang w:val="en-US" w:eastAsia="fr-FR"/>
          <w14:ligatures w14:val="none"/>
        </w:rPr>
        <w:t>outcomes</w:t>
      </w:r>
      <w:r w:rsidR="006508BB">
        <w:rPr>
          <w:rFonts w:eastAsia="Times New Roman" w:cstheme="minorHAnsi"/>
          <w:kern w:val="0"/>
          <w:lang w:val="en-US" w:eastAsia="fr-FR"/>
          <w14:ligatures w14:val="none"/>
        </w:rPr>
        <w:t xml:space="preserve"> has</w:t>
      </w:r>
      <w:r w:rsidR="00D839DD">
        <w:rPr>
          <w:rFonts w:eastAsia="Times New Roman" w:cstheme="minorHAnsi"/>
          <w:kern w:val="0"/>
          <w:lang w:val="en-US" w:eastAsia="fr-FR"/>
          <w14:ligatures w14:val="none"/>
        </w:rPr>
        <w:t xml:space="preserve"> </w:t>
      </w:r>
      <w:r w:rsidR="009A7CAE">
        <w:rPr>
          <w:rFonts w:eastAsia="Times New Roman" w:cstheme="minorHAnsi"/>
          <w:kern w:val="0"/>
          <w:lang w:val="en-US" w:eastAsia="fr-FR"/>
          <w14:ligatures w14:val="none"/>
        </w:rPr>
        <w:t>clearly demonstrated that it</w:t>
      </w:r>
      <w:r w:rsidR="00AC497D">
        <w:rPr>
          <w:rFonts w:eastAsia="Times New Roman" w:cstheme="minorHAnsi"/>
          <w:kern w:val="0"/>
          <w:lang w:val="en-US" w:eastAsia="fr-FR"/>
          <w14:ligatures w14:val="none"/>
        </w:rPr>
        <w:t xml:space="preserve"> is </w:t>
      </w:r>
      <w:r w:rsidR="00327497" w:rsidRPr="00425A61">
        <w:rPr>
          <w:rFonts w:eastAsia="Times New Roman" w:cstheme="minorHAnsi"/>
          <w:kern w:val="0"/>
          <w:lang w:val="en-US" w:eastAsia="fr-FR"/>
          <w14:ligatures w14:val="none"/>
        </w:rPr>
        <w:t xml:space="preserve">the conditions in which sex work occurs that </w:t>
      </w:r>
      <w:r w:rsidR="00FE4012">
        <w:rPr>
          <w:rFonts w:eastAsia="Times New Roman" w:cstheme="minorHAnsi"/>
          <w:kern w:val="0"/>
          <w:lang w:val="en-US" w:eastAsia="fr-FR"/>
          <w14:ligatures w14:val="none"/>
        </w:rPr>
        <w:t xml:space="preserve">affects </w:t>
      </w:r>
      <w:proofErr w:type="gramStart"/>
      <w:r w:rsidR="00FE4012">
        <w:rPr>
          <w:rFonts w:eastAsia="Times New Roman" w:cstheme="minorHAnsi"/>
          <w:kern w:val="0"/>
          <w:lang w:val="en-US" w:eastAsia="fr-FR"/>
          <w14:ligatures w14:val="none"/>
        </w:rPr>
        <w:t>whether or not</w:t>
      </w:r>
      <w:proofErr w:type="gramEnd"/>
      <w:r w:rsidR="00FE4012">
        <w:rPr>
          <w:rFonts w:eastAsia="Times New Roman" w:cstheme="minorHAnsi"/>
          <w:kern w:val="0"/>
          <w:lang w:val="en-US" w:eastAsia="fr-FR"/>
          <w14:ligatures w14:val="none"/>
        </w:rPr>
        <w:t xml:space="preserve"> sex workers experience </w:t>
      </w:r>
      <w:r w:rsidR="007F0658">
        <w:rPr>
          <w:rFonts w:eastAsia="Times New Roman" w:cstheme="minorHAnsi"/>
          <w:kern w:val="0"/>
          <w:lang w:val="en-US" w:eastAsia="fr-FR"/>
          <w14:ligatures w14:val="none"/>
        </w:rPr>
        <w:t>violations of</w:t>
      </w:r>
      <w:r w:rsidR="00FE4012">
        <w:rPr>
          <w:rFonts w:eastAsia="Times New Roman" w:cstheme="minorHAnsi"/>
          <w:kern w:val="0"/>
          <w:lang w:val="en-US" w:eastAsia="fr-FR"/>
          <w14:ligatures w14:val="none"/>
        </w:rPr>
        <w:t xml:space="preserve"> their</w:t>
      </w:r>
      <w:r w:rsidR="007F0658">
        <w:rPr>
          <w:rFonts w:eastAsia="Times New Roman" w:cstheme="minorHAnsi"/>
          <w:kern w:val="0"/>
          <w:lang w:val="en-US" w:eastAsia="fr-FR"/>
          <w14:ligatures w14:val="none"/>
        </w:rPr>
        <w:t xml:space="preserve"> human rights, </w:t>
      </w:r>
      <w:r w:rsidR="00327497" w:rsidRPr="00425A61">
        <w:rPr>
          <w:rFonts w:eastAsia="Times New Roman" w:cstheme="minorHAnsi"/>
          <w:kern w:val="0"/>
          <w:lang w:val="en-US" w:eastAsia="fr-FR"/>
          <w14:ligatures w14:val="none"/>
        </w:rPr>
        <w:t xml:space="preserve">rather than the fact of engaging in sex work. </w:t>
      </w:r>
    </w:p>
    <w:p w14:paraId="127917F9" w14:textId="5478102D" w:rsidR="003C51F3" w:rsidRPr="00812391" w:rsidRDefault="008C5A70" w:rsidP="003C51F3">
      <w:pPr>
        <w:spacing w:before="100" w:beforeAutospacing="1" w:after="100" w:afterAutospacing="1"/>
        <w:jc w:val="both"/>
        <w:rPr>
          <w:rFonts w:eastAsia="Times New Roman"/>
          <w:kern w:val="0"/>
          <w:lang w:val="en-US" w:eastAsia="fr-FR"/>
          <w14:ligatures w14:val="none"/>
        </w:rPr>
      </w:pPr>
      <w:r>
        <w:rPr>
          <w:rFonts w:eastAsia="Times New Roman"/>
          <w:kern w:val="0"/>
          <w:lang w:val="en-US" w:eastAsia="fr-FR"/>
          <w14:ligatures w14:val="none"/>
        </w:rPr>
        <w:t>T</w:t>
      </w:r>
      <w:r w:rsidR="00327497" w:rsidRPr="671A67E6">
        <w:rPr>
          <w:rFonts w:eastAsia="Times New Roman"/>
          <w:kern w:val="0"/>
          <w:lang w:val="en-US" w:eastAsia="fr-FR"/>
          <w14:ligatures w14:val="none"/>
        </w:rPr>
        <w:t xml:space="preserve">he </w:t>
      </w:r>
      <w:r w:rsidR="003C1536" w:rsidRPr="671A67E6">
        <w:rPr>
          <w:rFonts w:eastAsia="Times New Roman"/>
          <w:kern w:val="0"/>
          <w:lang w:val="en-US" w:eastAsia="fr-FR"/>
          <w14:ligatures w14:val="none"/>
        </w:rPr>
        <w:t>criminalization</w:t>
      </w:r>
      <w:r w:rsidR="00327497" w:rsidRPr="671A67E6">
        <w:rPr>
          <w:rFonts w:eastAsia="Times New Roman"/>
          <w:kern w:val="0"/>
          <w:lang w:val="en-US" w:eastAsia="fr-FR"/>
          <w14:ligatures w14:val="none"/>
        </w:rPr>
        <w:t xml:space="preserve"> of any aspect of sex work, the stigma and discrimination </w:t>
      </w:r>
      <w:r w:rsidR="00457101">
        <w:rPr>
          <w:rFonts w:eastAsia="Times New Roman"/>
          <w:kern w:val="0"/>
          <w:lang w:val="en-US" w:eastAsia="fr-FR"/>
          <w14:ligatures w14:val="none"/>
        </w:rPr>
        <w:t>experienced by sex workers</w:t>
      </w:r>
      <w:r w:rsidR="00327497" w:rsidRPr="671A67E6">
        <w:rPr>
          <w:rFonts w:eastAsia="Times New Roman"/>
          <w:kern w:val="0"/>
          <w:lang w:val="en-US" w:eastAsia="fr-FR"/>
          <w14:ligatures w14:val="none"/>
        </w:rPr>
        <w:t xml:space="preserve">, and violence perpetrated by clients, service providers, and public authorities in situations of impunity all act to create an environment that </w:t>
      </w:r>
      <w:r w:rsidR="0065735A">
        <w:rPr>
          <w:rFonts w:eastAsia="Times New Roman"/>
          <w:kern w:val="0"/>
          <w:lang w:val="en-US" w:eastAsia="fr-FR"/>
          <w14:ligatures w14:val="none"/>
        </w:rPr>
        <w:t xml:space="preserve">denies sex workers their human </w:t>
      </w:r>
      <w:r w:rsidR="0065735A">
        <w:rPr>
          <w:rFonts w:eastAsia="Times New Roman"/>
          <w:kern w:val="0"/>
          <w:lang w:val="en-US" w:eastAsia="fr-FR"/>
          <w14:ligatures w14:val="none"/>
        </w:rPr>
        <w:lastRenderedPageBreak/>
        <w:t>rights</w:t>
      </w:r>
      <w:r w:rsidR="00A11649">
        <w:rPr>
          <w:rFonts w:eastAsia="Times New Roman"/>
          <w:kern w:val="0"/>
          <w:lang w:val="en-US" w:eastAsia="fr-FR"/>
          <w14:ligatures w14:val="none"/>
        </w:rPr>
        <w:t>, including the right to health</w:t>
      </w:r>
      <w:r w:rsidR="00E87130">
        <w:rPr>
          <w:rFonts w:eastAsia="Times New Roman"/>
          <w:kern w:val="0"/>
          <w:lang w:val="en-US" w:eastAsia="fr-FR"/>
          <w14:ligatures w14:val="none"/>
        </w:rPr>
        <w:t>.</w:t>
      </w:r>
      <w:r w:rsidR="00957AEF" w:rsidRPr="671A67E6">
        <w:rPr>
          <w:rStyle w:val="FootnoteReference"/>
          <w:rFonts w:eastAsia="Times New Roman"/>
          <w:kern w:val="0"/>
          <w:sz w:val="20"/>
          <w:szCs w:val="20"/>
          <w:lang w:val="en-US" w:eastAsia="fr-FR"/>
          <w14:ligatures w14:val="none"/>
        </w:rPr>
        <w:footnoteReference w:id="5"/>
      </w:r>
      <w:r w:rsidR="00F56036">
        <w:rPr>
          <w:rFonts w:eastAsia="Times New Roman"/>
          <w:kern w:val="0"/>
          <w:lang w:val="en-US" w:eastAsia="fr-FR"/>
          <w14:ligatures w14:val="none"/>
        </w:rPr>
        <w:t>,</w:t>
      </w:r>
      <w:r w:rsidR="00F56036">
        <w:rPr>
          <w:rStyle w:val="FootnoteReference"/>
          <w:rFonts w:eastAsia="Times New Roman"/>
          <w:kern w:val="0"/>
          <w:lang w:val="en-US" w:eastAsia="fr-FR"/>
          <w14:ligatures w14:val="none"/>
        </w:rPr>
        <w:footnoteReference w:id="6"/>
      </w:r>
      <w:r w:rsidR="00327497" w:rsidRPr="671A67E6">
        <w:rPr>
          <w:rFonts w:eastAsia="Times New Roman"/>
          <w:kern w:val="0"/>
          <w:lang w:val="en-US" w:eastAsia="fr-FR"/>
          <w14:ligatures w14:val="none"/>
        </w:rPr>
        <w:t xml:space="preserve"> </w:t>
      </w:r>
      <w:r w:rsidR="00EB6968">
        <w:rPr>
          <w:rFonts w:eastAsia="Times New Roman"/>
          <w:kern w:val="0"/>
          <w:lang w:val="en-US" w:eastAsia="fr-FR"/>
          <w14:ligatures w14:val="none"/>
        </w:rPr>
        <w:t xml:space="preserve">These structural barriers </w:t>
      </w:r>
      <w:r w:rsidR="0004470B">
        <w:rPr>
          <w:rFonts w:eastAsia="Times New Roman"/>
          <w:kern w:val="0"/>
          <w:lang w:val="en-US" w:eastAsia="fr-FR"/>
          <w14:ligatures w14:val="none"/>
        </w:rPr>
        <w:t xml:space="preserve">are alarmingly prevalent. </w:t>
      </w:r>
      <w:r w:rsidR="00A11649">
        <w:rPr>
          <w:lang w:val="en-US"/>
        </w:rPr>
        <w:t>In 2022</w:t>
      </w:r>
      <w:r w:rsidR="00877CD9">
        <w:rPr>
          <w:lang w:val="en-US"/>
        </w:rPr>
        <w:t xml:space="preserve"> </w:t>
      </w:r>
      <w:r w:rsidR="000C781A">
        <w:rPr>
          <w:lang w:val="en-US"/>
        </w:rPr>
        <w:t>UNADS</w:t>
      </w:r>
      <w:r w:rsidR="00877CD9">
        <w:rPr>
          <w:lang w:val="en-US"/>
        </w:rPr>
        <w:t xml:space="preserve"> reported that </w:t>
      </w:r>
      <w:r w:rsidR="00A11649">
        <w:rPr>
          <w:lang w:val="en-US"/>
        </w:rPr>
        <w:t>168 countries still criminalize some aspect of sex work</w:t>
      </w:r>
      <w:r w:rsidR="00877CD9">
        <w:rPr>
          <w:lang w:val="en-US"/>
        </w:rPr>
        <w:t xml:space="preserve">; </w:t>
      </w:r>
      <w:r w:rsidR="003C51F3">
        <w:rPr>
          <w:lang w:val="en-US"/>
        </w:rPr>
        <w:t>a</w:t>
      </w:r>
      <w:r w:rsidR="003C51F3" w:rsidRPr="00961865">
        <w:rPr>
          <w:lang w:val="en-US"/>
        </w:rPr>
        <w:t xml:space="preserve"> median of 21.9% of sex workers ha</w:t>
      </w:r>
      <w:r w:rsidR="003C51F3">
        <w:rPr>
          <w:lang w:val="en-US"/>
        </w:rPr>
        <w:t>d</w:t>
      </w:r>
      <w:r w:rsidR="003C51F3" w:rsidRPr="00961865">
        <w:rPr>
          <w:lang w:val="en-US"/>
        </w:rPr>
        <w:t xml:space="preserve"> experienced stigma and discrimination in the past six months (11 reporting countries)</w:t>
      </w:r>
      <w:r w:rsidR="00C747F5">
        <w:rPr>
          <w:lang w:val="en-US"/>
        </w:rPr>
        <w:t xml:space="preserve">; </w:t>
      </w:r>
      <w:r w:rsidR="00FB5E87">
        <w:rPr>
          <w:lang w:val="en-US"/>
        </w:rPr>
        <w:t>18%</w:t>
      </w:r>
      <w:r w:rsidR="003C51F3" w:rsidRPr="00961865">
        <w:rPr>
          <w:lang w:val="en-US"/>
        </w:rPr>
        <w:t xml:space="preserve"> of sex workers avoided accessing health-care services due to stigma</w:t>
      </w:r>
      <w:r w:rsidR="003C51F3">
        <w:rPr>
          <w:lang w:val="en-US"/>
        </w:rPr>
        <w:t xml:space="preserve"> and discrimination in the past 12 months</w:t>
      </w:r>
      <w:r w:rsidR="00645605">
        <w:rPr>
          <w:lang w:val="en-US"/>
        </w:rPr>
        <w:t>;</w:t>
      </w:r>
      <w:r w:rsidR="0016016F" w:rsidRPr="251B8089">
        <w:rPr>
          <w:rStyle w:val="FootnoteReference"/>
          <w:sz w:val="20"/>
          <w:szCs w:val="20"/>
          <w:lang w:val="en-US"/>
        </w:rPr>
        <w:footnoteReference w:id="7"/>
      </w:r>
      <w:r w:rsidR="00645605">
        <w:rPr>
          <w:lang w:val="en-US"/>
        </w:rPr>
        <w:t xml:space="preserve"> and a </w:t>
      </w:r>
      <w:r w:rsidR="00554F9C" w:rsidRPr="1A30413D">
        <w:rPr>
          <w:lang w:val="en-US"/>
        </w:rPr>
        <w:t>median of one in five sex workers have experienced violence in the past 12 months (21 reporting countries</w:t>
      </w:r>
      <w:r w:rsidR="00554F9C">
        <w:rPr>
          <w:lang w:val="en-US"/>
        </w:rPr>
        <w:t>.)</w:t>
      </w:r>
      <w:r w:rsidR="00554F9C" w:rsidRPr="251B8089">
        <w:rPr>
          <w:rStyle w:val="FootnoteReference"/>
          <w:sz w:val="20"/>
          <w:szCs w:val="20"/>
          <w:lang w:val="en-US"/>
        </w:rPr>
        <w:footnoteReference w:id="8"/>
      </w:r>
    </w:p>
    <w:p w14:paraId="47745FEB" w14:textId="275658C4" w:rsidR="00961865" w:rsidRDefault="00353477" w:rsidP="3E13CA3B">
      <w:pPr>
        <w:spacing w:before="100" w:beforeAutospacing="1" w:after="100" w:afterAutospacing="1"/>
        <w:jc w:val="both"/>
        <w:rPr>
          <w:lang w:val="en-US"/>
        </w:rPr>
      </w:pPr>
      <w:r>
        <w:rPr>
          <w:rFonts w:eastAsia="Times New Roman"/>
          <w:kern w:val="0"/>
          <w:lang w:val="en-US" w:eastAsia="fr-FR"/>
          <w14:ligatures w14:val="none"/>
        </w:rPr>
        <w:t>Within the HIV epidemic, the</w:t>
      </w:r>
      <w:r w:rsidR="00102CF6">
        <w:rPr>
          <w:rFonts w:eastAsia="Times New Roman"/>
          <w:kern w:val="0"/>
          <w:lang w:val="en-US" w:eastAsia="fr-FR"/>
          <w14:ligatures w14:val="none"/>
        </w:rPr>
        <w:t xml:space="preserve">se structural barriers </w:t>
      </w:r>
      <w:r w:rsidR="00312A1A">
        <w:rPr>
          <w:rFonts w:eastAsia="Times New Roman"/>
          <w:kern w:val="0"/>
          <w:lang w:val="en-US" w:eastAsia="fr-FR"/>
          <w14:ligatures w14:val="none"/>
        </w:rPr>
        <w:t>are</w:t>
      </w:r>
      <w:r w:rsidR="007808CB">
        <w:rPr>
          <w:rFonts w:eastAsia="Times New Roman"/>
          <w:kern w:val="0"/>
          <w:lang w:val="en-US" w:eastAsia="fr-FR"/>
          <w14:ligatures w14:val="none"/>
        </w:rPr>
        <w:t xml:space="preserve"> violating sex worker’s right to health</w:t>
      </w:r>
      <w:r w:rsidR="0053463D">
        <w:rPr>
          <w:rFonts w:eastAsia="Times New Roman"/>
          <w:kern w:val="0"/>
          <w:lang w:val="en-US" w:eastAsia="fr-FR"/>
          <w14:ligatures w14:val="none"/>
        </w:rPr>
        <w:t>,</w:t>
      </w:r>
      <w:r w:rsidR="000E2DA0">
        <w:rPr>
          <w:rFonts w:eastAsia="Times New Roman"/>
          <w:kern w:val="0"/>
          <w:lang w:val="en-US" w:eastAsia="fr-FR"/>
          <w14:ligatures w14:val="none"/>
        </w:rPr>
        <w:t xml:space="preserve"> among other rights,</w:t>
      </w:r>
      <w:r w:rsidR="0053463D">
        <w:rPr>
          <w:rFonts w:eastAsia="Times New Roman"/>
          <w:kern w:val="0"/>
          <w:lang w:val="en-US" w:eastAsia="fr-FR"/>
          <w14:ligatures w14:val="none"/>
        </w:rPr>
        <w:t xml:space="preserve"> leaving them behind in the response</w:t>
      </w:r>
      <w:r w:rsidR="007808CB">
        <w:rPr>
          <w:rFonts w:eastAsia="Times New Roman"/>
          <w:kern w:val="0"/>
          <w:lang w:val="en-US" w:eastAsia="fr-FR"/>
          <w14:ligatures w14:val="none"/>
        </w:rPr>
        <w:t xml:space="preserve">. </w:t>
      </w:r>
      <w:r>
        <w:rPr>
          <w:rFonts w:eastAsia="Times New Roman"/>
          <w:kern w:val="0"/>
          <w:lang w:val="en-US" w:eastAsia="fr-FR"/>
          <w14:ligatures w14:val="none"/>
        </w:rPr>
        <w:t>I</w:t>
      </w:r>
      <w:r w:rsidR="00100056">
        <w:rPr>
          <w:rFonts w:eastAsia="Times New Roman"/>
          <w:lang w:val="en-US" w:eastAsia="fr-FR"/>
        </w:rPr>
        <w:t xml:space="preserve">n 2022 </w:t>
      </w:r>
      <w:r>
        <w:rPr>
          <w:rFonts w:eastAsia="Times New Roman"/>
          <w:lang w:val="en-US" w:eastAsia="fr-FR"/>
        </w:rPr>
        <w:t xml:space="preserve">the risk of acquiring HIV </w:t>
      </w:r>
      <w:r w:rsidR="00100056">
        <w:rPr>
          <w:rFonts w:eastAsia="Times New Roman"/>
          <w:lang w:val="en-US" w:eastAsia="fr-FR"/>
        </w:rPr>
        <w:t xml:space="preserve">was 9 times higher for </w:t>
      </w:r>
      <w:r w:rsidR="00331E59">
        <w:rPr>
          <w:rFonts w:eastAsia="Times New Roman"/>
          <w:lang w:val="en-US" w:eastAsia="fr-FR"/>
        </w:rPr>
        <w:t>sex workers than for the rest of the adult population.</w:t>
      </w:r>
      <w:r w:rsidR="004019FC" w:rsidRPr="78319803">
        <w:rPr>
          <w:rStyle w:val="FootnoteReference"/>
          <w:sz w:val="20"/>
          <w:szCs w:val="20"/>
          <w:lang w:val="en-US"/>
        </w:rPr>
        <w:footnoteReference w:id="9"/>
      </w:r>
      <w:r w:rsidR="3E4ADA5D" w:rsidRPr="00961865">
        <w:rPr>
          <w:lang w:val="en-US"/>
        </w:rPr>
        <w:t xml:space="preserve"> </w:t>
      </w:r>
      <w:r w:rsidR="005072D6">
        <w:rPr>
          <w:lang w:val="en-US"/>
        </w:rPr>
        <w:t>However these numbers hide significant disparities</w:t>
      </w:r>
      <w:r w:rsidR="00DC48D7">
        <w:rPr>
          <w:lang w:val="en-US"/>
        </w:rPr>
        <w:t>. While t</w:t>
      </w:r>
      <w:r w:rsidR="005072D6" w:rsidRPr="005072D6">
        <w:rPr>
          <w:lang w:val="en-US"/>
        </w:rPr>
        <w:t xml:space="preserve">he global median HIV prevalence among sex workers is 2.5%, </w:t>
      </w:r>
      <w:r w:rsidR="00DC48D7">
        <w:rPr>
          <w:lang w:val="en-US"/>
        </w:rPr>
        <w:t xml:space="preserve">this ranges </w:t>
      </w:r>
      <w:r w:rsidR="005072D6" w:rsidRPr="005072D6">
        <w:rPr>
          <w:lang w:val="en-US"/>
        </w:rPr>
        <w:t>from 0% to 62.3%</w:t>
      </w:r>
      <w:r w:rsidR="000933C0">
        <w:rPr>
          <w:lang w:val="en-US"/>
        </w:rPr>
        <w:t>.</w:t>
      </w:r>
      <w:r w:rsidR="00D22B7D">
        <w:rPr>
          <w:rStyle w:val="FootnoteReference"/>
          <w:lang w:val="en-US"/>
        </w:rPr>
        <w:footnoteReference w:id="10"/>
      </w:r>
      <w:r w:rsidR="00691543">
        <w:rPr>
          <w:lang w:val="en-US"/>
        </w:rPr>
        <w:t xml:space="preserve"> In</w:t>
      </w:r>
      <w:r w:rsidR="00691543" w:rsidRPr="1A30413D">
        <w:rPr>
          <w:lang w:val="en-US"/>
        </w:rPr>
        <w:t xml:space="preserve"> Europe, HIV prevalence is notably higher among transgender sex workers compared to cisgender female sex workers</w:t>
      </w:r>
      <w:r w:rsidR="00691543">
        <w:rPr>
          <w:lang w:val="en-US"/>
        </w:rPr>
        <w:t>.</w:t>
      </w:r>
      <w:r w:rsidR="00691543" w:rsidRPr="1A30413D">
        <w:rPr>
          <w:sz w:val="20"/>
          <w:szCs w:val="20"/>
          <w:vertAlign w:val="superscript"/>
          <w:lang w:val="en-US"/>
        </w:rPr>
        <w:footnoteReference w:id="11"/>
      </w:r>
      <w:r w:rsidR="00691543" w:rsidRPr="1A30413D">
        <w:rPr>
          <w:lang w:val="en-US"/>
        </w:rPr>
        <w:t xml:space="preserve"> </w:t>
      </w:r>
      <w:r w:rsidR="005072D6" w:rsidRPr="00DC48D7">
        <w:rPr>
          <w:lang w:val="en-US"/>
        </w:rPr>
        <w:t>Antiretroviral therapy coverage is low among sex workers, with a global median of 65%</w:t>
      </w:r>
      <w:r w:rsidR="0086547E">
        <w:rPr>
          <w:lang w:val="en-US"/>
        </w:rPr>
        <w:t>,</w:t>
      </w:r>
      <w:r w:rsidR="00716FA1">
        <w:rPr>
          <w:lang w:val="en-US"/>
        </w:rPr>
        <w:t xml:space="preserve"> however once again </w:t>
      </w:r>
      <w:r w:rsidR="02E72D6F">
        <w:rPr>
          <w:lang w:val="en-US"/>
        </w:rPr>
        <w:t xml:space="preserve">there is </w:t>
      </w:r>
      <w:r w:rsidR="00716FA1">
        <w:rPr>
          <w:lang w:val="en-US"/>
        </w:rPr>
        <w:t>a</w:t>
      </w:r>
      <w:r w:rsidR="6C4204B0">
        <w:rPr>
          <w:lang w:val="en-US"/>
        </w:rPr>
        <w:t xml:space="preserve"> significant</w:t>
      </w:r>
      <w:r w:rsidR="00716FA1">
        <w:rPr>
          <w:lang w:val="en-US"/>
        </w:rPr>
        <w:t xml:space="preserve"> range</w:t>
      </w:r>
      <w:r w:rsidR="6AF64873">
        <w:rPr>
          <w:lang w:val="en-US"/>
        </w:rPr>
        <w:t xml:space="preserve"> reported</w:t>
      </w:r>
      <w:r w:rsidR="00716FA1">
        <w:rPr>
          <w:lang w:val="en-US"/>
        </w:rPr>
        <w:t xml:space="preserve"> between countries, from </w:t>
      </w:r>
      <w:r w:rsidR="005072D6" w:rsidRPr="00DC48D7">
        <w:rPr>
          <w:lang w:val="en-US"/>
        </w:rPr>
        <w:t>1.7% to 100%</w:t>
      </w:r>
      <w:r w:rsidR="00716FA1">
        <w:rPr>
          <w:lang w:val="en-US"/>
        </w:rPr>
        <w:t>.</w:t>
      </w:r>
      <w:r w:rsidR="0086547E">
        <w:rPr>
          <w:rStyle w:val="FootnoteReference"/>
          <w:lang w:val="en-US"/>
        </w:rPr>
        <w:footnoteReference w:id="12"/>
      </w:r>
    </w:p>
    <w:p w14:paraId="63F3C4D7" w14:textId="057BDD23" w:rsidR="00716FA1" w:rsidRPr="00DC48D7" w:rsidRDefault="00233F10" w:rsidP="3E13CA3B">
      <w:pPr>
        <w:spacing w:before="100" w:beforeAutospacing="1" w:after="100" w:afterAutospacing="1"/>
        <w:jc w:val="both"/>
        <w:rPr>
          <w:lang w:val="en-US"/>
        </w:rPr>
      </w:pPr>
      <w:r w:rsidRPr="3E13CA3B">
        <w:rPr>
          <w:lang w:val="en-US"/>
        </w:rPr>
        <w:t>These extreme variations in numbers</w:t>
      </w:r>
      <w:r w:rsidR="008C1D70" w:rsidRPr="3E13CA3B">
        <w:rPr>
          <w:lang w:val="en-US"/>
        </w:rPr>
        <w:t xml:space="preserve"> demonstrates </w:t>
      </w:r>
      <w:r w:rsidR="00E07CE9" w:rsidRPr="3E13CA3B">
        <w:rPr>
          <w:lang w:val="en-US"/>
        </w:rPr>
        <w:t xml:space="preserve">that there is no simple direct correlation between sex work and </w:t>
      </w:r>
      <w:r w:rsidR="00094C96" w:rsidRPr="3E13CA3B">
        <w:rPr>
          <w:lang w:val="en-US"/>
        </w:rPr>
        <w:t>health outcomes</w:t>
      </w:r>
      <w:r w:rsidR="00E07CE9" w:rsidRPr="3E13CA3B">
        <w:rPr>
          <w:lang w:val="en-US"/>
        </w:rPr>
        <w:t xml:space="preserve">. Rather it is </w:t>
      </w:r>
      <w:r w:rsidR="68A0366B" w:rsidRPr="3E13CA3B">
        <w:rPr>
          <w:lang w:val="en-US"/>
        </w:rPr>
        <w:t xml:space="preserve">largely </w:t>
      </w:r>
      <w:r w:rsidR="00E07CE9" w:rsidRPr="3E13CA3B">
        <w:rPr>
          <w:lang w:val="en-US"/>
        </w:rPr>
        <w:t xml:space="preserve">the </w:t>
      </w:r>
      <w:r w:rsidR="00094C96" w:rsidRPr="3E13CA3B">
        <w:rPr>
          <w:lang w:val="en-US"/>
        </w:rPr>
        <w:t xml:space="preserve">environment </w:t>
      </w:r>
      <w:r w:rsidR="14958A93" w:rsidRPr="3E13CA3B">
        <w:rPr>
          <w:lang w:val="en-US"/>
        </w:rPr>
        <w:t xml:space="preserve">(legal and policy) </w:t>
      </w:r>
      <w:r w:rsidR="00094C96" w:rsidRPr="3E13CA3B">
        <w:rPr>
          <w:lang w:val="en-US"/>
        </w:rPr>
        <w:t xml:space="preserve">surrounding sex work that affects the enjoyment of the right to health. </w:t>
      </w:r>
      <w:r w:rsidR="00716FA1" w:rsidRPr="3E13CA3B">
        <w:rPr>
          <w:lang w:val="en-US"/>
        </w:rPr>
        <w:t xml:space="preserve"> </w:t>
      </w:r>
    </w:p>
    <w:p w14:paraId="7EF8A3F9" w14:textId="78E417C4" w:rsidR="00E903DC" w:rsidRPr="00425A61" w:rsidRDefault="00A11649" w:rsidP="3E13CA3B">
      <w:pPr>
        <w:spacing w:before="100" w:beforeAutospacing="1" w:after="100" w:afterAutospacing="1"/>
        <w:jc w:val="both"/>
        <w:rPr>
          <w:rFonts w:eastAsia="Times New Roman"/>
          <w:kern w:val="0"/>
          <w:lang w:val="en-US" w:eastAsia="fr-FR"/>
          <w14:ligatures w14:val="none"/>
        </w:rPr>
      </w:pPr>
      <w:r>
        <w:rPr>
          <w:lang w:val="en-US"/>
        </w:rPr>
        <w:t>Criminalization</w:t>
      </w:r>
      <w:r w:rsidR="00555A8F">
        <w:rPr>
          <w:lang w:val="en-US"/>
        </w:rPr>
        <w:t xml:space="preserve"> of any aspect of sex work</w:t>
      </w:r>
      <w:r w:rsidR="008C1D70">
        <w:rPr>
          <w:lang w:val="en-US"/>
        </w:rPr>
        <w:t xml:space="preserve"> </w:t>
      </w:r>
      <w:proofErr w:type="gramStart"/>
      <w:r w:rsidR="008C1D70">
        <w:rPr>
          <w:lang w:val="en-US"/>
        </w:rPr>
        <w:t>in particular</w:t>
      </w:r>
      <w:r>
        <w:rPr>
          <w:lang w:val="en-US"/>
        </w:rPr>
        <w:t xml:space="preserve"> has</w:t>
      </w:r>
      <w:proofErr w:type="gramEnd"/>
      <w:r>
        <w:rPr>
          <w:lang w:val="en-US"/>
        </w:rPr>
        <w:t xml:space="preserve"> been </w:t>
      </w:r>
      <w:r w:rsidR="00DB16DB">
        <w:rPr>
          <w:lang w:val="en-US"/>
        </w:rPr>
        <w:t>proven</w:t>
      </w:r>
      <w:r>
        <w:rPr>
          <w:lang w:val="en-US"/>
        </w:rPr>
        <w:t xml:space="preserve"> to correlate with decreased ability to negotiate condom usage, reduced access to services and increased levels of violence.</w:t>
      </w:r>
      <w:r w:rsidR="00E903DC" w:rsidRPr="65F02B26">
        <w:rPr>
          <w:rFonts w:eastAsia="Times New Roman"/>
          <w:kern w:val="0"/>
          <w:lang w:val="en-US" w:eastAsia="fr-FR"/>
          <w14:ligatures w14:val="none"/>
        </w:rPr>
        <w:t xml:space="preserve">  A </w:t>
      </w:r>
      <w:r w:rsidR="00E903DC">
        <w:rPr>
          <w:rFonts w:eastAsia="Times New Roman"/>
          <w:kern w:val="0"/>
          <w:lang w:val="en-US" w:eastAsia="fr-FR"/>
          <w14:ligatures w14:val="none"/>
        </w:rPr>
        <w:t xml:space="preserve">2020 </w:t>
      </w:r>
      <w:r w:rsidR="00E903DC" w:rsidRPr="65F02B26">
        <w:rPr>
          <w:rFonts w:eastAsia="Times New Roman"/>
          <w:kern w:val="0"/>
          <w:lang w:val="en-US" w:eastAsia="fr-FR"/>
          <w14:ligatures w14:val="none"/>
        </w:rPr>
        <w:t xml:space="preserve">study in 10 countries in sub-Saharan Africa found that in countries </w:t>
      </w:r>
      <w:r w:rsidR="00E96589">
        <w:rPr>
          <w:rFonts w:eastAsia="Times New Roman"/>
          <w:kern w:val="0"/>
          <w:lang w:val="en-US" w:eastAsia="fr-FR"/>
          <w14:ligatures w14:val="none"/>
        </w:rPr>
        <w:t>that</w:t>
      </w:r>
      <w:r w:rsidR="00E96589" w:rsidRPr="65F02B26">
        <w:rPr>
          <w:rFonts w:eastAsia="Times New Roman"/>
          <w:kern w:val="0"/>
          <w:lang w:val="en-US" w:eastAsia="fr-FR"/>
          <w14:ligatures w14:val="none"/>
        </w:rPr>
        <w:t xml:space="preserve"> </w:t>
      </w:r>
      <w:r w:rsidR="00E903DC" w:rsidRPr="65F02B26">
        <w:rPr>
          <w:rFonts w:eastAsia="Times New Roman"/>
          <w:kern w:val="0"/>
          <w:lang w:val="en-US" w:eastAsia="fr-FR"/>
          <w14:ligatures w14:val="none"/>
        </w:rPr>
        <w:t>criminalized sex work, the prevalence of HIV among sex workers was more than seven times higher than in countries where sex work is partially legalized. Sex workers are also more than twice as likely to be mistreated in criminalized settings versus partially legalized settings</w:t>
      </w:r>
      <w:r w:rsidR="00E903DC">
        <w:rPr>
          <w:rFonts w:eastAsia="Times New Roman"/>
          <w:kern w:val="0"/>
          <w:lang w:val="en-US" w:eastAsia="fr-FR"/>
          <w14:ligatures w14:val="none"/>
        </w:rPr>
        <w:t>.</w:t>
      </w:r>
      <w:r w:rsidR="00E903DC" w:rsidRPr="4148CA72">
        <w:rPr>
          <w:rStyle w:val="FootnoteReference"/>
          <w:rFonts w:eastAsia="Times New Roman"/>
          <w:kern w:val="0"/>
          <w:sz w:val="20"/>
          <w:szCs w:val="20"/>
          <w:lang w:val="en-US" w:eastAsia="fr-FR"/>
          <w14:ligatures w14:val="none"/>
        </w:rPr>
        <w:footnoteReference w:id="13"/>
      </w:r>
      <w:r w:rsidR="00E903DC">
        <w:rPr>
          <w:rFonts w:eastAsia="Times New Roman"/>
          <w:kern w:val="0"/>
          <w:lang w:val="en-US" w:eastAsia="fr-FR"/>
          <w14:ligatures w14:val="none"/>
        </w:rPr>
        <w:t xml:space="preserve"> </w:t>
      </w:r>
      <w:r w:rsidR="00E903DC" w:rsidRPr="65F02B26">
        <w:rPr>
          <w:rFonts w:eastAsia="Times New Roman"/>
          <w:kern w:val="0"/>
          <w:lang w:val="en-US" w:eastAsia="fr-FR"/>
          <w14:ligatures w14:val="none"/>
        </w:rPr>
        <w:t xml:space="preserve">A </w:t>
      </w:r>
      <w:r w:rsidR="00E903DC" w:rsidRPr="65F02B26">
        <w:rPr>
          <w:rFonts w:eastAsia="Times New Roman"/>
          <w:kern w:val="0"/>
          <w:lang w:val="en-US" w:eastAsia="fr-FR"/>
          <w14:ligatures w14:val="none"/>
        </w:rPr>
        <w:lastRenderedPageBreak/>
        <w:t>study from 2015 found that decriminalizing sex work would avert an estimated 33-46% of HIV infections among sex workers and their clients over 10 years</w:t>
      </w:r>
      <w:r w:rsidR="00E903DC">
        <w:rPr>
          <w:rFonts w:eastAsia="Times New Roman"/>
          <w:kern w:val="0"/>
          <w:lang w:val="en-US" w:eastAsia="fr-FR"/>
          <w14:ligatures w14:val="none"/>
        </w:rPr>
        <w:t>.</w:t>
      </w:r>
      <w:r w:rsidR="00E903DC">
        <w:rPr>
          <w:rStyle w:val="FootnoteReference"/>
          <w:rFonts w:eastAsia="Times New Roman"/>
          <w:kern w:val="0"/>
          <w:lang w:val="en-US" w:eastAsia="fr-FR"/>
          <w14:ligatures w14:val="none"/>
        </w:rPr>
        <w:footnoteReference w:id="14"/>
      </w:r>
      <w:r w:rsidR="00843CFB">
        <w:rPr>
          <w:rFonts w:eastAsia="Times New Roman"/>
          <w:kern w:val="0"/>
          <w:lang w:val="en-US" w:eastAsia="fr-FR"/>
          <w14:ligatures w14:val="none"/>
        </w:rPr>
        <w:t xml:space="preserve"> </w:t>
      </w:r>
      <w:r w:rsidR="00E903DC" w:rsidRPr="65F02B26">
        <w:rPr>
          <w:rFonts w:eastAsia="Times New Roman"/>
          <w:kern w:val="0"/>
          <w:lang w:val="en-US" w:eastAsia="fr-FR"/>
          <w14:ligatures w14:val="none"/>
        </w:rPr>
        <w:t>A meta-analysis conducted in 2018 found that in the context of criminalization, any repressive policing (against sex workers or clients) was associated with twice the odds of a sex worker a</w:t>
      </w:r>
      <w:r w:rsidR="000D3D64">
        <w:rPr>
          <w:rFonts w:eastAsia="Times New Roman"/>
          <w:kern w:val="0"/>
          <w:lang w:val="en-US" w:eastAsia="fr-FR"/>
          <w14:ligatures w14:val="none"/>
        </w:rPr>
        <w:t>c</w:t>
      </w:r>
      <w:r w:rsidR="00E903DC" w:rsidRPr="65F02B26">
        <w:rPr>
          <w:rFonts w:eastAsia="Times New Roman"/>
          <w:kern w:val="0"/>
          <w:lang w:val="en-US" w:eastAsia="fr-FR"/>
          <w14:ligatures w14:val="none"/>
        </w:rPr>
        <w:t>quiring HIV or another STI, and almost three times the odds of experiencing sexual violence from clients or other parties</w:t>
      </w:r>
      <w:r w:rsidR="00E903DC">
        <w:rPr>
          <w:rFonts w:eastAsia="Times New Roman"/>
          <w:kern w:val="0"/>
          <w:lang w:val="en-US" w:eastAsia="fr-FR"/>
          <w14:ligatures w14:val="none"/>
        </w:rPr>
        <w:t>.</w:t>
      </w:r>
      <w:r w:rsidR="00E903DC" w:rsidRPr="326E4A4F">
        <w:rPr>
          <w:rStyle w:val="FootnoteReference"/>
          <w:rFonts w:eastAsia="Times New Roman"/>
          <w:kern w:val="0"/>
          <w:sz w:val="20"/>
          <w:szCs w:val="20"/>
          <w:lang w:val="en-US" w:eastAsia="fr-FR"/>
          <w14:ligatures w14:val="none"/>
        </w:rPr>
        <w:footnoteReference w:id="15"/>
      </w:r>
      <w:r w:rsidR="00734084">
        <w:rPr>
          <w:rFonts w:eastAsia="Times New Roman"/>
          <w:kern w:val="0"/>
          <w:lang w:val="en-US" w:eastAsia="fr-FR"/>
          <w14:ligatures w14:val="none"/>
        </w:rPr>
        <w:t xml:space="preserve"> </w:t>
      </w:r>
      <w:r w:rsidR="00E0280F" w:rsidRPr="3E13CA3B">
        <w:rPr>
          <w:rFonts w:eastAsiaTheme="minorEastAsia"/>
          <w:color w:val="000000" w:themeColor="text1"/>
          <w:lang w:val="en-US"/>
        </w:rPr>
        <w:t xml:space="preserve">A study in 27 European </w:t>
      </w:r>
      <w:r w:rsidR="003C31D6" w:rsidRPr="3E13CA3B">
        <w:rPr>
          <w:rFonts w:eastAsiaTheme="minorEastAsia"/>
          <w:color w:val="000000" w:themeColor="text1"/>
          <w:lang w:val="en-US"/>
        </w:rPr>
        <w:t xml:space="preserve">countries </w:t>
      </w:r>
      <w:r w:rsidR="00666564" w:rsidRPr="3E13CA3B">
        <w:rPr>
          <w:rFonts w:eastAsiaTheme="minorEastAsia"/>
          <w:color w:val="000000" w:themeColor="text1"/>
          <w:lang w:val="en-US"/>
        </w:rPr>
        <w:t>found that</w:t>
      </w:r>
      <w:r w:rsidR="009A3D58" w:rsidRPr="3E13CA3B">
        <w:rPr>
          <w:rFonts w:eastAsiaTheme="minorEastAsia"/>
          <w:color w:val="000000" w:themeColor="text1"/>
          <w:lang w:val="en-US"/>
        </w:rPr>
        <w:t xml:space="preserve"> HIV prevalence among sex workers in countries where sex work is il</w:t>
      </w:r>
      <w:r w:rsidR="00F975B4" w:rsidRPr="3E13CA3B">
        <w:rPr>
          <w:rFonts w:eastAsiaTheme="minorEastAsia"/>
          <w:color w:val="000000" w:themeColor="text1"/>
          <w:lang w:val="en-US"/>
        </w:rPr>
        <w:t xml:space="preserve">legal was </w:t>
      </w:r>
      <w:r w:rsidR="00171AF8" w:rsidRPr="3E13CA3B">
        <w:rPr>
          <w:rFonts w:eastAsiaTheme="minorEastAsia"/>
          <w:color w:val="000000" w:themeColor="text1"/>
          <w:lang w:val="en-US"/>
        </w:rPr>
        <w:t xml:space="preserve">4% compared to </w:t>
      </w:r>
      <w:r w:rsidR="00E0280F" w:rsidRPr="3E13CA3B">
        <w:rPr>
          <w:rFonts w:eastAsiaTheme="minorEastAsia"/>
          <w:color w:val="000000" w:themeColor="text1"/>
          <w:lang w:val="en-US"/>
        </w:rPr>
        <w:t xml:space="preserve">only 0.5% in countries where sex work </w:t>
      </w:r>
      <w:r w:rsidR="008517DB" w:rsidRPr="3E13CA3B">
        <w:rPr>
          <w:rFonts w:eastAsiaTheme="minorEastAsia"/>
          <w:color w:val="000000" w:themeColor="text1"/>
          <w:lang w:val="en-US"/>
        </w:rPr>
        <w:t>is decriminalized</w:t>
      </w:r>
      <w:r w:rsidR="00E0280F" w:rsidRPr="3E13CA3B">
        <w:rPr>
          <w:rFonts w:eastAsiaTheme="minorEastAsia"/>
          <w:color w:val="000000" w:themeColor="text1"/>
          <w:lang w:val="en-US"/>
        </w:rPr>
        <w:t>. Full decriminalization appears to correlate with the lowest HIV prevalence among sex workers.</w:t>
      </w:r>
      <w:r w:rsidR="00E0280F" w:rsidRPr="3E13CA3B">
        <w:rPr>
          <w:rFonts w:eastAsiaTheme="minorEastAsia"/>
          <w:color w:val="000000" w:themeColor="text1"/>
          <w:sz w:val="20"/>
          <w:szCs w:val="20"/>
          <w:vertAlign w:val="superscript"/>
          <w:lang w:val="en-US"/>
        </w:rPr>
        <w:footnoteReference w:id="16"/>
      </w:r>
    </w:p>
    <w:p w14:paraId="73B4F5D0" w14:textId="7D094FAA" w:rsidR="00EE3EC3" w:rsidRDefault="1A392FAE" w:rsidP="00425A61">
      <w:pPr>
        <w:spacing w:before="100" w:beforeAutospacing="1" w:after="100" w:afterAutospacing="1"/>
        <w:jc w:val="both"/>
        <w:rPr>
          <w:rFonts w:eastAsiaTheme="minorEastAsia"/>
          <w:color w:val="000000" w:themeColor="text1"/>
          <w:lang w:val="en-US"/>
        </w:rPr>
      </w:pPr>
      <w:r w:rsidRPr="5F5D97B4">
        <w:rPr>
          <w:rFonts w:eastAsiaTheme="minorEastAsia"/>
          <w:color w:val="000000" w:themeColor="text1"/>
          <w:lang w:val="en-US"/>
        </w:rPr>
        <w:t>Research indicates that countries where certain aspects of sex work are decriminalized or legalized experience lower HIV incidence rates among sex workers without an increase in the overall number of individuals engaged in sex work</w:t>
      </w:r>
      <w:r w:rsidRPr="7E75968B">
        <w:rPr>
          <w:rFonts w:eastAsiaTheme="minorEastAsia"/>
          <w:color w:val="000000" w:themeColor="text1"/>
          <w:sz w:val="20"/>
          <w:szCs w:val="20"/>
          <w:vertAlign w:val="superscript"/>
          <w:lang w:val="en-US"/>
        </w:rPr>
        <w:footnoteReference w:id="17"/>
      </w:r>
      <w:r w:rsidRPr="5F5D97B4">
        <w:rPr>
          <w:rFonts w:eastAsiaTheme="minorEastAsia"/>
          <w:color w:val="000000" w:themeColor="text1"/>
          <w:lang w:val="en-US"/>
        </w:rPr>
        <w:t>. New Zealand, for instance, decriminalized sex work and established a legal framework to protect public health and the human rights of sex workers</w:t>
      </w:r>
      <w:r w:rsidRPr="0EAA0CB7">
        <w:rPr>
          <w:rFonts w:eastAsiaTheme="minorEastAsia"/>
          <w:color w:val="000000" w:themeColor="text1"/>
          <w:sz w:val="20"/>
          <w:szCs w:val="20"/>
          <w:vertAlign w:val="superscript"/>
          <w:lang w:val="en-US"/>
        </w:rPr>
        <w:footnoteReference w:id="18"/>
      </w:r>
      <w:r w:rsidRPr="5F5D97B4">
        <w:rPr>
          <w:rFonts w:eastAsiaTheme="minorEastAsia"/>
          <w:color w:val="000000" w:themeColor="text1"/>
          <w:lang w:val="en-US"/>
        </w:rPr>
        <w:t xml:space="preserve">. </w:t>
      </w:r>
      <w:r w:rsidR="00EE3EC3" w:rsidRPr="5F5D97B4">
        <w:rPr>
          <w:rFonts w:eastAsiaTheme="minorEastAsia"/>
          <w:color w:val="000000" w:themeColor="text1"/>
          <w:sz w:val="20"/>
          <w:szCs w:val="20"/>
          <w:lang w:val="en-US"/>
        </w:rPr>
        <w:t xml:space="preserve"> </w:t>
      </w:r>
    </w:p>
    <w:p w14:paraId="321A47A4" w14:textId="4FD1133E" w:rsidR="00E753B0" w:rsidRDefault="003D442F" w:rsidP="00B05ADD">
      <w:pPr>
        <w:spacing w:before="100" w:beforeAutospacing="1" w:after="100" w:afterAutospacing="1"/>
        <w:jc w:val="both"/>
        <w:rPr>
          <w:rFonts w:eastAsia="Times New Roman"/>
          <w:kern w:val="0"/>
          <w:lang w:val="en-US" w:eastAsia="fr-FR"/>
          <w14:ligatures w14:val="none"/>
        </w:rPr>
      </w:pPr>
      <w:r>
        <w:rPr>
          <w:rFonts w:eastAsia="Times New Roman"/>
          <w:kern w:val="0"/>
          <w:lang w:val="en-US" w:eastAsia="fr-FR"/>
          <w14:ligatures w14:val="none"/>
        </w:rPr>
        <w:t>T</w:t>
      </w:r>
      <w:r w:rsidR="29F22246" w:rsidRPr="0025524E">
        <w:rPr>
          <w:rFonts w:eastAsia="Times New Roman"/>
          <w:kern w:val="0"/>
          <w:lang w:val="en-US" w:eastAsia="fr-FR"/>
          <w14:ligatures w14:val="none"/>
        </w:rPr>
        <w:t>he World Health Organization (WHO)</w:t>
      </w:r>
      <w:r w:rsidR="00DC32EA" w:rsidRPr="0A65BF58">
        <w:rPr>
          <w:rStyle w:val="FootnoteReference"/>
          <w:rFonts w:eastAsia="Times New Roman"/>
          <w:kern w:val="0"/>
          <w:sz w:val="20"/>
          <w:szCs w:val="20"/>
          <w:lang w:val="en-US" w:eastAsia="fr-FR"/>
          <w14:ligatures w14:val="none"/>
        </w:rPr>
        <w:footnoteReference w:id="19"/>
      </w:r>
      <w:r w:rsidR="007A33FA">
        <w:rPr>
          <w:rFonts w:eastAsia="Times New Roman"/>
          <w:kern w:val="0"/>
          <w:lang w:val="en-US" w:eastAsia="fr-FR"/>
          <w14:ligatures w14:val="none"/>
        </w:rPr>
        <w:t>, OHCHR</w:t>
      </w:r>
      <w:r w:rsidR="007A33FA">
        <w:rPr>
          <w:rStyle w:val="FootnoteReference"/>
          <w:rFonts w:eastAsia="Times New Roman"/>
          <w:kern w:val="0"/>
          <w:lang w:val="en-US" w:eastAsia="fr-FR"/>
          <w14:ligatures w14:val="none"/>
        </w:rPr>
        <w:footnoteReference w:id="20"/>
      </w:r>
      <w:r w:rsidR="29F22246" w:rsidRPr="0025524E">
        <w:rPr>
          <w:rFonts w:eastAsia="Times New Roman"/>
          <w:kern w:val="0"/>
          <w:lang w:val="en-US" w:eastAsia="fr-FR"/>
          <w14:ligatures w14:val="none"/>
        </w:rPr>
        <w:t xml:space="preserve"> and the Global Commission on HIV and the Law</w:t>
      </w:r>
      <w:r w:rsidR="00D3212F">
        <w:rPr>
          <w:rFonts w:eastAsia="Times New Roman"/>
          <w:kern w:val="0"/>
          <w:lang w:val="en-US" w:eastAsia="fr-FR"/>
          <w14:ligatures w14:val="none"/>
        </w:rPr>
        <w:t xml:space="preserve"> coordinated by the United Nations Development Programme,</w:t>
      </w:r>
      <w:r w:rsidR="29F22246" w:rsidRPr="0025524E">
        <w:rPr>
          <w:rFonts w:eastAsia="Times New Roman"/>
          <w:kern w:val="0"/>
          <w:lang w:val="en-US" w:eastAsia="fr-FR"/>
          <w14:ligatures w14:val="none"/>
        </w:rPr>
        <w:t xml:space="preserve"> have </w:t>
      </w:r>
      <w:r>
        <w:rPr>
          <w:rFonts w:eastAsia="Times New Roman"/>
          <w:kern w:val="0"/>
          <w:lang w:val="en-US" w:eastAsia="fr-FR"/>
          <w14:ligatures w14:val="none"/>
        </w:rPr>
        <w:t>both</w:t>
      </w:r>
      <w:r w:rsidR="00D3212F">
        <w:rPr>
          <w:rFonts w:eastAsia="Times New Roman"/>
          <w:kern w:val="0"/>
          <w:lang w:val="en-US" w:eastAsia="fr-FR"/>
          <w14:ligatures w14:val="none"/>
        </w:rPr>
        <w:t xml:space="preserve"> </w:t>
      </w:r>
      <w:r w:rsidR="29F22246" w:rsidRPr="0025524E">
        <w:rPr>
          <w:rFonts w:eastAsia="Times New Roman"/>
          <w:kern w:val="0"/>
          <w:lang w:val="en-US" w:eastAsia="fr-FR"/>
          <w14:ligatures w14:val="none"/>
        </w:rPr>
        <w:t xml:space="preserve">called for the </w:t>
      </w:r>
      <w:r w:rsidR="003D2694" w:rsidRPr="0025524E">
        <w:rPr>
          <w:rFonts w:eastAsia="Times New Roman"/>
          <w:kern w:val="0"/>
          <w:lang w:val="en-US" w:eastAsia="fr-FR"/>
          <w14:ligatures w14:val="none"/>
        </w:rPr>
        <w:t>decriminalization</w:t>
      </w:r>
      <w:r w:rsidR="29F22246" w:rsidRPr="0025524E">
        <w:rPr>
          <w:rFonts w:eastAsia="Times New Roman"/>
          <w:kern w:val="0"/>
          <w:lang w:val="en-US" w:eastAsia="fr-FR"/>
          <w14:ligatures w14:val="none"/>
        </w:rPr>
        <w:t xml:space="preserve"> of sex work as a key element of the HIV response for sex workers and their clients</w:t>
      </w:r>
      <w:r w:rsidR="003D2694">
        <w:rPr>
          <w:rFonts w:eastAsia="Times New Roman"/>
          <w:kern w:val="0"/>
          <w:lang w:val="en-US" w:eastAsia="fr-FR"/>
          <w14:ligatures w14:val="none"/>
        </w:rPr>
        <w:t>.</w:t>
      </w:r>
      <w:r w:rsidR="001E3E68" w:rsidRPr="0A65BF58">
        <w:rPr>
          <w:rStyle w:val="FootnoteReference"/>
          <w:rFonts w:eastAsia="Times New Roman"/>
          <w:kern w:val="0"/>
          <w:sz w:val="20"/>
          <w:szCs w:val="20"/>
          <w:lang w:val="en-US" w:eastAsia="fr-FR"/>
          <w14:ligatures w14:val="none"/>
        </w:rPr>
        <w:footnoteReference w:id="21"/>
      </w:r>
      <w:r w:rsidR="00B05ADD">
        <w:rPr>
          <w:rFonts w:eastAsia="Times New Roman"/>
          <w:kern w:val="0"/>
          <w:lang w:val="en-US" w:eastAsia="fr-FR"/>
          <w14:ligatures w14:val="none"/>
        </w:rPr>
        <w:t xml:space="preserve"> This includes</w:t>
      </w:r>
      <w:r w:rsidR="00B05ADD" w:rsidRPr="65F02B26">
        <w:rPr>
          <w:rFonts w:eastAsia="Times New Roman"/>
          <w:kern w:val="0"/>
          <w:lang w:val="en-US" w:eastAsia="fr-FR"/>
          <w14:ligatures w14:val="none"/>
        </w:rPr>
        <w:t xml:space="preserve"> decriminalization of all aspects of sex work, including acts associated with the buying and selling of sex. Further, to ensure the health and safety of sex work, UNAIDS recommend that decriminalization of sex work occurs within a broader empowerment and human rights approach, including the implementation of laws protecting them from discrimination and violence and guaranteeing their right to social, health and financial services.</w:t>
      </w:r>
      <w:r w:rsidR="00E753B0">
        <w:rPr>
          <w:rFonts w:eastAsia="Times New Roman"/>
          <w:kern w:val="0"/>
          <w:lang w:val="en-US" w:eastAsia="fr-FR"/>
          <w14:ligatures w14:val="none"/>
        </w:rPr>
        <w:t xml:space="preserve"> </w:t>
      </w:r>
    </w:p>
    <w:p w14:paraId="64B1121B" w14:textId="47B3EF0F" w:rsidR="00B05ADD" w:rsidRPr="00425A61" w:rsidRDefault="00E753B0" w:rsidP="00B05ADD">
      <w:pPr>
        <w:spacing w:before="100" w:beforeAutospacing="1" w:after="100" w:afterAutospacing="1"/>
        <w:jc w:val="both"/>
        <w:rPr>
          <w:rFonts w:eastAsia="Times New Roman"/>
          <w:kern w:val="0"/>
          <w:lang w:val="en-US" w:eastAsia="fr-FR"/>
          <w14:ligatures w14:val="none"/>
        </w:rPr>
      </w:pPr>
      <w:r w:rsidRPr="65F02B26">
        <w:rPr>
          <w:rFonts w:eastAsia="Times New Roman"/>
          <w:kern w:val="0"/>
          <w:lang w:val="en-US" w:eastAsia="fr-FR"/>
          <w14:ligatures w14:val="none"/>
        </w:rPr>
        <w:t>Three consecutive United Nations Special Rapporteurs on the Right to Health</w:t>
      </w:r>
      <w:r w:rsidR="008D6B71">
        <w:rPr>
          <w:rFonts w:eastAsia="Times New Roman"/>
          <w:kern w:val="0"/>
          <w:lang w:val="en-US" w:eastAsia="fr-FR"/>
          <w14:ligatures w14:val="none"/>
        </w:rPr>
        <w:t xml:space="preserve">, as well as the United Nations Human Rights Council Working Group on Discrimination against Women and </w:t>
      </w:r>
      <w:r w:rsidR="008D6B71">
        <w:rPr>
          <w:rFonts w:eastAsia="Times New Roman"/>
          <w:kern w:val="0"/>
          <w:lang w:val="en-US" w:eastAsia="fr-FR"/>
          <w14:ligatures w14:val="none"/>
        </w:rPr>
        <w:lastRenderedPageBreak/>
        <w:t>Girls,</w:t>
      </w:r>
      <w:r w:rsidRPr="65F02B26">
        <w:rPr>
          <w:rFonts w:eastAsia="Times New Roman"/>
          <w:kern w:val="0"/>
          <w:lang w:val="en-US" w:eastAsia="fr-FR"/>
          <w14:ligatures w14:val="none"/>
        </w:rPr>
        <w:t xml:space="preserve"> have each reported on the negative impacts of criminalization on the health of sex workers and the need to decriminalize sex work.</w:t>
      </w:r>
      <w:r w:rsidRPr="326E4A4F">
        <w:rPr>
          <w:rStyle w:val="FootnoteReference"/>
          <w:rFonts w:eastAsia="Times New Roman"/>
          <w:kern w:val="0"/>
          <w:sz w:val="20"/>
          <w:szCs w:val="20"/>
          <w:lang w:val="en-US" w:eastAsia="fr-FR"/>
          <w14:ligatures w14:val="none"/>
        </w:rPr>
        <w:footnoteReference w:id="22"/>
      </w:r>
      <w:r w:rsidRPr="326E4A4F">
        <w:rPr>
          <w:rFonts w:eastAsia="Times New Roman"/>
          <w:kern w:val="0"/>
          <w:sz w:val="20"/>
          <w:szCs w:val="20"/>
          <w:vertAlign w:val="superscript"/>
          <w:lang w:val="en-US" w:eastAsia="fr-FR"/>
          <w14:ligatures w14:val="none"/>
        </w:rPr>
        <w:t>,</w:t>
      </w:r>
      <w:r w:rsidRPr="326E4A4F">
        <w:rPr>
          <w:rStyle w:val="FootnoteReference"/>
          <w:rFonts w:eastAsia="Times New Roman"/>
          <w:kern w:val="0"/>
          <w:sz w:val="20"/>
          <w:szCs w:val="20"/>
          <w:lang w:val="en-US" w:eastAsia="fr-FR"/>
          <w14:ligatures w14:val="none"/>
        </w:rPr>
        <w:footnoteReference w:id="23"/>
      </w:r>
      <w:r w:rsidRPr="326E4A4F">
        <w:rPr>
          <w:rFonts w:eastAsia="Times New Roman"/>
          <w:kern w:val="0"/>
          <w:sz w:val="20"/>
          <w:szCs w:val="20"/>
          <w:vertAlign w:val="superscript"/>
          <w:lang w:val="en-US" w:eastAsia="fr-FR"/>
          <w14:ligatures w14:val="none"/>
        </w:rPr>
        <w:t>,</w:t>
      </w:r>
      <w:r w:rsidRPr="326E4A4F">
        <w:rPr>
          <w:rStyle w:val="FootnoteReference"/>
          <w:rFonts w:eastAsia="Times New Roman"/>
          <w:kern w:val="0"/>
          <w:sz w:val="20"/>
          <w:szCs w:val="20"/>
          <w:lang w:val="en-US" w:eastAsia="fr-FR"/>
          <w14:ligatures w14:val="none"/>
        </w:rPr>
        <w:footnoteReference w:id="24"/>
      </w:r>
      <w:r w:rsidR="00B22E56">
        <w:rPr>
          <w:rFonts w:eastAsia="Times New Roman"/>
          <w:kern w:val="0"/>
          <w:sz w:val="20"/>
          <w:szCs w:val="20"/>
          <w:vertAlign w:val="superscript"/>
          <w:lang w:val="en-US" w:eastAsia="fr-FR"/>
          <w14:ligatures w14:val="none"/>
        </w:rPr>
        <w:t xml:space="preserve">, </w:t>
      </w:r>
      <w:r w:rsidR="00B22E56">
        <w:rPr>
          <w:rStyle w:val="FootnoteReference"/>
          <w:rFonts w:eastAsia="Times New Roman"/>
          <w:kern w:val="0"/>
          <w:sz w:val="20"/>
          <w:szCs w:val="20"/>
          <w:lang w:val="en-US" w:eastAsia="fr-FR"/>
          <w14:ligatures w14:val="none"/>
        </w:rPr>
        <w:footnoteReference w:id="25"/>
      </w:r>
    </w:p>
    <w:p w14:paraId="6816D4C4" w14:textId="364B7121" w:rsidR="000555B1" w:rsidRDefault="00EE2E10" w:rsidP="004A3078">
      <w:pPr>
        <w:spacing w:before="100" w:beforeAutospacing="1" w:after="100" w:afterAutospacing="1"/>
        <w:jc w:val="both"/>
        <w:rPr>
          <w:rFonts w:eastAsia="Times New Roman"/>
          <w:lang w:val="en-US" w:eastAsia="fr-FR"/>
        </w:rPr>
      </w:pPr>
      <w:r>
        <w:rPr>
          <w:rFonts w:eastAsia="Times New Roman"/>
          <w:lang w:val="en-US" w:eastAsia="fr-FR"/>
        </w:rPr>
        <w:t>The importance of removing harmful criminal laws</w:t>
      </w:r>
      <w:r w:rsidR="000555B1">
        <w:rPr>
          <w:rFonts w:eastAsia="Times New Roman"/>
          <w:lang w:val="en-US" w:eastAsia="fr-FR"/>
        </w:rPr>
        <w:t xml:space="preserve"> that create barriers to HIV services</w:t>
      </w:r>
      <w:r>
        <w:rPr>
          <w:rFonts w:eastAsia="Times New Roman"/>
          <w:lang w:val="en-US" w:eastAsia="fr-FR"/>
        </w:rPr>
        <w:t xml:space="preserve"> is </w:t>
      </w:r>
      <w:r w:rsidR="00533FD2">
        <w:rPr>
          <w:rFonts w:eastAsia="Times New Roman"/>
          <w:lang w:val="en-US" w:eastAsia="fr-FR"/>
        </w:rPr>
        <w:t xml:space="preserve">also </w:t>
      </w:r>
      <w:r>
        <w:rPr>
          <w:rFonts w:eastAsia="Times New Roman"/>
          <w:lang w:val="en-US" w:eastAsia="fr-FR"/>
        </w:rPr>
        <w:t xml:space="preserve">addressed within </w:t>
      </w:r>
      <w:r w:rsidR="004A3078">
        <w:rPr>
          <w:rFonts w:eastAsia="Times New Roman"/>
          <w:lang w:val="en-US" w:eastAsia="fr-FR"/>
        </w:rPr>
        <w:t>t</w:t>
      </w:r>
      <w:r w:rsidR="00612027">
        <w:rPr>
          <w:rFonts w:eastAsia="Times New Roman"/>
          <w:lang w:val="en-US" w:eastAsia="fr-FR"/>
        </w:rPr>
        <w:t>he UN Political Declaration on HIV</w:t>
      </w:r>
      <w:r w:rsidR="00BA362F">
        <w:rPr>
          <w:rFonts w:eastAsia="Times New Roman"/>
          <w:lang w:val="en-US" w:eastAsia="fr-FR"/>
        </w:rPr>
        <w:t>/AIDS of 2021</w:t>
      </w:r>
      <w:r w:rsidR="004A3078">
        <w:rPr>
          <w:rFonts w:eastAsia="Times New Roman"/>
          <w:lang w:val="en-US" w:eastAsia="fr-FR"/>
        </w:rPr>
        <w:t>, Member States committed to “(c)</w:t>
      </w:r>
      <w:proofErr w:type="spellStart"/>
      <w:r w:rsidR="004A3078" w:rsidRPr="004A3078">
        <w:rPr>
          <w:rFonts w:eastAsia="Times New Roman"/>
          <w:lang w:val="en-US" w:eastAsia="fr-FR"/>
        </w:rPr>
        <w:t>reating</w:t>
      </w:r>
      <w:proofErr w:type="spellEnd"/>
      <w:r w:rsidR="004A3078" w:rsidRPr="004A3078">
        <w:rPr>
          <w:rFonts w:eastAsia="Times New Roman"/>
          <w:lang w:val="en-US" w:eastAsia="fr-FR"/>
        </w:rPr>
        <w:t xml:space="preserve"> an enabling legal environment by reviewing and reforming, as needed, restrictive legal and policy</w:t>
      </w:r>
      <w:r w:rsidR="004A3078">
        <w:rPr>
          <w:rFonts w:eastAsia="Times New Roman"/>
          <w:lang w:val="en-US" w:eastAsia="fr-FR"/>
        </w:rPr>
        <w:t xml:space="preserve"> </w:t>
      </w:r>
      <w:r w:rsidR="004A3078" w:rsidRPr="004A3078">
        <w:rPr>
          <w:rFonts w:eastAsia="Times New Roman"/>
          <w:lang w:val="en-US" w:eastAsia="fr-FR"/>
        </w:rPr>
        <w:t>frameworks, including discriminatory laws and practices that create barriers or reinforce stigma and discrimination</w:t>
      </w:r>
      <w:r w:rsidR="004A3078">
        <w:rPr>
          <w:rFonts w:eastAsia="Times New Roman"/>
          <w:lang w:val="en-US" w:eastAsia="fr-FR"/>
        </w:rPr>
        <w:t>.”</w:t>
      </w:r>
      <w:r w:rsidR="004A3078">
        <w:rPr>
          <w:rStyle w:val="FootnoteReference"/>
          <w:rFonts w:eastAsia="Times New Roman"/>
          <w:lang w:val="en-US" w:eastAsia="fr-FR"/>
        </w:rPr>
        <w:footnoteReference w:id="26"/>
      </w:r>
      <w:r w:rsidR="00BA362F">
        <w:rPr>
          <w:rFonts w:eastAsia="Times New Roman"/>
          <w:lang w:val="en-US" w:eastAsia="fr-FR"/>
        </w:rPr>
        <w:t xml:space="preserve"> </w:t>
      </w:r>
    </w:p>
    <w:p w14:paraId="66CC725D" w14:textId="1DAF869E" w:rsidR="000D02C8" w:rsidRPr="000D02C8" w:rsidRDefault="000555B1" w:rsidP="00566278">
      <w:pPr>
        <w:spacing w:before="100" w:beforeAutospacing="1" w:after="100" w:afterAutospacing="1"/>
        <w:jc w:val="both"/>
        <w:rPr>
          <w:rFonts w:eastAsia="Times New Roman"/>
          <w:i/>
          <w:iCs/>
          <w:kern w:val="0"/>
          <w:lang w:val="en-US" w:eastAsia="fr-FR"/>
          <w14:ligatures w14:val="none"/>
        </w:rPr>
      </w:pPr>
      <w:r>
        <w:rPr>
          <w:rFonts w:eastAsia="Times New Roman"/>
          <w:lang w:val="en-US" w:eastAsia="fr-FR"/>
        </w:rPr>
        <w:t>Likewise</w:t>
      </w:r>
      <w:r w:rsidR="003108E6">
        <w:rPr>
          <w:rFonts w:eastAsia="Times New Roman"/>
          <w:lang w:val="en-US" w:eastAsia="fr-FR"/>
        </w:rPr>
        <w:t>,</w:t>
      </w:r>
      <w:r>
        <w:rPr>
          <w:rFonts w:eastAsia="Times New Roman"/>
          <w:lang w:val="en-US" w:eastAsia="fr-FR"/>
        </w:rPr>
        <w:t xml:space="preserve"> t</w:t>
      </w:r>
      <w:r w:rsidR="6B7025B7" w:rsidRPr="5F5D97B4">
        <w:rPr>
          <w:rFonts w:eastAsia="Times New Roman"/>
          <w:lang w:val="en-US" w:eastAsia="fr-FR"/>
        </w:rPr>
        <w:t>he Global AIDS</w:t>
      </w:r>
      <w:r w:rsidR="00677E5C" w:rsidRPr="5F5D97B4">
        <w:rPr>
          <w:rFonts w:eastAsia="Times New Roman"/>
          <w:lang w:val="en-US" w:eastAsia="fr-FR"/>
        </w:rPr>
        <w:t xml:space="preserve"> Strategy</w:t>
      </w:r>
      <w:r w:rsidR="6B7025B7" w:rsidRPr="5F5D97B4">
        <w:rPr>
          <w:rFonts w:eastAsia="Times New Roman"/>
          <w:lang w:val="en-US" w:eastAsia="fr-FR"/>
        </w:rPr>
        <w:t xml:space="preserve"> </w:t>
      </w:r>
      <w:r w:rsidR="44C9CE06" w:rsidRPr="5F5D97B4">
        <w:rPr>
          <w:rFonts w:eastAsia="Times New Roman"/>
          <w:lang w:val="en-US" w:eastAsia="fr-FR"/>
        </w:rPr>
        <w:t>2021-2026</w:t>
      </w:r>
      <w:r w:rsidR="000D02C8">
        <w:rPr>
          <w:rFonts w:eastAsia="Times New Roman"/>
          <w:lang w:val="en-US" w:eastAsia="fr-FR"/>
        </w:rPr>
        <w:t xml:space="preserve">, </w:t>
      </w:r>
      <w:r w:rsidR="00F555B5">
        <w:rPr>
          <w:rFonts w:eastAsia="Times New Roman"/>
          <w:lang w:val="en-US" w:eastAsia="fr-FR"/>
        </w:rPr>
        <w:t xml:space="preserve">sets </w:t>
      </w:r>
      <w:r w:rsidR="00566278">
        <w:rPr>
          <w:rFonts w:eastAsia="Times New Roman"/>
          <w:lang w:val="en-US" w:eastAsia="fr-FR"/>
        </w:rPr>
        <w:t xml:space="preserve">targets for reductions in stigma, discrimination, gender-based violence and removal of laws criminalizing sex work, among others. </w:t>
      </w:r>
    </w:p>
    <w:p w14:paraId="4073DEA4" w14:textId="08F62A96" w:rsidR="00923BBD" w:rsidRPr="000D02C8" w:rsidRDefault="00923BBD" w:rsidP="000D02C8">
      <w:pPr>
        <w:spacing w:before="100" w:beforeAutospacing="1" w:after="100" w:afterAutospacing="1"/>
        <w:jc w:val="both"/>
        <w:rPr>
          <w:rFonts w:eastAsia="Times New Roman"/>
          <w:i/>
          <w:iCs/>
          <w:kern w:val="0"/>
          <w:lang w:val="en-US" w:eastAsia="fr-FR"/>
          <w14:ligatures w14:val="none"/>
        </w:rPr>
      </w:pPr>
      <w:r w:rsidRPr="000D02C8">
        <w:rPr>
          <w:rFonts w:eastAsia="Times New Roman"/>
          <w:i/>
          <w:iCs/>
          <w:kern w:val="0"/>
          <w:lang w:val="en-US" w:eastAsia="fr-FR"/>
          <w14:ligatures w14:val="none"/>
        </w:rPr>
        <w:t>Question 8. How is the issue of consent dealt with? Is it possible to speak about meaningful consent for prostituted women and girls?</w:t>
      </w:r>
    </w:p>
    <w:p w14:paraId="4196BE81" w14:textId="443442E0" w:rsidR="00184C62" w:rsidRDefault="0A127B31" w:rsidP="00D65A3C">
      <w:pPr>
        <w:spacing w:before="100" w:beforeAutospacing="1" w:after="100" w:afterAutospacing="1"/>
        <w:jc w:val="both"/>
        <w:rPr>
          <w:rFonts w:ascii="Calibri" w:eastAsia="Calibri" w:hAnsi="Calibri" w:cs="Calibri"/>
          <w:lang w:val="en-US"/>
        </w:rPr>
      </w:pPr>
      <w:r w:rsidRPr="5F5D97B4">
        <w:rPr>
          <w:rFonts w:ascii="Calibri" w:eastAsia="Calibri" w:hAnsi="Calibri" w:cs="Calibri"/>
          <w:lang w:val="en-US"/>
        </w:rPr>
        <w:t xml:space="preserve">Sex worker </w:t>
      </w:r>
      <w:r w:rsidR="03D1A388" w:rsidRPr="5F5D97B4">
        <w:rPr>
          <w:rFonts w:ascii="Calibri" w:eastAsia="Calibri" w:hAnsi="Calibri" w:cs="Calibri"/>
          <w:lang w:val="en-US"/>
        </w:rPr>
        <w:t>organizations</w:t>
      </w:r>
      <w:r w:rsidRPr="5F5D97B4">
        <w:rPr>
          <w:rFonts w:ascii="Calibri" w:eastAsia="Calibri" w:hAnsi="Calibri" w:cs="Calibri"/>
          <w:lang w:val="en-US"/>
        </w:rPr>
        <w:t xml:space="preserve"> globally, and </w:t>
      </w:r>
      <w:r w:rsidR="003108E6">
        <w:rPr>
          <w:rFonts w:ascii="Calibri" w:eastAsia="Calibri" w:hAnsi="Calibri" w:cs="Calibri"/>
          <w:lang w:val="en-US"/>
        </w:rPr>
        <w:t>nationally</w:t>
      </w:r>
      <w:r w:rsidRPr="5F5D97B4">
        <w:rPr>
          <w:rFonts w:ascii="Calibri" w:eastAsia="Calibri" w:hAnsi="Calibri" w:cs="Calibri"/>
          <w:lang w:val="en-US"/>
        </w:rPr>
        <w:t xml:space="preserve">, </w:t>
      </w:r>
      <w:r w:rsidR="00E72798">
        <w:rPr>
          <w:rFonts w:ascii="Calibri" w:eastAsia="Calibri" w:hAnsi="Calibri" w:cs="Calibri"/>
          <w:lang w:val="en-US"/>
        </w:rPr>
        <w:t>define</w:t>
      </w:r>
      <w:r w:rsidRPr="5F5D97B4">
        <w:rPr>
          <w:rFonts w:ascii="Calibri" w:eastAsia="Calibri" w:hAnsi="Calibri" w:cs="Calibri"/>
          <w:lang w:val="en-US"/>
        </w:rPr>
        <w:t xml:space="preserve"> sex work as a contractual arrangement where sexual services are negotiated between consenting adults, with the terms of engagement having been agreed upon between the seller and the buyer of sexual services.</w:t>
      </w:r>
      <w:r w:rsidR="41C35241" w:rsidRPr="71E85A70">
        <w:rPr>
          <w:rFonts w:eastAsia="Times New Roman"/>
          <w:sz w:val="20"/>
          <w:szCs w:val="20"/>
          <w:vertAlign w:val="superscript"/>
          <w:lang w:val="en-US" w:eastAsia="fr-FR"/>
        </w:rPr>
        <w:footnoteReference w:id="27"/>
      </w:r>
    </w:p>
    <w:p w14:paraId="3FA9DDE3" w14:textId="2F714DB6" w:rsidR="00327497" w:rsidRDefault="00184C62" w:rsidP="3E13CA3B">
      <w:pPr>
        <w:spacing w:before="100" w:beforeAutospacing="1" w:after="100" w:afterAutospacing="1"/>
        <w:jc w:val="both"/>
        <w:rPr>
          <w:rFonts w:eastAsia="Times New Roman"/>
          <w:kern w:val="0"/>
          <w:lang w:val="en-US" w:eastAsia="fr-FR"/>
          <w14:ligatures w14:val="none"/>
        </w:rPr>
      </w:pPr>
      <w:r>
        <w:rPr>
          <w:rFonts w:ascii="Calibri" w:eastAsia="Calibri" w:hAnsi="Calibri" w:cs="Calibri"/>
          <w:lang w:val="en-US"/>
        </w:rPr>
        <w:t>As mentioned</w:t>
      </w:r>
      <w:r w:rsidR="00C010F3">
        <w:rPr>
          <w:rFonts w:ascii="Calibri" w:eastAsia="Calibri" w:hAnsi="Calibri" w:cs="Calibri"/>
          <w:lang w:val="en-US"/>
        </w:rPr>
        <w:t xml:space="preserve"> above,</w:t>
      </w:r>
      <w:r>
        <w:rPr>
          <w:rFonts w:ascii="Calibri" w:eastAsia="Calibri" w:hAnsi="Calibri" w:cs="Calibri"/>
          <w:lang w:val="en-US"/>
        </w:rPr>
        <w:t xml:space="preserve"> </w:t>
      </w:r>
      <w:r w:rsidR="40B66410">
        <w:rPr>
          <w:rFonts w:eastAsia="Times New Roman"/>
          <w:kern w:val="0"/>
          <w:lang w:val="en-US" w:eastAsia="fr-FR"/>
          <w14:ligatures w14:val="none"/>
        </w:rPr>
        <w:t>UNAIDS defines ‘sex workers’ to include female, male and transgender adults, over the age of 18, who receive money or goods in exchange for sexual services, either regularly or occasionally, and who may or may not self-identify as sex workers</w:t>
      </w:r>
      <w:r w:rsidR="32C4A35D">
        <w:rPr>
          <w:rFonts w:eastAsia="Times New Roman"/>
          <w:kern w:val="0"/>
          <w:lang w:val="en-US" w:eastAsia="fr-FR"/>
          <w14:ligatures w14:val="none"/>
        </w:rPr>
        <w:t>.</w:t>
      </w:r>
      <w:r w:rsidR="00327497" w:rsidRPr="51365170">
        <w:rPr>
          <w:rStyle w:val="FootnoteReference"/>
          <w:rFonts w:eastAsia="Times New Roman"/>
          <w:kern w:val="0"/>
          <w:sz w:val="20"/>
          <w:szCs w:val="20"/>
          <w:lang w:val="en-US" w:eastAsia="fr-FR"/>
          <w14:ligatures w14:val="none"/>
        </w:rPr>
        <w:footnoteReference w:id="28"/>
      </w:r>
      <w:r w:rsidR="3BE8AA87" w:rsidRPr="65F02B26">
        <w:rPr>
          <w:rFonts w:eastAsia="Times New Roman"/>
          <w:kern w:val="0"/>
          <w:lang w:val="en-US" w:eastAsia="fr-FR"/>
          <w14:ligatures w14:val="none"/>
        </w:rPr>
        <w:t xml:space="preserve"> </w:t>
      </w:r>
    </w:p>
    <w:p w14:paraId="27535098" w14:textId="165E2189" w:rsidR="00957AEF" w:rsidRPr="00425A61" w:rsidRDefault="72CD5F58" w:rsidP="5F5D97B4">
      <w:pPr>
        <w:spacing w:before="100" w:beforeAutospacing="1" w:after="100" w:afterAutospacing="1"/>
        <w:jc w:val="both"/>
        <w:rPr>
          <w:kern w:val="0"/>
          <w:lang w:val="en-US" w:eastAsia="fr-FR"/>
          <w14:ligatures w14:val="none"/>
        </w:rPr>
      </w:pPr>
      <w:r w:rsidRPr="65F02B26">
        <w:rPr>
          <w:rFonts w:eastAsia="Times New Roman"/>
          <w:kern w:val="0"/>
          <w:lang w:val="en-US" w:eastAsia="fr-FR"/>
          <w14:ligatures w14:val="none"/>
        </w:rPr>
        <w:lastRenderedPageBreak/>
        <w:t>Sex work is work as recognized by the ILO</w:t>
      </w:r>
      <w:r w:rsidR="003108E6">
        <w:rPr>
          <w:rFonts w:eastAsia="Times New Roman"/>
          <w:kern w:val="0"/>
          <w:lang w:val="en-US" w:eastAsia="fr-FR"/>
          <w14:ligatures w14:val="none"/>
        </w:rPr>
        <w:t>,</w:t>
      </w:r>
      <w:r w:rsidR="00957AEF" w:rsidRPr="1A30413D">
        <w:rPr>
          <w:rStyle w:val="FootnoteReference"/>
          <w:rFonts w:eastAsia="Times New Roman"/>
          <w:kern w:val="0"/>
          <w:sz w:val="20"/>
          <w:szCs w:val="20"/>
          <w:lang w:val="en-US" w:eastAsia="fr-FR"/>
          <w14:ligatures w14:val="none"/>
        </w:rPr>
        <w:footnoteReference w:id="29"/>
      </w:r>
      <w:r w:rsidR="5C34AB69" w:rsidRPr="23EA9283">
        <w:rPr>
          <w:rStyle w:val="FootnoteReference"/>
          <w:rFonts w:eastAsia="Times New Roman"/>
          <w:sz w:val="20"/>
          <w:szCs w:val="20"/>
          <w:lang w:val="en-US" w:eastAsia="fr-FR"/>
        </w:rPr>
        <w:t xml:space="preserve"> </w:t>
      </w:r>
      <w:r w:rsidRPr="65F02B26">
        <w:rPr>
          <w:rFonts w:eastAsia="Times New Roman"/>
          <w:kern w:val="0"/>
          <w:lang w:val="en-US" w:eastAsia="fr-FR"/>
          <w14:ligatures w14:val="none"/>
        </w:rPr>
        <w:t xml:space="preserve">which recommends that in the world of work “the response to HIV and AIDS should be </w:t>
      </w:r>
      <w:r w:rsidR="3BE8AA87" w:rsidRPr="65F02B26">
        <w:rPr>
          <w:rFonts w:eastAsia="Times New Roman"/>
          <w:kern w:val="0"/>
          <w:lang w:val="en-US" w:eastAsia="fr-FR"/>
          <w14:ligatures w14:val="none"/>
        </w:rPr>
        <w:t>recognized</w:t>
      </w:r>
      <w:r w:rsidRPr="65F02B26">
        <w:rPr>
          <w:rFonts w:eastAsia="Times New Roman"/>
          <w:kern w:val="0"/>
          <w:lang w:val="en-US" w:eastAsia="fr-FR"/>
          <w14:ligatures w14:val="none"/>
        </w:rPr>
        <w:t xml:space="preserve"> as contributing to the realization of human rights and fundamental freedoms and gender equality for all</w:t>
      </w:r>
      <w:r w:rsidR="4274E077" w:rsidRPr="65F02B26">
        <w:rPr>
          <w:rFonts w:eastAsia="Times New Roman"/>
          <w:kern w:val="0"/>
          <w:lang w:val="en-US" w:eastAsia="fr-FR"/>
          <w14:ligatures w14:val="none"/>
        </w:rPr>
        <w:t>”</w:t>
      </w:r>
      <w:r w:rsidR="15CFB4ED" w:rsidRPr="65F02B26">
        <w:rPr>
          <w:rFonts w:eastAsia="Times New Roman"/>
          <w:kern w:val="0"/>
          <w:lang w:val="en-US" w:eastAsia="fr-FR"/>
          <w14:ligatures w14:val="none"/>
        </w:rPr>
        <w:t>.</w:t>
      </w:r>
      <w:r w:rsidR="00957AEF" w:rsidRPr="3BE4ADD6">
        <w:rPr>
          <w:rStyle w:val="FootnoteReference"/>
          <w:rFonts w:eastAsia="Times New Roman"/>
          <w:kern w:val="0"/>
          <w:sz w:val="20"/>
          <w:szCs w:val="20"/>
          <w:lang w:val="en-US" w:eastAsia="fr-FR"/>
          <w14:ligatures w14:val="none"/>
        </w:rPr>
        <w:footnoteReference w:id="30"/>
      </w:r>
    </w:p>
    <w:p w14:paraId="431AE7E7" w14:textId="59FC43BA" w:rsidR="00923BBD" w:rsidRPr="00425A61" w:rsidRDefault="67B5037F" w:rsidP="5F5D97B4">
      <w:pPr>
        <w:spacing w:before="100" w:beforeAutospacing="1" w:after="100" w:afterAutospacing="1"/>
        <w:jc w:val="both"/>
        <w:rPr>
          <w:rFonts w:eastAsia="Times New Roman"/>
          <w:kern w:val="0"/>
          <w:lang w:val="en-US" w:eastAsia="fr-FR"/>
          <w14:ligatures w14:val="none"/>
        </w:rPr>
      </w:pPr>
      <w:r w:rsidRPr="65F02B26">
        <w:rPr>
          <w:rFonts w:eastAsia="Times New Roman"/>
          <w:kern w:val="0"/>
          <w:lang w:val="en-US" w:eastAsia="fr-FR"/>
          <w14:ligatures w14:val="none"/>
        </w:rPr>
        <w:t>Sex work should not be conflated with trafficking, which, unlike sex work, involves coercion and deceit. Trafficking is a profound human rights violation that demands effective and comprehensive international action</w:t>
      </w:r>
      <w:r w:rsidR="3BE8AA87">
        <w:rPr>
          <w:rFonts w:eastAsia="Times New Roman"/>
          <w:kern w:val="0"/>
          <w:lang w:val="en-US" w:eastAsia="fr-FR"/>
          <w14:ligatures w14:val="none"/>
        </w:rPr>
        <w:t>.</w:t>
      </w:r>
      <w:r w:rsidR="008E00CD" w:rsidRPr="0A65BF58">
        <w:rPr>
          <w:rStyle w:val="FootnoteReference"/>
          <w:rFonts w:eastAsia="Times New Roman"/>
          <w:kern w:val="0"/>
          <w:sz w:val="20"/>
          <w:szCs w:val="20"/>
          <w:lang w:val="en-US" w:eastAsia="fr-FR"/>
          <w14:ligatures w14:val="none"/>
        </w:rPr>
        <w:footnoteReference w:id="31"/>
      </w:r>
      <w:r w:rsidRPr="65F02B26">
        <w:rPr>
          <w:rFonts w:eastAsia="Times New Roman"/>
          <w:kern w:val="0"/>
          <w:lang w:val="en-US" w:eastAsia="fr-FR"/>
          <w14:ligatures w14:val="none"/>
        </w:rPr>
        <w:t xml:space="preserve"> UNAIDS </w:t>
      </w:r>
      <w:r w:rsidR="3A932D6B" w:rsidRPr="65F02B26">
        <w:rPr>
          <w:rFonts w:eastAsia="Times New Roman"/>
          <w:kern w:val="0"/>
          <w:lang w:val="en-US" w:eastAsia="fr-FR"/>
          <w14:ligatures w14:val="none"/>
        </w:rPr>
        <w:t>recognizes</w:t>
      </w:r>
      <w:r w:rsidRPr="65F02B26">
        <w:rPr>
          <w:rFonts w:eastAsia="Times New Roman"/>
          <w:kern w:val="0"/>
          <w:lang w:val="en-US" w:eastAsia="fr-FR"/>
          <w14:ligatures w14:val="none"/>
        </w:rPr>
        <w:t xml:space="preserve"> the gravity of human trafficking and supports measures against these practices. Anti-trafficking efforts, however, should be </w:t>
      </w:r>
      <w:r w:rsidR="6F6B6884" w:rsidRPr="65F02B26">
        <w:rPr>
          <w:rFonts w:eastAsia="Times New Roman"/>
          <w:kern w:val="0"/>
          <w:lang w:val="en-US" w:eastAsia="fr-FR"/>
          <w14:ligatures w14:val="none"/>
        </w:rPr>
        <w:t xml:space="preserve">intelligence-based and </w:t>
      </w:r>
      <w:r w:rsidRPr="65F02B26">
        <w:rPr>
          <w:rFonts w:eastAsia="Times New Roman"/>
          <w:kern w:val="0"/>
          <w:lang w:val="en-US" w:eastAsia="fr-FR"/>
          <w14:ligatures w14:val="none"/>
        </w:rPr>
        <w:t>carefully tailored to combat actual trafficking situations and exploitation, and should not justify or result in criminal prosecution or other coercive measures against adults who engage in sex work on a consensual basis</w:t>
      </w:r>
      <w:r w:rsidR="3BE8AA87">
        <w:rPr>
          <w:rFonts w:eastAsia="Times New Roman"/>
          <w:kern w:val="0"/>
          <w:lang w:val="en-US" w:eastAsia="fr-FR"/>
          <w14:ligatures w14:val="none"/>
        </w:rPr>
        <w:t>.</w:t>
      </w:r>
      <w:r w:rsidR="008E00CD" w:rsidRPr="65F02B26">
        <w:rPr>
          <w:rStyle w:val="FootnoteReference"/>
          <w:rFonts w:eastAsia="Times New Roman"/>
          <w:kern w:val="0"/>
          <w:lang w:val="en-US" w:eastAsia="fr-FR"/>
          <w14:ligatures w14:val="none"/>
        </w:rPr>
        <w:footnoteReference w:id="32"/>
      </w:r>
      <w:r w:rsidR="3F096421" w:rsidRPr="5F5D97B4">
        <w:rPr>
          <w:rStyle w:val="FootnoteReference"/>
          <w:rFonts w:eastAsia="Times New Roman"/>
          <w:kern w:val="0"/>
          <w:lang w:val="en-US" w:eastAsia="fr-FR"/>
          <w14:ligatures w14:val="none"/>
        </w:rPr>
        <w:t xml:space="preserve"> </w:t>
      </w:r>
      <w:r w:rsidR="3F096421" w:rsidRPr="5F5D97B4">
        <w:rPr>
          <w:rFonts w:ascii="Calibri" w:eastAsia="Calibri" w:hAnsi="Calibri" w:cs="Calibri"/>
          <w:lang w:val="en-US"/>
        </w:rPr>
        <w:t>Broad sweep “raid and rescue” anti-trafficking operations in known sex work locales should be avoided owing to the risk of harassment of sex workers.</w:t>
      </w:r>
      <w:r w:rsidRPr="5F5D97B4">
        <w:rPr>
          <w:rFonts w:eastAsia="Times New Roman"/>
          <w:lang w:val="en-US" w:eastAsia="fr-FR"/>
        </w:rPr>
        <w:t xml:space="preserve"> Where sex workers’ communities are empowered, </w:t>
      </w:r>
      <w:proofErr w:type="gramStart"/>
      <w:r w:rsidRPr="5F5D97B4">
        <w:rPr>
          <w:rFonts w:eastAsia="Times New Roman"/>
          <w:lang w:val="en-US" w:eastAsia="fr-FR"/>
        </w:rPr>
        <w:t>supported</w:t>
      </w:r>
      <w:proofErr w:type="gramEnd"/>
      <w:r w:rsidRPr="5F5D97B4">
        <w:rPr>
          <w:rFonts w:eastAsia="Times New Roman"/>
          <w:lang w:val="en-US" w:eastAsia="fr-FR"/>
        </w:rPr>
        <w:t xml:space="preserve"> and consulted, they can be strong allies for anti-trafficking efforts, providing critical information about trafficked and underage people.</w:t>
      </w:r>
    </w:p>
    <w:p w14:paraId="3ED50A2F" w14:textId="0247F2C7" w:rsidR="00923BBD" w:rsidRPr="00425A61" w:rsidRDefault="00923BBD" w:rsidP="00425A61">
      <w:pPr>
        <w:spacing w:before="100" w:beforeAutospacing="1" w:after="100" w:afterAutospacing="1"/>
        <w:jc w:val="both"/>
        <w:rPr>
          <w:rFonts w:eastAsia="Times New Roman" w:cstheme="minorHAnsi"/>
          <w:i/>
          <w:iCs/>
          <w:kern w:val="0"/>
          <w:lang w:val="en-US" w:eastAsia="fr-FR"/>
          <w14:ligatures w14:val="none"/>
        </w:rPr>
      </w:pPr>
      <w:r w:rsidRPr="00425A61">
        <w:rPr>
          <w:rFonts w:eastAsia="Times New Roman" w:cstheme="minorHAnsi"/>
          <w:i/>
          <w:iCs/>
          <w:kern w:val="0"/>
          <w:lang w:val="en-US" w:eastAsia="fr-FR"/>
          <w14:ligatures w14:val="none"/>
        </w:rPr>
        <w:t xml:space="preserve">Question 10. What measures are in place to collect and </w:t>
      </w:r>
      <w:r w:rsidR="00B73AF2" w:rsidRPr="00425A61">
        <w:rPr>
          <w:rFonts w:eastAsia="Times New Roman" w:cstheme="minorHAnsi"/>
          <w:i/>
          <w:iCs/>
          <w:kern w:val="0"/>
          <w:lang w:val="en-US" w:eastAsia="fr-FR"/>
          <w14:ligatures w14:val="none"/>
        </w:rPr>
        <w:t>analyze</w:t>
      </w:r>
      <w:r w:rsidRPr="00425A61">
        <w:rPr>
          <w:rFonts w:eastAsia="Times New Roman" w:cstheme="minorHAnsi"/>
          <w:i/>
          <w:iCs/>
          <w:kern w:val="0"/>
          <w:lang w:val="en-US" w:eastAsia="fr-FR"/>
          <w14:ligatures w14:val="none"/>
        </w:rPr>
        <w:t xml:space="preserve"> data at the national level with a view to better understanding the impact that prostitution has on the rights of women and girls?</w:t>
      </w:r>
    </w:p>
    <w:p w14:paraId="013A92D1" w14:textId="3F06FFAA" w:rsidR="00425A61" w:rsidRPr="00425A61" w:rsidRDefault="32FE9A08" w:rsidP="5F5D97B4">
      <w:pPr>
        <w:spacing w:before="100" w:beforeAutospacing="1" w:after="100" w:afterAutospacing="1"/>
        <w:jc w:val="both"/>
        <w:rPr>
          <w:lang w:val="en-US"/>
        </w:rPr>
      </w:pPr>
      <w:r w:rsidRPr="0025524E">
        <w:rPr>
          <w:lang w:val="en-US"/>
        </w:rPr>
        <w:t>UNAIDS collects and analyze</w:t>
      </w:r>
      <w:r w:rsidR="5B3DE87C">
        <w:rPr>
          <w:lang w:val="en-US"/>
        </w:rPr>
        <w:t>s</w:t>
      </w:r>
      <w:r w:rsidRPr="0025524E">
        <w:rPr>
          <w:lang w:val="en-US"/>
        </w:rPr>
        <w:t xml:space="preserve"> data on sex work </w:t>
      </w:r>
      <w:r w:rsidR="67639E2E" w:rsidRPr="0025524E">
        <w:rPr>
          <w:lang w:val="en-US"/>
        </w:rPr>
        <w:t>based on the information reported by the countries</w:t>
      </w:r>
      <w:r w:rsidR="35D2ECD8" w:rsidRPr="0025524E">
        <w:rPr>
          <w:lang w:val="en-US"/>
        </w:rPr>
        <w:t xml:space="preserve"> </w:t>
      </w:r>
      <w:r w:rsidR="35D2ECD8" w:rsidRPr="0039473D">
        <w:rPr>
          <w:lang w:val="en-US"/>
        </w:rPr>
        <w:t xml:space="preserve">through the </w:t>
      </w:r>
      <w:r w:rsidR="00694E56">
        <w:rPr>
          <w:lang w:val="en-US"/>
        </w:rPr>
        <w:t>annual</w:t>
      </w:r>
      <w:r w:rsidR="35D2ECD8" w:rsidRPr="0039473D">
        <w:rPr>
          <w:lang w:val="en-US"/>
        </w:rPr>
        <w:t xml:space="preserve"> Global AIDS Monitoring</w:t>
      </w:r>
      <w:r w:rsidR="00694E56">
        <w:rPr>
          <w:lang w:val="en-US"/>
        </w:rPr>
        <w:t xml:space="preserve"> and through available </w:t>
      </w:r>
      <w:r w:rsidR="000A057A">
        <w:rPr>
          <w:lang w:val="en-US"/>
        </w:rPr>
        <w:t>epidemiological and programmatic data</w:t>
      </w:r>
      <w:r w:rsidR="5B3DE87C">
        <w:rPr>
          <w:lang w:val="en-US"/>
        </w:rPr>
        <w:t>.</w:t>
      </w:r>
      <w:r w:rsidR="0039473D" w:rsidRPr="0A65BF58">
        <w:rPr>
          <w:rStyle w:val="FootnoteReference"/>
          <w:sz w:val="20"/>
          <w:szCs w:val="20"/>
          <w:lang w:val="en-US"/>
        </w:rPr>
        <w:footnoteReference w:id="33"/>
      </w:r>
      <w:r w:rsidRPr="0025524E">
        <w:rPr>
          <w:lang w:val="en-US"/>
        </w:rPr>
        <w:t xml:space="preserve"> </w:t>
      </w:r>
      <w:r w:rsidR="00D90705">
        <w:rPr>
          <w:lang w:val="en-US"/>
        </w:rPr>
        <w:t xml:space="preserve">Under the GAM, UNAIDS collects data on </w:t>
      </w:r>
      <w:r w:rsidR="00DB166D">
        <w:rPr>
          <w:lang w:val="en-US"/>
        </w:rPr>
        <w:t>prevalence</w:t>
      </w:r>
      <w:r w:rsidR="00D90705">
        <w:rPr>
          <w:lang w:val="en-US"/>
        </w:rPr>
        <w:t xml:space="preserve"> of violence, stigma and discrimination, law reform, </w:t>
      </w:r>
      <w:proofErr w:type="gramStart"/>
      <w:r w:rsidR="00D90705">
        <w:rPr>
          <w:lang w:val="en-US"/>
        </w:rPr>
        <w:t>training</w:t>
      </w:r>
      <w:proofErr w:type="gramEnd"/>
      <w:r w:rsidR="0097429D">
        <w:rPr>
          <w:lang w:val="en-US"/>
        </w:rPr>
        <w:t xml:space="preserve"> and access to justice, as well as on access to HIV services</w:t>
      </w:r>
      <w:r w:rsidR="004C2DA9">
        <w:rPr>
          <w:lang w:val="en-US"/>
        </w:rPr>
        <w:t xml:space="preserve">. UNAIDS also works with countries to generate estimates for new HIV infections, treatment numbers and AIDS-related deaths. The results are reported by UNAIDS in the Global AIDS Update Report, as well as through </w:t>
      </w:r>
      <w:hyperlink r:id="rId8" w:history="1">
        <w:proofErr w:type="spellStart"/>
        <w:r w:rsidR="000A5DED" w:rsidRPr="000A5DED">
          <w:rPr>
            <w:rStyle w:val="Hyperlink"/>
            <w:lang w:val="en-US"/>
          </w:rPr>
          <w:t>AIDSInfo</w:t>
        </w:r>
        <w:proofErr w:type="spellEnd"/>
      </w:hyperlink>
      <w:r w:rsidR="000A5DED">
        <w:rPr>
          <w:lang w:val="en-US"/>
        </w:rPr>
        <w:t xml:space="preserve">. </w:t>
      </w:r>
    </w:p>
    <w:p w14:paraId="1915904D" w14:textId="47A9FC8D" w:rsidR="00843CFB" w:rsidRDefault="00A96585" w:rsidP="00A96585">
      <w:pPr>
        <w:spacing w:beforeAutospacing="1" w:afterAutospacing="1"/>
        <w:jc w:val="both"/>
        <w:rPr>
          <w:rFonts w:ascii="Calibri" w:eastAsia="Calibri" w:hAnsi="Calibri" w:cs="Calibri"/>
          <w:lang w:val="en-US"/>
        </w:rPr>
      </w:pPr>
      <w:r>
        <w:rPr>
          <w:lang w:val="en-US"/>
        </w:rPr>
        <w:t>The I</w:t>
      </w:r>
      <w:r w:rsidR="00C41129">
        <w:rPr>
          <w:lang w:val="en-US"/>
        </w:rPr>
        <w:t>ntegrated bio-</w:t>
      </w:r>
      <w:proofErr w:type="spellStart"/>
      <w:r w:rsidR="00C41129">
        <w:rPr>
          <w:lang w:val="en-US"/>
        </w:rPr>
        <w:t>behavioural</w:t>
      </w:r>
      <w:proofErr w:type="spellEnd"/>
      <w:r w:rsidR="00C41129">
        <w:rPr>
          <w:lang w:val="en-US"/>
        </w:rPr>
        <w:t xml:space="preserve"> survey</w:t>
      </w:r>
      <w:r>
        <w:rPr>
          <w:lang w:val="en-US"/>
        </w:rPr>
        <w:t xml:space="preserve"> </w:t>
      </w:r>
      <w:r w:rsidR="1D5CB792" w:rsidRPr="1A30413D">
        <w:rPr>
          <w:rFonts w:ascii="Calibri" w:eastAsia="Calibri" w:hAnsi="Calibri" w:cs="Calibri"/>
          <w:lang w:val="en-US"/>
        </w:rPr>
        <w:t>provide</w:t>
      </w:r>
      <w:r w:rsidR="00C41129">
        <w:rPr>
          <w:rFonts w:ascii="Calibri" w:eastAsia="Calibri" w:hAnsi="Calibri" w:cs="Calibri"/>
          <w:lang w:val="en-US"/>
        </w:rPr>
        <w:t>s</w:t>
      </w:r>
      <w:r w:rsidR="1D5CB792" w:rsidRPr="1A30413D">
        <w:rPr>
          <w:rFonts w:ascii="Calibri" w:eastAsia="Calibri" w:hAnsi="Calibri" w:cs="Calibri"/>
          <w:lang w:val="en-US"/>
        </w:rPr>
        <w:t xml:space="preserve"> specific population level estimates for the burden of HIV disease and HIV-related risk factors, </w:t>
      </w:r>
      <w:r w:rsidR="00C41129">
        <w:rPr>
          <w:rFonts w:ascii="Calibri" w:eastAsia="Calibri" w:hAnsi="Calibri" w:cs="Calibri"/>
          <w:lang w:val="en-US"/>
        </w:rPr>
        <w:t xml:space="preserve">including stigma, discrimination and </w:t>
      </w:r>
      <w:r w:rsidR="00C41129">
        <w:rPr>
          <w:rFonts w:ascii="Calibri" w:eastAsia="Calibri" w:hAnsi="Calibri" w:cs="Calibri"/>
          <w:lang w:val="en-US"/>
        </w:rPr>
        <w:lastRenderedPageBreak/>
        <w:t xml:space="preserve">violence </w:t>
      </w:r>
      <w:r w:rsidR="1D5CB792" w:rsidRPr="1A30413D">
        <w:rPr>
          <w:rFonts w:ascii="Calibri" w:eastAsia="Calibri" w:hAnsi="Calibri" w:cs="Calibri"/>
          <w:lang w:val="en-US"/>
        </w:rPr>
        <w:t>and estimates for the coverage of prevention and treatment services for populations at increased risk for HIV, including sex workers</w:t>
      </w:r>
      <w:r w:rsidR="02D80443" w:rsidRPr="65F02B26">
        <w:rPr>
          <w:rFonts w:ascii="Calibri" w:eastAsia="Calibri" w:hAnsi="Calibri" w:cs="Calibri"/>
          <w:sz w:val="20"/>
          <w:szCs w:val="20"/>
          <w:vertAlign w:val="superscript"/>
          <w:lang w:val="en-US"/>
        </w:rPr>
        <w:footnoteReference w:id="34"/>
      </w:r>
      <w:r w:rsidR="1D5CB792" w:rsidRPr="1A30413D">
        <w:rPr>
          <w:rFonts w:ascii="Calibri" w:eastAsia="Calibri" w:hAnsi="Calibri" w:cs="Calibri"/>
          <w:lang w:val="en-US"/>
        </w:rPr>
        <w:t>.</w:t>
      </w:r>
      <w:r w:rsidR="67A65A4C" w:rsidRPr="1A30413D">
        <w:rPr>
          <w:rFonts w:ascii="Calibri" w:eastAsia="Calibri" w:hAnsi="Calibri" w:cs="Calibri"/>
          <w:lang w:val="en-US"/>
        </w:rPr>
        <w:t xml:space="preserve"> </w:t>
      </w:r>
    </w:p>
    <w:p w14:paraId="3EC66BB6" w14:textId="7DFA24A6" w:rsidR="00775EEF" w:rsidRDefault="0C3A8CA6" w:rsidP="00A96585">
      <w:pPr>
        <w:spacing w:beforeAutospacing="1" w:afterAutospacing="1"/>
        <w:jc w:val="both"/>
        <w:rPr>
          <w:rFonts w:eastAsia="Times New Roman"/>
          <w:lang w:val="en-US" w:eastAsia="fr-FR"/>
        </w:rPr>
      </w:pPr>
      <w:r>
        <w:rPr>
          <w:rFonts w:eastAsia="Times New Roman"/>
          <w:kern w:val="0"/>
          <w:lang w:val="en-US" w:eastAsia="fr-FR"/>
          <w14:ligatures w14:val="none"/>
        </w:rPr>
        <w:t>T</w:t>
      </w:r>
      <w:r w:rsidR="147709A6" w:rsidRPr="0025524E">
        <w:rPr>
          <w:rFonts w:eastAsia="Times New Roman"/>
          <w:kern w:val="0"/>
          <w:lang w:val="en-US" w:eastAsia="fr-FR"/>
          <w14:ligatures w14:val="none"/>
        </w:rPr>
        <w:t>he</w:t>
      </w:r>
      <w:r w:rsidR="72C8E292" w:rsidRPr="0025524E">
        <w:rPr>
          <w:rFonts w:eastAsia="Times New Roman"/>
          <w:kern w:val="0"/>
          <w:lang w:val="en-US" w:eastAsia="fr-FR"/>
          <w14:ligatures w14:val="none"/>
        </w:rPr>
        <w:t xml:space="preserve"> </w:t>
      </w:r>
      <w:r w:rsidR="00C41129">
        <w:rPr>
          <w:rFonts w:eastAsia="Times New Roman"/>
          <w:kern w:val="0"/>
          <w:lang w:val="en-US" w:eastAsia="fr-FR"/>
          <w14:ligatures w14:val="none"/>
        </w:rPr>
        <w:t xml:space="preserve">People Living with HIV </w:t>
      </w:r>
      <w:r w:rsidR="00A96585">
        <w:rPr>
          <w:rFonts w:eastAsia="Times New Roman"/>
          <w:kern w:val="0"/>
          <w:lang w:val="en-US" w:eastAsia="fr-FR"/>
          <w14:ligatures w14:val="none"/>
        </w:rPr>
        <w:t>Stigma Index</w:t>
      </w:r>
      <w:r w:rsidR="00B16DEA">
        <w:rPr>
          <w:rFonts w:eastAsia="Times New Roman"/>
          <w:lang w:val="en-US" w:eastAsia="fr-FR"/>
        </w:rPr>
        <w:t xml:space="preserve"> </w:t>
      </w:r>
      <w:r w:rsidR="147709A6">
        <w:rPr>
          <w:rFonts w:eastAsia="Times New Roman"/>
          <w:kern w:val="0"/>
          <w:lang w:val="en-US" w:eastAsia="fr-FR"/>
          <w14:ligatures w14:val="none"/>
        </w:rPr>
        <w:t>collect</w:t>
      </w:r>
      <w:r w:rsidR="00B16DEA">
        <w:rPr>
          <w:rFonts w:eastAsia="Times New Roman"/>
          <w:kern w:val="0"/>
          <w:lang w:val="en-US" w:eastAsia="fr-FR"/>
          <w14:ligatures w14:val="none"/>
        </w:rPr>
        <w:t>s</w:t>
      </w:r>
      <w:r w:rsidR="147709A6">
        <w:rPr>
          <w:rFonts w:eastAsia="Times New Roman"/>
          <w:kern w:val="0"/>
          <w:lang w:val="en-US" w:eastAsia="fr-FR"/>
          <w14:ligatures w14:val="none"/>
        </w:rPr>
        <w:t xml:space="preserve"> evidence on the impact of stigma and discrimination on individuals living with</w:t>
      </w:r>
      <w:r w:rsidR="324EB62C" w:rsidRPr="521CF78B">
        <w:rPr>
          <w:rFonts w:eastAsia="Times New Roman"/>
          <w:lang w:val="en-US" w:eastAsia="fr-FR"/>
        </w:rPr>
        <w:t xml:space="preserve"> and affected by HIV, including sex workers</w:t>
      </w:r>
      <w:r w:rsidR="00DF6F6A">
        <w:rPr>
          <w:rFonts w:eastAsia="Times New Roman"/>
          <w:lang w:val="en-US" w:eastAsia="fr-FR"/>
        </w:rPr>
        <w:t>,</w:t>
      </w:r>
      <w:r w:rsidR="147709A6" w:rsidRPr="521CF78B">
        <w:rPr>
          <w:rFonts w:eastAsia="Times New Roman"/>
          <w:lang w:val="en-US" w:eastAsia="fr-FR"/>
        </w:rPr>
        <w:t xml:space="preserve"> that can be utilized</w:t>
      </w:r>
      <w:r w:rsidR="147709A6" w:rsidRPr="054B360B">
        <w:rPr>
          <w:rFonts w:eastAsia="Times New Roman"/>
          <w:lang w:val="en-US" w:eastAsia="fr-FR"/>
        </w:rPr>
        <w:t xml:space="preserve"> in advocating for the rights of people living with </w:t>
      </w:r>
      <w:r w:rsidR="280FD25F" w:rsidRPr="054B360B">
        <w:rPr>
          <w:rFonts w:eastAsia="Times New Roman"/>
          <w:lang w:val="en-US" w:eastAsia="fr-FR"/>
        </w:rPr>
        <w:t xml:space="preserve">and affected by </w:t>
      </w:r>
      <w:r w:rsidR="147709A6" w:rsidRPr="054B360B">
        <w:rPr>
          <w:rFonts w:eastAsia="Times New Roman"/>
          <w:lang w:val="en-US" w:eastAsia="fr-FR"/>
        </w:rPr>
        <w:t>HIV.</w:t>
      </w:r>
      <w:r w:rsidR="121D513C" w:rsidRPr="054B360B">
        <w:rPr>
          <w:rFonts w:eastAsia="Times New Roman"/>
          <w:lang w:val="en-US" w:eastAsia="fr-FR"/>
        </w:rPr>
        <w:t xml:space="preserve"> </w:t>
      </w:r>
      <w:r w:rsidR="76BE0E67" w:rsidRPr="0025524E">
        <w:rPr>
          <w:rFonts w:eastAsia="Times New Roman"/>
          <w:kern w:val="0"/>
          <w:lang w:val="en-US" w:eastAsia="fr-FR"/>
          <w14:ligatures w14:val="none"/>
        </w:rPr>
        <w:t>This tool was developed to be used by and for people living with HIV</w:t>
      </w:r>
      <w:r w:rsidR="7EBC4ACF" w:rsidRPr="1A30413D">
        <w:rPr>
          <w:rFonts w:eastAsia="Times New Roman"/>
          <w:lang w:val="en-US" w:eastAsia="fr-FR"/>
        </w:rPr>
        <w:t xml:space="preserve"> (PLHIV)</w:t>
      </w:r>
      <w:r w:rsidR="76BE0E67" w:rsidRPr="1A30413D">
        <w:rPr>
          <w:rFonts w:eastAsia="Times New Roman"/>
          <w:lang w:val="en-US" w:eastAsia="fr-FR"/>
        </w:rPr>
        <w:t xml:space="preserve"> and was created to reflect and support the Greater Involvement of People living with HIV and AIDS (GIPA) principle</w:t>
      </w:r>
      <w:r w:rsidR="1BFF7708" w:rsidRPr="1A30413D">
        <w:rPr>
          <w:rFonts w:eastAsia="Times New Roman"/>
          <w:lang w:val="en-US" w:eastAsia="fr-FR"/>
        </w:rPr>
        <w:t>.</w:t>
      </w:r>
      <w:r w:rsidR="00010A6B" w:rsidRPr="65F02B26">
        <w:rPr>
          <w:rFonts w:eastAsia="Times New Roman"/>
          <w:sz w:val="20"/>
          <w:szCs w:val="20"/>
          <w:vertAlign w:val="superscript"/>
          <w:lang w:val="en-US" w:eastAsia="fr-FR"/>
        </w:rPr>
        <w:footnoteReference w:id="35"/>
      </w:r>
    </w:p>
    <w:p w14:paraId="41A732F4" w14:textId="1DFD420D" w:rsidR="00923BBD" w:rsidRPr="00425A61" w:rsidRDefault="00923BBD" w:rsidP="0025524E">
      <w:pPr>
        <w:spacing w:before="100" w:beforeAutospacing="1" w:after="100" w:afterAutospacing="1"/>
        <w:jc w:val="both"/>
        <w:rPr>
          <w:rFonts w:eastAsia="Times New Roman"/>
          <w:i/>
          <w:iCs/>
          <w:kern w:val="0"/>
          <w:lang w:val="en-US" w:eastAsia="fr-FR"/>
          <w14:ligatures w14:val="none"/>
        </w:rPr>
      </w:pPr>
      <w:r w:rsidRPr="0025524E">
        <w:rPr>
          <w:rFonts w:eastAsia="Times New Roman"/>
          <w:i/>
          <w:iCs/>
          <w:kern w:val="0"/>
          <w:lang w:val="en-US" w:eastAsia="fr-FR"/>
          <w14:ligatures w14:val="none"/>
        </w:rPr>
        <w:t>Question 12. What are the obstacles faced by organizations and frontline service providers in their mission to support victims and survivors of prostitution?</w:t>
      </w:r>
    </w:p>
    <w:p w14:paraId="1F88F6E5" w14:textId="5F4A8B68" w:rsidR="00BF7336" w:rsidRPr="00A07B29" w:rsidRDefault="00D85A05" w:rsidP="00D85A05">
      <w:pPr>
        <w:spacing w:before="100" w:beforeAutospacing="1" w:after="100" w:afterAutospacing="1"/>
        <w:jc w:val="both"/>
        <w:rPr>
          <w:rFonts w:eastAsia="Times New Roman"/>
          <w:kern w:val="0"/>
          <w:lang w:val="en-US" w:eastAsia="fr-FR"/>
          <w14:ligatures w14:val="none"/>
        </w:rPr>
      </w:pPr>
      <w:r>
        <w:rPr>
          <w:rFonts w:eastAsia="Times New Roman"/>
          <w:kern w:val="0"/>
          <w:lang w:val="en-US" w:eastAsia="fr-FR"/>
          <w14:ligatures w14:val="none"/>
        </w:rPr>
        <w:t xml:space="preserve">We refer to our response under question 6 regarding stigma, </w:t>
      </w:r>
      <w:proofErr w:type="gramStart"/>
      <w:r>
        <w:rPr>
          <w:rFonts w:eastAsia="Times New Roman"/>
          <w:kern w:val="0"/>
          <w:lang w:val="en-US" w:eastAsia="fr-FR"/>
          <w14:ligatures w14:val="none"/>
        </w:rPr>
        <w:t>discrimination</w:t>
      </w:r>
      <w:proofErr w:type="gramEnd"/>
      <w:r>
        <w:rPr>
          <w:rFonts w:eastAsia="Times New Roman"/>
          <w:kern w:val="0"/>
          <w:lang w:val="en-US" w:eastAsia="fr-FR"/>
          <w14:ligatures w14:val="none"/>
        </w:rPr>
        <w:t xml:space="preserve"> and criminalization</w:t>
      </w:r>
      <w:r w:rsidR="00952C40">
        <w:rPr>
          <w:rFonts w:eastAsia="Times New Roman"/>
          <w:kern w:val="0"/>
          <w:lang w:val="en-US" w:eastAsia="fr-FR"/>
          <w14:ligatures w14:val="none"/>
        </w:rPr>
        <w:t xml:space="preserve">, and under question </w:t>
      </w:r>
      <w:r w:rsidR="00290C93">
        <w:rPr>
          <w:rFonts w:eastAsia="Times New Roman"/>
          <w:kern w:val="0"/>
          <w:lang w:val="en-US" w:eastAsia="fr-FR"/>
          <w14:ligatures w14:val="none"/>
        </w:rPr>
        <w:t>8 on the conflation of sex work and traffickin</w:t>
      </w:r>
      <w:r w:rsidR="003B4DAA">
        <w:rPr>
          <w:rFonts w:eastAsia="Times New Roman"/>
          <w:kern w:val="0"/>
          <w:lang w:val="en-US" w:eastAsia="fr-FR"/>
          <w14:ligatures w14:val="none"/>
        </w:rPr>
        <w:t>g</w:t>
      </w:r>
      <w:r w:rsidR="00290C93">
        <w:rPr>
          <w:rFonts w:eastAsia="Times New Roman"/>
          <w:kern w:val="0"/>
          <w:lang w:val="en-US" w:eastAsia="fr-FR"/>
          <w14:ligatures w14:val="none"/>
        </w:rPr>
        <w:t>.</w:t>
      </w:r>
      <w:r>
        <w:rPr>
          <w:rFonts w:eastAsia="Times New Roman"/>
          <w:kern w:val="0"/>
          <w:lang w:val="en-US" w:eastAsia="fr-FR"/>
          <w14:ligatures w14:val="none"/>
        </w:rPr>
        <w:t xml:space="preserve"> </w:t>
      </w:r>
    </w:p>
    <w:p w14:paraId="2D10E8AB" w14:textId="0ED1E897" w:rsidR="00327497" w:rsidRDefault="008D3AAA" w:rsidP="3E13CA3B">
      <w:pPr>
        <w:spacing w:before="100" w:beforeAutospacing="1" w:after="100" w:afterAutospacing="1"/>
        <w:jc w:val="both"/>
        <w:rPr>
          <w:rFonts w:eastAsia="Times New Roman"/>
          <w:kern w:val="0"/>
          <w:lang w:val="en-US" w:eastAsia="fr-FR"/>
          <w14:ligatures w14:val="none"/>
        </w:rPr>
      </w:pPr>
      <w:r>
        <w:rPr>
          <w:rFonts w:eastAsia="Times New Roman"/>
          <w:kern w:val="0"/>
          <w:lang w:val="en-US" w:eastAsia="fr-FR"/>
          <w14:ligatures w14:val="none"/>
        </w:rPr>
        <w:t>In addition, l</w:t>
      </w:r>
      <w:r w:rsidR="40B66410" w:rsidRPr="65F02B26">
        <w:rPr>
          <w:rFonts w:eastAsia="Times New Roman"/>
          <w:kern w:val="0"/>
          <w:lang w:val="en-US" w:eastAsia="fr-FR"/>
          <w14:ligatures w14:val="none"/>
        </w:rPr>
        <w:t xml:space="preserve">aw enforcement practices, such as arrests and “crack downs” likewise negatively </w:t>
      </w:r>
      <w:r w:rsidR="22AEDD02" w:rsidRPr="65F02B26">
        <w:rPr>
          <w:rFonts w:eastAsia="Times New Roman"/>
          <w:kern w:val="0"/>
          <w:lang w:val="en-US" w:eastAsia="fr-FR"/>
          <w14:ligatures w14:val="none"/>
        </w:rPr>
        <w:t>affect</w:t>
      </w:r>
      <w:r w:rsidR="40B66410" w:rsidRPr="65F02B26">
        <w:rPr>
          <w:rFonts w:eastAsia="Times New Roman"/>
          <w:kern w:val="0"/>
          <w:lang w:val="en-US" w:eastAsia="fr-FR"/>
          <w14:ligatures w14:val="none"/>
        </w:rPr>
        <w:t xml:space="preserve"> the health of sex workers</w:t>
      </w:r>
      <w:r w:rsidR="4B2C7F0F" w:rsidRPr="65F02B26">
        <w:rPr>
          <w:rFonts w:eastAsia="Times New Roman"/>
          <w:kern w:val="0"/>
          <w:lang w:val="en-US" w:eastAsia="fr-FR"/>
          <w14:ligatures w14:val="none"/>
        </w:rPr>
        <w:t>, including because:</w:t>
      </w:r>
      <w:r w:rsidR="40B66410" w:rsidRPr="65F02B26">
        <w:rPr>
          <w:rFonts w:eastAsia="Times New Roman"/>
          <w:kern w:val="0"/>
          <w:lang w:val="en-US" w:eastAsia="fr-FR"/>
          <w14:ligatures w14:val="none"/>
        </w:rPr>
        <w:t xml:space="preserve"> sex workers may be discouraged from carrying condoms in places where condom possession is used by police as evidence of engaging in sex work, or police crack downs may displace sex workers and thus impair access to </w:t>
      </w:r>
      <w:r w:rsidR="006E460C">
        <w:rPr>
          <w:rFonts w:eastAsia="Times New Roman"/>
          <w:kern w:val="0"/>
          <w:lang w:val="en-US" w:eastAsia="fr-FR"/>
          <w14:ligatures w14:val="none"/>
        </w:rPr>
        <w:t>h</w:t>
      </w:r>
      <w:r w:rsidR="00043831">
        <w:rPr>
          <w:rFonts w:eastAsia="Times New Roman"/>
          <w:kern w:val="0"/>
          <w:lang w:val="en-US" w:eastAsia="fr-FR"/>
          <w14:ligatures w14:val="none"/>
        </w:rPr>
        <w:t>ealth and other</w:t>
      </w:r>
      <w:r w:rsidR="006E460C">
        <w:rPr>
          <w:rFonts w:eastAsia="Times New Roman"/>
          <w:kern w:val="0"/>
          <w:lang w:val="en-US" w:eastAsia="fr-FR"/>
          <w14:ligatures w14:val="none"/>
        </w:rPr>
        <w:t xml:space="preserve"> outreach</w:t>
      </w:r>
      <w:r w:rsidR="00043831">
        <w:rPr>
          <w:rFonts w:eastAsia="Times New Roman"/>
          <w:kern w:val="0"/>
          <w:lang w:val="en-US" w:eastAsia="fr-FR"/>
          <w14:ligatures w14:val="none"/>
        </w:rPr>
        <w:t xml:space="preserve"> </w:t>
      </w:r>
      <w:r w:rsidR="40B66410" w:rsidRPr="65F02B26">
        <w:rPr>
          <w:rFonts w:eastAsia="Times New Roman"/>
          <w:kern w:val="0"/>
          <w:lang w:val="en-US" w:eastAsia="fr-FR"/>
          <w14:ligatures w14:val="none"/>
        </w:rPr>
        <w:t xml:space="preserve">services, or the outreach services themselves may be targeted by law enforcement. </w:t>
      </w:r>
      <w:r w:rsidR="00043831">
        <w:rPr>
          <w:rFonts w:eastAsia="Times New Roman"/>
          <w:kern w:val="0"/>
          <w:lang w:val="en-US" w:eastAsia="fr-FR"/>
          <w14:ligatures w14:val="none"/>
        </w:rPr>
        <w:t>T</w:t>
      </w:r>
      <w:r w:rsidR="40B66410" w:rsidRPr="65F02B26">
        <w:rPr>
          <w:rFonts w:eastAsia="Times New Roman"/>
          <w:kern w:val="0"/>
          <w:lang w:val="en-US" w:eastAsia="fr-FR"/>
          <w14:ligatures w14:val="none"/>
        </w:rPr>
        <w:t xml:space="preserve">his increases </w:t>
      </w:r>
      <w:r w:rsidR="22AEDD02">
        <w:rPr>
          <w:rFonts w:eastAsia="Times New Roman"/>
          <w:kern w:val="0"/>
          <w:lang w:val="en-US" w:eastAsia="fr-FR"/>
          <w14:ligatures w14:val="none"/>
        </w:rPr>
        <w:t xml:space="preserve">the </w:t>
      </w:r>
      <w:r w:rsidR="40B66410" w:rsidRPr="65F02B26">
        <w:rPr>
          <w:rFonts w:eastAsia="Times New Roman"/>
          <w:kern w:val="0"/>
          <w:lang w:val="en-US" w:eastAsia="fr-FR"/>
          <w14:ligatures w14:val="none"/>
        </w:rPr>
        <w:t xml:space="preserve">risk of HIV infection </w:t>
      </w:r>
      <w:r w:rsidR="4C547CA8" w:rsidRPr="65F02B26">
        <w:rPr>
          <w:rFonts w:eastAsia="Times New Roman"/>
          <w:kern w:val="0"/>
          <w:lang w:val="en-US" w:eastAsia="fr-FR"/>
          <w14:ligatures w14:val="none"/>
        </w:rPr>
        <w:t xml:space="preserve">and violence, </w:t>
      </w:r>
      <w:r w:rsidR="40B66410" w:rsidRPr="65F02B26">
        <w:rPr>
          <w:rFonts w:eastAsia="Times New Roman"/>
          <w:kern w:val="0"/>
          <w:lang w:val="en-US" w:eastAsia="fr-FR"/>
          <w14:ligatures w14:val="none"/>
        </w:rPr>
        <w:t>and decreases access to services</w:t>
      </w:r>
      <w:r w:rsidR="4EE5734C" w:rsidRPr="65F02B26">
        <w:rPr>
          <w:rFonts w:eastAsia="Times New Roman"/>
          <w:kern w:val="0"/>
          <w:lang w:val="en-US" w:eastAsia="fr-FR"/>
          <w14:ligatures w14:val="none"/>
        </w:rPr>
        <w:t>.</w:t>
      </w:r>
      <w:r w:rsidR="00327497" w:rsidRPr="02BFBD2B">
        <w:rPr>
          <w:rStyle w:val="FootnoteReference"/>
          <w:rFonts w:eastAsia="Times New Roman"/>
          <w:kern w:val="0"/>
          <w:sz w:val="20"/>
          <w:szCs w:val="20"/>
          <w:lang w:val="en-US" w:eastAsia="fr-FR"/>
          <w14:ligatures w14:val="none"/>
        </w:rPr>
        <w:footnoteReference w:id="36"/>
      </w:r>
      <w:r w:rsidR="40B66410" w:rsidRPr="02BFBD2B">
        <w:rPr>
          <w:rFonts w:eastAsia="Times New Roman"/>
          <w:kern w:val="0"/>
          <w:sz w:val="20"/>
          <w:szCs w:val="20"/>
          <w:vertAlign w:val="superscript"/>
          <w:lang w:val="en-US" w:eastAsia="fr-FR"/>
          <w14:ligatures w14:val="none"/>
        </w:rPr>
        <w:t>,</w:t>
      </w:r>
      <w:r w:rsidR="00A556B9">
        <w:rPr>
          <w:rFonts w:eastAsia="Times New Roman"/>
          <w:kern w:val="0"/>
          <w:sz w:val="20"/>
          <w:szCs w:val="20"/>
          <w:vertAlign w:val="superscript"/>
          <w:lang w:val="en-US" w:eastAsia="fr-FR"/>
          <w14:ligatures w14:val="none"/>
        </w:rPr>
        <w:t xml:space="preserve"> </w:t>
      </w:r>
      <w:r w:rsidR="00327497" w:rsidRPr="02BFBD2B">
        <w:rPr>
          <w:rStyle w:val="FootnoteReference"/>
          <w:rFonts w:eastAsia="Times New Roman"/>
          <w:kern w:val="0"/>
          <w:sz w:val="20"/>
          <w:szCs w:val="20"/>
          <w:lang w:val="en-US" w:eastAsia="fr-FR"/>
          <w14:ligatures w14:val="none"/>
        </w:rPr>
        <w:footnoteReference w:id="37"/>
      </w:r>
      <w:r w:rsidR="0025667E">
        <w:rPr>
          <w:rFonts w:eastAsia="Times New Roman"/>
          <w:kern w:val="0"/>
          <w:sz w:val="20"/>
          <w:szCs w:val="20"/>
          <w:vertAlign w:val="superscript"/>
          <w:lang w:val="en-US" w:eastAsia="fr-FR"/>
          <w14:ligatures w14:val="none"/>
        </w:rPr>
        <w:t xml:space="preserve"> </w:t>
      </w:r>
      <w:r w:rsidR="0025667E" w:rsidRPr="65F02B26">
        <w:rPr>
          <w:lang w:val="en-US"/>
        </w:rPr>
        <w:t xml:space="preserve">Modelling based on studies from Canada and Kenya indicate that rapid elimination of violence by police, clients and strangers could avert 17–20% of new </w:t>
      </w:r>
      <w:r w:rsidR="00043831">
        <w:rPr>
          <w:lang w:val="en-US"/>
        </w:rPr>
        <w:t xml:space="preserve">HIV </w:t>
      </w:r>
      <w:r w:rsidR="0025667E" w:rsidRPr="65F02B26">
        <w:rPr>
          <w:lang w:val="en-US"/>
        </w:rPr>
        <w:t>infections among female sex workers and their clients in those countries within a decade</w:t>
      </w:r>
      <w:r w:rsidR="00CB6DB4">
        <w:rPr>
          <w:lang w:val="en-US"/>
        </w:rPr>
        <w:t>.</w:t>
      </w:r>
      <w:r w:rsidR="0025667E" w:rsidRPr="326E4A4F">
        <w:rPr>
          <w:rStyle w:val="FootnoteReference"/>
          <w:sz w:val="20"/>
          <w:szCs w:val="20"/>
          <w:lang w:val="en-US"/>
        </w:rPr>
        <w:footnoteReference w:id="38"/>
      </w:r>
    </w:p>
    <w:p w14:paraId="2D8E59BE" w14:textId="7895CD45" w:rsidR="00E239F2" w:rsidRPr="00E40E20" w:rsidRDefault="67801772" w:rsidP="008E5D2D">
      <w:pPr>
        <w:spacing w:beforeAutospacing="1" w:afterAutospacing="1"/>
        <w:jc w:val="both"/>
        <w:rPr>
          <w:rFonts w:eastAsiaTheme="minorEastAsia"/>
          <w:color w:val="000000" w:themeColor="text1"/>
          <w:lang w:val="en-US"/>
        </w:rPr>
      </w:pPr>
      <w:r w:rsidRPr="71E85A70">
        <w:rPr>
          <w:rFonts w:eastAsiaTheme="minorEastAsia"/>
          <w:lang w:val="en-US" w:eastAsia="fr-FR"/>
        </w:rPr>
        <w:t>A</w:t>
      </w:r>
      <w:r w:rsidR="4C83AC33" w:rsidRPr="71E85A70">
        <w:rPr>
          <w:rFonts w:eastAsiaTheme="minorEastAsia"/>
          <w:lang w:val="en-US" w:eastAsia="fr-FR"/>
        </w:rPr>
        <w:t xml:space="preserve"> community-led response is essential</w:t>
      </w:r>
      <w:r w:rsidR="0083117E">
        <w:rPr>
          <w:rFonts w:eastAsiaTheme="minorEastAsia"/>
          <w:lang w:val="en-US" w:eastAsia="fr-FR"/>
        </w:rPr>
        <w:t xml:space="preserve"> to supporting the rights of sex workers</w:t>
      </w:r>
      <w:r w:rsidR="0045019C">
        <w:rPr>
          <w:rFonts w:eastAsiaTheme="minorEastAsia"/>
          <w:lang w:val="en-US" w:eastAsia="fr-FR"/>
        </w:rPr>
        <w:t>, as well as victims of trafficking</w:t>
      </w:r>
      <w:r w:rsidR="4C83AC33" w:rsidRPr="71E85A70">
        <w:rPr>
          <w:rFonts w:eastAsiaTheme="minorEastAsia"/>
          <w:lang w:val="en-US" w:eastAsia="fr-FR"/>
        </w:rPr>
        <w:t xml:space="preserve">. </w:t>
      </w:r>
      <w:r w:rsidR="41AAF701" w:rsidRPr="65F02B26">
        <w:rPr>
          <w:rFonts w:eastAsiaTheme="minorEastAsia"/>
          <w:color w:val="000000" w:themeColor="text1"/>
          <w:lang w:val="en-US"/>
        </w:rPr>
        <w:t>The Global AIDS strategy</w:t>
      </w:r>
      <w:r w:rsidR="45B9EACC" w:rsidRPr="20689F16">
        <w:rPr>
          <w:rFonts w:eastAsiaTheme="minorEastAsia"/>
          <w:color w:val="000000" w:themeColor="text1"/>
          <w:lang w:val="en-US"/>
        </w:rPr>
        <w:t xml:space="preserve"> calls for sex worker-led </w:t>
      </w:r>
      <w:r w:rsidR="0DB24D92" w:rsidRPr="20689F16">
        <w:rPr>
          <w:rFonts w:eastAsiaTheme="minorEastAsia"/>
          <w:color w:val="000000" w:themeColor="text1"/>
          <w:lang w:val="en-US"/>
        </w:rPr>
        <w:t xml:space="preserve">networks and </w:t>
      </w:r>
      <w:r w:rsidR="45B9EACC" w:rsidRPr="20689F16">
        <w:rPr>
          <w:rFonts w:eastAsiaTheme="minorEastAsia"/>
          <w:color w:val="000000" w:themeColor="text1"/>
          <w:lang w:val="en-US"/>
        </w:rPr>
        <w:t xml:space="preserve">organizations to be supported to provide HIV testing, treatment, prevention, and societal enabler </w:t>
      </w:r>
      <w:proofErr w:type="spellStart"/>
      <w:r w:rsidR="45B9EACC" w:rsidRPr="20689F16">
        <w:rPr>
          <w:rFonts w:eastAsiaTheme="minorEastAsia"/>
          <w:color w:val="000000" w:themeColor="text1"/>
          <w:lang w:val="en-US"/>
        </w:rPr>
        <w:t>p</w:t>
      </w:r>
      <w:r w:rsidR="48111DFF" w:rsidRPr="20689F16">
        <w:rPr>
          <w:rFonts w:eastAsiaTheme="minorEastAsia"/>
          <w:color w:val="000000" w:themeColor="text1"/>
          <w:lang w:val="en-US"/>
        </w:rPr>
        <w:t>rogrammes</w:t>
      </w:r>
      <w:proofErr w:type="spellEnd"/>
      <w:r w:rsidR="48111DFF" w:rsidRPr="20689F16">
        <w:rPr>
          <w:rFonts w:eastAsiaTheme="minorEastAsia"/>
          <w:color w:val="000000" w:themeColor="text1"/>
          <w:lang w:val="en-US"/>
        </w:rPr>
        <w:t xml:space="preserve"> for their communities</w:t>
      </w:r>
      <w:r w:rsidR="00E40E20">
        <w:rPr>
          <w:rFonts w:eastAsiaTheme="minorEastAsia"/>
          <w:color w:val="000000" w:themeColor="text1"/>
          <w:lang w:val="en-US"/>
        </w:rPr>
        <w:t xml:space="preserve">, with the following specific targets for 2025: </w:t>
      </w:r>
      <w:r w:rsidR="49B6C8DC" w:rsidRPr="761396A8">
        <w:rPr>
          <w:rFonts w:eastAsiaTheme="minorEastAsia"/>
          <w:color w:val="000000" w:themeColor="text1"/>
          <w:lang w:val="en-US"/>
        </w:rPr>
        <w:t>30% of testing and treatment services</w:t>
      </w:r>
      <w:r w:rsidR="55FF0AD7" w:rsidRPr="65F02B26">
        <w:rPr>
          <w:rFonts w:eastAsiaTheme="minorEastAsia"/>
          <w:color w:val="000000" w:themeColor="text1"/>
          <w:lang w:val="en-US"/>
        </w:rPr>
        <w:t xml:space="preserve">; </w:t>
      </w:r>
      <w:r w:rsidR="55FF0AD7" w:rsidRPr="65F02B26">
        <w:rPr>
          <w:rFonts w:ascii="Calibri" w:eastAsia="Calibri" w:hAnsi="Calibri" w:cs="Calibri"/>
          <w:lang w:val="en-US"/>
        </w:rPr>
        <w:t xml:space="preserve">60% of the </w:t>
      </w:r>
      <w:proofErr w:type="spellStart"/>
      <w:r w:rsidR="55FF0AD7" w:rsidRPr="65F02B26">
        <w:rPr>
          <w:rFonts w:ascii="Calibri" w:eastAsia="Calibri" w:hAnsi="Calibri" w:cs="Calibri"/>
          <w:lang w:val="en-US"/>
        </w:rPr>
        <w:t>programmes</w:t>
      </w:r>
      <w:proofErr w:type="spellEnd"/>
      <w:r w:rsidR="55FF0AD7" w:rsidRPr="65F02B26">
        <w:rPr>
          <w:rFonts w:ascii="Calibri" w:eastAsia="Calibri" w:hAnsi="Calibri" w:cs="Calibri"/>
          <w:lang w:val="en-US"/>
        </w:rPr>
        <w:t xml:space="preserve"> support the achievement of societal enablers</w:t>
      </w:r>
      <w:r w:rsidR="004248FF">
        <w:rPr>
          <w:rFonts w:ascii="Calibri" w:eastAsia="Calibri" w:hAnsi="Calibri" w:cs="Calibri"/>
          <w:lang w:val="en-US"/>
        </w:rPr>
        <w:t>;</w:t>
      </w:r>
      <w:r w:rsidR="55FF0AD7" w:rsidRPr="65F02B26">
        <w:rPr>
          <w:rFonts w:ascii="Calibri" w:eastAsia="Calibri" w:hAnsi="Calibri" w:cs="Calibri"/>
          <w:lang w:val="en-US"/>
        </w:rPr>
        <w:t xml:space="preserve"> and 80% of service delivery for </w:t>
      </w:r>
      <w:r w:rsidR="4452F384" w:rsidRPr="65F02B26">
        <w:rPr>
          <w:rFonts w:ascii="Calibri" w:eastAsia="Calibri" w:hAnsi="Calibri" w:cs="Calibri"/>
          <w:lang w:val="en-US"/>
        </w:rPr>
        <w:t>HIV</w:t>
      </w:r>
      <w:r w:rsidR="55FF0AD7" w:rsidRPr="65F02B26">
        <w:rPr>
          <w:rFonts w:ascii="Calibri" w:eastAsia="Calibri" w:hAnsi="Calibri" w:cs="Calibri"/>
          <w:lang w:val="en-US"/>
        </w:rPr>
        <w:t xml:space="preserve"> prevention </w:t>
      </w:r>
      <w:proofErr w:type="spellStart"/>
      <w:r w:rsidR="55FF0AD7" w:rsidRPr="65F02B26">
        <w:rPr>
          <w:rFonts w:ascii="Calibri" w:eastAsia="Calibri" w:hAnsi="Calibri" w:cs="Calibri"/>
          <w:lang w:val="en-US"/>
        </w:rPr>
        <w:t>programmes</w:t>
      </w:r>
      <w:proofErr w:type="spellEnd"/>
      <w:r w:rsidR="55FF0AD7" w:rsidRPr="65F02B26">
        <w:rPr>
          <w:rFonts w:ascii="Calibri" w:eastAsia="Calibri" w:hAnsi="Calibri" w:cs="Calibri"/>
          <w:lang w:val="en-US"/>
        </w:rPr>
        <w:t xml:space="preserve"> for key populations and women </w:t>
      </w:r>
      <w:r w:rsidR="18CFF86C" w:rsidRPr="20689F16">
        <w:rPr>
          <w:rFonts w:ascii="Calibri" w:eastAsia="Calibri" w:hAnsi="Calibri" w:cs="Calibri"/>
          <w:lang w:val="en-US"/>
        </w:rPr>
        <w:t xml:space="preserve">are </w:t>
      </w:r>
      <w:r w:rsidR="55FF0AD7" w:rsidRPr="65F02B26">
        <w:rPr>
          <w:rFonts w:ascii="Calibri" w:eastAsia="Calibri" w:hAnsi="Calibri" w:cs="Calibri"/>
          <w:lang w:val="en-US"/>
        </w:rPr>
        <w:t>to be delivered by community</w:t>
      </w:r>
      <w:r w:rsidR="265AD3F1" w:rsidRPr="20689F16">
        <w:rPr>
          <w:rFonts w:ascii="Calibri" w:eastAsia="Calibri" w:hAnsi="Calibri" w:cs="Calibri"/>
          <w:lang w:val="en-US"/>
        </w:rPr>
        <w:t>-</w:t>
      </w:r>
      <w:r w:rsidR="55FF0AD7" w:rsidRPr="20689F16">
        <w:rPr>
          <w:rFonts w:ascii="Calibri" w:eastAsia="Calibri" w:hAnsi="Calibri" w:cs="Calibri"/>
          <w:lang w:val="en-US"/>
        </w:rPr>
        <w:t>,</w:t>
      </w:r>
      <w:r w:rsidR="55FF0AD7" w:rsidRPr="65F02B26">
        <w:rPr>
          <w:rFonts w:ascii="Calibri" w:eastAsia="Calibri" w:hAnsi="Calibri" w:cs="Calibri"/>
          <w:lang w:val="en-US"/>
        </w:rPr>
        <w:t xml:space="preserve"> </w:t>
      </w:r>
      <w:r w:rsidR="7E0F8402" w:rsidRPr="20689F16">
        <w:rPr>
          <w:rFonts w:ascii="Calibri" w:eastAsia="Calibri" w:hAnsi="Calibri" w:cs="Calibri"/>
          <w:lang w:val="en-US"/>
        </w:rPr>
        <w:t>or peer-,</w:t>
      </w:r>
      <w:r w:rsidR="471A9C89" w:rsidRPr="20689F16">
        <w:rPr>
          <w:rFonts w:ascii="Calibri" w:eastAsia="Calibri" w:hAnsi="Calibri" w:cs="Calibri"/>
          <w:lang w:val="en-US"/>
        </w:rPr>
        <w:t xml:space="preserve"> </w:t>
      </w:r>
      <w:r w:rsidR="55FF0AD7" w:rsidRPr="65F02B26">
        <w:rPr>
          <w:rFonts w:ascii="Calibri" w:eastAsia="Calibri" w:hAnsi="Calibri" w:cs="Calibri"/>
          <w:lang w:val="en-US"/>
        </w:rPr>
        <w:t>led organizations.</w:t>
      </w:r>
    </w:p>
    <w:p w14:paraId="465A93CE" w14:textId="358795E6" w:rsidR="00923BBD" w:rsidRPr="00425A61" w:rsidRDefault="00923BBD" w:rsidP="00425A61">
      <w:pPr>
        <w:spacing w:before="100" w:beforeAutospacing="1" w:after="100" w:afterAutospacing="1"/>
        <w:jc w:val="both"/>
        <w:rPr>
          <w:rFonts w:eastAsia="Times New Roman"/>
          <w:i/>
          <w:kern w:val="0"/>
          <w:lang w:val="en-US" w:eastAsia="fr-FR"/>
          <w14:ligatures w14:val="none"/>
        </w:rPr>
      </w:pPr>
      <w:r w:rsidRPr="761396A8">
        <w:rPr>
          <w:rFonts w:eastAsia="Times New Roman"/>
          <w:i/>
          <w:kern w:val="0"/>
          <w:lang w:val="en-US" w:eastAsia="fr-FR"/>
          <w14:ligatures w14:val="none"/>
        </w:rPr>
        <w:t>Question 13. What are some of the lessons learned about what works and what does not when it comes to stemming any negative human rights consequences from the prostitution of women and girls?</w:t>
      </w:r>
    </w:p>
    <w:p w14:paraId="098D0885" w14:textId="124A5205" w:rsidR="001E3E68" w:rsidRPr="00425A61" w:rsidRDefault="008D778A" w:rsidP="326E4A4F">
      <w:pPr>
        <w:spacing w:before="100" w:beforeAutospacing="1" w:after="100" w:afterAutospacing="1"/>
        <w:jc w:val="both"/>
        <w:rPr>
          <w:rFonts w:eastAsia="Times New Roman"/>
          <w:kern w:val="0"/>
          <w:vertAlign w:val="superscript"/>
          <w:lang w:val="en-US" w:eastAsia="fr-FR"/>
          <w14:ligatures w14:val="none"/>
        </w:rPr>
      </w:pPr>
      <w:r>
        <w:rPr>
          <w:rFonts w:eastAsia="Times New Roman"/>
          <w:kern w:val="0"/>
          <w:lang w:val="en-US" w:eastAsia="fr-FR"/>
          <w14:ligatures w14:val="none"/>
        </w:rPr>
        <w:lastRenderedPageBreak/>
        <w:t xml:space="preserve">We refer to our </w:t>
      </w:r>
      <w:r w:rsidR="00C016CC">
        <w:rPr>
          <w:rFonts w:eastAsia="Times New Roman"/>
          <w:kern w:val="0"/>
          <w:lang w:val="en-US" w:eastAsia="fr-FR"/>
          <w14:ligatures w14:val="none"/>
        </w:rPr>
        <w:t>responses under question</w:t>
      </w:r>
      <w:r w:rsidR="001D35E0">
        <w:rPr>
          <w:rFonts w:eastAsia="Times New Roman"/>
          <w:kern w:val="0"/>
          <w:lang w:val="en-US" w:eastAsia="fr-FR"/>
          <w14:ligatures w14:val="none"/>
        </w:rPr>
        <w:t xml:space="preserve"> 6. </w:t>
      </w:r>
    </w:p>
    <w:p w14:paraId="0B71AFF4" w14:textId="79DE8DBF" w:rsidR="00EC7E7C" w:rsidRPr="00425A61" w:rsidRDefault="0025667E" w:rsidP="3E13CA3B">
      <w:pPr>
        <w:spacing w:before="100" w:beforeAutospacing="1" w:after="100" w:afterAutospacing="1"/>
        <w:jc w:val="both"/>
        <w:rPr>
          <w:lang w:val="en-US"/>
        </w:rPr>
      </w:pPr>
      <w:r>
        <w:rPr>
          <w:lang w:val="en-US"/>
        </w:rPr>
        <w:t xml:space="preserve">In addition, </w:t>
      </w:r>
      <w:r w:rsidR="00631DA2">
        <w:rPr>
          <w:lang w:val="en-US"/>
        </w:rPr>
        <w:t>c</w:t>
      </w:r>
      <w:r w:rsidR="00EC7E7C" w:rsidRPr="65F02B26">
        <w:rPr>
          <w:lang w:val="en-US"/>
        </w:rPr>
        <w:t xml:space="preserve">ommunity-led or -based interventions </w:t>
      </w:r>
      <w:r w:rsidR="009448FB">
        <w:rPr>
          <w:lang w:val="en-US"/>
        </w:rPr>
        <w:t>led by</w:t>
      </w:r>
      <w:r w:rsidR="00EC7E7C" w:rsidRPr="65F02B26">
        <w:rPr>
          <w:lang w:val="en-US"/>
        </w:rPr>
        <w:t xml:space="preserve"> female sex workers have been shown to increase access to and use of services, including HIV testing and use of antiretroviral therapy, and to reduce HIV infection rates.</w:t>
      </w:r>
      <w:r w:rsidR="00EC7E7C">
        <w:rPr>
          <w:rStyle w:val="FootnoteReference"/>
          <w:lang w:val="en-US"/>
        </w:rPr>
        <w:footnoteReference w:id="39"/>
      </w:r>
      <w:r w:rsidR="00EC7E7C" w:rsidRPr="65F02B26">
        <w:rPr>
          <w:lang w:val="en-US"/>
        </w:rPr>
        <w:t xml:space="preserve"> For example, among </w:t>
      </w:r>
      <w:r w:rsidR="009F0065">
        <w:rPr>
          <w:lang w:val="en-US"/>
        </w:rPr>
        <w:t xml:space="preserve">young </w:t>
      </w:r>
      <w:r w:rsidR="00EC7E7C" w:rsidRPr="65F02B26">
        <w:rPr>
          <w:lang w:val="en-US"/>
        </w:rPr>
        <w:t>sex workers using HIV and other services at sex worker</w:t>
      </w:r>
      <w:r w:rsidR="0090624B">
        <w:rPr>
          <w:lang w:val="en-US"/>
        </w:rPr>
        <w:t>-led</w:t>
      </w:r>
      <w:r w:rsidR="00EC7E7C" w:rsidRPr="65F02B26">
        <w:rPr>
          <w:lang w:val="en-US"/>
        </w:rPr>
        <w:t xml:space="preserve"> outreach clinics in Nairobi, HIV prevalence fell from 17.5% in 2008–2009 to 4.8% in 2016–2017. The women reported increased condom use and more frequent HIV testing across the period</w:t>
      </w:r>
      <w:r w:rsidR="00EC7E7C">
        <w:rPr>
          <w:lang w:val="en-US"/>
        </w:rPr>
        <w:t>.</w:t>
      </w:r>
      <w:r w:rsidR="00EC7E7C" w:rsidRPr="326E4A4F">
        <w:rPr>
          <w:rStyle w:val="FootnoteReference"/>
          <w:sz w:val="20"/>
          <w:szCs w:val="20"/>
          <w:lang w:val="en-US"/>
        </w:rPr>
        <w:footnoteReference w:id="40"/>
      </w:r>
      <w:r w:rsidR="00EC7E7C" w:rsidRPr="65F02B26">
        <w:rPr>
          <w:lang w:val="en-US"/>
        </w:rPr>
        <w:t xml:space="preserve"> </w:t>
      </w:r>
      <w:r w:rsidR="0038400C">
        <w:rPr>
          <w:lang w:val="en-US"/>
        </w:rPr>
        <w:t xml:space="preserve"> </w:t>
      </w:r>
    </w:p>
    <w:p w14:paraId="51CDB4BF" w14:textId="1E12656C" w:rsidR="00923BBD" w:rsidRPr="00425A61" w:rsidRDefault="00923BBD" w:rsidP="00425A61">
      <w:pPr>
        <w:spacing w:before="100" w:beforeAutospacing="1" w:after="100" w:afterAutospacing="1"/>
        <w:jc w:val="both"/>
        <w:rPr>
          <w:rFonts w:eastAsia="Times New Roman" w:cstheme="minorHAnsi"/>
          <w:i/>
          <w:iCs/>
          <w:kern w:val="0"/>
          <w:lang w:val="en-US" w:eastAsia="fr-FR"/>
          <w14:ligatures w14:val="none"/>
        </w:rPr>
      </w:pPr>
      <w:r w:rsidRPr="00425A61">
        <w:rPr>
          <w:rFonts w:eastAsia="Times New Roman" w:cstheme="minorHAnsi"/>
          <w:i/>
          <w:iCs/>
          <w:kern w:val="0"/>
          <w:lang w:val="en-US" w:eastAsia="fr-FR"/>
          <w14:ligatures w14:val="none"/>
        </w:rPr>
        <w:t xml:space="preserve">Question 14. Are frontline organizations and survivors' </w:t>
      </w:r>
      <w:proofErr w:type="spellStart"/>
      <w:r w:rsidRPr="00425A61">
        <w:rPr>
          <w:rFonts w:eastAsia="Times New Roman" w:cstheme="minorHAnsi"/>
          <w:i/>
          <w:iCs/>
          <w:kern w:val="0"/>
          <w:lang w:val="en-US" w:eastAsia="fr-FR"/>
          <w14:ligatures w14:val="none"/>
        </w:rPr>
        <w:t>organisations</w:t>
      </w:r>
      <w:proofErr w:type="spellEnd"/>
      <w:r w:rsidRPr="00425A61">
        <w:rPr>
          <w:rFonts w:eastAsia="Times New Roman" w:cstheme="minorHAnsi"/>
          <w:i/>
          <w:iCs/>
          <w:kern w:val="0"/>
          <w:lang w:val="en-US" w:eastAsia="fr-FR"/>
          <w14:ligatures w14:val="none"/>
        </w:rPr>
        <w:t xml:space="preserve"> sufficiently included in policymaking at the national and international level?</w:t>
      </w:r>
    </w:p>
    <w:p w14:paraId="4F85DA6A" w14:textId="1F1CB3A3" w:rsidR="0072620C" w:rsidRPr="00425A61" w:rsidRDefault="006620EA" w:rsidP="054B360B">
      <w:pPr>
        <w:spacing w:before="100" w:beforeAutospacing="1" w:after="100" w:afterAutospacing="1"/>
        <w:jc w:val="both"/>
        <w:rPr>
          <w:kern w:val="0"/>
          <w:lang w:val="en-US"/>
          <w14:ligatures w14:val="none"/>
        </w:rPr>
      </w:pPr>
      <w:r>
        <w:rPr>
          <w:lang w:val="en-US"/>
        </w:rPr>
        <w:t xml:space="preserve">No. </w:t>
      </w:r>
      <w:r w:rsidR="00971772">
        <w:rPr>
          <w:lang w:val="en-US"/>
        </w:rPr>
        <w:t>Among countries reporting to UNAIDS,</w:t>
      </w:r>
      <w:r w:rsidR="0CF08677" w:rsidRPr="13D1D584">
        <w:rPr>
          <w:lang w:val="en-US"/>
        </w:rPr>
        <w:t xml:space="preserve"> 34 countries </w:t>
      </w:r>
      <w:r>
        <w:rPr>
          <w:lang w:val="en-US"/>
        </w:rPr>
        <w:t xml:space="preserve">reported </w:t>
      </w:r>
      <w:r w:rsidR="0CF08677" w:rsidRPr="13D1D584">
        <w:rPr>
          <w:lang w:val="en-US"/>
        </w:rPr>
        <w:t>no participation of sex workers in HIV decision-making</w:t>
      </w:r>
      <w:r w:rsidR="02B49756" w:rsidRPr="13D1D584">
        <w:rPr>
          <w:rStyle w:val="FootnoteReference"/>
          <w:sz w:val="20"/>
          <w:szCs w:val="20"/>
          <w:lang w:val="en-US"/>
        </w:rPr>
        <w:footnoteReference w:id="41"/>
      </w:r>
      <w:r w:rsidR="0CF08677" w:rsidRPr="13D1D584">
        <w:rPr>
          <w:lang w:val="en-US"/>
        </w:rPr>
        <w:t>.</w:t>
      </w:r>
      <w:r w:rsidR="00BD6899">
        <w:rPr>
          <w:lang w:val="en-US"/>
        </w:rPr>
        <w:t xml:space="preserve"> Sex</w:t>
      </w:r>
      <w:r w:rsidR="00AC4BCE">
        <w:rPr>
          <w:lang w:val="en-US"/>
        </w:rPr>
        <w:t xml:space="preserve"> </w:t>
      </w:r>
      <w:r w:rsidR="00BD6899">
        <w:rPr>
          <w:lang w:val="en-US"/>
        </w:rPr>
        <w:t>worker</w:t>
      </w:r>
      <w:r w:rsidR="00AC4BCE">
        <w:rPr>
          <w:lang w:val="en-US"/>
        </w:rPr>
        <w:t>-</w:t>
      </w:r>
      <w:r w:rsidR="00BD6899">
        <w:rPr>
          <w:lang w:val="en-US"/>
        </w:rPr>
        <w:t xml:space="preserve">led organizations also </w:t>
      </w:r>
      <w:r w:rsidR="00F54E80">
        <w:rPr>
          <w:lang w:val="en-US"/>
        </w:rPr>
        <w:t>face barriers to participation in multilateral spaces.</w:t>
      </w:r>
      <w:r w:rsidR="0CF08677" w:rsidRPr="13D1D584">
        <w:rPr>
          <w:lang w:val="en-US"/>
        </w:rPr>
        <w:t xml:space="preserve"> Integrating sex workers into policymaking, </w:t>
      </w:r>
      <w:r w:rsidR="00BD6899">
        <w:rPr>
          <w:lang w:val="en-US"/>
        </w:rPr>
        <w:t xml:space="preserve">at the local, </w:t>
      </w:r>
      <w:proofErr w:type="gramStart"/>
      <w:r w:rsidR="00BD6899">
        <w:rPr>
          <w:lang w:val="en-US"/>
        </w:rPr>
        <w:t>national</w:t>
      </w:r>
      <w:proofErr w:type="gramEnd"/>
      <w:r w:rsidR="00BD6899">
        <w:rPr>
          <w:lang w:val="en-US"/>
        </w:rPr>
        <w:t xml:space="preserve"> and global level, </w:t>
      </w:r>
      <w:r w:rsidR="0CF08677" w:rsidRPr="13D1D584">
        <w:rPr>
          <w:lang w:val="en-US"/>
        </w:rPr>
        <w:t>is crucial to ensuring the realization of their rights.</w:t>
      </w:r>
    </w:p>
    <w:p w14:paraId="61E47BDC" w14:textId="5A1C2AC2" w:rsidR="00923BBD" w:rsidRPr="00A316DA" w:rsidRDefault="00923BBD" w:rsidP="00425A61">
      <w:pPr>
        <w:spacing w:before="100" w:beforeAutospacing="1" w:after="100" w:afterAutospacing="1"/>
        <w:jc w:val="both"/>
        <w:rPr>
          <w:rFonts w:eastAsia="Times New Roman" w:cstheme="minorHAnsi"/>
          <w:i/>
          <w:iCs/>
          <w:kern w:val="0"/>
          <w:lang w:val="en-US" w:eastAsia="fr-FR"/>
          <w14:ligatures w14:val="none"/>
        </w:rPr>
      </w:pPr>
      <w:r w:rsidRPr="00425A61">
        <w:rPr>
          <w:rFonts w:eastAsia="Times New Roman" w:cstheme="minorHAnsi"/>
          <w:i/>
          <w:iCs/>
          <w:kern w:val="0"/>
          <w:lang w:val="en-US" w:eastAsia="fr-FR"/>
          <w14:ligatures w14:val="none"/>
        </w:rPr>
        <w:t>Question 15. What recommendations do you have to prevent and end violence associated with the prostitution for women and girls?</w:t>
      </w:r>
    </w:p>
    <w:p w14:paraId="66D42939" w14:textId="27D2980A" w:rsidR="003F385A" w:rsidRPr="00B3264C" w:rsidRDefault="00D03AB1" w:rsidP="3E13CA3B">
      <w:pPr>
        <w:spacing w:before="100" w:beforeAutospacing="1" w:after="100" w:afterAutospacing="1"/>
        <w:jc w:val="both"/>
        <w:rPr>
          <w:rFonts w:eastAsia="Times New Roman"/>
          <w:b/>
          <w:bCs/>
          <w:kern w:val="0"/>
          <w:lang w:val="en-US" w:eastAsia="fr-FR"/>
          <w14:ligatures w14:val="none"/>
        </w:rPr>
      </w:pPr>
      <w:r w:rsidRPr="3E13CA3B">
        <w:rPr>
          <w:rFonts w:eastAsia="Times New Roman"/>
          <w:b/>
          <w:bCs/>
          <w:kern w:val="0"/>
          <w:lang w:val="en-US" w:eastAsia="fr-FR"/>
          <w14:ligatures w14:val="none"/>
        </w:rPr>
        <w:t xml:space="preserve">Recommendations </w:t>
      </w:r>
      <w:r w:rsidR="5E8B2FA5" w:rsidRPr="3E13CA3B">
        <w:rPr>
          <w:rFonts w:eastAsia="Times New Roman"/>
          <w:b/>
          <w:bCs/>
          <w:kern w:val="0"/>
          <w:lang w:val="en-US" w:eastAsia="fr-FR"/>
          <w14:ligatures w14:val="none"/>
        </w:rPr>
        <w:t>on</w:t>
      </w:r>
      <w:r w:rsidR="00907F45">
        <w:rPr>
          <w:rFonts w:eastAsia="Times New Roman"/>
          <w:b/>
          <w:bCs/>
          <w:kern w:val="0"/>
          <w:lang w:val="en-US" w:eastAsia="fr-FR"/>
          <w14:ligatures w14:val="none"/>
        </w:rPr>
        <w:t xml:space="preserve"> </w:t>
      </w:r>
      <w:r w:rsidR="003F385A" w:rsidRPr="3E13CA3B">
        <w:rPr>
          <w:rFonts w:eastAsia="Times New Roman"/>
          <w:b/>
          <w:bCs/>
          <w:kern w:val="0"/>
          <w:lang w:val="en-US" w:eastAsia="fr-FR"/>
          <w14:ligatures w14:val="none"/>
        </w:rPr>
        <w:t>ensuring a safe and healthy workplace</w:t>
      </w:r>
      <w:r w:rsidR="004F637B">
        <w:rPr>
          <w:rFonts w:eastAsia="Times New Roman"/>
          <w:b/>
          <w:bCs/>
          <w:kern w:val="0"/>
          <w:lang w:val="en-US" w:eastAsia="fr-FR"/>
          <w14:ligatures w14:val="none"/>
        </w:rPr>
        <w:t xml:space="preserve"> </w:t>
      </w:r>
      <w:r w:rsidR="003F385A" w:rsidRPr="3E13CA3B">
        <w:rPr>
          <w:rFonts w:eastAsia="Times New Roman"/>
          <w:b/>
          <w:bCs/>
          <w:kern w:val="0"/>
          <w:lang w:val="en-US" w:eastAsia="fr-FR"/>
          <w14:ligatures w14:val="none"/>
        </w:rPr>
        <w:t xml:space="preserve">for sex workers with access to affordable, acceptable, </w:t>
      </w:r>
      <w:proofErr w:type="gramStart"/>
      <w:r w:rsidR="003F385A" w:rsidRPr="3E13CA3B">
        <w:rPr>
          <w:rFonts w:eastAsia="Times New Roman"/>
          <w:b/>
          <w:bCs/>
          <w:kern w:val="0"/>
          <w:lang w:val="en-US" w:eastAsia="fr-FR"/>
          <w14:ligatures w14:val="none"/>
        </w:rPr>
        <w:t>accessible</w:t>
      </w:r>
      <w:proofErr w:type="gramEnd"/>
      <w:r w:rsidR="003F385A" w:rsidRPr="3E13CA3B">
        <w:rPr>
          <w:rFonts w:eastAsia="Times New Roman"/>
          <w:b/>
          <w:bCs/>
          <w:kern w:val="0"/>
          <w:lang w:val="en-US" w:eastAsia="fr-FR"/>
          <w14:ligatures w14:val="none"/>
        </w:rPr>
        <w:t xml:space="preserve"> and quality health services, including comprehensive HIV prevention, testing and treatment service</w:t>
      </w:r>
      <w:r w:rsidR="00D673B8">
        <w:rPr>
          <w:rFonts w:eastAsia="Times New Roman"/>
          <w:b/>
          <w:bCs/>
          <w:kern w:val="0"/>
          <w:lang w:val="en-US" w:eastAsia="fr-FR"/>
          <w14:ligatures w14:val="none"/>
        </w:rPr>
        <w:t xml:space="preserve"> and an enabling legal and policy environment</w:t>
      </w:r>
      <w:r w:rsidR="003F385A" w:rsidRPr="3E13CA3B">
        <w:rPr>
          <w:rFonts w:eastAsia="Times New Roman"/>
          <w:b/>
          <w:bCs/>
          <w:kern w:val="0"/>
          <w:lang w:val="en-US" w:eastAsia="fr-FR"/>
          <w14:ligatures w14:val="none"/>
        </w:rPr>
        <w:t xml:space="preserve">: </w:t>
      </w:r>
    </w:p>
    <w:p w14:paraId="2566B452" w14:textId="6D6B13D0" w:rsidR="003F44F2" w:rsidRPr="003E5943" w:rsidRDefault="003F44F2" w:rsidP="003F44F2">
      <w:pPr>
        <w:pStyle w:val="ListParagraph"/>
        <w:numPr>
          <w:ilvl w:val="0"/>
          <w:numId w:val="8"/>
        </w:numPr>
        <w:spacing w:before="100" w:beforeAutospacing="1" w:after="100" w:afterAutospacing="1"/>
        <w:jc w:val="both"/>
        <w:rPr>
          <w:rFonts w:eastAsia="Times New Roman"/>
          <w:kern w:val="0"/>
          <w:lang w:val="en-US" w:eastAsia="fr-FR"/>
          <w14:ligatures w14:val="none"/>
        </w:rPr>
      </w:pPr>
      <w:r w:rsidRPr="521CF78B">
        <w:rPr>
          <w:color w:val="000000" w:themeColor="text1"/>
          <w:lang w:val="en-US"/>
        </w:rPr>
        <w:t xml:space="preserve">Take steps to prevent, respond to and monitor </w:t>
      </w:r>
      <w:r>
        <w:rPr>
          <w:color w:val="000000" w:themeColor="text1"/>
          <w:lang w:val="en-US"/>
        </w:rPr>
        <w:t xml:space="preserve">stigma, </w:t>
      </w:r>
      <w:proofErr w:type="gramStart"/>
      <w:r>
        <w:rPr>
          <w:color w:val="000000" w:themeColor="text1"/>
          <w:lang w:val="en-US"/>
        </w:rPr>
        <w:t>discrimination</w:t>
      </w:r>
      <w:proofErr w:type="gramEnd"/>
      <w:r>
        <w:rPr>
          <w:color w:val="000000" w:themeColor="text1"/>
          <w:lang w:val="en-US"/>
        </w:rPr>
        <w:t xml:space="preserve"> and </w:t>
      </w:r>
      <w:r w:rsidRPr="521CF78B">
        <w:rPr>
          <w:color w:val="000000" w:themeColor="text1"/>
          <w:lang w:val="en-US"/>
        </w:rPr>
        <w:t xml:space="preserve">violence against sex workers, in partnership with sex worker-led </w:t>
      </w:r>
      <w:proofErr w:type="spellStart"/>
      <w:r w:rsidRPr="521CF78B">
        <w:rPr>
          <w:color w:val="000000" w:themeColor="text1"/>
          <w:lang w:val="en-US"/>
        </w:rPr>
        <w:t>organisations</w:t>
      </w:r>
      <w:proofErr w:type="spellEnd"/>
      <w:r w:rsidRPr="521CF78B">
        <w:rPr>
          <w:color w:val="000000" w:themeColor="text1"/>
          <w:lang w:val="en-US"/>
        </w:rPr>
        <w:t xml:space="preserve"> and networks, including monitoring and reporting, establishing redress mechanisms, provision of health and support services for those experiencing violence. Sensitize and educate Law enforcement and health and social-care providers should be trained to </w:t>
      </w:r>
      <w:proofErr w:type="spellStart"/>
      <w:r w:rsidRPr="521CF78B">
        <w:rPr>
          <w:color w:val="000000" w:themeColor="text1"/>
          <w:lang w:val="en-US"/>
        </w:rPr>
        <w:t>recognise</w:t>
      </w:r>
      <w:proofErr w:type="spellEnd"/>
      <w:r w:rsidRPr="521CF78B">
        <w:rPr>
          <w:color w:val="000000" w:themeColor="text1"/>
          <w:lang w:val="en-US"/>
        </w:rPr>
        <w:t xml:space="preserve"> and uphold the human rights of key populations including sex workers, including the right to be free from violence.</w:t>
      </w:r>
    </w:p>
    <w:p w14:paraId="230589BD" w14:textId="6E65B33C" w:rsidR="000C10C3" w:rsidRPr="003E5943" w:rsidRDefault="5AF518DB" w:rsidP="1A30413D">
      <w:pPr>
        <w:pStyle w:val="ListParagraph"/>
        <w:numPr>
          <w:ilvl w:val="0"/>
          <w:numId w:val="8"/>
        </w:numPr>
        <w:spacing w:before="100" w:beforeAutospacing="1" w:after="100" w:afterAutospacing="1"/>
        <w:jc w:val="both"/>
        <w:rPr>
          <w:rFonts w:eastAsia="Times New Roman"/>
          <w:kern w:val="0"/>
          <w:lang w:val="en-US" w:eastAsia="fr-FR"/>
          <w14:ligatures w14:val="none"/>
        </w:rPr>
      </w:pPr>
      <w:r w:rsidRPr="003E5943">
        <w:rPr>
          <w:rFonts w:eastAsia="Times New Roman"/>
          <w:kern w:val="0"/>
          <w:lang w:val="en-US" w:eastAsia="fr-FR"/>
          <w14:ligatures w14:val="none"/>
        </w:rPr>
        <w:t>Decriminalize</w:t>
      </w:r>
      <w:r w:rsidR="7E64F86D" w:rsidRPr="003E5943">
        <w:rPr>
          <w:rFonts w:eastAsia="Times New Roman"/>
          <w:kern w:val="0"/>
          <w:lang w:val="en-US" w:eastAsia="fr-FR"/>
          <w14:ligatures w14:val="none"/>
        </w:rPr>
        <w:t xml:space="preserve"> </w:t>
      </w:r>
      <w:r w:rsidR="0BD56131" w:rsidRPr="003E5943">
        <w:rPr>
          <w:rFonts w:eastAsia="Times New Roman"/>
          <w:kern w:val="0"/>
          <w:lang w:val="en-US" w:eastAsia="fr-FR"/>
          <w14:ligatures w14:val="none"/>
        </w:rPr>
        <w:t>of all aspects of sex work, including the purchase, sale and management of sex work, and the strengthening of laws prohibiting discrimination and stigma</w:t>
      </w:r>
      <w:r w:rsidR="377AB94B" w:rsidRPr="003E5943">
        <w:rPr>
          <w:rFonts w:eastAsia="Times New Roman"/>
          <w:kern w:val="0"/>
          <w:lang w:val="en-US" w:eastAsia="fr-FR"/>
          <w14:ligatures w14:val="none"/>
        </w:rPr>
        <w:t>.</w:t>
      </w:r>
    </w:p>
    <w:p w14:paraId="1F425E71" w14:textId="26237AF7" w:rsidR="000C10C3" w:rsidRPr="003E5943" w:rsidRDefault="18C0E700" w:rsidP="054B360B">
      <w:pPr>
        <w:pStyle w:val="ListParagraph"/>
        <w:numPr>
          <w:ilvl w:val="0"/>
          <w:numId w:val="8"/>
        </w:numPr>
        <w:spacing w:before="100" w:beforeAutospacing="1" w:after="100" w:afterAutospacing="1"/>
        <w:jc w:val="both"/>
        <w:rPr>
          <w:rFonts w:eastAsia="Times New Roman"/>
          <w:kern w:val="0"/>
          <w:lang w:val="en-US" w:eastAsia="fr-FR"/>
          <w14:ligatures w14:val="none"/>
        </w:rPr>
      </w:pPr>
      <w:r w:rsidRPr="71E85A70">
        <w:rPr>
          <w:rFonts w:eastAsia="Times New Roman"/>
          <w:kern w:val="0"/>
          <w:lang w:val="en-US" w:eastAsia="fr-FR"/>
          <w14:ligatures w14:val="none"/>
        </w:rPr>
        <w:t xml:space="preserve">Put in place </w:t>
      </w:r>
      <w:proofErr w:type="spellStart"/>
      <w:r w:rsidRPr="71E85A70">
        <w:rPr>
          <w:rFonts w:eastAsia="Times New Roman"/>
          <w:kern w:val="0"/>
          <w:lang w:val="en-US" w:eastAsia="fr-FR"/>
          <w14:ligatures w14:val="none"/>
        </w:rPr>
        <w:t>programmes</w:t>
      </w:r>
      <w:proofErr w:type="spellEnd"/>
      <w:r w:rsidRPr="71E85A70">
        <w:rPr>
          <w:rFonts w:eastAsia="Times New Roman"/>
          <w:kern w:val="0"/>
          <w:lang w:val="en-US" w:eastAsia="fr-FR"/>
          <w14:ligatures w14:val="none"/>
        </w:rPr>
        <w:t xml:space="preserve"> to sensitize and educate health-care</w:t>
      </w:r>
      <w:r w:rsidR="00022AFE">
        <w:rPr>
          <w:rFonts w:eastAsia="Times New Roman"/>
          <w:kern w:val="0"/>
          <w:lang w:val="en-US" w:eastAsia="fr-FR"/>
          <w14:ligatures w14:val="none"/>
        </w:rPr>
        <w:t xml:space="preserve"> workers and </w:t>
      </w:r>
      <w:r w:rsidR="004035B2">
        <w:rPr>
          <w:rFonts w:eastAsia="Times New Roman"/>
          <w:kern w:val="0"/>
          <w:lang w:val="en-US" w:eastAsia="fr-FR"/>
          <w14:ligatures w14:val="none"/>
        </w:rPr>
        <w:t>l</w:t>
      </w:r>
      <w:r w:rsidR="00022AFE">
        <w:rPr>
          <w:rFonts w:eastAsia="Times New Roman"/>
          <w:kern w:val="0"/>
          <w:lang w:val="en-US" w:eastAsia="fr-FR"/>
          <w14:ligatures w14:val="none"/>
        </w:rPr>
        <w:t xml:space="preserve">aw enforcement agents, along with </w:t>
      </w:r>
      <w:r w:rsidR="33DB9CD4" w:rsidRPr="71E85A70">
        <w:rPr>
          <w:rFonts w:eastAsia="Times New Roman"/>
          <w:kern w:val="0"/>
          <w:lang w:val="en-US" w:eastAsia="fr-FR"/>
          <w14:ligatures w14:val="none"/>
        </w:rPr>
        <w:t xml:space="preserve">other essential service </w:t>
      </w:r>
      <w:r w:rsidRPr="71E85A70">
        <w:rPr>
          <w:rFonts w:eastAsia="Times New Roman"/>
          <w:kern w:val="0"/>
          <w:lang w:val="en-US" w:eastAsia="fr-FR"/>
          <w14:ligatures w14:val="none"/>
        </w:rPr>
        <w:t xml:space="preserve">providers </w:t>
      </w:r>
      <w:r w:rsidR="4442148F" w:rsidRPr="71E85A70">
        <w:rPr>
          <w:rFonts w:eastAsia="Times New Roman"/>
          <w:kern w:val="0"/>
          <w:lang w:val="en-US" w:eastAsia="fr-FR"/>
          <w14:ligatures w14:val="none"/>
        </w:rPr>
        <w:t>on</w:t>
      </w:r>
      <w:r w:rsidRPr="71E85A70">
        <w:rPr>
          <w:rFonts w:eastAsia="Times New Roman"/>
          <w:kern w:val="0"/>
          <w:lang w:val="en-US" w:eastAsia="fr-FR"/>
          <w14:ligatures w14:val="none"/>
        </w:rPr>
        <w:t xml:space="preserve"> non-discrimination and sex workers’ rights to high-quality </w:t>
      </w:r>
      <w:r w:rsidR="004035B2">
        <w:rPr>
          <w:rFonts w:eastAsia="Times New Roman"/>
          <w:kern w:val="0"/>
          <w:lang w:val="en-US" w:eastAsia="fr-FR"/>
          <w14:ligatures w14:val="none"/>
        </w:rPr>
        <w:t xml:space="preserve">health </w:t>
      </w:r>
      <w:r w:rsidR="556153F4" w:rsidRPr="71E85A70">
        <w:rPr>
          <w:rFonts w:eastAsia="Times New Roman"/>
          <w:kern w:val="0"/>
          <w:lang w:val="en-US" w:eastAsia="fr-FR"/>
          <w14:ligatures w14:val="none"/>
        </w:rPr>
        <w:t xml:space="preserve">services including </w:t>
      </w:r>
      <w:r w:rsidRPr="71E85A70">
        <w:rPr>
          <w:rFonts w:eastAsia="Times New Roman"/>
          <w:kern w:val="0"/>
          <w:lang w:val="en-US" w:eastAsia="fr-FR"/>
          <w14:ligatures w14:val="none"/>
        </w:rPr>
        <w:t xml:space="preserve">non-coercive care, </w:t>
      </w:r>
      <w:proofErr w:type="gramStart"/>
      <w:r w:rsidRPr="71E85A70">
        <w:rPr>
          <w:rFonts w:eastAsia="Times New Roman"/>
          <w:kern w:val="0"/>
          <w:lang w:val="en-US" w:eastAsia="fr-FR"/>
          <w14:ligatures w14:val="none"/>
        </w:rPr>
        <w:t>confidentiality</w:t>
      </w:r>
      <w:proofErr w:type="gramEnd"/>
      <w:r w:rsidRPr="71E85A70">
        <w:rPr>
          <w:rFonts w:eastAsia="Times New Roman"/>
          <w:kern w:val="0"/>
          <w:lang w:val="en-US" w:eastAsia="fr-FR"/>
          <w14:ligatures w14:val="none"/>
        </w:rPr>
        <w:t xml:space="preserve"> and informed consent.</w:t>
      </w:r>
    </w:p>
    <w:p w14:paraId="14DB075D" w14:textId="3E3811AC" w:rsidR="00923BBD" w:rsidRPr="002C7C49" w:rsidRDefault="00332465" w:rsidP="00E44C6C">
      <w:pPr>
        <w:pStyle w:val="ListParagraph"/>
        <w:numPr>
          <w:ilvl w:val="0"/>
          <w:numId w:val="8"/>
        </w:numPr>
        <w:spacing w:before="100" w:beforeAutospacing="1" w:after="100" w:afterAutospacing="1"/>
        <w:jc w:val="both"/>
        <w:rPr>
          <w:lang w:val="en-US"/>
        </w:rPr>
      </w:pPr>
      <w:r w:rsidRPr="002C7C49">
        <w:rPr>
          <w:color w:val="000000" w:themeColor="text1"/>
          <w:lang w:val="en-US"/>
        </w:rPr>
        <w:t xml:space="preserve">Fund and support sex worker-led </w:t>
      </w:r>
      <w:proofErr w:type="spellStart"/>
      <w:r w:rsidRPr="002C7C49">
        <w:rPr>
          <w:color w:val="000000" w:themeColor="text1"/>
          <w:lang w:val="en-US"/>
        </w:rPr>
        <w:t>organisations</w:t>
      </w:r>
      <w:proofErr w:type="spellEnd"/>
      <w:r w:rsidRPr="002C7C49">
        <w:rPr>
          <w:color w:val="000000" w:themeColor="text1"/>
          <w:lang w:val="en-US"/>
        </w:rPr>
        <w:t xml:space="preserve"> to </w:t>
      </w:r>
      <w:r w:rsidR="002F32D4" w:rsidRPr="002C7C49">
        <w:rPr>
          <w:color w:val="000000" w:themeColor="text1"/>
          <w:lang w:val="en-US"/>
        </w:rPr>
        <w:t xml:space="preserve">develop, implement and monitor </w:t>
      </w:r>
      <w:proofErr w:type="spellStart"/>
      <w:r w:rsidR="00315AB9" w:rsidRPr="002C7C49">
        <w:rPr>
          <w:color w:val="000000" w:themeColor="text1"/>
          <w:lang w:val="en-US"/>
        </w:rPr>
        <w:t>programmes</w:t>
      </w:r>
      <w:proofErr w:type="spellEnd"/>
      <w:r w:rsidR="00315AB9" w:rsidRPr="002C7C49">
        <w:rPr>
          <w:color w:val="000000" w:themeColor="text1"/>
          <w:lang w:val="en-US"/>
        </w:rPr>
        <w:t xml:space="preserve"> for sex workers, including in relation to service delivery and advocacy</w:t>
      </w:r>
      <w:r w:rsidR="18C0E700" w:rsidRPr="002C7C49">
        <w:rPr>
          <w:color w:val="000000" w:themeColor="text1"/>
          <w:lang w:val="en-US"/>
        </w:rPr>
        <w:t>.</w:t>
      </w:r>
    </w:p>
    <w:sectPr w:rsidR="00923BBD" w:rsidRPr="002C7C4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30C89" w14:textId="77777777" w:rsidR="00465981" w:rsidRDefault="00465981" w:rsidP="00D03AB1">
      <w:r>
        <w:separator/>
      </w:r>
    </w:p>
  </w:endnote>
  <w:endnote w:type="continuationSeparator" w:id="0">
    <w:p w14:paraId="70A72C79" w14:textId="77777777" w:rsidR="00465981" w:rsidRDefault="00465981" w:rsidP="00D03AB1">
      <w:r>
        <w:continuationSeparator/>
      </w:r>
    </w:p>
  </w:endnote>
  <w:endnote w:type="continuationNotice" w:id="1">
    <w:p w14:paraId="458B0F78" w14:textId="77777777" w:rsidR="00465981" w:rsidRDefault="00465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168C" w14:textId="77777777" w:rsidR="00465981" w:rsidRDefault="00465981" w:rsidP="00D03AB1">
      <w:r>
        <w:separator/>
      </w:r>
    </w:p>
  </w:footnote>
  <w:footnote w:type="continuationSeparator" w:id="0">
    <w:p w14:paraId="35783430" w14:textId="77777777" w:rsidR="00465981" w:rsidRDefault="00465981" w:rsidP="00D03AB1">
      <w:r>
        <w:continuationSeparator/>
      </w:r>
    </w:p>
  </w:footnote>
  <w:footnote w:type="continuationNotice" w:id="1">
    <w:p w14:paraId="70956AA9" w14:textId="77777777" w:rsidR="00465981" w:rsidRDefault="00465981"/>
  </w:footnote>
  <w:footnote w:id="2">
    <w:p w14:paraId="60B45377" w14:textId="2F4D97C9" w:rsidR="00075E93" w:rsidRPr="00075E93" w:rsidRDefault="00075E93">
      <w:pPr>
        <w:pStyle w:val="FootnoteText"/>
        <w:rPr>
          <w:lang w:val="en-US"/>
        </w:rPr>
      </w:pPr>
      <w:r>
        <w:rPr>
          <w:rStyle w:val="FootnoteReference"/>
        </w:rPr>
        <w:footnoteRef/>
      </w:r>
      <w:r w:rsidRPr="00075E93">
        <w:rPr>
          <w:lang w:val="en-US"/>
        </w:rPr>
        <w:t xml:space="preserve"> UNAIDS works to support countries, communities, and other stakeholders to remove human rights barriers and improve societal enablers such as laws, policies, reduction of stigma and discrimination and violence, gender norms and inequalities, and promote the health and wellbeing women and girls, and men and boys, </w:t>
      </w:r>
      <w:proofErr w:type="gramStart"/>
      <w:r w:rsidRPr="00075E93">
        <w:rPr>
          <w:lang w:val="en-US"/>
        </w:rPr>
        <w:t>trans</w:t>
      </w:r>
      <w:proofErr w:type="gramEnd"/>
      <w:r w:rsidRPr="00075E93">
        <w:rPr>
          <w:lang w:val="en-US"/>
        </w:rPr>
        <w:t xml:space="preserve"> and other gender diverse persons in all their diversity in order to end AIDS as a public health threat by 2030. Per the UNAIDS Division of </w:t>
      </w:r>
      <w:proofErr w:type="spellStart"/>
      <w:r w:rsidRPr="00075E93">
        <w:rPr>
          <w:lang w:val="en-US"/>
        </w:rPr>
        <w:t>labour</w:t>
      </w:r>
      <w:proofErr w:type="spellEnd"/>
      <w:r w:rsidRPr="00075E93">
        <w:rPr>
          <w:lang w:val="en-US"/>
        </w:rPr>
        <w:t>, the United Nations Development Programme convenes the work in supporting law and policy reform in HIV and co-convenes, together with the UN Population Fund, the work on facilitating access of sex workers, among other key populations, to prevention and other HIV services, taking into accounts human rights, access to justice, stigma and discrimination, and other legal and structural barriers that impact access to services.</w:t>
      </w:r>
    </w:p>
  </w:footnote>
  <w:footnote w:id="3">
    <w:p w14:paraId="59BA8AAC" w14:textId="77777777" w:rsidR="005D698C" w:rsidRPr="000579F0" w:rsidRDefault="005D698C" w:rsidP="005D698C">
      <w:pPr>
        <w:pStyle w:val="FootnoteText"/>
        <w:rPr>
          <w:lang w:val="en-US"/>
        </w:rPr>
      </w:pPr>
      <w:r>
        <w:rPr>
          <w:rStyle w:val="FootnoteReference"/>
        </w:rPr>
        <w:footnoteRef/>
      </w:r>
      <w:r w:rsidRPr="000579F0">
        <w:rPr>
          <w:lang w:val="en-US"/>
        </w:rPr>
        <w:t xml:space="preserve"> UNAIDS. Guidance note on HIV and sex work (2012) available at </w:t>
      </w:r>
      <w:r w:rsidRPr="008E00CD">
        <w:rPr>
          <w:lang w:val="en-US"/>
        </w:rPr>
        <w:t xml:space="preserve">https://www.unaids.org/sites/default/files/media_asset/JC2306_UNAIDS-guidance-note-HIV-sex-work_en_0.pdf </w:t>
      </w:r>
      <w:r w:rsidRPr="000579F0">
        <w:rPr>
          <w:lang w:val="en-US"/>
        </w:rPr>
        <w:t>[Guidance Note]; WHO, UNFPA, UNAIDS &amp; NSWP, Prevention and treatment of HIV and other sexual</w:t>
      </w:r>
      <w:r>
        <w:rPr>
          <w:lang w:val="en-US"/>
        </w:rPr>
        <w:t xml:space="preserve">ly </w:t>
      </w:r>
      <w:r w:rsidRPr="000579F0">
        <w:rPr>
          <w:lang w:val="en-US"/>
        </w:rPr>
        <w:t xml:space="preserve">transmitted infections for sex workers in low- and middle-income countries: Recommendations for a public health approach (2012) available at </w:t>
      </w:r>
      <w:r w:rsidR="002C7C49">
        <w:fldChar w:fldCharType="begin"/>
      </w:r>
      <w:r w:rsidR="002C7C49" w:rsidRPr="002C7C49">
        <w:rPr>
          <w:lang w:val="en-US"/>
        </w:rPr>
        <w:instrText>HYPERLINK "http://apps.who.int/iris/bitstream/10665/77745/1/9789241504744_eng.pdf?ua=1"</w:instrText>
      </w:r>
      <w:r w:rsidR="002C7C49">
        <w:fldChar w:fldCharType="separate"/>
      </w:r>
      <w:r w:rsidRPr="002D45D1">
        <w:rPr>
          <w:rStyle w:val="Hyperlink"/>
          <w:lang w:val="en-US"/>
        </w:rPr>
        <w:t>http://apps.who.int/iris/bitstream/10665/77745/1/9789241504744_eng.pdf?ua=1</w:t>
      </w:r>
      <w:r w:rsidR="002C7C49">
        <w:rPr>
          <w:rStyle w:val="Hyperlink"/>
          <w:lang w:val="en-US"/>
        </w:rPr>
        <w:fldChar w:fldCharType="end"/>
      </w:r>
      <w:r w:rsidRPr="000579F0">
        <w:rPr>
          <w:lang w:val="en-US"/>
        </w:rPr>
        <w:t>.</w:t>
      </w:r>
      <w:r>
        <w:rPr>
          <w:lang w:val="en-US"/>
        </w:rPr>
        <w:t xml:space="preserve"> </w:t>
      </w:r>
    </w:p>
  </w:footnote>
  <w:footnote w:id="4">
    <w:p w14:paraId="6466C22C" w14:textId="77777777" w:rsidR="005D698C" w:rsidRPr="000579F0" w:rsidRDefault="005D698C" w:rsidP="005D698C">
      <w:pPr>
        <w:pStyle w:val="FootnoteText"/>
        <w:rPr>
          <w:lang w:val="en-US"/>
        </w:rPr>
      </w:pPr>
      <w:r>
        <w:rPr>
          <w:rStyle w:val="FootnoteReference"/>
        </w:rPr>
        <w:footnoteRef/>
      </w:r>
      <w:r w:rsidRPr="000579F0">
        <w:rPr>
          <w:lang w:val="en-US"/>
        </w:rPr>
        <w:t xml:space="preserve"> UNAIDS. Guidance note on HIV and sex work (2012) available at www.unaids.org/en/media/unaids/contentassets/documents/unaidspublication/2009/JC2306_UNAIDS-guidance-noteHIV-sex-work_en.pdf [Guidance Note]; WHO, UNFPA, UNAIDS &amp; NSWP, Prevention and treatment of HIV and other sexually transmitted infections for sex workers in low- and middle-income countries: Recommendations for a public health approach (2012) available at </w:t>
      </w:r>
      <w:r w:rsidR="002C7C49">
        <w:fldChar w:fldCharType="begin"/>
      </w:r>
      <w:r w:rsidR="002C7C49" w:rsidRPr="002C7C49">
        <w:rPr>
          <w:lang w:val="en-US"/>
        </w:rPr>
        <w:instrText>HYPERLINK "http://apps.who.int/iris/bitstream/10665/77745/1/9789241504744_eng.pdf?ua=1"</w:instrText>
      </w:r>
      <w:r w:rsidR="002C7C49">
        <w:fldChar w:fldCharType="separate"/>
      </w:r>
      <w:r w:rsidRPr="002D45D1">
        <w:rPr>
          <w:rStyle w:val="Hyperlink"/>
          <w:lang w:val="en-US"/>
        </w:rPr>
        <w:t>http://apps.who.int/iris/bitstream/10665/77745/1/9789241504744_eng.pdf?ua=1</w:t>
      </w:r>
      <w:r w:rsidR="002C7C49">
        <w:rPr>
          <w:rStyle w:val="Hyperlink"/>
          <w:lang w:val="en-US"/>
        </w:rPr>
        <w:fldChar w:fldCharType="end"/>
      </w:r>
      <w:r>
        <w:rPr>
          <w:lang w:val="en-US"/>
        </w:rPr>
        <w:t xml:space="preserve"> </w:t>
      </w:r>
    </w:p>
  </w:footnote>
  <w:footnote w:id="5">
    <w:p w14:paraId="3FEA01D9" w14:textId="56970CB2" w:rsidR="00957AEF" w:rsidRPr="00957AEF" w:rsidRDefault="00957AEF">
      <w:pPr>
        <w:pStyle w:val="FootnoteText"/>
        <w:rPr>
          <w:lang w:val="en-US"/>
        </w:rPr>
      </w:pPr>
      <w:r>
        <w:rPr>
          <w:rStyle w:val="FootnoteReference"/>
        </w:rPr>
        <w:footnoteRef/>
      </w:r>
      <w:r w:rsidR="326E4A4F" w:rsidRPr="00957AEF">
        <w:rPr>
          <w:lang w:val="en-US"/>
        </w:rPr>
        <w:t xml:space="preserve"> </w:t>
      </w:r>
      <w:r w:rsidR="326E4A4F" w:rsidRPr="000579F0">
        <w:rPr>
          <w:lang w:val="en-US"/>
        </w:rPr>
        <w:t xml:space="preserve">UNAIDS. Guidance </w:t>
      </w:r>
      <w:proofErr w:type="gramStart"/>
      <w:r w:rsidR="326E4A4F" w:rsidRPr="000579F0">
        <w:rPr>
          <w:lang w:val="en-US"/>
        </w:rPr>
        <w:t>note</w:t>
      </w:r>
      <w:proofErr w:type="gramEnd"/>
      <w:r w:rsidR="326E4A4F" w:rsidRPr="000579F0">
        <w:rPr>
          <w:lang w:val="en-US"/>
        </w:rPr>
        <w:t xml:space="preserve"> on HIV and sex work (2012)</w:t>
      </w:r>
      <w:r w:rsidR="326E4A4F">
        <w:rPr>
          <w:lang w:val="en-US"/>
        </w:rPr>
        <w:t>. P. 2,5, 13.</w:t>
      </w:r>
      <w:r w:rsidR="326E4A4F" w:rsidRPr="000579F0">
        <w:rPr>
          <w:lang w:val="en-US"/>
        </w:rPr>
        <w:t xml:space="preserve"> </w:t>
      </w:r>
      <w:r w:rsidR="326E4A4F">
        <w:rPr>
          <w:lang w:val="en-US"/>
        </w:rPr>
        <w:t>A</w:t>
      </w:r>
      <w:r w:rsidR="326E4A4F" w:rsidRPr="000579F0">
        <w:rPr>
          <w:lang w:val="en-US"/>
        </w:rPr>
        <w:t xml:space="preserve">vailable at </w:t>
      </w:r>
      <w:r w:rsidR="002C7C49">
        <w:fldChar w:fldCharType="begin"/>
      </w:r>
      <w:r w:rsidR="002C7C49" w:rsidRPr="002C7C49">
        <w:rPr>
          <w:lang w:val="en-US"/>
        </w:rPr>
        <w:instrText>HYPERLINK "https://www.unaids.org/sites/default/files/media_asset/JC2306_UNAIDS-guidance-note-HIV-sex-work_en_0.pdf" \h</w:instrText>
      </w:r>
      <w:r w:rsidR="002C7C49">
        <w:fldChar w:fldCharType="separate"/>
      </w:r>
      <w:r w:rsidR="326E4A4F" w:rsidRPr="326E4A4F">
        <w:rPr>
          <w:rStyle w:val="Hyperlink"/>
          <w:lang w:val="en-US"/>
        </w:rPr>
        <w:t>www.unaids.org/en/media/unaids/contentassets/documents/unaidspublication/2009/JC2306_UNAIDS-guidance-noteHIV-sex-work_en.pdf</w:t>
      </w:r>
      <w:r w:rsidR="002C7C49">
        <w:rPr>
          <w:rStyle w:val="Hyperlink"/>
          <w:lang w:val="en-US"/>
        </w:rPr>
        <w:fldChar w:fldCharType="end"/>
      </w:r>
      <w:r w:rsidR="326E4A4F">
        <w:rPr>
          <w:lang w:val="en-US"/>
        </w:rPr>
        <w:t xml:space="preserve"> </w:t>
      </w:r>
      <w:r w:rsidR="326E4A4F" w:rsidRPr="000579F0">
        <w:rPr>
          <w:lang w:val="en-US"/>
        </w:rPr>
        <w:t xml:space="preserve"> [Guidance Note]</w:t>
      </w:r>
      <w:r w:rsidR="326E4A4F">
        <w:rPr>
          <w:lang w:val="en-US"/>
        </w:rPr>
        <w:t xml:space="preserve">; </w:t>
      </w:r>
      <w:r w:rsidR="326E4A4F" w:rsidRPr="000579F0">
        <w:rPr>
          <w:lang w:val="en-US"/>
        </w:rPr>
        <w:t>World Health Organization, Consolidated Guidelines on the HIV Prevention, Diagnosis, Treatment and Care for Key Populations (2016)</w:t>
      </w:r>
      <w:r w:rsidR="326E4A4F">
        <w:rPr>
          <w:lang w:val="en-US"/>
        </w:rPr>
        <w:t>.</w:t>
      </w:r>
    </w:p>
  </w:footnote>
  <w:footnote w:id="6">
    <w:p w14:paraId="2FD46D04" w14:textId="63307759" w:rsidR="00F56036" w:rsidRPr="007A413B" w:rsidRDefault="00F56036">
      <w:pPr>
        <w:pStyle w:val="FootnoteText"/>
        <w:rPr>
          <w:lang w:val="en-US"/>
        </w:rPr>
      </w:pPr>
      <w:r>
        <w:rPr>
          <w:rStyle w:val="FootnoteReference"/>
        </w:rPr>
        <w:footnoteRef/>
      </w:r>
      <w:r w:rsidRPr="007A413B">
        <w:rPr>
          <w:lang w:val="en-US"/>
        </w:rPr>
        <w:t xml:space="preserve"> </w:t>
      </w:r>
      <w:r w:rsidR="00BA5F8B" w:rsidRPr="007A413B">
        <w:rPr>
          <w:lang w:val="en-US"/>
        </w:rPr>
        <w:t>UNAIDS</w:t>
      </w:r>
      <w:r w:rsidR="00501BBB">
        <w:rPr>
          <w:lang w:val="en-US"/>
        </w:rPr>
        <w:t>. HIV and Sex Work: Human Rights Fact Sheet Series 2021. Available a</w:t>
      </w:r>
      <w:r w:rsidR="004E25D0">
        <w:rPr>
          <w:lang w:val="en-US"/>
        </w:rPr>
        <w:t xml:space="preserve">t </w:t>
      </w:r>
      <w:r w:rsidR="002C7C49">
        <w:fldChar w:fldCharType="begin"/>
      </w:r>
      <w:r w:rsidR="002C7C49" w:rsidRPr="002C7C49">
        <w:rPr>
          <w:lang w:val="en-US"/>
        </w:rPr>
        <w:instrText>HYPERLINK "https://www.unaids.org/en/resources/documents/2021/05-hiv-human-rights-factsheet-sex-work"</w:instrText>
      </w:r>
      <w:r w:rsidR="002C7C49">
        <w:fldChar w:fldCharType="separate"/>
      </w:r>
      <w:r w:rsidR="004E25D0" w:rsidRPr="004E25D0">
        <w:rPr>
          <w:rStyle w:val="Hyperlink"/>
          <w:lang w:val="en-US"/>
        </w:rPr>
        <w:t>HIV and sex work — Human rights fact sheet series 2021 | UNAIDS</w:t>
      </w:r>
      <w:r w:rsidR="002C7C49">
        <w:rPr>
          <w:rStyle w:val="Hyperlink"/>
          <w:lang w:val="en-US"/>
        </w:rPr>
        <w:fldChar w:fldCharType="end"/>
      </w:r>
    </w:p>
  </w:footnote>
  <w:footnote w:id="7">
    <w:p w14:paraId="1EDD46A6" w14:textId="3A9DB05E" w:rsidR="0016016F" w:rsidRPr="00961865" w:rsidRDefault="0016016F" w:rsidP="0016016F">
      <w:pPr>
        <w:pStyle w:val="FootnoteText"/>
        <w:rPr>
          <w:lang w:val="en-US"/>
        </w:rPr>
      </w:pPr>
      <w:r>
        <w:rPr>
          <w:rStyle w:val="FootnoteReference"/>
        </w:rPr>
        <w:footnoteRef/>
      </w:r>
      <w:r w:rsidRPr="00961865">
        <w:rPr>
          <w:lang w:val="en-US"/>
        </w:rPr>
        <w:t xml:space="preserve"> </w:t>
      </w:r>
      <w:r>
        <w:rPr>
          <w:lang w:val="en-US"/>
        </w:rPr>
        <w:t xml:space="preserve">UNAIDS. </w:t>
      </w:r>
      <w:r w:rsidR="00FB5E87">
        <w:rPr>
          <w:lang w:val="en-US"/>
        </w:rPr>
        <w:t>The Path that Ends AIDS. 2022.</w:t>
      </w:r>
      <w:r>
        <w:rPr>
          <w:lang w:val="en-US"/>
        </w:rPr>
        <w:t xml:space="preserve"> </w:t>
      </w:r>
    </w:p>
  </w:footnote>
  <w:footnote w:id="8">
    <w:p w14:paraId="5385EC99" w14:textId="77777777" w:rsidR="00554F9C" w:rsidRPr="00961865" w:rsidRDefault="00554F9C" w:rsidP="00554F9C">
      <w:pPr>
        <w:pStyle w:val="FootnoteText"/>
        <w:rPr>
          <w:lang w:val="en-US"/>
        </w:rPr>
      </w:pPr>
      <w:r>
        <w:rPr>
          <w:rStyle w:val="FootnoteReference"/>
        </w:rPr>
        <w:footnoteRef/>
      </w:r>
      <w:r w:rsidRPr="00961865">
        <w:rPr>
          <w:lang w:val="en-US"/>
        </w:rPr>
        <w:t xml:space="preserve"> </w:t>
      </w:r>
      <w:r>
        <w:rPr>
          <w:lang w:val="en-US"/>
        </w:rPr>
        <w:t xml:space="preserve">UNAIDS. 2023 UNAIDS Global AIDS update factsheet. HIV and sex workers. 2023. </w:t>
      </w:r>
      <w:r w:rsidRPr="00961865">
        <w:rPr>
          <w:lang w:val="en-US"/>
        </w:rPr>
        <w:t>(</w:t>
      </w:r>
      <w:r w:rsidR="002C7C49">
        <w:fldChar w:fldCharType="begin"/>
      </w:r>
      <w:r w:rsidR="002C7C49" w:rsidRPr="002C7C49">
        <w:rPr>
          <w:lang w:val="en-US"/>
        </w:rPr>
        <w:instrText>HYPERLINK "https://thepath.unaids.org/wp-content/themes/unaids2023/assets/files/thematic_fs_hiv_sex_workers.pdf"</w:instrText>
      </w:r>
      <w:r w:rsidR="002C7C49">
        <w:fldChar w:fldCharType="separate"/>
      </w:r>
      <w:r w:rsidRPr="00961865">
        <w:rPr>
          <w:rStyle w:val="Hyperlink"/>
          <w:lang w:val="en-US"/>
        </w:rPr>
        <w:t>https://thepath.unaids.org/wp-content/themes/unaids2023/assets/files/thematic_fs_hiv_sex_workers.pdf</w:t>
      </w:r>
      <w:r w:rsidR="002C7C49">
        <w:rPr>
          <w:rStyle w:val="Hyperlink"/>
          <w:lang w:val="en-US"/>
        </w:rPr>
        <w:fldChar w:fldCharType="end"/>
      </w:r>
      <w:r w:rsidRPr="00961865">
        <w:rPr>
          <w:lang w:val="en-US"/>
        </w:rPr>
        <w:t>, accessed 1 Decem</w:t>
      </w:r>
      <w:r>
        <w:rPr>
          <w:lang w:val="en-US"/>
        </w:rPr>
        <w:t xml:space="preserve">ber 2023). </w:t>
      </w:r>
    </w:p>
  </w:footnote>
  <w:footnote w:id="9">
    <w:p w14:paraId="189F159A" w14:textId="77777777" w:rsidR="004019FC" w:rsidRPr="00961865" w:rsidRDefault="004019FC" w:rsidP="004019FC">
      <w:pPr>
        <w:pStyle w:val="FootnoteText"/>
        <w:rPr>
          <w:rFonts w:eastAsiaTheme="minorEastAsia"/>
          <w:lang w:val="en-US"/>
        </w:rPr>
      </w:pPr>
      <w:r>
        <w:rPr>
          <w:rStyle w:val="FootnoteReference"/>
        </w:rPr>
        <w:footnoteRef/>
      </w:r>
      <w:r w:rsidRPr="00961865">
        <w:rPr>
          <w:lang w:val="en-US"/>
        </w:rPr>
        <w:t xml:space="preserve"> </w:t>
      </w:r>
      <w:proofErr w:type="spellStart"/>
      <w:r w:rsidRPr="0000712D">
        <w:rPr>
          <w:rFonts w:eastAsiaTheme="minorEastAsia"/>
          <w:color w:val="212121"/>
          <w:lang w:val="en-US"/>
        </w:rPr>
        <w:t>Korenromp</w:t>
      </w:r>
      <w:proofErr w:type="spellEnd"/>
      <w:r w:rsidRPr="0000712D">
        <w:rPr>
          <w:rFonts w:eastAsiaTheme="minorEastAsia"/>
          <w:color w:val="212121"/>
          <w:lang w:val="en-US"/>
        </w:rPr>
        <w:t xml:space="preserve"> EL, Sabin K, Stover J, Brown T, Johnson LF, Martin-Hughes R, Ten Brink D, Teng Y, Stevens O, </w:t>
      </w:r>
      <w:proofErr w:type="spellStart"/>
      <w:r w:rsidRPr="0000712D">
        <w:rPr>
          <w:rFonts w:eastAsiaTheme="minorEastAsia"/>
          <w:color w:val="212121"/>
          <w:lang w:val="en-US"/>
        </w:rPr>
        <w:t>Silhol</w:t>
      </w:r>
      <w:proofErr w:type="spellEnd"/>
      <w:r w:rsidRPr="0000712D">
        <w:rPr>
          <w:rFonts w:eastAsiaTheme="minorEastAsia"/>
          <w:color w:val="212121"/>
          <w:lang w:val="en-US"/>
        </w:rPr>
        <w:t xml:space="preserve"> R, Arias-Garcia S, Kimani J, </w:t>
      </w:r>
      <w:proofErr w:type="spellStart"/>
      <w:r w:rsidRPr="0000712D">
        <w:rPr>
          <w:rFonts w:eastAsiaTheme="minorEastAsia"/>
          <w:color w:val="212121"/>
          <w:lang w:val="en-US"/>
        </w:rPr>
        <w:t>Glaubius</w:t>
      </w:r>
      <w:proofErr w:type="spellEnd"/>
      <w:r w:rsidRPr="0000712D">
        <w:rPr>
          <w:rFonts w:eastAsiaTheme="minorEastAsia"/>
          <w:color w:val="212121"/>
          <w:lang w:val="en-US"/>
        </w:rPr>
        <w:t xml:space="preserve"> R, Vickerman P, </w:t>
      </w:r>
      <w:proofErr w:type="spellStart"/>
      <w:r w:rsidRPr="0000712D">
        <w:rPr>
          <w:rFonts w:eastAsiaTheme="minorEastAsia"/>
          <w:color w:val="212121"/>
          <w:lang w:val="en-US"/>
        </w:rPr>
        <w:t>Mahy</w:t>
      </w:r>
      <w:proofErr w:type="spellEnd"/>
      <w:r w:rsidRPr="0000712D">
        <w:rPr>
          <w:rFonts w:eastAsiaTheme="minorEastAsia"/>
          <w:color w:val="212121"/>
          <w:lang w:val="en-US"/>
        </w:rPr>
        <w:t xml:space="preserve"> M. New HIV Infections Among Key Populations and Their Partners in 2010 and 2022, by World Region: A </w:t>
      </w:r>
      <w:proofErr w:type="spellStart"/>
      <w:r w:rsidRPr="0000712D">
        <w:rPr>
          <w:rFonts w:eastAsiaTheme="minorEastAsia"/>
          <w:color w:val="212121"/>
          <w:lang w:val="en-US"/>
        </w:rPr>
        <w:t>Multisources</w:t>
      </w:r>
      <w:proofErr w:type="spellEnd"/>
      <w:r w:rsidRPr="0000712D">
        <w:rPr>
          <w:rFonts w:eastAsiaTheme="minorEastAsia"/>
          <w:color w:val="212121"/>
          <w:lang w:val="en-US"/>
        </w:rPr>
        <w:t xml:space="preserve"> Estimation. J </w:t>
      </w:r>
      <w:proofErr w:type="spellStart"/>
      <w:r w:rsidRPr="0000712D">
        <w:rPr>
          <w:rFonts w:eastAsiaTheme="minorEastAsia"/>
          <w:color w:val="212121"/>
          <w:lang w:val="en-US"/>
        </w:rPr>
        <w:t>Acquir</w:t>
      </w:r>
      <w:proofErr w:type="spellEnd"/>
      <w:r w:rsidRPr="0000712D">
        <w:rPr>
          <w:rFonts w:eastAsiaTheme="minorEastAsia"/>
          <w:color w:val="212121"/>
          <w:lang w:val="en-US"/>
        </w:rPr>
        <w:t xml:space="preserve"> Immune </w:t>
      </w:r>
      <w:proofErr w:type="spellStart"/>
      <w:r w:rsidRPr="0000712D">
        <w:rPr>
          <w:rFonts w:eastAsiaTheme="minorEastAsia"/>
          <w:color w:val="212121"/>
          <w:lang w:val="en-US"/>
        </w:rPr>
        <w:t>Defic</w:t>
      </w:r>
      <w:proofErr w:type="spellEnd"/>
      <w:r w:rsidRPr="0000712D">
        <w:rPr>
          <w:rFonts w:eastAsiaTheme="minorEastAsia"/>
          <w:color w:val="212121"/>
          <w:lang w:val="en-US"/>
        </w:rPr>
        <w:t xml:space="preserve"> Syndr. 2024 Jan 1;95(1S</w:t>
      </w:r>
      <w:proofErr w:type="gramStart"/>
      <w:r w:rsidRPr="0000712D">
        <w:rPr>
          <w:rFonts w:eastAsiaTheme="minorEastAsia"/>
          <w:color w:val="212121"/>
          <w:lang w:val="en-US"/>
        </w:rPr>
        <w:t>):e</w:t>
      </w:r>
      <w:proofErr w:type="gramEnd"/>
      <w:r w:rsidRPr="0000712D">
        <w:rPr>
          <w:rFonts w:eastAsiaTheme="minorEastAsia"/>
          <w:color w:val="212121"/>
          <w:lang w:val="en-US"/>
        </w:rPr>
        <w:t xml:space="preserve">34-e45. </w:t>
      </w:r>
      <w:proofErr w:type="spellStart"/>
      <w:r w:rsidRPr="0000712D">
        <w:rPr>
          <w:rFonts w:eastAsiaTheme="minorEastAsia"/>
          <w:color w:val="212121"/>
          <w:lang w:val="en-US"/>
        </w:rPr>
        <w:t>doi</w:t>
      </w:r>
      <w:proofErr w:type="spellEnd"/>
      <w:r w:rsidRPr="0000712D">
        <w:rPr>
          <w:rFonts w:eastAsiaTheme="minorEastAsia"/>
          <w:color w:val="212121"/>
          <w:lang w:val="en-US"/>
        </w:rPr>
        <w:t xml:space="preserve">: 10.1097/QAI.0000000000003340. </w:t>
      </w:r>
      <w:proofErr w:type="spellStart"/>
      <w:r w:rsidRPr="0000712D">
        <w:rPr>
          <w:rFonts w:eastAsiaTheme="minorEastAsia"/>
          <w:color w:val="212121"/>
          <w:lang w:val="en-US"/>
        </w:rPr>
        <w:t>Epub</w:t>
      </w:r>
      <w:proofErr w:type="spellEnd"/>
      <w:r w:rsidRPr="0000712D">
        <w:rPr>
          <w:rFonts w:eastAsiaTheme="minorEastAsia"/>
          <w:color w:val="212121"/>
          <w:lang w:val="en-US"/>
        </w:rPr>
        <w:t xml:space="preserve"> 2024 Jan 4. PMID: 38180737; PMCID: PMC10769164.</w:t>
      </w:r>
      <w:r w:rsidRPr="04DE1512">
        <w:rPr>
          <w:rFonts w:eastAsiaTheme="minorEastAsia"/>
          <w:lang w:val="en-US"/>
        </w:rPr>
        <w:t xml:space="preserve"> </w:t>
      </w:r>
    </w:p>
  </w:footnote>
  <w:footnote w:id="10">
    <w:p w14:paraId="4D487C66" w14:textId="64856F06" w:rsidR="00D22B7D" w:rsidRPr="0086547E" w:rsidRDefault="00D22B7D">
      <w:pPr>
        <w:pStyle w:val="FootnoteText"/>
        <w:rPr>
          <w:lang w:val="en-US"/>
        </w:rPr>
      </w:pPr>
      <w:r>
        <w:rPr>
          <w:rStyle w:val="FootnoteReference"/>
        </w:rPr>
        <w:footnoteRef/>
      </w:r>
      <w:r w:rsidRPr="0086547E">
        <w:rPr>
          <w:lang w:val="en-US"/>
        </w:rPr>
        <w:t xml:space="preserve"> Data reported from 85 countries</w:t>
      </w:r>
      <w:r w:rsidR="003A3FC7" w:rsidRPr="0086547E">
        <w:rPr>
          <w:lang w:val="en-US"/>
        </w:rPr>
        <w:t xml:space="preserve">. </w:t>
      </w:r>
      <w:r w:rsidR="0086547E">
        <w:rPr>
          <w:lang w:val="en-US"/>
        </w:rPr>
        <w:t xml:space="preserve">UNAIDS. 2023 UNAIDS Global AIDS update factsheet. HIV and sex workers. 2023. </w:t>
      </w:r>
      <w:r w:rsidR="0086547E" w:rsidRPr="00961865">
        <w:rPr>
          <w:lang w:val="en-US"/>
        </w:rPr>
        <w:t>(</w:t>
      </w:r>
      <w:r w:rsidR="002C7C49">
        <w:fldChar w:fldCharType="begin"/>
      </w:r>
      <w:r w:rsidR="002C7C49" w:rsidRPr="002C7C49">
        <w:rPr>
          <w:lang w:val="en-US"/>
        </w:rPr>
        <w:instrText>HYPERLINK "https://thepath.unaids.org/wp-content/themes/unaids2023/assets/files/thematic_fs_hiv_sex_workers.pdf"</w:instrText>
      </w:r>
      <w:r w:rsidR="002C7C49">
        <w:fldChar w:fldCharType="separate"/>
      </w:r>
      <w:r w:rsidR="0086547E" w:rsidRPr="00961865">
        <w:rPr>
          <w:rStyle w:val="Hyperlink"/>
          <w:lang w:val="en-US"/>
        </w:rPr>
        <w:t>https://thepath.unaids.org/wp-content/themes/unaids2023/assets/files/thematic_fs_hiv_sex_workers.pdf</w:t>
      </w:r>
      <w:r w:rsidR="002C7C49">
        <w:rPr>
          <w:rStyle w:val="Hyperlink"/>
          <w:lang w:val="en-US"/>
        </w:rPr>
        <w:fldChar w:fldCharType="end"/>
      </w:r>
      <w:r w:rsidR="0086547E" w:rsidRPr="00961865">
        <w:rPr>
          <w:lang w:val="en-US"/>
        </w:rPr>
        <w:t>, accessed 1 Decem</w:t>
      </w:r>
      <w:r w:rsidR="0086547E">
        <w:rPr>
          <w:lang w:val="en-US"/>
        </w:rPr>
        <w:t>ber 2023).</w:t>
      </w:r>
    </w:p>
  </w:footnote>
  <w:footnote w:id="11">
    <w:p w14:paraId="34E4FB24" w14:textId="77777777" w:rsidR="00691543" w:rsidRPr="007646C4" w:rsidRDefault="00691543" w:rsidP="00691543">
      <w:pPr>
        <w:rPr>
          <w:rFonts w:ascii="Calibri" w:eastAsia="Calibri" w:hAnsi="Calibri" w:cs="Calibri"/>
          <w:sz w:val="20"/>
          <w:szCs w:val="20"/>
          <w:lang w:val="en-US"/>
        </w:rPr>
      </w:pPr>
      <w:r w:rsidRPr="1A30413D">
        <w:rPr>
          <w:sz w:val="20"/>
          <w:szCs w:val="20"/>
          <w:vertAlign w:val="superscript"/>
        </w:rPr>
        <w:footnoteRef/>
      </w:r>
      <w:r w:rsidRPr="00D22B7D">
        <w:rPr>
          <w:sz w:val="20"/>
          <w:szCs w:val="20"/>
        </w:rPr>
        <w:t xml:space="preserve"> </w:t>
      </w:r>
      <w:proofErr w:type="spellStart"/>
      <w:r w:rsidRPr="00D22B7D">
        <w:rPr>
          <w:rFonts w:ascii="Calibri" w:eastAsia="Calibri" w:hAnsi="Calibri" w:cs="Calibri"/>
          <w:sz w:val="20"/>
          <w:szCs w:val="20"/>
        </w:rPr>
        <w:t>Stengaard</w:t>
      </w:r>
      <w:proofErr w:type="spellEnd"/>
      <w:r w:rsidRPr="00D22B7D">
        <w:rPr>
          <w:rFonts w:ascii="Calibri" w:eastAsia="Calibri" w:hAnsi="Calibri" w:cs="Calibri"/>
          <w:sz w:val="20"/>
          <w:szCs w:val="20"/>
        </w:rPr>
        <w:t xml:space="preserve"> AR, Combs L, </w:t>
      </w:r>
      <w:proofErr w:type="spellStart"/>
      <w:r w:rsidRPr="00D22B7D">
        <w:rPr>
          <w:rFonts w:ascii="Calibri" w:eastAsia="Calibri" w:hAnsi="Calibri" w:cs="Calibri"/>
          <w:sz w:val="20"/>
          <w:szCs w:val="20"/>
        </w:rPr>
        <w:t>Supervie</w:t>
      </w:r>
      <w:proofErr w:type="spellEnd"/>
      <w:r w:rsidRPr="00D22B7D">
        <w:rPr>
          <w:rFonts w:ascii="Calibri" w:eastAsia="Calibri" w:hAnsi="Calibri" w:cs="Calibri"/>
          <w:sz w:val="20"/>
          <w:szCs w:val="20"/>
        </w:rPr>
        <w:t xml:space="preserve"> V, et al. </w:t>
      </w:r>
      <w:r w:rsidRPr="007646C4">
        <w:rPr>
          <w:rFonts w:ascii="Calibri" w:eastAsia="Calibri" w:hAnsi="Calibri" w:cs="Calibri"/>
          <w:sz w:val="20"/>
          <w:szCs w:val="20"/>
          <w:lang w:val="en-US"/>
        </w:rPr>
        <w:t xml:space="preserve">HIV seroprevalence in five key populations in Europe: a systematic literature review, 2009 to 2019. Euro </w:t>
      </w:r>
      <w:proofErr w:type="spellStart"/>
      <w:r w:rsidRPr="007646C4">
        <w:rPr>
          <w:rFonts w:ascii="Calibri" w:eastAsia="Calibri" w:hAnsi="Calibri" w:cs="Calibri"/>
          <w:sz w:val="20"/>
          <w:szCs w:val="20"/>
          <w:lang w:val="en-US"/>
        </w:rPr>
        <w:t>Surveill</w:t>
      </w:r>
      <w:proofErr w:type="spellEnd"/>
      <w:r w:rsidRPr="007646C4">
        <w:rPr>
          <w:rFonts w:ascii="Calibri" w:eastAsia="Calibri" w:hAnsi="Calibri" w:cs="Calibri"/>
          <w:sz w:val="20"/>
          <w:szCs w:val="20"/>
          <w:lang w:val="en-US"/>
        </w:rPr>
        <w:t>. 2021;26(47):2100044.</w:t>
      </w:r>
    </w:p>
  </w:footnote>
  <w:footnote w:id="12">
    <w:p w14:paraId="27F1C119" w14:textId="7348C40C" w:rsidR="0086547E" w:rsidRPr="0086547E" w:rsidRDefault="0086547E">
      <w:pPr>
        <w:pStyle w:val="FootnoteText"/>
        <w:rPr>
          <w:lang w:val="en-US"/>
        </w:rPr>
      </w:pPr>
      <w:r>
        <w:rPr>
          <w:rStyle w:val="FootnoteReference"/>
        </w:rPr>
        <w:footnoteRef/>
      </w:r>
      <w:r w:rsidRPr="0086547E">
        <w:rPr>
          <w:lang w:val="en-US"/>
        </w:rPr>
        <w:t xml:space="preserve"> Data reported from </w:t>
      </w:r>
      <w:r>
        <w:rPr>
          <w:lang w:val="en-US"/>
        </w:rPr>
        <w:t>33</w:t>
      </w:r>
      <w:r w:rsidRPr="0086547E">
        <w:rPr>
          <w:lang w:val="en-US"/>
        </w:rPr>
        <w:t xml:space="preserve"> countries. </w:t>
      </w:r>
      <w:r>
        <w:rPr>
          <w:lang w:val="en-US"/>
        </w:rPr>
        <w:t xml:space="preserve">UNAIDS. 2023 UNAIDS Global AIDS update factsheet. HIV and sex workers. 2023. </w:t>
      </w:r>
      <w:r w:rsidRPr="00961865">
        <w:rPr>
          <w:lang w:val="en-US"/>
        </w:rPr>
        <w:t>(</w:t>
      </w:r>
      <w:r w:rsidR="002C7C49">
        <w:fldChar w:fldCharType="begin"/>
      </w:r>
      <w:r w:rsidR="002C7C49" w:rsidRPr="002C7C49">
        <w:rPr>
          <w:lang w:val="en-US"/>
        </w:rPr>
        <w:instrText>HYPERLINK "https://thepath.unaids.org/wp-content/themes/unaids2023/assets/files/thematic_fs_hiv_sex_workers.pdf"</w:instrText>
      </w:r>
      <w:r w:rsidR="002C7C49">
        <w:fldChar w:fldCharType="separate"/>
      </w:r>
      <w:r w:rsidRPr="00961865">
        <w:rPr>
          <w:rStyle w:val="Hyperlink"/>
          <w:lang w:val="en-US"/>
        </w:rPr>
        <w:t>https://thepath.unaids.org/wp-content/themes/unaids2023/assets/files/thematic_fs_hiv_sex_workers.pdf</w:t>
      </w:r>
      <w:r w:rsidR="002C7C49">
        <w:rPr>
          <w:rStyle w:val="Hyperlink"/>
          <w:lang w:val="en-US"/>
        </w:rPr>
        <w:fldChar w:fldCharType="end"/>
      </w:r>
      <w:r w:rsidRPr="00961865">
        <w:rPr>
          <w:lang w:val="en-US"/>
        </w:rPr>
        <w:t>, accessed 1 Decem</w:t>
      </w:r>
      <w:r>
        <w:rPr>
          <w:lang w:val="en-US"/>
        </w:rPr>
        <w:t>ber 2023).</w:t>
      </w:r>
    </w:p>
  </w:footnote>
  <w:footnote w:id="13">
    <w:p w14:paraId="23B78497" w14:textId="77777777" w:rsidR="00E903DC" w:rsidRPr="00955E23" w:rsidRDefault="00E903DC" w:rsidP="00E903DC">
      <w:pPr>
        <w:pStyle w:val="FootnoteText"/>
        <w:rPr>
          <w:lang w:val="en-US"/>
        </w:rPr>
      </w:pPr>
      <w:r>
        <w:rPr>
          <w:rStyle w:val="FootnoteReference"/>
        </w:rPr>
        <w:footnoteRef/>
      </w:r>
      <w:r w:rsidRPr="0086547E">
        <w:t xml:space="preserve"> Lyons CE, Schwartz SR, et al. </w:t>
      </w:r>
      <w:r w:rsidRPr="00955E23">
        <w:rPr>
          <w:lang w:val="en-US"/>
        </w:rPr>
        <w:t xml:space="preserve">The role of sex work laws and stigmas in increasing HIV risks among sex workers. Nat </w:t>
      </w:r>
      <w:proofErr w:type="spellStart"/>
      <w:r w:rsidRPr="00955E23">
        <w:rPr>
          <w:lang w:val="en-US"/>
        </w:rPr>
        <w:t>Commun</w:t>
      </w:r>
      <w:proofErr w:type="spellEnd"/>
      <w:r w:rsidRPr="00955E23">
        <w:rPr>
          <w:lang w:val="en-US"/>
        </w:rPr>
        <w:t>. 2020;11(1):773</w:t>
      </w:r>
    </w:p>
  </w:footnote>
  <w:footnote w:id="14">
    <w:p w14:paraId="52665585" w14:textId="77777777" w:rsidR="00E903DC" w:rsidRPr="00990685" w:rsidRDefault="00E903DC" w:rsidP="00E903DC">
      <w:pPr>
        <w:pStyle w:val="FootnoteText"/>
        <w:rPr>
          <w:lang w:val="en-US"/>
        </w:rPr>
      </w:pPr>
      <w:r>
        <w:rPr>
          <w:rStyle w:val="FootnoteReference"/>
        </w:rPr>
        <w:footnoteRef/>
      </w:r>
      <w:r w:rsidRPr="00990685">
        <w:rPr>
          <w:lang w:val="en-US"/>
        </w:rPr>
        <w:t xml:space="preserve"> </w:t>
      </w:r>
      <w:r w:rsidRPr="005F3E76">
        <w:rPr>
          <w:lang w:val="en-US"/>
        </w:rPr>
        <w:t xml:space="preserve">Shannon K, Strathdee SA, Goldenberg SM, et al. Global epidemiology of HIV among female sex workers: influence of structural determinants. </w:t>
      </w:r>
      <w:r w:rsidRPr="00327497">
        <w:rPr>
          <w:lang w:val="en-US"/>
        </w:rPr>
        <w:t>Lancet. 2015;385(9962):55–71</w:t>
      </w:r>
    </w:p>
  </w:footnote>
  <w:footnote w:id="15">
    <w:p w14:paraId="3AEB9FCA" w14:textId="77777777" w:rsidR="00E903DC" w:rsidRPr="00955E23" w:rsidRDefault="00E903DC" w:rsidP="00E903DC">
      <w:pPr>
        <w:pStyle w:val="FootnoteText"/>
        <w:rPr>
          <w:lang w:val="en-US"/>
        </w:rPr>
      </w:pPr>
      <w:r>
        <w:rPr>
          <w:rStyle w:val="FootnoteReference"/>
        </w:rPr>
        <w:footnoteRef/>
      </w:r>
      <w:r w:rsidRPr="00955E23">
        <w:rPr>
          <w:lang w:val="en-US"/>
        </w:rPr>
        <w:t xml:space="preserve"> Platt</w:t>
      </w:r>
      <w:r>
        <w:rPr>
          <w:lang w:val="en-US"/>
        </w:rPr>
        <w:t xml:space="preserve"> L,</w:t>
      </w:r>
      <w:r w:rsidRPr="00955E23">
        <w:rPr>
          <w:lang w:val="en-US"/>
        </w:rPr>
        <w:t xml:space="preserve"> Grenfell</w:t>
      </w:r>
      <w:r>
        <w:rPr>
          <w:lang w:val="en-US"/>
        </w:rPr>
        <w:t xml:space="preserve"> P</w:t>
      </w:r>
      <w:r w:rsidRPr="00955E23">
        <w:rPr>
          <w:lang w:val="en-US"/>
        </w:rPr>
        <w:t xml:space="preserve">, et al., Associations between sex work laws and sex workers' health: A systematic review and meta-analysis of quantitative and qualitative studies, </w:t>
      </w:r>
      <w:proofErr w:type="spellStart"/>
      <w:r w:rsidRPr="00955E23">
        <w:rPr>
          <w:lang w:val="en-US"/>
        </w:rPr>
        <w:t>PLoS</w:t>
      </w:r>
      <w:proofErr w:type="spellEnd"/>
      <w:r w:rsidRPr="00955E23">
        <w:rPr>
          <w:lang w:val="en-US"/>
        </w:rPr>
        <w:t xml:space="preserve"> Medicine, 2018, </w:t>
      </w:r>
      <w:r w:rsidR="002C7C49">
        <w:fldChar w:fldCharType="begin"/>
      </w:r>
      <w:r w:rsidR="002C7C49" w:rsidRPr="002C7C49">
        <w:rPr>
          <w:lang w:val="en-US"/>
        </w:rPr>
        <w:instrText>HYPERLINK "https://journals.plos.org/plosmedicine/article?id=10.1371/journal.pmed.1002680"</w:instrText>
      </w:r>
      <w:r w:rsidR="002C7C49">
        <w:fldChar w:fldCharType="separate"/>
      </w:r>
      <w:r w:rsidRPr="00955E23">
        <w:rPr>
          <w:rStyle w:val="Hyperlink"/>
          <w:lang w:val="en-US"/>
        </w:rPr>
        <w:t>https://journals.plos.org/plosmedicine/article?id=10.1371/journal.pmed.1002680</w:t>
      </w:r>
      <w:r w:rsidR="002C7C49">
        <w:rPr>
          <w:rStyle w:val="Hyperlink"/>
          <w:lang w:val="en-US"/>
        </w:rPr>
        <w:fldChar w:fldCharType="end"/>
      </w:r>
      <w:r w:rsidRPr="00955E23">
        <w:rPr>
          <w:lang w:val="en-US"/>
        </w:rPr>
        <w:t xml:space="preserve"> </w:t>
      </w:r>
    </w:p>
  </w:footnote>
  <w:footnote w:id="16">
    <w:p w14:paraId="16601628" w14:textId="77777777" w:rsidR="00E0280F" w:rsidRPr="007646C4" w:rsidRDefault="00E0280F" w:rsidP="00E0280F">
      <w:pPr>
        <w:rPr>
          <w:rFonts w:ascii="Times" w:eastAsia="Times" w:hAnsi="Times" w:cs="Times"/>
          <w:color w:val="000000" w:themeColor="text1"/>
          <w:sz w:val="20"/>
          <w:szCs w:val="20"/>
          <w:lang w:val="en-US"/>
        </w:rPr>
      </w:pPr>
      <w:r w:rsidRPr="65F02B26">
        <w:rPr>
          <w:sz w:val="20"/>
          <w:szCs w:val="20"/>
          <w:vertAlign w:val="superscript"/>
        </w:rPr>
        <w:footnoteRef/>
      </w:r>
      <w:r w:rsidRPr="007646C4">
        <w:rPr>
          <w:rFonts w:eastAsiaTheme="minorEastAsia"/>
          <w:sz w:val="20"/>
          <w:szCs w:val="20"/>
          <w:vertAlign w:val="superscript"/>
          <w:lang w:val="en-US"/>
        </w:rPr>
        <w:t xml:space="preserve"> </w:t>
      </w:r>
      <w:r w:rsidRPr="007646C4">
        <w:rPr>
          <w:rFonts w:eastAsiaTheme="minorEastAsia"/>
          <w:color w:val="000000" w:themeColor="text1"/>
          <w:sz w:val="20"/>
          <w:szCs w:val="20"/>
          <w:lang w:val="en-US"/>
        </w:rPr>
        <w:t xml:space="preserve">A Reeves, S Steele, D Stuckler, M McKee, </w:t>
      </w:r>
      <w:proofErr w:type="gramStart"/>
      <w:r w:rsidRPr="007646C4">
        <w:rPr>
          <w:rFonts w:eastAsiaTheme="minorEastAsia"/>
          <w:color w:val="000000" w:themeColor="text1"/>
          <w:sz w:val="20"/>
          <w:szCs w:val="20"/>
          <w:lang w:val="en-US"/>
        </w:rPr>
        <w:t>A</w:t>
      </w:r>
      <w:proofErr w:type="gramEnd"/>
      <w:r w:rsidRPr="007646C4">
        <w:rPr>
          <w:rFonts w:eastAsiaTheme="minorEastAsia"/>
          <w:color w:val="000000" w:themeColor="text1"/>
          <w:sz w:val="20"/>
          <w:szCs w:val="20"/>
          <w:lang w:val="en-US"/>
        </w:rPr>
        <w:t xml:space="preserve"> Amato-Gauci, J Semenza. (2017) National sex work policy and HIV prevalence among sex workers: an ecological regression analysis of 27 European countries. The Lancet </w:t>
      </w:r>
      <w:proofErr w:type="gramStart"/>
      <w:r w:rsidRPr="007646C4">
        <w:rPr>
          <w:rFonts w:eastAsiaTheme="minorEastAsia"/>
          <w:color w:val="000000" w:themeColor="text1"/>
          <w:sz w:val="20"/>
          <w:szCs w:val="20"/>
          <w:lang w:val="en-US"/>
        </w:rPr>
        <w:t>HIV .</w:t>
      </w:r>
      <w:proofErr w:type="gramEnd"/>
      <w:r w:rsidRPr="007646C4">
        <w:rPr>
          <w:rFonts w:eastAsiaTheme="minorEastAsia"/>
          <w:color w:val="000000" w:themeColor="text1"/>
          <w:sz w:val="20"/>
          <w:szCs w:val="20"/>
          <w:lang w:val="en-US"/>
        </w:rPr>
        <w:t xml:space="preserve"> ISSN 2352-3018.</w:t>
      </w:r>
    </w:p>
  </w:footnote>
  <w:footnote w:id="17">
    <w:p w14:paraId="16ACDBF0" w14:textId="09AC400E" w:rsidR="559F7CF5" w:rsidRPr="00315AB9" w:rsidRDefault="559F7CF5" w:rsidP="559F7CF5">
      <w:pPr>
        <w:rPr>
          <w:rFonts w:eastAsiaTheme="minorEastAsia"/>
          <w:color w:val="000000" w:themeColor="text1"/>
          <w:sz w:val="20"/>
          <w:szCs w:val="20"/>
          <w:lang w:val="en-US"/>
        </w:rPr>
      </w:pPr>
      <w:r w:rsidRPr="4B7763A5">
        <w:rPr>
          <w:rFonts w:eastAsiaTheme="minorEastAsia"/>
          <w:sz w:val="20"/>
          <w:szCs w:val="20"/>
          <w:vertAlign w:val="superscript"/>
        </w:rPr>
        <w:footnoteRef/>
      </w:r>
      <w:r w:rsidRPr="00431B2D">
        <w:rPr>
          <w:rFonts w:eastAsiaTheme="minorEastAsia"/>
          <w:sz w:val="20"/>
          <w:szCs w:val="20"/>
          <w:lang w:val="en-US"/>
        </w:rPr>
        <w:t xml:space="preserve"> </w:t>
      </w:r>
      <w:r w:rsidRPr="00431B2D">
        <w:rPr>
          <w:rFonts w:eastAsiaTheme="minorEastAsia"/>
          <w:color w:val="000000" w:themeColor="text1"/>
          <w:sz w:val="20"/>
          <w:szCs w:val="20"/>
          <w:lang w:val="en-US"/>
        </w:rPr>
        <w:t xml:space="preserve">A Reeves, S Steele, D Stuckler, M McKee, </w:t>
      </w:r>
      <w:proofErr w:type="gramStart"/>
      <w:r w:rsidRPr="00431B2D">
        <w:rPr>
          <w:rFonts w:eastAsiaTheme="minorEastAsia"/>
          <w:color w:val="000000" w:themeColor="text1"/>
          <w:sz w:val="20"/>
          <w:szCs w:val="20"/>
          <w:lang w:val="en-US"/>
        </w:rPr>
        <w:t>A</w:t>
      </w:r>
      <w:proofErr w:type="gramEnd"/>
      <w:r w:rsidRPr="00431B2D">
        <w:rPr>
          <w:rFonts w:eastAsiaTheme="minorEastAsia"/>
          <w:color w:val="000000" w:themeColor="text1"/>
          <w:sz w:val="20"/>
          <w:szCs w:val="20"/>
          <w:lang w:val="en-US"/>
        </w:rPr>
        <w:t xml:space="preserve"> Amato-Gauci, J Semenza. (2017) National sex work policy and HIV prevalence among sex workers: an ecological regression analysis of 27 European countries. </w:t>
      </w:r>
      <w:r w:rsidRPr="00315AB9">
        <w:rPr>
          <w:rFonts w:eastAsiaTheme="minorEastAsia"/>
          <w:color w:val="000000" w:themeColor="text1"/>
          <w:sz w:val="20"/>
          <w:szCs w:val="20"/>
          <w:lang w:val="en-US"/>
        </w:rPr>
        <w:t xml:space="preserve">The Lancet </w:t>
      </w:r>
      <w:proofErr w:type="gramStart"/>
      <w:r w:rsidRPr="00315AB9">
        <w:rPr>
          <w:rFonts w:eastAsiaTheme="minorEastAsia"/>
          <w:color w:val="000000" w:themeColor="text1"/>
          <w:sz w:val="20"/>
          <w:szCs w:val="20"/>
          <w:lang w:val="en-US"/>
        </w:rPr>
        <w:t>HIV .</w:t>
      </w:r>
      <w:proofErr w:type="gramEnd"/>
      <w:r w:rsidRPr="00315AB9">
        <w:rPr>
          <w:rFonts w:eastAsiaTheme="minorEastAsia"/>
          <w:color w:val="000000" w:themeColor="text1"/>
          <w:sz w:val="20"/>
          <w:szCs w:val="20"/>
          <w:lang w:val="en-US"/>
        </w:rPr>
        <w:t xml:space="preserve"> ISSN 2352-3018.</w:t>
      </w:r>
    </w:p>
  </w:footnote>
  <w:footnote w:id="18">
    <w:p w14:paraId="62AC9C9D" w14:textId="15F3A1F6" w:rsidR="321F9F23" w:rsidRPr="00431B2D" w:rsidRDefault="321F9F23">
      <w:pPr>
        <w:rPr>
          <w:lang w:val="en-US"/>
        </w:rPr>
      </w:pPr>
      <w:r w:rsidRPr="66D7F4CB">
        <w:rPr>
          <w:sz w:val="20"/>
          <w:szCs w:val="20"/>
          <w:vertAlign w:val="superscript"/>
        </w:rPr>
        <w:footnoteRef/>
      </w:r>
      <w:r w:rsidR="2B283629" w:rsidRPr="00431B2D">
        <w:rPr>
          <w:sz w:val="20"/>
          <w:szCs w:val="20"/>
          <w:vertAlign w:val="superscript"/>
          <w:lang w:val="en-US"/>
        </w:rPr>
        <w:t xml:space="preserve"> </w:t>
      </w:r>
      <w:r w:rsidR="2B283629" w:rsidRPr="00431B2D">
        <w:rPr>
          <w:sz w:val="20"/>
          <w:szCs w:val="20"/>
          <w:lang w:val="en-US"/>
        </w:rPr>
        <w:t>New Zealand</w:t>
      </w:r>
      <w:r w:rsidR="38B58535" w:rsidRPr="00431B2D">
        <w:rPr>
          <w:sz w:val="20"/>
          <w:szCs w:val="20"/>
          <w:lang w:val="en-US"/>
        </w:rPr>
        <w:t xml:space="preserve"> Parliament. </w:t>
      </w:r>
      <w:r w:rsidR="7B07DBD1" w:rsidRPr="00431B2D">
        <w:rPr>
          <w:sz w:val="20"/>
          <w:szCs w:val="20"/>
          <w:lang w:val="en-US"/>
        </w:rPr>
        <w:t>Prostitution law reform in New Zealand</w:t>
      </w:r>
      <w:r w:rsidR="50BDC558" w:rsidRPr="00431B2D">
        <w:rPr>
          <w:sz w:val="20"/>
          <w:szCs w:val="20"/>
          <w:lang w:val="en-US"/>
        </w:rPr>
        <w:t>.</w:t>
      </w:r>
      <w:r w:rsidR="42642230" w:rsidRPr="00431B2D">
        <w:rPr>
          <w:sz w:val="20"/>
          <w:szCs w:val="20"/>
          <w:lang w:val="en-US"/>
        </w:rPr>
        <w:t xml:space="preserve"> Available at: </w:t>
      </w:r>
      <w:r w:rsidR="002C7C49">
        <w:fldChar w:fldCharType="begin"/>
      </w:r>
      <w:r w:rsidR="002C7C49" w:rsidRPr="002C7C49">
        <w:rPr>
          <w:lang w:val="en-US"/>
        </w:rPr>
        <w:instrText>HYPERLINK "https://www.parliament.nz/en/pb/research-papers/document/00PLSocRP12051/prostitution-law-reform-in-new-zealand" \h</w:instrText>
      </w:r>
      <w:r w:rsidR="002C7C49">
        <w:fldChar w:fldCharType="separate"/>
      </w:r>
      <w:r w:rsidR="42642230" w:rsidRPr="00431B2D">
        <w:rPr>
          <w:rStyle w:val="Hyperlink"/>
          <w:sz w:val="20"/>
          <w:szCs w:val="20"/>
          <w:lang w:val="en-US"/>
        </w:rPr>
        <w:t>https://www.parliament.nz/en/pb/research-papers/document/00PLSocRP12051/prostitution-law-reform-in-new-zealand</w:t>
      </w:r>
      <w:r w:rsidR="002C7C49">
        <w:rPr>
          <w:rStyle w:val="Hyperlink"/>
          <w:sz w:val="20"/>
          <w:szCs w:val="20"/>
          <w:lang w:val="en-US"/>
        </w:rPr>
        <w:fldChar w:fldCharType="end"/>
      </w:r>
      <w:r w:rsidR="42642230" w:rsidRPr="00431B2D">
        <w:rPr>
          <w:sz w:val="20"/>
          <w:szCs w:val="20"/>
          <w:lang w:val="en-US"/>
        </w:rPr>
        <w:t xml:space="preserve"> </w:t>
      </w:r>
    </w:p>
  </w:footnote>
  <w:footnote w:id="19">
    <w:p w14:paraId="207BEDC6" w14:textId="690A7FBE" w:rsidR="00DC32EA" w:rsidRPr="000579F0" w:rsidRDefault="00DC32EA" w:rsidP="00DC32EA">
      <w:pPr>
        <w:pStyle w:val="FootnoteText"/>
        <w:rPr>
          <w:lang w:val="en-US"/>
        </w:rPr>
      </w:pPr>
      <w:r>
        <w:rPr>
          <w:rStyle w:val="FootnoteReference"/>
        </w:rPr>
        <w:footnoteRef/>
      </w:r>
      <w:r w:rsidRPr="000579F0">
        <w:rPr>
          <w:lang w:val="en-US"/>
        </w:rPr>
        <w:t xml:space="preserve"> World Health Organization. Consolidated Guidelines on the HIV Prevention, Diagnosis, Treatment and Care for Key Populations (20</w:t>
      </w:r>
      <w:r w:rsidR="004638C6">
        <w:rPr>
          <w:lang w:val="en-US"/>
        </w:rPr>
        <w:t>22</w:t>
      </w:r>
      <w:r w:rsidRPr="000579F0">
        <w:rPr>
          <w:lang w:val="en-US"/>
        </w:rPr>
        <w:t>)</w:t>
      </w:r>
    </w:p>
  </w:footnote>
  <w:footnote w:id="20">
    <w:p w14:paraId="22DC212B" w14:textId="2100B2BF" w:rsidR="007A33FA" w:rsidRPr="00E46F35" w:rsidRDefault="007A33FA">
      <w:pPr>
        <w:pStyle w:val="FootnoteText"/>
      </w:pPr>
      <w:r>
        <w:rPr>
          <w:rStyle w:val="FootnoteReference"/>
        </w:rPr>
        <w:footnoteRef/>
      </w:r>
      <w:r w:rsidRPr="007A33FA">
        <w:rPr>
          <w:lang w:val="en-US"/>
        </w:rPr>
        <w:t xml:space="preserve"> </w:t>
      </w:r>
      <w:r w:rsidR="00E46F35" w:rsidRPr="00E46F35">
        <w:rPr>
          <w:lang w:val="en-US"/>
        </w:rPr>
        <w:t xml:space="preserve">UNAIDS and OHCHR. International Guidelines on HIV and Human Rights. </w:t>
      </w:r>
      <w:r w:rsidR="00E46F35" w:rsidRPr="00E46F35">
        <w:t xml:space="preserve">2006. </w:t>
      </w:r>
      <w:proofErr w:type="spellStart"/>
      <w:r w:rsidR="00E46F35" w:rsidRPr="00E46F35">
        <w:t>Available</w:t>
      </w:r>
      <w:proofErr w:type="spellEnd"/>
      <w:r w:rsidR="00E46F35" w:rsidRPr="00E46F35">
        <w:t xml:space="preserve"> https://www.ohchr.org/sites/default/files/Documents/Publications/HIVAIDSGuidelinesen.pdf</w:t>
      </w:r>
    </w:p>
  </w:footnote>
  <w:footnote w:id="21">
    <w:p w14:paraId="3B424FA3" w14:textId="77777777" w:rsidR="001E3E68" w:rsidRPr="00955E23" w:rsidRDefault="001E3E68" w:rsidP="001E3E68">
      <w:pPr>
        <w:pStyle w:val="FootnoteText"/>
        <w:rPr>
          <w:lang w:val="en-US"/>
        </w:rPr>
      </w:pPr>
      <w:r>
        <w:rPr>
          <w:rStyle w:val="FootnoteReference"/>
        </w:rPr>
        <w:footnoteRef/>
      </w:r>
      <w:r w:rsidRPr="00955E23">
        <w:rPr>
          <w:lang w:val="en-US"/>
        </w:rPr>
        <w:t xml:space="preserve"> WHO, Consolidated Guidelines on HIV Prevention, Diagnosis, Treatment and Care for Key Populations, July 2022 </w:t>
      </w:r>
      <w:proofErr w:type="gramStart"/>
      <w:r w:rsidRPr="00955E23">
        <w:rPr>
          <w:lang w:val="en-US"/>
        </w:rPr>
        <w:t>https://www.who.int/publications/i/item/9789240052390 ;</w:t>
      </w:r>
      <w:proofErr w:type="gramEnd"/>
      <w:r w:rsidRPr="00955E23">
        <w:rPr>
          <w:lang w:val="en-US"/>
        </w:rPr>
        <w:t xml:space="preserve"> UNDP, Global Commission on HIV and the Law: Risks, Rights and Health, 2012 and 2018 Supplement.</w:t>
      </w:r>
    </w:p>
  </w:footnote>
  <w:footnote w:id="22">
    <w:p w14:paraId="369E2CF8" w14:textId="77777777" w:rsidR="00E753B0" w:rsidRPr="00694553" w:rsidRDefault="00E753B0" w:rsidP="00E753B0">
      <w:pPr>
        <w:pStyle w:val="FootnoteText"/>
        <w:rPr>
          <w:lang w:val="en-US"/>
        </w:rPr>
      </w:pPr>
      <w:r>
        <w:rPr>
          <w:rStyle w:val="FootnoteReference"/>
        </w:rPr>
        <w:footnoteRef/>
      </w:r>
      <w:r w:rsidRPr="00694553">
        <w:rPr>
          <w:lang w:val="en-US"/>
        </w:rPr>
        <w:t xml:space="preserve"> UN Human Rights Committee. Report of the Special Rapporteur on the right of everyone to the enjoyment of the highest attainable standard of physical and mental health, Anand Grover (A/HRC/14/20), 2010.</w:t>
      </w:r>
    </w:p>
  </w:footnote>
  <w:footnote w:id="23">
    <w:p w14:paraId="6D2FE40F" w14:textId="77777777" w:rsidR="00E753B0" w:rsidRPr="00694553" w:rsidRDefault="00E753B0" w:rsidP="00E753B0">
      <w:pPr>
        <w:pStyle w:val="FootnoteText"/>
        <w:rPr>
          <w:lang w:val="en-US"/>
        </w:rPr>
      </w:pPr>
      <w:r>
        <w:rPr>
          <w:rStyle w:val="FootnoteReference"/>
        </w:rPr>
        <w:footnoteRef/>
      </w:r>
      <w:r w:rsidRPr="00694553">
        <w:rPr>
          <w:lang w:val="en-US"/>
        </w:rPr>
        <w:t xml:space="preserve"> UN Human Rights Committee. Report of the Special Rapporteur on the Right of Everyone to the Enjoyment of the Highest Attainable Standard of Physical and Mental Health on his visit to </w:t>
      </w:r>
      <w:proofErr w:type="gramStart"/>
      <w:r w:rsidRPr="00694553">
        <w:rPr>
          <w:lang w:val="en-US"/>
        </w:rPr>
        <w:t>Algeria :</w:t>
      </w:r>
      <w:proofErr w:type="gramEnd"/>
      <w:r w:rsidRPr="00694553">
        <w:rPr>
          <w:lang w:val="en-US"/>
        </w:rPr>
        <w:t xml:space="preserve"> Danius Puras (A/HRC/35/21/Add.1), 2017</w:t>
      </w:r>
      <w:r>
        <w:rPr>
          <w:lang w:val="en-US"/>
        </w:rPr>
        <w:t>.</w:t>
      </w:r>
    </w:p>
  </w:footnote>
  <w:footnote w:id="24">
    <w:p w14:paraId="614CF59B" w14:textId="77777777" w:rsidR="00E753B0" w:rsidRPr="00694553" w:rsidRDefault="00E753B0" w:rsidP="00E753B0">
      <w:pPr>
        <w:pStyle w:val="FootnoteText"/>
        <w:rPr>
          <w:lang w:val="en-US"/>
        </w:rPr>
      </w:pPr>
      <w:r>
        <w:rPr>
          <w:rStyle w:val="FootnoteReference"/>
        </w:rPr>
        <w:footnoteRef/>
      </w:r>
      <w:r w:rsidRPr="00694553">
        <w:rPr>
          <w:lang w:val="en-US"/>
        </w:rPr>
        <w:t xml:space="preserve"> UN Human Rights Council. Violence and its impact on the right to </w:t>
      </w:r>
      <w:proofErr w:type="gramStart"/>
      <w:r w:rsidRPr="00694553">
        <w:rPr>
          <w:lang w:val="en-US"/>
        </w:rPr>
        <w:t>health :</w:t>
      </w:r>
      <w:proofErr w:type="gramEnd"/>
      <w:r w:rsidRPr="00694553">
        <w:rPr>
          <w:lang w:val="en-US"/>
        </w:rPr>
        <w:t xml:space="preserve"> report of the Special Rapporteur on the Right of Everyone to the Enjoyment of the Highest Attainable Standard of Physical and Mental Health, Tlaleng Mofokeng (A/HRC/50/28) 2022</w:t>
      </w:r>
      <w:r>
        <w:rPr>
          <w:lang w:val="en-US"/>
        </w:rPr>
        <w:t>.</w:t>
      </w:r>
    </w:p>
  </w:footnote>
  <w:footnote w:id="25">
    <w:p w14:paraId="5CE6FFD8" w14:textId="77777777" w:rsidR="00B22E56" w:rsidRPr="006D34D3" w:rsidRDefault="00B22E56" w:rsidP="00B22E56">
      <w:pPr>
        <w:pStyle w:val="FootnoteText"/>
        <w:rPr>
          <w:lang w:val="en-US"/>
        </w:rPr>
      </w:pPr>
      <w:r>
        <w:rPr>
          <w:rStyle w:val="FootnoteReference"/>
        </w:rPr>
        <w:footnoteRef/>
      </w:r>
      <w:r w:rsidRPr="006D34D3">
        <w:rPr>
          <w:lang w:val="en-US"/>
        </w:rPr>
        <w:t xml:space="preserve"> </w:t>
      </w:r>
      <w:r w:rsidRPr="00C4644A">
        <w:rPr>
          <w:rFonts w:cstheme="minorHAnsi"/>
          <w:lang w:val="en-GB"/>
        </w:rPr>
        <w:t>UNHRC, Working Group on discrimination against women and girls. "Eliminating discrimination against sex workers and securing their human rights: Guidance document of the Working Group on discrimination against women and girls." A/HRC/WG.11/39/1. Geneva</w:t>
      </w:r>
    </w:p>
  </w:footnote>
  <w:footnote w:id="26">
    <w:p w14:paraId="69B3921E" w14:textId="2ED734D5" w:rsidR="004A3078" w:rsidRPr="004A3078" w:rsidRDefault="004A3078">
      <w:pPr>
        <w:pStyle w:val="FootnoteText"/>
        <w:rPr>
          <w:lang w:val="en-US"/>
        </w:rPr>
      </w:pPr>
      <w:r>
        <w:rPr>
          <w:rStyle w:val="FootnoteReference"/>
        </w:rPr>
        <w:footnoteRef/>
      </w:r>
      <w:r w:rsidRPr="007646C4">
        <w:rPr>
          <w:lang w:val="en-US"/>
        </w:rPr>
        <w:t xml:space="preserve"> United Nations Political Declaration on HIV</w:t>
      </w:r>
      <w:r w:rsidR="007D28EC" w:rsidRPr="007646C4">
        <w:rPr>
          <w:lang w:val="en-US"/>
        </w:rPr>
        <w:t xml:space="preserve"> and </w:t>
      </w:r>
      <w:proofErr w:type="gramStart"/>
      <w:r w:rsidR="007D28EC" w:rsidRPr="007646C4">
        <w:rPr>
          <w:lang w:val="en-US"/>
        </w:rPr>
        <w:t>AIDS :</w:t>
      </w:r>
      <w:proofErr w:type="gramEnd"/>
      <w:r w:rsidR="007D28EC" w:rsidRPr="007646C4">
        <w:rPr>
          <w:lang w:val="en-US"/>
        </w:rPr>
        <w:t xml:space="preserve"> Ending Inequalities and Getting on Track to End AIDS by 2030. </w:t>
      </w:r>
      <w:r w:rsidR="00E54248" w:rsidRPr="007646C4">
        <w:rPr>
          <w:lang w:val="en-US"/>
        </w:rPr>
        <w:t>A/</w:t>
      </w:r>
      <w:r w:rsidR="004C59EE" w:rsidRPr="007646C4">
        <w:rPr>
          <w:lang w:val="en-US"/>
        </w:rPr>
        <w:t>RES/</w:t>
      </w:r>
      <w:r w:rsidR="00E54248" w:rsidRPr="007646C4">
        <w:rPr>
          <w:lang w:val="en-US"/>
        </w:rPr>
        <w:t>75/</w:t>
      </w:r>
      <w:r w:rsidR="004C59EE" w:rsidRPr="007646C4">
        <w:rPr>
          <w:lang w:val="en-US"/>
        </w:rPr>
        <w:t>294</w:t>
      </w:r>
      <w:r w:rsidR="00E54248" w:rsidRPr="007646C4">
        <w:rPr>
          <w:lang w:val="en-US"/>
        </w:rPr>
        <w:t xml:space="preserve">. </w:t>
      </w:r>
      <w:r w:rsidR="00A63CF3" w:rsidRPr="007646C4">
        <w:rPr>
          <w:lang w:val="en-US"/>
        </w:rPr>
        <w:t xml:space="preserve">7 June 2021. Available at </w:t>
      </w:r>
      <w:r w:rsidR="002C7C49">
        <w:fldChar w:fldCharType="begin"/>
      </w:r>
      <w:r w:rsidR="002C7C49" w:rsidRPr="002C7C49">
        <w:rPr>
          <w:lang w:val="en-US"/>
        </w:rPr>
        <w:instrText>HYPERLINK "https://www.unaids.org/sites/default/files/media_asset/2021_political-declaration-on-hiv-and-aids_en.pdf"</w:instrText>
      </w:r>
      <w:r w:rsidR="002C7C49">
        <w:fldChar w:fldCharType="separate"/>
      </w:r>
      <w:r w:rsidR="00A63CF3" w:rsidRPr="007646C4">
        <w:rPr>
          <w:rStyle w:val="Hyperlink"/>
          <w:lang w:val="en-US"/>
        </w:rPr>
        <w:t>Political Declaration on HIV and AIDS: Ending Inequalities and Getting on Track to End AIDS by 2030 (unaids.org)</w:t>
      </w:r>
      <w:r w:rsidR="002C7C49">
        <w:rPr>
          <w:rStyle w:val="Hyperlink"/>
          <w:lang w:val="en-US"/>
        </w:rPr>
        <w:fldChar w:fldCharType="end"/>
      </w:r>
      <w:r w:rsidR="00A63CF3" w:rsidRPr="007646C4">
        <w:rPr>
          <w:lang w:val="en-US"/>
        </w:rPr>
        <w:t xml:space="preserve"> </w:t>
      </w:r>
    </w:p>
  </w:footnote>
  <w:footnote w:id="27">
    <w:p w14:paraId="52D2975B" w14:textId="0AF57AFC" w:rsidR="71E85A70" w:rsidRDefault="71E85A70" w:rsidP="71E85A70">
      <w:pPr>
        <w:rPr>
          <w:sz w:val="20"/>
          <w:szCs w:val="20"/>
          <w:lang w:val="en-US"/>
        </w:rPr>
      </w:pPr>
      <w:r w:rsidRPr="71E85A70">
        <w:rPr>
          <w:sz w:val="20"/>
          <w:szCs w:val="20"/>
          <w:vertAlign w:val="superscript"/>
        </w:rPr>
        <w:footnoteRef/>
      </w:r>
      <w:r w:rsidRPr="007646C4">
        <w:rPr>
          <w:sz w:val="20"/>
          <w:szCs w:val="20"/>
          <w:vertAlign w:val="superscript"/>
          <w:lang w:val="en-US"/>
        </w:rPr>
        <w:t xml:space="preserve"> </w:t>
      </w:r>
      <w:r w:rsidRPr="71E85A70">
        <w:rPr>
          <w:sz w:val="20"/>
          <w:szCs w:val="20"/>
          <w:lang w:val="en-US"/>
        </w:rPr>
        <w:t xml:space="preserve">UNAIDS. Guidance </w:t>
      </w:r>
      <w:proofErr w:type="gramStart"/>
      <w:r w:rsidRPr="71E85A70">
        <w:rPr>
          <w:sz w:val="20"/>
          <w:szCs w:val="20"/>
          <w:lang w:val="en-US"/>
        </w:rPr>
        <w:t>note</w:t>
      </w:r>
      <w:proofErr w:type="gramEnd"/>
      <w:r w:rsidRPr="71E85A70">
        <w:rPr>
          <w:sz w:val="20"/>
          <w:szCs w:val="20"/>
          <w:lang w:val="en-US"/>
        </w:rPr>
        <w:t xml:space="preserve"> on HIV and sex work (2012). P. 15. Available at https://www.unaids.org/sites/default/files/media_asset/JC2306_UNAIDS-guidance-note-HIV-sex-work_en_0.pdf</w:t>
      </w:r>
    </w:p>
  </w:footnote>
  <w:footnote w:id="28">
    <w:p w14:paraId="34FCF69B" w14:textId="33121315" w:rsidR="00327497" w:rsidRPr="000579F0" w:rsidRDefault="00327497" w:rsidP="00327497">
      <w:pPr>
        <w:pStyle w:val="FootnoteText"/>
        <w:rPr>
          <w:lang w:val="en-US"/>
        </w:rPr>
      </w:pPr>
      <w:r>
        <w:rPr>
          <w:rStyle w:val="FootnoteReference"/>
        </w:rPr>
        <w:footnoteRef/>
      </w:r>
      <w:r w:rsidRPr="000579F0">
        <w:rPr>
          <w:lang w:val="en-US"/>
        </w:rPr>
        <w:t xml:space="preserve"> UNAIDS</w:t>
      </w:r>
      <w:r w:rsidR="0A65BF58" w:rsidRPr="000579F0">
        <w:rPr>
          <w:lang w:val="en-US"/>
        </w:rPr>
        <w:t>.</w:t>
      </w:r>
      <w:r w:rsidRPr="000579F0">
        <w:rPr>
          <w:lang w:val="en-US"/>
        </w:rPr>
        <w:t xml:space="preserve"> Guidance note on HIV and sex work (2012) available at </w:t>
      </w:r>
      <w:r w:rsidR="008E00CD" w:rsidRPr="008E00CD">
        <w:rPr>
          <w:lang w:val="en-US"/>
        </w:rPr>
        <w:t xml:space="preserve">https://www.unaids.org/sites/default/files/media_asset/JC2306_UNAIDS-guidance-note-HIV-sex-work_en_0.pdf </w:t>
      </w:r>
      <w:r w:rsidRPr="000579F0">
        <w:rPr>
          <w:lang w:val="en-US"/>
        </w:rPr>
        <w:t>[Guidance Note]; WHO, UNFPA, UNAIDS &amp; NSWP, Prevention and treatment of HIV and other sexual</w:t>
      </w:r>
      <w:r>
        <w:rPr>
          <w:lang w:val="en-US"/>
        </w:rPr>
        <w:t xml:space="preserve">ly </w:t>
      </w:r>
      <w:r w:rsidRPr="000579F0">
        <w:rPr>
          <w:lang w:val="en-US"/>
        </w:rPr>
        <w:t xml:space="preserve">transmitted infections for sex workers in low- and middle-income countries: Recommendations for a public health approach (2012) available at </w:t>
      </w:r>
      <w:r w:rsidR="002C7C49">
        <w:fldChar w:fldCharType="begin"/>
      </w:r>
      <w:r w:rsidR="002C7C49" w:rsidRPr="002C7C49">
        <w:rPr>
          <w:lang w:val="en-US"/>
        </w:rPr>
        <w:instrText>HYPERLINK "http://apps.who.int/iris/bitstream/10665/77745/1/9789241504744_eng.pdf?ua=1"</w:instrText>
      </w:r>
      <w:r w:rsidR="002C7C49">
        <w:fldChar w:fldCharType="separate"/>
      </w:r>
      <w:r w:rsidRPr="002D45D1">
        <w:rPr>
          <w:rStyle w:val="Hyperlink"/>
          <w:lang w:val="en-US"/>
        </w:rPr>
        <w:t>http://apps.who.int/iris/bitstream/10665/77745/1/9789241504744_eng.pdf?ua=1</w:t>
      </w:r>
      <w:r w:rsidR="002C7C49">
        <w:rPr>
          <w:rStyle w:val="Hyperlink"/>
          <w:lang w:val="en-US"/>
        </w:rPr>
        <w:fldChar w:fldCharType="end"/>
      </w:r>
      <w:r w:rsidRPr="000579F0">
        <w:rPr>
          <w:lang w:val="en-US"/>
        </w:rPr>
        <w:t>.</w:t>
      </w:r>
      <w:r>
        <w:rPr>
          <w:lang w:val="en-US"/>
        </w:rPr>
        <w:t xml:space="preserve"> </w:t>
      </w:r>
    </w:p>
  </w:footnote>
  <w:footnote w:id="29">
    <w:p w14:paraId="5007C4A9" w14:textId="0C083802" w:rsidR="00957AEF" w:rsidRPr="004865CA" w:rsidRDefault="00957AEF" w:rsidP="00957AEF">
      <w:pPr>
        <w:pStyle w:val="FootnoteText"/>
        <w:rPr>
          <w:lang w:val="en-US"/>
        </w:rPr>
      </w:pPr>
      <w:r>
        <w:rPr>
          <w:rStyle w:val="FootnoteReference"/>
        </w:rPr>
        <w:footnoteRef/>
      </w:r>
      <w:r w:rsidRPr="004865CA">
        <w:rPr>
          <w:lang w:val="en-US"/>
        </w:rPr>
        <w:t xml:space="preserve"> </w:t>
      </w:r>
      <w:r w:rsidR="0A65BF58" w:rsidRPr="004865CA">
        <w:rPr>
          <w:lang w:val="en-US"/>
        </w:rPr>
        <w:t>ILO.</w:t>
      </w:r>
      <w:r w:rsidRPr="004865CA">
        <w:rPr>
          <w:lang w:val="en-US"/>
        </w:rPr>
        <w:t xml:space="preserve"> HIV and the world of work (2017) available at </w:t>
      </w:r>
      <w:r w:rsidR="002C7C49">
        <w:fldChar w:fldCharType="begin"/>
      </w:r>
      <w:r w:rsidR="002C7C49" w:rsidRPr="002C7C49">
        <w:rPr>
          <w:lang w:val="en-US"/>
        </w:rPr>
        <w:instrText>HYPERLINK "http://www.ilo.org/wcmsp5/groups/public/---ed_protect/---protrav/---ilo_aids/documents/genericdocument/wcms_153110.pdf"</w:instrText>
      </w:r>
      <w:r w:rsidR="002C7C49">
        <w:fldChar w:fldCharType="separate"/>
      </w:r>
      <w:r w:rsidRPr="002D45D1">
        <w:rPr>
          <w:rStyle w:val="Hyperlink"/>
          <w:lang w:val="en-US"/>
        </w:rPr>
        <w:t>http://www.ilo.org/wcmsp5/groups/public/---</w:t>
      </w:r>
      <w:proofErr w:type="spellStart"/>
      <w:r w:rsidRPr="002D45D1">
        <w:rPr>
          <w:rStyle w:val="Hyperlink"/>
          <w:lang w:val="en-US"/>
        </w:rPr>
        <w:t>ed_protect</w:t>
      </w:r>
      <w:proofErr w:type="spellEnd"/>
      <w:r w:rsidRPr="002D45D1">
        <w:rPr>
          <w:rStyle w:val="Hyperlink"/>
          <w:lang w:val="en-US"/>
        </w:rPr>
        <w:t>/---</w:t>
      </w:r>
      <w:proofErr w:type="spellStart"/>
      <w:r w:rsidRPr="002D45D1">
        <w:rPr>
          <w:rStyle w:val="Hyperlink"/>
          <w:lang w:val="en-US"/>
        </w:rPr>
        <w:t>protrav</w:t>
      </w:r>
      <w:proofErr w:type="spellEnd"/>
      <w:r w:rsidRPr="002D45D1">
        <w:rPr>
          <w:rStyle w:val="Hyperlink"/>
          <w:lang w:val="en-US"/>
        </w:rPr>
        <w:t>/---</w:t>
      </w:r>
      <w:proofErr w:type="spellStart"/>
      <w:r w:rsidRPr="002D45D1">
        <w:rPr>
          <w:rStyle w:val="Hyperlink"/>
          <w:lang w:val="en-US"/>
        </w:rPr>
        <w:t>ilo_aids</w:t>
      </w:r>
      <w:proofErr w:type="spellEnd"/>
      <w:r w:rsidRPr="002D45D1">
        <w:rPr>
          <w:rStyle w:val="Hyperlink"/>
          <w:lang w:val="en-US"/>
        </w:rPr>
        <w:t>/documents/</w:t>
      </w:r>
      <w:proofErr w:type="spellStart"/>
      <w:r w:rsidRPr="002D45D1">
        <w:rPr>
          <w:rStyle w:val="Hyperlink"/>
          <w:lang w:val="en-US"/>
        </w:rPr>
        <w:t>genericdocument</w:t>
      </w:r>
      <w:proofErr w:type="spellEnd"/>
      <w:r w:rsidRPr="002D45D1">
        <w:rPr>
          <w:rStyle w:val="Hyperlink"/>
          <w:lang w:val="en-US"/>
        </w:rPr>
        <w:t>/wcms_153110.pdf</w:t>
      </w:r>
      <w:r w:rsidR="002C7C49">
        <w:rPr>
          <w:rStyle w:val="Hyperlink"/>
          <w:lang w:val="en-US"/>
        </w:rPr>
        <w:fldChar w:fldCharType="end"/>
      </w:r>
      <w:r w:rsidRPr="004865CA">
        <w:rPr>
          <w:lang w:val="en-US"/>
        </w:rPr>
        <w:t>.</w:t>
      </w:r>
      <w:r>
        <w:rPr>
          <w:lang w:val="en-US"/>
        </w:rPr>
        <w:t xml:space="preserve"> </w:t>
      </w:r>
    </w:p>
  </w:footnote>
  <w:footnote w:id="30">
    <w:p w14:paraId="5510613C" w14:textId="737303E2" w:rsidR="00957AEF" w:rsidRPr="004865CA" w:rsidRDefault="00957AEF" w:rsidP="00957AEF">
      <w:pPr>
        <w:pStyle w:val="FootnoteText"/>
        <w:rPr>
          <w:lang w:val="en-US"/>
        </w:rPr>
      </w:pPr>
      <w:r>
        <w:rPr>
          <w:rStyle w:val="FootnoteReference"/>
        </w:rPr>
        <w:footnoteRef/>
      </w:r>
      <w:r w:rsidRPr="004865CA">
        <w:rPr>
          <w:lang w:val="en-US"/>
        </w:rPr>
        <w:t xml:space="preserve"> ILO</w:t>
      </w:r>
      <w:r w:rsidR="0A65BF58" w:rsidRPr="004865CA">
        <w:rPr>
          <w:lang w:val="en-US"/>
        </w:rPr>
        <w:t>.</w:t>
      </w:r>
      <w:r w:rsidRPr="004865CA">
        <w:rPr>
          <w:lang w:val="en-US"/>
        </w:rPr>
        <w:t xml:space="preserve"> Recommendation 200: Recommendation concerning </w:t>
      </w:r>
      <w:proofErr w:type="spellStart"/>
      <w:r w:rsidRPr="004865CA">
        <w:rPr>
          <w:lang w:val="en-US"/>
        </w:rPr>
        <w:t>hiv</w:t>
      </w:r>
      <w:proofErr w:type="spellEnd"/>
      <w:r w:rsidRPr="004865CA">
        <w:rPr>
          <w:lang w:val="en-US"/>
        </w:rPr>
        <w:t xml:space="preserve"> and aids and the world of work, adopted by the conference at its ninety-ninth session (2010) available </w:t>
      </w:r>
      <w:r w:rsidR="002C7C49">
        <w:fldChar w:fldCharType="begin"/>
      </w:r>
      <w:r w:rsidR="002C7C49" w:rsidRPr="002C7C49">
        <w:rPr>
          <w:lang w:val="en-US"/>
        </w:rPr>
        <w:instrText>HYPERLINK "http://www.ilo.org/wcmsp5/groups/public/---ed_norm/---relconf/documents/meetingdocument/wcms_142613.pdf"</w:instrText>
      </w:r>
      <w:r w:rsidR="002C7C49">
        <w:fldChar w:fldCharType="separate"/>
      </w:r>
      <w:r w:rsidRPr="002D45D1">
        <w:rPr>
          <w:rStyle w:val="Hyperlink"/>
          <w:lang w:val="en-US"/>
        </w:rPr>
        <w:t>http://www.ilo.org/wcmsp5/groups/public/---</w:t>
      </w:r>
      <w:proofErr w:type="spellStart"/>
      <w:r w:rsidRPr="002D45D1">
        <w:rPr>
          <w:rStyle w:val="Hyperlink"/>
          <w:lang w:val="en-US"/>
        </w:rPr>
        <w:t>ed_norm</w:t>
      </w:r>
      <w:proofErr w:type="spellEnd"/>
      <w:r w:rsidRPr="002D45D1">
        <w:rPr>
          <w:rStyle w:val="Hyperlink"/>
          <w:lang w:val="en-US"/>
        </w:rPr>
        <w:t>/---</w:t>
      </w:r>
      <w:proofErr w:type="spellStart"/>
      <w:r w:rsidRPr="002D45D1">
        <w:rPr>
          <w:rStyle w:val="Hyperlink"/>
          <w:lang w:val="en-US"/>
        </w:rPr>
        <w:t>relconf</w:t>
      </w:r>
      <w:proofErr w:type="spellEnd"/>
      <w:r w:rsidRPr="002D45D1">
        <w:rPr>
          <w:rStyle w:val="Hyperlink"/>
          <w:lang w:val="en-US"/>
        </w:rPr>
        <w:t>/documents/</w:t>
      </w:r>
      <w:proofErr w:type="spellStart"/>
      <w:r w:rsidRPr="002D45D1">
        <w:rPr>
          <w:rStyle w:val="Hyperlink"/>
          <w:lang w:val="en-US"/>
        </w:rPr>
        <w:t>meetingdocument</w:t>
      </w:r>
      <w:proofErr w:type="spellEnd"/>
      <w:r w:rsidRPr="002D45D1">
        <w:rPr>
          <w:rStyle w:val="Hyperlink"/>
          <w:lang w:val="en-US"/>
        </w:rPr>
        <w:t>/wcms_142613.pdf</w:t>
      </w:r>
      <w:r w:rsidR="002C7C49">
        <w:rPr>
          <w:rStyle w:val="Hyperlink"/>
          <w:lang w:val="en-US"/>
        </w:rPr>
        <w:fldChar w:fldCharType="end"/>
      </w:r>
      <w:r>
        <w:rPr>
          <w:lang w:val="en-US"/>
        </w:rPr>
        <w:t xml:space="preserve"> </w:t>
      </w:r>
    </w:p>
  </w:footnote>
  <w:footnote w:id="31">
    <w:p w14:paraId="11849442" w14:textId="4B9843E8" w:rsidR="008E00CD" w:rsidRPr="008E00CD" w:rsidRDefault="008E00CD">
      <w:pPr>
        <w:pStyle w:val="FootnoteText"/>
        <w:rPr>
          <w:lang w:val="en-US"/>
        </w:rPr>
      </w:pPr>
      <w:r>
        <w:rPr>
          <w:rStyle w:val="FootnoteReference"/>
        </w:rPr>
        <w:footnoteRef/>
      </w:r>
      <w:r w:rsidRPr="008E00CD">
        <w:rPr>
          <w:lang w:val="en-US"/>
        </w:rPr>
        <w:t xml:space="preserve"> </w:t>
      </w:r>
      <w:r w:rsidRPr="000579F0">
        <w:rPr>
          <w:lang w:val="en-US"/>
        </w:rPr>
        <w:t xml:space="preserve">UNAIDS, Guidance </w:t>
      </w:r>
      <w:proofErr w:type="gramStart"/>
      <w:r w:rsidRPr="000579F0">
        <w:rPr>
          <w:lang w:val="en-US"/>
        </w:rPr>
        <w:t>note</w:t>
      </w:r>
      <w:proofErr w:type="gramEnd"/>
      <w:r w:rsidRPr="000579F0">
        <w:rPr>
          <w:lang w:val="en-US"/>
        </w:rPr>
        <w:t xml:space="preserve"> on HIV and sex work (2012)</w:t>
      </w:r>
      <w:r w:rsidR="00E150A0">
        <w:rPr>
          <w:lang w:val="en-US"/>
        </w:rPr>
        <w:t>.</w:t>
      </w:r>
      <w:r w:rsidR="00C71436">
        <w:rPr>
          <w:lang w:val="en-US"/>
        </w:rPr>
        <w:t xml:space="preserve"> </w:t>
      </w:r>
      <w:r>
        <w:rPr>
          <w:lang w:val="en-US"/>
        </w:rPr>
        <w:t>P. 5.</w:t>
      </w:r>
      <w:r w:rsidRPr="000579F0">
        <w:rPr>
          <w:lang w:val="en-US"/>
        </w:rPr>
        <w:t xml:space="preserve"> </w:t>
      </w:r>
      <w:r>
        <w:rPr>
          <w:lang w:val="en-US"/>
        </w:rPr>
        <w:t>A</w:t>
      </w:r>
      <w:r w:rsidRPr="000579F0">
        <w:rPr>
          <w:lang w:val="en-US"/>
        </w:rPr>
        <w:t xml:space="preserve">vailable at </w:t>
      </w:r>
      <w:r w:rsidRPr="008E00CD">
        <w:rPr>
          <w:lang w:val="en-US"/>
        </w:rPr>
        <w:t>https://www.unaids.org/sites/default/files/media_asset/JC2306_UNAIDS-guidance-note-HIV-sex-work_en_0.pdf</w:t>
      </w:r>
    </w:p>
  </w:footnote>
  <w:footnote w:id="32">
    <w:p w14:paraId="546A2094" w14:textId="234DD2FC" w:rsidR="008E00CD" w:rsidRPr="008E00CD" w:rsidRDefault="008E00CD">
      <w:pPr>
        <w:pStyle w:val="FootnoteText"/>
        <w:rPr>
          <w:lang w:val="en-US"/>
        </w:rPr>
      </w:pPr>
      <w:r>
        <w:rPr>
          <w:rStyle w:val="FootnoteReference"/>
        </w:rPr>
        <w:footnoteRef/>
      </w:r>
      <w:r w:rsidRPr="008E00CD">
        <w:rPr>
          <w:lang w:val="en-US"/>
        </w:rPr>
        <w:t xml:space="preserve"> </w:t>
      </w:r>
      <w:r w:rsidRPr="000579F0">
        <w:rPr>
          <w:lang w:val="en-US"/>
        </w:rPr>
        <w:t>UNAIDS</w:t>
      </w:r>
      <w:r w:rsidR="0A65BF58" w:rsidRPr="000579F0">
        <w:rPr>
          <w:lang w:val="en-US"/>
        </w:rPr>
        <w:t>.</w:t>
      </w:r>
      <w:r w:rsidRPr="000579F0">
        <w:rPr>
          <w:lang w:val="en-US"/>
        </w:rPr>
        <w:t xml:space="preserve"> Guidance </w:t>
      </w:r>
      <w:proofErr w:type="gramStart"/>
      <w:r w:rsidRPr="000579F0">
        <w:rPr>
          <w:lang w:val="en-US"/>
        </w:rPr>
        <w:t>note</w:t>
      </w:r>
      <w:proofErr w:type="gramEnd"/>
      <w:r w:rsidRPr="000579F0">
        <w:rPr>
          <w:lang w:val="en-US"/>
        </w:rPr>
        <w:t xml:space="preserve"> on HIV and sex work (2012</w:t>
      </w:r>
      <w:r w:rsidR="00A316DA" w:rsidRPr="000579F0">
        <w:rPr>
          <w:lang w:val="en-US"/>
        </w:rPr>
        <w:t>)</w:t>
      </w:r>
      <w:r w:rsidR="00A316DA">
        <w:rPr>
          <w:lang w:val="en-US"/>
        </w:rPr>
        <w:t>. P.</w:t>
      </w:r>
      <w:r>
        <w:rPr>
          <w:lang w:val="en-US"/>
        </w:rPr>
        <w:t xml:space="preserve"> </w:t>
      </w:r>
      <w:r w:rsidR="00A316DA">
        <w:rPr>
          <w:lang w:val="en-US"/>
        </w:rPr>
        <w:t>17</w:t>
      </w:r>
      <w:r>
        <w:rPr>
          <w:lang w:val="en-US"/>
        </w:rPr>
        <w:t>.</w:t>
      </w:r>
      <w:r w:rsidRPr="000579F0">
        <w:rPr>
          <w:lang w:val="en-US"/>
        </w:rPr>
        <w:t xml:space="preserve"> </w:t>
      </w:r>
      <w:r>
        <w:rPr>
          <w:lang w:val="en-US"/>
        </w:rPr>
        <w:t>A</w:t>
      </w:r>
      <w:r w:rsidRPr="000579F0">
        <w:rPr>
          <w:lang w:val="en-US"/>
        </w:rPr>
        <w:t xml:space="preserve">vailable at </w:t>
      </w:r>
      <w:r w:rsidRPr="008E00CD">
        <w:rPr>
          <w:lang w:val="en-US"/>
        </w:rPr>
        <w:t>https://www.unaids.org/sites/default/files/media_asset/JC2306_UNAIDS-guidance-note-HIV-sex-work_en_0.pdf</w:t>
      </w:r>
    </w:p>
  </w:footnote>
  <w:footnote w:id="33">
    <w:p w14:paraId="14FB6335" w14:textId="5791B20B" w:rsidR="0039473D" w:rsidRPr="0039473D" w:rsidRDefault="0039473D">
      <w:pPr>
        <w:pStyle w:val="FootnoteText"/>
        <w:rPr>
          <w:lang w:val="en-US"/>
        </w:rPr>
      </w:pPr>
      <w:r>
        <w:rPr>
          <w:rStyle w:val="FootnoteReference"/>
        </w:rPr>
        <w:footnoteRef/>
      </w:r>
      <w:r w:rsidRPr="0039473D">
        <w:rPr>
          <w:lang w:val="en-US"/>
        </w:rPr>
        <w:t xml:space="preserve"> Global AIDS Monitoring 2023: indicators and questions for monitoring progress on the 2021 Political Declaration on Ending AIDS. Geneva: Joint United Nations Programme on HIV/AIDS; 2022 (https://www.unaids.org/sites/default/files/ </w:t>
      </w:r>
      <w:proofErr w:type="spellStart"/>
      <w:r w:rsidRPr="0039473D">
        <w:rPr>
          <w:lang w:val="en-US"/>
        </w:rPr>
        <w:t>media_asset</w:t>
      </w:r>
      <w:proofErr w:type="spellEnd"/>
      <w:r w:rsidRPr="0039473D">
        <w:rPr>
          <w:lang w:val="en-US"/>
        </w:rPr>
        <w:t xml:space="preserve">/global-aids-monitoring_en.pdf, accessed </w:t>
      </w:r>
      <w:r>
        <w:rPr>
          <w:lang w:val="en-US"/>
        </w:rPr>
        <w:t xml:space="preserve">4 December </w:t>
      </w:r>
      <w:r w:rsidRPr="0039473D">
        <w:rPr>
          <w:lang w:val="en-US"/>
        </w:rPr>
        <w:t>2023).</w:t>
      </w:r>
    </w:p>
  </w:footnote>
  <w:footnote w:id="34">
    <w:p w14:paraId="4867F6E8" w14:textId="025831D9" w:rsidR="65F02B26" w:rsidRPr="007646C4" w:rsidRDefault="65F02B26" w:rsidP="65F02B26">
      <w:pPr>
        <w:rPr>
          <w:rFonts w:ascii="Cambria" w:eastAsia="Cambria" w:hAnsi="Cambria" w:cs="Cambria"/>
          <w:color w:val="212121"/>
          <w:sz w:val="20"/>
          <w:szCs w:val="20"/>
          <w:lang w:val="en-US"/>
        </w:rPr>
      </w:pPr>
      <w:r w:rsidRPr="65F02B26">
        <w:rPr>
          <w:sz w:val="20"/>
          <w:szCs w:val="20"/>
          <w:vertAlign w:val="superscript"/>
        </w:rPr>
        <w:footnoteRef/>
      </w:r>
      <w:r w:rsidRPr="007646C4">
        <w:rPr>
          <w:sz w:val="20"/>
          <w:szCs w:val="20"/>
          <w:lang w:val="en-US"/>
        </w:rPr>
        <w:t xml:space="preserve"> </w:t>
      </w:r>
      <w:r w:rsidRPr="007646C4">
        <w:rPr>
          <w:rFonts w:ascii="Cambria" w:eastAsia="Cambria" w:hAnsi="Cambria" w:cs="Cambria"/>
          <w:color w:val="212121"/>
          <w:sz w:val="20"/>
          <w:szCs w:val="20"/>
          <w:lang w:val="en-US"/>
        </w:rPr>
        <w:t>World Health Organization, US Centers for Disease Control and Prevention, Joint United Nations programme on HIV/AIDS &amp; FHI360. Biobehavioral survey guidelines for populations at risk for HIV. Geneva: WHO; 2017. (</w:t>
      </w:r>
      <w:r w:rsidR="002C7C49">
        <w:fldChar w:fldCharType="begin"/>
      </w:r>
      <w:r w:rsidR="002C7C49" w:rsidRPr="002C7C49">
        <w:rPr>
          <w:lang w:val="en-US"/>
        </w:rPr>
        <w:instrText>HYPERLINK "https://iris.who.int/bitstream/handle/10665/258924/9789241513012-eng.pdf?sequence=1"</w:instrText>
      </w:r>
      <w:r w:rsidR="002C7C49">
        <w:fldChar w:fldCharType="separate"/>
      </w:r>
      <w:r w:rsidR="00431B2D" w:rsidRPr="00431B2D">
        <w:rPr>
          <w:rStyle w:val="Hyperlink"/>
          <w:rFonts w:ascii="Cambria" w:eastAsia="Cambria" w:hAnsi="Cambria" w:cs="Cambria"/>
          <w:sz w:val="20"/>
          <w:szCs w:val="20"/>
          <w:lang w:val="en-US"/>
        </w:rPr>
        <w:t>https://iris.who.int/bitstream/handle/10665/258924/9789241513012-eng.pdf?sequence=1</w:t>
      </w:r>
      <w:r w:rsidR="002C7C49">
        <w:rPr>
          <w:rStyle w:val="Hyperlink"/>
          <w:rFonts w:ascii="Cambria" w:eastAsia="Cambria" w:hAnsi="Cambria" w:cs="Cambria"/>
          <w:sz w:val="20"/>
          <w:szCs w:val="20"/>
          <w:lang w:val="en-US"/>
        </w:rPr>
        <w:fldChar w:fldCharType="end"/>
      </w:r>
      <w:r w:rsidRPr="007646C4">
        <w:rPr>
          <w:rFonts w:ascii="Cambria" w:eastAsia="Cambria" w:hAnsi="Cambria" w:cs="Cambria"/>
          <w:color w:val="212121"/>
          <w:sz w:val="20"/>
          <w:szCs w:val="20"/>
          <w:lang w:val="en-US"/>
        </w:rPr>
        <w:t xml:space="preserve">, accessed December 12, 2023). </w:t>
      </w:r>
    </w:p>
  </w:footnote>
  <w:footnote w:id="35">
    <w:p w14:paraId="2C1EEF66" w14:textId="1E18982E" w:rsidR="65F02B26" w:rsidRPr="007646C4" w:rsidRDefault="65F02B26">
      <w:pPr>
        <w:rPr>
          <w:lang w:val="en-US"/>
        </w:rPr>
      </w:pPr>
      <w:r w:rsidRPr="65F02B26">
        <w:rPr>
          <w:sz w:val="20"/>
          <w:szCs w:val="20"/>
          <w:vertAlign w:val="superscript"/>
        </w:rPr>
        <w:footnoteRef/>
      </w:r>
      <w:r w:rsidR="054B360B" w:rsidRPr="007646C4">
        <w:rPr>
          <w:sz w:val="20"/>
          <w:szCs w:val="20"/>
          <w:vertAlign w:val="superscript"/>
          <w:lang w:val="en-US"/>
        </w:rPr>
        <w:t xml:space="preserve"> </w:t>
      </w:r>
      <w:r w:rsidR="054B360B" w:rsidRPr="007646C4">
        <w:rPr>
          <w:sz w:val="20"/>
          <w:szCs w:val="20"/>
          <w:lang w:val="en-US"/>
        </w:rPr>
        <w:t xml:space="preserve">GNP+. About the Stigma Index. (https://www.stigmaindex.org/about-the-stigma-index/) </w:t>
      </w:r>
    </w:p>
  </w:footnote>
  <w:footnote w:id="36">
    <w:p w14:paraId="20B60E50" w14:textId="77777777" w:rsidR="00327497" w:rsidRPr="00F343E5" w:rsidRDefault="00327497" w:rsidP="00327497">
      <w:pPr>
        <w:pStyle w:val="FootnoteText"/>
        <w:rPr>
          <w:lang w:val="en-US"/>
        </w:rPr>
      </w:pPr>
      <w:r>
        <w:rPr>
          <w:rStyle w:val="FootnoteReference"/>
        </w:rPr>
        <w:footnoteRef/>
      </w:r>
      <w:r w:rsidRPr="00E5439E">
        <w:rPr>
          <w:lang w:val="en-US"/>
        </w:rPr>
        <w:t xml:space="preserve"> Platt L, Grenfell P, </w:t>
      </w:r>
      <w:proofErr w:type="spellStart"/>
      <w:r w:rsidRPr="00E5439E">
        <w:rPr>
          <w:lang w:val="en-US"/>
        </w:rPr>
        <w:t>Meiksin</w:t>
      </w:r>
      <w:proofErr w:type="spellEnd"/>
      <w:r w:rsidRPr="00E5439E">
        <w:rPr>
          <w:lang w:val="en-US"/>
        </w:rPr>
        <w:t xml:space="preserve"> R, et al. Associations between sex work laws and sex workers' health: A systematic review and meta-analysis of quantitative and qualitative studies. </w:t>
      </w:r>
      <w:proofErr w:type="spellStart"/>
      <w:r w:rsidRPr="00F343E5">
        <w:rPr>
          <w:lang w:val="en-US"/>
        </w:rPr>
        <w:t>PLoS</w:t>
      </w:r>
      <w:proofErr w:type="spellEnd"/>
      <w:r w:rsidRPr="00F343E5">
        <w:rPr>
          <w:lang w:val="en-US"/>
        </w:rPr>
        <w:t xml:space="preserve"> Med. 2018;15(12</w:t>
      </w:r>
      <w:proofErr w:type="gramStart"/>
      <w:r w:rsidRPr="00F343E5">
        <w:rPr>
          <w:lang w:val="en-US"/>
        </w:rPr>
        <w:t>):e</w:t>
      </w:r>
      <w:proofErr w:type="gramEnd"/>
      <w:r w:rsidRPr="00F343E5">
        <w:rPr>
          <w:lang w:val="en-US"/>
        </w:rPr>
        <w:t xml:space="preserve">1002680. Published 2018 Dec 11. </w:t>
      </w:r>
      <w:proofErr w:type="gramStart"/>
      <w:r w:rsidRPr="00F343E5">
        <w:rPr>
          <w:lang w:val="en-US"/>
        </w:rPr>
        <w:t>doi:10.1371/journal.pmed</w:t>
      </w:r>
      <w:proofErr w:type="gramEnd"/>
      <w:r w:rsidRPr="00F343E5">
        <w:rPr>
          <w:lang w:val="en-US"/>
        </w:rPr>
        <w:t>.1002680</w:t>
      </w:r>
    </w:p>
  </w:footnote>
  <w:footnote w:id="37">
    <w:p w14:paraId="29210F8B" w14:textId="77777777" w:rsidR="00327497" w:rsidRPr="003F385A" w:rsidRDefault="00327497" w:rsidP="00327497">
      <w:pPr>
        <w:pStyle w:val="FootnoteText"/>
        <w:rPr>
          <w:lang w:val="en-US"/>
        </w:rPr>
      </w:pPr>
      <w:r>
        <w:rPr>
          <w:rStyle w:val="FootnoteReference"/>
        </w:rPr>
        <w:footnoteRef/>
      </w:r>
      <w:r w:rsidRPr="003F385A">
        <w:rPr>
          <w:lang w:val="en-US"/>
        </w:rPr>
        <w:t xml:space="preserve"> M Decker, et al., Human rights violations against sex workers: burden and effect on HIV (2015) available at https://www.thelancet.com/action/showPdf?pii=S0140-6736%2814%2960800-X.</w:t>
      </w:r>
    </w:p>
  </w:footnote>
  <w:footnote w:id="38">
    <w:p w14:paraId="4F074494" w14:textId="77777777" w:rsidR="0025667E" w:rsidRPr="00327497" w:rsidRDefault="0025667E" w:rsidP="0025667E">
      <w:pPr>
        <w:pStyle w:val="FootnoteText"/>
        <w:rPr>
          <w:lang w:val="en-US"/>
        </w:rPr>
      </w:pPr>
      <w:r>
        <w:rPr>
          <w:rStyle w:val="FootnoteReference"/>
        </w:rPr>
        <w:footnoteRef/>
      </w:r>
      <w:r w:rsidRPr="005F3E76">
        <w:rPr>
          <w:lang w:val="en-US"/>
        </w:rPr>
        <w:t xml:space="preserve"> Shannon K, Strathdee SA, Goldenberg SM, et al. Global epidemiology of HIV among female sex workers: influence of structural determinants. </w:t>
      </w:r>
      <w:r w:rsidRPr="00327497">
        <w:rPr>
          <w:lang w:val="en-US"/>
        </w:rPr>
        <w:t>Lancet. 2015;385(9962):55–71.</w:t>
      </w:r>
    </w:p>
  </w:footnote>
  <w:footnote w:id="39">
    <w:p w14:paraId="7CEDED2E" w14:textId="77777777" w:rsidR="00EC7E7C" w:rsidRPr="00340CEB" w:rsidRDefault="00EC7E7C" w:rsidP="00EC7E7C">
      <w:pPr>
        <w:pStyle w:val="FootnoteText"/>
        <w:rPr>
          <w:lang w:val="en-US"/>
        </w:rPr>
      </w:pPr>
      <w:r>
        <w:rPr>
          <w:rStyle w:val="FootnoteReference"/>
        </w:rPr>
        <w:footnoteRef/>
      </w:r>
      <w:r w:rsidRPr="007646C4">
        <w:rPr>
          <w:lang w:val="en-US"/>
        </w:rPr>
        <w:t xml:space="preserve"> Ayala G, Sprague L, van der Merwe LL, Thomas RM, Chang J, Arreola S, Davis SLM, Taslim A, </w:t>
      </w:r>
      <w:proofErr w:type="spellStart"/>
      <w:r w:rsidRPr="007646C4">
        <w:rPr>
          <w:lang w:val="en-US"/>
        </w:rPr>
        <w:t>Mienies</w:t>
      </w:r>
      <w:proofErr w:type="spellEnd"/>
      <w:r w:rsidRPr="007646C4">
        <w:rPr>
          <w:lang w:val="en-US"/>
        </w:rPr>
        <w:t xml:space="preserve"> K, Nilo A, Mworeko L, Hikuam F, de Leon Moreno CG, </w:t>
      </w:r>
      <w:proofErr w:type="spellStart"/>
      <w:r w:rsidRPr="007646C4">
        <w:rPr>
          <w:lang w:val="en-US"/>
        </w:rPr>
        <w:t>Izazola-Licea</w:t>
      </w:r>
      <w:proofErr w:type="spellEnd"/>
      <w:r w:rsidRPr="007646C4">
        <w:rPr>
          <w:lang w:val="en-US"/>
        </w:rPr>
        <w:t xml:space="preserve"> JA. Peer- and community-led responses to HIV: A scoping review. </w:t>
      </w:r>
      <w:proofErr w:type="spellStart"/>
      <w:r w:rsidRPr="007646C4">
        <w:rPr>
          <w:lang w:val="en-US"/>
        </w:rPr>
        <w:t>PLoS</w:t>
      </w:r>
      <w:proofErr w:type="spellEnd"/>
      <w:r w:rsidRPr="007646C4">
        <w:rPr>
          <w:lang w:val="en-US"/>
        </w:rPr>
        <w:t xml:space="preserve"> One. 2021 Dec 1;16(12</w:t>
      </w:r>
      <w:proofErr w:type="gramStart"/>
      <w:r w:rsidRPr="007646C4">
        <w:rPr>
          <w:lang w:val="en-US"/>
        </w:rPr>
        <w:t>):e</w:t>
      </w:r>
      <w:proofErr w:type="gramEnd"/>
      <w:r w:rsidRPr="007646C4">
        <w:rPr>
          <w:lang w:val="en-US"/>
        </w:rPr>
        <w:t xml:space="preserve">0260555. </w:t>
      </w:r>
      <w:proofErr w:type="spellStart"/>
      <w:r w:rsidRPr="007646C4">
        <w:rPr>
          <w:lang w:val="en-US"/>
        </w:rPr>
        <w:t>doi</w:t>
      </w:r>
      <w:proofErr w:type="spellEnd"/>
      <w:r w:rsidRPr="007646C4">
        <w:rPr>
          <w:lang w:val="en-US"/>
        </w:rPr>
        <w:t>: 10.1371/journal.pone.0260555. PMID: 34852001; PMCID: PMC8635382.</w:t>
      </w:r>
    </w:p>
  </w:footnote>
  <w:footnote w:id="40">
    <w:p w14:paraId="4EB0F5E5" w14:textId="77777777" w:rsidR="00EC7E7C" w:rsidRPr="008B44E4" w:rsidRDefault="00EC7E7C" w:rsidP="00EC7E7C">
      <w:pPr>
        <w:pStyle w:val="FootnoteText"/>
        <w:rPr>
          <w:lang w:val="en-US"/>
        </w:rPr>
      </w:pPr>
      <w:r>
        <w:rPr>
          <w:rStyle w:val="FootnoteReference"/>
        </w:rPr>
        <w:footnoteRef/>
      </w:r>
      <w:r w:rsidRPr="008E00CD">
        <w:rPr>
          <w:lang w:val="en-US"/>
        </w:rPr>
        <w:t xml:space="preserve"> Tago A, McKinnon LR, Wanjiru T, et al. </w:t>
      </w:r>
      <w:r w:rsidRPr="008B44E4">
        <w:rPr>
          <w:lang w:val="en-US"/>
        </w:rPr>
        <w:t>Declines in HIV prevalence in female sex workers accessing an HIV treatment and prevention programme in Nairobi, Kenya over a 10-year period. AIDS. 2021;35(2):317–324.</w:t>
      </w:r>
    </w:p>
  </w:footnote>
  <w:footnote w:id="41">
    <w:p w14:paraId="034C900A" w14:textId="066C35C9" w:rsidR="13D1D584" w:rsidRDefault="13D1D584" w:rsidP="13D1D584">
      <w:pPr>
        <w:pStyle w:val="FootnoteText"/>
        <w:rPr>
          <w:lang w:val="en-US"/>
        </w:rPr>
      </w:pPr>
      <w:r w:rsidRPr="13D1D584">
        <w:rPr>
          <w:rStyle w:val="FootnoteReference"/>
        </w:rPr>
        <w:footnoteRef/>
      </w:r>
      <w:r w:rsidRPr="13D1D584">
        <w:rPr>
          <w:lang w:val="en-US"/>
        </w:rPr>
        <w:t xml:space="preserve"> National commitments and policy instrument. Geneva: Joint United Nations Programme on HIV/AIDS; 2022–2023 (https:// lawsandpolicies.unaids.org/</w:t>
      </w:r>
      <w:proofErr w:type="spellStart"/>
      <w:r w:rsidRPr="13D1D584">
        <w:rPr>
          <w:lang w:val="en-US"/>
        </w:rPr>
        <w:t>topicresult?i</w:t>
      </w:r>
      <w:proofErr w:type="spellEnd"/>
      <w:r w:rsidRPr="13D1D584">
        <w:rPr>
          <w:lang w:val="en-US"/>
        </w:rPr>
        <w:t>=1239&amp;lan=</w:t>
      </w:r>
      <w:proofErr w:type="spellStart"/>
      <w:r w:rsidRPr="13D1D584">
        <w:rPr>
          <w:lang w:val="en-US"/>
        </w:rPr>
        <w:t>en</w:t>
      </w:r>
      <w:proofErr w:type="spellEnd"/>
      <w:r w:rsidRPr="13D1D584">
        <w:rPr>
          <w:lang w:val="en-US"/>
        </w:rPr>
        <w:t>, accessed 5 December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340F" w14:textId="2CFF8FCA" w:rsidR="002C7C49" w:rsidRDefault="002C7C49" w:rsidP="002C7C49">
    <w:pPr>
      <w:pStyle w:val="Header"/>
      <w:jc w:val="right"/>
    </w:pPr>
    <w:r>
      <w:rPr>
        <w:noProof/>
      </w:rPr>
      <w:drawing>
        <wp:anchor distT="0" distB="0" distL="114300" distR="114300" simplePos="0" relativeHeight="251658240" behindDoc="0" locked="0" layoutInCell="1" allowOverlap="1" wp14:anchorId="653E6A3C" wp14:editId="04ED1B52">
          <wp:simplePos x="0" y="0"/>
          <wp:positionH relativeFrom="column">
            <wp:posOffset>2986405</wp:posOffset>
          </wp:positionH>
          <wp:positionV relativeFrom="paragraph">
            <wp:posOffset>-97155</wp:posOffset>
          </wp:positionV>
          <wp:extent cx="3238500" cy="447675"/>
          <wp:effectExtent l="0" t="0" r="0" b="9525"/>
          <wp:wrapSquare wrapText="bothSides"/>
          <wp:docPr id="175822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0" cy="4476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DF55"/>
    <w:multiLevelType w:val="hybridMultilevel"/>
    <w:tmpl w:val="FFFFFFFF"/>
    <w:lvl w:ilvl="0" w:tplc="70A87D06">
      <w:start w:val="1"/>
      <w:numFmt w:val="bullet"/>
      <w:lvlText w:val=""/>
      <w:lvlJc w:val="left"/>
      <w:pPr>
        <w:ind w:left="720" w:hanging="360"/>
      </w:pPr>
      <w:rPr>
        <w:rFonts w:ascii="Symbol" w:hAnsi="Symbol" w:hint="default"/>
      </w:rPr>
    </w:lvl>
    <w:lvl w:ilvl="1" w:tplc="B41C12C4">
      <w:start w:val="1"/>
      <w:numFmt w:val="bullet"/>
      <w:lvlText w:val="o"/>
      <w:lvlJc w:val="left"/>
      <w:pPr>
        <w:ind w:left="1440" w:hanging="360"/>
      </w:pPr>
      <w:rPr>
        <w:rFonts w:ascii="Courier New" w:hAnsi="Courier New" w:hint="default"/>
      </w:rPr>
    </w:lvl>
    <w:lvl w:ilvl="2" w:tplc="486E3C68">
      <w:start w:val="1"/>
      <w:numFmt w:val="bullet"/>
      <w:lvlText w:val=""/>
      <w:lvlJc w:val="left"/>
      <w:pPr>
        <w:ind w:left="2160" w:hanging="360"/>
      </w:pPr>
      <w:rPr>
        <w:rFonts w:ascii="Wingdings" w:hAnsi="Wingdings" w:hint="default"/>
      </w:rPr>
    </w:lvl>
    <w:lvl w:ilvl="3" w:tplc="C8AE72A8">
      <w:start w:val="1"/>
      <w:numFmt w:val="bullet"/>
      <w:lvlText w:val=""/>
      <w:lvlJc w:val="left"/>
      <w:pPr>
        <w:ind w:left="2880" w:hanging="360"/>
      </w:pPr>
      <w:rPr>
        <w:rFonts w:ascii="Symbol" w:hAnsi="Symbol" w:hint="default"/>
      </w:rPr>
    </w:lvl>
    <w:lvl w:ilvl="4" w:tplc="078CE00A">
      <w:start w:val="1"/>
      <w:numFmt w:val="bullet"/>
      <w:lvlText w:val="o"/>
      <w:lvlJc w:val="left"/>
      <w:pPr>
        <w:ind w:left="3600" w:hanging="360"/>
      </w:pPr>
      <w:rPr>
        <w:rFonts w:ascii="Courier New" w:hAnsi="Courier New" w:hint="default"/>
      </w:rPr>
    </w:lvl>
    <w:lvl w:ilvl="5" w:tplc="5B7C1EFE">
      <w:start w:val="1"/>
      <w:numFmt w:val="bullet"/>
      <w:lvlText w:val=""/>
      <w:lvlJc w:val="left"/>
      <w:pPr>
        <w:ind w:left="4320" w:hanging="360"/>
      </w:pPr>
      <w:rPr>
        <w:rFonts w:ascii="Wingdings" w:hAnsi="Wingdings" w:hint="default"/>
      </w:rPr>
    </w:lvl>
    <w:lvl w:ilvl="6" w:tplc="5300BEC4">
      <w:start w:val="1"/>
      <w:numFmt w:val="bullet"/>
      <w:lvlText w:val=""/>
      <w:lvlJc w:val="left"/>
      <w:pPr>
        <w:ind w:left="5040" w:hanging="360"/>
      </w:pPr>
      <w:rPr>
        <w:rFonts w:ascii="Symbol" w:hAnsi="Symbol" w:hint="default"/>
      </w:rPr>
    </w:lvl>
    <w:lvl w:ilvl="7" w:tplc="1F404824">
      <w:start w:val="1"/>
      <w:numFmt w:val="bullet"/>
      <w:lvlText w:val="o"/>
      <w:lvlJc w:val="left"/>
      <w:pPr>
        <w:ind w:left="5760" w:hanging="360"/>
      </w:pPr>
      <w:rPr>
        <w:rFonts w:ascii="Courier New" w:hAnsi="Courier New" w:hint="default"/>
      </w:rPr>
    </w:lvl>
    <w:lvl w:ilvl="8" w:tplc="E1B44064">
      <w:start w:val="1"/>
      <w:numFmt w:val="bullet"/>
      <w:lvlText w:val=""/>
      <w:lvlJc w:val="left"/>
      <w:pPr>
        <w:ind w:left="6480" w:hanging="360"/>
      </w:pPr>
      <w:rPr>
        <w:rFonts w:ascii="Wingdings" w:hAnsi="Wingdings" w:hint="default"/>
      </w:rPr>
    </w:lvl>
  </w:abstractNum>
  <w:abstractNum w:abstractNumId="1" w15:restartNumberingAfterBreak="0">
    <w:nsid w:val="14BF166D"/>
    <w:multiLevelType w:val="multilevel"/>
    <w:tmpl w:val="1DF22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652E87"/>
    <w:multiLevelType w:val="multilevel"/>
    <w:tmpl w:val="65DC3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5C34A1"/>
    <w:multiLevelType w:val="hybridMultilevel"/>
    <w:tmpl w:val="FFAAB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B7AA2"/>
    <w:multiLevelType w:val="hybridMultilevel"/>
    <w:tmpl w:val="51E66A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EA65DE9"/>
    <w:multiLevelType w:val="hybridMultilevel"/>
    <w:tmpl w:val="EE48DD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51F6DBC"/>
    <w:multiLevelType w:val="multilevel"/>
    <w:tmpl w:val="04C65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AE628C"/>
    <w:multiLevelType w:val="multilevel"/>
    <w:tmpl w:val="BA8E5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2A1FB7"/>
    <w:multiLevelType w:val="hybridMultilevel"/>
    <w:tmpl w:val="704479EE"/>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3D530E"/>
    <w:multiLevelType w:val="hybridMultilevel"/>
    <w:tmpl w:val="FFFFFFFF"/>
    <w:lvl w:ilvl="0" w:tplc="374852EE">
      <w:start w:val="1"/>
      <w:numFmt w:val="decimal"/>
      <w:lvlText w:val="%1."/>
      <w:lvlJc w:val="left"/>
      <w:pPr>
        <w:ind w:left="720" w:hanging="360"/>
      </w:pPr>
    </w:lvl>
    <w:lvl w:ilvl="1" w:tplc="D42E6FEA">
      <w:start w:val="1"/>
      <w:numFmt w:val="lowerLetter"/>
      <w:lvlText w:val="%2."/>
      <w:lvlJc w:val="left"/>
      <w:pPr>
        <w:ind w:left="1440" w:hanging="360"/>
      </w:pPr>
    </w:lvl>
    <w:lvl w:ilvl="2" w:tplc="C3400E36">
      <w:start w:val="1"/>
      <w:numFmt w:val="lowerRoman"/>
      <w:lvlText w:val="%3."/>
      <w:lvlJc w:val="right"/>
      <w:pPr>
        <w:ind w:left="2160" w:hanging="180"/>
      </w:pPr>
    </w:lvl>
    <w:lvl w:ilvl="3" w:tplc="B1967A38">
      <w:start w:val="1"/>
      <w:numFmt w:val="decimal"/>
      <w:lvlText w:val="%4."/>
      <w:lvlJc w:val="left"/>
      <w:pPr>
        <w:ind w:left="2880" w:hanging="360"/>
      </w:pPr>
    </w:lvl>
    <w:lvl w:ilvl="4" w:tplc="5AD63764">
      <w:start w:val="1"/>
      <w:numFmt w:val="lowerLetter"/>
      <w:lvlText w:val="%5."/>
      <w:lvlJc w:val="left"/>
      <w:pPr>
        <w:ind w:left="3600" w:hanging="360"/>
      </w:pPr>
    </w:lvl>
    <w:lvl w:ilvl="5" w:tplc="43A231B8">
      <w:start w:val="1"/>
      <w:numFmt w:val="lowerRoman"/>
      <w:lvlText w:val="%6."/>
      <w:lvlJc w:val="right"/>
      <w:pPr>
        <w:ind w:left="4320" w:hanging="180"/>
      </w:pPr>
    </w:lvl>
    <w:lvl w:ilvl="6" w:tplc="B0C860FC">
      <w:start w:val="1"/>
      <w:numFmt w:val="decimal"/>
      <w:lvlText w:val="%7."/>
      <w:lvlJc w:val="left"/>
      <w:pPr>
        <w:ind w:left="5040" w:hanging="360"/>
      </w:pPr>
    </w:lvl>
    <w:lvl w:ilvl="7" w:tplc="3606CF2E">
      <w:start w:val="1"/>
      <w:numFmt w:val="lowerLetter"/>
      <w:lvlText w:val="%8."/>
      <w:lvlJc w:val="left"/>
      <w:pPr>
        <w:ind w:left="5760" w:hanging="360"/>
      </w:pPr>
    </w:lvl>
    <w:lvl w:ilvl="8" w:tplc="C87A9E8C">
      <w:start w:val="1"/>
      <w:numFmt w:val="lowerRoman"/>
      <w:lvlText w:val="%9."/>
      <w:lvlJc w:val="right"/>
      <w:pPr>
        <w:ind w:left="6480" w:hanging="180"/>
      </w:pPr>
    </w:lvl>
  </w:abstractNum>
  <w:abstractNum w:abstractNumId="10" w15:restartNumberingAfterBreak="0">
    <w:nsid w:val="6C3611EA"/>
    <w:multiLevelType w:val="multilevel"/>
    <w:tmpl w:val="FCAE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9621205">
    <w:abstractNumId w:val="9"/>
  </w:num>
  <w:num w:numId="2" w16cid:durableId="1154641160">
    <w:abstractNumId w:val="1"/>
  </w:num>
  <w:num w:numId="3" w16cid:durableId="1519200913">
    <w:abstractNumId w:val="6"/>
  </w:num>
  <w:num w:numId="4" w16cid:durableId="1112550494">
    <w:abstractNumId w:val="7"/>
  </w:num>
  <w:num w:numId="5" w16cid:durableId="2111731168">
    <w:abstractNumId w:val="10"/>
  </w:num>
  <w:num w:numId="6" w16cid:durableId="1406606282">
    <w:abstractNumId w:val="2"/>
  </w:num>
  <w:num w:numId="7" w16cid:durableId="1297222625">
    <w:abstractNumId w:val="5"/>
  </w:num>
  <w:num w:numId="8" w16cid:durableId="295598929">
    <w:abstractNumId w:val="4"/>
  </w:num>
  <w:num w:numId="9" w16cid:durableId="233786160">
    <w:abstractNumId w:val="8"/>
  </w:num>
  <w:num w:numId="10" w16cid:durableId="853498922">
    <w:abstractNumId w:val="3"/>
  </w:num>
  <w:num w:numId="11" w16cid:durableId="60280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BD"/>
    <w:rsid w:val="0001021F"/>
    <w:rsid w:val="00010A6B"/>
    <w:rsid w:val="00011F6F"/>
    <w:rsid w:val="00020C96"/>
    <w:rsid w:val="00022AFE"/>
    <w:rsid w:val="00023A43"/>
    <w:rsid w:val="00025AC9"/>
    <w:rsid w:val="00034970"/>
    <w:rsid w:val="00034CD8"/>
    <w:rsid w:val="00036F8A"/>
    <w:rsid w:val="00043831"/>
    <w:rsid w:val="0004470B"/>
    <w:rsid w:val="000449CF"/>
    <w:rsid w:val="00051C3D"/>
    <w:rsid w:val="0005256E"/>
    <w:rsid w:val="000555B1"/>
    <w:rsid w:val="000579F0"/>
    <w:rsid w:val="00065E1F"/>
    <w:rsid w:val="00066739"/>
    <w:rsid w:val="000757B8"/>
    <w:rsid w:val="00075E93"/>
    <w:rsid w:val="00075FC3"/>
    <w:rsid w:val="000816CC"/>
    <w:rsid w:val="00082364"/>
    <w:rsid w:val="000851D0"/>
    <w:rsid w:val="00085C2A"/>
    <w:rsid w:val="00091D0A"/>
    <w:rsid w:val="000933C0"/>
    <w:rsid w:val="00094C96"/>
    <w:rsid w:val="000A057A"/>
    <w:rsid w:val="000A5DED"/>
    <w:rsid w:val="000A6868"/>
    <w:rsid w:val="000A6A42"/>
    <w:rsid w:val="000A75EF"/>
    <w:rsid w:val="000B6842"/>
    <w:rsid w:val="000C10C3"/>
    <w:rsid w:val="000C530A"/>
    <w:rsid w:val="000C6C61"/>
    <w:rsid w:val="000C781A"/>
    <w:rsid w:val="000D02C8"/>
    <w:rsid w:val="000D34FA"/>
    <w:rsid w:val="000D3D64"/>
    <w:rsid w:val="000E2D66"/>
    <w:rsid w:val="000E2DA0"/>
    <w:rsid w:val="000F302B"/>
    <w:rsid w:val="00100056"/>
    <w:rsid w:val="00102C65"/>
    <w:rsid w:val="00102CF6"/>
    <w:rsid w:val="00120BE0"/>
    <w:rsid w:val="00121D09"/>
    <w:rsid w:val="0012285B"/>
    <w:rsid w:val="00123114"/>
    <w:rsid w:val="0012703B"/>
    <w:rsid w:val="001302DE"/>
    <w:rsid w:val="00132261"/>
    <w:rsid w:val="0013445E"/>
    <w:rsid w:val="00141112"/>
    <w:rsid w:val="001411F2"/>
    <w:rsid w:val="0016016F"/>
    <w:rsid w:val="001620B8"/>
    <w:rsid w:val="00167799"/>
    <w:rsid w:val="00171774"/>
    <w:rsid w:val="00171AF8"/>
    <w:rsid w:val="00173623"/>
    <w:rsid w:val="00177472"/>
    <w:rsid w:val="00184C62"/>
    <w:rsid w:val="00190616"/>
    <w:rsid w:val="00190F35"/>
    <w:rsid w:val="00191868"/>
    <w:rsid w:val="0019227E"/>
    <w:rsid w:val="00194A18"/>
    <w:rsid w:val="00194F32"/>
    <w:rsid w:val="00197178"/>
    <w:rsid w:val="001A1A36"/>
    <w:rsid w:val="001B17A5"/>
    <w:rsid w:val="001B55C8"/>
    <w:rsid w:val="001B5A1C"/>
    <w:rsid w:val="001B68CD"/>
    <w:rsid w:val="001D262D"/>
    <w:rsid w:val="001D35E0"/>
    <w:rsid w:val="001D75A4"/>
    <w:rsid w:val="001E3E68"/>
    <w:rsid w:val="001E6C2E"/>
    <w:rsid w:val="001F769D"/>
    <w:rsid w:val="00213B05"/>
    <w:rsid w:val="00226636"/>
    <w:rsid w:val="00230FEF"/>
    <w:rsid w:val="00231B44"/>
    <w:rsid w:val="00233F10"/>
    <w:rsid w:val="00237927"/>
    <w:rsid w:val="00242AD7"/>
    <w:rsid w:val="00242DED"/>
    <w:rsid w:val="002532F1"/>
    <w:rsid w:val="0025524E"/>
    <w:rsid w:val="0025667E"/>
    <w:rsid w:val="002654FE"/>
    <w:rsid w:val="00265D49"/>
    <w:rsid w:val="002726DC"/>
    <w:rsid w:val="00274084"/>
    <w:rsid w:val="002803BD"/>
    <w:rsid w:val="00290C93"/>
    <w:rsid w:val="002942CD"/>
    <w:rsid w:val="00297CCB"/>
    <w:rsid w:val="002A2B77"/>
    <w:rsid w:val="002A35A3"/>
    <w:rsid w:val="002B0DE2"/>
    <w:rsid w:val="002C4498"/>
    <w:rsid w:val="002C7C49"/>
    <w:rsid w:val="002D27ED"/>
    <w:rsid w:val="002E1AC3"/>
    <w:rsid w:val="002E7C0E"/>
    <w:rsid w:val="002F1734"/>
    <w:rsid w:val="002F32D4"/>
    <w:rsid w:val="0030269E"/>
    <w:rsid w:val="003108E6"/>
    <w:rsid w:val="00312A1A"/>
    <w:rsid w:val="00315AB9"/>
    <w:rsid w:val="00327497"/>
    <w:rsid w:val="00327FBC"/>
    <w:rsid w:val="00331E59"/>
    <w:rsid w:val="00332465"/>
    <w:rsid w:val="00335C35"/>
    <w:rsid w:val="00335E8F"/>
    <w:rsid w:val="00340CEB"/>
    <w:rsid w:val="00345108"/>
    <w:rsid w:val="00353477"/>
    <w:rsid w:val="003534EC"/>
    <w:rsid w:val="00355783"/>
    <w:rsid w:val="00371B45"/>
    <w:rsid w:val="00382BCA"/>
    <w:rsid w:val="0038400C"/>
    <w:rsid w:val="0039080F"/>
    <w:rsid w:val="0039473D"/>
    <w:rsid w:val="00395544"/>
    <w:rsid w:val="00396BC5"/>
    <w:rsid w:val="003974BD"/>
    <w:rsid w:val="003A26C8"/>
    <w:rsid w:val="003A3FC7"/>
    <w:rsid w:val="003B1141"/>
    <w:rsid w:val="003B4DAA"/>
    <w:rsid w:val="003C1536"/>
    <w:rsid w:val="003C2074"/>
    <w:rsid w:val="003C31D6"/>
    <w:rsid w:val="003C51F3"/>
    <w:rsid w:val="003D2694"/>
    <w:rsid w:val="003D2D9B"/>
    <w:rsid w:val="003D442F"/>
    <w:rsid w:val="003D74EC"/>
    <w:rsid w:val="003E5943"/>
    <w:rsid w:val="003F05C3"/>
    <w:rsid w:val="003F285F"/>
    <w:rsid w:val="003F385A"/>
    <w:rsid w:val="003F3EDB"/>
    <w:rsid w:val="003F44F2"/>
    <w:rsid w:val="003F62C4"/>
    <w:rsid w:val="003F6D2C"/>
    <w:rsid w:val="004015F3"/>
    <w:rsid w:val="004019FC"/>
    <w:rsid w:val="004035B2"/>
    <w:rsid w:val="00410025"/>
    <w:rsid w:val="0041091D"/>
    <w:rsid w:val="004132CC"/>
    <w:rsid w:val="004170FD"/>
    <w:rsid w:val="00422FF5"/>
    <w:rsid w:val="004230BC"/>
    <w:rsid w:val="004248FF"/>
    <w:rsid w:val="00425A61"/>
    <w:rsid w:val="00431B2D"/>
    <w:rsid w:val="004340C8"/>
    <w:rsid w:val="00434C26"/>
    <w:rsid w:val="004362BC"/>
    <w:rsid w:val="004363E1"/>
    <w:rsid w:val="004379BB"/>
    <w:rsid w:val="00445D22"/>
    <w:rsid w:val="00446264"/>
    <w:rsid w:val="0045019C"/>
    <w:rsid w:val="00453BC4"/>
    <w:rsid w:val="00457101"/>
    <w:rsid w:val="004617C1"/>
    <w:rsid w:val="004638C6"/>
    <w:rsid w:val="00465981"/>
    <w:rsid w:val="0046623A"/>
    <w:rsid w:val="004663E2"/>
    <w:rsid w:val="00471276"/>
    <w:rsid w:val="00471D61"/>
    <w:rsid w:val="00476235"/>
    <w:rsid w:val="00477AE6"/>
    <w:rsid w:val="00482DC7"/>
    <w:rsid w:val="00483CAA"/>
    <w:rsid w:val="00485188"/>
    <w:rsid w:val="004865CA"/>
    <w:rsid w:val="004A3078"/>
    <w:rsid w:val="004B400C"/>
    <w:rsid w:val="004B4317"/>
    <w:rsid w:val="004C2DA9"/>
    <w:rsid w:val="004C59EE"/>
    <w:rsid w:val="004D1A9D"/>
    <w:rsid w:val="004D243A"/>
    <w:rsid w:val="004D3D13"/>
    <w:rsid w:val="004E25D0"/>
    <w:rsid w:val="004F637B"/>
    <w:rsid w:val="00501BBB"/>
    <w:rsid w:val="00506C0E"/>
    <w:rsid w:val="00506C1D"/>
    <w:rsid w:val="005072D6"/>
    <w:rsid w:val="005076EB"/>
    <w:rsid w:val="005113E8"/>
    <w:rsid w:val="00511B22"/>
    <w:rsid w:val="00522B11"/>
    <w:rsid w:val="00527C78"/>
    <w:rsid w:val="00533FD2"/>
    <w:rsid w:val="0053463D"/>
    <w:rsid w:val="00542D33"/>
    <w:rsid w:val="00543F87"/>
    <w:rsid w:val="0054419A"/>
    <w:rsid w:val="00545706"/>
    <w:rsid w:val="005531B5"/>
    <w:rsid w:val="00554EBF"/>
    <w:rsid w:val="00554F9C"/>
    <w:rsid w:val="00555A8F"/>
    <w:rsid w:val="005575CB"/>
    <w:rsid w:val="005605C6"/>
    <w:rsid w:val="00563875"/>
    <w:rsid w:val="00566278"/>
    <w:rsid w:val="005753FE"/>
    <w:rsid w:val="0058A1AB"/>
    <w:rsid w:val="00596800"/>
    <w:rsid w:val="005A37E3"/>
    <w:rsid w:val="005A3DDC"/>
    <w:rsid w:val="005A5492"/>
    <w:rsid w:val="005A7D3E"/>
    <w:rsid w:val="005B544B"/>
    <w:rsid w:val="005B79DB"/>
    <w:rsid w:val="005C1189"/>
    <w:rsid w:val="005D698C"/>
    <w:rsid w:val="005E0C1C"/>
    <w:rsid w:val="005F18D1"/>
    <w:rsid w:val="005F3E76"/>
    <w:rsid w:val="005F795C"/>
    <w:rsid w:val="0060081F"/>
    <w:rsid w:val="00600DF1"/>
    <w:rsid w:val="00604AE0"/>
    <w:rsid w:val="00606C59"/>
    <w:rsid w:val="0060716B"/>
    <w:rsid w:val="006104F7"/>
    <w:rsid w:val="00611914"/>
    <w:rsid w:val="00612027"/>
    <w:rsid w:val="00613B1B"/>
    <w:rsid w:val="00614D6F"/>
    <w:rsid w:val="00617022"/>
    <w:rsid w:val="006247C0"/>
    <w:rsid w:val="00631C2D"/>
    <w:rsid w:val="00631DA2"/>
    <w:rsid w:val="0063428E"/>
    <w:rsid w:val="00634C3D"/>
    <w:rsid w:val="00645605"/>
    <w:rsid w:val="006508BB"/>
    <w:rsid w:val="0065735A"/>
    <w:rsid w:val="006620EA"/>
    <w:rsid w:val="00666564"/>
    <w:rsid w:val="00666B5C"/>
    <w:rsid w:val="00666DD9"/>
    <w:rsid w:val="00671DEE"/>
    <w:rsid w:val="0067419A"/>
    <w:rsid w:val="00677E5C"/>
    <w:rsid w:val="00680B3E"/>
    <w:rsid w:val="00681E8E"/>
    <w:rsid w:val="00682619"/>
    <w:rsid w:val="006858D9"/>
    <w:rsid w:val="006868A4"/>
    <w:rsid w:val="00687382"/>
    <w:rsid w:val="00691543"/>
    <w:rsid w:val="00694220"/>
    <w:rsid w:val="00694553"/>
    <w:rsid w:val="00694E56"/>
    <w:rsid w:val="006A75F0"/>
    <w:rsid w:val="006B0BC5"/>
    <w:rsid w:val="006C26AC"/>
    <w:rsid w:val="006C5F47"/>
    <w:rsid w:val="006E3337"/>
    <w:rsid w:val="006E460C"/>
    <w:rsid w:val="006E6CD4"/>
    <w:rsid w:val="006E7A91"/>
    <w:rsid w:val="006F2501"/>
    <w:rsid w:val="006F3B5B"/>
    <w:rsid w:val="006F412D"/>
    <w:rsid w:val="006F471E"/>
    <w:rsid w:val="006F4DF9"/>
    <w:rsid w:val="006F4F59"/>
    <w:rsid w:val="007123B2"/>
    <w:rsid w:val="00712FF3"/>
    <w:rsid w:val="00716271"/>
    <w:rsid w:val="00716F71"/>
    <w:rsid w:val="00716FA1"/>
    <w:rsid w:val="0072620C"/>
    <w:rsid w:val="00734084"/>
    <w:rsid w:val="00740F0D"/>
    <w:rsid w:val="00747066"/>
    <w:rsid w:val="007626D0"/>
    <w:rsid w:val="007646C4"/>
    <w:rsid w:val="00775EEF"/>
    <w:rsid w:val="007808CB"/>
    <w:rsid w:val="00781AB3"/>
    <w:rsid w:val="0078220E"/>
    <w:rsid w:val="00784B3F"/>
    <w:rsid w:val="007A33FA"/>
    <w:rsid w:val="007A413B"/>
    <w:rsid w:val="007B5D4F"/>
    <w:rsid w:val="007C3762"/>
    <w:rsid w:val="007C3FF7"/>
    <w:rsid w:val="007C5C8E"/>
    <w:rsid w:val="007D28EC"/>
    <w:rsid w:val="007E11FA"/>
    <w:rsid w:val="007E5B4A"/>
    <w:rsid w:val="007E785B"/>
    <w:rsid w:val="007F0658"/>
    <w:rsid w:val="00804EC8"/>
    <w:rsid w:val="008100AF"/>
    <w:rsid w:val="00812391"/>
    <w:rsid w:val="008139D9"/>
    <w:rsid w:val="0081480C"/>
    <w:rsid w:val="00815B57"/>
    <w:rsid w:val="008302E5"/>
    <w:rsid w:val="0083117E"/>
    <w:rsid w:val="00843CFB"/>
    <w:rsid w:val="008478DC"/>
    <w:rsid w:val="008517DB"/>
    <w:rsid w:val="00856768"/>
    <w:rsid w:val="0086547E"/>
    <w:rsid w:val="00867E25"/>
    <w:rsid w:val="00877CD9"/>
    <w:rsid w:val="00881BB1"/>
    <w:rsid w:val="00894E28"/>
    <w:rsid w:val="008A0243"/>
    <w:rsid w:val="008A0503"/>
    <w:rsid w:val="008A6806"/>
    <w:rsid w:val="008B44E4"/>
    <w:rsid w:val="008B5C46"/>
    <w:rsid w:val="008C1623"/>
    <w:rsid w:val="008C1D70"/>
    <w:rsid w:val="008C342C"/>
    <w:rsid w:val="008C3EC0"/>
    <w:rsid w:val="008C5A70"/>
    <w:rsid w:val="008C77B3"/>
    <w:rsid w:val="008D3AAA"/>
    <w:rsid w:val="008D6B71"/>
    <w:rsid w:val="008D778A"/>
    <w:rsid w:val="008E00CD"/>
    <w:rsid w:val="008E1255"/>
    <w:rsid w:val="008E250F"/>
    <w:rsid w:val="008E5D2D"/>
    <w:rsid w:val="008F47A5"/>
    <w:rsid w:val="0090624B"/>
    <w:rsid w:val="00907F45"/>
    <w:rsid w:val="009146F3"/>
    <w:rsid w:val="00921CE2"/>
    <w:rsid w:val="00923BBD"/>
    <w:rsid w:val="00923C3A"/>
    <w:rsid w:val="00926548"/>
    <w:rsid w:val="00931B5E"/>
    <w:rsid w:val="009404A9"/>
    <w:rsid w:val="009448FB"/>
    <w:rsid w:val="00952C40"/>
    <w:rsid w:val="009538EB"/>
    <w:rsid w:val="00955E23"/>
    <w:rsid w:val="00957AEF"/>
    <w:rsid w:val="00961865"/>
    <w:rsid w:val="009626B5"/>
    <w:rsid w:val="00962826"/>
    <w:rsid w:val="00971772"/>
    <w:rsid w:val="0097429D"/>
    <w:rsid w:val="00990685"/>
    <w:rsid w:val="00992CE5"/>
    <w:rsid w:val="009A1D5E"/>
    <w:rsid w:val="009A2246"/>
    <w:rsid w:val="009A3D58"/>
    <w:rsid w:val="009A7CAE"/>
    <w:rsid w:val="009B0E6E"/>
    <w:rsid w:val="009B3004"/>
    <w:rsid w:val="009B3C43"/>
    <w:rsid w:val="009B5FD7"/>
    <w:rsid w:val="009C6685"/>
    <w:rsid w:val="009C6CD8"/>
    <w:rsid w:val="009E3E50"/>
    <w:rsid w:val="009E6F7D"/>
    <w:rsid w:val="009E78F8"/>
    <w:rsid w:val="009F0065"/>
    <w:rsid w:val="009F2E4C"/>
    <w:rsid w:val="00A03DEB"/>
    <w:rsid w:val="00A07154"/>
    <w:rsid w:val="00A07B29"/>
    <w:rsid w:val="00A11649"/>
    <w:rsid w:val="00A26BBA"/>
    <w:rsid w:val="00A316DA"/>
    <w:rsid w:val="00A40D87"/>
    <w:rsid w:val="00A40F15"/>
    <w:rsid w:val="00A4375C"/>
    <w:rsid w:val="00A5029E"/>
    <w:rsid w:val="00A52A64"/>
    <w:rsid w:val="00A556B9"/>
    <w:rsid w:val="00A60AA0"/>
    <w:rsid w:val="00A613FA"/>
    <w:rsid w:val="00A61583"/>
    <w:rsid w:val="00A61C4E"/>
    <w:rsid w:val="00A63CF3"/>
    <w:rsid w:val="00A67EFF"/>
    <w:rsid w:val="00A76EC5"/>
    <w:rsid w:val="00A839A8"/>
    <w:rsid w:val="00A90967"/>
    <w:rsid w:val="00A96585"/>
    <w:rsid w:val="00A96D4B"/>
    <w:rsid w:val="00AA0E6F"/>
    <w:rsid w:val="00AA31C1"/>
    <w:rsid w:val="00AA66E0"/>
    <w:rsid w:val="00AA7544"/>
    <w:rsid w:val="00AB25AC"/>
    <w:rsid w:val="00AB46FC"/>
    <w:rsid w:val="00AC497D"/>
    <w:rsid w:val="00AC4BCE"/>
    <w:rsid w:val="00AD1C26"/>
    <w:rsid w:val="00AD2141"/>
    <w:rsid w:val="00AE3441"/>
    <w:rsid w:val="00B05ADD"/>
    <w:rsid w:val="00B169C4"/>
    <w:rsid w:val="00B16DEA"/>
    <w:rsid w:val="00B22E56"/>
    <w:rsid w:val="00B31D76"/>
    <w:rsid w:val="00B3264C"/>
    <w:rsid w:val="00B33834"/>
    <w:rsid w:val="00B34AB6"/>
    <w:rsid w:val="00B35733"/>
    <w:rsid w:val="00B44E69"/>
    <w:rsid w:val="00B52D34"/>
    <w:rsid w:val="00B629A2"/>
    <w:rsid w:val="00B659C7"/>
    <w:rsid w:val="00B67DC2"/>
    <w:rsid w:val="00B73AF2"/>
    <w:rsid w:val="00B77F90"/>
    <w:rsid w:val="00B82E4E"/>
    <w:rsid w:val="00B82F11"/>
    <w:rsid w:val="00B83C6A"/>
    <w:rsid w:val="00B847C9"/>
    <w:rsid w:val="00B848AB"/>
    <w:rsid w:val="00B9200C"/>
    <w:rsid w:val="00B942C5"/>
    <w:rsid w:val="00B97825"/>
    <w:rsid w:val="00BA362F"/>
    <w:rsid w:val="00BA4884"/>
    <w:rsid w:val="00BA5F8B"/>
    <w:rsid w:val="00BB5346"/>
    <w:rsid w:val="00BB585E"/>
    <w:rsid w:val="00BB658E"/>
    <w:rsid w:val="00BD6899"/>
    <w:rsid w:val="00BE1E6C"/>
    <w:rsid w:val="00BE2712"/>
    <w:rsid w:val="00BE64B2"/>
    <w:rsid w:val="00BE7560"/>
    <w:rsid w:val="00BE7B21"/>
    <w:rsid w:val="00BF7336"/>
    <w:rsid w:val="00C01063"/>
    <w:rsid w:val="00C010F3"/>
    <w:rsid w:val="00C016CC"/>
    <w:rsid w:val="00C03945"/>
    <w:rsid w:val="00C053E6"/>
    <w:rsid w:val="00C16C7F"/>
    <w:rsid w:val="00C22010"/>
    <w:rsid w:val="00C24DD6"/>
    <w:rsid w:val="00C275D4"/>
    <w:rsid w:val="00C335D0"/>
    <w:rsid w:val="00C3660A"/>
    <w:rsid w:val="00C41129"/>
    <w:rsid w:val="00C5762A"/>
    <w:rsid w:val="00C60BB7"/>
    <w:rsid w:val="00C61231"/>
    <w:rsid w:val="00C70946"/>
    <w:rsid w:val="00C71436"/>
    <w:rsid w:val="00C747F5"/>
    <w:rsid w:val="00C772EF"/>
    <w:rsid w:val="00C867B6"/>
    <w:rsid w:val="00C879A6"/>
    <w:rsid w:val="00CA6C1B"/>
    <w:rsid w:val="00CA71F4"/>
    <w:rsid w:val="00CA77F4"/>
    <w:rsid w:val="00CB3B99"/>
    <w:rsid w:val="00CB4D44"/>
    <w:rsid w:val="00CB567B"/>
    <w:rsid w:val="00CB6DB4"/>
    <w:rsid w:val="00CB7380"/>
    <w:rsid w:val="00CC1A55"/>
    <w:rsid w:val="00CC29BE"/>
    <w:rsid w:val="00CD015B"/>
    <w:rsid w:val="00CD273D"/>
    <w:rsid w:val="00CD4E5A"/>
    <w:rsid w:val="00CE3EAF"/>
    <w:rsid w:val="00CE5694"/>
    <w:rsid w:val="00CF09CB"/>
    <w:rsid w:val="00CF3454"/>
    <w:rsid w:val="00CF35EB"/>
    <w:rsid w:val="00CF4D5A"/>
    <w:rsid w:val="00D02CE0"/>
    <w:rsid w:val="00D03AB1"/>
    <w:rsid w:val="00D22B7D"/>
    <w:rsid w:val="00D23AC9"/>
    <w:rsid w:val="00D2558E"/>
    <w:rsid w:val="00D30C53"/>
    <w:rsid w:val="00D3212F"/>
    <w:rsid w:val="00D33181"/>
    <w:rsid w:val="00D52668"/>
    <w:rsid w:val="00D532C5"/>
    <w:rsid w:val="00D55AF5"/>
    <w:rsid w:val="00D577D3"/>
    <w:rsid w:val="00D65A3C"/>
    <w:rsid w:val="00D673B8"/>
    <w:rsid w:val="00D77037"/>
    <w:rsid w:val="00D839DD"/>
    <w:rsid w:val="00D85A05"/>
    <w:rsid w:val="00D87A19"/>
    <w:rsid w:val="00D90705"/>
    <w:rsid w:val="00D947C5"/>
    <w:rsid w:val="00D96250"/>
    <w:rsid w:val="00DB166D"/>
    <w:rsid w:val="00DB16DB"/>
    <w:rsid w:val="00DB7D10"/>
    <w:rsid w:val="00DC32EA"/>
    <w:rsid w:val="00DC48D7"/>
    <w:rsid w:val="00DC68FE"/>
    <w:rsid w:val="00DD48FE"/>
    <w:rsid w:val="00DE2ADB"/>
    <w:rsid w:val="00DE4980"/>
    <w:rsid w:val="00DF28EF"/>
    <w:rsid w:val="00DF5A0E"/>
    <w:rsid w:val="00DF6F6A"/>
    <w:rsid w:val="00E01154"/>
    <w:rsid w:val="00E01A2B"/>
    <w:rsid w:val="00E0280F"/>
    <w:rsid w:val="00E032A8"/>
    <w:rsid w:val="00E0752F"/>
    <w:rsid w:val="00E07582"/>
    <w:rsid w:val="00E07CE9"/>
    <w:rsid w:val="00E10DE4"/>
    <w:rsid w:val="00E10FAA"/>
    <w:rsid w:val="00E150A0"/>
    <w:rsid w:val="00E171AB"/>
    <w:rsid w:val="00E171C5"/>
    <w:rsid w:val="00E17CB7"/>
    <w:rsid w:val="00E22F79"/>
    <w:rsid w:val="00E239F2"/>
    <w:rsid w:val="00E24991"/>
    <w:rsid w:val="00E40E20"/>
    <w:rsid w:val="00E44D5A"/>
    <w:rsid w:val="00E46F35"/>
    <w:rsid w:val="00E54248"/>
    <w:rsid w:val="00E5439E"/>
    <w:rsid w:val="00E5580C"/>
    <w:rsid w:val="00E5743F"/>
    <w:rsid w:val="00E651CA"/>
    <w:rsid w:val="00E72798"/>
    <w:rsid w:val="00E753B0"/>
    <w:rsid w:val="00E767BE"/>
    <w:rsid w:val="00E87130"/>
    <w:rsid w:val="00E87A03"/>
    <w:rsid w:val="00E903DC"/>
    <w:rsid w:val="00E96589"/>
    <w:rsid w:val="00EA66C1"/>
    <w:rsid w:val="00EB0F55"/>
    <w:rsid w:val="00EB16E3"/>
    <w:rsid w:val="00EB1A69"/>
    <w:rsid w:val="00EB342D"/>
    <w:rsid w:val="00EB6968"/>
    <w:rsid w:val="00EB7612"/>
    <w:rsid w:val="00EC1D0D"/>
    <w:rsid w:val="00EC2D2A"/>
    <w:rsid w:val="00EC7E7C"/>
    <w:rsid w:val="00EE08C1"/>
    <w:rsid w:val="00EE2E10"/>
    <w:rsid w:val="00EE3EC3"/>
    <w:rsid w:val="00EE47BF"/>
    <w:rsid w:val="00EE7342"/>
    <w:rsid w:val="00EE7D38"/>
    <w:rsid w:val="00EF0136"/>
    <w:rsid w:val="00EF3A9F"/>
    <w:rsid w:val="00F05CA8"/>
    <w:rsid w:val="00F2424B"/>
    <w:rsid w:val="00F33F4C"/>
    <w:rsid w:val="00F343E5"/>
    <w:rsid w:val="00F54950"/>
    <w:rsid w:val="00F54E80"/>
    <w:rsid w:val="00F55296"/>
    <w:rsid w:val="00F5531F"/>
    <w:rsid w:val="00F555B5"/>
    <w:rsid w:val="00F56036"/>
    <w:rsid w:val="00F6512D"/>
    <w:rsid w:val="00F664B4"/>
    <w:rsid w:val="00F74027"/>
    <w:rsid w:val="00F75CC7"/>
    <w:rsid w:val="00F760D6"/>
    <w:rsid w:val="00F76967"/>
    <w:rsid w:val="00F80874"/>
    <w:rsid w:val="00F975B4"/>
    <w:rsid w:val="00FA2324"/>
    <w:rsid w:val="00FA2C86"/>
    <w:rsid w:val="00FB3F5D"/>
    <w:rsid w:val="00FB4939"/>
    <w:rsid w:val="00FB5E87"/>
    <w:rsid w:val="00FB7304"/>
    <w:rsid w:val="00FD0435"/>
    <w:rsid w:val="00FD3EE9"/>
    <w:rsid w:val="00FE0BB8"/>
    <w:rsid w:val="00FE4012"/>
    <w:rsid w:val="00FF2E84"/>
    <w:rsid w:val="00FF4713"/>
    <w:rsid w:val="00FF559E"/>
    <w:rsid w:val="01420A5D"/>
    <w:rsid w:val="019D8E76"/>
    <w:rsid w:val="01C6E93B"/>
    <w:rsid w:val="027A862F"/>
    <w:rsid w:val="027B077C"/>
    <w:rsid w:val="02B49756"/>
    <w:rsid w:val="02BFBD2B"/>
    <w:rsid w:val="02C1D9C5"/>
    <w:rsid w:val="02D80443"/>
    <w:rsid w:val="02E55C65"/>
    <w:rsid w:val="02E72D6F"/>
    <w:rsid w:val="0302BAE1"/>
    <w:rsid w:val="033E4188"/>
    <w:rsid w:val="038BDF71"/>
    <w:rsid w:val="03D1A388"/>
    <w:rsid w:val="044A1FE4"/>
    <w:rsid w:val="04653DF2"/>
    <w:rsid w:val="047B7ED9"/>
    <w:rsid w:val="047CEC13"/>
    <w:rsid w:val="04DE1512"/>
    <w:rsid w:val="054B360B"/>
    <w:rsid w:val="055EA040"/>
    <w:rsid w:val="05978D55"/>
    <w:rsid w:val="06805B37"/>
    <w:rsid w:val="0775F316"/>
    <w:rsid w:val="07FE7393"/>
    <w:rsid w:val="08807F7C"/>
    <w:rsid w:val="08CD8D69"/>
    <w:rsid w:val="0912B3C7"/>
    <w:rsid w:val="094465C2"/>
    <w:rsid w:val="095D1252"/>
    <w:rsid w:val="096FB4E6"/>
    <w:rsid w:val="09FEBC34"/>
    <w:rsid w:val="0A0F602F"/>
    <w:rsid w:val="0A127B31"/>
    <w:rsid w:val="0A38C5D1"/>
    <w:rsid w:val="0A65BF58"/>
    <w:rsid w:val="0A6E3E38"/>
    <w:rsid w:val="0A80FA65"/>
    <w:rsid w:val="0AD1790D"/>
    <w:rsid w:val="0B3126ED"/>
    <w:rsid w:val="0B4D47E6"/>
    <w:rsid w:val="0B5B08A9"/>
    <w:rsid w:val="0BD56131"/>
    <w:rsid w:val="0C3A8CA6"/>
    <w:rsid w:val="0C47D3D0"/>
    <w:rsid w:val="0C6B4AB6"/>
    <w:rsid w:val="0CB2A504"/>
    <w:rsid w:val="0CF08677"/>
    <w:rsid w:val="0D224728"/>
    <w:rsid w:val="0D64F476"/>
    <w:rsid w:val="0DA9DD88"/>
    <w:rsid w:val="0DB24D92"/>
    <w:rsid w:val="0DB4F4E0"/>
    <w:rsid w:val="0E467D47"/>
    <w:rsid w:val="0E6A21B7"/>
    <w:rsid w:val="0E6ADA20"/>
    <w:rsid w:val="0E769746"/>
    <w:rsid w:val="0E921278"/>
    <w:rsid w:val="0EAA0CB7"/>
    <w:rsid w:val="0EBB4775"/>
    <w:rsid w:val="0EC8169D"/>
    <w:rsid w:val="0F1760B4"/>
    <w:rsid w:val="0F47B669"/>
    <w:rsid w:val="0FDCBCC3"/>
    <w:rsid w:val="1054D55B"/>
    <w:rsid w:val="10D206E2"/>
    <w:rsid w:val="111B9985"/>
    <w:rsid w:val="115D2AA5"/>
    <w:rsid w:val="11875661"/>
    <w:rsid w:val="119A0BEB"/>
    <w:rsid w:val="11B91C8F"/>
    <w:rsid w:val="1207D8B1"/>
    <w:rsid w:val="121D513C"/>
    <w:rsid w:val="122B86D6"/>
    <w:rsid w:val="12664E0C"/>
    <w:rsid w:val="12CB7393"/>
    <w:rsid w:val="1330845E"/>
    <w:rsid w:val="1343EDD8"/>
    <w:rsid w:val="137B52CB"/>
    <w:rsid w:val="13D1D584"/>
    <w:rsid w:val="1422A2CD"/>
    <w:rsid w:val="144A0A03"/>
    <w:rsid w:val="1450300E"/>
    <w:rsid w:val="146435BC"/>
    <w:rsid w:val="147709A6"/>
    <w:rsid w:val="14958A93"/>
    <w:rsid w:val="154BF71F"/>
    <w:rsid w:val="154EF9FF"/>
    <w:rsid w:val="15CFB4ED"/>
    <w:rsid w:val="164EA939"/>
    <w:rsid w:val="17901C82"/>
    <w:rsid w:val="1853827F"/>
    <w:rsid w:val="18543C0F"/>
    <w:rsid w:val="185E0FC5"/>
    <w:rsid w:val="188EA887"/>
    <w:rsid w:val="18B6CCB2"/>
    <w:rsid w:val="18C0E700"/>
    <w:rsid w:val="18CFF86C"/>
    <w:rsid w:val="1923A131"/>
    <w:rsid w:val="19566DB9"/>
    <w:rsid w:val="1A0B4DCE"/>
    <w:rsid w:val="1A30413D"/>
    <w:rsid w:val="1A392FAE"/>
    <w:rsid w:val="1A9F1BC7"/>
    <w:rsid w:val="1B2FA54E"/>
    <w:rsid w:val="1B3CBE14"/>
    <w:rsid w:val="1B53432F"/>
    <w:rsid w:val="1B72B474"/>
    <w:rsid w:val="1B965CE3"/>
    <w:rsid w:val="1BA71E2F"/>
    <w:rsid w:val="1BC244D1"/>
    <w:rsid w:val="1BC53DD6"/>
    <w:rsid w:val="1BECEB04"/>
    <w:rsid w:val="1BFF7708"/>
    <w:rsid w:val="1C158874"/>
    <w:rsid w:val="1CC47915"/>
    <w:rsid w:val="1D505629"/>
    <w:rsid w:val="1D5CB792"/>
    <w:rsid w:val="1D664F1A"/>
    <w:rsid w:val="1D899364"/>
    <w:rsid w:val="1DD241E5"/>
    <w:rsid w:val="1E3B6E11"/>
    <w:rsid w:val="1E55395B"/>
    <w:rsid w:val="1F2AD839"/>
    <w:rsid w:val="1F5E7377"/>
    <w:rsid w:val="1F63881D"/>
    <w:rsid w:val="1F83E341"/>
    <w:rsid w:val="1FBFCDC0"/>
    <w:rsid w:val="1FC00C8D"/>
    <w:rsid w:val="202751E9"/>
    <w:rsid w:val="20689F16"/>
    <w:rsid w:val="2080DF08"/>
    <w:rsid w:val="208FD12C"/>
    <w:rsid w:val="20C6A89A"/>
    <w:rsid w:val="20FE8FAF"/>
    <w:rsid w:val="2145996D"/>
    <w:rsid w:val="215BE332"/>
    <w:rsid w:val="21B9D993"/>
    <w:rsid w:val="227C9E37"/>
    <w:rsid w:val="22AEDD02"/>
    <w:rsid w:val="22B13002"/>
    <w:rsid w:val="231A42C9"/>
    <w:rsid w:val="2333331D"/>
    <w:rsid w:val="23585193"/>
    <w:rsid w:val="237AE8D2"/>
    <w:rsid w:val="23866BCF"/>
    <w:rsid w:val="23985234"/>
    <w:rsid w:val="23B7E3EA"/>
    <w:rsid w:val="23BD2F0D"/>
    <w:rsid w:val="23EA9283"/>
    <w:rsid w:val="24414F84"/>
    <w:rsid w:val="2482470C"/>
    <w:rsid w:val="251B8089"/>
    <w:rsid w:val="25363916"/>
    <w:rsid w:val="25A963D5"/>
    <w:rsid w:val="264E6C12"/>
    <w:rsid w:val="265411F4"/>
    <w:rsid w:val="265AD3F1"/>
    <w:rsid w:val="266A0CA0"/>
    <w:rsid w:val="2671B7D4"/>
    <w:rsid w:val="269A3FC7"/>
    <w:rsid w:val="269BA54B"/>
    <w:rsid w:val="26BF3AD1"/>
    <w:rsid w:val="277DE0E6"/>
    <w:rsid w:val="2791AFA9"/>
    <w:rsid w:val="27B9E7CE"/>
    <w:rsid w:val="280FD25F"/>
    <w:rsid w:val="2894C212"/>
    <w:rsid w:val="28D44A21"/>
    <w:rsid w:val="28FF7E19"/>
    <w:rsid w:val="29F22246"/>
    <w:rsid w:val="2A070FB6"/>
    <w:rsid w:val="2B283629"/>
    <w:rsid w:val="2B787D79"/>
    <w:rsid w:val="2BB01A18"/>
    <w:rsid w:val="2BCD87A4"/>
    <w:rsid w:val="2C5969E3"/>
    <w:rsid w:val="2C745842"/>
    <w:rsid w:val="2C795343"/>
    <w:rsid w:val="2C884662"/>
    <w:rsid w:val="2D04758A"/>
    <w:rsid w:val="2D7F7146"/>
    <w:rsid w:val="2DD9F757"/>
    <w:rsid w:val="2DDB4FE1"/>
    <w:rsid w:val="2E393A1A"/>
    <w:rsid w:val="2EA448C7"/>
    <w:rsid w:val="2EB6D760"/>
    <w:rsid w:val="2ED62A18"/>
    <w:rsid w:val="2ED86303"/>
    <w:rsid w:val="2F135067"/>
    <w:rsid w:val="2F524904"/>
    <w:rsid w:val="2FB0F405"/>
    <w:rsid w:val="2FC15965"/>
    <w:rsid w:val="2FC3CA87"/>
    <w:rsid w:val="2FF9D626"/>
    <w:rsid w:val="30C8B77A"/>
    <w:rsid w:val="312FD23C"/>
    <w:rsid w:val="313687D5"/>
    <w:rsid w:val="3172B2F5"/>
    <w:rsid w:val="31B6A89F"/>
    <w:rsid w:val="31C7EECA"/>
    <w:rsid w:val="3203A948"/>
    <w:rsid w:val="321F9F23"/>
    <w:rsid w:val="324EB62C"/>
    <w:rsid w:val="326E4A4F"/>
    <w:rsid w:val="32C4A35D"/>
    <w:rsid w:val="32D0A5CD"/>
    <w:rsid w:val="32FE9A08"/>
    <w:rsid w:val="336E3263"/>
    <w:rsid w:val="3386514C"/>
    <w:rsid w:val="338BEE2E"/>
    <w:rsid w:val="33AB0C32"/>
    <w:rsid w:val="33B8C69F"/>
    <w:rsid w:val="33CC28A9"/>
    <w:rsid w:val="33D9324A"/>
    <w:rsid w:val="33DB9CD4"/>
    <w:rsid w:val="34EE533B"/>
    <w:rsid w:val="3503133A"/>
    <w:rsid w:val="351E7FAD"/>
    <w:rsid w:val="35203BAB"/>
    <w:rsid w:val="35853D23"/>
    <w:rsid w:val="359630FF"/>
    <w:rsid w:val="35B92BE5"/>
    <w:rsid w:val="35D2ECD8"/>
    <w:rsid w:val="365B7307"/>
    <w:rsid w:val="36C9C527"/>
    <w:rsid w:val="36E2AD03"/>
    <w:rsid w:val="370CD970"/>
    <w:rsid w:val="377AB94B"/>
    <w:rsid w:val="377C26E0"/>
    <w:rsid w:val="37F94D97"/>
    <w:rsid w:val="382CBF67"/>
    <w:rsid w:val="38315874"/>
    <w:rsid w:val="387C4E48"/>
    <w:rsid w:val="38B58535"/>
    <w:rsid w:val="38E9C1B0"/>
    <w:rsid w:val="3919B556"/>
    <w:rsid w:val="3923A787"/>
    <w:rsid w:val="3A932D6B"/>
    <w:rsid w:val="3ABC5C77"/>
    <w:rsid w:val="3B00C250"/>
    <w:rsid w:val="3B2567C4"/>
    <w:rsid w:val="3B3B7178"/>
    <w:rsid w:val="3B6207D2"/>
    <w:rsid w:val="3B8D294C"/>
    <w:rsid w:val="3BD210EA"/>
    <w:rsid w:val="3BE4ADD6"/>
    <w:rsid w:val="3BE8AA87"/>
    <w:rsid w:val="3C408BA0"/>
    <w:rsid w:val="3C77E247"/>
    <w:rsid w:val="3C9984F1"/>
    <w:rsid w:val="3CCE1C5D"/>
    <w:rsid w:val="3CD83DF8"/>
    <w:rsid w:val="3CFB3BCF"/>
    <w:rsid w:val="3D56C255"/>
    <w:rsid w:val="3E13CA3B"/>
    <w:rsid w:val="3E2C00AB"/>
    <w:rsid w:val="3E4ADA5D"/>
    <w:rsid w:val="3EC124A4"/>
    <w:rsid w:val="3EE191CA"/>
    <w:rsid w:val="3F096421"/>
    <w:rsid w:val="3F3E7174"/>
    <w:rsid w:val="3F4823B3"/>
    <w:rsid w:val="4023FC68"/>
    <w:rsid w:val="4047C065"/>
    <w:rsid w:val="404F35B9"/>
    <w:rsid w:val="40568B56"/>
    <w:rsid w:val="4071F014"/>
    <w:rsid w:val="40B66410"/>
    <w:rsid w:val="41086939"/>
    <w:rsid w:val="410968C6"/>
    <w:rsid w:val="4139DAB3"/>
    <w:rsid w:val="4148CA72"/>
    <w:rsid w:val="41A77EA9"/>
    <w:rsid w:val="41AAF701"/>
    <w:rsid w:val="41C35241"/>
    <w:rsid w:val="41D2C194"/>
    <w:rsid w:val="42104D4D"/>
    <w:rsid w:val="42642230"/>
    <w:rsid w:val="4274E077"/>
    <w:rsid w:val="42997DC1"/>
    <w:rsid w:val="42AD3E13"/>
    <w:rsid w:val="42F9C1EB"/>
    <w:rsid w:val="430BD435"/>
    <w:rsid w:val="4313C1BB"/>
    <w:rsid w:val="43838CC6"/>
    <w:rsid w:val="442CF013"/>
    <w:rsid w:val="4442148F"/>
    <w:rsid w:val="444B3E5D"/>
    <w:rsid w:val="4452F384"/>
    <w:rsid w:val="44C9CE06"/>
    <w:rsid w:val="44EB0A92"/>
    <w:rsid w:val="45562357"/>
    <w:rsid w:val="456FA953"/>
    <w:rsid w:val="45B9EACC"/>
    <w:rsid w:val="461B4F54"/>
    <w:rsid w:val="46C9CCC7"/>
    <w:rsid w:val="471A9C89"/>
    <w:rsid w:val="47476077"/>
    <w:rsid w:val="476935EC"/>
    <w:rsid w:val="476E649C"/>
    <w:rsid w:val="47AD57E2"/>
    <w:rsid w:val="47CE2F79"/>
    <w:rsid w:val="47D3DBDC"/>
    <w:rsid w:val="48111DFF"/>
    <w:rsid w:val="48C0C9F8"/>
    <w:rsid w:val="49308F3B"/>
    <w:rsid w:val="49996831"/>
    <w:rsid w:val="49B3FE79"/>
    <w:rsid w:val="49B6C8DC"/>
    <w:rsid w:val="49CBD424"/>
    <w:rsid w:val="49D34129"/>
    <w:rsid w:val="49E08A2F"/>
    <w:rsid w:val="4A5C9A59"/>
    <w:rsid w:val="4ACCDFDB"/>
    <w:rsid w:val="4AD5F00D"/>
    <w:rsid w:val="4AFBD78D"/>
    <w:rsid w:val="4B2C7F0F"/>
    <w:rsid w:val="4B3772F5"/>
    <w:rsid w:val="4B7763A5"/>
    <w:rsid w:val="4BC7D816"/>
    <w:rsid w:val="4BD90344"/>
    <w:rsid w:val="4C29FD08"/>
    <w:rsid w:val="4C4E34FD"/>
    <w:rsid w:val="4C547CA8"/>
    <w:rsid w:val="4C72C9C8"/>
    <w:rsid w:val="4C83AC33"/>
    <w:rsid w:val="4D1C80FB"/>
    <w:rsid w:val="4D74D3A5"/>
    <w:rsid w:val="4DA129F6"/>
    <w:rsid w:val="4DBB72EB"/>
    <w:rsid w:val="4E1DF1F2"/>
    <w:rsid w:val="4E7702E5"/>
    <w:rsid w:val="4E81A1F4"/>
    <w:rsid w:val="4E945CF8"/>
    <w:rsid w:val="4E973C71"/>
    <w:rsid w:val="4EE5734C"/>
    <w:rsid w:val="4EEC6ABB"/>
    <w:rsid w:val="4F3B9737"/>
    <w:rsid w:val="4F733B7C"/>
    <w:rsid w:val="4F915858"/>
    <w:rsid w:val="50048758"/>
    <w:rsid w:val="50AC7467"/>
    <w:rsid w:val="50BDC558"/>
    <w:rsid w:val="50D81256"/>
    <w:rsid w:val="5129F6F6"/>
    <w:rsid w:val="51365170"/>
    <w:rsid w:val="515592B4"/>
    <w:rsid w:val="51DA5371"/>
    <w:rsid w:val="521CF78B"/>
    <w:rsid w:val="5290936C"/>
    <w:rsid w:val="529E143A"/>
    <w:rsid w:val="52C8F91A"/>
    <w:rsid w:val="5310BD28"/>
    <w:rsid w:val="53E41529"/>
    <w:rsid w:val="54E64469"/>
    <w:rsid w:val="556153F4"/>
    <w:rsid w:val="559F7CF5"/>
    <w:rsid w:val="55F396B3"/>
    <w:rsid w:val="55FF0AD7"/>
    <w:rsid w:val="5632C7E1"/>
    <w:rsid w:val="563BC8F8"/>
    <w:rsid w:val="56618647"/>
    <w:rsid w:val="569FFCE4"/>
    <w:rsid w:val="575D9305"/>
    <w:rsid w:val="57811F3C"/>
    <w:rsid w:val="578C9D68"/>
    <w:rsid w:val="5793330E"/>
    <w:rsid w:val="57C4D438"/>
    <w:rsid w:val="57DAA71E"/>
    <w:rsid w:val="5882B007"/>
    <w:rsid w:val="58D9C8B9"/>
    <w:rsid w:val="58EAF7DD"/>
    <w:rsid w:val="58FA6B22"/>
    <w:rsid w:val="5933E4A1"/>
    <w:rsid w:val="59700543"/>
    <w:rsid w:val="59B442D3"/>
    <w:rsid w:val="59C0C29E"/>
    <w:rsid w:val="5A29964D"/>
    <w:rsid w:val="5AD7FDD0"/>
    <w:rsid w:val="5AF518DB"/>
    <w:rsid w:val="5B3DE87C"/>
    <w:rsid w:val="5B5BBEC5"/>
    <w:rsid w:val="5BC917DE"/>
    <w:rsid w:val="5C08F47C"/>
    <w:rsid w:val="5C34AB69"/>
    <w:rsid w:val="5C46A4BE"/>
    <w:rsid w:val="5C870E04"/>
    <w:rsid w:val="5E8B2FA5"/>
    <w:rsid w:val="5EA7605B"/>
    <w:rsid w:val="5EE4DC53"/>
    <w:rsid w:val="5F03446D"/>
    <w:rsid w:val="5F2DCE56"/>
    <w:rsid w:val="5F3E18F0"/>
    <w:rsid w:val="5F5D97B4"/>
    <w:rsid w:val="5F7D24EC"/>
    <w:rsid w:val="5FA43BC2"/>
    <w:rsid w:val="6008769C"/>
    <w:rsid w:val="600E57C5"/>
    <w:rsid w:val="60599ACC"/>
    <w:rsid w:val="615F42FC"/>
    <w:rsid w:val="61700204"/>
    <w:rsid w:val="621957C8"/>
    <w:rsid w:val="621D762A"/>
    <w:rsid w:val="6299CBE6"/>
    <w:rsid w:val="62D3CBC2"/>
    <w:rsid w:val="63213725"/>
    <w:rsid w:val="6380FACC"/>
    <w:rsid w:val="63B52829"/>
    <w:rsid w:val="63E552CA"/>
    <w:rsid w:val="63F08600"/>
    <w:rsid w:val="63F45FE4"/>
    <w:rsid w:val="63FDBFDF"/>
    <w:rsid w:val="64782AD5"/>
    <w:rsid w:val="6492E87D"/>
    <w:rsid w:val="64A7A2C6"/>
    <w:rsid w:val="64AB44C6"/>
    <w:rsid w:val="64CDD09F"/>
    <w:rsid w:val="65314E69"/>
    <w:rsid w:val="65B03E32"/>
    <w:rsid w:val="65C2D405"/>
    <w:rsid w:val="65F02B26"/>
    <w:rsid w:val="65FCAB38"/>
    <w:rsid w:val="66D7F4CB"/>
    <w:rsid w:val="671A67E6"/>
    <w:rsid w:val="672B6C25"/>
    <w:rsid w:val="6760BF4F"/>
    <w:rsid w:val="67639E2E"/>
    <w:rsid w:val="67801772"/>
    <w:rsid w:val="67A65A4C"/>
    <w:rsid w:val="67B5037F"/>
    <w:rsid w:val="67E2E588"/>
    <w:rsid w:val="67E6B6FF"/>
    <w:rsid w:val="67FCF415"/>
    <w:rsid w:val="680C744B"/>
    <w:rsid w:val="68910D3F"/>
    <w:rsid w:val="68A0366B"/>
    <w:rsid w:val="68A7535E"/>
    <w:rsid w:val="68F8A8DF"/>
    <w:rsid w:val="69153F61"/>
    <w:rsid w:val="6924DD13"/>
    <w:rsid w:val="69463EB6"/>
    <w:rsid w:val="694EC5C2"/>
    <w:rsid w:val="69B83E15"/>
    <w:rsid w:val="6A01B5FD"/>
    <w:rsid w:val="6A351C1F"/>
    <w:rsid w:val="6A43FC00"/>
    <w:rsid w:val="6A462E7D"/>
    <w:rsid w:val="6A89E569"/>
    <w:rsid w:val="6AA04A5B"/>
    <w:rsid w:val="6ACDAD68"/>
    <w:rsid w:val="6AF64873"/>
    <w:rsid w:val="6B57F6AF"/>
    <w:rsid w:val="6B7025B7"/>
    <w:rsid w:val="6B914A03"/>
    <w:rsid w:val="6BB75F3C"/>
    <w:rsid w:val="6BBB07BD"/>
    <w:rsid w:val="6C2F4557"/>
    <w:rsid w:val="6C3C1ABC"/>
    <w:rsid w:val="6C4204B0"/>
    <w:rsid w:val="6C46444D"/>
    <w:rsid w:val="6C8FEC4A"/>
    <w:rsid w:val="6C9B4F0E"/>
    <w:rsid w:val="6CB8E96A"/>
    <w:rsid w:val="6CF67CAA"/>
    <w:rsid w:val="6D6099C0"/>
    <w:rsid w:val="6EDA5670"/>
    <w:rsid w:val="6EF56F7C"/>
    <w:rsid w:val="6F097D18"/>
    <w:rsid w:val="6F19E7E0"/>
    <w:rsid w:val="6F6B6884"/>
    <w:rsid w:val="6F803517"/>
    <w:rsid w:val="6FB20F22"/>
    <w:rsid w:val="6FBB8772"/>
    <w:rsid w:val="6FDFBFC1"/>
    <w:rsid w:val="6FFA2014"/>
    <w:rsid w:val="70293CC3"/>
    <w:rsid w:val="70DFFE90"/>
    <w:rsid w:val="70F659CE"/>
    <w:rsid w:val="710F8BDF"/>
    <w:rsid w:val="714D8351"/>
    <w:rsid w:val="71C7BD2A"/>
    <w:rsid w:val="71E672FF"/>
    <w:rsid w:val="71E85A70"/>
    <w:rsid w:val="71FD126D"/>
    <w:rsid w:val="726F81C7"/>
    <w:rsid w:val="7274A11F"/>
    <w:rsid w:val="72C8E292"/>
    <w:rsid w:val="72CD5F58"/>
    <w:rsid w:val="72D58909"/>
    <w:rsid w:val="7399491E"/>
    <w:rsid w:val="73F4653B"/>
    <w:rsid w:val="746B617F"/>
    <w:rsid w:val="74D0EBCD"/>
    <w:rsid w:val="751BE917"/>
    <w:rsid w:val="75248AA2"/>
    <w:rsid w:val="75486904"/>
    <w:rsid w:val="756DB21A"/>
    <w:rsid w:val="75B18983"/>
    <w:rsid w:val="75F8C4EE"/>
    <w:rsid w:val="761396A8"/>
    <w:rsid w:val="76320C86"/>
    <w:rsid w:val="764F7EBB"/>
    <w:rsid w:val="76BDE3BF"/>
    <w:rsid w:val="76BE0E67"/>
    <w:rsid w:val="76F787B5"/>
    <w:rsid w:val="77343187"/>
    <w:rsid w:val="774F4014"/>
    <w:rsid w:val="779D6C29"/>
    <w:rsid w:val="77C88D37"/>
    <w:rsid w:val="7806BCEB"/>
    <w:rsid w:val="78319803"/>
    <w:rsid w:val="7892CE33"/>
    <w:rsid w:val="78D001E8"/>
    <w:rsid w:val="78EB1075"/>
    <w:rsid w:val="795210B2"/>
    <w:rsid w:val="796677D0"/>
    <w:rsid w:val="79F413D4"/>
    <w:rsid w:val="7A0CF542"/>
    <w:rsid w:val="7A84FAA6"/>
    <w:rsid w:val="7AB14840"/>
    <w:rsid w:val="7AB5636B"/>
    <w:rsid w:val="7B07DBD1"/>
    <w:rsid w:val="7B6B73AE"/>
    <w:rsid w:val="7B989D21"/>
    <w:rsid w:val="7BD815EF"/>
    <w:rsid w:val="7C20CB07"/>
    <w:rsid w:val="7C67EBAE"/>
    <w:rsid w:val="7C7B72B3"/>
    <w:rsid w:val="7CA7B463"/>
    <w:rsid w:val="7CBF7ABF"/>
    <w:rsid w:val="7D0AA836"/>
    <w:rsid w:val="7D0DF027"/>
    <w:rsid w:val="7D7D5463"/>
    <w:rsid w:val="7D982216"/>
    <w:rsid w:val="7DBBB479"/>
    <w:rsid w:val="7DC66F1E"/>
    <w:rsid w:val="7E0F8402"/>
    <w:rsid w:val="7E37144C"/>
    <w:rsid w:val="7E47CD69"/>
    <w:rsid w:val="7E64F86D"/>
    <w:rsid w:val="7E75968B"/>
    <w:rsid w:val="7E919409"/>
    <w:rsid w:val="7E9C94DA"/>
    <w:rsid w:val="7EBC4ACF"/>
    <w:rsid w:val="7EEA7AE0"/>
    <w:rsid w:val="7F3E9EB9"/>
    <w:rsid w:val="7FBFC66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619FA"/>
  <w15:chartTrackingRefBased/>
  <w15:docId w15:val="{13EC71C6-03AD-4E5C-ABF6-D30EFC5A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23BBD"/>
  </w:style>
  <w:style w:type="paragraph" w:styleId="FootnoteText">
    <w:name w:val="footnote text"/>
    <w:aliases w:val="5_G"/>
    <w:basedOn w:val="Normal"/>
    <w:link w:val="FootnoteTextChar"/>
    <w:uiPriority w:val="99"/>
    <w:unhideWhenUsed/>
    <w:qFormat/>
    <w:rsid w:val="00D03AB1"/>
    <w:rPr>
      <w:sz w:val="20"/>
      <w:szCs w:val="20"/>
    </w:rPr>
  </w:style>
  <w:style w:type="character" w:customStyle="1" w:styleId="FootnoteTextChar">
    <w:name w:val="Footnote Text Char"/>
    <w:aliases w:val="5_G Char"/>
    <w:basedOn w:val="DefaultParagraphFont"/>
    <w:link w:val="FootnoteText"/>
    <w:uiPriority w:val="99"/>
    <w:rsid w:val="00D03AB1"/>
    <w:rPr>
      <w:sz w:val="20"/>
      <w:szCs w:val="20"/>
    </w:rPr>
  </w:style>
  <w:style w:type="character" w:styleId="FootnoteReference">
    <w:name w:val="footnote reference"/>
    <w:aliases w:val="4_G"/>
    <w:basedOn w:val="DefaultParagraphFont"/>
    <w:uiPriority w:val="99"/>
    <w:unhideWhenUsed/>
    <w:qFormat/>
    <w:rsid w:val="00D03AB1"/>
    <w:rPr>
      <w:vertAlign w:val="superscript"/>
    </w:rPr>
  </w:style>
  <w:style w:type="character" w:styleId="Hyperlink">
    <w:name w:val="Hyperlink"/>
    <w:basedOn w:val="DefaultParagraphFont"/>
    <w:uiPriority w:val="99"/>
    <w:unhideWhenUsed/>
    <w:rsid w:val="00D03AB1"/>
    <w:rPr>
      <w:color w:val="0563C1" w:themeColor="hyperlink"/>
      <w:u w:val="single"/>
    </w:rPr>
  </w:style>
  <w:style w:type="character" w:styleId="UnresolvedMention">
    <w:name w:val="Unresolved Mention"/>
    <w:basedOn w:val="DefaultParagraphFont"/>
    <w:uiPriority w:val="99"/>
    <w:semiHidden/>
    <w:unhideWhenUsed/>
    <w:rsid w:val="00D03AB1"/>
    <w:rPr>
      <w:color w:val="605E5C"/>
      <w:shd w:val="clear" w:color="auto" w:fill="E1DFDD"/>
    </w:rPr>
  </w:style>
  <w:style w:type="paragraph" w:styleId="ListParagraph">
    <w:name w:val="List Paragraph"/>
    <w:basedOn w:val="Normal"/>
    <w:uiPriority w:val="34"/>
    <w:qFormat/>
    <w:rsid w:val="000579F0"/>
    <w:pPr>
      <w:ind w:left="720"/>
      <w:contextualSpacing/>
    </w:pPr>
  </w:style>
  <w:style w:type="paragraph" w:styleId="NormalWeb">
    <w:name w:val="Normal (Web)"/>
    <w:basedOn w:val="Normal"/>
    <w:uiPriority w:val="99"/>
    <w:semiHidden/>
    <w:unhideWhenUsed/>
    <w:rsid w:val="000C10C3"/>
    <w:pPr>
      <w:spacing w:before="100" w:beforeAutospacing="1" w:after="100" w:afterAutospacing="1"/>
    </w:pPr>
    <w:rPr>
      <w:rFonts w:ascii="Times New Roman" w:eastAsia="Times New Roman" w:hAnsi="Times New Roman" w:cs="Times New Roman"/>
      <w:kern w:val="0"/>
      <w:lang w:eastAsia="fr-FR"/>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82DC7"/>
    <w:pPr>
      <w:tabs>
        <w:tab w:val="center" w:pos="4680"/>
        <w:tab w:val="right" w:pos="9360"/>
      </w:tabs>
    </w:pPr>
  </w:style>
  <w:style w:type="character" w:customStyle="1" w:styleId="HeaderChar">
    <w:name w:val="Header Char"/>
    <w:basedOn w:val="DefaultParagraphFont"/>
    <w:link w:val="Header"/>
    <w:uiPriority w:val="99"/>
    <w:rsid w:val="00482DC7"/>
  </w:style>
  <w:style w:type="paragraph" w:styleId="Footer">
    <w:name w:val="footer"/>
    <w:basedOn w:val="Normal"/>
    <w:link w:val="FooterChar"/>
    <w:uiPriority w:val="99"/>
    <w:unhideWhenUsed/>
    <w:rsid w:val="00482DC7"/>
    <w:pPr>
      <w:tabs>
        <w:tab w:val="center" w:pos="4680"/>
        <w:tab w:val="right" w:pos="9360"/>
      </w:tabs>
    </w:pPr>
  </w:style>
  <w:style w:type="character" w:customStyle="1" w:styleId="FooterChar">
    <w:name w:val="Footer Char"/>
    <w:basedOn w:val="DefaultParagraphFont"/>
    <w:link w:val="Footer"/>
    <w:uiPriority w:val="99"/>
    <w:rsid w:val="00482DC7"/>
  </w:style>
  <w:style w:type="paragraph" w:styleId="CommentSubject">
    <w:name w:val="annotation subject"/>
    <w:basedOn w:val="CommentText"/>
    <w:next w:val="CommentText"/>
    <w:link w:val="CommentSubjectChar"/>
    <w:uiPriority w:val="99"/>
    <w:semiHidden/>
    <w:unhideWhenUsed/>
    <w:rsid w:val="00EB0F55"/>
    <w:rPr>
      <w:b/>
      <w:bCs/>
    </w:rPr>
  </w:style>
  <w:style w:type="character" w:customStyle="1" w:styleId="CommentSubjectChar">
    <w:name w:val="Comment Subject Char"/>
    <w:basedOn w:val="CommentTextChar"/>
    <w:link w:val="CommentSubject"/>
    <w:uiPriority w:val="99"/>
    <w:semiHidden/>
    <w:rsid w:val="00EB0F55"/>
    <w:rPr>
      <w:b/>
      <w:bCs/>
      <w:sz w:val="20"/>
      <w:szCs w:val="20"/>
    </w:rPr>
  </w:style>
  <w:style w:type="character" w:styleId="FollowedHyperlink">
    <w:name w:val="FollowedHyperlink"/>
    <w:basedOn w:val="DefaultParagraphFont"/>
    <w:uiPriority w:val="99"/>
    <w:semiHidden/>
    <w:unhideWhenUsed/>
    <w:rsid w:val="00B82E4E"/>
    <w:rPr>
      <w:color w:val="954F72" w:themeColor="followedHyperlink"/>
      <w:u w:val="single"/>
    </w:rPr>
  </w:style>
  <w:style w:type="character" w:styleId="Mention">
    <w:name w:val="Mention"/>
    <w:basedOn w:val="DefaultParagraphFont"/>
    <w:uiPriority w:val="99"/>
    <w:unhideWhenUsed/>
    <w:rsid w:val="00962826"/>
    <w:rPr>
      <w:color w:val="2B579A"/>
      <w:shd w:val="clear" w:color="auto" w:fill="E1DFDD"/>
    </w:rPr>
  </w:style>
  <w:style w:type="paragraph" w:styleId="Revision">
    <w:name w:val="Revision"/>
    <w:hidden/>
    <w:uiPriority w:val="99"/>
    <w:semiHidden/>
    <w:rsid w:val="0086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94070">
      <w:bodyDiv w:val="1"/>
      <w:marLeft w:val="0"/>
      <w:marRight w:val="0"/>
      <w:marTop w:val="0"/>
      <w:marBottom w:val="0"/>
      <w:divBdr>
        <w:top w:val="none" w:sz="0" w:space="0" w:color="auto"/>
        <w:left w:val="none" w:sz="0" w:space="0" w:color="auto"/>
        <w:bottom w:val="none" w:sz="0" w:space="0" w:color="auto"/>
        <w:right w:val="none" w:sz="0" w:space="0" w:color="auto"/>
      </w:divBdr>
    </w:div>
    <w:div w:id="292912087">
      <w:bodyDiv w:val="1"/>
      <w:marLeft w:val="0"/>
      <w:marRight w:val="0"/>
      <w:marTop w:val="0"/>
      <w:marBottom w:val="0"/>
      <w:divBdr>
        <w:top w:val="none" w:sz="0" w:space="0" w:color="auto"/>
        <w:left w:val="none" w:sz="0" w:space="0" w:color="auto"/>
        <w:bottom w:val="none" w:sz="0" w:space="0" w:color="auto"/>
        <w:right w:val="none" w:sz="0" w:space="0" w:color="auto"/>
      </w:divBdr>
    </w:div>
    <w:div w:id="822241189">
      <w:bodyDiv w:val="1"/>
      <w:marLeft w:val="0"/>
      <w:marRight w:val="0"/>
      <w:marTop w:val="0"/>
      <w:marBottom w:val="0"/>
      <w:divBdr>
        <w:top w:val="none" w:sz="0" w:space="0" w:color="auto"/>
        <w:left w:val="none" w:sz="0" w:space="0" w:color="auto"/>
        <w:bottom w:val="none" w:sz="0" w:space="0" w:color="auto"/>
        <w:right w:val="none" w:sz="0" w:space="0" w:color="auto"/>
      </w:divBdr>
    </w:div>
    <w:div w:id="1036733700">
      <w:bodyDiv w:val="1"/>
      <w:marLeft w:val="0"/>
      <w:marRight w:val="0"/>
      <w:marTop w:val="0"/>
      <w:marBottom w:val="0"/>
      <w:divBdr>
        <w:top w:val="none" w:sz="0" w:space="0" w:color="auto"/>
        <w:left w:val="none" w:sz="0" w:space="0" w:color="auto"/>
        <w:bottom w:val="none" w:sz="0" w:space="0" w:color="auto"/>
        <w:right w:val="none" w:sz="0" w:space="0" w:color="auto"/>
      </w:divBdr>
    </w:div>
    <w:div w:id="1085420953">
      <w:bodyDiv w:val="1"/>
      <w:marLeft w:val="0"/>
      <w:marRight w:val="0"/>
      <w:marTop w:val="0"/>
      <w:marBottom w:val="0"/>
      <w:divBdr>
        <w:top w:val="none" w:sz="0" w:space="0" w:color="auto"/>
        <w:left w:val="none" w:sz="0" w:space="0" w:color="auto"/>
        <w:bottom w:val="none" w:sz="0" w:space="0" w:color="auto"/>
        <w:right w:val="none" w:sz="0" w:space="0" w:color="auto"/>
      </w:divBdr>
    </w:div>
    <w:div w:id="1089546435">
      <w:bodyDiv w:val="1"/>
      <w:marLeft w:val="0"/>
      <w:marRight w:val="0"/>
      <w:marTop w:val="0"/>
      <w:marBottom w:val="0"/>
      <w:divBdr>
        <w:top w:val="none" w:sz="0" w:space="0" w:color="auto"/>
        <w:left w:val="none" w:sz="0" w:space="0" w:color="auto"/>
        <w:bottom w:val="none" w:sz="0" w:space="0" w:color="auto"/>
        <w:right w:val="none" w:sz="0" w:space="0" w:color="auto"/>
      </w:divBdr>
    </w:div>
    <w:div w:id="1140030368">
      <w:bodyDiv w:val="1"/>
      <w:marLeft w:val="0"/>
      <w:marRight w:val="0"/>
      <w:marTop w:val="0"/>
      <w:marBottom w:val="0"/>
      <w:divBdr>
        <w:top w:val="none" w:sz="0" w:space="0" w:color="auto"/>
        <w:left w:val="none" w:sz="0" w:space="0" w:color="auto"/>
        <w:bottom w:val="none" w:sz="0" w:space="0" w:color="auto"/>
        <w:right w:val="none" w:sz="0" w:space="0" w:color="auto"/>
      </w:divBdr>
    </w:div>
    <w:div w:id="1187212643">
      <w:bodyDiv w:val="1"/>
      <w:marLeft w:val="0"/>
      <w:marRight w:val="0"/>
      <w:marTop w:val="0"/>
      <w:marBottom w:val="0"/>
      <w:divBdr>
        <w:top w:val="none" w:sz="0" w:space="0" w:color="auto"/>
        <w:left w:val="none" w:sz="0" w:space="0" w:color="auto"/>
        <w:bottom w:val="none" w:sz="0" w:space="0" w:color="auto"/>
        <w:right w:val="none" w:sz="0" w:space="0" w:color="auto"/>
      </w:divBdr>
    </w:div>
    <w:div w:id="1259680813">
      <w:bodyDiv w:val="1"/>
      <w:marLeft w:val="0"/>
      <w:marRight w:val="0"/>
      <w:marTop w:val="0"/>
      <w:marBottom w:val="0"/>
      <w:divBdr>
        <w:top w:val="none" w:sz="0" w:space="0" w:color="auto"/>
        <w:left w:val="none" w:sz="0" w:space="0" w:color="auto"/>
        <w:bottom w:val="none" w:sz="0" w:space="0" w:color="auto"/>
        <w:right w:val="none" w:sz="0" w:space="0" w:color="auto"/>
      </w:divBdr>
    </w:div>
    <w:div w:id="1264648322">
      <w:bodyDiv w:val="1"/>
      <w:marLeft w:val="0"/>
      <w:marRight w:val="0"/>
      <w:marTop w:val="0"/>
      <w:marBottom w:val="0"/>
      <w:divBdr>
        <w:top w:val="none" w:sz="0" w:space="0" w:color="auto"/>
        <w:left w:val="none" w:sz="0" w:space="0" w:color="auto"/>
        <w:bottom w:val="none" w:sz="0" w:space="0" w:color="auto"/>
        <w:right w:val="none" w:sz="0" w:space="0" w:color="auto"/>
      </w:divBdr>
    </w:div>
    <w:div w:id="1364209555">
      <w:bodyDiv w:val="1"/>
      <w:marLeft w:val="0"/>
      <w:marRight w:val="0"/>
      <w:marTop w:val="0"/>
      <w:marBottom w:val="0"/>
      <w:divBdr>
        <w:top w:val="none" w:sz="0" w:space="0" w:color="auto"/>
        <w:left w:val="none" w:sz="0" w:space="0" w:color="auto"/>
        <w:bottom w:val="none" w:sz="0" w:space="0" w:color="auto"/>
        <w:right w:val="none" w:sz="0" w:space="0" w:color="auto"/>
      </w:divBdr>
    </w:div>
    <w:div w:id="1668170882">
      <w:bodyDiv w:val="1"/>
      <w:marLeft w:val="0"/>
      <w:marRight w:val="0"/>
      <w:marTop w:val="0"/>
      <w:marBottom w:val="0"/>
      <w:divBdr>
        <w:top w:val="none" w:sz="0" w:space="0" w:color="auto"/>
        <w:left w:val="none" w:sz="0" w:space="0" w:color="auto"/>
        <w:bottom w:val="none" w:sz="0" w:space="0" w:color="auto"/>
        <w:right w:val="none" w:sz="0" w:space="0" w:color="auto"/>
      </w:divBdr>
    </w:div>
    <w:div w:id="168559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dsinfo.unaids.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Filename xmlns="d42e65b2-cf21-49c1-b27d-d23f90380c0e" xsi:nil="true"/>
    <Doctype xmlns="d42e65b2-cf21-49c1-b27d-d23f90380c0e">input</Doctype>
    <Contributor xmlns="d42e65b2-cf21-49c1-b27d-d23f90380c0e">UNAIDS</Contributor>
  </documentManagement>
</p:properties>
</file>

<file path=customXml/itemProps1.xml><?xml version="1.0" encoding="utf-8"?>
<ds:datastoreItem xmlns:ds="http://schemas.openxmlformats.org/officeDocument/2006/customXml" ds:itemID="{B8400908-298E-0E45-84C0-4AF66B3C787C}">
  <ds:schemaRefs>
    <ds:schemaRef ds:uri="http://schemas.openxmlformats.org/officeDocument/2006/bibliography"/>
  </ds:schemaRefs>
</ds:datastoreItem>
</file>

<file path=customXml/itemProps2.xml><?xml version="1.0" encoding="utf-8"?>
<ds:datastoreItem xmlns:ds="http://schemas.openxmlformats.org/officeDocument/2006/customXml" ds:itemID="{9E1E51E4-72F8-41A7-8CB8-62EEC10F7599}"/>
</file>

<file path=customXml/itemProps3.xml><?xml version="1.0" encoding="utf-8"?>
<ds:datastoreItem xmlns:ds="http://schemas.openxmlformats.org/officeDocument/2006/customXml" ds:itemID="{BECE7D05-18D3-427D-830F-3A474BFFAE50}"/>
</file>

<file path=customXml/itemProps4.xml><?xml version="1.0" encoding="utf-8"?>
<ds:datastoreItem xmlns:ds="http://schemas.openxmlformats.org/officeDocument/2006/customXml" ds:itemID="{E5BECD96-8938-43B3-B338-8607CAFD2A8B}"/>
</file>

<file path=docMetadata/LabelInfo.xml><?xml version="1.0" encoding="utf-8"?>
<clbl:labelList xmlns:clbl="http://schemas.microsoft.com/office/2020/mipLabelMetadata">
  <clbl:label id="{c2e1cf9b-e1b6-44eb-8021-428c292d3eb5}" enabled="0" method="" siteId="{c2e1cf9b-e1b6-44eb-8021-428c292d3eb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2229</Words>
  <Characters>12350</Characters>
  <Application>Microsoft Office Word</Application>
  <DocSecurity>4</DocSecurity>
  <Lines>102</Lines>
  <Paragraphs>29</Paragraphs>
  <ScaleCrop>false</ScaleCrop>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Antolinez Vasquez, Swami Carolina</dc:creator>
  <cp:keywords/>
  <dc:description/>
  <cp:lastModifiedBy>CHRISTIE, Emily</cp:lastModifiedBy>
  <cp:revision>2</cp:revision>
  <dcterms:created xsi:type="dcterms:W3CDTF">2024-01-31T13:34:00Z</dcterms:created>
  <dcterms:modified xsi:type="dcterms:W3CDTF">2024-01-31T13:34:00Z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