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1C7F" w14:textId="5CDC6BEF" w:rsidR="002B01BC" w:rsidRDefault="002B01BC" w:rsidP="00C6462E">
      <w:pPr>
        <w:tabs>
          <w:tab w:val="num" w:pos="720"/>
        </w:tabs>
        <w:spacing w:after="0" w:line="240" w:lineRule="auto"/>
        <w:ind w:left="720" w:hanging="360"/>
        <w:contextualSpacing/>
        <w:jc w:val="center"/>
        <w:rPr>
          <w:rFonts w:asciiTheme="majorBidi" w:hAnsiTheme="majorBidi" w:cstheme="majorBidi"/>
          <w:b/>
          <w:bCs/>
          <w:sz w:val="24"/>
          <w:szCs w:val="24"/>
          <w:u w:val="single"/>
        </w:rPr>
      </w:pPr>
      <w:r w:rsidRPr="00C6462E">
        <w:rPr>
          <w:rFonts w:asciiTheme="majorBidi" w:hAnsiTheme="majorBidi" w:cstheme="majorBidi"/>
          <w:b/>
          <w:bCs/>
          <w:sz w:val="24"/>
          <w:szCs w:val="24"/>
          <w:u w:val="single"/>
        </w:rPr>
        <w:t xml:space="preserve">Call for input to the report of the Special Rapporteur on violence against women and girls to the Human Rights Council on prostitution and violence against women and </w:t>
      </w:r>
      <w:proofErr w:type="gramStart"/>
      <w:r w:rsidRPr="00C6462E">
        <w:rPr>
          <w:rFonts w:asciiTheme="majorBidi" w:hAnsiTheme="majorBidi" w:cstheme="majorBidi"/>
          <w:b/>
          <w:bCs/>
          <w:sz w:val="24"/>
          <w:szCs w:val="24"/>
          <w:u w:val="single"/>
        </w:rPr>
        <w:t>girls</w:t>
      </w:r>
      <w:proofErr w:type="gramEnd"/>
    </w:p>
    <w:p w14:paraId="597ED2F5" w14:textId="77777777" w:rsidR="00C6462E" w:rsidRPr="00C6462E" w:rsidRDefault="00C6462E" w:rsidP="00C6462E">
      <w:pPr>
        <w:tabs>
          <w:tab w:val="num" w:pos="720"/>
        </w:tabs>
        <w:spacing w:after="0" w:line="240" w:lineRule="auto"/>
        <w:ind w:left="720" w:hanging="360"/>
        <w:contextualSpacing/>
        <w:jc w:val="center"/>
        <w:rPr>
          <w:rFonts w:asciiTheme="majorBidi" w:hAnsiTheme="majorBidi" w:cstheme="majorBidi"/>
          <w:b/>
          <w:bCs/>
          <w:sz w:val="24"/>
          <w:szCs w:val="24"/>
          <w:u w:val="single"/>
        </w:rPr>
      </w:pPr>
    </w:p>
    <w:p w14:paraId="27C8EF37" w14:textId="0ECC3B86" w:rsidR="002B01BC" w:rsidRDefault="002B01BC" w:rsidP="00C6462E">
      <w:pPr>
        <w:tabs>
          <w:tab w:val="num" w:pos="720"/>
        </w:tabs>
        <w:spacing w:after="0" w:line="240" w:lineRule="auto"/>
        <w:ind w:left="720" w:hanging="360"/>
        <w:contextualSpacing/>
        <w:jc w:val="center"/>
        <w:rPr>
          <w:rFonts w:asciiTheme="majorBidi" w:hAnsiTheme="majorBidi" w:cstheme="majorBidi"/>
          <w:b/>
          <w:bCs/>
          <w:i/>
          <w:iCs/>
          <w:sz w:val="24"/>
          <w:szCs w:val="24"/>
        </w:rPr>
      </w:pPr>
      <w:r w:rsidRPr="00C6462E">
        <w:rPr>
          <w:rFonts w:asciiTheme="majorBidi" w:hAnsiTheme="majorBidi" w:cstheme="majorBidi"/>
          <w:b/>
          <w:bCs/>
          <w:i/>
          <w:iCs/>
          <w:sz w:val="24"/>
          <w:szCs w:val="24"/>
        </w:rPr>
        <w:t>Contributions from Maldives</w:t>
      </w:r>
    </w:p>
    <w:p w14:paraId="6CCC2F63" w14:textId="77777777" w:rsidR="00C6462E" w:rsidRPr="00C6462E" w:rsidRDefault="00C6462E" w:rsidP="00C6462E">
      <w:pPr>
        <w:tabs>
          <w:tab w:val="num" w:pos="720"/>
        </w:tabs>
        <w:spacing w:after="0" w:line="240" w:lineRule="auto"/>
        <w:ind w:left="720" w:hanging="360"/>
        <w:contextualSpacing/>
        <w:jc w:val="center"/>
        <w:rPr>
          <w:rFonts w:asciiTheme="majorBidi" w:hAnsiTheme="majorBidi" w:cstheme="majorBidi"/>
          <w:b/>
          <w:bCs/>
          <w:i/>
          <w:iCs/>
          <w:sz w:val="24"/>
          <w:szCs w:val="24"/>
        </w:rPr>
      </w:pPr>
    </w:p>
    <w:p w14:paraId="5D9069E9"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Provide examples of the hidden forms of prostitution, and explain to what extent they are recognized and dealt with as such?</w:t>
      </w:r>
    </w:p>
    <w:p w14:paraId="66D534D3" w14:textId="61996BDE" w:rsidR="006932D7" w:rsidRPr="00C6462E" w:rsidRDefault="009155D9" w:rsidP="00C6462E">
      <w:pPr>
        <w:pStyle w:val="ListParagraph"/>
        <w:numPr>
          <w:ilvl w:val="1"/>
          <w:numId w:val="4"/>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In Maldives</w:t>
      </w:r>
      <w:r w:rsidR="009A288E" w:rsidRPr="00C6462E">
        <w:rPr>
          <w:rFonts w:asciiTheme="majorBidi" w:eastAsia="Times New Roman" w:hAnsiTheme="majorBidi" w:cstheme="majorBidi"/>
          <w:color w:val="1F4E79" w:themeColor="accent5" w:themeShade="80"/>
          <w:kern w:val="0"/>
          <w:sz w:val="24"/>
          <w:szCs w:val="24"/>
          <w14:ligatures w14:val="none"/>
        </w:rPr>
        <w:t>,</w:t>
      </w:r>
      <w:r w:rsidRPr="00C6462E">
        <w:rPr>
          <w:rFonts w:asciiTheme="majorBidi" w:eastAsia="Times New Roman" w:hAnsiTheme="majorBidi" w:cstheme="majorBidi"/>
          <w:color w:val="1F4E79" w:themeColor="accent5" w:themeShade="80"/>
          <w:kern w:val="0"/>
          <w:sz w:val="24"/>
          <w:szCs w:val="24"/>
          <w14:ligatures w14:val="none"/>
        </w:rPr>
        <w:t xml:space="preserve"> p</w:t>
      </w:r>
      <w:r w:rsidR="006932D7" w:rsidRPr="00C6462E">
        <w:rPr>
          <w:rFonts w:asciiTheme="majorBidi" w:eastAsia="Times New Roman" w:hAnsiTheme="majorBidi" w:cstheme="majorBidi"/>
          <w:color w:val="1F4E79" w:themeColor="accent5" w:themeShade="80"/>
          <w:kern w:val="0"/>
          <w:sz w:val="24"/>
          <w:szCs w:val="24"/>
          <w14:ligatures w14:val="none"/>
        </w:rPr>
        <w:t>rostitution is mostly carried out under the cover of legitimate</w:t>
      </w:r>
      <w:r w:rsidRPr="00C6462E">
        <w:rPr>
          <w:rFonts w:asciiTheme="majorBidi" w:eastAsia="Times New Roman" w:hAnsiTheme="majorBidi" w:cstheme="majorBidi"/>
          <w:color w:val="1F4E79" w:themeColor="accent5" w:themeShade="80"/>
          <w:kern w:val="0"/>
          <w:sz w:val="24"/>
          <w:szCs w:val="24"/>
          <w14:ligatures w14:val="none"/>
        </w:rPr>
        <w:t xml:space="preserve"> registered</w:t>
      </w:r>
      <w:r w:rsidR="006932D7" w:rsidRPr="00C6462E">
        <w:rPr>
          <w:rFonts w:asciiTheme="majorBidi" w:eastAsia="Times New Roman" w:hAnsiTheme="majorBidi" w:cstheme="majorBidi"/>
          <w:color w:val="1F4E79" w:themeColor="accent5" w:themeShade="80"/>
          <w:kern w:val="0"/>
          <w:sz w:val="24"/>
          <w:szCs w:val="24"/>
          <w14:ligatures w14:val="none"/>
        </w:rPr>
        <w:t xml:space="preserve"> business</w:t>
      </w:r>
      <w:r w:rsidRPr="00C6462E">
        <w:rPr>
          <w:rFonts w:asciiTheme="majorBidi" w:eastAsia="Times New Roman" w:hAnsiTheme="majorBidi" w:cstheme="majorBidi"/>
          <w:color w:val="1F4E79" w:themeColor="accent5" w:themeShade="80"/>
          <w:kern w:val="0"/>
          <w:sz w:val="24"/>
          <w:szCs w:val="24"/>
          <w14:ligatures w14:val="none"/>
        </w:rPr>
        <w:t>es</w:t>
      </w:r>
      <w:r w:rsidR="006932D7" w:rsidRPr="00C6462E">
        <w:rPr>
          <w:rFonts w:asciiTheme="majorBidi" w:eastAsia="Times New Roman" w:hAnsiTheme="majorBidi" w:cstheme="majorBidi"/>
          <w:color w:val="1F4E79" w:themeColor="accent5" w:themeShade="80"/>
          <w:kern w:val="0"/>
          <w:sz w:val="24"/>
          <w:szCs w:val="24"/>
          <w14:ligatures w14:val="none"/>
        </w:rPr>
        <w:t xml:space="preserve">. </w:t>
      </w:r>
      <w:r w:rsidRPr="00C6462E">
        <w:rPr>
          <w:rFonts w:asciiTheme="majorBidi" w:eastAsia="Times New Roman" w:hAnsiTheme="majorBidi" w:cstheme="majorBidi"/>
          <w:color w:val="1F4E79" w:themeColor="accent5" w:themeShade="80"/>
          <w:kern w:val="0"/>
          <w:sz w:val="24"/>
          <w:szCs w:val="24"/>
          <w14:ligatures w14:val="none"/>
        </w:rPr>
        <w:t xml:space="preserve">Maldives </w:t>
      </w:r>
      <w:r w:rsidR="006932D7" w:rsidRPr="00C6462E">
        <w:rPr>
          <w:rFonts w:asciiTheme="majorBidi" w:eastAsia="Times New Roman" w:hAnsiTheme="majorBidi" w:cstheme="majorBidi"/>
          <w:color w:val="1F4E79" w:themeColor="accent5" w:themeShade="80"/>
          <w:kern w:val="0"/>
          <w:sz w:val="24"/>
          <w:szCs w:val="24"/>
          <w14:ligatures w14:val="none"/>
        </w:rPr>
        <w:t xml:space="preserve">Police </w:t>
      </w:r>
      <w:r w:rsidRPr="00C6462E">
        <w:rPr>
          <w:rFonts w:asciiTheme="majorBidi" w:eastAsia="Times New Roman" w:hAnsiTheme="majorBidi" w:cstheme="majorBidi"/>
          <w:color w:val="1F4E79" w:themeColor="accent5" w:themeShade="80"/>
          <w:kern w:val="0"/>
          <w:sz w:val="24"/>
          <w:szCs w:val="24"/>
          <w14:ligatures w14:val="none"/>
        </w:rPr>
        <w:t xml:space="preserve">Services (MPS) </w:t>
      </w:r>
      <w:r w:rsidR="006932D7" w:rsidRPr="00C6462E">
        <w:rPr>
          <w:rFonts w:asciiTheme="majorBidi" w:eastAsia="Times New Roman" w:hAnsiTheme="majorBidi" w:cstheme="majorBidi"/>
          <w:color w:val="1F4E79" w:themeColor="accent5" w:themeShade="80"/>
          <w:kern w:val="0"/>
          <w:sz w:val="24"/>
          <w:szCs w:val="24"/>
          <w14:ligatures w14:val="none"/>
        </w:rPr>
        <w:t>conduct</w:t>
      </w:r>
      <w:r w:rsidR="00C20E9A" w:rsidRPr="00C6462E">
        <w:rPr>
          <w:rFonts w:asciiTheme="majorBidi" w:eastAsia="Times New Roman" w:hAnsiTheme="majorBidi" w:cstheme="majorBidi"/>
          <w:color w:val="1F4E79" w:themeColor="accent5" w:themeShade="80"/>
          <w:kern w:val="0"/>
          <w:sz w:val="24"/>
          <w:szCs w:val="24"/>
          <w14:ligatures w14:val="none"/>
        </w:rPr>
        <w:t xml:space="preserve">s raids </w:t>
      </w:r>
      <w:r w:rsidR="00EC472F" w:rsidRPr="00C6462E">
        <w:rPr>
          <w:rFonts w:asciiTheme="majorBidi" w:eastAsia="Times New Roman" w:hAnsiTheme="majorBidi" w:cstheme="majorBidi"/>
          <w:color w:val="1F4E79" w:themeColor="accent5" w:themeShade="80"/>
          <w:kern w:val="0"/>
          <w:sz w:val="24"/>
          <w:szCs w:val="24"/>
          <w14:ligatures w14:val="none"/>
        </w:rPr>
        <w:t xml:space="preserve">and </w:t>
      </w:r>
      <w:r w:rsidR="00C20E9A" w:rsidRPr="00C6462E">
        <w:rPr>
          <w:rFonts w:asciiTheme="majorBidi" w:eastAsia="Times New Roman" w:hAnsiTheme="majorBidi" w:cstheme="majorBidi"/>
          <w:color w:val="1F4E79" w:themeColor="accent5" w:themeShade="80"/>
          <w:kern w:val="0"/>
          <w:sz w:val="24"/>
          <w:szCs w:val="24"/>
          <w14:ligatures w14:val="none"/>
        </w:rPr>
        <w:t>investigations into</w:t>
      </w:r>
      <w:r w:rsidR="00EC472F" w:rsidRPr="00C6462E">
        <w:rPr>
          <w:rFonts w:asciiTheme="majorBidi" w:eastAsia="Times New Roman" w:hAnsiTheme="majorBidi" w:cstheme="majorBidi"/>
          <w:color w:val="1F4E79" w:themeColor="accent5" w:themeShade="80"/>
          <w:kern w:val="0"/>
          <w:sz w:val="24"/>
          <w:szCs w:val="24"/>
          <w14:ligatures w14:val="none"/>
        </w:rPr>
        <w:t xml:space="preserve"> such establishments, and</w:t>
      </w:r>
      <w:r w:rsidR="00C20E9A" w:rsidRPr="00C6462E">
        <w:rPr>
          <w:rFonts w:asciiTheme="majorBidi" w:eastAsia="Times New Roman" w:hAnsiTheme="majorBidi" w:cstheme="majorBidi"/>
          <w:color w:val="1F4E79" w:themeColor="accent5" w:themeShade="80"/>
          <w:kern w:val="0"/>
          <w:sz w:val="24"/>
          <w:szCs w:val="24"/>
          <w14:ligatures w14:val="none"/>
        </w:rPr>
        <w:t xml:space="preserve"> where </w:t>
      </w:r>
      <w:r w:rsidR="002A6CE8" w:rsidRPr="00C6462E">
        <w:rPr>
          <w:rFonts w:asciiTheme="majorBidi" w:eastAsia="Times New Roman" w:hAnsiTheme="majorBidi" w:cstheme="majorBidi"/>
          <w:color w:val="1F4E79" w:themeColor="accent5" w:themeShade="80"/>
          <w:kern w:val="0"/>
          <w:sz w:val="24"/>
          <w:szCs w:val="24"/>
          <w14:ligatures w14:val="none"/>
        </w:rPr>
        <w:t>required, deports</w:t>
      </w:r>
      <w:r w:rsidR="00C20E9A" w:rsidRPr="00C6462E">
        <w:rPr>
          <w:rFonts w:asciiTheme="majorBidi" w:eastAsia="Times New Roman" w:hAnsiTheme="majorBidi" w:cstheme="majorBidi"/>
          <w:color w:val="1F4E79" w:themeColor="accent5" w:themeShade="80"/>
          <w:kern w:val="0"/>
          <w:sz w:val="24"/>
          <w:szCs w:val="24"/>
          <w14:ligatures w14:val="none"/>
        </w:rPr>
        <w:t xml:space="preserve"> any foreigners involved in such activities. </w:t>
      </w:r>
      <w:r w:rsidR="006932D7" w:rsidRPr="00C6462E">
        <w:rPr>
          <w:rFonts w:asciiTheme="majorBidi" w:eastAsia="Times New Roman" w:hAnsiTheme="majorBidi" w:cstheme="majorBidi"/>
          <w:color w:val="1F4E79" w:themeColor="accent5" w:themeShade="80"/>
          <w:kern w:val="0"/>
          <w:sz w:val="24"/>
          <w:szCs w:val="24"/>
          <w14:ligatures w14:val="none"/>
        </w:rPr>
        <w:t xml:space="preserve">It is observed that </w:t>
      </w:r>
      <w:r w:rsidR="00C20E9A" w:rsidRPr="00C6462E">
        <w:rPr>
          <w:rFonts w:asciiTheme="majorBidi" w:eastAsia="Times New Roman" w:hAnsiTheme="majorBidi" w:cstheme="majorBidi"/>
          <w:color w:val="1F4E79" w:themeColor="accent5" w:themeShade="80"/>
          <w:kern w:val="0"/>
          <w:sz w:val="24"/>
          <w:szCs w:val="24"/>
          <w14:ligatures w14:val="none"/>
        </w:rPr>
        <w:t xml:space="preserve">a majority of individuals are mostly from </w:t>
      </w:r>
      <w:proofErr w:type="gramStart"/>
      <w:r w:rsidR="00C20E9A" w:rsidRPr="00C6462E">
        <w:rPr>
          <w:rFonts w:asciiTheme="majorBidi" w:eastAsia="Times New Roman" w:hAnsiTheme="majorBidi" w:cstheme="majorBidi"/>
          <w:color w:val="1F4E79" w:themeColor="accent5" w:themeShade="80"/>
          <w:kern w:val="0"/>
          <w:sz w:val="24"/>
          <w:szCs w:val="24"/>
          <w14:ligatures w14:val="none"/>
        </w:rPr>
        <w:t>South East</w:t>
      </w:r>
      <w:proofErr w:type="gramEnd"/>
      <w:r w:rsidR="00C20E9A" w:rsidRPr="00C6462E">
        <w:rPr>
          <w:rFonts w:asciiTheme="majorBidi" w:eastAsia="Times New Roman" w:hAnsiTheme="majorBidi" w:cstheme="majorBidi"/>
          <w:color w:val="1F4E79" w:themeColor="accent5" w:themeShade="80"/>
          <w:kern w:val="0"/>
          <w:sz w:val="24"/>
          <w:szCs w:val="24"/>
          <w14:ligatures w14:val="none"/>
        </w:rPr>
        <w:t xml:space="preserve"> and Central Asian </w:t>
      </w:r>
      <w:r w:rsidR="006932D7" w:rsidRPr="00C6462E">
        <w:rPr>
          <w:rFonts w:asciiTheme="majorBidi" w:eastAsia="Times New Roman" w:hAnsiTheme="majorBidi" w:cstheme="majorBidi"/>
          <w:color w:val="1F4E79" w:themeColor="accent5" w:themeShade="80"/>
          <w:kern w:val="0"/>
          <w:sz w:val="24"/>
          <w:szCs w:val="24"/>
          <w14:ligatures w14:val="none"/>
        </w:rPr>
        <w:t>countries.</w:t>
      </w:r>
    </w:p>
    <w:p w14:paraId="41687EDA" w14:textId="06AF78F6" w:rsidR="00C20E9A" w:rsidRPr="00C6462E" w:rsidRDefault="00C20E9A" w:rsidP="00C6462E">
      <w:pPr>
        <w:pStyle w:val="ListParagraph"/>
        <w:numPr>
          <w:ilvl w:val="1"/>
          <w:numId w:val="4"/>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At law, Section 29 of </w:t>
      </w:r>
      <w:proofErr w:type="gramStart"/>
      <w:r w:rsidRPr="00C6462E">
        <w:rPr>
          <w:rFonts w:asciiTheme="majorBidi" w:eastAsia="Times New Roman" w:hAnsiTheme="majorBidi" w:cstheme="majorBidi"/>
          <w:color w:val="1F4E79" w:themeColor="accent5" w:themeShade="80"/>
          <w:kern w:val="0"/>
          <w:sz w:val="24"/>
          <w:szCs w:val="24"/>
          <w14:ligatures w14:val="none"/>
        </w:rPr>
        <w:t>the Act</w:t>
      </w:r>
      <w:proofErr w:type="gramEnd"/>
      <w:r w:rsidRPr="00C6462E">
        <w:rPr>
          <w:rFonts w:asciiTheme="majorBidi" w:eastAsia="Times New Roman" w:hAnsiTheme="majorBidi" w:cstheme="majorBidi"/>
          <w:color w:val="1F4E79" w:themeColor="accent5" w:themeShade="80"/>
          <w:kern w:val="0"/>
          <w:sz w:val="24"/>
          <w:szCs w:val="24"/>
          <w14:ligatures w14:val="none"/>
        </w:rPr>
        <w:t xml:space="preserve"> Number 17/2014 (Sexual Offences Act) covers the offense of prostitution. Section 33 of the Act, creates the offence of setting up, </w:t>
      </w:r>
      <w:proofErr w:type="gramStart"/>
      <w:r w:rsidRPr="00C6462E">
        <w:rPr>
          <w:rFonts w:asciiTheme="majorBidi" w:eastAsia="Times New Roman" w:hAnsiTheme="majorBidi" w:cstheme="majorBidi"/>
          <w:color w:val="1F4E79" w:themeColor="accent5" w:themeShade="80"/>
          <w:kern w:val="0"/>
          <w:sz w:val="24"/>
          <w:szCs w:val="24"/>
          <w14:ligatures w14:val="none"/>
        </w:rPr>
        <w:t>maintaining</w:t>
      </w:r>
      <w:proofErr w:type="gramEnd"/>
      <w:r w:rsidRPr="00C6462E">
        <w:rPr>
          <w:rFonts w:asciiTheme="majorBidi" w:eastAsia="Times New Roman" w:hAnsiTheme="majorBidi" w:cstheme="majorBidi"/>
          <w:color w:val="1F4E79" w:themeColor="accent5" w:themeShade="80"/>
          <w:kern w:val="0"/>
          <w:sz w:val="24"/>
          <w:szCs w:val="24"/>
          <w14:ligatures w14:val="none"/>
        </w:rPr>
        <w:t xml:space="preserve"> and managing a brothel in Maldives. Section 31 also makes it </w:t>
      </w:r>
      <w:r w:rsidR="00EC472F" w:rsidRPr="00C6462E">
        <w:rPr>
          <w:rFonts w:asciiTheme="majorBidi" w:eastAsia="Times New Roman" w:hAnsiTheme="majorBidi" w:cstheme="majorBidi"/>
          <w:color w:val="1F4E79" w:themeColor="accent5" w:themeShade="80"/>
          <w:kern w:val="0"/>
          <w:sz w:val="24"/>
          <w:szCs w:val="24"/>
          <w14:ligatures w14:val="none"/>
        </w:rPr>
        <w:t>an</w:t>
      </w:r>
      <w:r w:rsidRPr="00C6462E">
        <w:rPr>
          <w:rFonts w:asciiTheme="majorBidi" w:eastAsia="Times New Roman" w:hAnsiTheme="majorBidi" w:cstheme="majorBidi"/>
          <w:color w:val="1F4E79" w:themeColor="accent5" w:themeShade="80"/>
          <w:kern w:val="0"/>
          <w:sz w:val="24"/>
          <w:szCs w:val="24"/>
          <w14:ligatures w14:val="none"/>
        </w:rPr>
        <w:t xml:space="preserve"> offence to traffic a person into Maldives with the knowledge that the person is being transferred for the purpose of prostitution. </w:t>
      </w:r>
    </w:p>
    <w:p w14:paraId="214C72BE" w14:textId="77777777" w:rsidR="002B01BC" w:rsidRPr="00C6462E" w:rsidRDefault="002B01BC" w:rsidP="00C6462E">
      <w:pPr>
        <w:pStyle w:val="ListParagraph"/>
        <w:spacing w:after="0" w:line="240" w:lineRule="auto"/>
        <w:ind w:left="1080"/>
        <w:jc w:val="both"/>
        <w:rPr>
          <w:rFonts w:asciiTheme="majorBidi" w:eastAsia="Times New Roman" w:hAnsiTheme="majorBidi" w:cstheme="majorBidi"/>
          <w:b/>
          <w:bCs/>
          <w:i/>
          <w:iCs/>
          <w:color w:val="1F4E79" w:themeColor="accent5" w:themeShade="80"/>
          <w:kern w:val="0"/>
          <w:sz w:val="24"/>
          <w:szCs w:val="24"/>
          <w14:ligatures w14:val="none"/>
        </w:rPr>
      </w:pPr>
    </w:p>
    <w:p w14:paraId="5AFCF1A0"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Describe the profile of women and girls affected by prostitution in your country, and provide disaggregated data, where possible. </w:t>
      </w:r>
    </w:p>
    <w:p w14:paraId="69547DA4" w14:textId="0C6F964B" w:rsidR="006932D7" w:rsidRPr="00C6462E" w:rsidRDefault="00431AD1" w:rsidP="00C6462E">
      <w:pPr>
        <w:pStyle w:val="ListParagraph"/>
        <w:numPr>
          <w:ilvl w:val="1"/>
          <w:numId w:val="5"/>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Law enforcement observes that mainly foreigners in Maldives engage in prostitution. It is also observed that </w:t>
      </w:r>
      <w:proofErr w:type="gramStart"/>
      <w:r w:rsidRPr="00C6462E">
        <w:rPr>
          <w:rFonts w:asciiTheme="majorBidi" w:eastAsia="Times New Roman" w:hAnsiTheme="majorBidi" w:cstheme="majorBidi"/>
          <w:color w:val="1F4E79" w:themeColor="accent5" w:themeShade="80"/>
          <w:kern w:val="0"/>
          <w:sz w:val="24"/>
          <w:szCs w:val="24"/>
          <w14:ligatures w14:val="none"/>
        </w:rPr>
        <w:t>majority</w:t>
      </w:r>
      <w:proofErr w:type="gramEnd"/>
      <w:r w:rsidRPr="00C6462E">
        <w:rPr>
          <w:rFonts w:asciiTheme="majorBidi" w:eastAsia="Times New Roman" w:hAnsiTheme="majorBidi" w:cstheme="majorBidi"/>
          <w:color w:val="1F4E79" w:themeColor="accent5" w:themeShade="80"/>
          <w:kern w:val="0"/>
          <w:sz w:val="24"/>
          <w:szCs w:val="24"/>
          <w14:ligatures w14:val="none"/>
        </w:rPr>
        <w:t xml:space="preserve"> of individuals either grapple with substance abuse related issues and/or are </w:t>
      </w:r>
      <w:proofErr w:type="gramStart"/>
      <w:r w:rsidRPr="00C6462E">
        <w:rPr>
          <w:rFonts w:asciiTheme="majorBidi" w:eastAsia="Times New Roman" w:hAnsiTheme="majorBidi" w:cstheme="majorBidi"/>
          <w:color w:val="1F4E79" w:themeColor="accent5" w:themeShade="80"/>
          <w:kern w:val="0"/>
          <w:sz w:val="24"/>
          <w:szCs w:val="24"/>
          <w14:ligatures w14:val="none"/>
        </w:rPr>
        <w:t>in  an</w:t>
      </w:r>
      <w:proofErr w:type="gramEnd"/>
      <w:r w:rsidRPr="00C6462E">
        <w:rPr>
          <w:rFonts w:asciiTheme="majorBidi" w:eastAsia="Times New Roman" w:hAnsiTheme="majorBidi" w:cstheme="majorBidi"/>
          <w:color w:val="1F4E79" w:themeColor="accent5" w:themeShade="80"/>
          <w:kern w:val="0"/>
          <w:sz w:val="24"/>
          <w:szCs w:val="24"/>
          <w14:ligatures w14:val="none"/>
        </w:rPr>
        <w:t xml:space="preserve"> economically underprivileged position. In cases concerning child sexual exploitation, children are also found to be belonging to vulnerable families. </w:t>
      </w:r>
    </w:p>
    <w:p w14:paraId="445BD200" w14:textId="77777777" w:rsidR="002B01BC" w:rsidRPr="00C6462E" w:rsidRDefault="002B01BC" w:rsidP="00C6462E">
      <w:pPr>
        <w:pStyle w:val="ListParagraph"/>
        <w:spacing w:after="0" w:line="240" w:lineRule="auto"/>
        <w:ind w:left="1080"/>
        <w:jc w:val="both"/>
        <w:rPr>
          <w:rFonts w:asciiTheme="majorBidi" w:eastAsia="Times New Roman" w:hAnsiTheme="majorBidi" w:cstheme="majorBidi"/>
          <w:b/>
          <w:bCs/>
          <w:i/>
          <w:iCs/>
          <w:color w:val="1F4E79" w:themeColor="accent5" w:themeShade="80"/>
          <w:kern w:val="0"/>
          <w:sz w:val="24"/>
          <w:szCs w:val="24"/>
          <w14:ligatures w14:val="none"/>
        </w:rPr>
      </w:pPr>
    </w:p>
    <w:p w14:paraId="22E40907"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Describe the profile of those who solicit women in prostitution and whether such relations are regulated, and provide supporting data, where possible.</w:t>
      </w:r>
    </w:p>
    <w:p w14:paraId="0D37B921" w14:textId="5AA06E3D" w:rsidR="00A3183B" w:rsidRPr="00C6462E" w:rsidRDefault="00193636" w:rsidP="00C6462E">
      <w:pPr>
        <w:pStyle w:val="ListParagraph"/>
        <w:numPr>
          <w:ilvl w:val="1"/>
          <w:numId w:val="6"/>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It has been observed that the majority</w:t>
      </w:r>
      <w:r w:rsidR="00A3183B" w:rsidRPr="00C6462E">
        <w:rPr>
          <w:rFonts w:asciiTheme="majorBidi" w:eastAsia="Times New Roman" w:hAnsiTheme="majorBidi" w:cstheme="majorBidi"/>
          <w:color w:val="1F4E79" w:themeColor="accent5" w:themeShade="80"/>
          <w:kern w:val="0"/>
          <w:sz w:val="24"/>
          <w:szCs w:val="24"/>
          <w14:ligatures w14:val="none"/>
        </w:rPr>
        <w:t xml:space="preserve"> of the offenders are foreigners, predominantly originating from </w:t>
      </w:r>
      <w:proofErr w:type="gramStart"/>
      <w:r w:rsidR="00A3183B" w:rsidRPr="00C6462E">
        <w:rPr>
          <w:rFonts w:asciiTheme="majorBidi" w:eastAsia="Times New Roman" w:hAnsiTheme="majorBidi" w:cstheme="majorBidi"/>
          <w:color w:val="1F4E79" w:themeColor="accent5" w:themeShade="80"/>
          <w:kern w:val="0"/>
          <w:sz w:val="24"/>
          <w:szCs w:val="24"/>
          <w14:ligatures w14:val="none"/>
        </w:rPr>
        <w:t>South East</w:t>
      </w:r>
      <w:proofErr w:type="gramEnd"/>
      <w:r w:rsidR="00A3183B" w:rsidRPr="00C6462E">
        <w:rPr>
          <w:rFonts w:asciiTheme="majorBidi" w:eastAsia="Times New Roman" w:hAnsiTheme="majorBidi" w:cstheme="majorBidi"/>
          <w:color w:val="1F4E79" w:themeColor="accent5" w:themeShade="80"/>
          <w:kern w:val="0"/>
          <w:sz w:val="24"/>
          <w:szCs w:val="24"/>
          <w14:ligatures w14:val="none"/>
        </w:rPr>
        <w:t xml:space="preserve"> Asia and Central Asia.</w:t>
      </w:r>
    </w:p>
    <w:p w14:paraId="27EA57E1" w14:textId="77777777" w:rsidR="002B01BC" w:rsidRPr="00C6462E" w:rsidRDefault="002B01BC" w:rsidP="00C6462E">
      <w:pPr>
        <w:pStyle w:val="ListParagraph"/>
        <w:spacing w:after="0" w:line="240" w:lineRule="auto"/>
        <w:ind w:left="1080"/>
        <w:jc w:val="both"/>
        <w:rPr>
          <w:rFonts w:asciiTheme="majorBidi" w:eastAsia="Times New Roman" w:hAnsiTheme="majorBidi" w:cstheme="majorBidi"/>
          <w:b/>
          <w:bCs/>
          <w:i/>
          <w:iCs/>
          <w:color w:val="1F4E79" w:themeColor="accent5" w:themeShade="80"/>
          <w:kern w:val="0"/>
          <w:sz w:val="24"/>
          <w:szCs w:val="24"/>
          <w14:ligatures w14:val="none"/>
        </w:rPr>
      </w:pPr>
    </w:p>
    <w:p w14:paraId="7819502C"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What forms of violence are prostituted women and girls subjected to (physical, psychological, sexual, economic, administrative, or other)?</w:t>
      </w:r>
    </w:p>
    <w:p w14:paraId="624A82B2" w14:textId="2FE5759E" w:rsidR="000D4E90" w:rsidRPr="00C6462E" w:rsidRDefault="00193636" w:rsidP="00C6462E">
      <w:pPr>
        <w:pStyle w:val="ListParagraph"/>
        <w:numPr>
          <w:ilvl w:val="1"/>
          <w:numId w:val="7"/>
        </w:numPr>
        <w:spacing w:after="0" w:line="240" w:lineRule="auto"/>
        <w:jc w:val="both"/>
        <w:rPr>
          <w:rFonts w:asciiTheme="majorBidi" w:eastAsia="Times New Roman" w:hAnsiTheme="majorBidi" w:cstheme="majorBidi"/>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Women and girls in prostitution are usually subject to an array of abuses including physical harm, psychological violence</w:t>
      </w:r>
      <w:r w:rsidR="00B138D5" w:rsidRPr="00C6462E">
        <w:rPr>
          <w:rFonts w:asciiTheme="majorBidi" w:eastAsia="Times New Roman" w:hAnsiTheme="majorBidi" w:cstheme="majorBidi"/>
          <w:color w:val="1F4E79" w:themeColor="accent5" w:themeShade="80"/>
          <w:kern w:val="0"/>
          <w:sz w:val="24"/>
          <w:szCs w:val="24"/>
          <w14:ligatures w14:val="none"/>
        </w:rPr>
        <w:t>,</w:t>
      </w:r>
      <w:r w:rsidRPr="00C6462E">
        <w:rPr>
          <w:rFonts w:asciiTheme="majorBidi" w:eastAsia="Times New Roman" w:hAnsiTheme="majorBidi" w:cstheme="majorBidi"/>
          <w:color w:val="1F4E79" w:themeColor="accent5" w:themeShade="80"/>
          <w:kern w:val="0"/>
          <w:sz w:val="24"/>
          <w:szCs w:val="24"/>
          <w14:ligatures w14:val="none"/>
        </w:rPr>
        <w:t xml:space="preserve"> and economic harm. Efforts </w:t>
      </w:r>
      <w:r w:rsidR="000D4E90" w:rsidRPr="00C6462E">
        <w:rPr>
          <w:rFonts w:asciiTheme="majorBidi" w:eastAsia="Times New Roman" w:hAnsiTheme="majorBidi" w:cstheme="majorBidi"/>
          <w:color w:val="1F4E79" w:themeColor="accent5" w:themeShade="80"/>
          <w:kern w:val="0"/>
          <w:sz w:val="24"/>
          <w:szCs w:val="24"/>
          <w14:ligatures w14:val="none"/>
        </w:rPr>
        <w:t xml:space="preserve">are currently underway </w:t>
      </w:r>
      <w:r w:rsidRPr="00C6462E">
        <w:rPr>
          <w:rFonts w:asciiTheme="majorBidi" w:eastAsia="Times New Roman" w:hAnsiTheme="majorBidi" w:cstheme="majorBidi"/>
          <w:color w:val="1F4E79" w:themeColor="accent5" w:themeShade="80"/>
          <w:kern w:val="0"/>
          <w:sz w:val="24"/>
          <w:szCs w:val="24"/>
          <w14:ligatures w14:val="none"/>
        </w:rPr>
        <w:t xml:space="preserve">within relevant state institutions to </w:t>
      </w:r>
      <w:r w:rsidR="000D4E90" w:rsidRPr="00C6462E">
        <w:rPr>
          <w:rFonts w:asciiTheme="majorBidi" w:eastAsia="Times New Roman" w:hAnsiTheme="majorBidi" w:cstheme="majorBidi"/>
          <w:color w:val="1F4E79" w:themeColor="accent5" w:themeShade="80"/>
          <w:kern w:val="0"/>
          <w:sz w:val="24"/>
          <w:szCs w:val="24"/>
          <w14:ligatures w14:val="none"/>
        </w:rPr>
        <w:t xml:space="preserve">enhance the accuracy and comprehensiveness of data collection </w:t>
      </w:r>
      <w:proofErr w:type="gramStart"/>
      <w:r w:rsidR="000D4E90" w:rsidRPr="00C6462E">
        <w:rPr>
          <w:rFonts w:asciiTheme="majorBidi" w:eastAsia="Times New Roman" w:hAnsiTheme="majorBidi" w:cstheme="majorBidi"/>
          <w:color w:val="1F4E79" w:themeColor="accent5" w:themeShade="80"/>
          <w:kern w:val="0"/>
          <w:sz w:val="24"/>
          <w:szCs w:val="24"/>
          <w14:ligatures w14:val="none"/>
        </w:rPr>
        <w:t>in order to</w:t>
      </w:r>
      <w:proofErr w:type="gramEnd"/>
      <w:r w:rsidR="000D4E90" w:rsidRPr="00C6462E">
        <w:rPr>
          <w:rFonts w:asciiTheme="majorBidi" w:eastAsia="Times New Roman" w:hAnsiTheme="majorBidi" w:cstheme="majorBidi"/>
          <w:color w:val="1F4E79" w:themeColor="accent5" w:themeShade="80"/>
          <w:kern w:val="0"/>
          <w:sz w:val="24"/>
          <w:szCs w:val="24"/>
          <w14:ligatures w14:val="none"/>
        </w:rPr>
        <w:t xml:space="preserve"> address this issue more effectively.</w:t>
      </w:r>
    </w:p>
    <w:p w14:paraId="1E056D57" w14:textId="77777777" w:rsidR="002B01BC" w:rsidRDefault="002B01BC" w:rsidP="00C6462E">
      <w:pPr>
        <w:pStyle w:val="ListParagraph"/>
        <w:spacing w:after="0" w:line="240" w:lineRule="auto"/>
        <w:ind w:left="1080"/>
        <w:jc w:val="both"/>
        <w:rPr>
          <w:rFonts w:asciiTheme="majorBidi" w:eastAsia="Times New Roman" w:hAnsiTheme="majorBidi" w:cstheme="majorBidi"/>
          <w:color w:val="1F4E79" w:themeColor="accent5" w:themeShade="80"/>
          <w:kern w:val="0"/>
          <w:sz w:val="24"/>
          <w:szCs w:val="24"/>
          <w14:ligatures w14:val="none"/>
        </w:rPr>
      </w:pPr>
    </w:p>
    <w:p w14:paraId="5EF17EEA" w14:textId="77777777" w:rsidR="00C6462E" w:rsidRDefault="00C6462E" w:rsidP="00C6462E">
      <w:pPr>
        <w:pStyle w:val="ListParagraph"/>
        <w:spacing w:after="0" w:line="240" w:lineRule="auto"/>
        <w:ind w:left="1080"/>
        <w:jc w:val="both"/>
        <w:rPr>
          <w:rFonts w:asciiTheme="majorBidi" w:eastAsia="Times New Roman" w:hAnsiTheme="majorBidi" w:cstheme="majorBidi"/>
          <w:color w:val="1F4E79" w:themeColor="accent5" w:themeShade="80"/>
          <w:kern w:val="0"/>
          <w:sz w:val="24"/>
          <w:szCs w:val="24"/>
          <w14:ligatures w14:val="none"/>
        </w:rPr>
      </w:pPr>
    </w:p>
    <w:p w14:paraId="6F8EAB07" w14:textId="77777777" w:rsidR="00C6462E" w:rsidRPr="00C6462E" w:rsidRDefault="00C6462E" w:rsidP="00C6462E">
      <w:pPr>
        <w:pStyle w:val="ListParagraph"/>
        <w:spacing w:after="0" w:line="240" w:lineRule="auto"/>
        <w:ind w:left="1080"/>
        <w:jc w:val="both"/>
        <w:rPr>
          <w:rFonts w:asciiTheme="majorBidi" w:eastAsia="Times New Roman" w:hAnsiTheme="majorBidi" w:cstheme="majorBidi"/>
          <w:color w:val="1F4E79" w:themeColor="accent5" w:themeShade="80"/>
          <w:kern w:val="0"/>
          <w:sz w:val="24"/>
          <w:szCs w:val="24"/>
          <w14:ligatures w14:val="none"/>
        </w:rPr>
      </w:pPr>
    </w:p>
    <w:p w14:paraId="13528792"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lastRenderedPageBreak/>
        <w:t>Who is responsible for the perpetration of violence against women and girls in prostitution?</w:t>
      </w:r>
    </w:p>
    <w:p w14:paraId="0E55A4A8" w14:textId="0B2D8A11" w:rsidR="002920C4" w:rsidRPr="00C6462E" w:rsidRDefault="002920C4" w:rsidP="00C6462E">
      <w:pPr>
        <w:pStyle w:val="ListParagraph"/>
        <w:numPr>
          <w:ilvl w:val="1"/>
          <w:numId w:val="8"/>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A prevalent trend involves the collaboration of foreigners with locals in perpetrating violence against women and girls engaged in prostitution.</w:t>
      </w:r>
    </w:p>
    <w:p w14:paraId="519FFF2D" w14:textId="77777777" w:rsidR="002B01BC" w:rsidRPr="00C6462E" w:rsidRDefault="002B01BC" w:rsidP="00C6462E">
      <w:pPr>
        <w:pStyle w:val="ListParagraph"/>
        <w:spacing w:after="0" w:line="240" w:lineRule="auto"/>
        <w:ind w:left="1080"/>
        <w:jc w:val="both"/>
        <w:rPr>
          <w:rFonts w:asciiTheme="majorBidi" w:eastAsia="Times New Roman" w:hAnsiTheme="majorBidi" w:cstheme="majorBidi"/>
          <w:b/>
          <w:bCs/>
          <w:i/>
          <w:iCs/>
          <w:color w:val="1F4E79" w:themeColor="accent5" w:themeShade="80"/>
          <w:kern w:val="0"/>
          <w:sz w:val="24"/>
          <w:szCs w:val="24"/>
          <w14:ligatures w14:val="none"/>
        </w:rPr>
      </w:pPr>
    </w:p>
    <w:p w14:paraId="7489CAF7"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Describe the linkages, if any, between prostitution and the violation of the human rights of women and girls.</w:t>
      </w:r>
    </w:p>
    <w:p w14:paraId="04F3FEAB" w14:textId="1B2DC070" w:rsidR="009330F7" w:rsidRPr="00C6462E" w:rsidRDefault="00DC140B" w:rsidP="00C6462E">
      <w:pPr>
        <w:pStyle w:val="ListParagraph"/>
        <w:numPr>
          <w:ilvl w:val="1"/>
          <w:numId w:val="9"/>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The connection between prostitution and the violation of the human rights of women and girls is evident, as those engaged in these activities often face various forms of abuse. </w:t>
      </w:r>
      <w:r w:rsidR="00EC472F" w:rsidRPr="00C6462E">
        <w:rPr>
          <w:rFonts w:asciiTheme="majorBidi" w:eastAsia="Times New Roman" w:hAnsiTheme="majorBidi" w:cstheme="majorBidi"/>
          <w:color w:val="1F4E79" w:themeColor="accent5" w:themeShade="80"/>
          <w:kern w:val="0"/>
          <w:sz w:val="24"/>
          <w:szCs w:val="24"/>
          <w14:ligatures w14:val="none"/>
        </w:rPr>
        <w:t>Engaging in</w:t>
      </w:r>
      <w:r w:rsidRPr="00C6462E">
        <w:rPr>
          <w:rFonts w:asciiTheme="majorBidi" w:eastAsia="Times New Roman" w:hAnsiTheme="majorBidi" w:cstheme="majorBidi"/>
          <w:color w:val="1F4E79" w:themeColor="accent5" w:themeShade="80"/>
          <w:kern w:val="0"/>
          <w:sz w:val="24"/>
          <w:szCs w:val="24"/>
          <w14:ligatures w14:val="none"/>
        </w:rPr>
        <w:t xml:space="preserve"> prostitution </w:t>
      </w:r>
      <w:r w:rsidR="00EC472F" w:rsidRPr="00C6462E">
        <w:rPr>
          <w:rFonts w:asciiTheme="majorBidi" w:eastAsia="Times New Roman" w:hAnsiTheme="majorBidi" w:cstheme="majorBidi"/>
          <w:color w:val="1F4E79" w:themeColor="accent5" w:themeShade="80"/>
          <w:kern w:val="0"/>
          <w:sz w:val="24"/>
          <w:szCs w:val="24"/>
          <w14:ligatures w14:val="none"/>
        </w:rPr>
        <w:t>often results in</w:t>
      </w:r>
      <w:r w:rsidRPr="00C6462E">
        <w:rPr>
          <w:rFonts w:asciiTheme="majorBidi" w:eastAsia="Times New Roman" w:hAnsiTheme="majorBidi" w:cstheme="majorBidi"/>
          <w:color w:val="1F4E79" w:themeColor="accent5" w:themeShade="80"/>
          <w:kern w:val="0"/>
          <w:sz w:val="24"/>
          <w:szCs w:val="24"/>
          <w14:ligatures w14:val="none"/>
        </w:rPr>
        <w:t xml:space="preserve"> </w:t>
      </w:r>
      <w:r w:rsidR="00EC472F" w:rsidRPr="00C6462E">
        <w:rPr>
          <w:rFonts w:asciiTheme="majorBidi" w:eastAsia="Times New Roman" w:hAnsiTheme="majorBidi" w:cstheme="majorBidi"/>
          <w:color w:val="1F4E79" w:themeColor="accent5" w:themeShade="80"/>
          <w:kern w:val="0"/>
          <w:sz w:val="24"/>
          <w:szCs w:val="24"/>
          <w14:ligatures w14:val="none"/>
        </w:rPr>
        <w:t xml:space="preserve">some form of </w:t>
      </w:r>
      <w:r w:rsidRPr="00C6462E">
        <w:rPr>
          <w:rFonts w:asciiTheme="majorBidi" w:eastAsia="Times New Roman" w:hAnsiTheme="majorBidi" w:cstheme="majorBidi"/>
          <w:color w:val="1F4E79" w:themeColor="accent5" w:themeShade="80"/>
          <w:kern w:val="0"/>
          <w:sz w:val="24"/>
          <w:szCs w:val="24"/>
          <w14:ligatures w14:val="none"/>
        </w:rPr>
        <w:t xml:space="preserve">physical, psychological, and sexual abuse, jeopardizing the right to dignity, security, and well-being. </w:t>
      </w:r>
      <w:r w:rsidR="00187EDC" w:rsidRPr="00C6462E">
        <w:rPr>
          <w:rFonts w:asciiTheme="majorBidi" w:eastAsia="Times New Roman" w:hAnsiTheme="majorBidi" w:cstheme="majorBidi"/>
          <w:color w:val="1F4E79" w:themeColor="accent5" w:themeShade="80"/>
          <w:kern w:val="0"/>
          <w:sz w:val="24"/>
          <w:szCs w:val="24"/>
          <w14:ligatures w14:val="none"/>
        </w:rPr>
        <w:t>In</w:t>
      </w:r>
      <w:r w:rsidRPr="00C6462E">
        <w:rPr>
          <w:rFonts w:asciiTheme="majorBidi" w:eastAsia="Times New Roman" w:hAnsiTheme="majorBidi" w:cstheme="majorBidi"/>
          <w:color w:val="1F4E79" w:themeColor="accent5" w:themeShade="80"/>
          <w:kern w:val="0"/>
          <w:sz w:val="24"/>
          <w:szCs w:val="24"/>
          <w14:ligatures w14:val="none"/>
        </w:rPr>
        <w:t xml:space="preserve"> Maldives, </w:t>
      </w:r>
      <w:r w:rsidR="00187EDC" w:rsidRPr="00C6462E">
        <w:rPr>
          <w:rFonts w:asciiTheme="majorBidi" w:eastAsia="Times New Roman" w:hAnsiTheme="majorBidi" w:cstheme="majorBidi"/>
          <w:color w:val="1F4E79" w:themeColor="accent5" w:themeShade="80"/>
          <w:kern w:val="0"/>
          <w:sz w:val="24"/>
          <w:szCs w:val="24"/>
          <w14:ligatures w14:val="none"/>
        </w:rPr>
        <w:t xml:space="preserve">law enforcement observes that </w:t>
      </w:r>
      <w:r w:rsidRPr="00C6462E">
        <w:rPr>
          <w:rFonts w:asciiTheme="majorBidi" w:eastAsia="Times New Roman" w:hAnsiTheme="majorBidi" w:cstheme="majorBidi"/>
          <w:color w:val="1F4E79" w:themeColor="accent5" w:themeShade="80"/>
          <w:kern w:val="0"/>
          <w:sz w:val="24"/>
          <w:szCs w:val="24"/>
          <w14:ligatures w14:val="none"/>
        </w:rPr>
        <w:t>cases of prostitution typically do not involve minors.</w:t>
      </w:r>
    </w:p>
    <w:p w14:paraId="558BDCE0" w14:textId="77777777" w:rsidR="002B01BC" w:rsidRPr="00C6462E" w:rsidRDefault="002B01BC" w:rsidP="00C6462E">
      <w:pPr>
        <w:pStyle w:val="ListParagraph"/>
        <w:spacing w:after="0" w:line="240" w:lineRule="auto"/>
        <w:ind w:left="1080"/>
        <w:jc w:val="both"/>
        <w:rPr>
          <w:rFonts w:asciiTheme="majorBidi" w:eastAsia="Times New Roman" w:hAnsiTheme="majorBidi" w:cstheme="majorBidi"/>
          <w:b/>
          <w:bCs/>
          <w:i/>
          <w:iCs/>
          <w:color w:val="1F4E79" w:themeColor="accent5" w:themeShade="80"/>
          <w:kern w:val="0"/>
          <w:sz w:val="24"/>
          <w:szCs w:val="24"/>
          <w14:ligatures w14:val="none"/>
        </w:rPr>
      </w:pPr>
    </w:p>
    <w:p w14:paraId="11496DEA" w14:textId="77777777" w:rsidR="009330F7" w:rsidRPr="00C6462E" w:rsidRDefault="006932D7" w:rsidP="00C6462E">
      <w:pPr>
        <w:pStyle w:val="ListParagraph"/>
        <w:numPr>
          <w:ilvl w:val="0"/>
          <w:numId w:val="1"/>
        </w:numPr>
        <w:spacing w:after="0" w:line="240" w:lineRule="auto"/>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What links are there between pornography and/or other forms of sexual exploitation and prostitution?</w:t>
      </w:r>
    </w:p>
    <w:p w14:paraId="3281B1EF" w14:textId="638F76DF" w:rsidR="006932D7" w:rsidRPr="00C6462E" w:rsidRDefault="00187EDC" w:rsidP="00C6462E">
      <w:pPr>
        <w:pStyle w:val="ListParagraph"/>
        <w:numPr>
          <w:ilvl w:val="1"/>
          <w:numId w:val="10"/>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There is no specific data </w:t>
      </w:r>
      <w:r w:rsidR="006932D7" w:rsidRPr="00C6462E">
        <w:rPr>
          <w:rFonts w:asciiTheme="majorBidi" w:eastAsia="Times New Roman" w:hAnsiTheme="majorBidi" w:cstheme="majorBidi"/>
          <w:color w:val="1F4E79" w:themeColor="accent5" w:themeShade="80"/>
          <w:kern w:val="0"/>
          <w:sz w:val="24"/>
          <w:szCs w:val="24"/>
          <w14:ligatures w14:val="none"/>
        </w:rPr>
        <w:t xml:space="preserve">available </w:t>
      </w:r>
      <w:r w:rsidRPr="00C6462E">
        <w:rPr>
          <w:rFonts w:asciiTheme="majorBidi" w:eastAsia="Times New Roman" w:hAnsiTheme="majorBidi" w:cstheme="majorBidi"/>
          <w:color w:val="1F4E79" w:themeColor="accent5" w:themeShade="80"/>
          <w:kern w:val="0"/>
          <w:sz w:val="24"/>
          <w:szCs w:val="24"/>
          <w14:ligatures w14:val="none"/>
        </w:rPr>
        <w:t>to</w:t>
      </w:r>
      <w:r w:rsidR="006932D7" w:rsidRPr="00C6462E">
        <w:rPr>
          <w:rFonts w:asciiTheme="majorBidi" w:eastAsia="Times New Roman" w:hAnsiTheme="majorBidi" w:cstheme="majorBidi"/>
          <w:color w:val="1F4E79" w:themeColor="accent5" w:themeShade="80"/>
          <w:kern w:val="0"/>
          <w:sz w:val="24"/>
          <w:szCs w:val="24"/>
          <w14:ligatures w14:val="none"/>
        </w:rPr>
        <w:t xml:space="preserve"> support </w:t>
      </w:r>
      <w:r w:rsidRPr="00C6462E">
        <w:rPr>
          <w:rFonts w:asciiTheme="majorBidi" w:eastAsia="Times New Roman" w:hAnsiTheme="majorBidi" w:cstheme="majorBidi"/>
          <w:color w:val="1F4E79" w:themeColor="accent5" w:themeShade="80"/>
          <w:kern w:val="0"/>
          <w:sz w:val="24"/>
          <w:szCs w:val="24"/>
          <w14:ligatures w14:val="none"/>
        </w:rPr>
        <w:t xml:space="preserve">a </w:t>
      </w:r>
      <w:r w:rsidR="006932D7" w:rsidRPr="00C6462E">
        <w:rPr>
          <w:rFonts w:asciiTheme="majorBidi" w:eastAsia="Times New Roman" w:hAnsiTheme="majorBidi" w:cstheme="majorBidi"/>
          <w:color w:val="1F4E79" w:themeColor="accent5" w:themeShade="80"/>
          <w:kern w:val="0"/>
          <w:sz w:val="24"/>
          <w:szCs w:val="24"/>
          <w14:ligatures w14:val="none"/>
        </w:rPr>
        <w:t>linkage</w:t>
      </w:r>
      <w:r w:rsidR="003D4241" w:rsidRPr="00C6462E">
        <w:rPr>
          <w:rFonts w:asciiTheme="majorBidi" w:eastAsia="Times New Roman" w:hAnsiTheme="majorBidi" w:cstheme="majorBidi"/>
          <w:color w:val="1F4E79" w:themeColor="accent5" w:themeShade="80"/>
          <w:kern w:val="0"/>
          <w:sz w:val="24"/>
          <w:szCs w:val="24"/>
          <w14:ligatures w14:val="none"/>
        </w:rPr>
        <w:t>.</w:t>
      </w:r>
    </w:p>
    <w:p w14:paraId="1E1EDE8F" w14:textId="77777777" w:rsidR="002B01BC" w:rsidRPr="00C6462E" w:rsidRDefault="002B01BC" w:rsidP="00C6462E">
      <w:pPr>
        <w:pStyle w:val="ListParagraph"/>
        <w:spacing w:after="0" w:line="240" w:lineRule="auto"/>
        <w:ind w:left="1080"/>
        <w:jc w:val="both"/>
        <w:rPr>
          <w:rFonts w:asciiTheme="majorBidi" w:eastAsia="Times New Roman" w:hAnsiTheme="majorBidi" w:cstheme="majorBidi"/>
          <w:b/>
          <w:bCs/>
          <w:i/>
          <w:iCs/>
          <w:color w:val="1F4E79" w:themeColor="accent5" w:themeShade="80"/>
          <w:kern w:val="0"/>
          <w:sz w:val="24"/>
          <w:szCs w:val="24"/>
          <w14:ligatures w14:val="none"/>
        </w:rPr>
      </w:pPr>
    </w:p>
    <w:p w14:paraId="2D95907A"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How is the issue of consent dealt with? Is it possible to speak about meaningful consent for prostituted women and girls?</w:t>
      </w:r>
    </w:p>
    <w:p w14:paraId="63392C02" w14:textId="444A4EFA" w:rsidR="009330F7" w:rsidRPr="00C6462E" w:rsidRDefault="00DC140B" w:rsidP="00C6462E">
      <w:pPr>
        <w:pStyle w:val="ListParagraph"/>
        <w:numPr>
          <w:ilvl w:val="1"/>
          <w:numId w:val="11"/>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It is </w:t>
      </w:r>
      <w:r w:rsidR="00B42945" w:rsidRPr="00C6462E">
        <w:rPr>
          <w:rFonts w:asciiTheme="majorBidi" w:eastAsia="Times New Roman" w:hAnsiTheme="majorBidi" w:cstheme="majorBidi"/>
          <w:color w:val="1F4E79" w:themeColor="accent5" w:themeShade="80"/>
          <w:kern w:val="0"/>
          <w:sz w:val="24"/>
          <w:szCs w:val="24"/>
          <w14:ligatures w14:val="none"/>
        </w:rPr>
        <w:t>observed that</w:t>
      </w:r>
      <w:r w:rsidRPr="00C6462E">
        <w:rPr>
          <w:rFonts w:asciiTheme="majorBidi" w:eastAsia="Times New Roman" w:hAnsiTheme="majorBidi" w:cstheme="majorBidi"/>
          <w:color w:val="1F4E79" w:themeColor="accent5" w:themeShade="80"/>
          <w:kern w:val="0"/>
          <w:sz w:val="24"/>
          <w:szCs w:val="24"/>
          <w14:ligatures w14:val="none"/>
        </w:rPr>
        <w:t xml:space="preserve"> consent is ofte</w:t>
      </w:r>
      <w:r w:rsidR="00187EDC" w:rsidRPr="00C6462E">
        <w:rPr>
          <w:rFonts w:asciiTheme="majorBidi" w:eastAsia="Times New Roman" w:hAnsiTheme="majorBidi" w:cstheme="majorBidi"/>
          <w:color w:val="1F4E79" w:themeColor="accent5" w:themeShade="80"/>
          <w:kern w:val="0"/>
          <w:sz w:val="24"/>
          <w:szCs w:val="24"/>
          <w14:ligatures w14:val="none"/>
        </w:rPr>
        <w:t xml:space="preserve">n obtained by leveraging the individual’s low socio-economic situation and basic needs against the option of prostitution. It is observed that socio-economic limitations render individuals more vulnerable to </w:t>
      </w:r>
      <w:r w:rsidR="00B42945" w:rsidRPr="00C6462E">
        <w:rPr>
          <w:rFonts w:asciiTheme="majorBidi" w:eastAsia="Times New Roman" w:hAnsiTheme="majorBidi" w:cstheme="majorBidi"/>
          <w:color w:val="1F4E79" w:themeColor="accent5" w:themeShade="80"/>
          <w:kern w:val="0"/>
          <w:sz w:val="24"/>
          <w:szCs w:val="24"/>
          <w14:ligatures w14:val="none"/>
        </w:rPr>
        <w:t xml:space="preserve">potential </w:t>
      </w:r>
      <w:r w:rsidR="00187EDC" w:rsidRPr="00C6462E">
        <w:rPr>
          <w:rFonts w:asciiTheme="majorBidi" w:eastAsia="Times New Roman" w:hAnsiTheme="majorBidi" w:cstheme="majorBidi"/>
          <w:color w:val="1F4E79" w:themeColor="accent5" w:themeShade="80"/>
          <w:kern w:val="0"/>
          <w:sz w:val="24"/>
          <w:szCs w:val="24"/>
          <w14:ligatures w14:val="none"/>
        </w:rPr>
        <w:t>compulsion</w:t>
      </w:r>
      <w:r w:rsidR="00B42945" w:rsidRPr="00C6462E">
        <w:rPr>
          <w:rFonts w:asciiTheme="majorBidi" w:eastAsia="Times New Roman" w:hAnsiTheme="majorBidi" w:cstheme="majorBidi"/>
          <w:color w:val="1F4E79" w:themeColor="accent5" w:themeShade="80"/>
          <w:kern w:val="0"/>
          <w:sz w:val="24"/>
          <w:szCs w:val="24"/>
          <w14:ligatures w14:val="none"/>
        </w:rPr>
        <w:t xml:space="preserve"> to prostitution. </w:t>
      </w:r>
    </w:p>
    <w:p w14:paraId="42479937" w14:textId="4B6769C7" w:rsidR="006932D7" w:rsidRPr="00C6462E" w:rsidRDefault="00B42945" w:rsidP="00C6462E">
      <w:pPr>
        <w:pStyle w:val="ListParagraph"/>
        <w:numPr>
          <w:ilvl w:val="1"/>
          <w:numId w:val="11"/>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Concerning children, legislative provisions on consent in the Act Number 12/2009 (Special Provisions </w:t>
      </w:r>
      <w:r w:rsidR="004358F0" w:rsidRPr="00C6462E">
        <w:rPr>
          <w:rFonts w:asciiTheme="majorBidi" w:eastAsia="Times New Roman" w:hAnsiTheme="majorBidi" w:cstheme="majorBidi"/>
          <w:color w:val="1F4E79" w:themeColor="accent5" w:themeShade="80"/>
          <w:kern w:val="0"/>
          <w:sz w:val="24"/>
          <w:szCs w:val="24"/>
          <w14:ligatures w14:val="none"/>
        </w:rPr>
        <w:t>Act dealing with Child Sex Abuse Offenders) prevents children from consenting to</w:t>
      </w:r>
      <w:r w:rsidR="00187EDC" w:rsidRPr="00C6462E">
        <w:rPr>
          <w:rFonts w:asciiTheme="majorBidi" w:eastAsia="Times New Roman" w:hAnsiTheme="majorBidi" w:cstheme="majorBidi"/>
          <w:color w:val="1F4E79" w:themeColor="accent5" w:themeShade="80"/>
          <w:kern w:val="0"/>
          <w:sz w:val="24"/>
          <w:szCs w:val="24"/>
          <w14:ligatures w14:val="none"/>
        </w:rPr>
        <w:t xml:space="preserve"> any sexual activity.</w:t>
      </w:r>
      <w:r w:rsidRPr="00C6462E">
        <w:rPr>
          <w:rFonts w:asciiTheme="majorBidi" w:eastAsia="Times New Roman" w:hAnsiTheme="majorBidi" w:cstheme="majorBidi"/>
          <w:color w:val="1F4E79" w:themeColor="accent5" w:themeShade="80"/>
          <w:kern w:val="0"/>
          <w:sz w:val="24"/>
          <w:szCs w:val="24"/>
          <w14:ligatures w14:val="none"/>
        </w:rPr>
        <w:t xml:space="preserve"> </w:t>
      </w:r>
      <w:r w:rsidR="004358F0" w:rsidRPr="00C6462E">
        <w:rPr>
          <w:rFonts w:asciiTheme="majorBidi" w:eastAsia="Times New Roman" w:hAnsiTheme="majorBidi" w:cstheme="majorBidi"/>
          <w:color w:val="1F4E79" w:themeColor="accent5" w:themeShade="80"/>
          <w:kern w:val="0"/>
          <w:sz w:val="24"/>
          <w:szCs w:val="24"/>
          <w14:ligatures w14:val="none"/>
        </w:rPr>
        <w:t>As such, a</w:t>
      </w:r>
      <w:r w:rsidR="006932D7" w:rsidRPr="00C6462E">
        <w:rPr>
          <w:rFonts w:asciiTheme="majorBidi" w:eastAsia="Times New Roman" w:hAnsiTheme="majorBidi" w:cstheme="majorBidi"/>
          <w:color w:val="1F4E79" w:themeColor="accent5" w:themeShade="80"/>
          <w:kern w:val="0"/>
          <w:sz w:val="24"/>
          <w:szCs w:val="24"/>
          <w14:ligatures w14:val="none"/>
        </w:rPr>
        <w:t xml:space="preserve">wareness programs </w:t>
      </w:r>
      <w:r w:rsidR="004358F0" w:rsidRPr="00C6462E">
        <w:rPr>
          <w:rFonts w:asciiTheme="majorBidi" w:eastAsia="Times New Roman" w:hAnsiTheme="majorBidi" w:cstheme="majorBidi"/>
          <w:color w:val="1F4E79" w:themeColor="accent5" w:themeShade="80"/>
          <w:kern w:val="0"/>
          <w:sz w:val="24"/>
          <w:szCs w:val="24"/>
          <w14:ligatures w14:val="none"/>
        </w:rPr>
        <w:t xml:space="preserve">conducted by the Ministry of Social and Family Development </w:t>
      </w:r>
      <w:proofErr w:type="gramStart"/>
      <w:r w:rsidR="006932D7" w:rsidRPr="00C6462E">
        <w:rPr>
          <w:rFonts w:asciiTheme="majorBidi" w:eastAsia="Times New Roman" w:hAnsiTheme="majorBidi" w:cstheme="majorBidi"/>
          <w:color w:val="1F4E79" w:themeColor="accent5" w:themeShade="80"/>
          <w:kern w:val="0"/>
          <w:sz w:val="24"/>
          <w:szCs w:val="24"/>
          <w14:ligatures w14:val="none"/>
        </w:rPr>
        <w:t>focuses</w:t>
      </w:r>
      <w:proofErr w:type="gramEnd"/>
      <w:r w:rsidR="006932D7" w:rsidRPr="00C6462E">
        <w:rPr>
          <w:rFonts w:asciiTheme="majorBidi" w:eastAsia="Times New Roman" w:hAnsiTheme="majorBidi" w:cstheme="majorBidi"/>
          <w:color w:val="1F4E79" w:themeColor="accent5" w:themeShade="80"/>
          <w:kern w:val="0"/>
          <w:sz w:val="24"/>
          <w:szCs w:val="24"/>
          <w14:ligatures w14:val="none"/>
        </w:rPr>
        <w:t xml:space="preserve"> on educating children on this.</w:t>
      </w:r>
    </w:p>
    <w:p w14:paraId="09DEA5C1" w14:textId="77777777" w:rsidR="00EC472F" w:rsidRPr="00C6462E" w:rsidRDefault="00EC472F" w:rsidP="00C6462E">
      <w:pPr>
        <w:pStyle w:val="ListParagraph"/>
        <w:spacing w:after="0" w:line="240" w:lineRule="auto"/>
        <w:ind w:left="1080"/>
        <w:jc w:val="both"/>
        <w:rPr>
          <w:rFonts w:asciiTheme="majorBidi" w:eastAsia="Times New Roman" w:hAnsiTheme="majorBidi" w:cstheme="majorBidi"/>
          <w:b/>
          <w:bCs/>
          <w:i/>
          <w:iCs/>
          <w:kern w:val="0"/>
          <w:sz w:val="24"/>
          <w:szCs w:val="24"/>
          <w14:ligatures w14:val="none"/>
        </w:rPr>
      </w:pPr>
    </w:p>
    <w:p w14:paraId="7EFAA802"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How effective have legislative frameworks and policies been in preventing and responding to violence against women and girls in prostitution?</w:t>
      </w:r>
    </w:p>
    <w:p w14:paraId="5E4AD0FF" w14:textId="10DDF4FC" w:rsidR="004358F0" w:rsidRPr="00C6462E" w:rsidRDefault="004358F0" w:rsidP="00C6462E">
      <w:pPr>
        <w:pStyle w:val="ListParagraph"/>
        <w:numPr>
          <w:ilvl w:val="1"/>
          <w:numId w:val="12"/>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The legislative framework adequately provides for the protection of women and girls who are subjected to violence and prostitution. As such, Sexual Offences Act (as mentioned above) creates the offences of engaging people in prostitution, trafficking persons both into the Maldives and from one island to the other, with the knowledge that the person will be exploited for prostitution. This is further reinforced in Act Number 12/2013 (Anti Human Trafficking Act), where Section 13 (a) subsection 5 recognizes coercion to engage in prostitution as an act of exploitation punished under the Act. Concerning girls, </w:t>
      </w:r>
      <w:proofErr w:type="gramStart"/>
      <w:r w:rsidRPr="00C6462E">
        <w:rPr>
          <w:rFonts w:asciiTheme="majorBidi" w:eastAsia="Times New Roman" w:hAnsiTheme="majorBidi" w:cstheme="majorBidi"/>
          <w:color w:val="1F4E79" w:themeColor="accent5" w:themeShade="80"/>
          <w:kern w:val="0"/>
          <w:sz w:val="24"/>
          <w:szCs w:val="24"/>
          <w14:ligatures w14:val="none"/>
        </w:rPr>
        <w:t>the Act</w:t>
      </w:r>
      <w:proofErr w:type="gramEnd"/>
      <w:r w:rsidRPr="00C6462E">
        <w:rPr>
          <w:rFonts w:asciiTheme="majorBidi" w:eastAsia="Times New Roman" w:hAnsiTheme="majorBidi" w:cstheme="majorBidi"/>
          <w:color w:val="1F4E79" w:themeColor="accent5" w:themeShade="80"/>
          <w:kern w:val="0"/>
          <w:sz w:val="24"/>
          <w:szCs w:val="24"/>
          <w14:ligatures w14:val="none"/>
        </w:rPr>
        <w:t xml:space="preserve"> Number 19/2019 (Child Rights Protection Act) creates the offence of exploiting children </w:t>
      </w:r>
      <w:r w:rsidR="00E25587" w:rsidRPr="00C6462E">
        <w:rPr>
          <w:rFonts w:asciiTheme="majorBidi" w:eastAsia="Times New Roman" w:hAnsiTheme="majorBidi" w:cstheme="majorBidi"/>
          <w:color w:val="1F4E79" w:themeColor="accent5" w:themeShade="80"/>
          <w:kern w:val="0"/>
          <w:sz w:val="24"/>
          <w:szCs w:val="24"/>
          <w14:ligatures w14:val="none"/>
        </w:rPr>
        <w:t xml:space="preserve">by </w:t>
      </w:r>
      <w:r w:rsidRPr="00C6462E">
        <w:rPr>
          <w:rFonts w:asciiTheme="majorBidi" w:eastAsia="Times New Roman" w:hAnsiTheme="majorBidi" w:cstheme="majorBidi"/>
          <w:color w:val="1F4E79" w:themeColor="accent5" w:themeShade="80"/>
          <w:kern w:val="0"/>
          <w:sz w:val="24"/>
          <w:szCs w:val="24"/>
          <w14:ligatures w14:val="none"/>
        </w:rPr>
        <w:t xml:space="preserve">recruiting children to commit criminal offences, and grooming children to engage in sexual activities. </w:t>
      </w:r>
    </w:p>
    <w:p w14:paraId="4E998F2A" w14:textId="77777777" w:rsidR="00C6462E" w:rsidRPr="00C6462E" w:rsidRDefault="00C6462E" w:rsidP="00C6462E">
      <w:pPr>
        <w:pStyle w:val="ListParagraph"/>
        <w:spacing w:after="0" w:line="240" w:lineRule="auto"/>
        <w:ind w:left="1080"/>
        <w:jc w:val="both"/>
        <w:rPr>
          <w:rFonts w:asciiTheme="majorBidi" w:eastAsia="Times New Roman" w:hAnsiTheme="majorBidi" w:cstheme="majorBidi"/>
          <w:b/>
          <w:bCs/>
          <w:i/>
          <w:iCs/>
          <w:color w:val="1F4E79" w:themeColor="accent5" w:themeShade="80"/>
          <w:kern w:val="0"/>
          <w:sz w:val="24"/>
          <w:szCs w:val="24"/>
          <w14:ligatures w14:val="none"/>
        </w:rPr>
      </w:pPr>
    </w:p>
    <w:p w14:paraId="626FD916"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 xml:space="preserve">What measures are in place to collect and </w:t>
      </w:r>
      <w:proofErr w:type="spellStart"/>
      <w:r w:rsidRPr="00C6462E">
        <w:rPr>
          <w:rFonts w:asciiTheme="majorBidi" w:eastAsia="Times New Roman" w:hAnsiTheme="majorBidi" w:cstheme="majorBidi"/>
          <w:b/>
          <w:bCs/>
          <w:i/>
          <w:iCs/>
          <w:kern w:val="0"/>
          <w:sz w:val="24"/>
          <w:szCs w:val="24"/>
          <w14:ligatures w14:val="none"/>
        </w:rPr>
        <w:t>analyse</w:t>
      </w:r>
      <w:proofErr w:type="spellEnd"/>
      <w:r w:rsidRPr="00C6462E">
        <w:rPr>
          <w:rFonts w:asciiTheme="majorBidi" w:eastAsia="Times New Roman" w:hAnsiTheme="majorBidi" w:cstheme="majorBidi"/>
          <w:b/>
          <w:bCs/>
          <w:i/>
          <w:iCs/>
          <w:kern w:val="0"/>
          <w:sz w:val="24"/>
          <w:szCs w:val="24"/>
          <w14:ligatures w14:val="none"/>
        </w:rPr>
        <w:t xml:space="preserve"> data at the national level with a view to better understanding the impact that prostitution has on the rights of women and girls?</w:t>
      </w:r>
    </w:p>
    <w:p w14:paraId="1E09BFA5" w14:textId="0557696C" w:rsidR="006932D7" w:rsidRPr="00C6462E" w:rsidRDefault="00B36ED0" w:rsidP="00C6462E">
      <w:pPr>
        <w:pStyle w:val="ListParagraph"/>
        <w:numPr>
          <w:ilvl w:val="1"/>
          <w:numId w:val="13"/>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 </w:t>
      </w:r>
      <w:r w:rsidR="004358F0" w:rsidRPr="00C6462E">
        <w:rPr>
          <w:rFonts w:asciiTheme="majorBidi" w:eastAsia="Times New Roman" w:hAnsiTheme="majorBidi" w:cstheme="majorBidi"/>
          <w:color w:val="1F4E79" w:themeColor="accent5" w:themeShade="80"/>
          <w:kern w:val="0"/>
          <w:sz w:val="24"/>
          <w:szCs w:val="24"/>
          <w14:ligatures w14:val="none"/>
        </w:rPr>
        <w:t xml:space="preserve"> Currently,</w:t>
      </w:r>
      <w:r w:rsidR="006932D7" w:rsidRPr="00C6462E">
        <w:rPr>
          <w:rFonts w:asciiTheme="majorBidi" w:eastAsia="Times New Roman" w:hAnsiTheme="majorBidi" w:cstheme="majorBidi"/>
          <w:color w:val="1F4E79" w:themeColor="accent5" w:themeShade="80"/>
          <w:kern w:val="0"/>
          <w:sz w:val="24"/>
          <w:szCs w:val="24"/>
          <w14:ligatures w14:val="none"/>
        </w:rPr>
        <w:t xml:space="preserve"> there is no systematic method to collect, manage and analyze data.</w:t>
      </w:r>
    </w:p>
    <w:p w14:paraId="42A52381" w14:textId="77777777" w:rsidR="004358F0" w:rsidRPr="00C6462E" w:rsidRDefault="004358F0" w:rsidP="00C6462E">
      <w:pPr>
        <w:pStyle w:val="ListParagraph"/>
        <w:spacing w:after="0" w:line="240" w:lineRule="auto"/>
        <w:ind w:left="1140"/>
        <w:jc w:val="both"/>
        <w:rPr>
          <w:rFonts w:asciiTheme="majorBidi" w:eastAsia="Times New Roman" w:hAnsiTheme="majorBidi" w:cstheme="majorBidi"/>
          <w:b/>
          <w:bCs/>
          <w:i/>
          <w:iCs/>
          <w:color w:val="1F4E79" w:themeColor="accent5" w:themeShade="80"/>
          <w:kern w:val="0"/>
          <w:sz w:val="24"/>
          <w:szCs w:val="24"/>
          <w14:ligatures w14:val="none"/>
        </w:rPr>
      </w:pPr>
    </w:p>
    <w:p w14:paraId="3F913374"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lastRenderedPageBreak/>
        <w:t>What measures are in place to assist and support women and girls who wish to leave prostitution?</w:t>
      </w:r>
    </w:p>
    <w:p w14:paraId="1DBE4C42" w14:textId="54B8C5BD" w:rsidR="009330F7" w:rsidRPr="00C6462E" w:rsidRDefault="00B36ED0" w:rsidP="00C6462E">
      <w:pPr>
        <w:pStyle w:val="ListParagraph"/>
        <w:numPr>
          <w:ilvl w:val="1"/>
          <w:numId w:val="14"/>
        </w:numPr>
        <w:spacing w:after="0" w:line="240" w:lineRule="auto"/>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kern w:val="0"/>
          <w:sz w:val="24"/>
          <w:szCs w:val="24"/>
          <w14:ligatures w14:val="none"/>
        </w:rPr>
        <w:t xml:space="preserve"> </w:t>
      </w:r>
      <w:r w:rsidR="004358F0" w:rsidRPr="00C6462E">
        <w:rPr>
          <w:rFonts w:asciiTheme="majorBidi" w:eastAsia="Times New Roman" w:hAnsiTheme="majorBidi" w:cstheme="majorBidi"/>
          <w:color w:val="1F4E79" w:themeColor="accent5" w:themeShade="80"/>
          <w:kern w:val="0"/>
          <w:sz w:val="24"/>
          <w:szCs w:val="24"/>
          <w14:ligatures w14:val="none"/>
        </w:rPr>
        <w:t>It is acknowledged that there needs to be enhanced support provided to adult women who wish to disengage from prostitution. As for girls, the Child Right Protection Act establishes a comprehensive multi-stakeholder response mechanism, whereby children subjected to exploitation are referred to the Child and Family Protection Services (CFPS) to ensure their protection and placement in an environment conducive to their physical and mental well-being.  As such,</w:t>
      </w:r>
      <w:r w:rsidR="002947E5" w:rsidRPr="00C6462E">
        <w:rPr>
          <w:rFonts w:asciiTheme="majorBidi" w:eastAsia="Times New Roman" w:hAnsiTheme="majorBidi" w:cstheme="majorBidi"/>
          <w:color w:val="1F4E79" w:themeColor="accent5" w:themeShade="80"/>
          <w:kern w:val="0"/>
          <w:sz w:val="24"/>
          <w:szCs w:val="24"/>
          <w14:ligatures w14:val="none"/>
        </w:rPr>
        <w:t xml:space="preserve"> </w:t>
      </w:r>
      <w:r w:rsidR="004358F0" w:rsidRPr="00C6462E">
        <w:rPr>
          <w:rFonts w:asciiTheme="majorBidi" w:eastAsia="Times New Roman" w:hAnsiTheme="majorBidi" w:cstheme="majorBidi"/>
          <w:color w:val="1F4E79" w:themeColor="accent5" w:themeShade="80"/>
          <w:kern w:val="0"/>
          <w:sz w:val="24"/>
          <w:szCs w:val="24"/>
          <w14:ligatures w14:val="none"/>
        </w:rPr>
        <w:t>f</w:t>
      </w:r>
      <w:r w:rsidR="002947E5" w:rsidRPr="00C6462E">
        <w:rPr>
          <w:rFonts w:asciiTheme="majorBidi" w:eastAsia="Times New Roman" w:hAnsiTheme="majorBidi" w:cstheme="majorBidi"/>
          <w:color w:val="1F4E79" w:themeColor="accent5" w:themeShade="80"/>
          <w:kern w:val="0"/>
          <w:sz w:val="24"/>
          <w:szCs w:val="24"/>
          <w14:ligatures w14:val="none"/>
        </w:rPr>
        <w:t xml:space="preserve">unctional referral mechanisms have been established between government stakeholders in attending cases of commercial sexual exploitation of children. </w:t>
      </w:r>
      <w:r w:rsidRPr="00C6462E">
        <w:rPr>
          <w:rFonts w:asciiTheme="majorBidi" w:eastAsia="Times New Roman" w:hAnsiTheme="majorBidi" w:cstheme="majorBidi"/>
          <w:color w:val="1F4E79" w:themeColor="accent5" w:themeShade="80"/>
          <w:kern w:val="0"/>
          <w:sz w:val="24"/>
          <w:szCs w:val="24"/>
          <w14:ligatures w14:val="none"/>
        </w:rPr>
        <w:t xml:space="preserve">CFPS </w:t>
      </w:r>
      <w:r w:rsidR="002947E5" w:rsidRPr="00C6462E">
        <w:rPr>
          <w:rFonts w:asciiTheme="majorBidi" w:eastAsia="Times New Roman" w:hAnsiTheme="majorBidi" w:cstheme="majorBidi"/>
          <w:color w:val="1F4E79" w:themeColor="accent5" w:themeShade="80"/>
          <w:kern w:val="0"/>
          <w:sz w:val="24"/>
          <w:szCs w:val="24"/>
          <w14:ligatures w14:val="none"/>
        </w:rPr>
        <w:t xml:space="preserve">works alongside </w:t>
      </w:r>
      <w:r w:rsidR="004358F0" w:rsidRPr="00C6462E">
        <w:rPr>
          <w:rFonts w:asciiTheme="majorBidi" w:eastAsia="Times New Roman" w:hAnsiTheme="majorBidi" w:cstheme="majorBidi"/>
          <w:color w:val="1F4E79" w:themeColor="accent5" w:themeShade="80"/>
          <w:kern w:val="0"/>
          <w:sz w:val="24"/>
          <w:szCs w:val="24"/>
          <w14:ligatures w14:val="none"/>
        </w:rPr>
        <w:t>MPS</w:t>
      </w:r>
      <w:r w:rsidR="002947E5" w:rsidRPr="00C6462E">
        <w:rPr>
          <w:rFonts w:asciiTheme="majorBidi" w:eastAsia="Times New Roman" w:hAnsiTheme="majorBidi" w:cstheme="majorBidi"/>
          <w:color w:val="1F4E79" w:themeColor="accent5" w:themeShade="80"/>
          <w:kern w:val="0"/>
          <w:sz w:val="24"/>
          <w:szCs w:val="24"/>
          <w14:ligatures w14:val="none"/>
        </w:rPr>
        <w:t xml:space="preserve"> and other relevant authorities in </w:t>
      </w:r>
      <w:r w:rsidR="004358F0" w:rsidRPr="00C6462E">
        <w:rPr>
          <w:rFonts w:asciiTheme="majorBidi" w:eastAsia="Times New Roman" w:hAnsiTheme="majorBidi" w:cstheme="majorBidi"/>
          <w:color w:val="1F4E79" w:themeColor="accent5" w:themeShade="80"/>
          <w:kern w:val="0"/>
          <w:sz w:val="24"/>
          <w:szCs w:val="24"/>
          <w14:ligatures w14:val="none"/>
        </w:rPr>
        <w:t>ensuring</w:t>
      </w:r>
      <w:r w:rsidR="002947E5" w:rsidRPr="00C6462E">
        <w:rPr>
          <w:rFonts w:asciiTheme="majorBidi" w:eastAsia="Times New Roman" w:hAnsiTheme="majorBidi" w:cstheme="majorBidi"/>
          <w:color w:val="1F4E79" w:themeColor="accent5" w:themeShade="80"/>
          <w:kern w:val="0"/>
          <w:sz w:val="24"/>
          <w:szCs w:val="24"/>
          <w14:ligatures w14:val="none"/>
        </w:rPr>
        <w:t xml:space="preserve"> the safety of the child</w:t>
      </w:r>
      <w:r w:rsidR="004358F0" w:rsidRPr="00C6462E">
        <w:rPr>
          <w:rFonts w:asciiTheme="majorBidi" w:eastAsia="Times New Roman" w:hAnsiTheme="majorBidi" w:cstheme="majorBidi"/>
          <w:color w:val="1F4E79" w:themeColor="accent5" w:themeShade="80"/>
          <w:kern w:val="0"/>
          <w:sz w:val="24"/>
          <w:szCs w:val="24"/>
          <w14:ligatures w14:val="none"/>
        </w:rPr>
        <w:t xml:space="preserve">. </w:t>
      </w:r>
    </w:p>
    <w:p w14:paraId="70A525DD" w14:textId="77777777" w:rsidR="004358F0" w:rsidRPr="00C6462E" w:rsidRDefault="004358F0" w:rsidP="00C6462E">
      <w:pPr>
        <w:pStyle w:val="ListParagraph"/>
        <w:spacing w:after="0" w:line="240" w:lineRule="auto"/>
        <w:ind w:left="1140"/>
        <w:jc w:val="both"/>
        <w:rPr>
          <w:rFonts w:asciiTheme="majorBidi" w:eastAsia="Times New Roman" w:hAnsiTheme="majorBidi" w:cstheme="majorBidi"/>
          <w:b/>
          <w:bCs/>
          <w:i/>
          <w:iCs/>
          <w:kern w:val="0"/>
          <w:sz w:val="24"/>
          <w:szCs w:val="24"/>
          <w14:ligatures w14:val="none"/>
        </w:rPr>
      </w:pPr>
    </w:p>
    <w:p w14:paraId="0B1BDEA7" w14:textId="77777777" w:rsidR="000850D5"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What are the obstacles faced by organizations and frontline service providers in their mission to support victims and survivors of prostitution?</w:t>
      </w:r>
    </w:p>
    <w:p w14:paraId="06CEF318" w14:textId="735F72B3" w:rsidR="00031B58" w:rsidRPr="00C6462E" w:rsidRDefault="008F0604" w:rsidP="00C6462E">
      <w:pPr>
        <w:pStyle w:val="ListParagraph"/>
        <w:numPr>
          <w:ilvl w:val="1"/>
          <w:numId w:val="15"/>
        </w:numPr>
        <w:spacing w:after="0" w:line="240" w:lineRule="auto"/>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kern w:val="0"/>
          <w:sz w:val="24"/>
          <w:szCs w:val="24"/>
          <w14:ligatures w14:val="none"/>
        </w:rPr>
        <w:t xml:space="preserve"> </w:t>
      </w:r>
      <w:r w:rsidR="00031B58" w:rsidRPr="00C6462E">
        <w:rPr>
          <w:rFonts w:asciiTheme="majorBidi" w:eastAsia="Times New Roman" w:hAnsiTheme="majorBidi" w:cstheme="majorBidi"/>
          <w:color w:val="1F4E79" w:themeColor="accent5" w:themeShade="80"/>
          <w:kern w:val="0"/>
          <w:sz w:val="24"/>
          <w:szCs w:val="24"/>
          <w14:ligatures w14:val="none"/>
        </w:rPr>
        <w:t>One significant obstacle</w:t>
      </w:r>
      <w:r w:rsidR="004358F0" w:rsidRPr="00C6462E">
        <w:rPr>
          <w:rFonts w:asciiTheme="majorBidi" w:eastAsia="Times New Roman" w:hAnsiTheme="majorBidi" w:cstheme="majorBidi"/>
          <w:color w:val="1F4E79" w:themeColor="accent5" w:themeShade="80"/>
          <w:kern w:val="0"/>
          <w:sz w:val="24"/>
          <w:szCs w:val="24"/>
          <w14:ligatures w14:val="none"/>
        </w:rPr>
        <w:t xml:space="preserve"> observed by law enforcement and social sector institutions</w:t>
      </w:r>
      <w:r w:rsidR="00031B58" w:rsidRPr="00C6462E">
        <w:rPr>
          <w:rFonts w:asciiTheme="majorBidi" w:eastAsia="Times New Roman" w:hAnsiTheme="majorBidi" w:cstheme="majorBidi"/>
          <w:color w:val="1F4E79" w:themeColor="accent5" w:themeShade="80"/>
          <w:kern w:val="0"/>
          <w:sz w:val="24"/>
          <w:szCs w:val="24"/>
          <w14:ligatures w14:val="none"/>
        </w:rPr>
        <w:t xml:space="preserve"> is the absence of a streamlined system for rehabilitation and reintegration.</w:t>
      </w:r>
      <w:r w:rsidR="000A1A7B" w:rsidRPr="00C6462E">
        <w:rPr>
          <w:rFonts w:asciiTheme="majorBidi" w:eastAsia="Times New Roman" w:hAnsiTheme="majorBidi" w:cstheme="majorBidi"/>
          <w:color w:val="1F4E79" w:themeColor="accent5" w:themeShade="80"/>
          <w:kern w:val="0"/>
          <w:sz w:val="24"/>
          <w:szCs w:val="24"/>
          <w14:ligatures w14:val="none"/>
        </w:rPr>
        <w:t xml:space="preserve"> </w:t>
      </w:r>
      <w:r w:rsidR="000A1A7B" w:rsidRPr="00C6462E">
        <w:rPr>
          <w:rFonts w:asciiTheme="majorBidi" w:hAnsiTheme="majorBidi" w:cstheme="majorBidi"/>
          <w:color w:val="1F4E79" w:themeColor="accent5" w:themeShade="80"/>
          <w:sz w:val="24"/>
          <w:szCs w:val="24"/>
        </w:rPr>
        <w:t>This difficulty hinders efforts to help individuals leave prostitution and rebuild their lives successfully.</w:t>
      </w:r>
      <w:r w:rsidR="000A1A7B" w:rsidRPr="00C6462E">
        <w:rPr>
          <w:rFonts w:asciiTheme="majorBidi" w:eastAsia="Times New Roman" w:hAnsiTheme="majorBidi" w:cstheme="majorBidi"/>
          <w:color w:val="1F4E79" w:themeColor="accent5" w:themeShade="80"/>
          <w:kern w:val="0"/>
          <w:sz w:val="24"/>
          <w:szCs w:val="24"/>
          <w14:ligatures w14:val="none"/>
        </w:rPr>
        <w:t xml:space="preserve"> </w:t>
      </w:r>
      <w:r w:rsidR="000850D5" w:rsidRPr="00C6462E">
        <w:rPr>
          <w:rFonts w:asciiTheme="majorBidi" w:eastAsia="Times New Roman" w:hAnsiTheme="majorBidi" w:cstheme="majorBidi"/>
          <w:color w:val="1F4E79" w:themeColor="accent5" w:themeShade="80"/>
          <w:kern w:val="0"/>
          <w:sz w:val="24"/>
          <w:szCs w:val="24"/>
          <w14:ligatures w14:val="none"/>
        </w:rPr>
        <w:t xml:space="preserve">The absence of a well-organized framework may lead to gaps in providing crucial support services like counseling, vocational training, and social assistance. This, in turn, leaves survivors without the necessary resources to overcome the challenges associated with their past experiences in prostitution. </w:t>
      </w:r>
    </w:p>
    <w:p w14:paraId="10F1AE60" w14:textId="77777777" w:rsidR="00C6462E" w:rsidRPr="00C6462E" w:rsidRDefault="00C6462E" w:rsidP="00C6462E">
      <w:pPr>
        <w:pStyle w:val="ListParagraph"/>
        <w:spacing w:after="0" w:line="240" w:lineRule="auto"/>
        <w:ind w:left="1140"/>
        <w:jc w:val="both"/>
        <w:rPr>
          <w:rFonts w:asciiTheme="majorBidi" w:eastAsia="Times New Roman" w:hAnsiTheme="majorBidi" w:cstheme="majorBidi"/>
          <w:b/>
          <w:bCs/>
          <w:i/>
          <w:iCs/>
          <w:kern w:val="0"/>
          <w:sz w:val="24"/>
          <w:szCs w:val="24"/>
          <w14:ligatures w14:val="none"/>
        </w:rPr>
      </w:pPr>
    </w:p>
    <w:p w14:paraId="30C221A3"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What are some of the lessons learned about what works and what does not when it comes to stemming any negative human rights consequences from the prostitution of women and girls?</w:t>
      </w:r>
    </w:p>
    <w:p w14:paraId="5B432EB0" w14:textId="2FC02E78" w:rsidR="002947E5" w:rsidRPr="00C6462E" w:rsidRDefault="009330F7" w:rsidP="00C6462E">
      <w:pPr>
        <w:pStyle w:val="ListParagraph"/>
        <w:numPr>
          <w:ilvl w:val="1"/>
          <w:numId w:val="16"/>
        </w:numPr>
        <w:spacing w:after="0" w:line="240" w:lineRule="auto"/>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kern w:val="0"/>
          <w:sz w:val="24"/>
          <w:szCs w:val="24"/>
          <w14:ligatures w14:val="none"/>
        </w:rPr>
        <w:t xml:space="preserve"> </w:t>
      </w:r>
      <w:r w:rsidR="00514053" w:rsidRPr="00C6462E">
        <w:rPr>
          <w:rFonts w:asciiTheme="majorBidi" w:eastAsia="Times New Roman" w:hAnsiTheme="majorBidi" w:cstheme="majorBidi"/>
          <w:color w:val="1F4E79" w:themeColor="accent5" w:themeShade="80"/>
          <w:kern w:val="0"/>
          <w:sz w:val="24"/>
          <w:szCs w:val="24"/>
          <w14:ligatures w14:val="none"/>
        </w:rPr>
        <w:t xml:space="preserve">A comprehensive base-line study needs to be conducted on the interconnectivity of engaging in prostitution, socio-economic </w:t>
      </w:r>
      <w:proofErr w:type="gramStart"/>
      <w:r w:rsidR="00514053" w:rsidRPr="00C6462E">
        <w:rPr>
          <w:rFonts w:asciiTheme="majorBidi" w:eastAsia="Times New Roman" w:hAnsiTheme="majorBidi" w:cstheme="majorBidi"/>
          <w:color w:val="1F4E79" w:themeColor="accent5" w:themeShade="80"/>
          <w:kern w:val="0"/>
          <w:sz w:val="24"/>
          <w:szCs w:val="24"/>
          <w14:ligatures w14:val="none"/>
        </w:rPr>
        <w:t>status</w:t>
      </w:r>
      <w:proofErr w:type="gramEnd"/>
      <w:r w:rsidR="00514053" w:rsidRPr="00C6462E">
        <w:rPr>
          <w:rFonts w:asciiTheme="majorBidi" w:eastAsia="Times New Roman" w:hAnsiTheme="majorBidi" w:cstheme="majorBidi"/>
          <w:color w:val="1F4E79" w:themeColor="accent5" w:themeShade="80"/>
          <w:kern w:val="0"/>
          <w:sz w:val="24"/>
          <w:szCs w:val="24"/>
          <w14:ligatures w14:val="none"/>
        </w:rPr>
        <w:t xml:space="preserve"> and obstacles to disengage from prostitution. Such a study will better inform law enforcement and social services interventions to protect women and girls from the resulting violence. </w:t>
      </w:r>
    </w:p>
    <w:p w14:paraId="103C8324" w14:textId="77777777" w:rsidR="002B01BC" w:rsidRPr="00C6462E" w:rsidRDefault="002B01BC" w:rsidP="00C6462E">
      <w:pPr>
        <w:pStyle w:val="ListParagraph"/>
        <w:spacing w:after="0" w:line="240" w:lineRule="auto"/>
        <w:ind w:left="1140"/>
        <w:jc w:val="both"/>
        <w:rPr>
          <w:rFonts w:asciiTheme="majorBidi" w:eastAsia="Times New Roman" w:hAnsiTheme="majorBidi" w:cstheme="majorBidi"/>
          <w:b/>
          <w:bCs/>
          <w:i/>
          <w:iCs/>
          <w:kern w:val="0"/>
          <w:sz w:val="24"/>
          <w:szCs w:val="24"/>
          <w14:ligatures w14:val="none"/>
        </w:rPr>
      </w:pPr>
    </w:p>
    <w:p w14:paraId="766EFBAA" w14:textId="77777777" w:rsidR="009330F7"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Are frontline organizations and survivors' organisations sufficiently included in policymaking at the national and international level?</w:t>
      </w:r>
    </w:p>
    <w:p w14:paraId="3A15525C" w14:textId="2E0C1F12" w:rsidR="00A32953" w:rsidRPr="00C6462E" w:rsidRDefault="009330F7" w:rsidP="00C6462E">
      <w:pPr>
        <w:pStyle w:val="ListParagraph"/>
        <w:numPr>
          <w:ilvl w:val="1"/>
          <w:numId w:val="17"/>
        </w:numPr>
        <w:spacing w:after="0" w:line="240" w:lineRule="auto"/>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kern w:val="0"/>
          <w:sz w:val="24"/>
          <w:szCs w:val="24"/>
          <w14:ligatures w14:val="none"/>
        </w:rPr>
        <w:t xml:space="preserve"> </w:t>
      </w:r>
      <w:r w:rsidR="00514053" w:rsidRPr="00C6462E">
        <w:rPr>
          <w:rFonts w:asciiTheme="majorBidi" w:eastAsia="Times New Roman" w:hAnsiTheme="majorBidi" w:cstheme="majorBidi"/>
          <w:color w:val="1F4E79" w:themeColor="accent5" w:themeShade="80"/>
          <w:kern w:val="0"/>
          <w:sz w:val="24"/>
          <w:szCs w:val="24"/>
          <w14:ligatures w14:val="none"/>
        </w:rPr>
        <w:t xml:space="preserve">In Maldives, it is observed that the current policies in practice, particularly relating to social services and economic empowerment primarily cater to locals. </w:t>
      </w:r>
      <w:r w:rsidR="00DB4590" w:rsidRPr="00C6462E">
        <w:rPr>
          <w:rFonts w:asciiTheme="majorBidi" w:eastAsia="Times New Roman" w:hAnsiTheme="majorBidi" w:cstheme="majorBidi"/>
          <w:color w:val="1F4E79" w:themeColor="accent5" w:themeShade="80"/>
          <w:kern w:val="0"/>
          <w:sz w:val="24"/>
          <w:szCs w:val="24"/>
          <w14:ligatures w14:val="none"/>
        </w:rPr>
        <w:t xml:space="preserve">Given that prostitution frequently involves foreigners, </w:t>
      </w:r>
      <w:r w:rsidR="00514053" w:rsidRPr="00C6462E">
        <w:rPr>
          <w:rFonts w:asciiTheme="majorBidi" w:eastAsia="Times New Roman" w:hAnsiTheme="majorBidi" w:cstheme="majorBidi"/>
          <w:color w:val="1F4E79" w:themeColor="accent5" w:themeShade="80"/>
          <w:kern w:val="0"/>
          <w:sz w:val="24"/>
          <w:szCs w:val="24"/>
          <w14:ligatures w14:val="none"/>
        </w:rPr>
        <w:t xml:space="preserve">the need to establish a strong social security system for foreigners within the jurisdiction has been recognized. This extends to their meaningful involvement in shaping policies </w:t>
      </w:r>
      <w:r w:rsidR="00A32953" w:rsidRPr="00C6462E">
        <w:rPr>
          <w:rFonts w:asciiTheme="majorBidi" w:eastAsia="Times New Roman" w:hAnsiTheme="majorBidi" w:cstheme="majorBidi"/>
          <w:color w:val="1F4E79" w:themeColor="accent5" w:themeShade="80"/>
          <w:kern w:val="0"/>
          <w:sz w:val="24"/>
          <w:szCs w:val="24"/>
          <w14:ligatures w14:val="none"/>
        </w:rPr>
        <w:t>to strengthen existing systems, fostering a more inclusive approach to address the diverse challenges associated with prostitution.</w:t>
      </w:r>
    </w:p>
    <w:p w14:paraId="7C9B9B2E" w14:textId="77777777" w:rsidR="002B01BC" w:rsidRPr="00C6462E" w:rsidRDefault="002B01BC" w:rsidP="00C6462E">
      <w:pPr>
        <w:pStyle w:val="ListParagraph"/>
        <w:spacing w:after="0" w:line="240" w:lineRule="auto"/>
        <w:ind w:left="1140"/>
        <w:jc w:val="both"/>
        <w:rPr>
          <w:rFonts w:asciiTheme="majorBidi" w:eastAsia="Times New Roman" w:hAnsiTheme="majorBidi" w:cstheme="majorBidi"/>
          <w:b/>
          <w:bCs/>
          <w:i/>
          <w:iCs/>
          <w:kern w:val="0"/>
          <w:sz w:val="24"/>
          <w:szCs w:val="24"/>
          <w14:ligatures w14:val="none"/>
        </w:rPr>
      </w:pPr>
    </w:p>
    <w:p w14:paraId="2FC9B7BC" w14:textId="77777777" w:rsidR="00A32953" w:rsidRPr="00C6462E" w:rsidRDefault="006932D7" w:rsidP="00C6462E">
      <w:pPr>
        <w:numPr>
          <w:ilvl w:val="0"/>
          <w:numId w:val="1"/>
        </w:numPr>
        <w:spacing w:after="0" w:line="240" w:lineRule="auto"/>
        <w:contextualSpacing/>
        <w:jc w:val="both"/>
        <w:rPr>
          <w:rFonts w:asciiTheme="majorBidi" w:eastAsia="Times New Roman" w:hAnsiTheme="majorBidi" w:cstheme="majorBidi"/>
          <w:b/>
          <w:bCs/>
          <w:i/>
          <w:iCs/>
          <w:kern w:val="0"/>
          <w:sz w:val="24"/>
          <w:szCs w:val="24"/>
          <w14:ligatures w14:val="none"/>
        </w:rPr>
      </w:pPr>
      <w:r w:rsidRPr="00C6462E">
        <w:rPr>
          <w:rFonts w:asciiTheme="majorBidi" w:eastAsia="Times New Roman" w:hAnsiTheme="majorBidi" w:cstheme="majorBidi"/>
          <w:b/>
          <w:bCs/>
          <w:i/>
          <w:iCs/>
          <w:kern w:val="0"/>
          <w:sz w:val="24"/>
          <w:szCs w:val="24"/>
          <w14:ligatures w14:val="none"/>
        </w:rPr>
        <w:t>What recommendations do you have to prevent and end violence associated with the prostitution for women and girls?</w:t>
      </w:r>
    </w:p>
    <w:p w14:paraId="74BFCAFD" w14:textId="5763630E" w:rsidR="00A32953" w:rsidRPr="00C6462E" w:rsidRDefault="00BF0744" w:rsidP="00C6462E">
      <w:pPr>
        <w:pStyle w:val="ListParagraph"/>
        <w:numPr>
          <w:ilvl w:val="1"/>
          <w:numId w:val="3"/>
        </w:numPr>
        <w:spacing w:after="0" w:line="240" w:lineRule="auto"/>
        <w:jc w:val="both"/>
        <w:rPr>
          <w:rFonts w:asciiTheme="majorBidi" w:eastAsia="Times New Roman" w:hAnsiTheme="majorBidi" w:cstheme="majorBidi"/>
          <w:b/>
          <w:bCs/>
          <w:i/>
          <w:iCs/>
          <w:color w:val="1F4E79" w:themeColor="accent5" w:themeShade="80"/>
          <w:kern w:val="0"/>
          <w:sz w:val="24"/>
          <w:szCs w:val="24"/>
          <w14:ligatures w14:val="none"/>
        </w:rPr>
      </w:pPr>
      <w:r w:rsidRPr="00C6462E">
        <w:rPr>
          <w:rFonts w:asciiTheme="majorBidi" w:eastAsia="Times New Roman" w:hAnsiTheme="majorBidi" w:cstheme="majorBidi"/>
          <w:kern w:val="0"/>
          <w:sz w:val="24"/>
          <w:szCs w:val="24"/>
          <w14:ligatures w14:val="none"/>
        </w:rPr>
        <w:t xml:space="preserve"> </w:t>
      </w:r>
      <w:r w:rsidR="00A32953" w:rsidRPr="00C6462E">
        <w:rPr>
          <w:rFonts w:asciiTheme="majorBidi" w:eastAsia="Times New Roman" w:hAnsiTheme="majorBidi" w:cstheme="majorBidi"/>
          <w:color w:val="1F4E79" w:themeColor="accent5" w:themeShade="80"/>
          <w:kern w:val="0"/>
          <w:sz w:val="24"/>
          <w:szCs w:val="24"/>
          <w14:ligatures w14:val="none"/>
        </w:rPr>
        <w:t xml:space="preserve">To effectively address violence linked to prostitution, </w:t>
      </w:r>
      <w:r w:rsidR="00514053" w:rsidRPr="00C6462E">
        <w:rPr>
          <w:rFonts w:asciiTheme="majorBidi" w:eastAsia="Times New Roman" w:hAnsiTheme="majorBidi" w:cstheme="majorBidi"/>
          <w:color w:val="1F4E79" w:themeColor="accent5" w:themeShade="80"/>
          <w:kern w:val="0"/>
          <w:sz w:val="24"/>
          <w:szCs w:val="24"/>
          <w14:ligatures w14:val="none"/>
        </w:rPr>
        <w:t xml:space="preserve">it is recognized that the legal framework should be developed to afford necessary protections to those rendered vulnerable to prostitution and effectively penalize parties who compel women and girls to engage in prostitution. </w:t>
      </w:r>
    </w:p>
    <w:p w14:paraId="7CDB5EC4" w14:textId="0DEAE53D" w:rsidR="00A32953" w:rsidRPr="00C6462E" w:rsidRDefault="00BF0744" w:rsidP="00C6462E">
      <w:pPr>
        <w:pStyle w:val="ListParagraph"/>
        <w:numPr>
          <w:ilvl w:val="1"/>
          <w:numId w:val="3"/>
        </w:numPr>
        <w:spacing w:after="0" w:line="240" w:lineRule="auto"/>
        <w:jc w:val="both"/>
        <w:rPr>
          <w:rFonts w:asciiTheme="majorBidi" w:eastAsia="Times New Roman" w:hAnsiTheme="majorBidi" w:cstheme="majorBidi"/>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lastRenderedPageBreak/>
        <w:t xml:space="preserve"> </w:t>
      </w:r>
      <w:r w:rsidR="00514053" w:rsidRPr="00C6462E">
        <w:rPr>
          <w:rFonts w:asciiTheme="majorBidi" w:eastAsia="Times New Roman" w:hAnsiTheme="majorBidi" w:cstheme="majorBidi"/>
          <w:color w:val="1F4E79" w:themeColor="accent5" w:themeShade="80"/>
          <w:kern w:val="0"/>
          <w:sz w:val="24"/>
          <w:szCs w:val="24"/>
          <w14:ligatures w14:val="none"/>
        </w:rPr>
        <w:t>Secondly,</w:t>
      </w:r>
      <w:r w:rsidRPr="00C6462E">
        <w:rPr>
          <w:rFonts w:asciiTheme="majorBidi" w:eastAsia="Times New Roman" w:hAnsiTheme="majorBidi" w:cstheme="majorBidi"/>
          <w:color w:val="1F4E79" w:themeColor="accent5" w:themeShade="80"/>
          <w:kern w:val="0"/>
          <w:sz w:val="24"/>
          <w:szCs w:val="24"/>
          <w14:ligatures w14:val="none"/>
        </w:rPr>
        <w:t xml:space="preserve"> </w:t>
      </w:r>
      <w:r w:rsidR="00A32953" w:rsidRPr="00C6462E">
        <w:rPr>
          <w:rFonts w:asciiTheme="majorBidi" w:eastAsia="Times New Roman" w:hAnsiTheme="majorBidi" w:cstheme="majorBidi"/>
          <w:color w:val="1F4E79" w:themeColor="accent5" w:themeShade="80"/>
          <w:kern w:val="0"/>
          <w:sz w:val="24"/>
          <w:szCs w:val="24"/>
          <w14:ligatures w14:val="none"/>
        </w:rPr>
        <w:t>legal reforms should be accompanied by strong socio-economic support mechanisms tailored for women and girls involved in or affected by prostitution. Enhancing access to resources and opportunities is fundamental in mitigating vulnerabilities.</w:t>
      </w:r>
    </w:p>
    <w:p w14:paraId="6F046881" w14:textId="4A6B874F" w:rsidR="009155D9" w:rsidRPr="00C6462E" w:rsidRDefault="00BF0744" w:rsidP="00C6462E">
      <w:pPr>
        <w:pStyle w:val="ListParagraph"/>
        <w:numPr>
          <w:ilvl w:val="1"/>
          <w:numId w:val="3"/>
        </w:numPr>
        <w:spacing w:after="0" w:line="240" w:lineRule="auto"/>
        <w:jc w:val="both"/>
        <w:rPr>
          <w:rFonts w:asciiTheme="majorBidi" w:eastAsia="Times New Roman" w:hAnsiTheme="majorBidi" w:cstheme="majorBidi"/>
          <w:color w:val="1F4E79" w:themeColor="accent5" w:themeShade="80"/>
          <w:kern w:val="0"/>
          <w:sz w:val="24"/>
          <w:szCs w:val="24"/>
          <w14:ligatures w14:val="none"/>
        </w:rPr>
      </w:pPr>
      <w:r w:rsidRPr="00C6462E">
        <w:rPr>
          <w:rFonts w:asciiTheme="majorBidi" w:eastAsia="Times New Roman" w:hAnsiTheme="majorBidi" w:cstheme="majorBidi"/>
          <w:color w:val="1F4E79" w:themeColor="accent5" w:themeShade="80"/>
          <w:kern w:val="0"/>
          <w:sz w:val="24"/>
          <w:szCs w:val="24"/>
          <w14:ligatures w14:val="none"/>
        </w:rPr>
        <w:t xml:space="preserve"> </w:t>
      </w:r>
      <w:r w:rsidR="00A44A20" w:rsidRPr="00C6462E">
        <w:rPr>
          <w:rFonts w:asciiTheme="majorBidi" w:eastAsia="Times New Roman" w:hAnsiTheme="majorBidi" w:cstheme="majorBidi"/>
          <w:color w:val="1F4E79" w:themeColor="accent5" w:themeShade="80"/>
          <w:kern w:val="0"/>
          <w:sz w:val="24"/>
          <w:szCs w:val="24"/>
          <w14:ligatures w14:val="none"/>
        </w:rPr>
        <w:t>Furthermore, a multi-agency approach is recommended to combat crimes associated with prostitution. This approach involves coordination between law enforcement, social services, and advocacy groups. By working collectively, these agencies can better address the root causes of violence, provide effective support services, and contribute to the overall prevention and cessation of violence related to prostitution.</w:t>
      </w:r>
    </w:p>
    <w:sectPr w:rsidR="009155D9" w:rsidRPr="00C6462E" w:rsidSect="00F26EF9">
      <w:footerReference w:type="default" r:id="rId8"/>
      <w:headerReference w:type="first" r:id="rId9"/>
      <w:footerReference w:type="first" r:id="rId10"/>
      <w:pgSz w:w="12240" w:h="15840"/>
      <w:pgMar w:top="1260" w:right="1440" w:bottom="1440" w:left="144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D094" w14:textId="77777777" w:rsidR="00F26EF9" w:rsidRDefault="00F26EF9" w:rsidP="009155D9">
      <w:pPr>
        <w:spacing w:after="0" w:line="240" w:lineRule="auto"/>
      </w:pPr>
      <w:r>
        <w:separator/>
      </w:r>
    </w:p>
  </w:endnote>
  <w:endnote w:type="continuationSeparator" w:id="0">
    <w:p w14:paraId="4A913070" w14:textId="77777777" w:rsidR="00F26EF9" w:rsidRDefault="00F26EF9" w:rsidP="0091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344408"/>
      <w:docPartObj>
        <w:docPartGallery w:val="Page Numbers (Bottom of Page)"/>
        <w:docPartUnique/>
      </w:docPartObj>
    </w:sdtPr>
    <w:sdtEndPr>
      <w:rPr>
        <w:noProof/>
      </w:rPr>
    </w:sdtEndPr>
    <w:sdtContent>
      <w:p w14:paraId="1F1A48A1" w14:textId="7BC0B5CE" w:rsidR="00C6462E" w:rsidRDefault="00C646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1F9B3B" w14:textId="77777777" w:rsidR="003D4241" w:rsidRPr="00E76D80" w:rsidRDefault="003D4241">
    <w:pPr>
      <w:pStyle w:val="Foo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81678"/>
      <w:docPartObj>
        <w:docPartGallery w:val="Page Numbers (Bottom of Page)"/>
        <w:docPartUnique/>
      </w:docPartObj>
    </w:sdtPr>
    <w:sdtEndPr>
      <w:rPr>
        <w:noProof/>
      </w:rPr>
    </w:sdtEndPr>
    <w:sdtContent>
      <w:p w14:paraId="657855EC" w14:textId="390216CC" w:rsidR="00C6462E" w:rsidRDefault="00C646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27611" w14:textId="77777777" w:rsidR="00C6462E" w:rsidRDefault="00C64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0E84" w14:textId="77777777" w:rsidR="00F26EF9" w:rsidRDefault="00F26EF9" w:rsidP="009155D9">
      <w:pPr>
        <w:spacing w:after="0" w:line="240" w:lineRule="auto"/>
      </w:pPr>
      <w:r>
        <w:separator/>
      </w:r>
    </w:p>
  </w:footnote>
  <w:footnote w:type="continuationSeparator" w:id="0">
    <w:p w14:paraId="4C629D68" w14:textId="77777777" w:rsidR="00F26EF9" w:rsidRDefault="00F26EF9" w:rsidP="0091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346F" w14:textId="77777777" w:rsidR="00C6462E" w:rsidRPr="002920DE" w:rsidRDefault="00C6462E" w:rsidP="00C6462E">
    <w:pPr>
      <w:bidi/>
      <w:spacing w:after="0"/>
      <w:jc w:val="center"/>
      <w:rPr>
        <w:rFonts w:cs="Faruma"/>
        <w:sz w:val="26"/>
        <w:szCs w:val="26"/>
        <w:rtl/>
        <w:lang w:bidi="dv-MV"/>
      </w:rPr>
    </w:pPr>
    <w:r w:rsidRPr="002920DE">
      <w:rPr>
        <w:rFonts w:cs="Faruma" w:hint="cs"/>
        <w:sz w:val="26"/>
        <w:szCs w:val="26"/>
        <w:rtl/>
        <w:lang w:bidi="dv-MV"/>
      </w:rPr>
      <w:t>`</w:t>
    </w:r>
  </w:p>
  <w:p w14:paraId="4DD387BA" w14:textId="77777777" w:rsidR="00C6462E" w:rsidRPr="002920DE" w:rsidRDefault="00C6462E" w:rsidP="00C6462E">
    <w:pPr>
      <w:bidi/>
      <w:jc w:val="center"/>
      <w:rPr>
        <w:rFonts w:cs="Faruma"/>
        <w:sz w:val="26"/>
        <w:szCs w:val="26"/>
        <w:rtl/>
        <w:lang w:bidi="dv-MV"/>
      </w:rPr>
    </w:pPr>
    <w:r w:rsidRPr="00825CA7">
      <w:rPr>
        <w:rFonts w:cs="Faruma"/>
        <w:noProof/>
        <w:sz w:val="26"/>
        <w:szCs w:val="26"/>
      </w:rPr>
      <w:drawing>
        <wp:inline distT="0" distB="0" distL="0" distR="0" wp14:anchorId="015D55FF" wp14:editId="74B8C15E">
          <wp:extent cx="594360" cy="594360"/>
          <wp:effectExtent l="0" t="0" r="0" b="0"/>
          <wp:docPr id="95105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p w14:paraId="59FD87D3" w14:textId="77777777" w:rsidR="00C6462E" w:rsidRDefault="00C64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50A"/>
    <w:multiLevelType w:val="multilevel"/>
    <w:tmpl w:val="51242C8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802B3"/>
    <w:multiLevelType w:val="multilevel"/>
    <w:tmpl w:val="D450AA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A50B1C"/>
    <w:multiLevelType w:val="multilevel"/>
    <w:tmpl w:val="2F92762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FE7924"/>
    <w:multiLevelType w:val="multilevel"/>
    <w:tmpl w:val="3892A646"/>
    <w:lvl w:ilvl="0">
      <w:start w:val="15"/>
      <w:numFmt w:val="decimal"/>
      <w:lvlText w:val="%1"/>
      <w:lvlJc w:val="left"/>
      <w:pPr>
        <w:ind w:left="420" w:hanging="420"/>
      </w:pPr>
      <w:rPr>
        <w:rFonts w:hint="default"/>
      </w:rPr>
    </w:lvl>
    <w:lvl w:ilvl="1">
      <w:start w:val="1"/>
      <w:numFmt w:val="decimal"/>
      <w:lvlText w:val="%1.%2"/>
      <w:lvlJc w:val="left"/>
      <w:pPr>
        <w:ind w:left="1140" w:hanging="42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281320"/>
    <w:multiLevelType w:val="multilevel"/>
    <w:tmpl w:val="11C292E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bCs w:val="0"/>
        <w:i w:val="0"/>
        <w:iCs w:val="0"/>
        <w:color w:val="1F4E79" w:themeColor="accent5" w:themeShade="8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580EC3"/>
    <w:multiLevelType w:val="multilevel"/>
    <w:tmpl w:val="C504DAA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2213AA"/>
    <w:multiLevelType w:val="multilevel"/>
    <w:tmpl w:val="423A14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6126F1"/>
    <w:multiLevelType w:val="multilevel"/>
    <w:tmpl w:val="B510C7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573DD5"/>
    <w:multiLevelType w:val="multilevel"/>
    <w:tmpl w:val="76F077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F51E16"/>
    <w:multiLevelType w:val="multilevel"/>
    <w:tmpl w:val="F07C571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0F1500"/>
    <w:multiLevelType w:val="multilevel"/>
    <w:tmpl w:val="10109DF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A451F6"/>
    <w:multiLevelType w:val="multilevel"/>
    <w:tmpl w:val="5F605438"/>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b w:val="0"/>
        <w:bCs w:val="0"/>
        <w:i w:val="0"/>
        <w:iCs w:val="0"/>
        <w:color w:val="1F4E79" w:themeColor="accent5" w:themeShade="8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1F3177"/>
    <w:multiLevelType w:val="multilevel"/>
    <w:tmpl w:val="D446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BA41F4"/>
    <w:multiLevelType w:val="multilevel"/>
    <w:tmpl w:val="D0D65EA0"/>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b w:val="0"/>
        <w:bCs w:val="0"/>
        <w:i w:val="0"/>
        <w:iCs w:val="0"/>
        <w:color w:val="1F4E79" w:themeColor="accent5" w:themeShade="8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7F93996"/>
    <w:multiLevelType w:val="multilevel"/>
    <w:tmpl w:val="813C600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5E47FE6"/>
    <w:multiLevelType w:val="multilevel"/>
    <w:tmpl w:val="0C161E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EAF4E07"/>
    <w:multiLevelType w:val="multilevel"/>
    <w:tmpl w:val="3488A7B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68034673">
    <w:abstractNumId w:val="12"/>
  </w:num>
  <w:num w:numId="2" w16cid:durableId="2034259699">
    <w:abstractNumId w:val="16"/>
  </w:num>
  <w:num w:numId="3" w16cid:durableId="282230114">
    <w:abstractNumId w:val="3"/>
  </w:num>
  <w:num w:numId="4" w16cid:durableId="106585276">
    <w:abstractNumId w:val="7"/>
  </w:num>
  <w:num w:numId="5" w16cid:durableId="1052384310">
    <w:abstractNumId w:val="8"/>
  </w:num>
  <w:num w:numId="6" w16cid:durableId="1858930958">
    <w:abstractNumId w:val="15"/>
  </w:num>
  <w:num w:numId="7" w16cid:durableId="723335147">
    <w:abstractNumId w:val="10"/>
  </w:num>
  <w:num w:numId="8" w16cid:durableId="654333041">
    <w:abstractNumId w:val="1"/>
  </w:num>
  <w:num w:numId="9" w16cid:durableId="1953439951">
    <w:abstractNumId w:val="5"/>
  </w:num>
  <w:num w:numId="10" w16cid:durableId="1184130175">
    <w:abstractNumId w:val="14"/>
  </w:num>
  <w:num w:numId="11" w16cid:durableId="895968196">
    <w:abstractNumId w:val="9"/>
  </w:num>
  <w:num w:numId="12" w16cid:durableId="718552172">
    <w:abstractNumId w:val="6"/>
  </w:num>
  <w:num w:numId="13" w16cid:durableId="1552382079">
    <w:abstractNumId w:val="2"/>
  </w:num>
  <w:num w:numId="14" w16cid:durableId="329061440">
    <w:abstractNumId w:val="0"/>
  </w:num>
  <w:num w:numId="15" w16cid:durableId="1243953316">
    <w:abstractNumId w:val="11"/>
  </w:num>
  <w:num w:numId="16" w16cid:durableId="1344551220">
    <w:abstractNumId w:val="4"/>
  </w:num>
  <w:num w:numId="17" w16cid:durableId="1763795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D8"/>
    <w:rsid w:val="00031B58"/>
    <w:rsid w:val="00060F4C"/>
    <w:rsid w:val="000850D5"/>
    <w:rsid w:val="00093CD8"/>
    <w:rsid w:val="000A0FD8"/>
    <w:rsid w:val="000A1A7B"/>
    <w:rsid w:val="000D4E90"/>
    <w:rsid w:val="00187EDC"/>
    <w:rsid w:val="00193636"/>
    <w:rsid w:val="00225093"/>
    <w:rsid w:val="002651ED"/>
    <w:rsid w:val="002745AF"/>
    <w:rsid w:val="002920C4"/>
    <w:rsid w:val="002947E5"/>
    <w:rsid w:val="002A6CE8"/>
    <w:rsid w:val="002B01BC"/>
    <w:rsid w:val="003066B0"/>
    <w:rsid w:val="003D4241"/>
    <w:rsid w:val="0041655B"/>
    <w:rsid w:val="00431AD1"/>
    <w:rsid w:val="004358F0"/>
    <w:rsid w:val="004F6478"/>
    <w:rsid w:val="00514053"/>
    <w:rsid w:val="006932D7"/>
    <w:rsid w:val="00891003"/>
    <w:rsid w:val="008E411D"/>
    <w:rsid w:val="008F0604"/>
    <w:rsid w:val="009155D9"/>
    <w:rsid w:val="009330F7"/>
    <w:rsid w:val="009825BD"/>
    <w:rsid w:val="009870D5"/>
    <w:rsid w:val="009A288E"/>
    <w:rsid w:val="009A778E"/>
    <w:rsid w:val="009B12A4"/>
    <w:rsid w:val="00A3183B"/>
    <w:rsid w:val="00A32953"/>
    <w:rsid w:val="00A40BE7"/>
    <w:rsid w:val="00A44A20"/>
    <w:rsid w:val="00B138D5"/>
    <w:rsid w:val="00B36ED0"/>
    <w:rsid w:val="00B42945"/>
    <w:rsid w:val="00B67187"/>
    <w:rsid w:val="00BF0744"/>
    <w:rsid w:val="00C20E9A"/>
    <w:rsid w:val="00C6462E"/>
    <w:rsid w:val="00D63066"/>
    <w:rsid w:val="00DB4590"/>
    <w:rsid w:val="00DC140B"/>
    <w:rsid w:val="00E25587"/>
    <w:rsid w:val="00E76D80"/>
    <w:rsid w:val="00EC472F"/>
    <w:rsid w:val="00F0369B"/>
    <w:rsid w:val="00F26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2EFB"/>
  <w15:chartTrackingRefBased/>
  <w15:docId w15:val="{6F6536B9-6398-4FDD-AA56-6DB4147C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01B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2D7"/>
    <w:pPr>
      <w:ind w:left="720"/>
      <w:contextualSpacing/>
    </w:pPr>
  </w:style>
  <w:style w:type="paragraph" w:styleId="Header">
    <w:name w:val="header"/>
    <w:basedOn w:val="Normal"/>
    <w:link w:val="HeaderChar"/>
    <w:uiPriority w:val="99"/>
    <w:unhideWhenUsed/>
    <w:rsid w:val="00915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5D9"/>
  </w:style>
  <w:style w:type="paragraph" w:styleId="Footer">
    <w:name w:val="footer"/>
    <w:basedOn w:val="Normal"/>
    <w:link w:val="FooterChar"/>
    <w:uiPriority w:val="99"/>
    <w:unhideWhenUsed/>
    <w:rsid w:val="00915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5D9"/>
  </w:style>
  <w:style w:type="paragraph" w:styleId="Revision">
    <w:name w:val="Revision"/>
    <w:hidden/>
    <w:uiPriority w:val="99"/>
    <w:semiHidden/>
    <w:rsid w:val="00C20E9A"/>
    <w:pPr>
      <w:spacing w:after="0" w:line="240" w:lineRule="auto"/>
    </w:pPr>
  </w:style>
  <w:style w:type="character" w:styleId="CommentReference">
    <w:name w:val="annotation reference"/>
    <w:basedOn w:val="DefaultParagraphFont"/>
    <w:uiPriority w:val="99"/>
    <w:semiHidden/>
    <w:unhideWhenUsed/>
    <w:rsid w:val="00193636"/>
    <w:rPr>
      <w:sz w:val="16"/>
      <w:szCs w:val="16"/>
    </w:rPr>
  </w:style>
  <w:style w:type="paragraph" w:styleId="CommentText">
    <w:name w:val="annotation text"/>
    <w:basedOn w:val="Normal"/>
    <w:link w:val="CommentTextChar"/>
    <w:uiPriority w:val="99"/>
    <w:semiHidden/>
    <w:unhideWhenUsed/>
    <w:rsid w:val="00193636"/>
    <w:pPr>
      <w:spacing w:line="240" w:lineRule="auto"/>
    </w:pPr>
    <w:rPr>
      <w:sz w:val="20"/>
      <w:szCs w:val="20"/>
    </w:rPr>
  </w:style>
  <w:style w:type="character" w:customStyle="1" w:styleId="CommentTextChar">
    <w:name w:val="Comment Text Char"/>
    <w:basedOn w:val="DefaultParagraphFont"/>
    <w:link w:val="CommentText"/>
    <w:uiPriority w:val="99"/>
    <w:semiHidden/>
    <w:rsid w:val="00193636"/>
    <w:rPr>
      <w:sz w:val="20"/>
      <w:szCs w:val="20"/>
    </w:rPr>
  </w:style>
  <w:style w:type="paragraph" w:styleId="CommentSubject">
    <w:name w:val="annotation subject"/>
    <w:basedOn w:val="CommentText"/>
    <w:next w:val="CommentText"/>
    <w:link w:val="CommentSubjectChar"/>
    <w:uiPriority w:val="99"/>
    <w:semiHidden/>
    <w:unhideWhenUsed/>
    <w:rsid w:val="00193636"/>
    <w:rPr>
      <w:b/>
      <w:bCs/>
    </w:rPr>
  </w:style>
  <w:style w:type="character" w:customStyle="1" w:styleId="CommentSubjectChar">
    <w:name w:val="Comment Subject Char"/>
    <w:basedOn w:val="CommentTextChar"/>
    <w:link w:val="CommentSubject"/>
    <w:uiPriority w:val="99"/>
    <w:semiHidden/>
    <w:rsid w:val="00193636"/>
    <w:rPr>
      <w:b/>
      <w:bCs/>
      <w:sz w:val="20"/>
      <w:szCs w:val="20"/>
    </w:rPr>
  </w:style>
  <w:style w:type="character" w:customStyle="1" w:styleId="Heading2Char">
    <w:name w:val="Heading 2 Char"/>
    <w:basedOn w:val="DefaultParagraphFont"/>
    <w:link w:val="Heading2"/>
    <w:uiPriority w:val="9"/>
    <w:rsid w:val="002B01BC"/>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1173">
      <w:bodyDiv w:val="1"/>
      <w:marLeft w:val="0"/>
      <w:marRight w:val="0"/>
      <w:marTop w:val="0"/>
      <w:marBottom w:val="0"/>
      <w:divBdr>
        <w:top w:val="none" w:sz="0" w:space="0" w:color="auto"/>
        <w:left w:val="none" w:sz="0" w:space="0" w:color="auto"/>
        <w:bottom w:val="none" w:sz="0" w:space="0" w:color="auto"/>
        <w:right w:val="none" w:sz="0" w:space="0" w:color="auto"/>
      </w:divBdr>
    </w:div>
    <w:div w:id="14793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Maldives</Contributor>
  </documentManagement>
</p:properties>
</file>

<file path=customXml/itemProps1.xml><?xml version="1.0" encoding="utf-8"?>
<ds:datastoreItem xmlns:ds="http://schemas.openxmlformats.org/officeDocument/2006/customXml" ds:itemID="{888D6364-70F1-4CA9-A9AE-76E103706D51}">
  <ds:schemaRefs>
    <ds:schemaRef ds:uri="http://schemas.openxmlformats.org/officeDocument/2006/bibliography"/>
  </ds:schemaRefs>
</ds:datastoreItem>
</file>

<file path=customXml/itemProps2.xml><?xml version="1.0" encoding="utf-8"?>
<ds:datastoreItem xmlns:ds="http://schemas.openxmlformats.org/officeDocument/2006/customXml" ds:itemID="{1BF0CBA4-466E-429E-913C-94E13C05C5D1}"/>
</file>

<file path=customXml/itemProps3.xml><?xml version="1.0" encoding="utf-8"?>
<ds:datastoreItem xmlns:ds="http://schemas.openxmlformats.org/officeDocument/2006/customXml" ds:itemID="{8D14AF6A-A9A3-4673-9568-526E89000476}"/>
</file>

<file path=customXml/itemProps4.xml><?xml version="1.0" encoding="utf-8"?>
<ds:datastoreItem xmlns:ds="http://schemas.openxmlformats.org/officeDocument/2006/customXml" ds:itemID="{67CC1EB5-D331-475B-9CC4-C6079B58E9CE}"/>
</file>

<file path=docProps/app.xml><?xml version="1.0" encoding="utf-8"?>
<Properties xmlns="http://schemas.openxmlformats.org/officeDocument/2006/extended-properties" xmlns:vt="http://schemas.openxmlformats.org/officeDocument/2006/docPropsVTypes">
  <Template>Normal</Template>
  <TotalTime>37</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Ifaza Ali</dc:creator>
  <cp:keywords/>
  <dc:description/>
  <cp:lastModifiedBy>Mariyam Midhfa Naeem</cp:lastModifiedBy>
  <cp:revision>4</cp:revision>
  <dcterms:created xsi:type="dcterms:W3CDTF">2024-01-31T13:25:00Z</dcterms:created>
  <dcterms:modified xsi:type="dcterms:W3CDTF">2024-02-06T10:24:00Z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