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E5D4" w14:textId="77777777" w:rsidR="00A54C5A" w:rsidRPr="006D2412" w:rsidRDefault="00A54C5A" w:rsidP="00A54C5A">
      <w:pPr>
        <w:jc w:val="both"/>
        <w:rPr>
          <w:b/>
          <w:lang w:val="en-US"/>
        </w:rPr>
      </w:pPr>
      <w:r w:rsidRPr="00AC100B">
        <w:rPr>
          <w:b/>
          <w:lang w:val="en-US"/>
        </w:rPr>
        <w:t>6. Describe the linkages, if any, between prostitution and the violation of the human rights of women and girls</w:t>
      </w:r>
    </w:p>
    <w:p w14:paraId="61D4E788" w14:textId="352C35DD" w:rsidR="00A54C5A" w:rsidRPr="00995A6D" w:rsidRDefault="00A54C5A" w:rsidP="00A54C5A">
      <w:pPr>
        <w:jc w:val="both"/>
        <w:rPr>
          <w:lang w:val="en-US"/>
        </w:rPr>
      </w:pPr>
      <w:r>
        <w:rPr>
          <w:lang w:val="en-US"/>
        </w:rPr>
        <w:t>B</w:t>
      </w:r>
      <w:r w:rsidRPr="006D2412">
        <w:rPr>
          <w:lang w:val="en-US"/>
        </w:rPr>
        <w:t>y its nature</w:t>
      </w:r>
      <w:r>
        <w:rPr>
          <w:lang w:val="en-US"/>
        </w:rPr>
        <w:t>, p</w:t>
      </w:r>
      <w:r w:rsidRPr="006D2412">
        <w:rPr>
          <w:lang w:val="en-US"/>
        </w:rPr>
        <w:t xml:space="preserve">rostitution </w:t>
      </w:r>
      <w:r>
        <w:rPr>
          <w:lang w:val="en-US"/>
        </w:rPr>
        <w:t>inherently</w:t>
      </w:r>
      <w:r w:rsidRPr="006D2412">
        <w:rPr>
          <w:lang w:val="en-US"/>
        </w:rPr>
        <w:t xml:space="preserve"> violates human rights</w:t>
      </w:r>
      <w:r>
        <w:rPr>
          <w:lang w:val="en-US"/>
        </w:rPr>
        <w:t xml:space="preserve"> of the person</w:t>
      </w:r>
      <w:r w:rsidR="008E179D">
        <w:rPr>
          <w:rStyle w:val="Funotenzeichen"/>
          <w:lang w:val="en-US"/>
        </w:rPr>
        <w:footnoteReference w:id="1"/>
      </w:r>
      <w:r w:rsidRPr="006D2412">
        <w:rPr>
          <w:lang w:val="en-US"/>
        </w:rPr>
        <w:t xml:space="preserve">, </w:t>
      </w:r>
      <w:r>
        <w:rPr>
          <w:lang w:val="en-US"/>
        </w:rPr>
        <w:t xml:space="preserve">because mainly girls and women (95% are female) are instrumentalized systematically by </w:t>
      </w:r>
      <w:r w:rsidRPr="006D2412">
        <w:rPr>
          <w:lang w:val="en-US"/>
        </w:rPr>
        <w:t xml:space="preserve">reducing them </w:t>
      </w:r>
      <w:r w:rsidRPr="00B54142">
        <w:rPr>
          <w:i/>
          <w:lang w:val="en-US"/>
        </w:rPr>
        <w:t>per se</w:t>
      </w:r>
      <w:r>
        <w:rPr>
          <w:lang w:val="en-US"/>
        </w:rPr>
        <w:t xml:space="preserve"> </w:t>
      </w:r>
      <w:r w:rsidRPr="006D2412">
        <w:rPr>
          <w:lang w:val="en-US"/>
        </w:rPr>
        <w:t xml:space="preserve">to the role of objects for the sexual </w:t>
      </w:r>
      <w:r>
        <w:rPr>
          <w:lang w:val="en-US"/>
        </w:rPr>
        <w:t>satisfaction</w:t>
      </w:r>
      <w:r w:rsidRPr="006D2412">
        <w:rPr>
          <w:lang w:val="en-US"/>
        </w:rPr>
        <w:t xml:space="preserve"> of men.</w:t>
      </w:r>
      <w:r w:rsidR="008E179D">
        <w:rPr>
          <w:rStyle w:val="Funotenzeichen"/>
          <w:lang w:val="en-US"/>
        </w:rPr>
        <w:footnoteReference w:id="2"/>
      </w:r>
      <w:r w:rsidR="008E179D">
        <w:rPr>
          <w:lang w:val="en-US"/>
        </w:rPr>
        <w:t xml:space="preserve"> </w:t>
      </w:r>
      <w:r>
        <w:rPr>
          <w:lang w:val="en-US"/>
        </w:rPr>
        <w:t xml:space="preserve"> Official sources confirm the fact that more than </w:t>
      </w:r>
      <w:r w:rsidRPr="00B81711">
        <w:rPr>
          <w:lang w:val="en-US"/>
        </w:rPr>
        <w:t xml:space="preserve">90% of </w:t>
      </w:r>
      <w:r>
        <w:rPr>
          <w:lang w:val="en-US"/>
        </w:rPr>
        <w:t xml:space="preserve">the </w:t>
      </w:r>
      <w:r w:rsidRPr="00B81711">
        <w:rPr>
          <w:lang w:val="en-US"/>
        </w:rPr>
        <w:t xml:space="preserve">prostitutes </w:t>
      </w:r>
      <w:r>
        <w:rPr>
          <w:lang w:val="en-US"/>
        </w:rPr>
        <w:t xml:space="preserve">do not carry out their actions freely, but are captured in </w:t>
      </w:r>
      <w:r w:rsidRPr="00B81711">
        <w:rPr>
          <w:lang w:val="en-US"/>
        </w:rPr>
        <w:t>dependence</w:t>
      </w:r>
      <w:r>
        <w:rPr>
          <w:lang w:val="en-US"/>
        </w:rPr>
        <w:t>s</w:t>
      </w:r>
      <w:r w:rsidRPr="00B81711">
        <w:rPr>
          <w:lang w:val="en-US"/>
        </w:rPr>
        <w:t xml:space="preserve"> </w:t>
      </w:r>
      <w:r>
        <w:rPr>
          <w:lang w:val="en-US"/>
        </w:rPr>
        <w:t>or any form of</w:t>
      </w:r>
      <w:r w:rsidRPr="00B81711">
        <w:rPr>
          <w:lang w:val="en-US"/>
        </w:rPr>
        <w:t xml:space="preserve"> </w:t>
      </w:r>
      <w:proofErr w:type="spellStart"/>
      <w:r>
        <w:rPr>
          <w:lang w:val="en-US"/>
        </w:rPr>
        <w:t>blackmailability</w:t>
      </w:r>
      <w:proofErr w:type="spellEnd"/>
      <w:r w:rsidRPr="00B81711">
        <w:rPr>
          <w:lang w:val="en-US"/>
        </w:rPr>
        <w:t xml:space="preserve">, including direct </w:t>
      </w:r>
      <w:r>
        <w:rPr>
          <w:lang w:val="en-US"/>
        </w:rPr>
        <w:t xml:space="preserve">or </w:t>
      </w:r>
      <w:r w:rsidRPr="00B81711">
        <w:rPr>
          <w:lang w:val="en-US"/>
        </w:rPr>
        <w:t xml:space="preserve">indirect coercion </w:t>
      </w:r>
      <w:r>
        <w:rPr>
          <w:lang w:val="en-US"/>
        </w:rPr>
        <w:t xml:space="preserve">by </w:t>
      </w:r>
      <w:r w:rsidRPr="00B81711">
        <w:rPr>
          <w:lang w:val="en-US"/>
        </w:rPr>
        <w:t>third parties</w:t>
      </w:r>
      <w:r>
        <w:rPr>
          <w:lang w:val="en-US"/>
        </w:rPr>
        <w:t xml:space="preserve">. It can be assumed that they would </w:t>
      </w:r>
      <w:r w:rsidRPr="00B81711">
        <w:rPr>
          <w:lang w:val="en-US"/>
        </w:rPr>
        <w:t>immediately abandon prostitution</w:t>
      </w:r>
      <w:r>
        <w:rPr>
          <w:lang w:val="en-US"/>
        </w:rPr>
        <w:t xml:space="preserve"> without external pressure or need</w:t>
      </w:r>
      <w:r w:rsidRPr="00B81711">
        <w:rPr>
          <w:lang w:val="en-US"/>
        </w:rPr>
        <w:t>.</w:t>
      </w:r>
      <w:r w:rsidR="008E179D">
        <w:rPr>
          <w:rStyle w:val="Funotenzeichen"/>
          <w:lang w:val="pl-PL"/>
        </w:rPr>
        <w:footnoteReference w:id="3"/>
      </w:r>
      <w:r w:rsidRPr="00B81711">
        <w:rPr>
          <w:lang w:val="en-US"/>
        </w:rPr>
        <w:t xml:space="preserve"> </w:t>
      </w:r>
      <w:r>
        <w:rPr>
          <w:lang w:val="en-US"/>
        </w:rPr>
        <w:t>Over</w:t>
      </w:r>
      <w:r w:rsidRPr="004148A1">
        <w:rPr>
          <w:lang w:val="en-US"/>
        </w:rPr>
        <w:t xml:space="preserve"> 60% are victims of human trafficking for sexual exploitation</w:t>
      </w:r>
      <w:r>
        <w:rPr>
          <w:lang w:val="en-US"/>
        </w:rPr>
        <w:t>.</w:t>
      </w:r>
      <w:r w:rsidR="008E179D">
        <w:rPr>
          <w:rStyle w:val="Funotenzeichen"/>
          <w:lang w:val="en-US"/>
        </w:rPr>
        <w:footnoteReference w:id="4"/>
      </w:r>
      <w:r>
        <w:rPr>
          <w:lang w:val="en-US"/>
        </w:rPr>
        <w:t xml:space="preserve"> </w:t>
      </w:r>
      <w:r w:rsidRPr="00D72FC3">
        <w:rPr>
          <w:lang w:val="en-US"/>
        </w:rPr>
        <w:t>Insofar</w:t>
      </w:r>
      <w:r>
        <w:rPr>
          <w:lang w:val="en-US"/>
        </w:rPr>
        <w:t>,</w:t>
      </w:r>
      <w:r w:rsidRPr="00D72FC3">
        <w:rPr>
          <w:lang w:val="en-US"/>
        </w:rPr>
        <w:t xml:space="preserve"> </w:t>
      </w:r>
      <w:r>
        <w:rPr>
          <w:lang w:val="en-US"/>
        </w:rPr>
        <w:t xml:space="preserve">laws that allow </w:t>
      </w:r>
      <w:r w:rsidRPr="00D72FC3">
        <w:rPr>
          <w:lang w:val="en-US"/>
        </w:rPr>
        <w:t xml:space="preserve">prostitution </w:t>
      </w:r>
      <w:r>
        <w:rPr>
          <w:lang w:val="en-US"/>
        </w:rPr>
        <w:t>legitimize a</w:t>
      </w:r>
      <w:r w:rsidRPr="00D72FC3">
        <w:rPr>
          <w:lang w:val="en-US"/>
        </w:rPr>
        <w:t xml:space="preserve"> systemic objectification as it </w:t>
      </w:r>
      <w:r>
        <w:rPr>
          <w:lang w:val="en-US"/>
        </w:rPr>
        <w:t>comes down</w:t>
      </w:r>
      <w:r w:rsidRPr="00D72FC3">
        <w:rPr>
          <w:lang w:val="en-US"/>
        </w:rPr>
        <w:t xml:space="preserve"> to the </w:t>
      </w:r>
      <w:r>
        <w:rPr>
          <w:lang w:val="en-US"/>
        </w:rPr>
        <w:t>possibility</w:t>
      </w:r>
      <w:r w:rsidRPr="00D72FC3">
        <w:rPr>
          <w:lang w:val="en-US"/>
        </w:rPr>
        <w:t xml:space="preserve"> </w:t>
      </w:r>
      <w:r>
        <w:rPr>
          <w:lang w:val="en-US"/>
        </w:rPr>
        <w:t>of</w:t>
      </w:r>
      <w:r w:rsidRPr="00D72FC3">
        <w:rPr>
          <w:lang w:val="en-US"/>
        </w:rPr>
        <w:t xml:space="preserve"> </w:t>
      </w:r>
      <w:r>
        <w:rPr>
          <w:lang w:val="en-US"/>
        </w:rPr>
        <w:t>purchasing</w:t>
      </w:r>
      <w:r w:rsidRPr="00D72FC3">
        <w:rPr>
          <w:lang w:val="en-US"/>
        </w:rPr>
        <w:t xml:space="preserve"> and us</w:t>
      </w:r>
      <w:r>
        <w:rPr>
          <w:lang w:val="en-US"/>
        </w:rPr>
        <w:t xml:space="preserve">ing </w:t>
      </w:r>
      <w:r w:rsidRPr="00D72FC3">
        <w:rPr>
          <w:lang w:val="en-US"/>
        </w:rPr>
        <w:t xml:space="preserve">the bodies of </w:t>
      </w:r>
      <w:r>
        <w:rPr>
          <w:lang w:val="en-US"/>
        </w:rPr>
        <w:t xml:space="preserve">human beings at random. This includes degrading </w:t>
      </w:r>
      <w:r w:rsidRPr="00D72FC3">
        <w:rPr>
          <w:lang w:val="en-US"/>
        </w:rPr>
        <w:t>sexual practice</w:t>
      </w:r>
      <w:r>
        <w:rPr>
          <w:lang w:val="en-US"/>
        </w:rPr>
        <w:t>s</w:t>
      </w:r>
      <w:r w:rsidRPr="00D72FC3">
        <w:rPr>
          <w:lang w:val="en-US"/>
        </w:rPr>
        <w:t xml:space="preserve">, including </w:t>
      </w:r>
      <w:r>
        <w:rPr>
          <w:lang w:val="en-US"/>
        </w:rPr>
        <w:t xml:space="preserve">sex with highly pregnant women or </w:t>
      </w:r>
      <w:r w:rsidRPr="00D72FC3">
        <w:rPr>
          <w:lang w:val="en-US"/>
        </w:rPr>
        <w:t>fecal matter</w:t>
      </w:r>
      <w:r>
        <w:rPr>
          <w:lang w:val="en-US"/>
        </w:rPr>
        <w:t>s</w:t>
      </w:r>
      <w:r w:rsidRPr="00D72FC3">
        <w:rPr>
          <w:lang w:val="en-US"/>
        </w:rPr>
        <w:t>.</w:t>
      </w:r>
      <w:r w:rsidR="00261917">
        <w:rPr>
          <w:rStyle w:val="Funotenzeichen"/>
          <w:lang w:val="en-US"/>
        </w:rPr>
        <w:footnoteReference w:id="5"/>
      </w:r>
      <w:r>
        <w:rPr>
          <w:lang w:val="en-US"/>
        </w:rPr>
        <w:t xml:space="preserve"> </w:t>
      </w:r>
      <w:r w:rsidRPr="006A2173">
        <w:rPr>
          <w:lang w:val="en-US"/>
        </w:rPr>
        <w:t>The buyer</w:t>
      </w:r>
      <w:r>
        <w:rPr>
          <w:lang w:val="en-US"/>
        </w:rPr>
        <w:t xml:space="preserve"> of sex</w:t>
      </w:r>
      <w:r w:rsidRPr="006A2173">
        <w:rPr>
          <w:lang w:val="en-US"/>
        </w:rPr>
        <w:t xml:space="preserve"> neither bears the responsibility nor the consequences for the physical and mental </w:t>
      </w:r>
      <w:r>
        <w:rPr>
          <w:lang w:val="en-US"/>
        </w:rPr>
        <w:t>ab</w:t>
      </w:r>
      <w:r w:rsidRPr="006A2173">
        <w:rPr>
          <w:lang w:val="en-US"/>
        </w:rPr>
        <w:t>use or</w:t>
      </w:r>
      <w:r>
        <w:rPr>
          <w:lang w:val="en-US"/>
        </w:rPr>
        <w:t xml:space="preserve"> the negative</w:t>
      </w:r>
      <w:r w:rsidRPr="006A2173">
        <w:rPr>
          <w:lang w:val="en-US"/>
        </w:rPr>
        <w:t xml:space="preserve"> resulting condition</w:t>
      </w:r>
      <w:r>
        <w:rPr>
          <w:lang w:val="en-US"/>
        </w:rPr>
        <w:t>s</w:t>
      </w:r>
      <w:r w:rsidRPr="006A2173">
        <w:rPr>
          <w:lang w:val="en-US"/>
        </w:rPr>
        <w:t xml:space="preserve"> of the</w:t>
      </w:r>
      <w:r>
        <w:rPr>
          <w:lang w:val="en-US"/>
        </w:rPr>
        <w:t xml:space="preserve"> people in </w:t>
      </w:r>
      <w:r w:rsidRPr="006A2173">
        <w:rPr>
          <w:lang w:val="en-US"/>
        </w:rPr>
        <w:t>prostitut</w:t>
      </w:r>
      <w:r>
        <w:rPr>
          <w:lang w:val="en-US"/>
        </w:rPr>
        <w:t>ion</w:t>
      </w:r>
      <w:r w:rsidRPr="006A2173">
        <w:rPr>
          <w:lang w:val="en-US"/>
        </w:rPr>
        <w:t xml:space="preserve">. </w:t>
      </w:r>
      <w:r>
        <w:rPr>
          <w:lang w:val="en-US"/>
        </w:rPr>
        <w:t>Fundamentally considered</w:t>
      </w:r>
      <w:r w:rsidRPr="006A2173">
        <w:rPr>
          <w:lang w:val="en-US"/>
        </w:rPr>
        <w:t xml:space="preserve">, prostitution </w:t>
      </w:r>
      <w:r>
        <w:rPr>
          <w:lang w:val="en-US"/>
        </w:rPr>
        <w:t>is</w:t>
      </w:r>
      <w:r w:rsidRPr="006A2173">
        <w:rPr>
          <w:lang w:val="en-US"/>
        </w:rPr>
        <w:t xml:space="preserve"> a modern form of slavery or servitude</w:t>
      </w:r>
      <w:r w:rsidR="00261917">
        <w:rPr>
          <w:rStyle w:val="Funotenzeichen"/>
          <w:lang w:val="en-US"/>
        </w:rPr>
        <w:footnoteReference w:id="6"/>
      </w:r>
      <w:r w:rsidRPr="006A2173">
        <w:rPr>
          <w:lang w:val="en-US"/>
        </w:rPr>
        <w:t>, as it amounts to being subservient and carrying out the orders of the buyers, regardless of the psycho-physical condition</w:t>
      </w:r>
      <w:r>
        <w:rPr>
          <w:lang w:val="en-US"/>
        </w:rPr>
        <w:t>s</w:t>
      </w:r>
      <w:r w:rsidRPr="006A2173">
        <w:rPr>
          <w:lang w:val="en-US"/>
        </w:rPr>
        <w:t xml:space="preserve"> of the prostitutes (e.g. pregnancy, pain, illness, age - including children, addiction to drugs, alcohol </w:t>
      </w:r>
      <w:r>
        <w:rPr>
          <w:lang w:val="en-US"/>
        </w:rPr>
        <w:t xml:space="preserve">or </w:t>
      </w:r>
      <w:r w:rsidRPr="006A2173">
        <w:rPr>
          <w:lang w:val="en-US"/>
        </w:rPr>
        <w:t>the state of intoxication)</w:t>
      </w:r>
      <w:r>
        <w:rPr>
          <w:lang w:val="en-US"/>
        </w:rPr>
        <w:t>.</w:t>
      </w:r>
      <w:r w:rsidR="009F4E60">
        <w:rPr>
          <w:rStyle w:val="Funotenzeichen"/>
          <w:lang w:val="en-US"/>
        </w:rPr>
        <w:footnoteReference w:id="7"/>
      </w:r>
      <w:r>
        <w:rPr>
          <w:lang w:val="en-US"/>
        </w:rPr>
        <w:t xml:space="preserve"> </w:t>
      </w:r>
      <w:r w:rsidRPr="006A2173">
        <w:rPr>
          <w:lang w:val="en-US"/>
        </w:rPr>
        <w:t xml:space="preserve">Hence, the relationship between the prostituted person and the merchant </w:t>
      </w:r>
      <w:r>
        <w:rPr>
          <w:lang w:val="en-US"/>
        </w:rPr>
        <w:t xml:space="preserve">inherits an </w:t>
      </w:r>
      <w:r w:rsidRPr="006A2173">
        <w:rPr>
          <w:lang w:val="en-US"/>
        </w:rPr>
        <w:t xml:space="preserve">immanent asymmetry of power and </w:t>
      </w:r>
      <w:r>
        <w:rPr>
          <w:lang w:val="en-US"/>
        </w:rPr>
        <w:t xml:space="preserve">a lack of </w:t>
      </w:r>
      <w:r w:rsidRPr="006A2173">
        <w:rPr>
          <w:lang w:val="en-US"/>
        </w:rPr>
        <w:t>sexual self-determination</w:t>
      </w:r>
      <w:r>
        <w:rPr>
          <w:lang w:val="en-US"/>
        </w:rPr>
        <w:t xml:space="preserve"> on one side; even the </w:t>
      </w:r>
      <w:r w:rsidRPr="006A2173">
        <w:rPr>
          <w:lang w:val="en-US"/>
        </w:rPr>
        <w:t xml:space="preserve">freedom </w:t>
      </w:r>
      <w:r>
        <w:rPr>
          <w:lang w:val="en-US"/>
        </w:rPr>
        <w:t>to abort or object to the buyer of sex is often denied</w:t>
      </w:r>
      <w:r w:rsidRPr="006A2173">
        <w:rPr>
          <w:lang w:val="en-US"/>
        </w:rPr>
        <w:t>.</w:t>
      </w:r>
      <w:r w:rsidR="0006127D">
        <w:rPr>
          <w:rStyle w:val="Funotenzeichen"/>
          <w:lang w:val="en-US"/>
        </w:rPr>
        <w:footnoteReference w:id="8"/>
      </w:r>
      <w:r w:rsidRPr="006A2173">
        <w:rPr>
          <w:lang w:val="en-US"/>
        </w:rPr>
        <w:t xml:space="preserve"> Consequently, prostitution </w:t>
      </w:r>
      <w:r>
        <w:rPr>
          <w:lang w:val="en-US"/>
        </w:rPr>
        <w:t xml:space="preserve">as a legal system </w:t>
      </w:r>
      <w:r w:rsidRPr="006A2173">
        <w:rPr>
          <w:lang w:val="en-US"/>
        </w:rPr>
        <w:t>violates Articles 1, 2, 4 and 5 of the Universal Declaration of Human Rights</w:t>
      </w:r>
      <w:r>
        <w:rPr>
          <w:lang w:val="en-US"/>
        </w:rPr>
        <w:t>.</w:t>
      </w:r>
      <w:r w:rsidR="007D7D3E">
        <w:rPr>
          <w:rStyle w:val="Funotenzeichen"/>
          <w:lang w:val="en-US"/>
        </w:rPr>
        <w:footnoteReference w:id="9"/>
      </w:r>
      <w:r>
        <w:rPr>
          <w:lang w:val="en-US"/>
        </w:rPr>
        <w:t xml:space="preserve"> For, under </w:t>
      </w:r>
      <w:r w:rsidRPr="00702573">
        <w:rPr>
          <w:lang w:val="en-US"/>
        </w:rPr>
        <w:t xml:space="preserve">the condition of the commercial sex purchase, it cannot be guaranteed that the sexual interaction is </w:t>
      </w:r>
      <w:r w:rsidRPr="00702573">
        <w:rPr>
          <w:lang w:val="en-US"/>
        </w:rPr>
        <w:lastRenderedPageBreak/>
        <w:t>non-violent, voluntary, fee, self-determined or done without degradation or humiliation.</w:t>
      </w:r>
      <w:r>
        <w:rPr>
          <w:lang w:val="en-US"/>
        </w:rPr>
        <w:t xml:space="preserve"> </w:t>
      </w:r>
      <w:r w:rsidRPr="00702573">
        <w:rPr>
          <w:rFonts w:cs="Segoe UI"/>
          <w:lang w:val="en-US"/>
        </w:rPr>
        <w:t xml:space="preserve">Sex under dignified conditions fundamentally requires a qualified consensus before and during the sexual act itself, which embodies the right to exit and terminate, free from any pressure or coercion. </w:t>
      </w:r>
      <w:r w:rsidRPr="0006550A">
        <w:rPr>
          <w:lang w:val="en-US"/>
        </w:rPr>
        <w:t>F</w:t>
      </w:r>
      <w:r w:rsidRPr="0006550A">
        <w:rPr>
          <w:rFonts w:cs="Segoe UI"/>
          <w:lang w:val="en-US"/>
        </w:rPr>
        <w:t xml:space="preserve">urthermore, due to the inability to control and </w:t>
      </w:r>
      <w:r w:rsidR="00516AB2" w:rsidRPr="0006550A">
        <w:rPr>
          <w:rFonts w:cs="Segoe UI"/>
          <w:lang w:val="en-US"/>
        </w:rPr>
        <w:t xml:space="preserve">check </w:t>
      </w:r>
      <w:r w:rsidR="000C5C9C" w:rsidRPr="0006550A">
        <w:rPr>
          <w:rFonts w:cs="Segoe UI"/>
          <w:lang w:val="en-US"/>
        </w:rPr>
        <w:t xml:space="preserve">the </w:t>
      </w:r>
      <w:r w:rsidRPr="0006550A">
        <w:rPr>
          <w:rFonts w:cs="Segoe UI"/>
          <w:lang w:val="en-US"/>
        </w:rPr>
        <w:t>voluntariness</w:t>
      </w:r>
      <w:r w:rsidR="000C5C9C" w:rsidRPr="0006550A">
        <w:rPr>
          <w:rFonts w:cs="Segoe UI"/>
          <w:lang w:val="en-US"/>
        </w:rPr>
        <w:t xml:space="preserve"> of prostitut</w:t>
      </w:r>
      <w:r w:rsidR="000961A4" w:rsidRPr="0006550A">
        <w:rPr>
          <w:rFonts w:cs="Segoe UI"/>
          <w:lang w:val="en-US"/>
        </w:rPr>
        <w:t>es</w:t>
      </w:r>
      <w:r w:rsidRPr="0006550A">
        <w:rPr>
          <w:rFonts w:cs="Segoe UI"/>
          <w:lang w:val="en-US"/>
        </w:rPr>
        <w:t xml:space="preserve">, as well as the </w:t>
      </w:r>
      <w:r w:rsidR="002519DC" w:rsidRPr="0006550A">
        <w:rPr>
          <w:rFonts w:cs="Segoe UI"/>
          <w:lang w:val="en-US"/>
        </w:rPr>
        <w:t xml:space="preserve">proved </w:t>
      </w:r>
      <w:r w:rsidRPr="0006550A">
        <w:rPr>
          <w:rFonts w:cs="Segoe UI"/>
          <w:lang w:val="en-US"/>
        </w:rPr>
        <w:t xml:space="preserve">multilateral psychological and physical </w:t>
      </w:r>
      <w:r w:rsidR="008369AC" w:rsidRPr="0006550A">
        <w:rPr>
          <w:rFonts w:cs="Segoe UI"/>
          <w:lang w:val="en-US"/>
        </w:rPr>
        <w:t>dam</w:t>
      </w:r>
      <w:r w:rsidR="008D1EF1" w:rsidRPr="0006550A">
        <w:rPr>
          <w:rFonts w:cs="Segoe UI"/>
          <w:lang w:val="en-US"/>
        </w:rPr>
        <w:t>a</w:t>
      </w:r>
      <w:r w:rsidR="008369AC" w:rsidRPr="0006550A">
        <w:rPr>
          <w:rFonts w:cs="Segoe UI"/>
          <w:lang w:val="en-US"/>
        </w:rPr>
        <w:t>ges</w:t>
      </w:r>
      <w:r w:rsidR="008D1EF1" w:rsidRPr="0006550A">
        <w:rPr>
          <w:rFonts w:cs="Segoe UI"/>
          <w:lang w:val="en-US"/>
        </w:rPr>
        <w:t xml:space="preserve"> caused by </w:t>
      </w:r>
      <w:r w:rsidRPr="0006550A">
        <w:rPr>
          <w:rFonts w:cs="Segoe UI"/>
          <w:lang w:val="en-US"/>
        </w:rPr>
        <w:t xml:space="preserve">prostitution, including the </w:t>
      </w:r>
      <w:r w:rsidR="00141B9D" w:rsidRPr="0006550A">
        <w:rPr>
          <w:rFonts w:cs="Segoe UI"/>
          <w:lang w:val="en-US"/>
        </w:rPr>
        <w:t xml:space="preserve">consequences of </w:t>
      </w:r>
      <w:r w:rsidRPr="0006550A">
        <w:rPr>
          <w:rFonts w:cs="Segoe UI"/>
          <w:lang w:val="en-US"/>
        </w:rPr>
        <w:t xml:space="preserve">coercive </w:t>
      </w:r>
      <w:r w:rsidR="002519DC" w:rsidRPr="0006550A">
        <w:rPr>
          <w:rFonts w:cs="Segoe UI"/>
          <w:lang w:val="en-US"/>
        </w:rPr>
        <w:t>sexual intercourse</w:t>
      </w:r>
      <w:r w:rsidR="00C04F3A" w:rsidRPr="0006550A">
        <w:rPr>
          <w:rFonts w:cs="Segoe UI"/>
          <w:lang w:val="en-US"/>
        </w:rPr>
        <w:t xml:space="preserve"> and practices</w:t>
      </w:r>
      <w:r w:rsidRPr="0006550A">
        <w:rPr>
          <w:rFonts w:cs="Segoe UI"/>
          <w:lang w:val="en-US"/>
        </w:rPr>
        <w:t xml:space="preserve">, </w:t>
      </w:r>
      <w:r w:rsidR="00437392" w:rsidRPr="0006550A">
        <w:rPr>
          <w:rFonts w:cs="Segoe UI"/>
          <w:lang w:val="en-US"/>
        </w:rPr>
        <w:t>regulated prostitution must be considered a violation of Article 36(2)</w:t>
      </w:r>
      <w:r w:rsidRPr="0006550A">
        <w:rPr>
          <w:rFonts w:cs="Segoe UI"/>
          <w:lang w:val="en-US"/>
        </w:rPr>
        <w:t xml:space="preserve"> of The Council of Europe</w:t>
      </w:r>
      <w:r w:rsidR="0038317C" w:rsidRPr="0006550A">
        <w:rPr>
          <w:rFonts w:cs="Segoe UI"/>
          <w:lang w:val="en-US"/>
        </w:rPr>
        <w:t>´s</w:t>
      </w:r>
      <w:r w:rsidRPr="0006550A">
        <w:rPr>
          <w:rFonts w:cs="Segoe UI"/>
          <w:lang w:val="en-US"/>
        </w:rPr>
        <w:t xml:space="preserve"> Convention on Preventing and Combating Violence Against Women and Domestic Violence (Istanbul Convention). The rule of law</w:t>
      </w:r>
      <w:r w:rsidR="00544338" w:rsidRPr="0006550A">
        <w:rPr>
          <w:rFonts w:cs="Segoe UI"/>
          <w:lang w:val="en-US"/>
        </w:rPr>
        <w:t xml:space="preserve"> cannot </w:t>
      </w:r>
      <w:r w:rsidRPr="0006550A">
        <w:rPr>
          <w:rFonts w:cs="Segoe UI"/>
          <w:lang w:val="en-US"/>
        </w:rPr>
        <w:t>guarante</w:t>
      </w:r>
      <w:r w:rsidR="001C0746" w:rsidRPr="0006550A">
        <w:rPr>
          <w:rFonts w:cs="Segoe UI"/>
          <w:lang w:val="en-US"/>
        </w:rPr>
        <w:t>e the dignity of the person</w:t>
      </w:r>
      <w:r w:rsidRPr="0006550A">
        <w:rPr>
          <w:rFonts w:cs="Segoe UI"/>
          <w:lang w:val="en-US"/>
        </w:rPr>
        <w:t xml:space="preserve"> in the context of prostitution</w:t>
      </w:r>
      <w:r w:rsidR="00FB5DFB" w:rsidRPr="0006550A">
        <w:rPr>
          <w:rFonts w:cs="Segoe UI"/>
          <w:lang w:val="en-US"/>
        </w:rPr>
        <w:t xml:space="preserve"> as well as t</w:t>
      </w:r>
      <w:r w:rsidRPr="0006550A">
        <w:rPr>
          <w:rFonts w:cs="Segoe UI"/>
          <w:lang w:val="en-US"/>
        </w:rPr>
        <w:t xml:space="preserve">he autonomy </w:t>
      </w:r>
      <w:r w:rsidR="00520E2E" w:rsidRPr="0006550A">
        <w:rPr>
          <w:rFonts w:cs="Segoe UI"/>
          <w:lang w:val="en-US"/>
        </w:rPr>
        <w:t xml:space="preserve">of the person </w:t>
      </w:r>
      <w:r w:rsidR="00544338" w:rsidRPr="0006550A">
        <w:rPr>
          <w:rFonts w:cs="Segoe UI"/>
          <w:lang w:val="en-US"/>
        </w:rPr>
        <w:t xml:space="preserve">is not </w:t>
      </w:r>
      <w:r w:rsidR="00520E2E" w:rsidRPr="0006550A">
        <w:rPr>
          <w:rFonts w:cs="Segoe UI"/>
          <w:lang w:val="en-US"/>
        </w:rPr>
        <w:t>s</w:t>
      </w:r>
      <w:r w:rsidR="00295601" w:rsidRPr="0006550A">
        <w:rPr>
          <w:rFonts w:cs="Segoe UI"/>
          <w:lang w:val="en-US"/>
        </w:rPr>
        <w:t xml:space="preserve">ecured </w:t>
      </w:r>
      <w:r w:rsidR="00520E2E" w:rsidRPr="0006550A">
        <w:rPr>
          <w:rFonts w:cs="Segoe UI"/>
          <w:lang w:val="en-US"/>
        </w:rPr>
        <w:t>b</w:t>
      </w:r>
      <w:r w:rsidRPr="0006550A">
        <w:rPr>
          <w:rFonts w:cs="Segoe UI"/>
          <w:lang w:val="en-US"/>
        </w:rPr>
        <w:t xml:space="preserve">y </w:t>
      </w:r>
      <w:r w:rsidR="008E18DC" w:rsidRPr="0006550A">
        <w:rPr>
          <w:rFonts w:cs="Segoe UI"/>
          <w:lang w:val="en-US"/>
        </w:rPr>
        <w:t>a</w:t>
      </w:r>
      <w:r w:rsidRPr="0006550A">
        <w:rPr>
          <w:rFonts w:cs="Segoe UI"/>
          <w:lang w:val="en-US"/>
        </w:rPr>
        <w:t xml:space="preserve"> sex purchase contract</w:t>
      </w:r>
      <w:r w:rsidR="002A31EA" w:rsidRPr="0006550A">
        <w:rPr>
          <w:rFonts w:cs="Segoe UI"/>
          <w:lang w:val="en-US"/>
        </w:rPr>
        <w:t>. For, this</w:t>
      </w:r>
      <w:r w:rsidRPr="0006550A">
        <w:rPr>
          <w:rFonts w:cs="Segoe UI"/>
          <w:lang w:val="en-US"/>
        </w:rPr>
        <w:t xml:space="preserve"> includes an obligation </w:t>
      </w:r>
      <w:r w:rsidR="00621BE6" w:rsidRPr="0006550A">
        <w:rPr>
          <w:rFonts w:cs="Segoe UI"/>
          <w:lang w:val="en-US"/>
        </w:rPr>
        <w:t xml:space="preserve">to </w:t>
      </w:r>
      <w:r w:rsidRPr="0006550A">
        <w:rPr>
          <w:rFonts w:cs="Segoe UI"/>
          <w:lang w:val="en-US"/>
        </w:rPr>
        <w:t xml:space="preserve">sex, </w:t>
      </w:r>
      <w:r w:rsidR="008E18DC" w:rsidRPr="0006550A">
        <w:rPr>
          <w:rFonts w:cs="Segoe UI"/>
          <w:lang w:val="en-US"/>
        </w:rPr>
        <w:t xml:space="preserve">whatever </w:t>
      </w:r>
      <w:r w:rsidR="00D137ED" w:rsidRPr="0006550A">
        <w:rPr>
          <w:rFonts w:cs="Segoe UI"/>
          <w:lang w:val="en-US"/>
        </w:rPr>
        <w:t xml:space="preserve">the prostitute </w:t>
      </w:r>
      <w:r w:rsidR="0008373B" w:rsidRPr="0006550A">
        <w:rPr>
          <w:rFonts w:cs="Segoe UI"/>
          <w:lang w:val="en-US"/>
        </w:rPr>
        <w:t xml:space="preserve">decides during the </w:t>
      </w:r>
      <w:r w:rsidR="006C648C" w:rsidRPr="0006550A">
        <w:rPr>
          <w:rFonts w:cs="Segoe UI"/>
          <w:lang w:val="en-US"/>
        </w:rPr>
        <w:t>encounter</w:t>
      </w:r>
      <w:r w:rsidR="00D137ED" w:rsidRPr="0006550A">
        <w:rPr>
          <w:rFonts w:cs="Segoe UI"/>
          <w:lang w:val="en-US"/>
        </w:rPr>
        <w:t xml:space="preserve">. So, </w:t>
      </w:r>
      <w:r w:rsidR="002605A7" w:rsidRPr="0006550A">
        <w:rPr>
          <w:rFonts w:cs="Segoe UI"/>
          <w:lang w:val="en-US"/>
        </w:rPr>
        <w:t>the right to sexual self-d</w:t>
      </w:r>
      <w:r w:rsidR="00171CC8" w:rsidRPr="0006550A">
        <w:rPr>
          <w:rFonts w:cs="Segoe UI"/>
          <w:lang w:val="en-US"/>
        </w:rPr>
        <w:t>e</w:t>
      </w:r>
      <w:r w:rsidR="002605A7" w:rsidRPr="0006550A">
        <w:rPr>
          <w:rFonts w:cs="Segoe UI"/>
          <w:lang w:val="en-US"/>
        </w:rPr>
        <w:t>term</w:t>
      </w:r>
      <w:r w:rsidR="00B62645" w:rsidRPr="0006550A">
        <w:rPr>
          <w:rFonts w:cs="Segoe UI"/>
          <w:lang w:val="en-US"/>
        </w:rPr>
        <w:t>ina</w:t>
      </w:r>
      <w:r w:rsidR="00171CC8" w:rsidRPr="0006550A">
        <w:rPr>
          <w:rFonts w:cs="Segoe UI"/>
          <w:lang w:val="en-US"/>
        </w:rPr>
        <w:t>tion</w:t>
      </w:r>
      <w:r w:rsidR="002605A7" w:rsidRPr="0006550A">
        <w:rPr>
          <w:rFonts w:cs="Segoe UI"/>
          <w:lang w:val="en-US"/>
        </w:rPr>
        <w:t xml:space="preserve"> </w:t>
      </w:r>
      <w:r w:rsidR="00171CC8" w:rsidRPr="0006550A">
        <w:rPr>
          <w:rFonts w:cs="Segoe UI"/>
          <w:lang w:val="en-US"/>
        </w:rPr>
        <w:t>c</w:t>
      </w:r>
      <w:r w:rsidRPr="0006550A">
        <w:rPr>
          <w:rFonts w:cs="Segoe UI"/>
          <w:lang w:val="en-US"/>
        </w:rPr>
        <w:t xml:space="preserve">annot be ensured </w:t>
      </w:r>
      <w:r w:rsidR="001D717D" w:rsidRPr="0006550A">
        <w:rPr>
          <w:rFonts w:cs="Segoe UI"/>
          <w:lang w:val="en-US"/>
        </w:rPr>
        <w:t xml:space="preserve">during the </w:t>
      </w:r>
      <w:r w:rsidRPr="0006550A">
        <w:rPr>
          <w:rFonts w:cs="Segoe UI"/>
          <w:lang w:val="en-US"/>
        </w:rPr>
        <w:t>practice</w:t>
      </w:r>
      <w:r w:rsidR="001D717D" w:rsidRPr="0006550A">
        <w:rPr>
          <w:rFonts w:cs="Segoe UI"/>
          <w:lang w:val="en-US"/>
        </w:rPr>
        <w:t xml:space="preserve"> of prostitution</w:t>
      </w:r>
      <w:r w:rsidR="002605A7" w:rsidRPr="0006550A">
        <w:rPr>
          <w:rFonts w:cs="Segoe UI"/>
          <w:lang w:val="en-US"/>
        </w:rPr>
        <w:t>.</w:t>
      </w:r>
      <w:r w:rsidRPr="0006550A">
        <w:rPr>
          <w:rFonts w:cs="Segoe UI"/>
          <w:lang w:val="en-US"/>
        </w:rPr>
        <w:t xml:space="preserve"> </w:t>
      </w:r>
      <w:r w:rsidR="001D717D" w:rsidRPr="0006550A">
        <w:rPr>
          <w:rFonts w:cs="Segoe UI"/>
          <w:lang w:val="en-US"/>
        </w:rPr>
        <w:t>L</w:t>
      </w:r>
      <w:r w:rsidRPr="0006550A">
        <w:rPr>
          <w:rFonts w:cs="Segoe UI"/>
          <w:lang w:val="en-US"/>
        </w:rPr>
        <w:t>ogically</w:t>
      </w:r>
      <w:r w:rsidR="001D717D" w:rsidRPr="0006550A">
        <w:rPr>
          <w:rFonts w:cs="Segoe UI"/>
          <w:lang w:val="en-US"/>
        </w:rPr>
        <w:t>, this</w:t>
      </w:r>
      <w:r w:rsidRPr="0006550A">
        <w:rPr>
          <w:rFonts w:cs="Segoe UI"/>
          <w:lang w:val="en-US"/>
        </w:rPr>
        <w:t xml:space="preserve"> leads to </w:t>
      </w:r>
      <w:r w:rsidR="001D717D" w:rsidRPr="0006550A">
        <w:rPr>
          <w:rFonts w:cs="Segoe UI"/>
          <w:lang w:val="en-US"/>
        </w:rPr>
        <w:t xml:space="preserve">the </w:t>
      </w:r>
      <w:r w:rsidRPr="0006550A">
        <w:rPr>
          <w:rFonts w:cs="Segoe UI"/>
          <w:lang w:val="en-US"/>
        </w:rPr>
        <w:t xml:space="preserve">fundamental question </w:t>
      </w:r>
      <w:r w:rsidR="00A51962" w:rsidRPr="0006550A">
        <w:rPr>
          <w:rFonts w:cs="Segoe UI"/>
          <w:lang w:val="en-US"/>
        </w:rPr>
        <w:t xml:space="preserve">of </w:t>
      </w:r>
      <w:r w:rsidRPr="0006550A">
        <w:rPr>
          <w:rFonts w:cs="Segoe UI"/>
          <w:lang w:val="en-US"/>
        </w:rPr>
        <w:t xml:space="preserve">the legitimacy of the institution of prostitution itself. </w:t>
      </w:r>
      <w:r w:rsidR="00CB50C5" w:rsidRPr="0006550A">
        <w:rPr>
          <w:rFonts w:cs="Segoe UI"/>
          <w:lang w:val="en-US"/>
        </w:rPr>
        <w:t>I</w:t>
      </w:r>
      <w:r w:rsidRPr="0006550A">
        <w:rPr>
          <w:rFonts w:cs="Segoe UI"/>
          <w:lang w:val="en-US"/>
        </w:rPr>
        <w:t xml:space="preserve">f the </w:t>
      </w:r>
      <w:r w:rsidR="006863F2" w:rsidRPr="0006550A">
        <w:rPr>
          <w:rFonts w:cs="Segoe UI"/>
          <w:lang w:val="en-US"/>
        </w:rPr>
        <w:t xml:space="preserve">protection of </w:t>
      </w:r>
      <w:r w:rsidRPr="0006550A">
        <w:rPr>
          <w:rFonts w:cs="Segoe UI"/>
          <w:lang w:val="en-US"/>
        </w:rPr>
        <w:t xml:space="preserve">fundamental rights of </w:t>
      </w:r>
      <w:r w:rsidR="006863F2" w:rsidRPr="0006550A">
        <w:rPr>
          <w:rFonts w:cs="Segoe UI"/>
          <w:lang w:val="en-US"/>
        </w:rPr>
        <w:t xml:space="preserve">the </w:t>
      </w:r>
      <w:r w:rsidRPr="0006550A">
        <w:rPr>
          <w:rFonts w:cs="Segoe UI"/>
          <w:lang w:val="en-US"/>
        </w:rPr>
        <w:t>individual cannot be guaranteed</w:t>
      </w:r>
      <w:r w:rsidR="00124BC0" w:rsidRPr="0006550A">
        <w:rPr>
          <w:rFonts w:cs="Segoe UI"/>
          <w:lang w:val="en-US"/>
        </w:rPr>
        <w:t>,</w:t>
      </w:r>
      <w:r w:rsidRPr="0006550A">
        <w:rPr>
          <w:rFonts w:cs="Segoe UI"/>
          <w:lang w:val="en-US"/>
        </w:rPr>
        <w:t xml:space="preserve"> due to asymmetric power dynamics</w:t>
      </w:r>
      <w:r w:rsidR="004630E9" w:rsidRPr="0006550A">
        <w:rPr>
          <w:rFonts w:cs="Segoe UI"/>
          <w:lang w:val="en-US"/>
        </w:rPr>
        <w:t xml:space="preserve"> in prostitution</w:t>
      </w:r>
      <w:r w:rsidRPr="0006550A">
        <w:rPr>
          <w:rFonts w:cs="Segoe UI"/>
          <w:lang w:val="en-US"/>
        </w:rPr>
        <w:t xml:space="preserve">, this institution </w:t>
      </w:r>
      <w:r w:rsidR="004630E9" w:rsidRPr="0006550A">
        <w:rPr>
          <w:rFonts w:cs="Segoe UI"/>
          <w:lang w:val="en-US"/>
        </w:rPr>
        <w:t xml:space="preserve">must </w:t>
      </w:r>
      <w:r w:rsidRPr="0006550A">
        <w:rPr>
          <w:rFonts w:cs="Segoe UI"/>
          <w:lang w:val="en-US"/>
        </w:rPr>
        <w:t xml:space="preserve">be considered a </w:t>
      </w:r>
      <w:r w:rsidR="008A0219" w:rsidRPr="0006550A">
        <w:rPr>
          <w:rFonts w:cs="Segoe UI"/>
          <w:lang w:val="en-US"/>
        </w:rPr>
        <w:t>violation of t</w:t>
      </w:r>
      <w:r w:rsidRPr="0006550A">
        <w:rPr>
          <w:rFonts w:cs="Segoe UI"/>
          <w:lang w:val="en-US"/>
        </w:rPr>
        <w:t>he dignity and</w:t>
      </w:r>
      <w:r w:rsidR="008A0219" w:rsidRPr="0006550A">
        <w:rPr>
          <w:rFonts w:cs="Segoe UI"/>
          <w:lang w:val="en-US"/>
        </w:rPr>
        <w:t xml:space="preserve"> the</w:t>
      </w:r>
      <w:r w:rsidRPr="0006550A">
        <w:rPr>
          <w:rFonts w:cs="Segoe UI"/>
          <w:lang w:val="en-US"/>
        </w:rPr>
        <w:t xml:space="preserve"> autonomy</w:t>
      </w:r>
      <w:r w:rsidR="00124BC0" w:rsidRPr="0006550A">
        <w:rPr>
          <w:rFonts w:cs="Segoe UI"/>
          <w:lang w:val="en-US"/>
        </w:rPr>
        <w:t xml:space="preserve"> of the person</w:t>
      </w:r>
      <w:r w:rsidR="008A0219" w:rsidRPr="0006550A">
        <w:rPr>
          <w:rFonts w:cs="Segoe UI"/>
          <w:lang w:val="en-US"/>
        </w:rPr>
        <w:t xml:space="preserve">, which should be guaranteed by the </w:t>
      </w:r>
      <w:r w:rsidRPr="0006550A">
        <w:rPr>
          <w:rFonts w:cs="Segoe UI"/>
          <w:lang w:val="en-US"/>
        </w:rPr>
        <w:t>Human Rights Convention.</w:t>
      </w:r>
      <w:r w:rsidR="001A7FBB" w:rsidRPr="00D75457">
        <w:rPr>
          <w:rStyle w:val="Funotenzeichen"/>
          <w:rFonts w:cs="Segoe UI"/>
          <w:lang w:val="en-US"/>
        </w:rPr>
        <w:footnoteReference w:id="10"/>
      </w:r>
    </w:p>
    <w:p w14:paraId="3FC32D5D" w14:textId="77777777" w:rsidR="00A54C5A" w:rsidRDefault="00A54C5A" w:rsidP="00A54C5A">
      <w:pPr>
        <w:jc w:val="both"/>
        <w:rPr>
          <w:lang w:val="en-US"/>
        </w:rPr>
      </w:pPr>
      <w:r w:rsidRPr="00AC100B">
        <w:rPr>
          <w:b/>
          <w:lang w:val="en-US"/>
        </w:rPr>
        <w:t>8. How is the issue of consent dealt with? Is it possible to speak about meaningful consent for prostituted women and girls</w:t>
      </w:r>
      <w:r>
        <w:rPr>
          <w:b/>
          <w:lang w:val="en-US"/>
        </w:rPr>
        <w:t>?</w:t>
      </w:r>
    </w:p>
    <w:p w14:paraId="3DB02446" w14:textId="6448F5C9" w:rsidR="00A54C5A" w:rsidRDefault="00A54C5A" w:rsidP="00A54C5A">
      <w:pPr>
        <w:jc w:val="both"/>
        <w:rPr>
          <w:lang w:val="en-US"/>
        </w:rPr>
      </w:pPr>
      <w:r>
        <w:rPr>
          <w:lang w:val="en-US"/>
        </w:rPr>
        <w:t xml:space="preserve">All experts confirm that </w:t>
      </w:r>
      <w:proofErr w:type="gramStart"/>
      <w:r>
        <w:rPr>
          <w:lang w:val="en-US"/>
        </w:rPr>
        <w:t>t</w:t>
      </w:r>
      <w:r w:rsidRPr="004148A1">
        <w:rPr>
          <w:lang w:val="en-US"/>
        </w:rPr>
        <w:t>he vast majority of</w:t>
      </w:r>
      <w:proofErr w:type="gramEnd"/>
      <w:r w:rsidRPr="004148A1">
        <w:rPr>
          <w:lang w:val="en-US"/>
        </w:rPr>
        <w:t xml:space="preserve"> women and girls in prostitution submit to sexual activities against their </w:t>
      </w:r>
      <w:r>
        <w:rPr>
          <w:lang w:val="en-US"/>
        </w:rPr>
        <w:t xml:space="preserve">free </w:t>
      </w:r>
      <w:r w:rsidRPr="004148A1">
        <w:rPr>
          <w:lang w:val="en-US"/>
        </w:rPr>
        <w:t>will</w:t>
      </w:r>
      <w:r>
        <w:rPr>
          <w:lang w:val="en-US"/>
        </w:rPr>
        <w:t xml:space="preserve"> and do not offer them on a voluntary basis.</w:t>
      </w:r>
      <w:r w:rsidRPr="004148A1">
        <w:rPr>
          <w:lang w:val="en-US"/>
        </w:rPr>
        <w:t xml:space="preserve"> </w:t>
      </w:r>
      <w:r>
        <w:rPr>
          <w:lang w:val="en-US"/>
        </w:rPr>
        <w:t xml:space="preserve">So, we cannot talk about informed or free </w:t>
      </w:r>
      <w:r w:rsidRPr="004148A1">
        <w:rPr>
          <w:lang w:val="en-US"/>
        </w:rPr>
        <w:t xml:space="preserve">consent, </w:t>
      </w:r>
      <w:r>
        <w:rPr>
          <w:lang w:val="en-US"/>
        </w:rPr>
        <w:t xml:space="preserve">when the people in prostitution are mainly found </w:t>
      </w:r>
      <w:r w:rsidRPr="004148A1">
        <w:rPr>
          <w:lang w:val="en-US"/>
        </w:rPr>
        <w:t>in multilateral relationships of dependence and personal, familial</w:t>
      </w:r>
      <w:r>
        <w:rPr>
          <w:lang w:val="en-US"/>
        </w:rPr>
        <w:t>,</w:t>
      </w:r>
      <w:r w:rsidRPr="004148A1">
        <w:rPr>
          <w:lang w:val="en-US"/>
        </w:rPr>
        <w:t xml:space="preserve"> or financial coercion</w:t>
      </w:r>
      <w:r>
        <w:rPr>
          <w:lang w:val="en-US"/>
        </w:rPr>
        <w:t>.</w:t>
      </w:r>
      <w:r w:rsidR="00D75457">
        <w:rPr>
          <w:rStyle w:val="Funotenzeichen"/>
          <w:lang w:val="en-US"/>
        </w:rPr>
        <w:footnoteReference w:id="11"/>
      </w:r>
      <w:r>
        <w:rPr>
          <w:lang w:val="en-US"/>
        </w:rPr>
        <w:t xml:space="preserve"> </w:t>
      </w:r>
      <w:r w:rsidRPr="004148A1">
        <w:rPr>
          <w:lang w:val="en-US"/>
        </w:rPr>
        <w:t xml:space="preserve">80-90% of </w:t>
      </w:r>
      <w:r>
        <w:rPr>
          <w:lang w:val="en-US"/>
        </w:rPr>
        <w:t xml:space="preserve">those who offer </w:t>
      </w:r>
      <w:r w:rsidRPr="004148A1">
        <w:rPr>
          <w:lang w:val="en-US"/>
        </w:rPr>
        <w:t xml:space="preserve">sexual activities </w:t>
      </w:r>
      <w:r>
        <w:rPr>
          <w:lang w:val="en-US"/>
        </w:rPr>
        <w:t xml:space="preserve">are </w:t>
      </w:r>
      <w:r w:rsidRPr="004148A1">
        <w:rPr>
          <w:lang w:val="en-US"/>
        </w:rPr>
        <w:t xml:space="preserve">fraught with coercion by third parties conditioning women and girls </w:t>
      </w:r>
      <w:r>
        <w:rPr>
          <w:lang w:val="en-US"/>
        </w:rPr>
        <w:t>even violently. This includes</w:t>
      </w:r>
      <w:r w:rsidRPr="004148A1">
        <w:rPr>
          <w:lang w:val="en-US"/>
        </w:rPr>
        <w:t xml:space="preserve"> threats of direct and indirect violence to engage in prostitution and </w:t>
      </w:r>
      <w:r>
        <w:rPr>
          <w:lang w:val="en-US"/>
        </w:rPr>
        <w:t xml:space="preserve">to obey blindly to the sexual wishes that </w:t>
      </w:r>
      <w:r w:rsidRPr="004148A1">
        <w:rPr>
          <w:lang w:val="en-US"/>
        </w:rPr>
        <w:t>clients</w:t>
      </w:r>
      <w:r>
        <w:rPr>
          <w:lang w:val="en-US"/>
        </w:rPr>
        <w:t xml:space="preserve"> might have</w:t>
      </w:r>
      <w:r w:rsidRPr="004148A1">
        <w:rPr>
          <w:lang w:val="en-US"/>
        </w:rPr>
        <w:t>.</w:t>
      </w:r>
      <w:r w:rsidR="00D75457">
        <w:rPr>
          <w:rStyle w:val="Funotenzeichen"/>
          <w:lang w:val="en-US"/>
        </w:rPr>
        <w:footnoteReference w:id="12"/>
      </w:r>
      <w:r w:rsidRPr="004148A1">
        <w:rPr>
          <w:lang w:val="en-US"/>
        </w:rPr>
        <w:t xml:space="preserve"> 60-70% </w:t>
      </w:r>
      <w:r>
        <w:rPr>
          <w:lang w:val="en-US"/>
        </w:rPr>
        <w:t xml:space="preserve">of the women in prostitution are </w:t>
      </w:r>
      <w:r w:rsidRPr="004148A1">
        <w:rPr>
          <w:lang w:val="en-US"/>
        </w:rPr>
        <w:t xml:space="preserve">victims of rape </w:t>
      </w:r>
      <w:r>
        <w:rPr>
          <w:lang w:val="en-US"/>
        </w:rPr>
        <w:t xml:space="preserve">while offering </w:t>
      </w:r>
      <w:r w:rsidRPr="004148A1">
        <w:rPr>
          <w:lang w:val="en-US"/>
        </w:rPr>
        <w:t>prostitution.</w:t>
      </w:r>
      <w:r w:rsidR="00C231DC">
        <w:rPr>
          <w:rStyle w:val="Funotenzeichen"/>
          <w:lang w:val="en-US"/>
        </w:rPr>
        <w:footnoteReference w:id="13"/>
      </w:r>
      <w:r>
        <w:rPr>
          <w:lang w:val="en-US"/>
        </w:rPr>
        <w:t xml:space="preserve"> </w:t>
      </w:r>
      <w:r w:rsidRPr="004148A1">
        <w:rPr>
          <w:lang w:val="en-US"/>
        </w:rPr>
        <w:t xml:space="preserve">87% have experienced physical and 82% psychological violence </w:t>
      </w:r>
      <w:r>
        <w:rPr>
          <w:lang w:val="en-US"/>
        </w:rPr>
        <w:t xml:space="preserve">by </w:t>
      </w:r>
      <w:r w:rsidRPr="004148A1">
        <w:rPr>
          <w:lang w:val="en-US"/>
        </w:rPr>
        <w:t>clients</w:t>
      </w:r>
      <w:r>
        <w:rPr>
          <w:lang w:val="en-US"/>
        </w:rPr>
        <w:t>.</w:t>
      </w:r>
      <w:r w:rsidR="00810D1C">
        <w:rPr>
          <w:rStyle w:val="Funotenzeichen"/>
          <w:lang w:val="en-US"/>
        </w:rPr>
        <w:footnoteReference w:id="14"/>
      </w:r>
      <w:r>
        <w:rPr>
          <w:lang w:val="en-US"/>
        </w:rPr>
        <w:t xml:space="preserve"> I</w:t>
      </w:r>
      <w:r w:rsidRPr="00966066">
        <w:rPr>
          <w:lang w:val="en-US"/>
        </w:rPr>
        <w:t xml:space="preserve">n </w:t>
      </w:r>
      <w:r>
        <w:rPr>
          <w:lang w:val="en-US"/>
        </w:rPr>
        <w:t>fact,</w:t>
      </w:r>
      <w:r w:rsidRPr="00966066">
        <w:rPr>
          <w:lang w:val="en-US"/>
        </w:rPr>
        <w:t xml:space="preserve"> </w:t>
      </w:r>
      <w:r>
        <w:rPr>
          <w:lang w:val="en-US"/>
        </w:rPr>
        <w:t>t</w:t>
      </w:r>
      <w:r w:rsidRPr="00966066">
        <w:rPr>
          <w:lang w:val="en-US"/>
        </w:rPr>
        <w:t xml:space="preserve">heir </w:t>
      </w:r>
      <w:r w:rsidRPr="00966066">
        <w:rPr>
          <w:lang w:val="en-US"/>
        </w:rPr>
        <w:lastRenderedPageBreak/>
        <w:t>right to sexual self-determination and autonomy of the person is excluded</w:t>
      </w:r>
      <w:r>
        <w:rPr>
          <w:lang w:val="en-US"/>
        </w:rPr>
        <w:t xml:space="preserve"> due to the</w:t>
      </w:r>
      <w:r w:rsidRPr="00966066">
        <w:rPr>
          <w:lang w:val="en-US"/>
        </w:rPr>
        <w:t xml:space="preserve"> inability to </w:t>
      </w:r>
      <w:r>
        <w:rPr>
          <w:lang w:val="en-US"/>
        </w:rPr>
        <w:t xml:space="preserve">reject </w:t>
      </w:r>
      <w:r w:rsidRPr="00966066">
        <w:rPr>
          <w:lang w:val="en-US"/>
        </w:rPr>
        <w:t xml:space="preserve">prostitution, </w:t>
      </w:r>
      <w:r>
        <w:rPr>
          <w:lang w:val="en-US"/>
        </w:rPr>
        <w:t xml:space="preserve">additionally </w:t>
      </w:r>
      <w:r w:rsidRPr="00966066">
        <w:rPr>
          <w:lang w:val="en-US"/>
        </w:rPr>
        <w:t xml:space="preserve">conditioned by psychological pressure. </w:t>
      </w:r>
      <w:r>
        <w:rPr>
          <w:lang w:val="en-US"/>
        </w:rPr>
        <w:t>In</w:t>
      </w:r>
      <w:r w:rsidRPr="00966066">
        <w:rPr>
          <w:lang w:val="en-US"/>
        </w:rPr>
        <w:t xml:space="preserve"> most</w:t>
      </w:r>
      <w:r>
        <w:rPr>
          <w:lang w:val="en-US"/>
        </w:rPr>
        <w:t xml:space="preserve"> cases</w:t>
      </w:r>
      <w:r w:rsidRPr="00966066">
        <w:rPr>
          <w:lang w:val="en-US"/>
        </w:rPr>
        <w:t xml:space="preserve">, </w:t>
      </w:r>
      <w:r>
        <w:rPr>
          <w:lang w:val="en-US"/>
        </w:rPr>
        <w:t xml:space="preserve">their assumed </w:t>
      </w:r>
      <w:r w:rsidRPr="00966066">
        <w:rPr>
          <w:lang w:val="en-US"/>
        </w:rPr>
        <w:t xml:space="preserve">consent is </w:t>
      </w:r>
      <w:r>
        <w:rPr>
          <w:lang w:val="en-US"/>
        </w:rPr>
        <w:t xml:space="preserve">not free or </w:t>
      </w:r>
      <w:r w:rsidRPr="00966066">
        <w:rPr>
          <w:lang w:val="en-US"/>
        </w:rPr>
        <w:t>vol</w:t>
      </w:r>
      <w:r>
        <w:rPr>
          <w:lang w:val="en-US"/>
        </w:rPr>
        <w:t>untary</w:t>
      </w:r>
      <w:r w:rsidRPr="00966066">
        <w:rPr>
          <w:lang w:val="en-US"/>
        </w:rPr>
        <w:t>,</w:t>
      </w:r>
      <w:r>
        <w:rPr>
          <w:lang w:val="en-US"/>
        </w:rPr>
        <w:t xml:space="preserve"> so they offer their body in </w:t>
      </w:r>
      <w:r w:rsidRPr="00966066">
        <w:rPr>
          <w:lang w:val="en-US"/>
        </w:rPr>
        <w:t xml:space="preserve">prostitution </w:t>
      </w:r>
      <w:r>
        <w:rPr>
          <w:lang w:val="en-US"/>
        </w:rPr>
        <w:t>w</w:t>
      </w:r>
      <w:r w:rsidRPr="00966066">
        <w:rPr>
          <w:lang w:val="en-US"/>
        </w:rPr>
        <w:t xml:space="preserve">ith </w:t>
      </w:r>
      <w:r>
        <w:rPr>
          <w:lang w:val="en-US"/>
        </w:rPr>
        <w:t xml:space="preserve">an </w:t>
      </w:r>
      <w:r w:rsidRPr="00966066">
        <w:rPr>
          <w:lang w:val="en-US"/>
        </w:rPr>
        <w:t>in</w:t>
      </w:r>
      <w:r>
        <w:rPr>
          <w:lang w:val="en-US"/>
        </w:rPr>
        <w:t xml:space="preserve">ner rejection. </w:t>
      </w:r>
      <w:r w:rsidRPr="006E16AB">
        <w:rPr>
          <w:lang w:val="en-US"/>
        </w:rPr>
        <w:t xml:space="preserve">Therefore, they often </w:t>
      </w:r>
      <w:r>
        <w:rPr>
          <w:lang w:val="en-US"/>
        </w:rPr>
        <w:t xml:space="preserve">dissociate by numbing themselves with </w:t>
      </w:r>
      <w:r w:rsidRPr="006E16AB">
        <w:rPr>
          <w:lang w:val="en-US"/>
        </w:rPr>
        <w:t xml:space="preserve">alcohol </w:t>
      </w:r>
      <w:r>
        <w:rPr>
          <w:lang w:val="en-US"/>
        </w:rPr>
        <w:t xml:space="preserve">(55%) </w:t>
      </w:r>
      <w:r w:rsidRPr="006E16AB">
        <w:rPr>
          <w:lang w:val="en-US"/>
        </w:rPr>
        <w:t xml:space="preserve">and drugs </w:t>
      </w:r>
      <w:r>
        <w:rPr>
          <w:lang w:val="en-US"/>
        </w:rPr>
        <w:t>(94%) or by abusing drugs</w:t>
      </w:r>
      <w:r w:rsidRPr="006E16AB">
        <w:rPr>
          <w:lang w:val="en-US"/>
        </w:rPr>
        <w:t xml:space="preserve"> to relieve </w:t>
      </w:r>
      <w:r>
        <w:rPr>
          <w:lang w:val="en-US"/>
        </w:rPr>
        <w:t xml:space="preserve">their </w:t>
      </w:r>
      <w:r w:rsidRPr="006E16AB">
        <w:rPr>
          <w:lang w:val="en-US"/>
        </w:rPr>
        <w:t xml:space="preserve">physical </w:t>
      </w:r>
      <w:r>
        <w:rPr>
          <w:lang w:val="en-US"/>
        </w:rPr>
        <w:t xml:space="preserve">and mental </w:t>
      </w:r>
      <w:r w:rsidRPr="006E16AB">
        <w:rPr>
          <w:lang w:val="en-US"/>
        </w:rPr>
        <w:t>pain.</w:t>
      </w:r>
      <w:r w:rsidR="003D6304">
        <w:rPr>
          <w:rStyle w:val="Funotenzeichen"/>
          <w:lang w:val="en-US"/>
        </w:rPr>
        <w:footnoteReference w:id="15"/>
      </w:r>
      <w:r w:rsidRPr="00070976">
        <w:rPr>
          <w:lang w:val="en-US"/>
        </w:rPr>
        <w:t xml:space="preserve"> </w:t>
      </w:r>
      <w:r>
        <w:rPr>
          <w:lang w:val="en-US"/>
        </w:rPr>
        <w:t>This is their only way to bear a life in prostitution.</w:t>
      </w:r>
    </w:p>
    <w:p w14:paraId="7A75D9D7" w14:textId="6D3FD167" w:rsidR="000F02D8" w:rsidRPr="000F02D8" w:rsidRDefault="000F02D8" w:rsidP="000F02D8">
      <w:pPr>
        <w:jc w:val="both"/>
        <w:rPr>
          <w:lang w:val="en-US"/>
        </w:rPr>
      </w:pPr>
      <w:r w:rsidRPr="000F02D8">
        <w:rPr>
          <w:lang w:val="en-US"/>
        </w:rPr>
        <w:lastRenderedPageBreak/>
        <w:t xml:space="preserve">The main problem is that it is not possible to establish a reliable criterion for determining the actual existence of consent within the framework of legal provisions (particularly in criminal law). This difficulty arises from the challenge </w:t>
      </w:r>
      <w:r w:rsidR="00C72ECE">
        <w:rPr>
          <w:lang w:val="en-US"/>
        </w:rPr>
        <w:t xml:space="preserve">of </w:t>
      </w:r>
      <w:r w:rsidRPr="000F02D8">
        <w:rPr>
          <w:lang w:val="en-US"/>
        </w:rPr>
        <w:t>the following legal requirements:</w:t>
      </w:r>
    </w:p>
    <w:p w14:paraId="16330AD7" w14:textId="6B450406" w:rsidR="000F02D8" w:rsidRPr="000F02D8" w:rsidRDefault="000F02D8" w:rsidP="000F02D8">
      <w:pPr>
        <w:jc w:val="both"/>
        <w:rPr>
          <w:lang w:val="en-US"/>
        </w:rPr>
      </w:pPr>
      <w:r w:rsidRPr="000F02D8">
        <w:rPr>
          <w:lang w:val="en-US"/>
        </w:rPr>
        <w:t xml:space="preserve">1) </w:t>
      </w:r>
      <w:r w:rsidR="006C5D58">
        <w:rPr>
          <w:lang w:val="en-US"/>
        </w:rPr>
        <w:t xml:space="preserve">To keep </w:t>
      </w:r>
      <w:r w:rsidRPr="000F02D8">
        <w:rPr>
          <w:lang w:val="en-US"/>
        </w:rPr>
        <w:t xml:space="preserve">the declared consent free from external coercion. </w:t>
      </w:r>
      <w:r w:rsidR="008D6C0A">
        <w:rPr>
          <w:lang w:val="en-US"/>
        </w:rPr>
        <w:t>Therefore, i</w:t>
      </w:r>
      <w:r w:rsidRPr="000F02D8">
        <w:rPr>
          <w:lang w:val="en-US"/>
        </w:rPr>
        <w:t xml:space="preserve">t must be </w:t>
      </w:r>
      <w:r w:rsidR="00B7190B">
        <w:rPr>
          <w:lang w:val="en-US"/>
        </w:rPr>
        <w:t xml:space="preserve">guaranteed that </w:t>
      </w:r>
      <w:r w:rsidR="008D6C0A">
        <w:rPr>
          <w:lang w:val="en-US"/>
        </w:rPr>
        <w:t xml:space="preserve">no </w:t>
      </w:r>
      <w:r w:rsidR="006B4505">
        <w:rPr>
          <w:lang w:val="en-US"/>
        </w:rPr>
        <w:t>direct o</w:t>
      </w:r>
      <w:r w:rsidRPr="000F02D8">
        <w:rPr>
          <w:lang w:val="en-US"/>
        </w:rPr>
        <w:t xml:space="preserve">r indirect coercive measures are used against the prostitute, her family members or other persons close to her. It must be </w:t>
      </w:r>
      <w:r w:rsidR="005A64B6">
        <w:rPr>
          <w:lang w:val="en-US"/>
        </w:rPr>
        <w:t xml:space="preserve">guaranteed that no </w:t>
      </w:r>
      <w:r w:rsidRPr="000F02D8">
        <w:rPr>
          <w:lang w:val="en-US"/>
        </w:rPr>
        <w:t xml:space="preserve">external pressure is exerted by third parties (including family members) </w:t>
      </w:r>
      <w:r w:rsidR="005A64B6">
        <w:rPr>
          <w:lang w:val="en-US"/>
        </w:rPr>
        <w:t xml:space="preserve">which </w:t>
      </w:r>
      <w:r w:rsidRPr="000F02D8">
        <w:rPr>
          <w:lang w:val="en-US"/>
        </w:rPr>
        <w:t xml:space="preserve">could physically or psychologically force the prostitute into prostitution and undermine </w:t>
      </w:r>
      <w:r w:rsidR="00C15376">
        <w:rPr>
          <w:lang w:val="en-US"/>
        </w:rPr>
        <w:t xml:space="preserve">her </w:t>
      </w:r>
      <w:r w:rsidRPr="000F02D8">
        <w:rPr>
          <w:lang w:val="en-US"/>
        </w:rPr>
        <w:t>declaration of voluntariness</w:t>
      </w:r>
      <w:r w:rsidR="0020764E">
        <w:rPr>
          <w:lang w:val="en-US"/>
        </w:rPr>
        <w:t>.</w:t>
      </w:r>
    </w:p>
    <w:p w14:paraId="3F3385CA" w14:textId="5204FD4D" w:rsidR="000F02D8" w:rsidRPr="000F02D8" w:rsidRDefault="000F02D8" w:rsidP="000F02D8">
      <w:pPr>
        <w:jc w:val="both"/>
        <w:rPr>
          <w:lang w:val="en-US"/>
        </w:rPr>
      </w:pPr>
      <w:r w:rsidRPr="000F02D8">
        <w:rPr>
          <w:lang w:val="en-US"/>
        </w:rPr>
        <w:t>2) T</w:t>
      </w:r>
      <w:r w:rsidR="00C15376">
        <w:rPr>
          <w:lang w:val="en-US"/>
        </w:rPr>
        <w:t>o guarantee t</w:t>
      </w:r>
      <w:r w:rsidRPr="000F02D8">
        <w:rPr>
          <w:lang w:val="en-US"/>
        </w:rPr>
        <w:t xml:space="preserve">he permanence of consent, which is dynamic in nature and may change during the act of prostitution. Legal regulations can neither guarantee consent during the act itself nor the self-determination of the prostitute during </w:t>
      </w:r>
      <w:r w:rsidR="0020764E">
        <w:rPr>
          <w:lang w:val="en-US"/>
        </w:rPr>
        <w:t>sexual intercourse.</w:t>
      </w:r>
    </w:p>
    <w:p w14:paraId="522F7078" w14:textId="197A7345" w:rsidR="007C678C" w:rsidRPr="007C678C" w:rsidRDefault="000F02D8" w:rsidP="007C678C">
      <w:pPr>
        <w:jc w:val="both"/>
        <w:rPr>
          <w:lang w:val="en-US"/>
        </w:rPr>
      </w:pPr>
      <w:r w:rsidRPr="000F02D8">
        <w:rPr>
          <w:lang w:val="en-US"/>
        </w:rPr>
        <w:t xml:space="preserve">3) The </w:t>
      </w:r>
      <w:r w:rsidR="00295780">
        <w:rPr>
          <w:lang w:val="en-US"/>
        </w:rPr>
        <w:t xml:space="preserve">guarantee that the </w:t>
      </w:r>
      <w:r w:rsidRPr="000F02D8">
        <w:rPr>
          <w:lang w:val="en-US"/>
        </w:rPr>
        <w:t xml:space="preserve">consent </w:t>
      </w:r>
      <w:r w:rsidR="00295780">
        <w:rPr>
          <w:lang w:val="en-US"/>
        </w:rPr>
        <w:t xml:space="preserve">is independent </w:t>
      </w:r>
      <w:r w:rsidRPr="000F02D8">
        <w:rPr>
          <w:lang w:val="en-US"/>
        </w:rPr>
        <w:t xml:space="preserve">from </w:t>
      </w:r>
      <w:r w:rsidR="00027F34">
        <w:rPr>
          <w:lang w:val="en-US"/>
        </w:rPr>
        <w:t>possible determinations</w:t>
      </w:r>
      <w:r w:rsidRPr="000F02D8">
        <w:rPr>
          <w:lang w:val="en-US"/>
        </w:rPr>
        <w:t xml:space="preserve">, such as childhood sexual abuse and the resulting trauma. </w:t>
      </w:r>
      <w:r w:rsidR="0042618D">
        <w:rPr>
          <w:lang w:val="en-US"/>
        </w:rPr>
        <w:t xml:space="preserve">So, </w:t>
      </w:r>
      <w:r w:rsidRPr="000F02D8">
        <w:rPr>
          <w:lang w:val="en-US"/>
        </w:rPr>
        <w:t xml:space="preserve">the victim's self-esteem </w:t>
      </w:r>
      <w:r w:rsidR="0042618D">
        <w:rPr>
          <w:lang w:val="en-US"/>
        </w:rPr>
        <w:t xml:space="preserve">might be broken beforehand. </w:t>
      </w:r>
      <w:r w:rsidRPr="000F02D8">
        <w:rPr>
          <w:lang w:val="en-US"/>
        </w:rPr>
        <w:t>It is worth noting that between 40 % and 75 % of people working in prostitution are victims of sexual abuse</w:t>
      </w:r>
      <w:r w:rsidR="00A638B3">
        <w:rPr>
          <w:lang w:val="en-US"/>
        </w:rPr>
        <w:t xml:space="preserve"> in childhood (CSA)</w:t>
      </w:r>
      <w:r w:rsidR="00237AFE">
        <w:rPr>
          <w:lang w:val="en-US"/>
        </w:rPr>
        <w:t xml:space="preserve">, resulting from </w:t>
      </w:r>
      <w:r w:rsidR="007C678C" w:rsidRPr="007C678C">
        <w:rPr>
          <w:lang w:val="en-US"/>
        </w:rPr>
        <w:t>post-traumatic stress disorder (PTSD) and other extreme stress disorders (DESNOS).</w:t>
      </w:r>
      <w:r w:rsidR="00D661CF" w:rsidRPr="00D661CF">
        <w:rPr>
          <w:rStyle w:val="Funotenzeichen"/>
          <w:rFonts w:cs="Segoe UI"/>
          <w:lang w:val="en-US"/>
        </w:rPr>
        <w:footnoteReference w:id="16"/>
      </w:r>
    </w:p>
    <w:p w14:paraId="00FA8690" w14:textId="2D336DF2" w:rsidR="007C678C" w:rsidRPr="007C678C" w:rsidRDefault="007C678C" w:rsidP="007C678C">
      <w:pPr>
        <w:jc w:val="both"/>
        <w:rPr>
          <w:lang w:val="en-US"/>
        </w:rPr>
      </w:pPr>
      <w:r w:rsidRPr="007C678C">
        <w:rPr>
          <w:lang w:val="en-US"/>
        </w:rPr>
        <w:t>If a person is to be sexually available to another person in return for payment, it is not possible for the legislator to guarantee freedom from violence by the customer</w:t>
      </w:r>
      <w:r w:rsidR="00721EAE">
        <w:rPr>
          <w:lang w:val="en-US"/>
        </w:rPr>
        <w:t xml:space="preserve"> </w:t>
      </w:r>
      <w:r w:rsidR="00CD42CD">
        <w:rPr>
          <w:lang w:val="en-US"/>
        </w:rPr>
        <w:t xml:space="preserve">and the </w:t>
      </w:r>
      <w:r w:rsidRPr="007C678C">
        <w:rPr>
          <w:lang w:val="en-US"/>
        </w:rPr>
        <w:t>brothel operator</w:t>
      </w:r>
      <w:r w:rsidR="00C25C0C">
        <w:rPr>
          <w:lang w:val="en-US"/>
        </w:rPr>
        <w:t xml:space="preserve"> as well as possible pimps</w:t>
      </w:r>
      <w:r w:rsidRPr="007C678C">
        <w:rPr>
          <w:lang w:val="en-US"/>
        </w:rPr>
        <w:t>. From a criminal statistics perspective, prostitution is regularly characterized by coercion by pimps and violence by clients. From a psychotherapeutic point of view, many women suffer lasting damage to their lives</w:t>
      </w:r>
      <w:r w:rsidR="00787212">
        <w:rPr>
          <w:lang w:val="en-US"/>
        </w:rPr>
        <w:t xml:space="preserve">, </w:t>
      </w:r>
      <w:proofErr w:type="gramStart"/>
      <w:r w:rsidR="00787212">
        <w:rPr>
          <w:lang w:val="en-US"/>
        </w:rPr>
        <w:t>health</w:t>
      </w:r>
      <w:proofErr w:type="gramEnd"/>
      <w:r w:rsidR="00787212">
        <w:rPr>
          <w:lang w:val="en-US"/>
        </w:rPr>
        <w:t xml:space="preserve"> and </w:t>
      </w:r>
      <w:r w:rsidR="00E34CC1">
        <w:rPr>
          <w:lang w:val="en-US"/>
        </w:rPr>
        <w:t>mental well-being</w:t>
      </w:r>
      <w:r w:rsidRPr="007C678C">
        <w:rPr>
          <w:lang w:val="en-US"/>
        </w:rPr>
        <w:t xml:space="preserve">, especially </w:t>
      </w:r>
      <w:r w:rsidR="00D36C25">
        <w:rPr>
          <w:lang w:val="en-US"/>
        </w:rPr>
        <w:t xml:space="preserve">because </w:t>
      </w:r>
      <w:r w:rsidRPr="007C678C">
        <w:rPr>
          <w:lang w:val="en-US"/>
        </w:rPr>
        <w:t xml:space="preserve">most of them have a migration background or are characterized by poverty, language barriers and a low level of education. The lack of </w:t>
      </w:r>
      <w:r w:rsidR="00E34CC1">
        <w:rPr>
          <w:lang w:val="en-US"/>
        </w:rPr>
        <w:t xml:space="preserve">the </w:t>
      </w:r>
      <w:r w:rsidRPr="007C678C">
        <w:rPr>
          <w:lang w:val="en-US"/>
        </w:rPr>
        <w:t xml:space="preserve">autonomy </w:t>
      </w:r>
      <w:r w:rsidR="00947AD0">
        <w:rPr>
          <w:lang w:val="en-US"/>
        </w:rPr>
        <w:t>in</w:t>
      </w:r>
      <w:r w:rsidRPr="007C678C">
        <w:rPr>
          <w:lang w:val="en-US"/>
        </w:rPr>
        <w:t xml:space="preserve"> prostitution is a fact proven by </w:t>
      </w:r>
      <w:r w:rsidR="00947AD0">
        <w:rPr>
          <w:lang w:val="en-US"/>
        </w:rPr>
        <w:t xml:space="preserve">scientific </w:t>
      </w:r>
      <w:r w:rsidRPr="007C678C">
        <w:rPr>
          <w:lang w:val="en-US"/>
        </w:rPr>
        <w:t xml:space="preserve">studies, as </w:t>
      </w:r>
      <w:r w:rsidR="00947AD0">
        <w:rPr>
          <w:lang w:val="en-US"/>
        </w:rPr>
        <w:t xml:space="preserve">well as </w:t>
      </w:r>
      <w:r w:rsidRPr="007C678C">
        <w:rPr>
          <w:lang w:val="en-US"/>
        </w:rPr>
        <w:t>the lack of sexual self-determination during the act of prostitution.</w:t>
      </w:r>
      <w:r w:rsidR="0095324B" w:rsidRPr="0095324B">
        <w:rPr>
          <w:rStyle w:val="Funotenzeichen"/>
          <w:rFonts w:cs="Segoe UI"/>
          <w:lang w:val="en-US"/>
        </w:rPr>
        <w:footnoteReference w:id="17"/>
      </w:r>
      <w:r w:rsidRPr="007C678C">
        <w:rPr>
          <w:lang w:val="en-US"/>
        </w:rPr>
        <w:t xml:space="preserve"> The right to voluntarily perform sexual acts cannot be normatively guaranteed, insofar as the influence of external </w:t>
      </w:r>
      <w:r w:rsidR="00C76960">
        <w:rPr>
          <w:lang w:val="en-US"/>
        </w:rPr>
        <w:t xml:space="preserve">powers </w:t>
      </w:r>
      <w:r w:rsidRPr="007C678C">
        <w:rPr>
          <w:lang w:val="en-US"/>
        </w:rPr>
        <w:t xml:space="preserve">on the </w:t>
      </w:r>
      <w:r w:rsidR="009E1383">
        <w:rPr>
          <w:lang w:val="en-US"/>
        </w:rPr>
        <w:t xml:space="preserve">free </w:t>
      </w:r>
      <w:r w:rsidRPr="007C678C">
        <w:rPr>
          <w:lang w:val="en-US"/>
        </w:rPr>
        <w:t xml:space="preserve">will of the individual cannot be eliminated. In this respect, regulated, legalized prostitution, which </w:t>
      </w:r>
      <w:r w:rsidRPr="004A78B9">
        <w:rPr>
          <w:i/>
          <w:lang w:val="en-US"/>
        </w:rPr>
        <w:t xml:space="preserve">de </w:t>
      </w:r>
      <w:proofErr w:type="spellStart"/>
      <w:r w:rsidRPr="004A78B9">
        <w:rPr>
          <w:i/>
          <w:lang w:val="en-US"/>
        </w:rPr>
        <w:t>iure</w:t>
      </w:r>
      <w:proofErr w:type="spellEnd"/>
      <w:r w:rsidRPr="007C678C">
        <w:rPr>
          <w:lang w:val="en-US"/>
        </w:rPr>
        <w:t xml:space="preserve"> assumes voluntariness and thus shifts prostitution from the area of criminal law to civil law, violates human dignity and the right to self-determination.</w:t>
      </w:r>
    </w:p>
    <w:p w14:paraId="5F13CD23" w14:textId="77777777" w:rsidR="00A54C5A" w:rsidRPr="001001FF" w:rsidRDefault="00A54C5A" w:rsidP="00A54C5A">
      <w:pPr>
        <w:jc w:val="both"/>
        <w:rPr>
          <w:b/>
          <w:lang w:val="en-US"/>
        </w:rPr>
      </w:pPr>
      <w:r w:rsidRPr="001001FF">
        <w:rPr>
          <w:b/>
          <w:lang w:val="en-US"/>
        </w:rPr>
        <w:t>15. What recommendations do you have to prevent and end violence associated with the prostitution for women and girls?</w:t>
      </w:r>
    </w:p>
    <w:p w14:paraId="15B1AABC" w14:textId="5E5BC839" w:rsidR="00A54C5A" w:rsidRDefault="00A54C5A" w:rsidP="00A54C5A">
      <w:pPr>
        <w:jc w:val="both"/>
        <w:rPr>
          <w:lang w:val="en-US"/>
        </w:rPr>
      </w:pPr>
      <w:r>
        <w:rPr>
          <w:lang w:val="en-US"/>
        </w:rPr>
        <w:t>Following</w:t>
      </w:r>
      <w:r w:rsidRPr="002453BB">
        <w:rPr>
          <w:lang w:val="en-US"/>
        </w:rPr>
        <w:t xml:space="preserve"> data from </w:t>
      </w:r>
      <w:r>
        <w:rPr>
          <w:lang w:val="en-US"/>
        </w:rPr>
        <w:t>independent and national r</w:t>
      </w:r>
      <w:r w:rsidRPr="002453BB">
        <w:rPr>
          <w:lang w:val="en-US"/>
        </w:rPr>
        <w:t xml:space="preserve">esearch </w:t>
      </w:r>
      <w:r>
        <w:rPr>
          <w:lang w:val="en-US"/>
        </w:rPr>
        <w:t>i</w:t>
      </w:r>
      <w:r w:rsidRPr="002453BB">
        <w:rPr>
          <w:lang w:val="en-US"/>
        </w:rPr>
        <w:t xml:space="preserve">nstitutes, </w:t>
      </w:r>
      <w:r>
        <w:rPr>
          <w:lang w:val="en-US"/>
        </w:rPr>
        <w:t>as well as research papers and</w:t>
      </w:r>
      <w:r w:rsidRPr="002453BB">
        <w:rPr>
          <w:lang w:val="en-US"/>
        </w:rPr>
        <w:t xml:space="preserve"> social workers, we</w:t>
      </w:r>
      <w:r>
        <w:rPr>
          <w:lang w:val="en-US"/>
        </w:rPr>
        <w:t xml:space="preserve"> recommend </w:t>
      </w:r>
      <w:r w:rsidRPr="002453BB">
        <w:rPr>
          <w:lang w:val="en-US"/>
        </w:rPr>
        <w:t xml:space="preserve">the implementation of </w:t>
      </w:r>
      <w:r>
        <w:rPr>
          <w:lang w:val="en-US"/>
        </w:rPr>
        <w:t>a Nordic Model of</w:t>
      </w:r>
      <w:r w:rsidRPr="002453BB">
        <w:rPr>
          <w:lang w:val="en-US"/>
        </w:rPr>
        <w:t xml:space="preserve"> prostitution</w:t>
      </w:r>
      <w:r>
        <w:rPr>
          <w:lang w:val="en-US"/>
        </w:rPr>
        <w:t xml:space="preserve"> to be the most efficient option to contain prostitution and make the sex business unattractive to organized crime and human trafficking. A </w:t>
      </w:r>
      <w:r w:rsidRPr="002453BB">
        <w:rPr>
          <w:lang w:val="en-US"/>
        </w:rPr>
        <w:t>Nordic</w:t>
      </w:r>
      <w:r>
        <w:rPr>
          <w:lang w:val="en-US"/>
        </w:rPr>
        <w:t xml:space="preserve"> M</w:t>
      </w:r>
      <w:r w:rsidRPr="002453BB">
        <w:rPr>
          <w:lang w:val="en-US"/>
        </w:rPr>
        <w:t>odel</w:t>
      </w:r>
      <w:r>
        <w:rPr>
          <w:lang w:val="en-US"/>
        </w:rPr>
        <w:t xml:space="preserve"> does not stigmatize the women in prostitution, but particularly strengthens their position</w:t>
      </w:r>
      <w:r w:rsidRPr="002453BB">
        <w:rPr>
          <w:lang w:val="en-US"/>
        </w:rPr>
        <w:t xml:space="preserve"> </w:t>
      </w:r>
      <w:r>
        <w:rPr>
          <w:lang w:val="en-US"/>
        </w:rPr>
        <w:t>against</w:t>
      </w:r>
      <w:r w:rsidRPr="002453BB">
        <w:rPr>
          <w:lang w:val="en-US"/>
        </w:rPr>
        <w:t xml:space="preserve"> potential c</w:t>
      </w:r>
      <w:r>
        <w:rPr>
          <w:lang w:val="en-US"/>
        </w:rPr>
        <w:t>ustomers</w:t>
      </w:r>
      <w:r w:rsidRPr="002453BB">
        <w:rPr>
          <w:lang w:val="en-US"/>
        </w:rPr>
        <w:t xml:space="preserve">, </w:t>
      </w:r>
      <w:r>
        <w:rPr>
          <w:lang w:val="en-US"/>
        </w:rPr>
        <w:t xml:space="preserve">because only the latter are </w:t>
      </w:r>
      <w:r w:rsidRPr="002453BB">
        <w:rPr>
          <w:lang w:val="en-US"/>
        </w:rPr>
        <w:t>commit</w:t>
      </w:r>
      <w:r>
        <w:rPr>
          <w:lang w:val="en-US"/>
        </w:rPr>
        <w:t>ting</w:t>
      </w:r>
      <w:r w:rsidRPr="002453BB">
        <w:rPr>
          <w:lang w:val="en-US"/>
        </w:rPr>
        <w:t xml:space="preserve"> a crim</w:t>
      </w:r>
      <w:r>
        <w:rPr>
          <w:lang w:val="en-US"/>
        </w:rPr>
        <w:t>e</w:t>
      </w:r>
      <w:r w:rsidRPr="002453BB">
        <w:rPr>
          <w:lang w:val="en-US"/>
        </w:rPr>
        <w:t xml:space="preserve"> by purchasing </w:t>
      </w:r>
      <w:r>
        <w:rPr>
          <w:lang w:val="en-US"/>
        </w:rPr>
        <w:t>sex and by turning others to sexual objects of their pleasure. This remains the only</w:t>
      </w:r>
      <w:r w:rsidRPr="002453BB">
        <w:rPr>
          <w:lang w:val="en-US"/>
        </w:rPr>
        <w:t xml:space="preserve"> </w:t>
      </w:r>
      <w:r>
        <w:rPr>
          <w:lang w:val="en-US"/>
        </w:rPr>
        <w:t xml:space="preserve">effective </w:t>
      </w:r>
      <w:r w:rsidRPr="002453BB">
        <w:rPr>
          <w:lang w:val="en-US"/>
        </w:rPr>
        <w:t xml:space="preserve">mechanism </w:t>
      </w:r>
      <w:r>
        <w:rPr>
          <w:lang w:val="en-US"/>
        </w:rPr>
        <w:t>in</w:t>
      </w:r>
      <w:r w:rsidRPr="002453BB">
        <w:rPr>
          <w:lang w:val="en-US"/>
        </w:rPr>
        <w:t xml:space="preserve"> preventing and combating violence </w:t>
      </w:r>
      <w:r>
        <w:rPr>
          <w:lang w:val="en-US"/>
        </w:rPr>
        <w:t>associated</w:t>
      </w:r>
      <w:r w:rsidRPr="002453BB">
        <w:rPr>
          <w:lang w:val="en-US"/>
        </w:rPr>
        <w:t xml:space="preserve"> to prostitution.</w:t>
      </w:r>
      <w:r w:rsidR="00D02AF2">
        <w:rPr>
          <w:rStyle w:val="Funotenzeichen"/>
          <w:lang w:val="pl-PL"/>
        </w:rPr>
        <w:footnoteReference w:id="18"/>
      </w:r>
      <w:r w:rsidRPr="002453BB">
        <w:rPr>
          <w:lang w:val="en-US"/>
        </w:rPr>
        <w:t xml:space="preserve"> </w:t>
      </w:r>
      <w:r>
        <w:rPr>
          <w:lang w:val="en-US"/>
        </w:rPr>
        <w:t xml:space="preserve">The first element is a </w:t>
      </w:r>
      <w:r>
        <w:rPr>
          <w:lang w:val="en-US"/>
        </w:rPr>
        <w:lastRenderedPageBreak/>
        <w:t xml:space="preserve">punishable </w:t>
      </w:r>
      <w:r w:rsidRPr="002453BB">
        <w:rPr>
          <w:lang w:val="en-US"/>
        </w:rPr>
        <w:t>prohibition o</w:t>
      </w:r>
      <w:r>
        <w:rPr>
          <w:lang w:val="en-US"/>
        </w:rPr>
        <w:t>f</w:t>
      </w:r>
      <w:r w:rsidRPr="002453BB">
        <w:rPr>
          <w:lang w:val="en-US"/>
        </w:rPr>
        <w:t xml:space="preserve"> the purchase of sexual </w:t>
      </w:r>
      <w:r>
        <w:rPr>
          <w:lang w:val="en-US"/>
        </w:rPr>
        <w:t>services (acts) in general</w:t>
      </w:r>
      <w:r w:rsidRPr="002453BB">
        <w:rPr>
          <w:lang w:val="en-US"/>
        </w:rPr>
        <w:t xml:space="preserve">, while </w:t>
      </w:r>
      <w:r>
        <w:rPr>
          <w:lang w:val="en-US"/>
        </w:rPr>
        <w:t>the people who still offer sex will receive social support and alternative employment opportunities. This particularly strengthens the position of</w:t>
      </w:r>
      <w:r w:rsidRPr="002453BB">
        <w:rPr>
          <w:lang w:val="en-US"/>
        </w:rPr>
        <w:t xml:space="preserve"> </w:t>
      </w:r>
      <w:r>
        <w:rPr>
          <w:lang w:val="en-US"/>
        </w:rPr>
        <w:t xml:space="preserve">the women or people in </w:t>
      </w:r>
      <w:r w:rsidRPr="002453BB">
        <w:rPr>
          <w:lang w:val="en-US"/>
        </w:rPr>
        <w:t>prostitut</w:t>
      </w:r>
      <w:r>
        <w:rPr>
          <w:lang w:val="en-US"/>
        </w:rPr>
        <w:t>ion</w:t>
      </w:r>
      <w:r w:rsidRPr="002453BB">
        <w:rPr>
          <w:lang w:val="en-US"/>
        </w:rPr>
        <w:t xml:space="preserve"> </w:t>
      </w:r>
      <w:r>
        <w:rPr>
          <w:lang w:val="en-US"/>
        </w:rPr>
        <w:t>against</w:t>
      </w:r>
      <w:r w:rsidRPr="002453BB">
        <w:rPr>
          <w:lang w:val="en-US"/>
        </w:rPr>
        <w:t xml:space="preserve"> potential c</w:t>
      </w:r>
      <w:r>
        <w:rPr>
          <w:lang w:val="en-US"/>
        </w:rPr>
        <w:t>ustomers</w:t>
      </w:r>
      <w:r w:rsidRPr="002453BB">
        <w:rPr>
          <w:lang w:val="en-US"/>
        </w:rPr>
        <w:t xml:space="preserve">, </w:t>
      </w:r>
      <w:r>
        <w:rPr>
          <w:lang w:val="en-US"/>
        </w:rPr>
        <w:t xml:space="preserve">because only the latter are </w:t>
      </w:r>
      <w:r w:rsidRPr="002453BB">
        <w:rPr>
          <w:lang w:val="en-US"/>
        </w:rPr>
        <w:t>commit</w:t>
      </w:r>
      <w:r>
        <w:rPr>
          <w:lang w:val="en-US"/>
        </w:rPr>
        <w:t>ting</w:t>
      </w:r>
      <w:r w:rsidRPr="002453BB">
        <w:rPr>
          <w:lang w:val="en-US"/>
        </w:rPr>
        <w:t xml:space="preserve"> a crim</w:t>
      </w:r>
      <w:r>
        <w:rPr>
          <w:lang w:val="en-US"/>
        </w:rPr>
        <w:t>e</w:t>
      </w:r>
      <w:r w:rsidRPr="002453BB">
        <w:rPr>
          <w:lang w:val="en-US"/>
        </w:rPr>
        <w:t xml:space="preserve"> by purchasing </w:t>
      </w:r>
      <w:r>
        <w:rPr>
          <w:lang w:val="en-US"/>
        </w:rPr>
        <w:t>sex and by turning others to sexual objects of their pleasure</w:t>
      </w:r>
      <w:r w:rsidRPr="002453BB">
        <w:rPr>
          <w:lang w:val="en-US"/>
        </w:rPr>
        <w:t xml:space="preserve">. The second element </w:t>
      </w:r>
      <w:r>
        <w:rPr>
          <w:lang w:val="en-US"/>
        </w:rPr>
        <w:t>is t</w:t>
      </w:r>
      <w:r w:rsidRPr="002453BB">
        <w:rPr>
          <w:lang w:val="en-US"/>
        </w:rPr>
        <w:t xml:space="preserve">he prohibition of all kinds of </w:t>
      </w:r>
      <w:r>
        <w:rPr>
          <w:lang w:val="en-US"/>
        </w:rPr>
        <w:t xml:space="preserve">brothels or houses, </w:t>
      </w:r>
      <w:proofErr w:type="gramStart"/>
      <w:r>
        <w:rPr>
          <w:lang w:val="en-US"/>
        </w:rPr>
        <w:t>apartments</w:t>
      </w:r>
      <w:proofErr w:type="gramEnd"/>
      <w:r>
        <w:rPr>
          <w:lang w:val="en-US"/>
        </w:rPr>
        <w:t xml:space="preserve"> or places </w:t>
      </w:r>
      <w:r w:rsidRPr="00FB728D">
        <w:rPr>
          <w:lang w:val="en-US"/>
        </w:rPr>
        <w:t>intentionally or under the knowledge (or awareness) of the owners</w:t>
      </w:r>
      <w:r>
        <w:rPr>
          <w:lang w:val="en-US"/>
        </w:rPr>
        <w:t xml:space="preserve"> reserved for prostitution as well as the </w:t>
      </w:r>
      <w:r w:rsidRPr="002453BB">
        <w:rPr>
          <w:lang w:val="en-US"/>
        </w:rPr>
        <w:t>brokering</w:t>
      </w:r>
      <w:r>
        <w:rPr>
          <w:lang w:val="en-US"/>
        </w:rPr>
        <w:t xml:space="preserve"> of</w:t>
      </w:r>
      <w:r w:rsidRPr="002453BB">
        <w:rPr>
          <w:lang w:val="en-US"/>
        </w:rPr>
        <w:t xml:space="preserve"> </w:t>
      </w:r>
      <w:r>
        <w:rPr>
          <w:lang w:val="en-US"/>
        </w:rPr>
        <w:t xml:space="preserve">or the </w:t>
      </w:r>
      <w:r w:rsidRPr="002453BB">
        <w:rPr>
          <w:lang w:val="en-US"/>
        </w:rPr>
        <w:t>advertis</w:t>
      </w:r>
      <w:r>
        <w:rPr>
          <w:lang w:val="en-US"/>
        </w:rPr>
        <w:t xml:space="preserve">ement for </w:t>
      </w:r>
      <w:r w:rsidRPr="002453BB">
        <w:rPr>
          <w:lang w:val="en-US"/>
        </w:rPr>
        <w:t xml:space="preserve">sexual </w:t>
      </w:r>
      <w:r>
        <w:rPr>
          <w:lang w:val="en-US"/>
        </w:rPr>
        <w:t>services</w:t>
      </w:r>
      <w:r w:rsidRPr="002453BB">
        <w:rPr>
          <w:lang w:val="en-US"/>
        </w:rPr>
        <w:t xml:space="preserve"> of </w:t>
      </w:r>
      <w:r>
        <w:rPr>
          <w:lang w:val="en-US"/>
        </w:rPr>
        <w:t>a third party. This works best</w:t>
      </w:r>
      <w:r w:rsidRPr="002453BB">
        <w:rPr>
          <w:lang w:val="en-US"/>
        </w:rPr>
        <w:t xml:space="preserve"> if</w:t>
      </w:r>
      <w:r>
        <w:rPr>
          <w:lang w:val="en-US"/>
        </w:rPr>
        <w:t xml:space="preserve"> these deeds are punished in the same way as</w:t>
      </w:r>
      <w:r w:rsidRPr="002453BB">
        <w:rPr>
          <w:lang w:val="en-US"/>
        </w:rPr>
        <w:t xml:space="preserve"> </w:t>
      </w:r>
      <w:r>
        <w:rPr>
          <w:lang w:val="en-US"/>
        </w:rPr>
        <w:t xml:space="preserve">human </w:t>
      </w:r>
      <w:r w:rsidRPr="002453BB">
        <w:rPr>
          <w:lang w:val="en-US"/>
        </w:rPr>
        <w:t>trafficking. The third element</w:t>
      </w:r>
      <w:r>
        <w:rPr>
          <w:lang w:val="en-US"/>
        </w:rPr>
        <w:t xml:space="preserve"> is a </w:t>
      </w:r>
      <w:r w:rsidRPr="002453BB">
        <w:rPr>
          <w:lang w:val="en-US"/>
        </w:rPr>
        <w:t>political</w:t>
      </w:r>
      <w:r>
        <w:rPr>
          <w:lang w:val="en-US"/>
        </w:rPr>
        <w:t xml:space="preserve"> one, for these juridical measures</w:t>
      </w:r>
      <w:r w:rsidRPr="002453BB">
        <w:rPr>
          <w:lang w:val="en-US"/>
        </w:rPr>
        <w:t xml:space="preserve"> </w:t>
      </w:r>
      <w:r>
        <w:rPr>
          <w:lang w:val="en-US"/>
        </w:rPr>
        <w:t xml:space="preserve">usually </w:t>
      </w:r>
      <w:r w:rsidRPr="002453BB">
        <w:rPr>
          <w:lang w:val="en-US"/>
        </w:rPr>
        <w:t xml:space="preserve">raise </w:t>
      </w:r>
      <w:r>
        <w:rPr>
          <w:lang w:val="en-US"/>
        </w:rPr>
        <w:t xml:space="preserve">public </w:t>
      </w:r>
      <w:r w:rsidRPr="002453BB">
        <w:rPr>
          <w:lang w:val="en-US"/>
        </w:rPr>
        <w:t xml:space="preserve">awareness of </w:t>
      </w:r>
      <w:r>
        <w:rPr>
          <w:lang w:val="en-US"/>
        </w:rPr>
        <w:t xml:space="preserve">many negative effects of prostitution: </w:t>
      </w:r>
      <w:r w:rsidRPr="002453BB">
        <w:rPr>
          <w:lang w:val="en-US"/>
        </w:rPr>
        <w:t xml:space="preserve">the </w:t>
      </w:r>
      <w:r>
        <w:rPr>
          <w:lang w:val="en-US"/>
        </w:rPr>
        <w:t>injustice of buying sex, for the negative social and dehumanizing consequences for the people in prostitution, physical as well as</w:t>
      </w:r>
      <w:r w:rsidRPr="002453BB">
        <w:rPr>
          <w:lang w:val="en-US"/>
        </w:rPr>
        <w:t xml:space="preserve"> </w:t>
      </w:r>
      <w:r>
        <w:rPr>
          <w:lang w:val="en-US"/>
        </w:rPr>
        <w:t>psychological</w:t>
      </w:r>
      <w:r w:rsidRPr="002453BB">
        <w:rPr>
          <w:lang w:val="en-US"/>
        </w:rPr>
        <w:t xml:space="preserve"> </w:t>
      </w:r>
      <w:r>
        <w:rPr>
          <w:lang w:val="en-US"/>
        </w:rPr>
        <w:t>ones,</w:t>
      </w:r>
      <w:r w:rsidRPr="002453BB">
        <w:rPr>
          <w:lang w:val="en-US"/>
        </w:rPr>
        <w:t xml:space="preserve"> </w:t>
      </w:r>
      <w:r>
        <w:rPr>
          <w:lang w:val="en-US"/>
        </w:rPr>
        <w:t xml:space="preserve">and the degradation of </w:t>
      </w:r>
      <w:r w:rsidRPr="002453BB">
        <w:rPr>
          <w:lang w:val="en-US"/>
        </w:rPr>
        <w:t xml:space="preserve">those who </w:t>
      </w:r>
      <w:proofErr w:type="gramStart"/>
      <w:r>
        <w:rPr>
          <w:lang w:val="en-US"/>
        </w:rPr>
        <w:t>have to</w:t>
      </w:r>
      <w:proofErr w:type="gramEnd"/>
      <w:r>
        <w:rPr>
          <w:lang w:val="en-US"/>
        </w:rPr>
        <w:t xml:space="preserve"> bear one-sided and exploitative sex, usually females.</w:t>
      </w:r>
      <w:r w:rsidR="00CB3345">
        <w:rPr>
          <w:rStyle w:val="Funotenzeichen"/>
          <w:lang w:val="pl-PL"/>
        </w:rPr>
        <w:footnoteReference w:id="19"/>
      </w:r>
    </w:p>
    <w:p w14:paraId="2986B955" w14:textId="77777777" w:rsidR="00AD0ADB" w:rsidRDefault="00AD0ADB" w:rsidP="00A54C5A">
      <w:pPr>
        <w:jc w:val="both"/>
        <w:rPr>
          <w:lang w:val="en-US"/>
        </w:rPr>
      </w:pPr>
    </w:p>
    <w:p w14:paraId="575F0BA9" w14:textId="1EEE2564" w:rsidR="00AD0ADB" w:rsidRDefault="00AD0ADB" w:rsidP="00A54C5A">
      <w:pPr>
        <w:jc w:val="both"/>
      </w:pPr>
      <w:r w:rsidRPr="00AD0ADB">
        <w:t>Prof. Dr. Elke Mack and Dr. Jakob Drobnik</w:t>
      </w:r>
      <w:r>
        <w:t>, Universität Erfurt, Germany, 31.1.2024.</w:t>
      </w:r>
    </w:p>
    <w:p w14:paraId="47D075DE" w14:textId="19B5D89E" w:rsidR="00AD0ADB" w:rsidRPr="00AD0ADB" w:rsidRDefault="008A0D21" w:rsidP="00A54C5A">
      <w:pPr>
        <w:jc w:val="both"/>
      </w:pPr>
      <w:r>
        <w:t>e</w:t>
      </w:r>
      <w:r w:rsidR="00AD0ADB">
        <w:t>lke</w:t>
      </w:r>
      <w:r>
        <w:t>.mack@uni-erfurt.de</w:t>
      </w:r>
    </w:p>
    <w:p w14:paraId="5BEF9ACE" w14:textId="77777777" w:rsidR="00A54C5A" w:rsidRPr="00AD0ADB" w:rsidRDefault="00A54C5A" w:rsidP="00A54C5A"/>
    <w:sectPr w:rsidR="00A54C5A" w:rsidRPr="00AD0ADB" w:rsidSect="00F173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223A" w14:textId="77777777" w:rsidR="001A415B" w:rsidRDefault="001A415B" w:rsidP="00A54C5A">
      <w:pPr>
        <w:spacing w:after="0" w:line="240" w:lineRule="auto"/>
      </w:pPr>
      <w:r>
        <w:separator/>
      </w:r>
    </w:p>
  </w:endnote>
  <w:endnote w:type="continuationSeparator" w:id="0">
    <w:p w14:paraId="1ADC734B" w14:textId="77777777" w:rsidR="001A415B" w:rsidRDefault="001A415B" w:rsidP="00A5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5EA8" w14:textId="77777777" w:rsidR="001A415B" w:rsidRDefault="001A415B" w:rsidP="00A54C5A">
      <w:pPr>
        <w:spacing w:after="0" w:line="240" w:lineRule="auto"/>
      </w:pPr>
      <w:r>
        <w:separator/>
      </w:r>
    </w:p>
  </w:footnote>
  <w:footnote w:type="continuationSeparator" w:id="0">
    <w:p w14:paraId="0F3C8082" w14:textId="77777777" w:rsidR="001A415B" w:rsidRDefault="001A415B" w:rsidP="00A54C5A">
      <w:pPr>
        <w:spacing w:after="0" w:line="240" w:lineRule="auto"/>
      </w:pPr>
      <w:r>
        <w:continuationSeparator/>
      </w:r>
    </w:p>
  </w:footnote>
  <w:footnote w:id="1">
    <w:p w14:paraId="3686C2D5" w14:textId="10E7EADD" w:rsidR="008E179D" w:rsidRPr="004F20C6" w:rsidRDefault="008E179D" w:rsidP="008E179D">
      <w:pPr>
        <w:pStyle w:val="Funotentext"/>
        <w:jc w:val="both"/>
        <w:rPr>
          <w:rFonts w:cstheme="minorHAnsi"/>
          <w:sz w:val="18"/>
          <w:szCs w:val="18"/>
        </w:rPr>
      </w:pPr>
      <w:r w:rsidRPr="00B81711">
        <w:rPr>
          <w:rStyle w:val="Funotenzeichen"/>
          <w:rFonts w:cstheme="minorHAnsi"/>
          <w:sz w:val="18"/>
          <w:szCs w:val="18"/>
        </w:rPr>
        <w:footnoteRef/>
      </w:r>
      <w:r w:rsidRPr="004F20C6">
        <w:rPr>
          <w:rFonts w:cstheme="minorHAnsi"/>
          <w:sz w:val="18"/>
          <w:szCs w:val="18"/>
        </w:rPr>
        <w:t xml:space="preserve"> Mack</w:t>
      </w:r>
      <w:r w:rsidR="000750FF">
        <w:rPr>
          <w:rFonts w:cstheme="minorHAnsi"/>
          <w:sz w:val="18"/>
          <w:szCs w:val="18"/>
        </w:rPr>
        <w:t xml:space="preserve">, Elke </w:t>
      </w:r>
      <w:r w:rsidRPr="004F20C6">
        <w:rPr>
          <w:rFonts w:cstheme="minorHAnsi"/>
          <w:sz w:val="18"/>
          <w:szCs w:val="18"/>
        </w:rPr>
        <w:t>/</w:t>
      </w:r>
      <w:r w:rsidR="000750FF">
        <w:rPr>
          <w:rFonts w:cstheme="minorHAnsi"/>
          <w:sz w:val="18"/>
          <w:szCs w:val="18"/>
        </w:rPr>
        <w:t xml:space="preserve"> </w:t>
      </w:r>
      <w:r w:rsidRPr="004F20C6">
        <w:rPr>
          <w:rFonts w:cstheme="minorHAnsi"/>
          <w:sz w:val="18"/>
          <w:szCs w:val="18"/>
        </w:rPr>
        <w:t>Rommelfanger,</w:t>
      </w:r>
      <w:r w:rsidR="000750FF">
        <w:rPr>
          <w:rFonts w:cstheme="minorHAnsi"/>
          <w:sz w:val="18"/>
          <w:szCs w:val="18"/>
        </w:rPr>
        <w:t xml:space="preserve"> Ulrich,</w:t>
      </w:r>
      <w:r w:rsidRPr="004F20C6">
        <w:rPr>
          <w:rFonts w:cstheme="minorHAnsi"/>
          <w:sz w:val="18"/>
          <w:szCs w:val="18"/>
        </w:rPr>
        <w:t xml:space="preserve"> Sexkauf</w:t>
      </w:r>
      <w:r w:rsidR="004F20C6" w:rsidRPr="004F20C6">
        <w:rPr>
          <w:rFonts w:cstheme="minorHAnsi"/>
          <w:sz w:val="18"/>
          <w:szCs w:val="18"/>
        </w:rPr>
        <w:t>.</w:t>
      </w:r>
      <w:r w:rsidR="004F20C6">
        <w:rPr>
          <w:rFonts w:cstheme="minorHAnsi"/>
          <w:sz w:val="18"/>
          <w:szCs w:val="18"/>
        </w:rPr>
        <w:t xml:space="preserve"> Eine rechtliche und rechtsethische Untersuchung der </w:t>
      </w:r>
      <w:proofErr w:type="spellStart"/>
      <w:r w:rsidR="004F20C6">
        <w:rPr>
          <w:rFonts w:cstheme="minorHAnsi"/>
          <w:sz w:val="18"/>
          <w:szCs w:val="18"/>
        </w:rPr>
        <w:t>Prostituiton</w:t>
      </w:r>
      <w:proofErr w:type="spellEnd"/>
      <w:r w:rsidRPr="004F20C6">
        <w:rPr>
          <w:rFonts w:cstheme="minorHAnsi"/>
          <w:sz w:val="18"/>
          <w:szCs w:val="18"/>
        </w:rPr>
        <w:t xml:space="preserve">, </w:t>
      </w:r>
      <w:r w:rsidR="004F20C6" w:rsidRPr="004F20C6">
        <w:rPr>
          <w:rFonts w:cstheme="minorHAnsi"/>
          <w:sz w:val="18"/>
          <w:szCs w:val="18"/>
        </w:rPr>
        <w:t xml:space="preserve">Baden-Baden 2023, </w:t>
      </w:r>
      <w:r w:rsidRPr="004F20C6">
        <w:rPr>
          <w:rFonts w:cstheme="minorHAnsi"/>
          <w:sz w:val="18"/>
          <w:szCs w:val="18"/>
        </w:rPr>
        <w:t>26-58.</w:t>
      </w:r>
    </w:p>
  </w:footnote>
  <w:footnote w:id="2">
    <w:p w14:paraId="268BA7F6" w14:textId="77777777" w:rsidR="008E179D" w:rsidRPr="00B56FEB" w:rsidRDefault="008E179D" w:rsidP="008E179D">
      <w:pPr>
        <w:pStyle w:val="Funotentext"/>
        <w:jc w:val="both"/>
        <w:rPr>
          <w:rFonts w:cstheme="minorHAnsi"/>
          <w:sz w:val="18"/>
          <w:szCs w:val="18"/>
          <w:lang w:val="en-US"/>
        </w:rPr>
      </w:pPr>
      <w:r w:rsidRPr="00B81711">
        <w:rPr>
          <w:rStyle w:val="Funotenzeichen"/>
          <w:rFonts w:cstheme="minorHAnsi"/>
          <w:sz w:val="18"/>
          <w:szCs w:val="18"/>
        </w:rPr>
        <w:footnoteRef/>
      </w:r>
      <w:r w:rsidRPr="00B56FEB">
        <w:rPr>
          <w:rFonts w:cstheme="minorHAnsi"/>
          <w:sz w:val="18"/>
          <w:szCs w:val="18"/>
          <w:lang w:val="en-US"/>
        </w:rPr>
        <w:t xml:space="preserve"> Mack/Rommelfanger, Sexkauf, 203-218; Roth, Defining</w:t>
      </w:r>
      <w:r>
        <w:rPr>
          <w:rFonts w:cstheme="minorHAnsi"/>
          <w:sz w:val="18"/>
          <w:szCs w:val="18"/>
          <w:lang w:val="en-US"/>
        </w:rPr>
        <w:t xml:space="preserve"> Human </w:t>
      </w:r>
      <w:proofErr w:type="gramStart"/>
      <w:r>
        <w:rPr>
          <w:rFonts w:cstheme="minorHAnsi"/>
          <w:sz w:val="18"/>
          <w:szCs w:val="18"/>
          <w:lang w:val="en-US"/>
        </w:rPr>
        <w:t>Trafficking</w:t>
      </w:r>
      <w:proofErr w:type="gramEnd"/>
      <w:r>
        <w:rPr>
          <w:rFonts w:cstheme="minorHAnsi"/>
          <w:sz w:val="18"/>
          <w:szCs w:val="18"/>
          <w:lang w:val="en-US"/>
        </w:rPr>
        <w:t xml:space="preserve"> and Identifying its Victims, 2012, 22.</w:t>
      </w:r>
    </w:p>
  </w:footnote>
  <w:footnote w:id="3">
    <w:p w14:paraId="5CDE1D47" w14:textId="77777777" w:rsidR="008E179D" w:rsidRPr="00F829EA" w:rsidRDefault="008E179D" w:rsidP="008E179D">
      <w:pPr>
        <w:pStyle w:val="Funotentext"/>
        <w:jc w:val="both"/>
        <w:rPr>
          <w:rFonts w:cstheme="minorHAnsi"/>
          <w:sz w:val="18"/>
          <w:szCs w:val="18"/>
          <w:lang w:val="en-US"/>
        </w:rPr>
      </w:pPr>
      <w:r w:rsidRPr="00B81711">
        <w:rPr>
          <w:rStyle w:val="Funotenzeichen"/>
          <w:rFonts w:cstheme="minorHAnsi"/>
          <w:sz w:val="18"/>
          <w:szCs w:val="18"/>
        </w:rPr>
        <w:footnoteRef/>
      </w:r>
      <w:r w:rsidRPr="00554638">
        <w:rPr>
          <w:rFonts w:cstheme="minorHAnsi"/>
          <w:sz w:val="18"/>
          <w:szCs w:val="18"/>
          <w:lang w:val="en-US"/>
        </w:rPr>
        <w:t xml:space="preserve"> Drobnik, Self-determination in prostitution? </w:t>
      </w:r>
      <w:r w:rsidRPr="00B81711">
        <w:rPr>
          <w:rFonts w:cstheme="minorHAnsi"/>
          <w:sz w:val="18"/>
          <w:szCs w:val="18"/>
          <w:lang w:val="en-US"/>
        </w:rPr>
        <w:t>Regulated prostitution and the protection of fundamental constitutional rights and freedoms in Germany, 87</w:t>
      </w:r>
      <w:r>
        <w:rPr>
          <w:rFonts w:cstheme="minorHAnsi"/>
          <w:sz w:val="18"/>
          <w:szCs w:val="18"/>
          <w:lang w:val="en-US"/>
        </w:rPr>
        <w:t xml:space="preserve">; Paulus, </w:t>
      </w:r>
      <w:proofErr w:type="spellStart"/>
      <w:r>
        <w:rPr>
          <w:rFonts w:cstheme="minorHAnsi"/>
          <w:sz w:val="18"/>
          <w:szCs w:val="18"/>
          <w:lang w:val="en-US"/>
        </w:rPr>
        <w:t>Menschenhandel</w:t>
      </w:r>
      <w:proofErr w:type="spellEnd"/>
      <w:r>
        <w:rPr>
          <w:rFonts w:cstheme="minorHAnsi"/>
          <w:sz w:val="18"/>
          <w:szCs w:val="18"/>
          <w:lang w:val="en-US"/>
        </w:rPr>
        <w:t xml:space="preserve"> und </w:t>
      </w:r>
      <w:proofErr w:type="spellStart"/>
      <w:r>
        <w:rPr>
          <w:rFonts w:cstheme="minorHAnsi"/>
          <w:sz w:val="18"/>
          <w:szCs w:val="18"/>
          <w:lang w:val="en-US"/>
        </w:rPr>
        <w:t>Sexsklaverei</w:t>
      </w:r>
      <w:proofErr w:type="spellEnd"/>
      <w:r>
        <w:rPr>
          <w:rFonts w:cstheme="minorHAnsi"/>
          <w:sz w:val="18"/>
          <w:szCs w:val="18"/>
          <w:lang w:val="en-US"/>
        </w:rPr>
        <w:t xml:space="preserve">. </w:t>
      </w:r>
      <w:r w:rsidRPr="000C4BE2">
        <w:rPr>
          <w:rFonts w:cstheme="minorHAnsi"/>
          <w:sz w:val="18"/>
          <w:szCs w:val="18"/>
        </w:rPr>
        <w:t xml:space="preserve">Organisierte Kriminalität im Rotlichtmilieu, 107-111, 120, 136; Mau, Entmenschlicht. </w:t>
      </w:r>
      <w:r w:rsidRPr="00554638">
        <w:rPr>
          <w:rFonts w:cstheme="minorHAnsi"/>
          <w:sz w:val="18"/>
          <w:szCs w:val="18"/>
        </w:rPr>
        <w:t xml:space="preserve">Warum wir Prostitution abschaffen müssen, 150-192; </w:t>
      </w:r>
      <w:proofErr w:type="spellStart"/>
      <w:r w:rsidRPr="00554638">
        <w:rPr>
          <w:rFonts w:cstheme="minorHAnsi"/>
          <w:sz w:val="18"/>
          <w:szCs w:val="18"/>
        </w:rPr>
        <w:t>Paerson</w:t>
      </w:r>
      <w:proofErr w:type="spellEnd"/>
      <w:r w:rsidRPr="00554638">
        <w:rPr>
          <w:rFonts w:cstheme="minorHAnsi"/>
          <w:sz w:val="18"/>
          <w:szCs w:val="18"/>
        </w:rPr>
        <w:t xml:space="preserve">, Historical Development of </w:t>
      </w:r>
      <w:proofErr w:type="spellStart"/>
      <w:r w:rsidRPr="00554638">
        <w:rPr>
          <w:rFonts w:cstheme="minorHAnsi"/>
          <w:sz w:val="18"/>
          <w:szCs w:val="18"/>
        </w:rPr>
        <w:t>Trafficking</w:t>
      </w:r>
      <w:proofErr w:type="spellEnd"/>
      <w:r w:rsidRPr="00554638">
        <w:rPr>
          <w:rFonts w:cstheme="minorHAnsi"/>
          <w:sz w:val="18"/>
          <w:szCs w:val="18"/>
        </w:rPr>
        <w:t xml:space="preserve">. </w:t>
      </w:r>
      <w:r w:rsidRPr="00200D01">
        <w:rPr>
          <w:rFonts w:cstheme="minorHAnsi"/>
          <w:sz w:val="18"/>
          <w:szCs w:val="18"/>
          <w:lang w:val="en-US"/>
        </w:rPr>
        <w:t>Th</w:t>
      </w:r>
      <w:r>
        <w:rPr>
          <w:rFonts w:cstheme="minorHAnsi"/>
          <w:sz w:val="18"/>
          <w:szCs w:val="18"/>
          <w:lang w:val="en-US"/>
        </w:rPr>
        <w:t xml:space="preserve">e Legal Framework of Anti-Trafficking Interventions, in: Challenging Trafficking in Persons, 2005, 20; </w:t>
      </w:r>
      <w:proofErr w:type="spellStart"/>
      <w:r>
        <w:rPr>
          <w:rFonts w:cstheme="minorHAnsi"/>
          <w:sz w:val="18"/>
          <w:szCs w:val="18"/>
          <w:lang w:val="en-US"/>
        </w:rPr>
        <w:t>Rijken</w:t>
      </w:r>
      <w:proofErr w:type="spellEnd"/>
      <w:r>
        <w:rPr>
          <w:rFonts w:cstheme="minorHAnsi"/>
          <w:sz w:val="18"/>
          <w:szCs w:val="18"/>
          <w:lang w:val="en-US"/>
        </w:rPr>
        <w:t xml:space="preserve">, Trafficking in persons. Prosecution from European perspective, 2003, 54-56; </w:t>
      </w:r>
      <w:proofErr w:type="spellStart"/>
      <w:r>
        <w:rPr>
          <w:rFonts w:cstheme="minorHAnsi"/>
          <w:sz w:val="18"/>
          <w:szCs w:val="18"/>
          <w:lang w:val="en-US"/>
        </w:rPr>
        <w:t>Obokata</w:t>
      </w:r>
      <w:proofErr w:type="spellEnd"/>
      <w:r>
        <w:rPr>
          <w:rFonts w:cstheme="minorHAnsi"/>
          <w:sz w:val="18"/>
          <w:szCs w:val="18"/>
          <w:lang w:val="en-US"/>
        </w:rPr>
        <w:t xml:space="preserve">, Trafficking of Human Beings from a Human Rights Perspective. Towards a Holistic Approach, 2006, 16-17; </w:t>
      </w:r>
      <w:proofErr w:type="spellStart"/>
      <w:r>
        <w:rPr>
          <w:rFonts w:cstheme="minorHAnsi"/>
          <w:sz w:val="18"/>
          <w:szCs w:val="18"/>
          <w:lang w:val="en-US"/>
        </w:rPr>
        <w:t>Demleitner</w:t>
      </w:r>
      <w:proofErr w:type="spellEnd"/>
      <w:r>
        <w:rPr>
          <w:rFonts w:cstheme="minorHAnsi"/>
          <w:sz w:val="18"/>
          <w:szCs w:val="18"/>
          <w:lang w:val="en-US"/>
        </w:rPr>
        <w:t xml:space="preserve">, Forced Prostitution. Naming an International Offense, in: Fordham International Law Journal 18/163 (1994); Raymond, The New UN Trafficking Protocol, in: Women’s Studies International Forum 25/5 (2002), 493-494; Gallagher, Human Rights and the New UN Protocols on Trafficking and Migrant Smuggling. A Preliminary Analysis, in: Human Rights Quarterly 23 (2001), 984-988; Gallagher, The </w:t>
      </w:r>
      <w:r w:rsidRPr="00753B68">
        <w:rPr>
          <w:rFonts w:cstheme="minorHAnsi"/>
          <w:sz w:val="18"/>
          <w:szCs w:val="18"/>
          <w:lang w:val="en-US"/>
        </w:rPr>
        <w:t xml:space="preserve">International Law of Human Trafficking, 2010, 27; Doezema, </w:t>
      </w:r>
      <w:proofErr w:type="gramStart"/>
      <w:r w:rsidRPr="00753B68">
        <w:rPr>
          <w:rFonts w:cstheme="minorHAnsi"/>
          <w:sz w:val="18"/>
          <w:szCs w:val="18"/>
          <w:lang w:val="en-US"/>
        </w:rPr>
        <w:t>Who</w:t>
      </w:r>
      <w:proofErr w:type="gramEnd"/>
      <w:r w:rsidRPr="00753B68">
        <w:rPr>
          <w:rFonts w:cstheme="minorHAnsi"/>
          <w:sz w:val="18"/>
          <w:szCs w:val="18"/>
          <w:lang w:val="en-US"/>
        </w:rPr>
        <w:t xml:space="preserve"> gets chose</w:t>
      </w:r>
      <w:r>
        <w:rPr>
          <w:rFonts w:cstheme="minorHAnsi"/>
          <w:sz w:val="18"/>
          <w:szCs w:val="18"/>
          <w:lang w:val="en-US"/>
        </w:rPr>
        <w:t>n</w:t>
      </w:r>
      <w:r w:rsidRPr="00753B68">
        <w:rPr>
          <w:rFonts w:cstheme="minorHAnsi"/>
          <w:sz w:val="18"/>
          <w:szCs w:val="18"/>
          <w:lang w:val="en-US"/>
        </w:rPr>
        <w:t xml:space="preserve">? Coercion, </w:t>
      </w:r>
      <w:proofErr w:type="gramStart"/>
      <w:r w:rsidRPr="00753B68">
        <w:rPr>
          <w:rFonts w:cstheme="minorHAnsi"/>
          <w:sz w:val="18"/>
          <w:szCs w:val="18"/>
          <w:lang w:val="en-US"/>
        </w:rPr>
        <w:t>consent</w:t>
      </w:r>
      <w:proofErr w:type="gramEnd"/>
      <w:r w:rsidRPr="00753B68">
        <w:rPr>
          <w:rFonts w:cstheme="minorHAnsi"/>
          <w:sz w:val="18"/>
          <w:szCs w:val="18"/>
          <w:lang w:val="en-US"/>
        </w:rPr>
        <w:t xml:space="preserve"> and the UN Trafficking Protocol, in: Gender and Development 10/1 (2002); </w:t>
      </w:r>
      <w:proofErr w:type="spellStart"/>
      <w:r w:rsidRPr="00753B68">
        <w:rPr>
          <w:rFonts w:cstheme="minorHAnsi"/>
          <w:sz w:val="18"/>
          <w:szCs w:val="18"/>
          <w:lang w:val="en-US"/>
        </w:rPr>
        <w:t>O’Connel</w:t>
      </w:r>
      <w:proofErr w:type="spellEnd"/>
      <w:r w:rsidRPr="00753B68">
        <w:rPr>
          <w:rFonts w:cstheme="minorHAnsi"/>
          <w:sz w:val="18"/>
          <w:szCs w:val="18"/>
          <w:lang w:val="en-US"/>
        </w:rPr>
        <w:t>/Anderson, The Trouble with “Trafficking”, in: Trafficking and Women’s Rights 2006, 14; Hague, Prostitution of Women and International Human Rights Law. Transforming Exploitation into Equality, in: New York International Law Review 23/8 (1995), 22-23</w:t>
      </w:r>
      <w:r>
        <w:rPr>
          <w:rFonts w:cstheme="minorHAnsi"/>
          <w:sz w:val="18"/>
          <w:szCs w:val="18"/>
          <w:lang w:val="en-US"/>
        </w:rPr>
        <w:t>.</w:t>
      </w:r>
    </w:p>
  </w:footnote>
  <w:footnote w:id="4">
    <w:p w14:paraId="59448697" w14:textId="77777777" w:rsidR="008E179D" w:rsidRPr="006D0409" w:rsidRDefault="008E179D" w:rsidP="008E179D">
      <w:pPr>
        <w:pStyle w:val="Funotentext"/>
        <w:jc w:val="both"/>
        <w:rPr>
          <w:rFonts w:cstheme="minorHAnsi"/>
          <w:sz w:val="18"/>
          <w:szCs w:val="18"/>
          <w:lang w:val="en-US"/>
        </w:rPr>
      </w:pPr>
      <w:r w:rsidRPr="00753B68">
        <w:rPr>
          <w:rStyle w:val="Funotenzeichen"/>
          <w:rFonts w:cstheme="minorHAnsi"/>
          <w:sz w:val="18"/>
          <w:szCs w:val="18"/>
        </w:rPr>
        <w:footnoteRef/>
      </w:r>
      <w:r w:rsidRPr="00753B68">
        <w:rPr>
          <w:rFonts w:cstheme="minorHAnsi"/>
          <w:sz w:val="18"/>
          <w:szCs w:val="18"/>
          <w:lang w:val="en-US"/>
        </w:rPr>
        <w:t xml:space="preserve"> </w:t>
      </w:r>
      <w:hyperlink r:id="rId1" w:history="1">
        <w:r w:rsidRPr="00753B68">
          <w:rPr>
            <w:rStyle w:val="Hyperlink"/>
            <w:rFonts w:cstheme="minorHAnsi"/>
            <w:sz w:val="18"/>
            <w:szCs w:val="18"/>
            <w:lang w:val="en-US"/>
          </w:rPr>
          <w:t>https://ec.europa.eu/eurostat/web/products-eurostat-news/w/ddn-20230208-2</w:t>
        </w:r>
      </w:hyperlink>
      <w:r w:rsidRPr="00753B68">
        <w:rPr>
          <w:rStyle w:val="Hyperlink"/>
          <w:rFonts w:cstheme="minorHAnsi"/>
          <w:sz w:val="18"/>
          <w:szCs w:val="18"/>
          <w:lang w:val="en-US"/>
        </w:rPr>
        <w:t xml:space="preserve">; </w:t>
      </w:r>
      <w:hyperlink r:id="rId2" w:history="1">
        <w:r w:rsidRPr="00753B68">
          <w:rPr>
            <w:rStyle w:val="Hyperlink"/>
            <w:rFonts w:cstheme="minorHAnsi"/>
            <w:sz w:val="18"/>
            <w:szCs w:val="18"/>
            <w:lang w:val="en-US"/>
          </w:rPr>
          <w:t>https://www.unodc.org/documents/data-and-analysis/glotip/2022/GLOTiP_2022_web.pdf</w:t>
        </w:r>
      </w:hyperlink>
      <w:r w:rsidRPr="00753B68">
        <w:rPr>
          <w:rStyle w:val="Hyperlink"/>
          <w:rFonts w:cstheme="minorHAnsi"/>
          <w:sz w:val="18"/>
          <w:szCs w:val="18"/>
          <w:lang w:val="en-US"/>
        </w:rPr>
        <w:t>;</w:t>
      </w:r>
      <w:r w:rsidRPr="00753B68">
        <w:rPr>
          <w:rStyle w:val="Hyperlink"/>
          <w:rFonts w:cstheme="minorHAnsi"/>
          <w:color w:val="auto"/>
          <w:sz w:val="18"/>
          <w:szCs w:val="18"/>
          <w:u w:val="none"/>
          <w:lang w:val="en-US"/>
        </w:rPr>
        <w:t xml:space="preserve"> Drobnik, Combating trafficking in human beings for the purpose of sexual exploitation. An analysis of the coherence of German criminal law regulations vis-à-vis Article 2 of Directive 2011/36/EU, 2024; Sporer, Der Neue Deutsche Weg. </w:t>
      </w:r>
      <w:r w:rsidRPr="00753B68">
        <w:rPr>
          <w:rStyle w:val="Hyperlink"/>
          <w:rFonts w:cstheme="minorHAnsi"/>
          <w:color w:val="auto"/>
          <w:sz w:val="18"/>
          <w:szCs w:val="18"/>
          <w:u w:val="none"/>
        </w:rPr>
        <w:t xml:space="preserve">Für eine Neuordnung der Prostitutionsgesetzgebung, Aktuelle Analysen 93 (2022), 35-37; </w:t>
      </w:r>
      <w:proofErr w:type="spellStart"/>
      <w:r w:rsidRPr="00753B68">
        <w:rPr>
          <w:rStyle w:val="Hyperlink"/>
          <w:rFonts w:cstheme="minorHAnsi"/>
          <w:color w:val="auto"/>
          <w:sz w:val="18"/>
          <w:szCs w:val="18"/>
          <w:u w:val="none"/>
        </w:rPr>
        <w:t>Suchland</w:t>
      </w:r>
      <w:proofErr w:type="spellEnd"/>
      <w:r w:rsidRPr="00753B68">
        <w:rPr>
          <w:rStyle w:val="Hyperlink"/>
          <w:rFonts w:cstheme="minorHAnsi"/>
          <w:color w:val="auto"/>
          <w:sz w:val="18"/>
          <w:szCs w:val="18"/>
          <w:u w:val="none"/>
        </w:rPr>
        <w:t xml:space="preserve">, </w:t>
      </w:r>
      <w:proofErr w:type="spellStart"/>
      <w:r w:rsidRPr="00753B68">
        <w:rPr>
          <w:rStyle w:val="Hyperlink"/>
          <w:rFonts w:cstheme="minorHAnsi"/>
          <w:color w:val="auto"/>
          <w:sz w:val="18"/>
          <w:szCs w:val="18"/>
          <w:u w:val="none"/>
        </w:rPr>
        <w:t>Economies</w:t>
      </w:r>
      <w:proofErr w:type="spellEnd"/>
      <w:r w:rsidRPr="00753B68">
        <w:rPr>
          <w:rStyle w:val="Hyperlink"/>
          <w:rFonts w:cstheme="minorHAnsi"/>
          <w:color w:val="auto"/>
          <w:sz w:val="18"/>
          <w:szCs w:val="18"/>
          <w:u w:val="none"/>
        </w:rPr>
        <w:t xml:space="preserve"> of </w:t>
      </w:r>
      <w:proofErr w:type="spellStart"/>
      <w:r w:rsidRPr="00753B68">
        <w:rPr>
          <w:rStyle w:val="Hyperlink"/>
          <w:rFonts w:cstheme="minorHAnsi"/>
          <w:color w:val="auto"/>
          <w:sz w:val="18"/>
          <w:szCs w:val="18"/>
          <w:u w:val="none"/>
        </w:rPr>
        <w:t>Violence</w:t>
      </w:r>
      <w:proofErr w:type="spellEnd"/>
      <w:r w:rsidRPr="00753B68">
        <w:rPr>
          <w:rStyle w:val="Hyperlink"/>
          <w:rFonts w:cstheme="minorHAnsi"/>
          <w:color w:val="auto"/>
          <w:sz w:val="18"/>
          <w:szCs w:val="18"/>
          <w:u w:val="none"/>
        </w:rPr>
        <w:t xml:space="preserve">. </w:t>
      </w:r>
      <w:r w:rsidRPr="005C5E1E">
        <w:rPr>
          <w:rStyle w:val="Hyperlink"/>
          <w:rFonts w:cstheme="minorHAnsi"/>
          <w:color w:val="auto"/>
          <w:sz w:val="18"/>
          <w:szCs w:val="18"/>
          <w:u w:val="none"/>
          <w:lang w:val="en-US"/>
        </w:rPr>
        <w:t xml:space="preserve">Transnational Feminism, </w:t>
      </w:r>
      <w:proofErr w:type="spellStart"/>
      <w:r w:rsidRPr="005C5E1E">
        <w:rPr>
          <w:rStyle w:val="Hyperlink"/>
          <w:rFonts w:cstheme="minorHAnsi"/>
          <w:color w:val="auto"/>
          <w:sz w:val="18"/>
          <w:szCs w:val="18"/>
          <w:u w:val="none"/>
          <w:lang w:val="en-US"/>
        </w:rPr>
        <w:t>Postsocialism</w:t>
      </w:r>
      <w:proofErr w:type="spellEnd"/>
      <w:r w:rsidRPr="005C5E1E">
        <w:rPr>
          <w:rStyle w:val="Hyperlink"/>
          <w:rFonts w:cstheme="minorHAnsi"/>
          <w:color w:val="auto"/>
          <w:sz w:val="18"/>
          <w:szCs w:val="18"/>
          <w:u w:val="none"/>
          <w:lang w:val="en-US"/>
        </w:rPr>
        <w:t>, and the Politics of Sex Trafficking, 2015, 56-57;</w:t>
      </w:r>
      <w:r>
        <w:rPr>
          <w:rStyle w:val="Hyperlink"/>
          <w:rFonts w:cstheme="minorHAnsi"/>
          <w:color w:val="auto"/>
          <w:sz w:val="18"/>
          <w:szCs w:val="18"/>
          <w:u w:val="none"/>
          <w:lang w:val="en-US"/>
        </w:rPr>
        <w:t xml:space="preserve"> Hughes, The Natascha Trade. The Transnational Shadow Market </w:t>
      </w:r>
      <w:r w:rsidRPr="006D0409">
        <w:rPr>
          <w:rStyle w:val="Hyperlink"/>
          <w:rFonts w:cstheme="minorHAnsi"/>
          <w:color w:val="auto"/>
          <w:sz w:val="18"/>
          <w:szCs w:val="18"/>
          <w:u w:val="none"/>
          <w:lang w:val="en-US"/>
        </w:rPr>
        <w:t xml:space="preserve">of Trafficking in Women, in: Journal of International Affairs 53 (2000), 627-628; </w:t>
      </w:r>
      <w:proofErr w:type="spellStart"/>
      <w:r w:rsidRPr="006D0409">
        <w:rPr>
          <w:rStyle w:val="Hyperlink"/>
          <w:rFonts w:cstheme="minorHAnsi"/>
          <w:color w:val="auto"/>
          <w:sz w:val="18"/>
          <w:szCs w:val="18"/>
          <w:u w:val="none"/>
          <w:lang w:val="en-US"/>
        </w:rPr>
        <w:t>Kempadoo</w:t>
      </w:r>
      <w:proofErr w:type="spellEnd"/>
      <w:r w:rsidRPr="006D0409">
        <w:rPr>
          <w:rStyle w:val="Hyperlink"/>
          <w:rFonts w:cstheme="minorHAnsi"/>
          <w:color w:val="auto"/>
          <w:sz w:val="18"/>
          <w:szCs w:val="18"/>
          <w:u w:val="none"/>
          <w:lang w:val="en-US"/>
        </w:rPr>
        <w:t xml:space="preserve">, Sex Worker’s Rights Organizations and Anti-trafficking Campaigns, 2005, 150-151; Locher, Trafficking in women in the European Union. Norms, Advocacy-Network and Policy-Change, 2007, 106-107; Faison, </w:t>
      </w:r>
      <w:proofErr w:type="gramStart"/>
      <w:r w:rsidRPr="006D0409">
        <w:rPr>
          <w:rStyle w:val="Hyperlink"/>
          <w:rFonts w:cstheme="minorHAnsi"/>
          <w:color w:val="auto"/>
          <w:sz w:val="18"/>
          <w:szCs w:val="18"/>
          <w:u w:val="none"/>
          <w:lang w:val="en-US"/>
        </w:rPr>
        <w:t>Protecting</w:t>
      </w:r>
      <w:proofErr w:type="gramEnd"/>
      <w:r w:rsidRPr="006D0409">
        <w:rPr>
          <w:rStyle w:val="Hyperlink"/>
          <w:rFonts w:cstheme="minorHAnsi"/>
          <w:color w:val="auto"/>
          <w:sz w:val="18"/>
          <w:szCs w:val="18"/>
          <w:u w:val="none"/>
          <w:lang w:val="en-US"/>
        </w:rPr>
        <w:t xml:space="preserve"> victims within legal responses to trafficking in women for sexual exploitation in the European Union, 2017, 107-108</w:t>
      </w:r>
      <w:r>
        <w:rPr>
          <w:rStyle w:val="Hyperlink"/>
          <w:rFonts w:cstheme="minorHAnsi"/>
          <w:color w:val="auto"/>
          <w:sz w:val="18"/>
          <w:szCs w:val="18"/>
          <w:u w:val="none"/>
          <w:lang w:val="en-US"/>
        </w:rPr>
        <w:t>.</w:t>
      </w:r>
    </w:p>
  </w:footnote>
  <w:footnote w:id="5">
    <w:p w14:paraId="57EC7C1D" w14:textId="77777777" w:rsidR="00261917" w:rsidRPr="006D0409" w:rsidRDefault="00261917" w:rsidP="00261917">
      <w:pPr>
        <w:pStyle w:val="Funotentext"/>
        <w:rPr>
          <w:sz w:val="18"/>
          <w:szCs w:val="18"/>
          <w:lang w:val="en-US"/>
        </w:rPr>
      </w:pPr>
      <w:r w:rsidRPr="006D0409">
        <w:rPr>
          <w:rStyle w:val="Funotenzeichen"/>
          <w:sz w:val="18"/>
          <w:szCs w:val="18"/>
        </w:rPr>
        <w:footnoteRef/>
      </w:r>
      <w:r w:rsidRPr="006D0409">
        <w:rPr>
          <w:sz w:val="18"/>
          <w:szCs w:val="18"/>
          <w:lang w:val="en-US"/>
        </w:rPr>
        <w:t xml:space="preserve"> Satz, </w:t>
      </w:r>
      <w:proofErr w:type="gramStart"/>
      <w:r w:rsidRPr="006D0409">
        <w:rPr>
          <w:sz w:val="18"/>
          <w:szCs w:val="18"/>
          <w:lang w:val="en-US"/>
        </w:rPr>
        <w:t>Why</w:t>
      </w:r>
      <w:proofErr w:type="gramEnd"/>
      <w:r w:rsidRPr="006D0409">
        <w:rPr>
          <w:sz w:val="18"/>
          <w:szCs w:val="18"/>
          <w:lang w:val="en-US"/>
        </w:rPr>
        <w:t xml:space="preserve"> some things should not be for sale. The moral Limits o</w:t>
      </w:r>
      <w:r>
        <w:rPr>
          <w:sz w:val="18"/>
          <w:szCs w:val="18"/>
          <w:lang w:val="en-US"/>
        </w:rPr>
        <w:t>f</w:t>
      </w:r>
      <w:r w:rsidRPr="006D0409">
        <w:rPr>
          <w:sz w:val="18"/>
          <w:szCs w:val="18"/>
          <w:lang w:val="en-US"/>
        </w:rPr>
        <w:t xml:space="preserve"> market, 2010, 135-153.</w:t>
      </w:r>
    </w:p>
  </w:footnote>
  <w:footnote w:id="6">
    <w:p w14:paraId="738A7E85" w14:textId="77777777" w:rsidR="00261917" w:rsidRPr="006D0409" w:rsidRDefault="00261917" w:rsidP="00261917">
      <w:pPr>
        <w:pStyle w:val="Funotentext"/>
        <w:jc w:val="both"/>
        <w:rPr>
          <w:sz w:val="18"/>
          <w:szCs w:val="18"/>
          <w:lang w:val="en-US"/>
        </w:rPr>
      </w:pPr>
      <w:r w:rsidRPr="006D0409">
        <w:rPr>
          <w:rStyle w:val="Funotenzeichen"/>
          <w:sz w:val="18"/>
          <w:szCs w:val="18"/>
        </w:rPr>
        <w:footnoteRef/>
      </w:r>
      <w:r w:rsidRPr="006D0409">
        <w:rPr>
          <w:sz w:val="18"/>
          <w:szCs w:val="18"/>
          <w:lang w:val="en-US"/>
        </w:rPr>
        <w:t xml:space="preserve"> King, The Modern Slave Trade, U.C. Davis Journal of International Law &amp; Policy 8 (2002), 298-299.</w:t>
      </w:r>
    </w:p>
  </w:footnote>
  <w:footnote w:id="7">
    <w:p w14:paraId="0987FAF1" w14:textId="77777777" w:rsidR="009F4E60" w:rsidRPr="00132359" w:rsidRDefault="009F4E60" w:rsidP="009F4E60">
      <w:pPr>
        <w:autoSpaceDE w:val="0"/>
        <w:autoSpaceDN w:val="0"/>
        <w:adjustRightInd w:val="0"/>
        <w:spacing w:after="0" w:line="240" w:lineRule="auto"/>
        <w:jc w:val="both"/>
        <w:rPr>
          <w:rFonts w:cstheme="minorHAnsi"/>
          <w:sz w:val="18"/>
          <w:szCs w:val="18"/>
        </w:rPr>
      </w:pPr>
      <w:r w:rsidRPr="00753B68">
        <w:rPr>
          <w:rStyle w:val="Funotenzeichen"/>
          <w:rFonts w:cstheme="minorHAnsi"/>
          <w:sz w:val="18"/>
          <w:szCs w:val="18"/>
        </w:rPr>
        <w:footnoteRef/>
      </w:r>
      <w:r w:rsidRPr="00753B68">
        <w:rPr>
          <w:rFonts w:cstheme="minorHAnsi"/>
          <w:sz w:val="18"/>
          <w:szCs w:val="18"/>
        </w:rPr>
        <w:t xml:space="preserve"> Farley/Kleine/Neuhaus/McDowell/Schulz/Nitschmann, Männer in Deutschland, die für Sex zahlen – und was sie uns über das Versagen der legalen Prostitution beibringen: ein Bericht über das Sexgewerbe in 6 Ländern aus der Perspektive der</w:t>
      </w:r>
      <w:r w:rsidRPr="00B81711">
        <w:rPr>
          <w:rFonts w:cstheme="minorHAnsi"/>
          <w:sz w:val="18"/>
          <w:szCs w:val="18"/>
        </w:rPr>
        <w:t xml:space="preserve"> </w:t>
      </w:r>
      <w:r w:rsidRPr="00132359">
        <w:rPr>
          <w:rFonts w:cstheme="minorHAnsi"/>
          <w:sz w:val="18"/>
          <w:szCs w:val="18"/>
        </w:rPr>
        <w:t xml:space="preserve">gesellschaftlich unsichtbaren Freier, Berlin 2022, </w:t>
      </w:r>
      <w:hyperlink r:id="rId3" w:history="1">
        <w:r w:rsidRPr="00132359">
          <w:rPr>
            <w:rStyle w:val="Hyperlink"/>
            <w:rFonts w:cstheme="minorHAnsi"/>
            <w:sz w:val="18"/>
            <w:szCs w:val="18"/>
          </w:rPr>
          <w:t>https://prostitutionresearch.com/wp-content/uploads/2022/11/Freier-Germany-11-8-22.pdf</w:t>
        </w:r>
      </w:hyperlink>
      <w:r w:rsidRPr="00132359">
        <w:rPr>
          <w:rFonts w:cstheme="minorHAnsi"/>
          <w:sz w:val="18"/>
          <w:szCs w:val="18"/>
        </w:rPr>
        <w:t>.</w:t>
      </w:r>
    </w:p>
  </w:footnote>
  <w:footnote w:id="8">
    <w:p w14:paraId="4BBB3011" w14:textId="77777777" w:rsidR="0006127D" w:rsidRPr="00702573" w:rsidRDefault="0006127D" w:rsidP="0006127D">
      <w:pPr>
        <w:pStyle w:val="Funotentext"/>
        <w:jc w:val="both"/>
        <w:rPr>
          <w:rFonts w:cstheme="minorHAnsi"/>
          <w:sz w:val="18"/>
          <w:szCs w:val="18"/>
          <w:lang w:val="en-US"/>
        </w:rPr>
      </w:pPr>
      <w:r w:rsidRPr="00702573">
        <w:rPr>
          <w:rStyle w:val="Funotenzeichen"/>
          <w:rFonts w:cstheme="minorHAnsi"/>
          <w:sz w:val="18"/>
          <w:szCs w:val="18"/>
        </w:rPr>
        <w:footnoteRef/>
      </w:r>
      <w:r w:rsidRPr="00702573">
        <w:rPr>
          <w:rFonts w:cstheme="minorHAnsi"/>
          <w:sz w:val="18"/>
          <w:szCs w:val="18"/>
          <w:lang w:val="en-US"/>
        </w:rPr>
        <w:t xml:space="preserve"> Farley, </w:t>
      </w:r>
      <w:proofErr w:type="gramStart"/>
      <w:r w:rsidRPr="00702573">
        <w:rPr>
          <w:rFonts w:cstheme="minorHAnsi"/>
          <w:sz w:val="18"/>
          <w:szCs w:val="18"/>
          <w:lang w:val="en-US"/>
        </w:rPr>
        <w:t>Prostitution</w:t>
      </w:r>
      <w:proofErr w:type="gramEnd"/>
      <w:r w:rsidRPr="00702573">
        <w:rPr>
          <w:rFonts w:cstheme="minorHAnsi"/>
          <w:sz w:val="18"/>
          <w:szCs w:val="18"/>
          <w:lang w:val="en-US"/>
        </w:rPr>
        <w:t xml:space="preserve"> and the Invisibility of Harm, 2003, 23.</w:t>
      </w:r>
    </w:p>
  </w:footnote>
  <w:footnote w:id="9">
    <w:p w14:paraId="563B59A8" w14:textId="77777777" w:rsidR="007D7D3E" w:rsidRPr="00B6697B" w:rsidRDefault="007D7D3E" w:rsidP="007D7D3E">
      <w:pPr>
        <w:pStyle w:val="Funotentext"/>
        <w:jc w:val="both"/>
        <w:rPr>
          <w:sz w:val="18"/>
          <w:szCs w:val="18"/>
        </w:rPr>
      </w:pPr>
      <w:r w:rsidRPr="00702573">
        <w:rPr>
          <w:rStyle w:val="Funotenzeichen"/>
          <w:sz w:val="18"/>
          <w:szCs w:val="18"/>
        </w:rPr>
        <w:footnoteRef/>
      </w:r>
      <w:r w:rsidRPr="00B6697B">
        <w:rPr>
          <w:sz w:val="18"/>
          <w:szCs w:val="18"/>
        </w:rPr>
        <w:t xml:space="preserve"> Mack/Rommelfanger, Sexkauf, 24-25.</w:t>
      </w:r>
    </w:p>
  </w:footnote>
  <w:footnote w:id="10">
    <w:p w14:paraId="65316668" w14:textId="77777777" w:rsidR="001A7FBB" w:rsidRPr="00B6697B" w:rsidRDefault="001A7FBB" w:rsidP="001A7FBB">
      <w:pPr>
        <w:pStyle w:val="Funotentext"/>
        <w:jc w:val="both"/>
      </w:pPr>
      <w:r w:rsidRPr="00702573">
        <w:rPr>
          <w:rStyle w:val="Funotenzeichen"/>
          <w:sz w:val="18"/>
          <w:szCs w:val="18"/>
        </w:rPr>
        <w:footnoteRef/>
      </w:r>
      <w:r w:rsidRPr="00702573">
        <w:rPr>
          <w:sz w:val="18"/>
          <w:szCs w:val="18"/>
        </w:rPr>
        <w:t xml:space="preserve"> </w:t>
      </w:r>
      <w:r w:rsidRPr="00B6697B">
        <w:rPr>
          <w:sz w:val="18"/>
          <w:szCs w:val="18"/>
        </w:rPr>
        <w:t>Mack/Rommelfanger, Sexkauf, 239.</w:t>
      </w:r>
    </w:p>
  </w:footnote>
  <w:footnote w:id="11">
    <w:p w14:paraId="483A75CD" w14:textId="2D1396CF" w:rsidR="00D75457" w:rsidRPr="00B81711" w:rsidRDefault="00D75457" w:rsidP="00D75457">
      <w:pPr>
        <w:autoSpaceDE w:val="0"/>
        <w:autoSpaceDN w:val="0"/>
        <w:adjustRightInd w:val="0"/>
        <w:spacing w:after="0" w:line="240" w:lineRule="auto"/>
        <w:jc w:val="both"/>
        <w:rPr>
          <w:rFonts w:cstheme="minorHAnsi"/>
          <w:sz w:val="18"/>
          <w:szCs w:val="18"/>
          <w:lang w:val="en-US"/>
        </w:rPr>
      </w:pPr>
      <w:r w:rsidRPr="00132359">
        <w:rPr>
          <w:rStyle w:val="Funotenzeichen"/>
          <w:rFonts w:cstheme="minorHAnsi"/>
          <w:sz w:val="18"/>
          <w:szCs w:val="18"/>
        </w:rPr>
        <w:footnoteRef/>
      </w:r>
      <w:r w:rsidRPr="00132359">
        <w:rPr>
          <w:rFonts w:cstheme="minorHAnsi"/>
          <w:sz w:val="18"/>
          <w:szCs w:val="18"/>
          <w:lang w:val="en-US"/>
        </w:rPr>
        <w:t xml:space="preserve"> </w:t>
      </w:r>
      <w:proofErr w:type="spellStart"/>
      <w:r w:rsidRPr="00132359">
        <w:rPr>
          <w:rFonts w:cstheme="minorHAnsi"/>
          <w:sz w:val="18"/>
          <w:szCs w:val="18"/>
          <w:lang w:val="en-US"/>
        </w:rPr>
        <w:t>Hengartner</w:t>
      </w:r>
      <w:proofErr w:type="spellEnd"/>
      <w:r w:rsidRPr="00132359">
        <w:rPr>
          <w:rFonts w:cstheme="minorHAnsi"/>
          <w:sz w:val="18"/>
          <w:szCs w:val="18"/>
          <w:lang w:val="en-US"/>
        </w:rPr>
        <w:t xml:space="preserve">/Islam/Haker/Rössler, Mental Health and Functioning of Female Sex Workers in Chittagong, Bangladesh, in: Frontiers in Psychiatry 6 (2015), </w:t>
      </w:r>
      <w:hyperlink r:id="rId4" w:history="1">
        <w:r w:rsidRPr="00132359">
          <w:rPr>
            <w:rStyle w:val="Hyperlink"/>
            <w:rFonts w:cstheme="minorHAnsi"/>
            <w:sz w:val="18"/>
            <w:szCs w:val="18"/>
            <w:lang w:val="en-US"/>
          </w:rPr>
          <w:t>https://www.frontiersin.org/articles/10.3389/fpsyt.2015.00176/full</w:t>
        </w:r>
      </w:hyperlink>
      <w:r w:rsidRPr="00132359">
        <w:rPr>
          <w:rFonts w:cstheme="minorHAnsi"/>
          <w:sz w:val="18"/>
          <w:szCs w:val="18"/>
          <w:lang w:val="en-US"/>
        </w:rPr>
        <w:t xml:space="preserve">; Rössler/Koch/Lauber et al., The mental health of female sex workers, in: Acta </w:t>
      </w:r>
      <w:proofErr w:type="spellStart"/>
      <w:r w:rsidRPr="00132359">
        <w:rPr>
          <w:rFonts w:cstheme="minorHAnsi"/>
          <w:sz w:val="18"/>
          <w:szCs w:val="18"/>
          <w:lang w:val="en-US"/>
        </w:rPr>
        <w:t>Psychiatr</w:t>
      </w:r>
      <w:proofErr w:type="spellEnd"/>
      <w:r w:rsidRPr="00132359">
        <w:rPr>
          <w:rFonts w:cstheme="minorHAnsi"/>
          <w:sz w:val="18"/>
          <w:szCs w:val="18"/>
          <w:lang w:val="en-US"/>
        </w:rPr>
        <w:t xml:space="preserve"> Scand. 122/2 (2010), 143–152; </w:t>
      </w:r>
      <w:proofErr w:type="spellStart"/>
      <w:r w:rsidRPr="00132359">
        <w:rPr>
          <w:rFonts w:cstheme="minorHAnsi"/>
          <w:sz w:val="18"/>
          <w:szCs w:val="18"/>
          <w:lang w:val="en-US"/>
        </w:rPr>
        <w:t>Hengartner</w:t>
      </w:r>
      <w:proofErr w:type="spellEnd"/>
      <w:r w:rsidRPr="00132359">
        <w:rPr>
          <w:rFonts w:cstheme="minorHAnsi"/>
          <w:sz w:val="18"/>
          <w:szCs w:val="18"/>
          <w:lang w:val="en-US"/>
        </w:rPr>
        <w:t xml:space="preserve">/Islam/Haker/Rössler, Mental health and functioning of female sex workers in Chittagong, Bangladesh, in: Front Psychiatry. 6 (2015), 176; </w:t>
      </w:r>
      <w:proofErr w:type="spellStart"/>
      <w:r w:rsidRPr="00132359">
        <w:rPr>
          <w:rFonts w:cstheme="minorHAnsi"/>
          <w:sz w:val="18"/>
          <w:szCs w:val="18"/>
          <w:lang w:val="en-US"/>
        </w:rPr>
        <w:t>Sagtani</w:t>
      </w:r>
      <w:proofErr w:type="spellEnd"/>
      <w:r w:rsidRPr="00132359">
        <w:rPr>
          <w:rFonts w:cstheme="minorHAnsi"/>
          <w:sz w:val="18"/>
          <w:szCs w:val="18"/>
          <w:lang w:val="en-US"/>
        </w:rPr>
        <w:t>/Bhattarai/Adhikari/Baral/Yadav/Pokharel,</w:t>
      </w:r>
      <w:r w:rsidRPr="00B81711">
        <w:rPr>
          <w:rFonts w:cstheme="minorHAnsi"/>
          <w:sz w:val="18"/>
          <w:szCs w:val="18"/>
          <w:lang w:val="en-US"/>
        </w:rPr>
        <w:t xml:space="preserve"> Violence, HIV risk </w:t>
      </w:r>
      <w:proofErr w:type="spellStart"/>
      <w:r w:rsidRPr="00B81711">
        <w:rPr>
          <w:rFonts w:cstheme="minorHAnsi"/>
          <w:sz w:val="18"/>
          <w:szCs w:val="18"/>
          <w:lang w:val="en-US"/>
        </w:rPr>
        <w:t>behaviour</w:t>
      </w:r>
      <w:proofErr w:type="spellEnd"/>
      <w:r w:rsidRPr="00B81711">
        <w:rPr>
          <w:rFonts w:cstheme="minorHAnsi"/>
          <w:sz w:val="18"/>
          <w:szCs w:val="18"/>
          <w:lang w:val="en-US"/>
        </w:rPr>
        <w:t xml:space="preserve"> and depression among female sex workers of eastern Nepal, in: BMJ Open 3/6 (2013), e002763</w:t>
      </w:r>
      <w:r>
        <w:rPr>
          <w:rFonts w:cstheme="minorHAnsi"/>
          <w:sz w:val="18"/>
          <w:szCs w:val="18"/>
          <w:lang w:val="en-US"/>
        </w:rPr>
        <w:t>,</w:t>
      </w:r>
      <w:r w:rsidRPr="00B81711">
        <w:rPr>
          <w:rFonts w:cstheme="minorHAnsi"/>
          <w:sz w:val="18"/>
          <w:szCs w:val="18"/>
          <w:lang w:val="en-US"/>
        </w:rPr>
        <w:t xml:space="preserve"> </w:t>
      </w:r>
      <w:hyperlink r:id="rId5" w:history="1">
        <w:r w:rsidRPr="00CF728A">
          <w:rPr>
            <w:rStyle w:val="Hyperlink"/>
            <w:rFonts w:cstheme="minorHAnsi"/>
            <w:sz w:val="18"/>
            <w:szCs w:val="18"/>
            <w:lang w:val="en-US"/>
          </w:rPr>
          <w:t>https://sci-hub.se/10.1136/bmjopen-2013-002763</w:t>
        </w:r>
      </w:hyperlink>
      <w:r>
        <w:rPr>
          <w:rFonts w:cstheme="minorHAnsi"/>
          <w:sz w:val="18"/>
          <w:szCs w:val="18"/>
          <w:lang w:val="en-US"/>
        </w:rPr>
        <w:t>.</w:t>
      </w:r>
    </w:p>
  </w:footnote>
  <w:footnote w:id="12">
    <w:p w14:paraId="2DAB99BF" w14:textId="77777777" w:rsidR="00D75457" w:rsidRPr="00B81711" w:rsidRDefault="00D75457" w:rsidP="00D75457">
      <w:pPr>
        <w:pStyle w:val="Funotentext"/>
        <w:jc w:val="both"/>
        <w:rPr>
          <w:rFonts w:cstheme="minorHAnsi"/>
          <w:sz w:val="18"/>
          <w:szCs w:val="18"/>
          <w:lang w:val="en-US"/>
        </w:rPr>
      </w:pPr>
      <w:r w:rsidRPr="00B81711">
        <w:rPr>
          <w:rStyle w:val="Funotenzeichen"/>
          <w:rFonts w:cstheme="minorHAnsi"/>
          <w:sz w:val="18"/>
          <w:szCs w:val="18"/>
        </w:rPr>
        <w:footnoteRef/>
      </w:r>
      <w:r w:rsidRPr="00B81711">
        <w:rPr>
          <w:rFonts w:cstheme="minorHAnsi"/>
          <w:sz w:val="18"/>
          <w:szCs w:val="18"/>
          <w:lang w:val="en-US"/>
        </w:rPr>
        <w:t xml:space="preserve"> Drobnik, Self-determination in prostitution? Regulated prostitution and the protection of fundamental constitutional rights and freedoms in Germany, 2023</w:t>
      </w:r>
      <w:r>
        <w:rPr>
          <w:rFonts w:cstheme="minorHAnsi"/>
          <w:sz w:val="18"/>
          <w:szCs w:val="18"/>
          <w:lang w:val="en-US"/>
        </w:rPr>
        <w:t xml:space="preserve">, 75-82; Raymond, Ten Reasons for Not Legalizing </w:t>
      </w:r>
      <w:proofErr w:type="gramStart"/>
      <w:r>
        <w:rPr>
          <w:rFonts w:cstheme="minorHAnsi"/>
          <w:sz w:val="18"/>
          <w:szCs w:val="18"/>
          <w:lang w:val="en-US"/>
        </w:rPr>
        <w:t>Prostitution</w:t>
      </w:r>
      <w:proofErr w:type="gramEnd"/>
      <w:r>
        <w:rPr>
          <w:rFonts w:cstheme="minorHAnsi"/>
          <w:sz w:val="18"/>
          <w:szCs w:val="18"/>
          <w:lang w:val="en-US"/>
        </w:rPr>
        <w:t xml:space="preserve"> and a Legal Response to the Demand for Prostitution, in: Journal of Trauma Practice 2/3-4 (2004), 315-332; Rhea, Prostitution and the Concept of Agency, in: </w:t>
      </w:r>
      <w:proofErr w:type="spellStart"/>
      <w:r>
        <w:rPr>
          <w:rFonts w:cstheme="minorHAnsi"/>
          <w:sz w:val="18"/>
          <w:szCs w:val="18"/>
          <w:lang w:val="en-US"/>
        </w:rPr>
        <w:t>Marway</w:t>
      </w:r>
      <w:proofErr w:type="spellEnd"/>
      <w:r>
        <w:rPr>
          <w:rFonts w:cstheme="minorHAnsi"/>
          <w:sz w:val="18"/>
          <w:szCs w:val="18"/>
          <w:lang w:val="en-US"/>
        </w:rPr>
        <w:t>/Widdows (eds.), Woman and Violence. The Agency of Victims and Perpetrators, 2015, 56.</w:t>
      </w:r>
    </w:p>
  </w:footnote>
  <w:footnote w:id="13">
    <w:p w14:paraId="2E6AA0DE" w14:textId="77777777" w:rsidR="00C231DC" w:rsidRPr="00B81711" w:rsidRDefault="00C231DC" w:rsidP="00C231DC">
      <w:pPr>
        <w:pStyle w:val="Funotentext"/>
        <w:jc w:val="both"/>
        <w:rPr>
          <w:rFonts w:cstheme="minorHAnsi"/>
          <w:sz w:val="18"/>
          <w:szCs w:val="18"/>
          <w:lang w:val="en-US"/>
        </w:rPr>
      </w:pPr>
      <w:r w:rsidRPr="00B81711">
        <w:rPr>
          <w:rStyle w:val="Funotenzeichen"/>
          <w:rFonts w:cstheme="minorHAnsi"/>
          <w:sz w:val="18"/>
          <w:szCs w:val="18"/>
        </w:rPr>
        <w:footnoteRef/>
      </w:r>
      <w:r w:rsidRPr="00B81711">
        <w:rPr>
          <w:rFonts w:cstheme="minorHAnsi"/>
          <w:sz w:val="18"/>
          <w:szCs w:val="18"/>
          <w:lang w:val="en-US"/>
        </w:rPr>
        <w:t xml:space="preserve"> Farley, Bad for the Body, Bad for the Heart, 2004, 109.</w:t>
      </w:r>
    </w:p>
  </w:footnote>
  <w:footnote w:id="14">
    <w:p w14:paraId="7FAFD46D" w14:textId="77777777" w:rsidR="00810D1C" w:rsidRPr="00B81711" w:rsidRDefault="00810D1C" w:rsidP="00810D1C">
      <w:pPr>
        <w:autoSpaceDE w:val="0"/>
        <w:autoSpaceDN w:val="0"/>
        <w:adjustRightInd w:val="0"/>
        <w:spacing w:after="0" w:line="240" w:lineRule="auto"/>
        <w:jc w:val="both"/>
        <w:rPr>
          <w:rFonts w:cstheme="minorHAnsi"/>
          <w:sz w:val="18"/>
          <w:szCs w:val="18"/>
          <w:lang w:val="en-US"/>
        </w:rPr>
      </w:pPr>
      <w:r w:rsidRPr="00B81711">
        <w:rPr>
          <w:rStyle w:val="Funotenzeichen"/>
          <w:rFonts w:cstheme="minorHAnsi"/>
          <w:sz w:val="18"/>
          <w:szCs w:val="18"/>
        </w:rPr>
        <w:footnoteRef/>
      </w:r>
      <w:r w:rsidRPr="00B81711">
        <w:rPr>
          <w:rFonts w:cstheme="minorHAnsi"/>
          <w:sz w:val="18"/>
          <w:szCs w:val="18"/>
          <w:lang w:val="en-US"/>
        </w:rPr>
        <w:t xml:space="preserve"> Church/Henderson/Barnard/Hart, Violence by clients towards female prostitutes in different work settings: Questionnaire survey, in: British Medical Journal 322 (2001), 524–525; Ranjbar/Sadeghi-Bazargani/</w:t>
      </w:r>
      <w:proofErr w:type="spellStart"/>
      <w:r w:rsidRPr="00B81711">
        <w:rPr>
          <w:rFonts w:cstheme="minorHAnsi"/>
          <w:sz w:val="18"/>
          <w:szCs w:val="18"/>
          <w:lang w:val="en-US"/>
        </w:rPr>
        <w:t>Pishgahi</w:t>
      </w:r>
      <w:proofErr w:type="spellEnd"/>
      <w:r w:rsidRPr="00B81711">
        <w:rPr>
          <w:rFonts w:cstheme="minorHAnsi"/>
          <w:sz w:val="18"/>
          <w:szCs w:val="18"/>
          <w:lang w:val="en-US"/>
        </w:rPr>
        <w:t xml:space="preserve"> et al., Mental health status among female sex workers in Tabriz, in: Iran. Arch </w:t>
      </w:r>
      <w:proofErr w:type="spellStart"/>
      <w:r w:rsidRPr="00B81711">
        <w:rPr>
          <w:rFonts w:cstheme="minorHAnsi"/>
          <w:sz w:val="18"/>
          <w:szCs w:val="18"/>
          <w:lang w:val="en-US"/>
        </w:rPr>
        <w:t>Womens</w:t>
      </w:r>
      <w:proofErr w:type="spellEnd"/>
      <w:r w:rsidRPr="00B81711">
        <w:rPr>
          <w:rFonts w:cstheme="minorHAnsi"/>
          <w:sz w:val="18"/>
          <w:szCs w:val="18"/>
          <w:lang w:val="en-US"/>
        </w:rPr>
        <w:t xml:space="preserve"> Mental Health 22/3 (2019), 391–397</w:t>
      </w:r>
      <w:r>
        <w:rPr>
          <w:rFonts w:cstheme="minorHAnsi"/>
          <w:sz w:val="18"/>
          <w:szCs w:val="18"/>
          <w:lang w:val="en-US"/>
        </w:rPr>
        <w:t>,</w:t>
      </w:r>
      <w:r w:rsidRPr="00B81711">
        <w:rPr>
          <w:rFonts w:cstheme="minorHAnsi"/>
          <w:sz w:val="18"/>
          <w:szCs w:val="18"/>
          <w:lang w:val="en-US"/>
        </w:rPr>
        <w:t xml:space="preserve"> </w:t>
      </w:r>
      <w:hyperlink r:id="rId6" w:history="1">
        <w:r w:rsidRPr="00CF728A">
          <w:rPr>
            <w:rStyle w:val="Hyperlink"/>
            <w:rFonts w:cstheme="minorHAnsi"/>
            <w:sz w:val="18"/>
            <w:szCs w:val="18"/>
            <w:lang w:val="en-US"/>
          </w:rPr>
          <w:t>https://www.researchgate.net/publication/327113781_Mental_health_status_among_female_sex_workers_in_Tabriz_Iran</w:t>
        </w:r>
      </w:hyperlink>
      <w:r>
        <w:rPr>
          <w:rFonts w:cstheme="minorHAnsi"/>
          <w:sz w:val="18"/>
          <w:szCs w:val="18"/>
          <w:lang w:val="en-US"/>
        </w:rPr>
        <w:t xml:space="preserve">; </w:t>
      </w:r>
      <w:r w:rsidRPr="00B81711">
        <w:rPr>
          <w:rFonts w:cstheme="minorHAnsi"/>
          <w:sz w:val="18"/>
          <w:szCs w:val="18"/>
          <w:lang w:val="en-US"/>
        </w:rPr>
        <w:t xml:space="preserve">Puri/Shannon/Nguyen/Goldenberg, Burden and correlates of mental health diagnoses among sex workers in an urban setting, in: BMC </w:t>
      </w:r>
      <w:proofErr w:type="spellStart"/>
      <w:r w:rsidRPr="00B81711">
        <w:rPr>
          <w:rFonts w:cstheme="minorHAnsi"/>
          <w:sz w:val="18"/>
          <w:szCs w:val="18"/>
          <w:lang w:val="en-US"/>
        </w:rPr>
        <w:t>Womens</w:t>
      </w:r>
      <w:proofErr w:type="spellEnd"/>
      <w:r w:rsidRPr="00B81711">
        <w:rPr>
          <w:rFonts w:cstheme="minorHAnsi"/>
          <w:sz w:val="18"/>
          <w:szCs w:val="18"/>
          <w:lang w:val="en-US"/>
        </w:rPr>
        <w:t xml:space="preserve"> Health 17/1 (2017), 133</w:t>
      </w:r>
      <w:r>
        <w:rPr>
          <w:rFonts w:cstheme="minorHAnsi"/>
          <w:sz w:val="18"/>
          <w:szCs w:val="18"/>
          <w:lang w:val="en-US"/>
        </w:rPr>
        <w:t>,</w:t>
      </w:r>
      <w:r w:rsidRPr="00B81711">
        <w:rPr>
          <w:rFonts w:cstheme="minorHAnsi"/>
          <w:sz w:val="18"/>
          <w:szCs w:val="18"/>
          <w:lang w:val="en-US"/>
        </w:rPr>
        <w:t xml:space="preserve"> </w:t>
      </w:r>
      <w:hyperlink r:id="rId7" w:history="1">
        <w:r w:rsidRPr="00CF728A">
          <w:rPr>
            <w:rStyle w:val="Hyperlink"/>
            <w:rFonts w:cstheme="minorHAnsi"/>
            <w:sz w:val="18"/>
            <w:szCs w:val="18"/>
            <w:lang w:val="en-US"/>
          </w:rPr>
          <w:t>https://www.researchgate.net/publication/321912045_Burden_and_correlates_of_mental_health_diagnoses_among_sex_workers_in_an_urban_setting</w:t>
        </w:r>
      </w:hyperlink>
      <w:r>
        <w:rPr>
          <w:rFonts w:cstheme="minorHAnsi"/>
          <w:sz w:val="18"/>
          <w:szCs w:val="18"/>
          <w:lang w:val="en-US"/>
        </w:rPr>
        <w:t xml:space="preserve">; </w:t>
      </w:r>
      <w:r w:rsidRPr="00B81711">
        <w:rPr>
          <w:rFonts w:cstheme="minorHAnsi"/>
          <w:sz w:val="18"/>
          <w:szCs w:val="18"/>
          <w:lang w:val="en-US"/>
        </w:rPr>
        <w:t>Valera/Sawyer/Schiraldi, Violence and Post Traumatic Stress Disorder in a Sample of Inner City Street Prostitutes: A Preliminary Study, in: American Journal of Health Studies 16/3 (2000), 149–155</w:t>
      </w:r>
      <w:r>
        <w:rPr>
          <w:rFonts w:cstheme="minorHAnsi"/>
          <w:sz w:val="18"/>
          <w:szCs w:val="18"/>
          <w:lang w:val="en-US"/>
        </w:rPr>
        <w:t>,</w:t>
      </w:r>
      <w:r w:rsidRPr="00B81711">
        <w:rPr>
          <w:rFonts w:cstheme="minorHAnsi"/>
          <w:sz w:val="18"/>
          <w:szCs w:val="18"/>
          <w:lang w:val="en-US"/>
        </w:rPr>
        <w:t xml:space="preserve"> </w:t>
      </w:r>
      <w:hyperlink r:id="rId8" w:history="1">
        <w:r w:rsidRPr="00CF728A">
          <w:rPr>
            <w:rStyle w:val="Hyperlink"/>
            <w:rFonts w:cstheme="minorHAnsi"/>
            <w:sz w:val="18"/>
            <w:szCs w:val="18"/>
            <w:lang w:val="en-US"/>
          </w:rPr>
          <w:t>www.ncdsv.org/images/V_PTSD_street_prostitutes1.pdf</w:t>
        </w:r>
      </w:hyperlink>
      <w:r>
        <w:rPr>
          <w:rFonts w:cstheme="minorHAnsi"/>
          <w:sz w:val="18"/>
          <w:szCs w:val="18"/>
          <w:lang w:val="en-US"/>
        </w:rPr>
        <w:t xml:space="preserve">; </w:t>
      </w:r>
      <w:r w:rsidRPr="00B81711">
        <w:rPr>
          <w:rFonts w:cstheme="minorHAnsi"/>
          <w:sz w:val="18"/>
          <w:szCs w:val="18"/>
          <w:lang w:val="en-US"/>
        </w:rPr>
        <w:t>Farley/Cotton/Lynne/</w:t>
      </w:r>
      <w:proofErr w:type="spellStart"/>
      <w:r w:rsidRPr="00B81711">
        <w:rPr>
          <w:rFonts w:cstheme="minorHAnsi"/>
          <w:sz w:val="18"/>
          <w:szCs w:val="18"/>
          <w:lang w:val="en-US"/>
        </w:rPr>
        <w:t>Zumbeck</w:t>
      </w:r>
      <w:proofErr w:type="spellEnd"/>
      <w:r w:rsidRPr="00B81711">
        <w:rPr>
          <w:rFonts w:cstheme="minorHAnsi"/>
          <w:sz w:val="18"/>
          <w:szCs w:val="18"/>
          <w:lang w:val="en-US"/>
        </w:rPr>
        <w:t xml:space="preserve">/Spiwak/Reyes/Alvarez/Sezgin, Prostitution and Trafficking in Nine Countries: An Update on Violence and Posttraumatic Stress Disorder, in: Journal of Trauma Practice 2004, 33–74, </w:t>
      </w:r>
      <w:hyperlink r:id="rId9" w:history="1">
        <w:r w:rsidRPr="00CF728A">
          <w:rPr>
            <w:rStyle w:val="Hyperlink"/>
            <w:rFonts w:cstheme="minorHAnsi"/>
            <w:sz w:val="18"/>
            <w:szCs w:val="18"/>
            <w:lang w:val="en-US"/>
          </w:rPr>
          <w:t>https://www.tandfonline.com/doi/pdf/10.1300/J189v02n03_03?needAccess=true</w:t>
        </w:r>
      </w:hyperlink>
      <w:r>
        <w:rPr>
          <w:rFonts w:cstheme="minorHAnsi"/>
          <w:sz w:val="18"/>
          <w:szCs w:val="18"/>
          <w:lang w:val="en-US"/>
        </w:rPr>
        <w:t xml:space="preserve">; </w:t>
      </w:r>
      <w:r w:rsidRPr="00B81711">
        <w:rPr>
          <w:rFonts w:cstheme="minorHAnsi"/>
          <w:sz w:val="18"/>
          <w:szCs w:val="18"/>
          <w:lang w:val="en-US"/>
        </w:rPr>
        <w:t>Dunkle/ Jewkes/Brown/Gray/</w:t>
      </w:r>
      <w:proofErr w:type="spellStart"/>
      <w:r w:rsidRPr="00B81711">
        <w:rPr>
          <w:rFonts w:cstheme="minorHAnsi"/>
          <w:sz w:val="18"/>
          <w:szCs w:val="18"/>
          <w:lang w:val="en-US"/>
        </w:rPr>
        <w:t>McIntryre</w:t>
      </w:r>
      <w:proofErr w:type="spellEnd"/>
      <w:r w:rsidRPr="00B81711">
        <w:rPr>
          <w:rFonts w:cstheme="minorHAnsi"/>
          <w:sz w:val="18"/>
          <w:szCs w:val="18"/>
          <w:lang w:val="en-US"/>
        </w:rPr>
        <w:t xml:space="preserve">/Harlow, Transactional sex among women in Soweto, South Africa. Prevalence, risk factors and association with HIV infection, in: Soc Sci Med. 59/8 (2004), 1581–1592; </w:t>
      </w:r>
      <w:proofErr w:type="spellStart"/>
      <w:r w:rsidRPr="00B81711">
        <w:rPr>
          <w:rFonts w:cstheme="minorHAnsi"/>
          <w:sz w:val="18"/>
          <w:szCs w:val="18"/>
          <w:lang w:val="en-US"/>
        </w:rPr>
        <w:t>Logie</w:t>
      </w:r>
      <w:proofErr w:type="spellEnd"/>
      <w:r w:rsidRPr="00B81711">
        <w:rPr>
          <w:rFonts w:cstheme="minorHAnsi"/>
          <w:sz w:val="18"/>
          <w:szCs w:val="18"/>
          <w:lang w:val="en-US"/>
        </w:rPr>
        <w:t>/Wang/Lacombe-Duncan et al., Factors associated with sex work involvement among transgender women in Jamaica: a cross-sectional study, in: Journal of the International AIDS Society 20/1 (2017), 21422</w:t>
      </w:r>
      <w:r>
        <w:rPr>
          <w:rFonts w:cstheme="minorHAnsi"/>
          <w:sz w:val="18"/>
          <w:szCs w:val="18"/>
          <w:lang w:val="en-US"/>
        </w:rPr>
        <w:t>,</w:t>
      </w:r>
      <w:r w:rsidRPr="00B81711">
        <w:rPr>
          <w:rFonts w:cstheme="minorHAnsi"/>
          <w:sz w:val="18"/>
          <w:szCs w:val="18"/>
          <w:lang w:val="en-US"/>
        </w:rPr>
        <w:t xml:space="preserve"> </w:t>
      </w:r>
      <w:hyperlink r:id="rId10" w:history="1">
        <w:r w:rsidRPr="00CF728A">
          <w:rPr>
            <w:rStyle w:val="Hyperlink"/>
            <w:rFonts w:cstheme="minorHAnsi"/>
            <w:sz w:val="18"/>
            <w:szCs w:val="18"/>
            <w:lang w:val="en-US"/>
          </w:rPr>
          <w:t>https://europepmc.org/article/PMC/PMC5515035</w:t>
        </w:r>
      </w:hyperlink>
      <w:r>
        <w:rPr>
          <w:rFonts w:cstheme="minorHAnsi"/>
          <w:sz w:val="18"/>
          <w:szCs w:val="18"/>
          <w:lang w:val="en-US"/>
        </w:rPr>
        <w:t xml:space="preserve">; </w:t>
      </w:r>
      <w:r w:rsidRPr="00B81711">
        <w:rPr>
          <w:rFonts w:cstheme="minorHAnsi"/>
          <w:sz w:val="18"/>
          <w:szCs w:val="18"/>
          <w:lang w:val="en-US"/>
        </w:rPr>
        <w:t>Kanayama/Yamada/Yoshikawa/Aung, Mental Health Status of Female Sex Workers Exposed to Violence in Yangon, Myanmar, in: Asian Pacific Journal of Public Health 4/34 (2022), 354–361; Benoit/Millar, Dispelling Myths and Understanding Realities. Working Conditions, Health Status, and Exiting Experiences of Sex Workers, Victoria 2001</w:t>
      </w:r>
      <w:r>
        <w:rPr>
          <w:rFonts w:cstheme="minorHAnsi"/>
          <w:sz w:val="18"/>
          <w:szCs w:val="18"/>
          <w:lang w:val="en-US"/>
        </w:rPr>
        <w:t>,</w:t>
      </w:r>
      <w:r w:rsidRPr="00B81711">
        <w:rPr>
          <w:rFonts w:cstheme="minorHAnsi"/>
          <w:sz w:val="18"/>
          <w:szCs w:val="18"/>
          <w:lang w:val="en-US"/>
        </w:rPr>
        <w:t xml:space="preserve"> </w:t>
      </w:r>
      <w:hyperlink r:id="rId11" w:history="1">
        <w:r w:rsidRPr="00CF728A">
          <w:rPr>
            <w:rStyle w:val="Hyperlink"/>
            <w:rFonts w:cstheme="minorHAnsi"/>
            <w:sz w:val="18"/>
            <w:szCs w:val="18"/>
            <w:lang w:val="en-US"/>
          </w:rPr>
          <w:t>https://dspace.library.uvic.ca/handle/1828/7473</w:t>
        </w:r>
      </w:hyperlink>
      <w:r>
        <w:rPr>
          <w:rFonts w:cstheme="minorHAnsi"/>
          <w:sz w:val="18"/>
          <w:szCs w:val="18"/>
          <w:lang w:val="en-US"/>
        </w:rPr>
        <w:t xml:space="preserve">; </w:t>
      </w:r>
      <w:r w:rsidRPr="00B81711">
        <w:rPr>
          <w:rFonts w:cstheme="minorHAnsi"/>
          <w:sz w:val="18"/>
          <w:szCs w:val="18"/>
          <w:lang w:val="en-US"/>
        </w:rPr>
        <w:t>Raphael/Shapiro, Violence in Indoor and Outdoor Prostitution Venues, in: Violence Against Women 10/2 (2004), 126–139; Farley/Baral/</w:t>
      </w:r>
      <w:proofErr w:type="spellStart"/>
      <w:r w:rsidRPr="00B81711">
        <w:rPr>
          <w:rFonts w:cstheme="minorHAnsi"/>
          <w:sz w:val="18"/>
          <w:szCs w:val="18"/>
          <w:lang w:val="en-US"/>
        </w:rPr>
        <w:t>Kiremire</w:t>
      </w:r>
      <w:proofErr w:type="spellEnd"/>
      <w:r w:rsidRPr="00B81711">
        <w:rPr>
          <w:rFonts w:cstheme="minorHAnsi"/>
          <w:sz w:val="18"/>
          <w:szCs w:val="18"/>
          <w:lang w:val="en-US"/>
        </w:rPr>
        <w:t>/Sezgin, Prostitution in five countries: Violence and posttraumatic stress disorder, in: Feminism and Psychology 8/4 (1998), 405–426</w:t>
      </w:r>
      <w:r>
        <w:rPr>
          <w:rFonts w:cstheme="minorHAnsi"/>
          <w:sz w:val="18"/>
          <w:szCs w:val="18"/>
          <w:lang w:val="en-US"/>
        </w:rPr>
        <w:t>,</w:t>
      </w:r>
      <w:r w:rsidRPr="00B81711">
        <w:rPr>
          <w:rFonts w:cstheme="minorHAnsi"/>
          <w:sz w:val="18"/>
          <w:szCs w:val="18"/>
          <w:lang w:val="en-US"/>
        </w:rPr>
        <w:t xml:space="preserve"> </w:t>
      </w:r>
      <w:hyperlink r:id="rId12" w:history="1">
        <w:r w:rsidRPr="00CF728A">
          <w:rPr>
            <w:rStyle w:val="Hyperlink"/>
            <w:rFonts w:cstheme="minorHAnsi"/>
            <w:sz w:val="18"/>
            <w:szCs w:val="18"/>
            <w:lang w:val="en-US"/>
          </w:rPr>
          <w:t>http://fap.sagepub.com/content/8/4/405</w:t>
        </w:r>
      </w:hyperlink>
      <w:r>
        <w:rPr>
          <w:rFonts w:cstheme="minorHAnsi"/>
          <w:sz w:val="18"/>
          <w:szCs w:val="18"/>
          <w:lang w:val="en-US"/>
        </w:rPr>
        <w:t>;</w:t>
      </w:r>
      <w:r w:rsidRPr="00B81711">
        <w:rPr>
          <w:rFonts w:cstheme="minorHAnsi"/>
          <w:sz w:val="18"/>
          <w:szCs w:val="18"/>
          <w:lang w:val="en-US"/>
        </w:rPr>
        <w:t xml:space="preserve"> Farley/Barkan, Prostitution, violence, and posttraumatic stress disorder, in: Women and Criminal Justice 27/3 (1998), 37–49</w:t>
      </w:r>
      <w:r>
        <w:rPr>
          <w:rFonts w:cstheme="minorHAnsi"/>
          <w:sz w:val="18"/>
          <w:szCs w:val="18"/>
          <w:lang w:val="en-US"/>
        </w:rPr>
        <w:t>,</w:t>
      </w:r>
      <w:r w:rsidRPr="00B81711">
        <w:rPr>
          <w:rFonts w:cstheme="minorHAnsi"/>
          <w:sz w:val="18"/>
          <w:szCs w:val="18"/>
          <w:lang w:val="en-US"/>
        </w:rPr>
        <w:t xml:space="preserve"> </w:t>
      </w:r>
      <w:hyperlink r:id="rId13" w:history="1">
        <w:r w:rsidRPr="00CF728A">
          <w:rPr>
            <w:rStyle w:val="Hyperlink"/>
            <w:rFonts w:cstheme="minorHAnsi"/>
            <w:sz w:val="18"/>
            <w:szCs w:val="18"/>
            <w:lang w:val="en-US"/>
          </w:rPr>
          <w:t>www.prostitutionresearch.com/Farley&amp;Barkan%201998.pdf</w:t>
        </w:r>
      </w:hyperlink>
      <w:r>
        <w:rPr>
          <w:rFonts w:cstheme="minorHAnsi"/>
          <w:sz w:val="18"/>
          <w:szCs w:val="18"/>
          <w:lang w:val="en-US"/>
        </w:rPr>
        <w:t xml:space="preserve">; </w:t>
      </w:r>
      <w:r w:rsidRPr="00B81711">
        <w:rPr>
          <w:rFonts w:cstheme="minorHAnsi"/>
          <w:sz w:val="18"/>
          <w:szCs w:val="18"/>
          <w:lang w:val="en-US"/>
        </w:rPr>
        <w:t>Farley/Lynne/Cotton, Prostitution in Vancouver. Violence and the colonization of first nations women, in: Transcultural Psychiatry 42/2 (2005), 242–271</w:t>
      </w:r>
      <w:r>
        <w:rPr>
          <w:rFonts w:cstheme="minorHAnsi"/>
          <w:sz w:val="18"/>
          <w:szCs w:val="18"/>
          <w:lang w:val="en-US"/>
        </w:rPr>
        <w:t>,</w:t>
      </w:r>
      <w:r w:rsidRPr="00B81711">
        <w:rPr>
          <w:rFonts w:cstheme="minorHAnsi"/>
          <w:sz w:val="18"/>
          <w:szCs w:val="18"/>
          <w:lang w:val="en-US"/>
        </w:rPr>
        <w:t xml:space="preserve"> </w:t>
      </w:r>
      <w:hyperlink r:id="rId14" w:history="1">
        <w:r w:rsidRPr="00CF728A">
          <w:rPr>
            <w:rStyle w:val="Hyperlink"/>
            <w:rFonts w:cstheme="minorHAnsi"/>
            <w:sz w:val="18"/>
            <w:szCs w:val="18"/>
            <w:lang w:val="en-US"/>
          </w:rPr>
          <w:t>http://doi.org/10.1177/1363461505052667</w:t>
        </w:r>
      </w:hyperlink>
      <w:r>
        <w:rPr>
          <w:rFonts w:cstheme="minorHAnsi"/>
          <w:sz w:val="18"/>
          <w:szCs w:val="18"/>
          <w:lang w:val="en-US"/>
        </w:rPr>
        <w:t>.</w:t>
      </w:r>
    </w:p>
  </w:footnote>
  <w:footnote w:id="15">
    <w:p w14:paraId="2D7311E9" w14:textId="77777777" w:rsidR="003D6304" w:rsidRPr="00441E8E" w:rsidRDefault="003D6304" w:rsidP="003D6304">
      <w:pPr>
        <w:autoSpaceDE w:val="0"/>
        <w:autoSpaceDN w:val="0"/>
        <w:adjustRightInd w:val="0"/>
        <w:spacing w:after="0" w:line="240" w:lineRule="auto"/>
        <w:jc w:val="both"/>
        <w:rPr>
          <w:rFonts w:cstheme="minorHAnsi"/>
          <w:sz w:val="18"/>
          <w:szCs w:val="18"/>
          <w:lang w:val="en-US"/>
        </w:rPr>
      </w:pPr>
      <w:r w:rsidRPr="00B81711">
        <w:rPr>
          <w:rStyle w:val="Funotenzeichen"/>
          <w:rFonts w:cstheme="minorHAnsi"/>
          <w:sz w:val="18"/>
          <w:szCs w:val="18"/>
        </w:rPr>
        <w:footnoteRef/>
      </w:r>
      <w:r w:rsidRPr="00B81711">
        <w:rPr>
          <w:rFonts w:cstheme="minorHAnsi"/>
          <w:sz w:val="18"/>
          <w:szCs w:val="18"/>
          <w:lang w:val="en-US"/>
        </w:rPr>
        <w:t xml:space="preserve"> Jung/Song/Chong/Seo/Chae, Symptoms of posttraumatic stress disorder and mental health in women who escaped prostitution and helping activists in shelters, in: Yonsei Medical Journal 49/3 (2008), 372–382</w:t>
      </w:r>
      <w:r>
        <w:rPr>
          <w:rFonts w:cstheme="minorHAnsi"/>
          <w:sz w:val="18"/>
          <w:szCs w:val="18"/>
          <w:lang w:val="en-US"/>
        </w:rPr>
        <w:t>,</w:t>
      </w:r>
      <w:r w:rsidRPr="00966262">
        <w:rPr>
          <w:rFonts w:cstheme="minorHAnsi"/>
          <w:sz w:val="18"/>
          <w:szCs w:val="18"/>
          <w:lang w:val="en-US"/>
        </w:rPr>
        <w:t xml:space="preserve"> </w:t>
      </w:r>
      <w:hyperlink r:id="rId15" w:history="1">
        <w:r w:rsidRPr="00CF728A">
          <w:rPr>
            <w:rStyle w:val="Hyperlink"/>
            <w:rFonts w:cstheme="minorHAnsi"/>
            <w:sz w:val="18"/>
            <w:szCs w:val="18"/>
            <w:lang w:val="en-US"/>
          </w:rPr>
          <w:t>https://eymj.org/DOIx.php?id=10.3349/ymj.2008.49.3.372</w:t>
        </w:r>
      </w:hyperlink>
      <w:r>
        <w:rPr>
          <w:rFonts w:cstheme="minorHAnsi"/>
          <w:sz w:val="18"/>
          <w:szCs w:val="18"/>
          <w:lang w:val="en-US"/>
        </w:rPr>
        <w:t>; see also</w:t>
      </w:r>
      <w:r w:rsidRPr="00966262">
        <w:rPr>
          <w:rFonts w:cstheme="minorHAnsi"/>
          <w:sz w:val="18"/>
          <w:szCs w:val="18"/>
          <w:lang w:val="en-US"/>
        </w:rPr>
        <w:t xml:space="preserve">: </w:t>
      </w:r>
      <w:hyperlink r:id="rId16" w:history="1">
        <w:r w:rsidRPr="00CF728A">
          <w:rPr>
            <w:rStyle w:val="Hyperlink"/>
            <w:rFonts w:cstheme="minorHAnsi"/>
            <w:sz w:val="18"/>
            <w:szCs w:val="18"/>
            <w:lang w:val="en-US"/>
          </w:rPr>
          <w:t>https://www.state.gov/reports/2020-trafficking-in-persons-report/south-korea/</w:t>
        </w:r>
      </w:hyperlink>
      <w:r>
        <w:rPr>
          <w:rFonts w:cstheme="minorHAnsi"/>
          <w:sz w:val="18"/>
          <w:szCs w:val="18"/>
          <w:lang w:val="en-US"/>
        </w:rPr>
        <w:t>;</w:t>
      </w:r>
      <w:r w:rsidRPr="00966262">
        <w:rPr>
          <w:rFonts w:cstheme="minorHAnsi"/>
          <w:sz w:val="18"/>
          <w:szCs w:val="18"/>
          <w:lang w:val="en-US"/>
        </w:rPr>
        <w:t xml:space="preserve"> </w:t>
      </w:r>
      <w:proofErr w:type="spellStart"/>
      <w:r w:rsidRPr="00966262">
        <w:rPr>
          <w:rFonts w:cstheme="minorHAnsi"/>
          <w:sz w:val="18"/>
          <w:szCs w:val="18"/>
          <w:lang w:val="en-US"/>
        </w:rPr>
        <w:t>Cwikel</w:t>
      </w:r>
      <w:proofErr w:type="spellEnd"/>
      <w:r w:rsidRPr="00966262">
        <w:rPr>
          <w:rFonts w:cstheme="minorHAnsi"/>
          <w:sz w:val="18"/>
          <w:szCs w:val="18"/>
          <w:lang w:val="en-US"/>
        </w:rPr>
        <w:t>/Ilkan/</w:t>
      </w:r>
      <w:proofErr w:type="spellStart"/>
      <w:r w:rsidRPr="00966262">
        <w:rPr>
          <w:rFonts w:cstheme="minorHAnsi"/>
          <w:sz w:val="18"/>
          <w:szCs w:val="18"/>
          <w:lang w:val="en-US"/>
        </w:rPr>
        <w:t>Chudakov</w:t>
      </w:r>
      <w:proofErr w:type="spellEnd"/>
      <w:r w:rsidRPr="00966262">
        <w:rPr>
          <w:rFonts w:cstheme="minorHAnsi"/>
          <w:sz w:val="18"/>
          <w:szCs w:val="18"/>
          <w:lang w:val="en-US"/>
        </w:rPr>
        <w:t>, Women brothel workers and occupational health risks, in: Journal of Epidemiology and Community Health, 57/10 (2003), 809–815</w:t>
      </w:r>
      <w:r>
        <w:rPr>
          <w:rFonts w:cstheme="minorHAnsi"/>
          <w:sz w:val="18"/>
          <w:szCs w:val="18"/>
          <w:lang w:val="en-US"/>
        </w:rPr>
        <w:t>,</w:t>
      </w:r>
      <w:r w:rsidRPr="00966262">
        <w:rPr>
          <w:rFonts w:cstheme="minorHAnsi"/>
          <w:sz w:val="18"/>
          <w:szCs w:val="18"/>
          <w:lang w:val="en-US"/>
        </w:rPr>
        <w:t xml:space="preserve"> </w:t>
      </w:r>
      <w:hyperlink r:id="rId17" w:history="1">
        <w:r w:rsidRPr="00CF728A">
          <w:rPr>
            <w:rStyle w:val="Hyperlink"/>
            <w:rFonts w:cstheme="minorHAnsi"/>
            <w:sz w:val="18"/>
            <w:szCs w:val="18"/>
            <w:lang w:val="en-US"/>
          </w:rPr>
          <w:t>https://www.researchgate.net/publication/9041884_Women_brothel_workers_and_occupational_health_risks</w:t>
        </w:r>
      </w:hyperlink>
      <w:r>
        <w:rPr>
          <w:rFonts w:cstheme="minorHAnsi"/>
          <w:sz w:val="18"/>
          <w:szCs w:val="18"/>
          <w:lang w:val="en-US"/>
        </w:rPr>
        <w:t xml:space="preserve">; </w:t>
      </w:r>
      <w:r w:rsidRPr="00966262">
        <w:rPr>
          <w:rFonts w:cstheme="minorHAnsi"/>
          <w:sz w:val="18"/>
          <w:szCs w:val="18"/>
          <w:lang w:val="en-US"/>
        </w:rPr>
        <w:t>George/Stoner, Understanding acute alcohol effects on sexual behavior, in: Annual Review of Sex Research 11 (2000), 92–124</w:t>
      </w:r>
      <w:r>
        <w:rPr>
          <w:rFonts w:cstheme="minorHAnsi"/>
          <w:sz w:val="18"/>
          <w:szCs w:val="18"/>
          <w:lang w:val="en-US"/>
        </w:rPr>
        <w:t>;</w:t>
      </w:r>
      <w:r w:rsidRPr="00966262">
        <w:rPr>
          <w:rFonts w:cstheme="minorHAnsi"/>
          <w:sz w:val="18"/>
          <w:szCs w:val="18"/>
          <w:lang w:val="en-US"/>
        </w:rPr>
        <w:t xml:space="preserve"> Markos, Alcohol and sexual </w:t>
      </w:r>
      <w:proofErr w:type="spellStart"/>
      <w:r w:rsidRPr="00966262">
        <w:rPr>
          <w:rFonts w:cstheme="minorHAnsi"/>
          <w:sz w:val="18"/>
          <w:szCs w:val="18"/>
          <w:lang w:val="en-US"/>
        </w:rPr>
        <w:t>behaviour</w:t>
      </w:r>
      <w:proofErr w:type="spellEnd"/>
      <w:r w:rsidRPr="00966262">
        <w:rPr>
          <w:rFonts w:cstheme="minorHAnsi"/>
          <w:sz w:val="18"/>
          <w:szCs w:val="18"/>
          <w:lang w:val="en-US"/>
        </w:rPr>
        <w:t xml:space="preserve">, in: International Journal of STD and AIDS 16/2 (2005), 123–127; Li Q/Li X/Stanton, Alcohol use among female sex workers and male clients: an integrative review of global literature, in: Alcohol </w:t>
      </w:r>
      <w:proofErr w:type="spellStart"/>
      <w:r w:rsidRPr="00966262">
        <w:rPr>
          <w:rFonts w:cstheme="minorHAnsi"/>
          <w:sz w:val="18"/>
          <w:szCs w:val="18"/>
          <w:lang w:val="en-US"/>
        </w:rPr>
        <w:t>Alcohol</w:t>
      </w:r>
      <w:proofErr w:type="spellEnd"/>
      <w:r w:rsidRPr="00966262">
        <w:rPr>
          <w:rFonts w:cstheme="minorHAnsi"/>
          <w:sz w:val="18"/>
          <w:szCs w:val="18"/>
          <w:lang w:val="en-US"/>
        </w:rPr>
        <w:t xml:space="preserve"> 45/2 (2010), 188–199</w:t>
      </w:r>
      <w:r>
        <w:rPr>
          <w:rFonts w:cstheme="minorHAnsi"/>
          <w:sz w:val="18"/>
          <w:szCs w:val="18"/>
          <w:lang w:val="en-US"/>
        </w:rPr>
        <w:t>,</w:t>
      </w:r>
      <w:r w:rsidRPr="00966262">
        <w:rPr>
          <w:rFonts w:cstheme="minorHAnsi"/>
          <w:sz w:val="18"/>
          <w:szCs w:val="18"/>
          <w:lang w:val="en-US"/>
        </w:rPr>
        <w:t xml:space="preserve"> </w:t>
      </w:r>
      <w:hyperlink r:id="rId18" w:history="1">
        <w:r w:rsidRPr="00CF728A">
          <w:rPr>
            <w:rStyle w:val="Hyperlink"/>
            <w:rFonts w:cstheme="minorHAnsi"/>
            <w:sz w:val="18"/>
            <w:szCs w:val="18"/>
            <w:lang w:val="en-US"/>
          </w:rPr>
          <w:t>https://www.ncbi.nlm.nih.gov/pmc/articles/PMC2842106/</w:t>
        </w:r>
      </w:hyperlink>
      <w:r>
        <w:rPr>
          <w:rFonts w:cstheme="minorHAnsi"/>
          <w:sz w:val="18"/>
          <w:szCs w:val="18"/>
          <w:lang w:val="en-US"/>
        </w:rPr>
        <w:t xml:space="preserve">; </w:t>
      </w:r>
      <w:r w:rsidRPr="0048164C">
        <w:rPr>
          <w:rFonts w:cstheme="minorHAnsi"/>
          <w:sz w:val="18"/>
          <w:szCs w:val="18"/>
          <w:lang w:val="en-US"/>
        </w:rPr>
        <w:t>M. Kumar has already drawn such conclusions when he reports on prostitutes who deliberately use alcohol and drugs as anesthetics to emotionally distance themselves from the sexual act. According to one prostitute, alcohol is used to avoid the pain</w:t>
      </w:r>
      <w:r w:rsidRPr="00FB6610">
        <w:rPr>
          <w:rFonts w:cstheme="minorHAnsi"/>
          <w:sz w:val="18"/>
          <w:szCs w:val="18"/>
          <w:lang w:val="en-US"/>
        </w:rPr>
        <w:t xml:space="preserve">: „I drink because I want to avoid the pain. </w:t>
      </w:r>
      <w:r w:rsidRPr="00B81711">
        <w:rPr>
          <w:rFonts w:cstheme="minorHAnsi"/>
          <w:sz w:val="18"/>
          <w:szCs w:val="18"/>
          <w:lang w:val="en-US"/>
        </w:rPr>
        <w:t>I am fine with drinks, and I don’t feel anything there. I let them do what they want. I don’t care. It is impossible for us without the drink. All of us need this. Clients are too willing to get us the drink to get us into the ‘mood’. It helps me to forget my pain and worries.“ (44)</w:t>
      </w:r>
      <w:r>
        <w:rPr>
          <w:rFonts w:cstheme="minorHAnsi"/>
          <w:sz w:val="18"/>
          <w:szCs w:val="18"/>
          <w:lang w:val="en-US"/>
        </w:rPr>
        <w:t>; see:</w:t>
      </w:r>
      <w:r w:rsidRPr="00B81711">
        <w:rPr>
          <w:rFonts w:cstheme="minorHAnsi"/>
          <w:sz w:val="18"/>
          <w:szCs w:val="18"/>
          <w:lang w:val="en-US"/>
        </w:rPr>
        <w:t xml:space="preserve"> Kumar, A Rapid Situation Assessment of Sexual Risk </w:t>
      </w:r>
      <w:proofErr w:type="spellStart"/>
      <w:r w:rsidRPr="00B81711">
        <w:rPr>
          <w:rFonts w:cstheme="minorHAnsi"/>
          <w:sz w:val="18"/>
          <w:szCs w:val="18"/>
          <w:lang w:val="en-US"/>
        </w:rPr>
        <w:t>Behaviour</w:t>
      </w:r>
      <w:proofErr w:type="spellEnd"/>
      <w:r w:rsidRPr="00B81711">
        <w:rPr>
          <w:rFonts w:cstheme="minorHAnsi"/>
          <w:sz w:val="18"/>
          <w:szCs w:val="18"/>
          <w:lang w:val="en-US"/>
        </w:rPr>
        <w:t xml:space="preserve"> and Substance Use Among Sex Workers and their Clients in Chennai (Madras), South India, WHO 2003, 44</w:t>
      </w:r>
      <w:r>
        <w:rPr>
          <w:rFonts w:cstheme="minorHAnsi"/>
          <w:sz w:val="18"/>
          <w:szCs w:val="18"/>
          <w:lang w:val="en-US"/>
        </w:rPr>
        <w:t>,</w:t>
      </w:r>
      <w:r w:rsidRPr="00B81711">
        <w:rPr>
          <w:rFonts w:cstheme="minorHAnsi"/>
          <w:sz w:val="18"/>
          <w:szCs w:val="18"/>
          <w:lang w:val="en-US"/>
        </w:rPr>
        <w:t xml:space="preserve"> </w:t>
      </w:r>
      <w:hyperlink r:id="rId19" w:history="1">
        <w:r w:rsidRPr="00CF728A">
          <w:rPr>
            <w:rStyle w:val="Hyperlink"/>
            <w:rFonts w:cstheme="minorHAnsi"/>
            <w:sz w:val="18"/>
            <w:szCs w:val="18"/>
            <w:lang w:val="en-US"/>
          </w:rPr>
          <w:t>https://apps.who.int/iris/bitstream/handle/10665/70797/WHO_MSD_MER_03.01_eng.pdf?sequence=1&amp;isAllowed=y</w:t>
        </w:r>
      </w:hyperlink>
      <w:r>
        <w:rPr>
          <w:rFonts w:cstheme="minorHAnsi"/>
          <w:sz w:val="18"/>
          <w:szCs w:val="18"/>
          <w:lang w:val="en-US"/>
        </w:rPr>
        <w:t>;</w:t>
      </w:r>
      <w:r w:rsidRPr="00B81711">
        <w:rPr>
          <w:rFonts w:cstheme="minorHAnsi"/>
          <w:sz w:val="18"/>
          <w:szCs w:val="18"/>
          <w:lang w:val="en-US"/>
        </w:rPr>
        <w:t xml:space="preserve"> Roxburgh/Degenhardt/Copeland, Posttraumatic stress disorder among female street-based sex workers in the greater Sydney area, Australia, in: BMC Psychiatry 6/24 (2006)</w:t>
      </w:r>
      <w:r>
        <w:rPr>
          <w:rFonts w:cstheme="minorHAnsi"/>
          <w:sz w:val="18"/>
          <w:szCs w:val="18"/>
          <w:lang w:val="en-US"/>
        </w:rPr>
        <w:t>,</w:t>
      </w:r>
      <w:r w:rsidRPr="00B81711">
        <w:rPr>
          <w:rFonts w:cstheme="minorHAnsi"/>
          <w:sz w:val="18"/>
          <w:szCs w:val="18"/>
          <w:lang w:val="en-US"/>
        </w:rPr>
        <w:t xml:space="preserve"> </w:t>
      </w:r>
      <w:hyperlink r:id="rId20" w:history="1">
        <w:r w:rsidRPr="00CF728A">
          <w:rPr>
            <w:rStyle w:val="Hyperlink"/>
            <w:rFonts w:cstheme="minorHAnsi"/>
            <w:sz w:val="18"/>
            <w:szCs w:val="18"/>
            <w:lang w:val="en-US"/>
          </w:rPr>
          <w:t>https://bmcpsychiatry.biomedcentral.com/articles/10.1186/1471-244X-6-24</w:t>
        </w:r>
      </w:hyperlink>
      <w:r>
        <w:rPr>
          <w:rFonts w:cstheme="minorHAnsi"/>
          <w:sz w:val="18"/>
          <w:szCs w:val="18"/>
          <w:lang w:val="en-US"/>
        </w:rPr>
        <w:t xml:space="preserve">; </w:t>
      </w:r>
      <w:proofErr w:type="spellStart"/>
      <w:r w:rsidRPr="00B81711">
        <w:rPr>
          <w:rFonts w:cstheme="minorHAnsi"/>
          <w:sz w:val="18"/>
          <w:szCs w:val="18"/>
          <w:lang w:val="en-US"/>
        </w:rPr>
        <w:t>Chersich</w:t>
      </w:r>
      <w:proofErr w:type="spellEnd"/>
      <w:r w:rsidRPr="00B81711">
        <w:rPr>
          <w:rFonts w:cstheme="minorHAnsi"/>
          <w:sz w:val="18"/>
          <w:szCs w:val="18"/>
          <w:lang w:val="en-US"/>
        </w:rPr>
        <w:t>/</w:t>
      </w:r>
      <w:proofErr w:type="spellStart"/>
      <w:r w:rsidRPr="00B81711">
        <w:rPr>
          <w:rFonts w:cstheme="minorHAnsi"/>
          <w:sz w:val="18"/>
          <w:szCs w:val="18"/>
          <w:lang w:val="en-US"/>
        </w:rPr>
        <w:t>Luchters</w:t>
      </w:r>
      <w:proofErr w:type="spellEnd"/>
      <w:r w:rsidRPr="00B81711">
        <w:rPr>
          <w:rFonts w:cstheme="minorHAnsi"/>
          <w:sz w:val="18"/>
          <w:szCs w:val="18"/>
          <w:lang w:val="en-US"/>
        </w:rPr>
        <w:t>/</w:t>
      </w:r>
      <w:proofErr w:type="spellStart"/>
      <w:r w:rsidRPr="00B81711">
        <w:rPr>
          <w:rFonts w:cstheme="minorHAnsi"/>
          <w:sz w:val="18"/>
          <w:szCs w:val="18"/>
          <w:lang w:val="en-US"/>
        </w:rPr>
        <w:t>Malonza</w:t>
      </w:r>
      <w:proofErr w:type="spellEnd"/>
      <w:r w:rsidRPr="00B81711">
        <w:rPr>
          <w:rFonts w:cstheme="minorHAnsi"/>
          <w:sz w:val="18"/>
          <w:szCs w:val="18"/>
          <w:lang w:val="en-US"/>
        </w:rPr>
        <w:t>/</w:t>
      </w:r>
      <w:proofErr w:type="spellStart"/>
      <w:r w:rsidRPr="00B81711">
        <w:rPr>
          <w:rFonts w:cstheme="minorHAnsi"/>
          <w:sz w:val="18"/>
          <w:szCs w:val="18"/>
          <w:lang w:val="en-US"/>
        </w:rPr>
        <w:t>Mwarogo</w:t>
      </w:r>
      <w:proofErr w:type="spellEnd"/>
      <w:r w:rsidRPr="00B81711">
        <w:rPr>
          <w:rFonts w:cstheme="minorHAnsi"/>
          <w:sz w:val="18"/>
          <w:szCs w:val="18"/>
          <w:lang w:val="en-US"/>
        </w:rPr>
        <w:t>/</w:t>
      </w:r>
      <w:proofErr w:type="spellStart"/>
      <w:r w:rsidRPr="00B81711">
        <w:rPr>
          <w:rFonts w:cstheme="minorHAnsi"/>
          <w:sz w:val="18"/>
          <w:szCs w:val="18"/>
          <w:lang w:val="en-US"/>
        </w:rPr>
        <w:t>King’ola</w:t>
      </w:r>
      <w:proofErr w:type="spellEnd"/>
      <w:r w:rsidRPr="00B81711">
        <w:rPr>
          <w:rFonts w:cstheme="minorHAnsi"/>
          <w:sz w:val="18"/>
          <w:szCs w:val="18"/>
          <w:lang w:val="en-US"/>
        </w:rPr>
        <w:t>/Temmerman, Heavy episodic drinking among Kenyan female sex workers is associated with unsafe sex, sexual violence and sexually transmitted infections, in: International Journal of STD &amp; AIDS 18/11 (2007), 764–769</w:t>
      </w:r>
      <w:r>
        <w:rPr>
          <w:rFonts w:cstheme="minorHAnsi"/>
          <w:sz w:val="18"/>
          <w:szCs w:val="18"/>
          <w:lang w:val="en-US"/>
        </w:rPr>
        <w:t>,</w:t>
      </w:r>
      <w:r w:rsidRPr="00B81711">
        <w:rPr>
          <w:rFonts w:cstheme="minorHAnsi"/>
          <w:sz w:val="18"/>
          <w:szCs w:val="18"/>
          <w:lang w:val="en-US"/>
        </w:rPr>
        <w:t xml:space="preserve"> </w:t>
      </w:r>
      <w:hyperlink r:id="rId21" w:history="1">
        <w:r w:rsidRPr="00CF728A">
          <w:rPr>
            <w:rStyle w:val="Hyperlink"/>
            <w:rFonts w:cstheme="minorHAnsi"/>
            <w:sz w:val="18"/>
            <w:szCs w:val="18"/>
            <w:lang w:val="en-US"/>
          </w:rPr>
          <w:t>https://www.researchgate.net/publication/5840585_Heavy_episodic_drinking_among_Kenyan_female_sex_workers_is_associated_with_unsafe_sex_sexual_violence_and_sexually_transmitted_infections</w:t>
        </w:r>
      </w:hyperlink>
      <w:r>
        <w:rPr>
          <w:rFonts w:cstheme="minorHAnsi"/>
          <w:sz w:val="18"/>
          <w:szCs w:val="18"/>
          <w:lang w:val="en-US"/>
        </w:rPr>
        <w:t xml:space="preserve">; </w:t>
      </w:r>
      <w:r w:rsidRPr="00B81711">
        <w:rPr>
          <w:rFonts w:cstheme="minorHAnsi"/>
          <w:sz w:val="18"/>
          <w:szCs w:val="18"/>
          <w:lang w:val="en-US"/>
        </w:rPr>
        <w:t>Zhang/Li/Hong/Stanton/Chen/Liu/Zhou, Pro-Alcohol-Use Social Environment and Alcohol Use among Female Sex Workers in China. Beyond the Effects of Serving alcohol, in: World Health &amp; Population 13/4 (2012), 15–27</w:t>
      </w:r>
      <w:r>
        <w:rPr>
          <w:rFonts w:cstheme="minorHAnsi"/>
          <w:sz w:val="18"/>
          <w:szCs w:val="18"/>
          <w:lang w:val="en-US"/>
        </w:rPr>
        <w:t>,</w:t>
      </w:r>
      <w:r w:rsidRPr="00B81711">
        <w:rPr>
          <w:rFonts w:cstheme="minorHAnsi"/>
          <w:sz w:val="18"/>
          <w:szCs w:val="18"/>
          <w:lang w:val="en-US"/>
        </w:rPr>
        <w:t xml:space="preserve"> </w:t>
      </w:r>
      <w:hyperlink r:id="rId22" w:history="1">
        <w:r w:rsidRPr="00CF728A">
          <w:rPr>
            <w:rStyle w:val="Hyperlink"/>
            <w:rFonts w:cstheme="minorHAnsi"/>
            <w:sz w:val="18"/>
            <w:szCs w:val="18"/>
            <w:lang w:val="en-US"/>
          </w:rPr>
          <w:t>https://www.researchgate.net/publication/232610297_Pro-Alcohol-Use_Social_Environment_and_Alcohol_Use_among_Female_Sex_Workers_in_China_Beyond_the_Effects_of_Serving_Alcohol</w:t>
        </w:r>
      </w:hyperlink>
      <w:r>
        <w:rPr>
          <w:rFonts w:cstheme="minorHAnsi"/>
          <w:sz w:val="18"/>
          <w:szCs w:val="18"/>
          <w:lang w:val="en-US"/>
        </w:rPr>
        <w:t xml:space="preserve">; </w:t>
      </w:r>
      <w:r w:rsidRPr="00B81711">
        <w:rPr>
          <w:rFonts w:cstheme="minorHAnsi"/>
          <w:sz w:val="18"/>
          <w:szCs w:val="18"/>
          <w:lang w:val="en-US"/>
        </w:rPr>
        <w:t>Sajadi/Mirzazadeh/</w:t>
      </w:r>
      <w:proofErr w:type="spellStart"/>
      <w:r w:rsidRPr="00B81711">
        <w:rPr>
          <w:rFonts w:cstheme="minorHAnsi"/>
          <w:sz w:val="18"/>
          <w:szCs w:val="18"/>
          <w:lang w:val="en-US"/>
        </w:rPr>
        <w:t>Navadeh</w:t>
      </w:r>
      <w:proofErr w:type="spellEnd"/>
      <w:r w:rsidRPr="00B81711">
        <w:rPr>
          <w:rFonts w:cstheme="minorHAnsi"/>
          <w:sz w:val="18"/>
          <w:szCs w:val="18"/>
          <w:lang w:val="en-US"/>
        </w:rPr>
        <w:t xml:space="preserve"> et al., HIV prevalence and </w:t>
      </w:r>
      <w:r w:rsidRPr="00FD4BFA">
        <w:rPr>
          <w:rFonts w:cstheme="minorHAnsi"/>
          <w:sz w:val="18"/>
          <w:szCs w:val="18"/>
          <w:lang w:val="en-US"/>
        </w:rPr>
        <w:t xml:space="preserve">related risk </w:t>
      </w:r>
      <w:proofErr w:type="spellStart"/>
      <w:r w:rsidRPr="00FD4BFA">
        <w:rPr>
          <w:rFonts w:cstheme="minorHAnsi"/>
          <w:sz w:val="18"/>
          <w:szCs w:val="18"/>
          <w:lang w:val="en-US"/>
        </w:rPr>
        <w:t>behaviours</w:t>
      </w:r>
      <w:proofErr w:type="spellEnd"/>
      <w:r w:rsidRPr="00FD4BFA">
        <w:rPr>
          <w:rFonts w:cstheme="minorHAnsi"/>
          <w:sz w:val="18"/>
          <w:szCs w:val="18"/>
          <w:lang w:val="en-US"/>
        </w:rPr>
        <w:t xml:space="preserve"> among female sex workers in Iran: Results of the national </w:t>
      </w:r>
      <w:proofErr w:type="spellStart"/>
      <w:r w:rsidRPr="00FD4BFA">
        <w:rPr>
          <w:rFonts w:cstheme="minorHAnsi"/>
          <w:sz w:val="18"/>
          <w:szCs w:val="18"/>
          <w:lang w:val="en-US"/>
        </w:rPr>
        <w:t>biobehavioural</w:t>
      </w:r>
      <w:proofErr w:type="spellEnd"/>
      <w:r w:rsidRPr="00FD4BFA">
        <w:rPr>
          <w:rFonts w:cstheme="minorHAnsi"/>
          <w:sz w:val="18"/>
          <w:szCs w:val="18"/>
          <w:lang w:val="en-US"/>
        </w:rPr>
        <w:t xml:space="preserve"> survey, 2010 in: BMJ 89 (2013), </w:t>
      </w:r>
      <w:hyperlink r:id="rId23" w:history="1">
        <w:r w:rsidRPr="00FD4BFA">
          <w:rPr>
            <w:rStyle w:val="Hyperlink"/>
            <w:rFonts w:cstheme="minorHAnsi"/>
            <w:sz w:val="18"/>
            <w:szCs w:val="18"/>
            <w:lang w:val="en-US"/>
          </w:rPr>
          <w:t>https://www.ncbi.nlm.nih.gov/pmc/articles/PMC3841765/</w:t>
        </w:r>
      </w:hyperlink>
      <w:r w:rsidRPr="00FD4BFA">
        <w:rPr>
          <w:rFonts w:cstheme="minorHAnsi"/>
          <w:sz w:val="18"/>
          <w:szCs w:val="18"/>
          <w:lang w:val="en-US"/>
        </w:rPr>
        <w:t xml:space="preserve">; </w:t>
      </w:r>
      <w:proofErr w:type="spellStart"/>
      <w:r w:rsidRPr="00FD4BFA">
        <w:rPr>
          <w:rFonts w:cstheme="minorHAnsi"/>
          <w:sz w:val="18"/>
          <w:szCs w:val="18"/>
          <w:lang w:val="en-US"/>
        </w:rPr>
        <w:t>Gossop</w:t>
      </w:r>
      <w:proofErr w:type="spellEnd"/>
      <w:r w:rsidRPr="00FD4BFA">
        <w:rPr>
          <w:rFonts w:cstheme="minorHAnsi"/>
          <w:sz w:val="18"/>
          <w:szCs w:val="18"/>
          <w:lang w:val="en-US"/>
        </w:rPr>
        <w:t xml:space="preserve">/Powis/Griffiths/Strang, Female prostitutes in South London: Use of heroin, cocaine and alcohol, and their relationship to health risk </w:t>
      </w:r>
      <w:proofErr w:type="spellStart"/>
      <w:r w:rsidRPr="00FD4BFA">
        <w:rPr>
          <w:rFonts w:cstheme="minorHAnsi"/>
          <w:sz w:val="18"/>
          <w:szCs w:val="18"/>
          <w:lang w:val="en-US"/>
        </w:rPr>
        <w:t>behaviours</w:t>
      </w:r>
      <w:proofErr w:type="spellEnd"/>
      <w:r w:rsidRPr="00FD4BFA">
        <w:rPr>
          <w:rFonts w:cstheme="minorHAnsi"/>
          <w:sz w:val="18"/>
          <w:szCs w:val="18"/>
          <w:lang w:val="en-US"/>
        </w:rPr>
        <w:t xml:space="preserve">, in: AIDS Care 7/3 (1995), 253–260; </w:t>
      </w:r>
      <w:proofErr w:type="spellStart"/>
      <w:r w:rsidRPr="00FD4BFA">
        <w:rPr>
          <w:rFonts w:cstheme="minorHAnsi"/>
          <w:sz w:val="18"/>
          <w:szCs w:val="18"/>
          <w:lang w:val="en-US"/>
        </w:rPr>
        <w:t>Roshanfekr</w:t>
      </w:r>
      <w:proofErr w:type="spellEnd"/>
      <w:r w:rsidRPr="00FD4BFA">
        <w:rPr>
          <w:rFonts w:cstheme="minorHAnsi"/>
          <w:sz w:val="18"/>
          <w:szCs w:val="18"/>
          <w:lang w:val="en-US"/>
        </w:rPr>
        <w:t>/Noori/</w:t>
      </w:r>
      <w:proofErr w:type="spellStart"/>
      <w:r w:rsidRPr="00FD4BFA">
        <w:rPr>
          <w:rFonts w:cstheme="minorHAnsi"/>
          <w:sz w:val="18"/>
          <w:szCs w:val="18"/>
          <w:lang w:val="en-US"/>
        </w:rPr>
        <w:t>Dejman</w:t>
      </w:r>
      <w:proofErr w:type="spellEnd"/>
      <w:r w:rsidRPr="00FD4BFA">
        <w:rPr>
          <w:rFonts w:cstheme="minorHAnsi"/>
          <w:sz w:val="18"/>
          <w:szCs w:val="18"/>
          <w:lang w:val="en-US"/>
        </w:rPr>
        <w:t>/</w:t>
      </w:r>
      <w:proofErr w:type="spellStart"/>
      <w:r w:rsidRPr="00FD4BFA">
        <w:rPr>
          <w:rFonts w:cstheme="minorHAnsi"/>
          <w:sz w:val="18"/>
          <w:szCs w:val="18"/>
          <w:lang w:val="en-US"/>
        </w:rPr>
        <w:t>Geshnigani</w:t>
      </w:r>
      <w:proofErr w:type="spellEnd"/>
      <w:r w:rsidRPr="00FD4BFA">
        <w:rPr>
          <w:rFonts w:cstheme="minorHAnsi"/>
          <w:sz w:val="18"/>
          <w:szCs w:val="18"/>
          <w:lang w:val="en-US"/>
        </w:rPr>
        <w:t>/</w:t>
      </w:r>
      <w:proofErr w:type="spellStart"/>
      <w:r w:rsidRPr="00FD4BFA">
        <w:rPr>
          <w:rFonts w:cstheme="minorHAnsi"/>
          <w:sz w:val="18"/>
          <w:szCs w:val="18"/>
          <w:lang w:val="en-US"/>
        </w:rPr>
        <w:t>Rafiey</w:t>
      </w:r>
      <w:proofErr w:type="spellEnd"/>
      <w:r w:rsidRPr="00FD4BFA">
        <w:rPr>
          <w:rFonts w:cstheme="minorHAnsi"/>
          <w:sz w:val="18"/>
          <w:szCs w:val="18"/>
          <w:lang w:val="en-US"/>
        </w:rPr>
        <w:t xml:space="preserve">, Drug use and sex work among at-risk women: A qualitative study of initial factors, in: Iran Journal of Psychiatry </w:t>
      </w:r>
      <w:proofErr w:type="spellStart"/>
      <w:r w:rsidRPr="00FD4BFA">
        <w:rPr>
          <w:rFonts w:cstheme="minorHAnsi"/>
          <w:sz w:val="18"/>
          <w:szCs w:val="18"/>
          <w:lang w:val="en-US"/>
        </w:rPr>
        <w:t>Behav</w:t>
      </w:r>
      <w:proofErr w:type="spellEnd"/>
      <w:r w:rsidRPr="00FD4BFA">
        <w:rPr>
          <w:rFonts w:cstheme="minorHAnsi"/>
          <w:sz w:val="18"/>
          <w:szCs w:val="18"/>
          <w:lang w:val="en-US"/>
        </w:rPr>
        <w:t xml:space="preserve">. Sci. 9/2 (2015), </w:t>
      </w:r>
      <w:hyperlink r:id="rId24" w:history="1">
        <w:r w:rsidRPr="00FD4BFA">
          <w:rPr>
            <w:rStyle w:val="Hyperlink"/>
            <w:rFonts w:cstheme="minorHAnsi"/>
            <w:sz w:val="18"/>
            <w:szCs w:val="18"/>
            <w:lang w:val="en-US"/>
          </w:rPr>
          <w:t>https://docksci.com/drug-use-and-sex-work-among-at-risk-women-a-qualitative-study-of-initial-factors_5a2f5206d64ab2b21e93e4c7.html</w:t>
        </w:r>
      </w:hyperlink>
      <w:r w:rsidRPr="00FD4BFA">
        <w:rPr>
          <w:rFonts w:cstheme="minorHAnsi"/>
          <w:sz w:val="18"/>
          <w:szCs w:val="18"/>
          <w:lang w:val="en-US"/>
        </w:rPr>
        <w:t>; Burnette/Lucas/Ilgen/Frayne/Mayo/Weitlauf, Prevalence and health correlates of prostitution among patients entering treatment for substance use disorders, in: Arch Gen Psychiatry 65/3 (2008), 337–</w:t>
      </w:r>
      <w:r w:rsidRPr="00BC4F03">
        <w:rPr>
          <w:rFonts w:cstheme="minorHAnsi"/>
          <w:sz w:val="18"/>
          <w:szCs w:val="18"/>
          <w:lang w:val="en-US"/>
        </w:rPr>
        <w:t>344; Edwards/</w:t>
      </w:r>
      <w:proofErr w:type="spellStart"/>
      <w:r w:rsidRPr="00BC4F03">
        <w:rPr>
          <w:rFonts w:cstheme="minorHAnsi"/>
          <w:sz w:val="18"/>
          <w:szCs w:val="18"/>
          <w:lang w:val="en-US"/>
        </w:rPr>
        <w:t>Iritani</w:t>
      </w:r>
      <w:proofErr w:type="spellEnd"/>
      <w:r w:rsidRPr="00BC4F03">
        <w:rPr>
          <w:rFonts w:cstheme="minorHAnsi"/>
          <w:sz w:val="18"/>
          <w:szCs w:val="18"/>
          <w:lang w:val="en-US"/>
        </w:rPr>
        <w:t>/</w:t>
      </w:r>
      <w:proofErr w:type="spellStart"/>
      <w:r w:rsidRPr="00BC4F03">
        <w:rPr>
          <w:rFonts w:cstheme="minorHAnsi"/>
          <w:sz w:val="18"/>
          <w:szCs w:val="18"/>
          <w:lang w:val="en-US"/>
        </w:rPr>
        <w:t>Hallfors</w:t>
      </w:r>
      <w:proofErr w:type="spellEnd"/>
      <w:r w:rsidRPr="00BC4F03">
        <w:rPr>
          <w:rFonts w:cstheme="minorHAnsi"/>
          <w:sz w:val="18"/>
          <w:szCs w:val="18"/>
          <w:lang w:val="en-US"/>
        </w:rPr>
        <w:t xml:space="preserve">, Prevalence and correlates of exchanging sex for drugs or money among adolescents in the </w:t>
      </w:r>
      <w:r w:rsidRPr="00441E8E">
        <w:rPr>
          <w:rFonts w:cstheme="minorHAnsi"/>
          <w:sz w:val="18"/>
          <w:szCs w:val="18"/>
          <w:lang w:val="en-US"/>
        </w:rPr>
        <w:t xml:space="preserve">United States, in: Sex Transm Infect. 82/5 (2006), 354–358; </w:t>
      </w:r>
      <w:proofErr w:type="spellStart"/>
      <w:r w:rsidRPr="00441E8E">
        <w:rPr>
          <w:rFonts w:cstheme="minorHAnsi"/>
          <w:sz w:val="18"/>
          <w:szCs w:val="18"/>
          <w:lang w:val="en-US"/>
        </w:rPr>
        <w:t>Askola</w:t>
      </w:r>
      <w:proofErr w:type="spellEnd"/>
      <w:r w:rsidRPr="00441E8E">
        <w:rPr>
          <w:rFonts w:cstheme="minorHAnsi"/>
          <w:sz w:val="18"/>
          <w:szCs w:val="18"/>
          <w:lang w:val="en-US"/>
        </w:rPr>
        <w:t>, Legal Responses to Trafficking in Women for Sexual Exploitation in the European Union, 2007, 45-46.</w:t>
      </w:r>
    </w:p>
  </w:footnote>
  <w:footnote w:id="16">
    <w:p w14:paraId="584A38EE" w14:textId="77777777" w:rsidR="00D661CF" w:rsidRPr="00B54691" w:rsidRDefault="00D661CF" w:rsidP="00D661CF">
      <w:pPr>
        <w:pStyle w:val="Funotentext"/>
        <w:jc w:val="both"/>
        <w:rPr>
          <w:sz w:val="18"/>
          <w:szCs w:val="18"/>
        </w:rPr>
      </w:pPr>
      <w:r w:rsidRPr="00441E8E">
        <w:rPr>
          <w:rStyle w:val="Funotenzeichen"/>
          <w:sz w:val="18"/>
          <w:szCs w:val="18"/>
        </w:rPr>
        <w:footnoteRef/>
      </w:r>
      <w:r w:rsidRPr="00441E8E">
        <w:rPr>
          <w:sz w:val="18"/>
          <w:szCs w:val="18"/>
        </w:rPr>
        <w:t xml:space="preserve"> </w:t>
      </w:r>
      <w:r w:rsidRPr="00B54691">
        <w:rPr>
          <w:sz w:val="18"/>
          <w:szCs w:val="18"/>
        </w:rPr>
        <w:t>Mack/Rommelfanger, Sexkauf, 172.</w:t>
      </w:r>
    </w:p>
  </w:footnote>
  <w:footnote w:id="17">
    <w:p w14:paraId="6CA80B43" w14:textId="77777777" w:rsidR="0095324B" w:rsidRPr="00B54691" w:rsidRDefault="0095324B" w:rsidP="0095324B">
      <w:pPr>
        <w:pStyle w:val="Funotentext"/>
        <w:jc w:val="both"/>
      </w:pPr>
      <w:r w:rsidRPr="00441E8E">
        <w:rPr>
          <w:rStyle w:val="Funotenzeichen"/>
          <w:sz w:val="18"/>
          <w:szCs w:val="18"/>
        </w:rPr>
        <w:footnoteRef/>
      </w:r>
      <w:r w:rsidRPr="00441E8E">
        <w:rPr>
          <w:sz w:val="18"/>
          <w:szCs w:val="18"/>
        </w:rPr>
        <w:t xml:space="preserve"> </w:t>
      </w:r>
      <w:r w:rsidRPr="00B54691">
        <w:rPr>
          <w:sz w:val="18"/>
          <w:szCs w:val="18"/>
        </w:rPr>
        <w:t>Mack/Rommelfanger, Sexkauf, 322-323.</w:t>
      </w:r>
    </w:p>
  </w:footnote>
  <w:footnote w:id="18">
    <w:p w14:paraId="291D53BE" w14:textId="77777777" w:rsidR="00D02AF2" w:rsidRPr="00FD4BFA" w:rsidRDefault="00D02AF2" w:rsidP="00D02AF2">
      <w:pPr>
        <w:spacing w:after="0"/>
        <w:jc w:val="both"/>
        <w:rPr>
          <w:sz w:val="18"/>
          <w:szCs w:val="18"/>
          <w:lang w:val="en-US"/>
        </w:rPr>
      </w:pPr>
      <w:r w:rsidRPr="00FD4BFA">
        <w:rPr>
          <w:rStyle w:val="Funotenzeichen"/>
          <w:sz w:val="18"/>
          <w:szCs w:val="18"/>
        </w:rPr>
        <w:footnoteRef/>
      </w:r>
      <w:r w:rsidRPr="00FD4BFA">
        <w:rPr>
          <w:sz w:val="18"/>
          <w:szCs w:val="18"/>
          <w:lang w:val="en-US"/>
        </w:rPr>
        <w:t xml:space="preserve"> Crowhurst/</w:t>
      </w:r>
      <w:proofErr w:type="spellStart"/>
      <w:r w:rsidRPr="00FD4BFA">
        <w:rPr>
          <w:sz w:val="18"/>
          <w:szCs w:val="18"/>
          <w:lang w:val="en-US"/>
        </w:rPr>
        <w:t>Skilbrei</w:t>
      </w:r>
      <w:proofErr w:type="spellEnd"/>
      <w:r w:rsidRPr="00FD4BFA">
        <w:rPr>
          <w:sz w:val="18"/>
          <w:szCs w:val="18"/>
          <w:lang w:val="en-US"/>
        </w:rPr>
        <w:t xml:space="preserve">, ‘International Comparative Explorations of Prostitution Policies: Lessons from Two European Projects’, Innovation: The European Journal of Social Science Research, 31/2 (2018), 142–161; CATWA (2017). Demand Change: Understanding the Nordic Approach to Prostitution (Melbourne: CATWA); </w:t>
      </w:r>
      <w:proofErr w:type="spellStart"/>
      <w:r w:rsidRPr="00FD4BFA">
        <w:rPr>
          <w:sz w:val="18"/>
          <w:szCs w:val="18"/>
          <w:lang w:val="en-US"/>
        </w:rPr>
        <w:t>Dodillet</w:t>
      </w:r>
      <w:proofErr w:type="spellEnd"/>
      <w:r w:rsidRPr="00FD4BFA">
        <w:rPr>
          <w:sz w:val="18"/>
          <w:szCs w:val="18"/>
          <w:lang w:val="en-US"/>
        </w:rPr>
        <w:t>/</w:t>
      </w:r>
      <w:proofErr w:type="spellStart"/>
      <w:r w:rsidRPr="00FD4BFA">
        <w:rPr>
          <w:sz w:val="18"/>
          <w:szCs w:val="18"/>
          <w:lang w:val="en-US"/>
        </w:rPr>
        <w:t>Östergern</w:t>
      </w:r>
      <w:proofErr w:type="spellEnd"/>
      <w:r w:rsidRPr="00FD4BFA">
        <w:rPr>
          <w:sz w:val="18"/>
          <w:szCs w:val="18"/>
          <w:lang w:val="en-US"/>
        </w:rPr>
        <w:t xml:space="preserve">, Das </w:t>
      </w:r>
      <w:proofErr w:type="spellStart"/>
      <w:r w:rsidRPr="00FD4BFA">
        <w:rPr>
          <w:sz w:val="18"/>
          <w:szCs w:val="18"/>
          <w:lang w:val="en-US"/>
        </w:rPr>
        <w:t>schwedische</w:t>
      </w:r>
      <w:proofErr w:type="spellEnd"/>
      <w:r w:rsidRPr="00FD4BFA">
        <w:rPr>
          <w:sz w:val="18"/>
          <w:szCs w:val="18"/>
          <w:lang w:val="en-US"/>
        </w:rPr>
        <w:t xml:space="preserve"> </w:t>
      </w:r>
      <w:proofErr w:type="spellStart"/>
      <w:r w:rsidRPr="00FD4BFA">
        <w:rPr>
          <w:sz w:val="18"/>
          <w:szCs w:val="18"/>
          <w:lang w:val="en-US"/>
        </w:rPr>
        <w:t>Sexkaufverbot</w:t>
      </w:r>
      <w:proofErr w:type="spellEnd"/>
      <w:r w:rsidRPr="00FD4BFA">
        <w:rPr>
          <w:sz w:val="18"/>
          <w:szCs w:val="18"/>
          <w:lang w:val="en-US"/>
        </w:rPr>
        <w:t xml:space="preserve"> – </w:t>
      </w:r>
      <w:proofErr w:type="spellStart"/>
      <w:r w:rsidRPr="00FD4BFA">
        <w:rPr>
          <w:sz w:val="18"/>
          <w:szCs w:val="18"/>
          <w:lang w:val="en-US"/>
        </w:rPr>
        <w:t>beanspruchte</w:t>
      </w:r>
      <w:proofErr w:type="spellEnd"/>
      <w:r w:rsidRPr="00FD4BFA">
        <w:rPr>
          <w:sz w:val="18"/>
          <w:szCs w:val="18"/>
          <w:lang w:val="en-US"/>
        </w:rPr>
        <w:t xml:space="preserve"> </w:t>
      </w:r>
      <w:proofErr w:type="spellStart"/>
      <w:r w:rsidRPr="00FD4BFA">
        <w:rPr>
          <w:sz w:val="18"/>
          <w:szCs w:val="18"/>
          <w:lang w:val="en-US"/>
        </w:rPr>
        <w:t>Erfolge</w:t>
      </w:r>
      <w:proofErr w:type="spellEnd"/>
      <w:r w:rsidRPr="00FD4BFA">
        <w:rPr>
          <w:sz w:val="18"/>
          <w:szCs w:val="18"/>
          <w:lang w:val="en-US"/>
        </w:rPr>
        <w:t xml:space="preserve"> und </w:t>
      </w:r>
      <w:proofErr w:type="spellStart"/>
      <w:r w:rsidRPr="00FD4BFA">
        <w:rPr>
          <w:sz w:val="18"/>
          <w:szCs w:val="18"/>
          <w:lang w:val="en-US"/>
        </w:rPr>
        <w:t>dokumentierte</w:t>
      </w:r>
      <w:proofErr w:type="spellEnd"/>
      <w:r w:rsidRPr="00FD4BFA">
        <w:rPr>
          <w:sz w:val="18"/>
          <w:szCs w:val="18"/>
          <w:lang w:val="en-US"/>
        </w:rPr>
        <w:t xml:space="preserve"> </w:t>
      </w:r>
      <w:proofErr w:type="spellStart"/>
      <w:r w:rsidRPr="00FD4BFA">
        <w:rPr>
          <w:sz w:val="18"/>
          <w:szCs w:val="18"/>
          <w:lang w:val="en-US"/>
        </w:rPr>
        <w:t>Effekte</w:t>
      </w:r>
      <w:proofErr w:type="spellEnd"/>
      <w:r w:rsidRPr="00FD4BFA">
        <w:rPr>
          <w:sz w:val="18"/>
          <w:szCs w:val="18"/>
          <w:lang w:val="en-US"/>
        </w:rPr>
        <w:t xml:space="preserve">, in: E. Greif (Hg.), </w:t>
      </w:r>
      <w:proofErr w:type="spellStart"/>
      <w:r w:rsidRPr="00FD4BFA">
        <w:rPr>
          <w:sz w:val="18"/>
          <w:szCs w:val="18"/>
          <w:lang w:val="en-US"/>
        </w:rPr>
        <w:t>SexWork</w:t>
      </w:r>
      <w:proofErr w:type="spellEnd"/>
      <w:r w:rsidRPr="00FD4BFA">
        <w:rPr>
          <w:sz w:val="18"/>
          <w:szCs w:val="18"/>
          <w:lang w:val="en-US"/>
        </w:rPr>
        <w:t xml:space="preserve">(s) </w:t>
      </w:r>
      <w:proofErr w:type="spellStart"/>
      <w:r w:rsidRPr="00FD4BFA">
        <w:rPr>
          <w:sz w:val="18"/>
          <w:szCs w:val="18"/>
          <w:lang w:val="en-US"/>
        </w:rPr>
        <w:t>verbieten</w:t>
      </w:r>
      <w:proofErr w:type="spellEnd"/>
      <w:r w:rsidRPr="00FD4BFA">
        <w:rPr>
          <w:sz w:val="18"/>
          <w:szCs w:val="18"/>
          <w:lang w:val="en-US"/>
        </w:rPr>
        <w:t xml:space="preserve"> – </w:t>
      </w:r>
      <w:proofErr w:type="spellStart"/>
      <w:r w:rsidRPr="00FD4BFA">
        <w:rPr>
          <w:sz w:val="18"/>
          <w:szCs w:val="18"/>
          <w:lang w:val="en-US"/>
        </w:rPr>
        <w:t>erlauben</w:t>
      </w:r>
      <w:proofErr w:type="spellEnd"/>
      <w:r w:rsidRPr="00FD4BFA">
        <w:rPr>
          <w:sz w:val="18"/>
          <w:szCs w:val="18"/>
          <w:lang w:val="en-US"/>
        </w:rPr>
        <w:t xml:space="preserve"> – </w:t>
      </w:r>
      <w:proofErr w:type="spellStart"/>
      <w:r w:rsidRPr="00FD4BFA">
        <w:rPr>
          <w:sz w:val="18"/>
          <w:szCs w:val="18"/>
          <w:lang w:val="en-US"/>
        </w:rPr>
        <w:t>schützen</w:t>
      </w:r>
      <w:proofErr w:type="spellEnd"/>
      <w:r w:rsidRPr="00FD4BFA">
        <w:rPr>
          <w:sz w:val="18"/>
          <w:szCs w:val="18"/>
          <w:lang w:val="en-US"/>
        </w:rPr>
        <w:t xml:space="preserve">?, Linzer </w:t>
      </w:r>
      <w:proofErr w:type="spellStart"/>
      <w:r w:rsidRPr="00FD4BFA">
        <w:rPr>
          <w:sz w:val="18"/>
          <w:szCs w:val="18"/>
          <w:lang w:val="en-US"/>
        </w:rPr>
        <w:t>Schriften</w:t>
      </w:r>
      <w:proofErr w:type="spellEnd"/>
      <w:r w:rsidRPr="00FD4BFA">
        <w:rPr>
          <w:sz w:val="18"/>
          <w:szCs w:val="18"/>
          <w:lang w:val="en-US"/>
        </w:rPr>
        <w:t xml:space="preserve"> </w:t>
      </w:r>
      <w:proofErr w:type="spellStart"/>
      <w:r w:rsidRPr="00FD4BFA">
        <w:rPr>
          <w:sz w:val="18"/>
          <w:szCs w:val="18"/>
          <w:lang w:val="en-US"/>
        </w:rPr>
        <w:t>zur</w:t>
      </w:r>
      <w:proofErr w:type="spellEnd"/>
      <w:r w:rsidRPr="00FD4BFA">
        <w:rPr>
          <w:sz w:val="18"/>
          <w:szCs w:val="18"/>
          <w:lang w:val="en-US"/>
        </w:rPr>
        <w:t xml:space="preserve"> </w:t>
      </w:r>
      <w:proofErr w:type="spellStart"/>
      <w:r w:rsidRPr="00FD4BFA">
        <w:rPr>
          <w:sz w:val="18"/>
          <w:szCs w:val="18"/>
          <w:lang w:val="en-US"/>
        </w:rPr>
        <w:t>Frauenforschung</w:t>
      </w:r>
      <w:proofErr w:type="spellEnd"/>
      <w:r w:rsidRPr="00FD4BFA">
        <w:rPr>
          <w:sz w:val="18"/>
          <w:szCs w:val="18"/>
          <w:lang w:val="en-US"/>
        </w:rPr>
        <w:t xml:space="preserve"> 51 (2012), 67-110; Ekberg, ‘The Swedish Law That Prohibits the Purchase of Sexual Services: Best Practices for Prevention of Prostitution and Trafficking in Human Beings’, Violence Against Women, 36/4 (2004), 572–591; Erikson, ‘Institutions, Gendered Perceptions, and Frames of Meaning: Explaining Strategic Choices of Women MPs in Swedish Prostitution Policy’, Journal of Women, Politics and Policy, 40/2 (2018), 263–285. </w:t>
      </w:r>
      <w:r w:rsidRPr="002E00A6">
        <w:rPr>
          <w:sz w:val="18"/>
          <w:szCs w:val="18"/>
          <w:lang w:val="en-US"/>
        </w:rPr>
        <w:t xml:space="preserve">DOI: 10.1080/1554477X.2019.1536599; </w:t>
      </w:r>
      <w:proofErr w:type="spellStart"/>
      <w:r w:rsidRPr="002E00A6">
        <w:rPr>
          <w:sz w:val="18"/>
          <w:szCs w:val="18"/>
          <w:lang w:val="en-US"/>
        </w:rPr>
        <w:t>Fennert</w:t>
      </w:r>
      <w:proofErr w:type="spellEnd"/>
      <w:r w:rsidRPr="002E00A6">
        <w:rPr>
          <w:sz w:val="18"/>
          <w:szCs w:val="18"/>
          <w:lang w:val="en-US"/>
        </w:rPr>
        <w:t xml:space="preserve">, </w:t>
      </w:r>
      <w:proofErr w:type="spellStart"/>
      <w:r w:rsidRPr="002E00A6">
        <w:rPr>
          <w:sz w:val="18"/>
          <w:szCs w:val="18"/>
          <w:lang w:val="en-US"/>
        </w:rPr>
        <w:t>Sexkaufverbot</w:t>
      </w:r>
      <w:proofErr w:type="spellEnd"/>
      <w:r w:rsidRPr="002E00A6">
        <w:rPr>
          <w:sz w:val="18"/>
          <w:szCs w:val="18"/>
          <w:lang w:val="en-US"/>
        </w:rPr>
        <w:t xml:space="preserve"> in Deutschland? </w:t>
      </w:r>
      <w:r w:rsidRPr="00FD4BFA">
        <w:rPr>
          <w:sz w:val="18"/>
          <w:szCs w:val="18"/>
          <w:lang w:val="en-US"/>
        </w:rPr>
        <w:t xml:space="preserve">Das </w:t>
      </w:r>
      <w:proofErr w:type="spellStart"/>
      <w:r w:rsidRPr="00FD4BFA">
        <w:rPr>
          <w:sz w:val="18"/>
          <w:szCs w:val="18"/>
          <w:lang w:val="en-US"/>
        </w:rPr>
        <w:t>Nordische</w:t>
      </w:r>
      <w:proofErr w:type="spellEnd"/>
      <w:r w:rsidRPr="00FD4BFA">
        <w:rPr>
          <w:sz w:val="18"/>
          <w:szCs w:val="18"/>
          <w:lang w:val="en-US"/>
        </w:rPr>
        <w:t xml:space="preserve"> Modell in der </w:t>
      </w:r>
      <w:proofErr w:type="spellStart"/>
      <w:r w:rsidRPr="00FD4BFA">
        <w:rPr>
          <w:sz w:val="18"/>
          <w:szCs w:val="18"/>
          <w:lang w:val="en-US"/>
        </w:rPr>
        <w:t>Debatte</w:t>
      </w:r>
      <w:proofErr w:type="spellEnd"/>
      <w:r w:rsidRPr="00FD4BFA">
        <w:rPr>
          <w:sz w:val="18"/>
          <w:szCs w:val="18"/>
          <w:lang w:val="en-US"/>
        </w:rPr>
        <w:t xml:space="preserve"> über Prostitution, Die </w:t>
      </w:r>
      <w:proofErr w:type="spellStart"/>
      <w:r w:rsidRPr="00FD4BFA">
        <w:rPr>
          <w:sz w:val="18"/>
          <w:szCs w:val="18"/>
          <w:lang w:val="en-US"/>
        </w:rPr>
        <w:t>Politische</w:t>
      </w:r>
      <w:proofErr w:type="spellEnd"/>
      <w:r w:rsidRPr="00FD4BFA">
        <w:rPr>
          <w:sz w:val="18"/>
          <w:szCs w:val="18"/>
          <w:lang w:val="en-US"/>
        </w:rPr>
        <w:t xml:space="preserve"> Meinung, 582/68 (2023), 97-103; Government of Sweden, SOU 2010:49, </w:t>
      </w:r>
      <w:proofErr w:type="spellStart"/>
      <w:r w:rsidRPr="00FD4BFA">
        <w:rPr>
          <w:sz w:val="18"/>
          <w:szCs w:val="18"/>
          <w:lang w:val="en-US"/>
        </w:rPr>
        <w:t>Förbud</w:t>
      </w:r>
      <w:proofErr w:type="spellEnd"/>
      <w:r w:rsidRPr="00FD4BFA">
        <w:rPr>
          <w:sz w:val="18"/>
          <w:szCs w:val="18"/>
          <w:lang w:val="en-US"/>
        </w:rPr>
        <w:t xml:space="preserve"> mot </w:t>
      </w:r>
      <w:proofErr w:type="spellStart"/>
      <w:r w:rsidRPr="00FD4BFA">
        <w:rPr>
          <w:sz w:val="18"/>
          <w:szCs w:val="18"/>
          <w:lang w:val="en-US"/>
        </w:rPr>
        <w:t>köp</w:t>
      </w:r>
      <w:proofErr w:type="spellEnd"/>
      <w:r w:rsidRPr="00FD4BFA">
        <w:rPr>
          <w:sz w:val="18"/>
          <w:szCs w:val="18"/>
          <w:lang w:val="en-US"/>
        </w:rPr>
        <w:t xml:space="preserve"> av </w:t>
      </w:r>
      <w:proofErr w:type="spellStart"/>
      <w:r w:rsidRPr="00FD4BFA">
        <w:rPr>
          <w:sz w:val="18"/>
          <w:szCs w:val="18"/>
          <w:lang w:val="en-US"/>
        </w:rPr>
        <w:t>sexuell</w:t>
      </w:r>
      <w:proofErr w:type="spellEnd"/>
      <w:r w:rsidRPr="00FD4BFA">
        <w:rPr>
          <w:sz w:val="18"/>
          <w:szCs w:val="18"/>
          <w:lang w:val="en-US"/>
        </w:rPr>
        <w:t xml:space="preserve"> </w:t>
      </w:r>
      <w:proofErr w:type="spellStart"/>
      <w:r w:rsidRPr="00FD4BFA">
        <w:rPr>
          <w:sz w:val="18"/>
          <w:szCs w:val="18"/>
          <w:lang w:val="en-US"/>
        </w:rPr>
        <w:t>tjänst</w:t>
      </w:r>
      <w:proofErr w:type="spellEnd"/>
      <w:r w:rsidRPr="00FD4BFA">
        <w:rPr>
          <w:sz w:val="18"/>
          <w:szCs w:val="18"/>
          <w:lang w:val="en-US"/>
        </w:rPr>
        <w:t xml:space="preserve">, En </w:t>
      </w:r>
      <w:proofErr w:type="spellStart"/>
      <w:r w:rsidRPr="00FD4BFA">
        <w:rPr>
          <w:sz w:val="18"/>
          <w:szCs w:val="18"/>
          <w:lang w:val="en-US"/>
        </w:rPr>
        <w:t>utvärdering</w:t>
      </w:r>
      <w:proofErr w:type="spellEnd"/>
      <w:r w:rsidRPr="00FD4BFA">
        <w:rPr>
          <w:sz w:val="18"/>
          <w:szCs w:val="18"/>
          <w:lang w:val="en-US"/>
        </w:rPr>
        <w:t xml:space="preserve"> 1999–2008, Stockholm 2010; Holmström, </w:t>
      </w:r>
      <w:proofErr w:type="spellStart"/>
      <w:r w:rsidRPr="00FD4BFA">
        <w:rPr>
          <w:sz w:val="18"/>
          <w:szCs w:val="18"/>
          <w:lang w:val="en-US"/>
        </w:rPr>
        <w:t>Skilbrei</w:t>
      </w:r>
      <w:proofErr w:type="spellEnd"/>
      <w:r w:rsidRPr="00FD4BFA">
        <w:rPr>
          <w:sz w:val="18"/>
          <w:szCs w:val="18"/>
          <w:lang w:val="en-US"/>
        </w:rPr>
        <w:t>, ‘The Swedish Sex Purchase Act: Where Does It Stand?’, Oslo Law Review, 1/2 (2017), 82–104; Houge/Lohne/</w:t>
      </w:r>
      <w:proofErr w:type="spellStart"/>
      <w:r w:rsidRPr="00FD4BFA">
        <w:rPr>
          <w:sz w:val="18"/>
          <w:szCs w:val="18"/>
          <w:lang w:val="en-US"/>
        </w:rPr>
        <w:t>Skilbrei</w:t>
      </w:r>
      <w:proofErr w:type="spellEnd"/>
      <w:r w:rsidRPr="00FD4BFA">
        <w:rPr>
          <w:sz w:val="18"/>
          <w:szCs w:val="18"/>
          <w:lang w:val="en-US"/>
        </w:rPr>
        <w:t>, ‘Gender and Crime Revisited: Criminological Gender Research on International and Transnational Crime and Crime Control’, Journal of Scandinavian Studies in Criminology and Crime Prevention, 16/2 (2015), 160–174; McKenzie/Cook/Laing, ‘Criminological Policy Mobilities and Sex Work: Understanding the Movement of the ‘Swedish Model’ to Northern Ireland’, British Journal of Criminology, 59/5 (2019), 1199–1216. DOI: 10.1093/</w:t>
      </w:r>
      <w:proofErr w:type="spellStart"/>
      <w:r w:rsidRPr="00FD4BFA">
        <w:rPr>
          <w:sz w:val="18"/>
          <w:szCs w:val="18"/>
          <w:lang w:val="en-US"/>
        </w:rPr>
        <w:t>bjc</w:t>
      </w:r>
      <w:proofErr w:type="spellEnd"/>
      <w:r w:rsidRPr="00FD4BFA">
        <w:rPr>
          <w:sz w:val="18"/>
          <w:szCs w:val="18"/>
          <w:lang w:val="en-US"/>
        </w:rPr>
        <w:t xml:space="preserve">/ azy058; Olsson, ‘The Implementation of Sweden’s Prostitution Law at the Local Level’, Journal of Social Work 2020, online first. DOI: 10.1177/1468017320911352; Östergren, ‘Sweden’, in: S. Jahnsen, H. Wagenaar (eds.), Assessing Prostitution Policies in Europe, </w:t>
      </w:r>
      <w:proofErr w:type="spellStart"/>
      <w:r w:rsidRPr="00FD4BFA">
        <w:rPr>
          <w:sz w:val="18"/>
          <w:szCs w:val="18"/>
          <w:lang w:val="en-US"/>
        </w:rPr>
        <w:t>Abdingdon</w:t>
      </w:r>
      <w:proofErr w:type="spellEnd"/>
      <w:r w:rsidRPr="00FD4BFA">
        <w:rPr>
          <w:sz w:val="18"/>
          <w:szCs w:val="18"/>
          <w:lang w:val="en-US"/>
        </w:rPr>
        <w:t xml:space="preserve"> 2017, 169–184; </w:t>
      </w:r>
      <w:proofErr w:type="spellStart"/>
      <w:r w:rsidRPr="00FD4BFA">
        <w:rPr>
          <w:sz w:val="18"/>
          <w:szCs w:val="18"/>
          <w:lang w:val="en-US"/>
        </w:rPr>
        <w:t>Outshoorn</w:t>
      </w:r>
      <w:proofErr w:type="spellEnd"/>
      <w:r w:rsidRPr="00FD4BFA">
        <w:rPr>
          <w:sz w:val="18"/>
          <w:szCs w:val="18"/>
          <w:lang w:val="en-US"/>
        </w:rPr>
        <w:t xml:space="preserve">, ‘The Politics of Prostitution Revisited: Trends in Policy and Research’, in: A.G. Jónasdóttir, V. Bryson and K.B. Jones (eds.), In Sexuality, Gender and Power: Intersectional and Transnational </w:t>
      </w:r>
      <w:proofErr w:type="spellStart"/>
      <w:r w:rsidRPr="00FD4BFA">
        <w:rPr>
          <w:sz w:val="18"/>
          <w:szCs w:val="18"/>
          <w:lang w:val="en-US"/>
        </w:rPr>
        <w:t>Perpectives</w:t>
      </w:r>
      <w:proofErr w:type="spellEnd"/>
      <w:r w:rsidRPr="00FD4BFA">
        <w:rPr>
          <w:sz w:val="18"/>
          <w:szCs w:val="18"/>
          <w:lang w:val="en-US"/>
        </w:rPr>
        <w:t xml:space="preserve">, New York 2011, 127–141; Prop. (1997/98:55), </w:t>
      </w:r>
      <w:proofErr w:type="spellStart"/>
      <w:r w:rsidRPr="00FD4BFA">
        <w:rPr>
          <w:sz w:val="18"/>
          <w:szCs w:val="18"/>
          <w:lang w:val="en-US"/>
        </w:rPr>
        <w:t>Kvinnofrid</w:t>
      </w:r>
      <w:proofErr w:type="spellEnd"/>
      <w:r w:rsidRPr="00FD4BFA">
        <w:rPr>
          <w:sz w:val="18"/>
          <w:szCs w:val="18"/>
          <w:lang w:val="en-US"/>
        </w:rPr>
        <w:t xml:space="preserve">, available at </w:t>
      </w:r>
      <w:hyperlink r:id="rId25" w:history="1">
        <w:r w:rsidRPr="00FD4BFA">
          <w:rPr>
            <w:rStyle w:val="Hyperlink"/>
            <w:sz w:val="18"/>
            <w:szCs w:val="18"/>
            <w:lang w:val="en-US"/>
          </w:rPr>
          <w:t>https://lagen.nu/prop/1997/98:55</w:t>
        </w:r>
      </w:hyperlink>
      <w:r w:rsidRPr="00FD4BFA">
        <w:rPr>
          <w:sz w:val="18"/>
          <w:szCs w:val="18"/>
          <w:lang w:val="en-US"/>
        </w:rPr>
        <w:t xml:space="preserve">; </w:t>
      </w:r>
      <w:proofErr w:type="spellStart"/>
      <w:r w:rsidRPr="00FD4BFA">
        <w:rPr>
          <w:sz w:val="18"/>
          <w:szCs w:val="18"/>
          <w:lang w:val="en-US"/>
        </w:rPr>
        <w:t>Regeringskansliet</w:t>
      </w:r>
      <w:proofErr w:type="spellEnd"/>
      <w:r w:rsidRPr="00FD4BFA">
        <w:rPr>
          <w:sz w:val="18"/>
          <w:szCs w:val="18"/>
          <w:lang w:val="en-US"/>
        </w:rPr>
        <w:t xml:space="preserve">, </w:t>
      </w:r>
      <w:proofErr w:type="spellStart"/>
      <w:r w:rsidRPr="00FD4BFA">
        <w:rPr>
          <w:sz w:val="18"/>
          <w:szCs w:val="18"/>
          <w:lang w:val="en-US"/>
        </w:rPr>
        <w:t>Utrikesdeklarationen</w:t>
      </w:r>
      <w:proofErr w:type="spellEnd"/>
      <w:r w:rsidRPr="00FD4BFA">
        <w:rPr>
          <w:sz w:val="18"/>
          <w:szCs w:val="18"/>
          <w:lang w:val="en-US"/>
        </w:rPr>
        <w:t xml:space="preserve"> 2003, </w:t>
      </w:r>
      <w:hyperlink r:id="rId26" w:history="1">
        <w:r w:rsidRPr="00FD4BFA">
          <w:rPr>
            <w:rStyle w:val="Hyperlink"/>
            <w:sz w:val="18"/>
            <w:szCs w:val="18"/>
            <w:lang w:val="en-US"/>
          </w:rPr>
          <w:t>http://www.regeringen.se/sb/d/1199/a/6964\h</w:t>
        </w:r>
      </w:hyperlink>
      <w:r w:rsidRPr="00FD4BFA">
        <w:rPr>
          <w:rStyle w:val="Hyperlink"/>
          <w:sz w:val="18"/>
          <w:szCs w:val="18"/>
          <w:lang w:val="en-US"/>
        </w:rPr>
        <w:t>;</w:t>
      </w:r>
      <w:r w:rsidRPr="00FD4BFA">
        <w:rPr>
          <w:sz w:val="18"/>
          <w:szCs w:val="18"/>
          <w:lang w:val="en-US"/>
        </w:rPr>
        <w:t xml:space="preserve"> Sanders/Scoular/Campbell/Pitcher/Cunningham, ‘Introduction: Technology, Social Change and Commercial Sex Online’, in: T. Sanders, J. Scoular, R. Campbell, J. Pitcher and S. Cunningham (eds.), Internet Sex Work: Beyond the Gaze, Basingstoke 2017, 1–21; </w:t>
      </w:r>
      <w:proofErr w:type="spellStart"/>
      <w:r w:rsidRPr="00FD4BFA">
        <w:rPr>
          <w:sz w:val="18"/>
          <w:szCs w:val="18"/>
          <w:lang w:val="en-US"/>
        </w:rPr>
        <w:t>Skilbrei</w:t>
      </w:r>
      <w:proofErr w:type="spellEnd"/>
      <w:r w:rsidRPr="00FD4BFA">
        <w:rPr>
          <w:sz w:val="18"/>
          <w:szCs w:val="18"/>
          <w:lang w:val="en-US"/>
        </w:rPr>
        <w:t xml:space="preserve">/Holmström, Prostitution Policy in the Nordic Region: Ambiguous Sympathies, London 2013; Strang, Nordic Cooperation: A European Region in Transition, London 2016; Swedish Parliament 2007, </w:t>
      </w:r>
      <w:proofErr w:type="spellStart"/>
      <w:r w:rsidRPr="00FD4BFA">
        <w:rPr>
          <w:sz w:val="18"/>
          <w:szCs w:val="18"/>
          <w:lang w:val="en-US"/>
        </w:rPr>
        <w:t>Hävdandet</w:t>
      </w:r>
      <w:proofErr w:type="spellEnd"/>
      <w:r w:rsidRPr="00FD4BFA">
        <w:rPr>
          <w:sz w:val="18"/>
          <w:szCs w:val="18"/>
          <w:lang w:val="en-US"/>
        </w:rPr>
        <w:t xml:space="preserve"> av </w:t>
      </w:r>
      <w:proofErr w:type="spellStart"/>
      <w:r w:rsidRPr="00FD4BFA">
        <w:rPr>
          <w:sz w:val="18"/>
          <w:szCs w:val="18"/>
          <w:lang w:val="en-US"/>
        </w:rPr>
        <w:t>sexköpslagen</w:t>
      </w:r>
      <w:proofErr w:type="spellEnd"/>
      <w:r w:rsidRPr="00FD4BFA">
        <w:rPr>
          <w:sz w:val="18"/>
          <w:szCs w:val="18"/>
          <w:lang w:val="en-US"/>
        </w:rPr>
        <w:t xml:space="preserve">, https://www.riksdagen.se/sv/ dokument-lagar/dokument/svar-pa-skriftlig-fraga/havdandet-av-sexkopslagen_ GV12208; Task Force on Human Trafficking &amp; Prostitution (n.d.), The Prohibition of the Consumption of Prostitution Act, available at </w:t>
      </w:r>
      <w:hyperlink r:id="rId27" w:history="1">
        <w:r w:rsidRPr="00FD4BFA">
          <w:rPr>
            <w:rStyle w:val="Hyperlink"/>
            <w:sz w:val="18"/>
            <w:szCs w:val="18"/>
            <w:lang w:val="en-US"/>
          </w:rPr>
          <w:t>http://tfht.org/the-prohibition-of-theconsumption-of-prostitution-act/</w:t>
        </w:r>
      </w:hyperlink>
      <w:r w:rsidRPr="00FD4BFA">
        <w:rPr>
          <w:sz w:val="18"/>
          <w:szCs w:val="18"/>
          <w:lang w:val="en-US"/>
        </w:rPr>
        <w:t xml:space="preserve">; The European Parliament (2014a), ‘Report on Sexual Exploitation and Prostitution and Its Impact on Gender Equality (2013/2101(INI)). Committee on Women’s Rights and Gender Equality (Mary Honeyball), </w:t>
      </w:r>
      <w:hyperlink r:id="rId28" w:history="1">
        <w:r w:rsidRPr="00FD4BFA">
          <w:rPr>
            <w:rStyle w:val="Hyperlink"/>
            <w:sz w:val="18"/>
            <w:szCs w:val="18"/>
            <w:lang w:val="en-US"/>
          </w:rPr>
          <w:t>https://www.europarl.europa.eu/sides/getDoc.do?pubRef=-//EP//TEXT+REPORT+A7-2014-0071+0+DOC+XML+V0//EN</w:t>
        </w:r>
      </w:hyperlink>
      <w:r w:rsidRPr="00FD4BFA">
        <w:rPr>
          <w:rStyle w:val="Hyperlink"/>
          <w:sz w:val="18"/>
          <w:szCs w:val="18"/>
          <w:lang w:val="en-US"/>
        </w:rPr>
        <w:t>;</w:t>
      </w:r>
      <w:r w:rsidRPr="00FD4BFA">
        <w:rPr>
          <w:sz w:val="18"/>
          <w:szCs w:val="18"/>
          <w:lang w:val="en-US"/>
        </w:rPr>
        <w:t xml:space="preserve"> The European Parliament (2014b), Press Release: Punish the Client, Not the Prostitute, available at https://www.europarl.europa.eu/news/en/press-room/ 20140221IPR36644/punish-the-client-not-the-prostitute; The Swedish Institute (2004), </w:t>
      </w:r>
      <w:proofErr w:type="spellStart"/>
      <w:r w:rsidRPr="00FD4BFA">
        <w:rPr>
          <w:sz w:val="18"/>
          <w:szCs w:val="18"/>
          <w:lang w:val="en-US"/>
        </w:rPr>
        <w:t>Årsredovisning</w:t>
      </w:r>
      <w:proofErr w:type="spellEnd"/>
      <w:r w:rsidRPr="00FD4BFA">
        <w:rPr>
          <w:sz w:val="18"/>
          <w:szCs w:val="18"/>
          <w:lang w:val="en-US"/>
        </w:rPr>
        <w:t xml:space="preserve"> 2003; Thompson, ‘Ideology and the Social Imaginary: An Appraisal of Castoriadis and Lefort’, Theory and Society, 11/5 (1982), 659–681; Tryggestad, ‘State Feminism Going Global: Norway on the United Nations Peacebuilding Commission’, Cooperation and Conflict, 49/4 (2014), 464–482; </w:t>
      </w:r>
      <w:proofErr w:type="spellStart"/>
      <w:r w:rsidRPr="00FD4BFA">
        <w:rPr>
          <w:sz w:val="18"/>
          <w:szCs w:val="18"/>
          <w:lang w:val="en-US"/>
        </w:rPr>
        <w:t>Ugelvik</w:t>
      </w:r>
      <w:proofErr w:type="spellEnd"/>
      <w:r w:rsidRPr="00FD4BFA">
        <w:rPr>
          <w:sz w:val="18"/>
          <w:szCs w:val="18"/>
          <w:lang w:val="en-US"/>
        </w:rPr>
        <w:t xml:space="preserve">/Dullum, ‘Introduction: Exceptional Prisons, Exceptional Societies?’, in: T. </w:t>
      </w:r>
      <w:proofErr w:type="spellStart"/>
      <w:r w:rsidRPr="00FD4BFA">
        <w:rPr>
          <w:sz w:val="18"/>
          <w:szCs w:val="18"/>
          <w:lang w:val="en-US"/>
        </w:rPr>
        <w:t>Ugelvik</w:t>
      </w:r>
      <w:proofErr w:type="spellEnd"/>
      <w:r w:rsidRPr="00FD4BFA">
        <w:rPr>
          <w:sz w:val="18"/>
          <w:szCs w:val="18"/>
          <w:lang w:val="en-US"/>
        </w:rPr>
        <w:t xml:space="preserve">, J. Dullum (eds.), Penal Exceptionalism?: Nordic Prison Policy and Practice, London 2012, 1–10; UN-CEDAW (2003), Norway Called Haven for Gender Equality as Women’s Antidiscrimination Committee Examines Reports on Compliance with Convention (Geneva: UN OHCHR); Ward/Wylie, ‘Introduction’, in: E. Ward, G. Wylie (eds.), Feminism, Prostitution and the State: The Politics of Neo-abolitionism, </w:t>
      </w:r>
      <w:proofErr w:type="spellStart"/>
      <w:r w:rsidRPr="00FD4BFA">
        <w:rPr>
          <w:sz w:val="18"/>
          <w:szCs w:val="18"/>
          <w:lang w:val="en-US"/>
        </w:rPr>
        <w:t>Abdingdon</w:t>
      </w:r>
      <w:proofErr w:type="spellEnd"/>
      <w:r w:rsidRPr="00FD4BFA">
        <w:rPr>
          <w:sz w:val="18"/>
          <w:szCs w:val="18"/>
          <w:lang w:val="en-US"/>
        </w:rPr>
        <w:t xml:space="preserve"> 2017, 1–11.</w:t>
      </w:r>
    </w:p>
  </w:footnote>
  <w:footnote w:id="19">
    <w:p w14:paraId="610CF08F" w14:textId="77777777" w:rsidR="00CB3345" w:rsidRPr="00FD4BFA" w:rsidRDefault="00CB3345" w:rsidP="00CB3345">
      <w:pPr>
        <w:pStyle w:val="Funotentext"/>
        <w:jc w:val="both"/>
        <w:rPr>
          <w:sz w:val="18"/>
          <w:szCs w:val="18"/>
          <w:lang w:val="en-US"/>
        </w:rPr>
      </w:pPr>
      <w:r w:rsidRPr="00FD4BFA">
        <w:rPr>
          <w:rStyle w:val="Funotenzeichen"/>
          <w:sz w:val="18"/>
          <w:szCs w:val="18"/>
        </w:rPr>
        <w:footnoteRef/>
      </w:r>
      <w:r w:rsidRPr="00FD4BFA">
        <w:rPr>
          <w:sz w:val="18"/>
          <w:szCs w:val="18"/>
          <w:lang w:val="en-US"/>
        </w:rPr>
        <w:t xml:space="preserve"> Mack/Rommelfanger, Sexkauf, 320-323.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5A"/>
    <w:rsid w:val="00027F34"/>
    <w:rsid w:val="0006127D"/>
    <w:rsid w:val="0006550A"/>
    <w:rsid w:val="000750FF"/>
    <w:rsid w:val="0008373B"/>
    <w:rsid w:val="000961A4"/>
    <w:rsid w:val="000C5C9C"/>
    <w:rsid w:val="000F02D8"/>
    <w:rsid w:val="00124BC0"/>
    <w:rsid w:val="00127EE5"/>
    <w:rsid w:val="00141B9D"/>
    <w:rsid w:val="00171CC8"/>
    <w:rsid w:val="001A415B"/>
    <w:rsid w:val="001A7FBB"/>
    <w:rsid w:val="001B1178"/>
    <w:rsid w:val="001C0746"/>
    <w:rsid w:val="001D717D"/>
    <w:rsid w:val="0020764E"/>
    <w:rsid w:val="00237AFE"/>
    <w:rsid w:val="002519DC"/>
    <w:rsid w:val="00256812"/>
    <w:rsid w:val="002605A7"/>
    <w:rsid w:val="00261917"/>
    <w:rsid w:val="00295601"/>
    <w:rsid w:val="00295780"/>
    <w:rsid w:val="002A31EA"/>
    <w:rsid w:val="003225A4"/>
    <w:rsid w:val="0038317C"/>
    <w:rsid w:val="003A5E5A"/>
    <w:rsid w:val="003D6304"/>
    <w:rsid w:val="0042618D"/>
    <w:rsid w:val="00437392"/>
    <w:rsid w:val="004630E9"/>
    <w:rsid w:val="004A78B9"/>
    <w:rsid w:val="004B3ED1"/>
    <w:rsid w:val="004F20C6"/>
    <w:rsid w:val="00516AB2"/>
    <w:rsid w:val="00520E2E"/>
    <w:rsid w:val="00544338"/>
    <w:rsid w:val="005508E1"/>
    <w:rsid w:val="005A64B6"/>
    <w:rsid w:val="00616966"/>
    <w:rsid w:val="00621BE6"/>
    <w:rsid w:val="00625DCE"/>
    <w:rsid w:val="006863F2"/>
    <w:rsid w:val="006B4505"/>
    <w:rsid w:val="006C5D58"/>
    <w:rsid w:val="006C648C"/>
    <w:rsid w:val="00721EAE"/>
    <w:rsid w:val="00755BCC"/>
    <w:rsid w:val="00787212"/>
    <w:rsid w:val="007C678C"/>
    <w:rsid w:val="007D7D3E"/>
    <w:rsid w:val="00810D1C"/>
    <w:rsid w:val="008369AC"/>
    <w:rsid w:val="00883811"/>
    <w:rsid w:val="008A0219"/>
    <w:rsid w:val="008A0D21"/>
    <w:rsid w:val="008D1EF1"/>
    <w:rsid w:val="008D6C0A"/>
    <w:rsid w:val="008E179D"/>
    <w:rsid w:val="008E18DC"/>
    <w:rsid w:val="0093033D"/>
    <w:rsid w:val="00947AD0"/>
    <w:rsid w:val="0095324B"/>
    <w:rsid w:val="009871D2"/>
    <w:rsid w:val="009E1383"/>
    <w:rsid w:val="009F4E60"/>
    <w:rsid w:val="00A51962"/>
    <w:rsid w:val="00A52C58"/>
    <w:rsid w:val="00A54C5A"/>
    <w:rsid w:val="00A638B3"/>
    <w:rsid w:val="00AD0ADB"/>
    <w:rsid w:val="00B157F0"/>
    <w:rsid w:val="00B62645"/>
    <w:rsid w:val="00B7190B"/>
    <w:rsid w:val="00C04F3A"/>
    <w:rsid w:val="00C10AEB"/>
    <w:rsid w:val="00C15376"/>
    <w:rsid w:val="00C21644"/>
    <w:rsid w:val="00C231DC"/>
    <w:rsid w:val="00C25C0C"/>
    <w:rsid w:val="00C72ECE"/>
    <w:rsid w:val="00C76960"/>
    <w:rsid w:val="00CB3345"/>
    <w:rsid w:val="00CB50C5"/>
    <w:rsid w:val="00CD42CD"/>
    <w:rsid w:val="00D02AF2"/>
    <w:rsid w:val="00D137ED"/>
    <w:rsid w:val="00D317FD"/>
    <w:rsid w:val="00D36C25"/>
    <w:rsid w:val="00D61933"/>
    <w:rsid w:val="00D661CF"/>
    <w:rsid w:val="00D75457"/>
    <w:rsid w:val="00E31DB5"/>
    <w:rsid w:val="00E34B02"/>
    <w:rsid w:val="00E34CC1"/>
    <w:rsid w:val="00EA597B"/>
    <w:rsid w:val="00F173BC"/>
    <w:rsid w:val="00FB5DFB"/>
    <w:rsid w:val="00FE2CD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921A"/>
  <w15:chartTrackingRefBased/>
  <w15:docId w15:val="{341AD747-BBD5-4F67-9056-A2409A8E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4C5A"/>
  </w:style>
  <w:style w:type="paragraph" w:styleId="berschrift2">
    <w:name w:val="heading 2"/>
    <w:basedOn w:val="Standard"/>
    <w:link w:val="berschrift2Zchn"/>
    <w:uiPriority w:val="9"/>
    <w:qFormat/>
    <w:rsid w:val="005508E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54C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54C5A"/>
    <w:rPr>
      <w:sz w:val="20"/>
      <w:szCs w:val="20"/>
    </w:rPr>
  </w:style>
  <w:style w:type="character" w:styleId="Funotenzeichen">
    <w:name w:val="footnote reference"/>
    <w:basedOn w:val="Absatz-Standardschriftart"/>
    <w:uiPriority w:val="99"/>
    <w:semiHidden/>
    <w:unhideWhenUsed/>
    <w:rsid w:val="00A54C5A"/>
    <w:rPr>
      <w:vertAlign w:val="superscript"/>
    </w:rPr>
  </w:style>
  <w:style w:type="character" w:styleId="Hyperlink">
    <w:name w:val="Hyperlink"/>
    <w:uiPriority w:val="99"/>
    <w:rsid w:val="00A54C5A"/>
    <w:rPr>
      <w:color w:val="0000FF"/>
      <w:u w:val="single"/>
    </w:rPr>
  </w:style>
  <w:style w:type="character" w:customStyle="1" w:styleId="berschrift2Zchn">
    <w:name w:val="Überschrift 2 Zchn"/>
    <w:basedOn w:val="Absatz-Standardschriftart"/>
    <w:link w:val="berschrift2"/>
    <w:uiPriority w:val="9"/>
    <w:rsid w:val="005508E1"/>
    <w:rPr>
      <w:rFonts w:ascii="Times New Roman" w:eastAsia="Times New Roman" w:hAnsi="Times New Roman" w:cs="Times New Roman"/>
      <w:b/>
      <w:bCs/>
      <w:sz w:val="36"/>
      <w:szCs w:val="36"/>
      <w:lang w:eastAsia="de-DE"/>
    </w:rPr>
  </w:style>
  <w:style w:type="table" w:styleId="Tabellenraster">
    <w:name w:val="Table Grid"/>
    <w:basedOn w:val="NormaleTabelle"/>
    <w:uiPriority w:val="39"/>
    <w:rsid w:val="00550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0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ncdsv.org/images/V_PTSD_street_prostitutes1.pdf" TargetMode="External"/><Relationship Id="rId13" Type="http://schemas.openxmlformats.org/officeDocument/2006/relationships/hyperlink" Target="http://www.prostitutionresearch.com/Farley&amp;Barkan%201998.pdf" TargetMode="External"/><Relationship Id="rId18" Type="http://schemas.openxmlformats.org/officeDocument/2006/relationships/hyperlink" Target="https://www.ncbi.nlm.nih.gov/pmc/articles/PMC2842106/" TargetMode="External"/><Relationship Id="rId26" Type="http://schemas.openxmlformats.org/officeDocument/2006/relationships/hyperlink" Target="http://www.regeringen.se/sb/d/1199/a/6964\h" TargetMode="External"/><Relationship Id="rId3" Type="http://schemas.openxmlformats.org/officeDocument/2006/relationships/hyperlink" Target="https://prostitutionresearch.com/wp-content/uploads/2022/11/Freier-Germany-11-8-22.pdf" TargetMode="External"/><Relationship Id="rId21" Type="http://schemas.openxmlformats.org/officeDocument/2006/relationships/hyperlink" Target="https://www.researchgate.net/publication/5840585_Heavy_episodic_drinking_among_Kenyan_female_sex_workers_is_associated_with_unsafe_sex_sexual_violence_and_sexually_transmitted_infections" TargetMode="External"/><Relationship Id="rId7" Type="http://schemas.openxmlformats.org/officeDocument/2006/relationships/hyperlink" Target="https://www.researchgate.net/publication/321912045_Burden_and_correlates_of_mental_health_diagnoses_among_sex_workers_in_an_urban_setting" TargetMode="External"/><Relationship Id="rId12" Type="http://schemas.openxmlformats.org/officeDocument/2006/relationships/hyperlink" Target="http://fap.sagepub.com/content/8/4/405" TargetMode="External"/><Relationship Id="rId17" Type="http://schemas.openxmlformats.org/officeDocument/2006/relationships/hyperlink" Target="https://www.researchgate.net/publication/9041884_Women_brothel_workers_and_occupational_health_risks" TargetMode="External"/><Relationship Id="rId25" Type="http://schemas.openxmlformats.org/officeDocument/2006/relationships/hyperlink" Target="https://lagen.nu/prop/1997/98:55" TargetMode="External"/><Relationship Id="rId2" Type="http://schemas.openxmlformats.org/officeDocument/2006/relationships/hyperlink" Target="https://www.unodc.org/documents/data-and-analysis/glotip/2022/GLOTiP_2022_web.pdf" TargetMode="External"/><Relationship Id="rId16" Type="http://schemas.openxmlformats.org/officeDocument/2006/relationships/hyperlink" Target="https://www.state.gov/reports/2020-trafficking-in-persons-report/south-korea/" TargetMode="External"/><Relationship Id="rId20" Type="http://schemas.openxmlformats.org/officeDocument/2006/relationships/hyperlink" Target="https://bmcpsychiatry.biomedcentral.com/articles/10.1186/1471-244X-6-24" TargetMode="External"/><Relationship Id="rId1" Type="http://schemas.openxmlformats.org/officeDocument/2006/relationships/hyperlink" Target="https://ec.europa.eu/eurostat/web/products-eurostat-news/w/ddn-20230208-2" TargetMode="External"/><Relationship Id="rId6" Type="http://schemas.openxmlformats.org/officeDocument/2006/relationships/hyperlink" Target="https://www.researchgate.net/publication/327113781_Mental_health_status_among_female_sex_workers_in_Tabriz_Iran" TargetMode="External"/><Relationship Id="rId11" Type="http://schemas.openxmlformats.org/officeDocument/2006/relationships/hyperlink" Target="https://dspace.library.uvic.ca/handle/1828/7473" TargetMode="External"/><Relationship Id="rId24" Type="http://schemas.openxmlformats.org/officeDocument/2006/relationships/hyperlink" Target="https://docksci.com/drug-use-and-sex-work-among-at-risk-women-a-qualitative-study-of-initial-factors_5a2f5206d64ab2b21e93e4c7.html" TargetMode="External"/><Relationship Id="rId5" Type="http://schemas.openxmlformats.org/officeDocument/2006/relationships/hyperlink" Target="https://sci-hub.se/10.1136/bmjopen-2013-002763" TargetMode="External"/><Relationship Id="rId15" Type="http://schemas.openxmlformats.org/officeDocument/2006/relationships/hyperlink" Target="https://eymj.org/DOIx.php?id=10.3349/ymj.2008.49.3.372" TargetMode="External"/><Relationship Id="rId23" Type="http://schemas.openxmlformats.org/officeDocument/2006/relationships/hyperlink" Target="https://www.ncbi.nlm.nih.gov/pmc/articles/PMC3841765/" TargetMode="External"/><Relationship Id="rId28" Type="http://schemas.openxmlformats.org/officeDocument/2006/relationships/hyperlink" Target="https://www.europarl.europa.eu/sides/getDoc.do?pubRef=-//EP//TEXT+REPORT+A7-2014-0071+0+DOC+XML+V0//EN" TargetMode="External"/><Relationship Id="rId10" Type="http://schemas.openxmlformats.org/officeDocument/2006/relationships/hyperlink" Target="https://europepmc.org/article/PMC/PMC5515035" TargetMode="External"/><Relationship Id="rId19" Type="http://schemas.openxmlformats.org/officeDocument/2006/relationships/hyperlink" Target="https://apps.who.int/iris/bitstream/handle/10665/70797/WHO_MSD_MER_03.01_eng.pdf?sequence=1&amp;isAllowed=y" TargetMode="External"/><Relationship Id="rId4" Type="http://schemas.openxmlformats.org/officeDocument/2006/relationships/hyperlink" Target="https://www.frontiersin.org/articles/10.3389/fpsyt.2015.00176/full" TargetMode="External"/><Relationship Id="rId9" Type="http://schemas.openxmlformats.org/officeDocument/2006/relationships/hyperlink" Target="https://www.tandfonline.com/doi/pdf/10.1300/J189v02n03_03?needAccess=true" TargetMode="External"/><Relationship Id="rId14" Type="http://schemas.openxmlformats.org/officeDocument/2006/relationships/hyperlink" Target="http://doi.org/10.1177/1363461505052667" TargetMode="External"/><Relationship Id="rId22" Type="http://schemas.openxmlformats.org/officeDocument/2006/relationships/hyperlink" Target="https://www.researchgate.net/publication/232610297_Pro-Alcohol-Use_Social_Environment_and_Alcohol_Use_among_Female_Sex_Workers_in_China_Beyond_the_Effects_of_Serving_Alcohol" TargetMode="External"/><Relationship Id="rId27" Type="http://schemas.openxmlformats.org/officeDocument/2006/relationships/hyperlink" Target="http://tfht.org/the-prohibition-of-theconsumption-of-prostitution-ac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Elke Mack and Jakob Drobnik</Contributor>
  </documentManagement>
</p:properties>
</file>

<file path=customXml/itemProps1.xml><?xml version="1.0" encoding="utf-8"?>
<ds:datastoreItem xmlns:ds="http://schemas.openxmlformats.org/officeDocument/2006/customXml" ds:itemID="{B919A753-B21C-4265-BDD6-6215B1297E5B}"/>
</file>

<file path=customXml/itemProps2.xml><?xml version="1.0" encoding="utf-8"?>
<ds:datastoreItem xmlns:ds="http://schemas.openxmlformats.org/officeDocument/2006/customXml" ds:itemID="{FE9CDA07-811E-44CC-9FB4-8F59229D669A}"/>
</file>

<file path=customXml/itemProps3.xml><?xml version="1.0" encoding="utf-8"?>
<ds:datastoreItem xmlns:ds="http://schemas.openxmlformats.org/officeDocument/2006/customXml" ds:itemID="{723020B1-0F06-4777-B3F4-30A0E8E9399F}"/>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8350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Drobnik</dc:creator>
  <cp:keywords/>
  <dc:description/>
  <cp:lastModifiedBy>Prof. Dr. Elke Mack-Jäger</cp:lastModifiedBy>
  <cp:revision>6</cp:revision>
  <dcterms:created xsi:type="dcterms:W3CDTF">2024-01-31T14:31:00Z</dcterms:created>
  <dcterms:modified xsi:type="dcterms:W3CDTF">2024-01-31T14:57:00Z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