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E8F10" w14:textId="77777777" w:rsidR="0056231C" w:rsidRDefault="00FC0F19">
      <w:pPr>
        <w:rPr>
          <w:sz w:val="16"/>
          <w:szCs w:val="16"/>
          <w:u w:val="single"/>
        </w:rPr>
      </w:pPr>
      <w:bookmarkStart w:id="0" w:name="_Hlk157648782"/>
      <w:bookmarkStart w:id="1" w:name="_Hlk157648404"/>
      <w:r>
        <w:rPr>
          <w:sz w:val="16"/>
          <w:szCs w:val="16"/>
          <w:u w:val="single"/>
        </w:rPr>
        <w:t>SISTERS e.V., Postfach 150134, 70075 Stuttgart</w:t>
      </w:r>
    </w:p>
    <w:bookmarkEnd w:id="0"/>
    <w:p w14:paraId="48A35797" w14:textId="77777777" w:rsidR="002A7FAE" w:rsidRPr="002A7FAE" w:rsidRDefault="002A7FAE" w:rsidP="002A7FAE">
      <w:pPr>
        <w:spacing w:after="0"/>
        <w:ind w:right="200"/>
        <w:rPr>
          <w:rFonts w:asciiTheme="minorHAnsi" w:eastAsia="Times New Roman" w:hAnsiTheme="minorHAnsi" w:cstheme="minorHAnsi"/>
          <w:kern w:val="0"/>
          <w:lang w:eastAsia="de-DE"/>
        </w:rPr>
      </w:pPr>
      <w:r w:rsidRPr="002A7FAE">
        <w:rPr>
          <w:rFonts w:asciiTheme="minorHAnsi" w:eastAsia="Times New Roman" w:hAnsiTheme="minorHAnsi" w:cstheme="minorHAnsi"/>
          <w:color w:val="000000"/>
          <w:kern w:val="0"/>
          <w:lang w:eastAsia="de-DE"/>
        </w:rPr>
        <w:t xml:space="preserve">Special </w:t>
      </w:r>
      <w:proofErr w:type="spellStart"/>
      <w:r w:rsidRPr="002A7FAE">
        <w:rPr>
          <w:rFonts w:asciiTheme="minorHAnsi" w:eastAsia="Times New Roman" w:hAnsiTheme="minorHAnsi" w:cstheme="minorHAnsi"/>
          <w:color w:val="000000"/>
          <w:kern w:val="0"/>
          <w:lang w:eastAsia="de-DE"/>
        </w:rPr>
        <w:t>Rapporteur</w:t>
      </w:r>
      <w:proofErr w:type="spellEnd"/>
      <w:r w:rsidRPr="002A7FAE">
        <w:rPr>
          <w:rFonts w:asciiTheme="minorHAnsi" w:eastAsia="Times New Roman" w:hAnsiTheme="minorHAnsi" w:cstheme="minorHAnsi"/>
          <w:color w:val="000000"/>
          <w:kern w:val="0"/>
          <w:lang w:eastAsia="de-DE"/>
        </w:rPr>
        <w:t xml:space="preserve"> on </w:t>
      </w:r>
      <w:proofErr w:type="spellStart"/>
      <w:r w:rsidRPr="002A7FAE">
        <w:rPr>
          <w:rFonts w:asciiTheme="minorHAnsi" w:eastAsia="Times New Roman" w:hAnsiTheme="minorHAnsi" w:cstheme="minorHAnsi"/>
          <w:color w:val="000000"/>
          <w:kern w:val="0"/>
          <w:lang w:eastAsia="de-DE"/>
        </w:rPr>
        <w:t>violence</w:t>
      </w:r>
      <w:proofErr w:type="spellEnd"/>
      <w:r w:rsidRPr="002A7FAE">
        <w:rPr>
          <w:rFonts w:asciiTheme="minorHAnsi" w:eastAsia="Times New Roman" w:hAnsiTheme="minorHAnsi" w:cstheme="minorHAnsi"/>
          <w:color w:val="000000"/>
          <w:kern w:val="0"/>
          <w:lang w:eastAsia="de-DE"/>
        </w:rPr>
        <w:t xml:space="preserve"> </w:t>
      </w:r>
      <w:proofErr w:type="spellStart"/>
      <w:r w:rsidRPr="002A7FAE">
        <w:rPr>
          <w:rFonts w:asciiTheme="minorHAnsi" w:eastAsia="Times New Roman" w:hAnsiTheme="minorHAnsi" w:cstheme="minorHAnsi"/>
          <w:color w:val="000000"/>
          <w:kern w:val="0"/>
          <w:lang w:eastAsia="de-DE"/>
        </w:rPr>
        <w:t>against</w:t>
      </w:r>
      <w:proofErr w:type="spellEnd"/>
      <w:r w:rsidRPr="002A7FAE">
        <w:rPr>
          <w:rFonts w:asciiTheme="minorHAnsi" w:eastAsia="Times New Roman" w:hAnsiTheme="minorHAnsi" w:cstheme="minorHAnsi"/>
          <w:color w:val="000000"/>
          <w:kern w:val="0"/>
          <w:lang w:eastAsia="de-DE"/>
        </w:rPr>
        <w:t xml:space="preserve"> </w:t>
      </w:r>
      <w:proofErr w:type="spellStart"/>
      <w:r w:rsidRPr="002A7FAE">
        <w:rPr>
          <w:rFonts w:asciiTheme="minorHAnsi" w:eastAsia="Times New Roman" w:hAnsiTheme="minorHAnsi" w:cstheme="minorHAnsi"/>
          <w:color w:val="000000"/>
          <w:kern w:val="0"/>
          <w:lang w:eastAsia="de-DE"/>
        </w:rPr>
        <w:t>women</w:t>
      </w:r>
      <w:proofErr w:type="spellEnd"/>
      <w:r w:rsidRPr="002A7FAE">
        <w:rPr>
          <w:rFonts w:asciiTheme="minorHAnsi" w:eastAsia="Times New Roman" w:hAnsiTheme="minorHAnsi" w:cstheme="minorHAnsi"/>
          <w:color w:val="000000"/>
          <w:kern w:val="0"/>
          <w:lang w:eastAsia="de-DE"/>
        </w:rPr>
        <w:t xml:space="preserve"> </w:t>
      </w:r>
      <w:proofErr w:type="spellStart"/>
      <w:r w:rsidRPr="002A7FAE">
        <w:rPr>
          <w:rFonts w:asciiTheme="minorHAnsi" w:eastAsia="Times New Roman" w:hAnsiTheme="minorHAnsi" w:cstheme="minorHAnsi"/>
          <w:color w:val="000000"/>
          <w:kern w:val="0"/>
          <w:lang w:eastAsia="de-DE"/>
        </w:rPr>
        <w:t>and</w:t>
      </w:r>
      <w:proofErr w:type="spellEnd"/>
      <w:r w:rsidRPr="002A7FAE">
        <w:rPr>
          <w:rFonts w:asciiTheme="minorHAnsi" w:eastAsia="Times New Roman" w:hAnsiTheme="minorHAnsi" w:cstheme="minorHAnsi"/>
          <w:color w:val="000000"/>
          <w:kern w:val="0"/>
          <w:lang w:eastAsia="de-DE"/>
        </w:rPr>
        <w:t xml:space="preserve"> </w:t>
      </w:r>
      <w:proofErr w:type="spellStart"/>
      <w:r w:rsidRPr="002A7FAE">
        <w:rPr>
          <w:rFonts w:asciiTheme="minorHAnsi" w:eastAsia="Times New Roman" w:hAnsiTheme="minorHAnsi" w:cstheme="minorHAnsi"/>
          <w:color w:val="000000"/>
          <w:kern w:val="0"/>
          <w:lang w:eastAsia="de-DE"/>
        </w:rPr>
        <w:t>girls</w:t>
      </w:r>
      <w:proofErr w:type="spellEnd"/>
    </w:p>
    <w:p w14:paraId="3D642295" w14:textId="77777777" w:rsidR="0056231C" w:rsidRPr="002A7FAE" w:rsidRDefault="002A7FAE" w:rsidP="002A7FAE">
      <w:pPr>
        <w:tabs>
          <w:tab w:val="left" w:pos="216"/>
        </w:tabs>
        <w:rPr>
          <w:rFonts w:asciiTheme="minorHAnsi" w:hAnsiTheme="minorHAnsi" w:cstheme="minorHAnsi"/>
        </w:rPr>
      </w:pPr>
      <w:r w:rsidRPr="002A7FAE">
        <w:rPr>
          <w:rFonts w:asciiTheme="minorHAnsi" w:eastAsia="Times New Roman" w:hAnsiTheme="minorHAnsi" w:cstheme="minorHAnsi"/>
          <w:color w:val="000000"/>
          <w:kern w:val="0"/>
          <w:lang w:eastAsia="de-DE"/>
        </w:rPr>
        <w:t>United Nation</w:t>
      </w:r>
    </w:p>
    <w:p w14:paraId="458F8918" w14:textId="77777777" w:rsidR="0056231C" w:rsidRPr="002A7FAE" w:rsidRDefault="00FC0F19">
      <w:pPr>
        <w:jc w:val="right"/>
        <w:rPr>
          <w:rFonts w:asciiTheme="minorHAnsi" w:hAnsiTheme="minorHAnsi" w:cstheme="minorHAnsi"/>
        </w:rPr>
      </w:pPr>
      <w:r w:rsidRPr="002A7FAE">
        <w:rPr>
          <w:rFonts w:asciiTheme="minorHAnsi" w:hAnsiTheme="minorHAnsi" w:cstheme="minorHAnsi"/>
        </w:rPr>
        <w:t xml:space="preserve">Stuttgart, </w:t>
      </w:r>
      <w:r w:rsidRPr="002A7FAE">
        <w:rPr>
          <w:rFonts w:asciiTheme="minorHAnsi" w:hAnsiTheme="minorHAnsi" w:cstheme="minorHAnsi"/>
        </w:rPr>
        <w:fldChar w:fldCharType="begin"/>
      </w:r>
      <w:r w:rsidRPr="002A7FAE">
        <w:rPr>
          <w:rFonts w:asciiTheme="minorHAnsi" w:hAnsiTheme="minorHAnsi" w:cstheme="minorHAnsi"/>
        </w:rPr>
        <w:instrText xml:space="preserve"> DATE \@ "d'. 'MMMM' 'yyyy" </w:instrText>
      </w:r>
      <w:r w:rsidRPr="002A7FAE">
        <w:rPr>
          <w:rFonts w:asciiTheme="minorHAnsi" w:hAnsiTheme="minorHAnsi" w:cstheme="minorHAnsi"/>
        </w:rPr>
        <w:fldChar w:fldCharType="separate"/>
      </w:r>
      <w:r w:rsidR="00C106D1">
        <w:rPr>
          <w:rFonts w:asciiTheme="minorHAnsi" w:hAnsiTheme="minorHAnsi" w:cstheme="minorHAnsi"/>
          <w:noProof/>
        </w:rPr>
        <w:t>2. Februar 2024</w:t>
      </w:r>
      <w:r w:rsidRPr="002A7FAE">
        <w:rPr>
          <w:rFonts w:asciiTheme="minorHAnsi" w:hAnsiTheme="minorHAnsi" w:cstheme="minorHAnsi"/>
        </w:rPr>
        <w:fldChar w:fldCharType="end"/>
      </w:r>
    </w:p>
    <w:p w14:paraId="2E8B24D4" w14:textId="77777777" w:rsidR="0056231C" w:rsidRDefault="0056231C"/>
    <w:p w14:paraId="2B109AF4" w14:textId="77777777" w:rsidR="002A7FAE" w:rsidRDefault="002A7FAE"/>
    <w:p w14:paraId="3715567C" w14:textId="77777777" w:rsidR="0056231C" w:rsidRPr="002A7FAE" w:rsidRDefault="000D24F2">
      <w:pPr>
        <w:rPr>
          <w:b/>
        </w:rPr>
      </w:pPr>
      <w:bookmarkStart w:id="2" w:name="_Hlk157648732"/>
      <w:r w:rsidRPr="002A7FAE">
        <w:rPr>
          <w:rFonts w:ascii="Times New Roman" w:eastAsia="Times New Roman" w:hAnsi="Times New Roman" w:cs="Times New Roman"/>
          <w:b/>
          <w:lang w:eastAsia="de-DE"/>
        </w:rPr>
        <w:t>I</w:t>
      </w:r>
      <w:r w:rsidR="002A7FAE" w:rsidRPr="002A7FAE">
        <w:rPr>
          <w:rFonts w:ascii="Times New Roman" w:eastAsia="Times New Roman" w:hAnsi="Times New Roman" w:cs="Times New Roman"/>
          <w:b/>
          <w:lang w:eastAsia="de-DE"/>
        </w:rPr>
        <w:t xml:space="preserve">nput </w:t>
      </w:r>
      <w:proofErr w:type="spellStart"/>
      <w:r w:rsidR="002A7FAE" w:rsidRPr="002A7FAE">
        <w:rPr>
          <w:rFonts w:ascii="Times New Roman" w:eastAsia="Times New Roman" w:hAnsi="Times New Roman" w:cs="Times New Roman"/>
          <w:b/>
          <w:lang w:eastAsia="de-DE"/>
        </w:rPr>
        <w:t>for</w:t>
      </w:r>
      <w:proofErr w:type="spellEnd"/>
      <w:r w:rsidR="002A7FAE" w:rsidRPr="002A7FAE">
        <w:rPr>
          <w:rFonts w:ascii="Times New Roman" w:eastAsia="Times New Roman" w:hAnsi="Times New Roman" w:cs="Times New Roman"/>
          <w:b/>
          <w:lang w:eastAsia="de-DE"/>
        </w:rPr>
        <w:t xml:space="preserve"> SR </w:t>
      </w:r>
      <w:proofErr w:type="spellStart"/>
      <w:r w:rsidR="002A7FAE" w:rsidRPr="002A7FAE">
        <w:rPr>
          <w:rFonts w:ascii="Times New Roman" w:eastAsia="Times New Roman" w:hAnsi="Times New Roman" w:cs="Times New Roman"/>
          <w:b/>
          <w:lang w:eastAsia="de-DE"/>
        </w:rPr>
        <w:t>VAWG's</w:t>
      </w:r>
      <w:proofErr w:type="spellEnd"/>
      <w:r w:rsidR="002A7FAE" w:rsidRPr="002A7FAE">
        <w:rPr>
          <w:rFonts w:ascii="Times New Roman" w:eastAsia="Times New Roman" w:hAnsi="Times New Roman" w:cs="Times New Roman"/>
          <w:b/>
          <w:lang w:eastAsia="de-DE"/>
        </w:rPr>
        <w:t xml:space="preserve"> </w:t>
      </w:r>
      <w:proofErr w:type="spellStart"/>
      <w:r w:rsidR="002A7FAE" w:rsidRPr="002A7FAE">
        <w:rPr>
          <w:rFonts w:ascii="Times New Roman" w:eastAsia="Times New Roman" w:hAnsi="Times New Roman" w:cs="Times New Roman"/>
          <w:b/>
          <w:lang w:eastAsia="de-DE"/>
        </w:rPr>
        <w:t>report</w:t>
      </w:r>
      <w:proofErr w:type="spellEnd"/>
      <w:r w:rsidR="002A7FAE" w:rsidRPr="002A7FAE">
        <w:rPr>
          <w:rFonts w:ascii="Times New Roman" w:eastAsia="Times New Roman" w:hAnsi="Times New Roman" w:cs="Times New Roman"/>
          <w:b/>
          <w:lang w:eastAsia="de-DE"/>
        </w:rPr>
        <w:t xml:space="preserve"> on </w:t>
      </w:r>
      <w:proofErr w:type="spellStart"/>
      <w:r w:rsidR="002A7FAE" w:rsidRPr="002A7FAE">
        <w:rPr>
          <w:rFonts w:ascii="Times New Roman" w:eastAsia="Times New Roman" w:hAnsi="Times New Roman" w:cs="Times New Roman"/>
          <w:b/>
          <w:lang w:eastAsia="de-DE"/>
        </w:rPr>
        <w:t>violence</w:t>
      </w:r>
      <w:proofErr w:type="spellEnd"/>
      <w:r w:rsidR="002A7FAE" w:rsidRPr="002A7FAE">
        <w:rPr>
          <w:rFonts w:ascii="Times New Roman" w:eastAsia="Times New Roman" w:hAnsi="Times New Roman" w:cs="Times New Roman"/>
          <w:b/>
          <w:lang w:eastAsia="de-DE"/>
        </w:rPr>
        <w:t xml:space="preserve"> </w:t>
      </w:r>
      <w:proofErr w:type="spellStart"/>
      <w:r w:rsidR="002A7FAE" w:rsidRPr="002A7FAE">
        <w:rPr>
          <w:rFonts w:ascii="Times New Roman" w:eastAsia="Times New Roman" w:hAnsi="Times New Roman" w:cs="Times New Roman"/>
          <w:b/>
          <w:lang w:eastAsia="de-DE"/>
        </w:rPr>
        <w:t>against</w:t>
      </w:r>
      <w:proofErr w:type="spellEnd"/>
      <w:r w:rsidR="002A7FAE" w:rsidRPr="002A7FAE">
        <w:rPr>
          <w:rFonts w:ascii="Times New Roman" w:eastAsia="Times New Roman" w:hAnsi="Times New Roman" w:cs="Times New Roman"/>
          <w:b/>
          <w:lang w:eastAsia="de-DE"/>
        </w:rPr>
        <w:t xml:space="preserve"> </w:t>
      </w:r>
      <w:proofErr w:type="spellStart"/>
      <w:r w:rsidR="002A7FAE" w:rsidRPr="002A7FAE">
        <w:rPr>
          <w:rFonts w:ascii="Times New Roman" w:eastAsia="Times New Roman" w:hAnsi="Times New Roman" w:cs="Times New Roman"/>
          <w:b/>
          <w:lang w:eastAsia="de-DE"/>
        </w:rPr>
        <w:t>women</w:t>
      </w:r>
      <w:proofErr w:type="spellEnd"/>
      <w:r w:rsidR="002A7FAE" w:rsidRPr="002A7FAE">
        <w:rPr>
          <w:rFonts w:ascii="Times New Roman" w:eastAsia="Times New Roman" w:hAnsi="Times New Roman" w:cs="Times New Roman"/>
          <w:b/>
          <w:lang w:eastAsia="de-DE"/>
        </w:rPr>
        <w:t xml:space="preserve"> </w:t>
      </w:r>
      <w:proofErr w:type="spellStart"/>
      <w:r w:rsidR="002A7FAE" w:rsidRPr="002A7FAE">
        <w:rPr>
          <w:rFonts w:ascii="Times New Roman" w:eastAsia="Times New Roman" w:hAnsi="Times New Roman" w:cs="Times New Roman"/>
          <w:b/>
          <w:lang w:eastAsia="de-DE"/>
        </w:rPr>
        <w:t>and</w:t>
      </w:r>
      <w:proofErr w:type="spellEnd"/>
      <w:r w:rsidR="002A7FAE" w:rsidRPr="002A7FAE">
        <w:rPr>
          <w:rFonts w:ascii="Times New Roman" w:eastAsia="Times New Roman" w:hAnsi="Times New Roman" w:cs="Times New Roman"/>
          <w:b/>
          <w:lang w:eastAsia="de-DE"/>
        </w:rPr>
        <w:t xml:space="preserve"> </w:t>
      </w:r>
      <w:proofErr w:type="spellStart"/>
      <w:r w:rsidR="002A7FAE" w:rsidRPr="002A7FAE">
        <w:rPr>
          <w:rFonts w:ascii="Times New Roman" w:eastAsia="Times New Roman" w:hAnsi="Times New Roman" w:cs="Times New Roman"/>
          <w:b/>
          <w:lang w:eastAsia="de-DE"/>
        </w:rPr>
        <w:t>prostitution</w:t>
      </w:r>
      <w:proofErr w:type="spellEnd"/>
    </w:p>
    <w:bookmarkEnd w:id="2"/>
    <w:p w14:paraId="48A3B6B4" w14:textId="77777777" w:rsidR="002A7FAE" w:rsidRDefault="002A7FAE" w:rsidP="002A7FAE">
      <w:pPr>
        <w:suppressAutoHyphens w:val="0"/>
        <w:autoSpaceDN/>
        <w:spacing w:after="160" w:line="259" w:lineRule="auto"/>
        <w:textAlignment w:val="auto"/>
        <w:rPr>
          <w:rFonts w:asciiTheme="minorHAnsi" w:eastAsiaTheme="minorHAnsi" w:hAnsiTheme="minorHAnsi" w:cstheme="minorHAnsi"/>
          <w:kern w:val="0"/>
          <w:sz w:val="22"/>
          <w:szCs w:val="22"/>
          <w:lang w:val="en-GB" w:eastAsia="en-US"/>
        </w:rPr>
      </w:pPr>
    </w:p>
    <w:p w14:paraId="4BA4E132" w14:textId="77777777" w:rsidR="002A7FAE" w:rsidRDefault="002A7FAE" w:rsidP="002A7FAE">
      <w:pPr>
        <w:suppressAutoHyphens w:val="0"/>
        <w:autoSpaceDN/>
        <w:spacing w:after="160" w:line="259" w:lineRule="auto"/>
        <w:textAlignment w:val="auto"/>
        <w:rPr>
          <w:rFonts w:asciiTheme="minorHAnsi" w:eastAsiaTheme="minorHAnsi" w:hAnsiTheme="minorHAnsi" w:cstheme="minorHAnsi"/>
          <w:kern w:val="0"/>
          <w:sz w:val="22"/>
          <w:szCs w:val="22"/>
          <w:lang w:val="en-GB" w:eastAsia="en-US"/>
        </w:rPr>
      </w:pPr>
      <w:r w:rsidRPr="002A7FAE">
        <w:rPr>
          <w:rFonts w:asciiTheme="minorHAnsi" w:eastAsiaTheme="minorHAnsi" w:hAnsiTheme="minorHAnsi" w:cstheme="minorHAnsi"/>
          <w:kern w:val="0"/>
          <w:sz w:val="22"/>
          <w:szCs w:val="22"/>
          <w:lang w:val="en-GB" w:eastAsia="en-US"/>
        </w:rPr>
        <w:t xml:space="preserve">Dear Special Rapporteur Ms Reem </w:t>
      </w:r>
      <w:proofErr w:type="spellStart"/>
      <w:r w:rsidRPr="002A7FAE">
        <w:rPr>
          <w:rFonts w:asciiTheme="minorHAnsi" w:eastAsiaTheme="minorHAnsi" w:hAnsiTheme="minorHAnsi" w:cstheme="minorHAnsi"/>
          <w:kern w:val="0"/>
          <w:sz w:val="22"/>
          <w:szCs w:val="22"/>
          <w:lang w:val="en-GB" w:eastAsia="en-US"/>
        </w:rPr>
        <w:t>Alsalem</w:t>
      </w:r>
      <w:proofErr w:type="spellEnd"/>
      <w:r w:rsidRPr="002A7FAE">
        <w:rPr>
          <w:rFonts w:asciiTheme="minorHAnsi" w:eastAsiaTheme="minorHAnsi" w:hAnsiTheme="minorHAnsi" w:cstheme="minorHAnsi"/>
          <w:kern w:val="0"/>
          <w:sz w:val="22"/>
          <w:szCs w:val="22"/>
          <w:lang w:val="en-GB" w:eastAsia="en-US"/>
        </w:rPr>
        <w:t>,</w:t>
      </w:r>
    </w:p>
    <w:p w14:paraId="0F6011C9" w14:textId="77777777" w:rsidR="002A7FAE" w:rsidRPr="002A7FAE" w:rsidRDefault="002A7FAE" w:rsidP="002A7FAE">
      <w:pPr>
        <w:suppressAutoHyphens w:val="0"/>
        <w:autoSpaceDN/>
        <w:spacing w:after="160" w:line="259" w:lineRule="auto"/>
        <w:textAlignment w:val="auto"/>
        <w:rPr>
          <w:rFonts w:asciiTheme="minorHAnsi" w:eastAsiaTheme="minorHAnsi" w:hAnsiTheme="minorHAnsi" w:cstheme="minorHAnsi"/>
          <w:kern w:val="0"/>
          <w:sz w:val="22"/>
          <w:szCs w:val="22"/>
          <w:lang w:val="en-GB" w:eastAsia="en-US"/>
        </w:rPr>
      </w:pPr>
    </w:p>
    <w:p w14:paraId="7396FE98" w14:textId="77777777" w:rsidR="002A7FAE" w:rsidRDefault="002A7FAE" w:rsidP="002A7FAE">
      <w:pPr>
        <w:suppressAutoHyphens w:val="0"/>
        <w:autoSpaceDN/>
        <w:spacing w:after="0" w:line="259" w:lineRule="auto"/>
        <w:textAlignment w:val="auto"/>
        <w:rPr>
          <w:rFonts w:asciiTheme="minorHAnsi" w:eastAsiaTheme="minorHAnsi" w:hAnsiTheme="minorHAnsi" w:cstheme="minorHAnsi"/>
          <w:kern w:val="0"/>
          <w:sz w:val="22"/>
          <w:szCs w:val="22"/>
          <w:lang w:val="en-GB" w:eastAsia="en-US"/>
        </w:rPr>
      </w:pPr>
      <w:r w:rsidRPr="002A7FAE">
        <w:rPr>
          <w:rFonts w:asciiTheme="minorHAnsi" w:eastAsiaTheme="minorHAnsi" w:hAnsiTheme="minorHAnsi" w:cstheme="minorHAnsi"/>
          <w:kern w:val="0"/>
          <w:sz w:val="22"/>
          <w:szCs w:val="22"/>
          <w:lang w:val="en-GB" w:eastAsia="en-US"/>
        </w:rPr>
        <w:t>SISTERS - for the exit from prostitution! eV. is a non-profit, politically and religiously independent, organization that works purely on a voluntary basis.</w:t>
      </w:r>
    </w:p>
    <w:p w14:paraId="02B1FE5D" w14:textId="77777777" w:rsidR="002A7FAE" w:rsidRDefault="002A7FAE" w:rsidP="002A7FAE">
      <w:pPr>
        <w:suppressAutoHyphens w:val="0"/>
        <w:autoSpaceDN/>
        <w:spacing w:after="0" w:line="259" w:lineRule="auto"/>
        <w:textAlignment w:val="auto"/>
        <w:rPr>
          <w:rFonts w:asciiTheme="minorHAnsi" w:eastAsiaTheme="minorHAnsi" w:hAnsiTheme="minorHAnsi" w:cstheme="minorHAnsi"/>
          <w:kern w:val="0"/>
          <w:sz w:val="22"/>
          <w:szCs w:val="22"/>
          <w:lang w:val="en-GB" w:eastAsia="en-US"/>
        </w:rPr>
      </w:pPr>
      <w:r w:rsidRPr="002A7FAE">
        <w:rPr>
          <w:rFonts w:asciiTheme="minorHAnsi" w:eastAsiaTheme="minorHAnsi" w:hAnsiTheme="minorHAnsi" w:cstheme="minorHAnsi"/>
          <w:kern w:val="0"/>
          <w:sz w:val="22"/>
          <w:szCs w:val="22"/>
          <w:lang w:val="en-GB" w:eastAsia="en-US"/>
        </w:rPr>
        <w:t xml:space="preserve">                                                                                                          </w:t>
      </w:r>
      <w:r>
        <w:rPr>
          <w:rFonts w:asciiTheme="minorHAnsi" w:eastAsiaTheme="minorHAnsi" w:hAnsiTheme="minorHAnsi" w:cstheme="minorHAnsi"/>
          <w:kern w:val="0"/>
          <w:sz w:val="22"/>
          <w:szCs w:val="22"/>
          <w:lang w:val="en-GB" w:eastAsia="en-US"/>
        </w:rPr>
        <w:t xml:space="preserve">                                                                           </w:t>
      </w:r>
      <w:r w:rsidRPr="002A7FAE">
        <w:rPr>
          <w:rFonts w:asciiTheme="minorHAnsi" w:eastAsiaTheme="minorHAnsi" w:hAnsiTheme="minorHAnsi" w:cstheme="minorHAnsi"/>
          <w:kern w:val="0"/>
          <w:sz w:val="22"/>
          <w:szCs w:val="22"/>
          <w:lang w:val="en-GB" w:eastAsia="en-US"/>
        </w:rPr>
        <w:t xml:space="preserve">We founded our association in 2015 because the prostitution market in Germany has expanded massively since the introduction of the liberal law in 2002 and our government has not </w:t>
      </w:r>
      <w:proofErr w:type="gramStart"/>
      <w:r w:rsidRPr="002A7FAE">
        <w:rPr>
          <w:rFonts w:asciiTheme="minorHAnsi" w:eastAsiaTheme="minorHAnsi" w:hAnsiTheme="minorHAnsi" w:cstheme="minorHAnsi"/>
          <w:kern w:val="0"/>
          <w:sz w:val="22"/>
          <w:szCs w:val="22"/>
          <w:lang w:val="en-GB" w:eastAsia="en-US"/>
        </w:rPr>
        <w:t>taken  measures</w:t>
      </w:r>
      <w:proofErr w:type="gramEnd"/>
      <w:r w:rsidRPr="002A7FAE">
        <w:rPr>
          <w:rFonts w:asciiTheme="minorHAnsi" w:eastAsiaTheme="minorHAnsi" w:hAnsiTheme="minorHAnsi" w:cstheme="minorHAnsi"/>
          <w:kern w:val="0"/>
          <w:sz w:val="22"/>
          <w:szCs w:val="22"/>
          <w:lang w:val="en-GB" w:eastAsia="en-US"/>
        </w:rPr>
        <w:t xml:space="preserve"> to put a stop to this legal slave market in Germany. </w:t>
      </w:r>
    </w:p>
    <w:p w14:paraId="0177F40E" w14:textId="77777777" w:rsidR="002A7FAE" w:rsidRDefault="002A7FAE" w:rsidP="002A7FAE">
      <w:pPr>
        <w:suppressAutoHyphens w:val="0"/>
        <w:autoSpaceDN/>
        <w:spacing w:after="0" w:line="259" w:lineRule="auto"/>
        <w:textAlignment w:val="auto"/>
        <w:rPr>
          <w:rFonts w:asciiTheme="minorHAnsi" w:eastAsiaTheme="minorHAnsi" w:hAnsiTheme="minorHAnsi" w:cstheme="minorHAnsi"/>
          <w:kern w:val="0"/>
          <w:sz w:val="22"/>
          <w:szCs w:val="22"/>
          <w:lang w:val="en-GB" w:eastAsia="en-US"/>
        </w:rPr>
      </w:pPr>
      <w:r>
        <w:rPr>
          <w:rFonts w:asciiTheme="minorHAnsi" w:eastAsiaTheme="minorHAnsi" w:hAnsiTheme="minorHAnsi" w:cstheme="minorHAnsi"/>
          <w:kern w:val="0"/>
          <w:sz w:val="22"/>
          <w:szCs w:val="22"/>
          <w:lang w:val="en-GB" w:eastAsia="en-US"/>
        </w:rPr>
        <w:t xml:space="preserve">                                                                           </w:t>
      </w:r>
      <w:r w:rsidRPr="002A7FAE">
        <w:rPr>
          <w:rFonts w:asciiTheme="minorHAnsi" w:eastAsiaTheme="minorHAnsi" w:hAnsiTheme="minorHAnsi" w:cstheme="minorHAnsi"/>
          <w:kern w:val="0"/>
          <w:sz w:val="22"/>
          <w:szCs w:val="22"/>
          <w:lang w:val="en-GB" w:eastAsia="en-US"/>
        </w:rPr>
        <w:t xml:space="preserve">                                                                                                                     Sabine </w:t>
      </w:r>
      <w:proofErr w:type="spellStart"/>
      <w:r w:rsidRPr="002A7FAE">
        <w:rPr>
          <w:rFonts w:asciiTheme="minorHAnsi" w:eastAsiaTheme="minorHAnsi" w:hAnsiTheme="minorHAnsi" w:cstheme="minorHAnsi"/>
          <w:kern w:val="0"/>
          <w:sz w:val="22"/>
          <w:szCs w:val="22"/>
          <w:lang w:val="en-GB" w:eastAsia="en-US"/>
        </w:rPr>
        <w:t>Constabel</w:t>
      </w:r>
      <w:proofErr w:type="spellEnd"/>
      <w:r w:rsidRPr="002A7FAE">
        <w:rPr>
          <w:rFonts w:asciiTheme="minorHAnsi" w:eastAsiaTheme="minorHAnsi" w:hAnsiTheme="minorHAnsi" w:cstheme="minorHAnsi"/>
          <w:kern w:val="0"/>
          <w:sz w:val="22"/>
          <w:szCs w:val="22"/>
          <w:lang w:val="en-GB" w:eastAsia="en-US"/>
        </w:rPr>
        <w:t xml:space="preserve">, a social worker with over 30 years of experience in the prostitution milieu, is a founding member and chairwoman of the board. She </w:t>
      </w:r>
      <w:proofErr w:type="spellStart"/>
      <w:r w:rsidRPr="002A7FAE">
        <w:rPr>
          <w:rFonts w:asciiTheme="minorHAnsi" w:eastAsiaTheme="minorHAnsi" w:hAnsiTheme="minorHAnsi" w:cstheme="minorHAnsi"/>
          <w:kern w:val="0"/>
          <w:sz w:val="22"/>
          <w:szCs w:val="22"/>
          <w:lang w:val="en-GB" w:eastAsia="en-US"/>
        </w:rPr>
        <w:t>workes</w:t>
      </w:r>
      <w:proofErr w:type="spellEnd"/>
      <w:r w:rsidRPr="002A7FAE">
        <w:rPr>
          <w:rFonts w:asciiTheme="minorHAnsi" w:eastAsiaTheme="minorHAnsi" w:hAnsiTheme="minorHAnsi" w:cstheme="minorHAnsi"/>
          <w:kern w:val="0"/>
          <w:sz w:val="22"/>
          <w:szCs w:val="22"/>
          <w:lang w:val="en-GB" w:eastAsia="en-US"/>
        </w:rPr>
        <w:t xml:space="preserve"> in the health department and was the initiator and professional coordinator of a low-threshold contact point for prostituted women in Stuttgart. The members of our association come from all social and professional backgrounds. Around 20% are survivors of prostitution.                                                                                                           We support women, who want to exit prostitution and are committed to a socio-political exit from prostitution. </w:t>
      </w:r>
      <w:r w:rsidRPr="002A7FAE">
        <w:rPr>
          <w:rFonts w:asciiTheme="minorHAnsi" w:eastAsiaTheme="minorHAnsi" w:hAnsiTheme="minorHAnsi" w:cstheme="minorHAnsi"/>
          <w:kern w:val="0"/>
          <w:sz w:val="22"/>
          <w:szCs w:val="22"/>
          <w:vertAlign w:val="superscript"/>
          <w:lang w:val="en-GB" w:eastAsia="en-US"/>
        </w:rPr>
        <w:footnoteReference w:id="1"/>
      </w:r>
    </w:p>
    <w:p w14:paraId="71DA6E63" w14:textId="77777777" w:rsidR="002A7FAE" w:rsidRPr="002A7FAE" w:rsidRDefault="002A7FAE" w:rsidP="002A7FAE">
      <w:pPr>
        <w:suppressAutoHyphens w:val="0"/>
        <w:autoSpaceDN/>
        <w:spacing w:after="0" w:line="259" w:lineRule="auto"/>
        <w:textAlignment w:val="auto"/>
        <w:rPr>
          <w:rFonts w:asciiTheme="minorHAnsi" w:eastAsiaTheme="minorHAnsi" w:hAnsiTheme="minorHAnsi" w:cstheme="minorHAnsi"/>
          <w:kern w:val="0"/>
          <w:sz w:val="22"/>
          <w:szCs w:val="22"/>
          <w:lang w:val="en-GB" w:eastAsia="en-US"/>
        </w:rPr>
      </w:pPr>
    </w:p>
    <w:p w14:paraId="63C9D0BB" w14:textId="77777777" w:rsidR="002A7FAE" w:rsidRDefault="002A7FAE" w:rsidP="002A7FAE">
      <w:pPr>
        <w:suppressAutoHyphens w:val="0"/>
        <w:autoSpaceDN/>
        <w:spacing w:after="160" w:line="259" w:lineRule="auto"/>
        <w:textAlignment w:val="auto"/>
        <w:rPr>
          <w:rFonts w:asciiTheme="minorHAnsi" w:eastAsiaTheme="minorHAnsi" w:hAnsiTheme="minorHAnsi" w:cstheme="minorHAnsi"/>
          <w:kern w:val="0"/>
          <w:sz w:val="22"/>
          <w:szCs w:val="22"/>
          <w:lang w:val="en-GB" w:eastAsia="en-US"/>
        </w:rPr>
      </w:pPr>
      <w:r w:rsidRPr="002A7FAE">
        <w:rPr>
          <w:rFonts w:asciiTheme="minorHAnsi" w:eastAsiaTheme="minorHAnsi" w:hAnsiTheme="minorHAnsi" w:cstheme="minorHAnsi"/>
          <w:kern w:val="0"/>
          <w:sz w:val="22"/>
          <w:szCs w:val="22"/>
          <w:lang w:val="en-GB" w:eastAsia="en-US"/>
        </w:rPr>
        <w:t xml:space="preserve">Our answers to your report refer to women of legal age in prostitution. Girls cannot be prostituted. Commercial sex with minors is child trafficking for the purpose of sexual exploitation. </w:t>
      </w:r>
    </w:p>
    <w:p w14:paraId="50597E02" w14:textId="77777777" w:rsidR="002A7FAE" w:rsidRPr="002A7FAE" w:rsidRDefault="002A7FAE" w:rsidP="002A7FAE">
      <w:pPr>
        <w:suppressAutoHyphens w:val="0"/>
        <w:autoSpaceDN/>
        <w:spacing w:after="160" w:line="259" w:lineRule="auto"/>
        <w:textAlignment w:val="auto"/>
        <w:rPr>
          <w:rFonts w:asciiTheme="minorHAnsi" w:eastAsiaTheme="minorHAnsi" w:hAnsiTheme="minorHAnsi" w:cstheme="minorHAnsi"/>
          <w:kern w:val="0"/>
          <w:sz w:val="22"/>
          <w:szCs w:val="22"/>
          <w:lang w:val="en-GB" w:eastAsia="en-US"/>
        </w:rPr>
      </w:pPr>
    </w:p>
    <w:bookmarkEnd w:id="1"/>
    <w:p w14:paraId="1443F808" w14:textId="77777777" w:rsidR="00CF70BD" w:rsidRPr="00CF70BD" w:rsidRDefault="00CF70BD">
      <w:pPr>
        <w:rPr>
          <w:rFonts w:asciiTheme="minorHAnsi" w:hAnsiTheme="minorHAnsi" w:cstheme="minorHAnsi"/>
          <w:sz w:val="22"/>
          <w:szCs w:val="22"/>
        </w:rPr>
      </w:pPr>
      <w:proofErr w:type="spellStart"/>
      <w:r w:rsidRPr="00CF70BD">
        <w:rPr>
          <w:rFonts w:asciiTheme="minorHAnsi" w:hAnsiTheme="minorHAnsi" w:cstheme="minorHAnsi"/>
          <w:sz w:val="22"/>
          <w:szCs w:val="22"/>
        </w:rPr>
        <w:t>Yours</w:t>
      </w:r>
      <w:proofErr w:type="spellEnd"/>
      <w:r w:rsidRPr="00CF70BD">
        <w:rPr>
          <w:rFonts w:asciiTheme="minorHAnsi" w:hAnsiTheme="minorHAnsi" w:cstheme="minorHAnsi"/>
          <w:sz w:val="22"/>
          <w:szCs w:val="22"/>
        </w:rPr>
        <w:t xml:space="preserve"> </w:t>
      </w:r>
      <w:proofErr w:type="spellStart"/>
      <w:r w:rsidRPr="00CF70BD">
        <w:rPr>
          <w:rFonts w:asciiTheme="minorHAnsi" w:hAnsiTheme="minorHAnsi" w:cstheme="minorHAnsi"/>
          <w:sz w:val="22"/>
          <w:szCs w:val="22"/>
        </w:rPr>
        <w:t>sincerely</w:t>
      </w:r>
      <w:proofErr w:type="spellEnd"/>
      <w:r w:rsidRPr="00CF70BD">
        <w:rPr>
          <w:rFonts w:asciiTheme="minorHAnsi" w:hAnsiTheme="minorHAnsi" w:cstheme="minorHAnsi"/>
          <w:sz w:val="22"/>
          <w:szCs w:val="22"/>
        </w:rPr>
        <w:t>,</w:t>
      </w:r>
    </w:p>
    <w:p w14:paraId="0E8F1490" w14:textId="0A735AB9" w:rsidR="00CF70BD" w:rsidRDefault="00CF70BD">
      <w:pPr>
        <w:rPr>
          <w:rFonts w:asciiTheme="minorHAnsi" w:hAnsiTheme="minorHAnsi" w:cstheme="minorHAnsi"/>
          <w:sz w:val="22"/>
          <w:szCs w:val="22"/>
        </w:rPr>
      </w:pPr>
      <w:r w:rsidRPr="00CF70BD">
        <w:rPr>
          <w:rFonts w:asciiTheme="minorHAnsi" w:hAnsiTheme="minorHAnsi" w:cstheme="minorHAnsi"/>
          <w:sz w:val="22"/>
          <w:szCs w:val="22"/>
        </w:rPr>
        <w:t xml:space="preserve">Solveig </w:t>
      </w:r>
      <w:proofErr w:type="spellStart"/>
      <w:proofErr w:type="gramStart"/>
      <w:r w:rsidRPr="00CF70BD">
        <w:rPr>
          <w:rFonts w:asciiTheme="minorHAnsi" w:hAnsiTheme="minorHAnsi" w:cstheme="minorHAnsi"/>
          <w:sz w:val="22"/>
          <w:szCs w:val="22"/>
        </w:rPr>
        <w:t>Senft</w:t>
      </w:r>
      <w:proofErr w:type="spellEnd"/>
      <w:r w:rsidRPr="00CF70BD">
        <w:rPr>
          <w:rFonts w:asciiTheme="minorHAnsi" w:hAnsiTheme="minorHAnsi" w:cstheme="minorHAnsi"/>
          <w:sz w:val="22"/>
          <w:szCs w:val="22"/>
        </w:rPr>
        <w:t xml:space="preserve">  </w:t>
      </w:r>
      <w:r>
        <w:rPr>
          <w:rFonts w:asciiTheme="minorHAnsi" w:hAnsiTheme="minorHAnsi" w:cstheme="minorHAnsi"/>
          <w:sz w:val="22"/>
          <w:szCs w:val="22"/>
        </w:rPr>
        <w:t>-</w:t>
      </w:r>
      <w:proofErr w:type="gramEnd"/>
      <w:r>
        <w:rPr>
          <w:rFonts w:asciiTheme="minorHAnsi" w:hAnsiTheme="minorHAnsi" w:cstheme="minorHAnsi"/>
          <w:sz w:val="22"/>
          <w:szCs w:val="22"/>
        </w:rPr>
        <w:t xml:space="preserve"> </w:t>
      </w:r>
      <w:proofErr w:type="spellStart"/>
      <w:r>
        <w:rPr>
          <w:rFonts w:asciiTheme="minorHAnsi" w:hAnsiTheme="minorHAnsi" w:cstheme="minorHAnsi"/>
          <w:sz w:val="22"/>
          <w:szCs w:val="22"/>
        </w:rPr>
        <w:t>p.p</w:t>
      </w:r>
      <w:proofErr w:type="spellEnd"/>
      <w:r>
        <w:rPr>
          <w:rFonts w:asciiTheme="minorHAnsi" w:hAnsiTheme="minorHAnsi" w:cstheme="minorHAnsi"/>
          <w:sz w:val="22"/>
          <w:szCs w:val="22"/>
        </w:rPr>
        <w:t xml:space="preserve">. Sabine </w:t>
      </w:r>
      <w:proofErr w:type="spellStart"/>
      <w:r>
        <w:rPr>
          <w:rFonts w:asciiTheme="minorHAnsi" w:hAnsiTheme="minorHAnsi" w:cstheme="minorHAnsi"/>
          <w:sz w:val="22"/>
          <w:szCs w:val="22"/>
        </w:rPr>
        <w:t>Constabel</w:t>
      </w:r>
      <w:proofErr w:type="spellEnd"/>
    </w:p>
    <w:p w14:paraId="3D3AA3ED" w14:textId="77777777" w:rsidR="00C106D1" w:rsidRDefault="00C106D1" w:rsidP="00C106D1">
      <w:pPr>
        <w:rPr>
          <w:b/>
          <w:lang w:val="en-GB"/>
        </w:rPr>
      </w:pPr>
    </w:p>
    <w:p w14:paraId="3C5E39FC" w14:textId="094528CB" w:rsidR="00C106D1" w:rsidRPr="008C4004" w:rsidRDefault="00C106D1" w:rsidP="00C106D1">
      <w:pPr>
        <w:rPr>
          <w:b/>
          <w:lang w:val="en-GB"/>
        </w:rPr>
      </w:pPr>
      <w:r w:rsidRPr="008C4004">
        <w:rPr>
          <w:b/>
          <w:lang w:val="en-GB"/>
        </w:rPr>
        <w:lastRenderedPageBreak/>
        <w:t>1.</w:t>
      </w:r>
    </w:p>
    <w:p w14:paraId="05E347FA" w14:textId="77777777" w:rsidR="00C106D1" w:rsidRPr="004B6E91" w:rsidRDefault="00C106D1" w:rsidP="00C106D1">
      <w:pPr>
        <w:rPr>
          <w:rFonts w:cstheme="minorHAnsi"/>
          <w:b/>
          <w:lang w:val="en-GB"/>
        </w:rPr>
      </w:pPr>
      <w:r w:rsidRPr="0096276F">
        <w:rPr>
          <w:rFonts w:cstheme="minorHAnsi"/>
          <w:lang w:val="en-GB"/>
        </w:rPr>
        <w:t xml:space="preserve">In Germany, a distinction is made by law between </w:t>
      </w:r>
      <w:r w:rsidRPr="0096276F">
        <w:rPr>
          <w:rFonts w:cstheme="minorHAnsi"/>
          <w:b/>
          <w:lang w:val="en-GB"/>
        </w:rPr>
        <w:t>"voluntary" prostitution</w:t>
      </w:r>
      <w:r w:rsidRPr="0096276F">
        <w:rPr>
          <w:rFonts w:cstheme="minorHAnsi"/>
          <w:lang w:val="en-GB"/>
        </w:rPr>
        <w:t xml:space="preserve"> (Prostitution Act) </w:t>
      </w:r>
      <w:r>
        <w:rPr>
          <w:rStyle w:val="FootnoteReference"/>
          <w:rFonts w:cstheme="minorHAnsi"/>
          <w:lang w:val="en-GB"/>
        </w:rPr>
        <w:footnoteReference w:id="2"/>
      </w:r>
      <w:r w:rsidRPr="0096276F">
        <w:rPr>
          <w:rFonts w:cstheme="minorHAnsi"/>
          <w:lang w:val="en-GB"/>
        </w:rPr>
        <w:t xml:space="preserve">and </w:t>
      </w:r>
      <w:r w:rsidRPr="0096276F">
        <w:rPr>
          <w:rFonts w:cstheme="minorHAnsi"/>
          <w:b/>
          <w:lang w:val="en-GB"/>
        </w:rPr>
        <w:t>forced prostitution</w:t>
      </w:r>
      <w:r w:rsidRPr="0096276F">
        <w:rPr>
          <w:rFonts w:cstheme="minorHAnsi"/>
          <w:lang w:val="en-GB"/>
        </w:rPr>
        <w:t xml:space="preserve"> (criminal law paragraph)</w:t>
      </w:r>
      <w:r>
        <w:rPr>
          <w:rStyle w:val="FootnoteReference"/>
          <w:rFonts w:cstheme="minorHAnsi"/>
          <w:lang w:val="en-GB"/>
        </w:rPr>
        <w:footnoteReference w:id="3"/>
      </w:r>
      <w:r w:rsidRPr="0096276F">
        <w:rPr>
          <w:rFonts w:cstheme="minorHAnsi"/>
          <w:lang w:val="en-GB"/>
        </w:rPr>
        <w:t xml:space="preserve"> and the data for this is recorded separately. Although the police and investigating authorities also assume that 85-95% of women are not voluntarily involved in prostitution</w:t>
      </w:r>
      <w:r>
        <w:rPr>
          <w:rStyle w:val="FootnoteReference"/>
          <w:rFonts w:cstheme="minorHAnsi"/>
          <w:lang w:val="en-GB"/>
        </w:rPr>
        <w:footnoteReference w:id="4"/>
      </w:r>
      <w:r w:rsidRPr="0096276F">
        <w:rPr>
          <w:rFonts w:cstheme="minorHAnsi"/>
          <w:lang w:val="en-GB"/>
        </w:rPr>
        <w:t xml:space="preserve"> and the indications formulated in the penal code apply to the majority of prostituted women, </w:t>
      </w:r>
      <w:r>
        <w:rPr>
          <w:rFonts w:cstheme="minorHAnsi"/>
          <w:lang w:val="en-GB"/>
        </w:rPr>
        <w:t>t</w:t>
      </w:r>
      <w:r w:rsidRPr="0096276F">
        <w:rPr>
          <w:rFonts w:cstheme="minorHAnsi"/>
          <w:lang w:val="en-GB"/>
        </w:rPr>
        <w:t xml:space="preserve">he Prostitution Act generalizes and defines women in prostitution </w:t>
      </w:r>
      <w:r w:rsidRPr="001C4088">
        <w:rPr>
          <w:rFonts w:cstheme="minorHAnsi"/>
          <w:b/>
          <w:lang w:val="en-GB"/>
        </w:rPr>
        <w:t>as self-employed service providers.</w:t>
      </w:r>
    </w:p>
    <w:p w14:paraId="7B4CE39C" w14:textId="77777777" w:rsidR="00C106D1" w:rsidRPr="0096276F" w:rsidRDefault="00C106D1" w:rsidP="00C106D1">
      <w:pPr>
        <w:rPr>
          <w:rFonts w:cstheme="minorHAnsi"/>
          <w:b/>
          <w:lang w:val="en-GB"/>
        </w:rPr>
      </w:pPr>
      <w:r w:rsidRPr="0096276F">
        <w:rPr>
          <w:rFonts w:cstheme="minorHAnsi"/>
          <w:b/>
          <w:lang w:val="en-GB"/>
        </w:rPr>
        <w:t>The "dark field" in the "bright field" of legalized prostitution</w:t>
      </w:r>
    </w:p>
    <w:p w14:paraId="4FC4D4CD" w14:textId="77777777" w:rsidR="00C106D1" w:rsidRPr="0096276F" w:rsidRDefault="00C106D1" w:rsidP="00C106D1">
      <w:pPr>
        <w:pStyle w:val="ListParagraph"/>
        <w:numPr>
          <w:ilvl w:val="0"/>
          <w:numId w:val="13"/>
        </w:numPr>
        <w:suppressAutoHyphens w:val="0"/>
        <w:autoSpaceDN/>
        <w:spacing w:after="160" w:line="259" w:lineRule="auto"/>
        <w:contextualSpacing/>
        <w:textAlignment w:val="auto"/>
        <w:rPr>
          <w:rFonts w:cstheme="minorHAnsi"/>
          <w:lang w:val="en-GB"/>
        </w:rPr>
      </w:pPr>
      <w:r w:rsidRPr="0096276F">
        <w:rPr>
          <w:rFonts w:cstheme="minorHAnsi"/>
          <w:lang w:val="en-GB"/>
        </w:rPr>
        <w:t>There is no statistical data on how many women/people are involved in prostitution in Germany.  Estimates range from 200,000 to 400,000.</w:t>
      </w:r>
      <w:r>
        <w:rPr>
          <w:rStyle w:val="FootnoteReference"/>
          <w:rFonts w:cstheme="minorHAnsi"/>
          <w:lang w:val="en-GB"/>
        </w:rPr>
        <w:footnoteReference w:id="5"/>
      </w:r>
    </w:p>
    <w:p w14:paraId="4D24A380" w14:textId="77777777" w:rsidR="00C106D1" w:rsidRPr="0096276F" w:rsidRDefault="00C106D1" w:rsidP="00C106D1">
      <w:pPr>
        <w:pStyle w:val="ListParagraph"/>
        <w:rPr>
          <w:rFonts w:cstheme="minorHAnsi"/>
          <w:lang w:val="en-GB"/>
        </w:rPr>
      </w:pPr>
      <w:r w:rsidRPr="0096276F">
        <w:rPr>
          <w:rFonts w:cstheme="minorHAnsi"/>
          <w:lang w:val="en-GB"/>
        </w:rPr>
        <w:t>The Prostitutes Protection Act 2017</w:t>
      </w:r>
      <w:r>
        <w:rPr>
          <w:rStyle w:val="FootnoteReference"/>
          <w:rFonts w:cstheme="minorHAnsi"/>
          <w:lang w:val="en-GB"/>
        </w:rPr>
        <w:footnoteReference w:id="6"/>
      </w:r>
      <w:r w:rsidRPr="0096276F">
        <w:rPr>
          <w:rFonts w:cstheme="minorHAnsi"/>
          <w:lang w:val="en-GB"/>
        </w:rPr>
        <w:t xml:space="preserve"> intended to remedy this situation by making it mandatory for prostitutes to register and seek advice. </w:t>
      </w:r>
    </w:p>
    <w:p w14:paraId="11A135FA" w14:textId="77777777" w:rsidR="00C106D1" w:rsidRPr="0096276F" w:rsidRDefault="00C106D1" w:rsidP="00C106D1">
      <w:pPr>
        <w:pStyle w:val="ListParagraph"/>
        <w:rPr>
          <w:rFonts w:cstheme="minorHAnsi"/>
          <w:lang w:val="en-GB"/>
        </w:rPr>
      </w:pPr>
      <w:r w:rsidRPr="0096276F">
        <w:rPr>
          <w:rFonts w:cstheme="minorHAnsi"/>
          <w:lang w:val="en-GB"/>
        </w:rPr>
        <w:t xml:space="preserve">However, at the end of 2021, only around 24,900 prostitutes were registered with the authorities in Germany. </w:t>
      </w:r>
      <w:r>
        <w:rPr>
          <w:rStyle w:val="FootnoteReference"/>
          <w:rFonts w:cstheme="minorHAnsi"/>
          <w:lang w:val="en-GB"/>
        </w:rPr>
        <w:footnoteReference w:id="7"/>
      </w:r>
      <w:r w:rsidRPr="0096276F">
        <w:rPr>
          <w:rFonts w:cstheme="minorHAnsi"/>
          <w:lang w:val="en-GB"/>
        </w:rPr>
        <w:t xml:space="preserve"> This means that 80% - 90% of </w:t>
      </w:r>
      <w:r w:rsidRPr="0096276F">
        <w:rPr>
          <w:rFonts w:cstheme="minorHAnsi"/>
          <w:b/>
          <w:lang w:val="en-GB"/>
        </w:rPr>
        <w:t>prostituted women</w:t>
      </w:r>
      <w:r w:rsidRPr="0096276F">
        <w:rPr>
          <w:rFonts w:cstheme="minorHAnsi"/>
          <w:lang w:val="en-GB"/>
        </w:rPr>
        <w:t xml:space="preserve"> in Germany are working illegally. They work in all areas of prostitution and are highly affected by violence and exploitation. Due to the general legalization of prostitution, there is no police pressure to investigate.  </w:t>
      </w:r>
    </w:p>
    <w:p w14:paraId="70A06E71" w14:textId="77777777" w:rsidR="00C106D1" w:rsidRPr="0096276F" w:rsidRDefault="00C106D1" w:rsidP="00C106D1">
      <w:pPr>
        <w:pStyle w:val="ListParagraph"/>
        <w:rPr>
          <w:rFonts w:cstheme="minorHAnsi"/>
          <w:lang w:val="en-GB"/>
        </w:rPr>
      </w:pPr>
    </w:p>
    <w:p w14:paraId="55B9CED9" w14:textId="77777777" w:rsidR="00C106D1" w:rsidRPr="0096276F" w:rsidRDefault="00C106D1" w:rsidP="00C106D1">
      <w:pPr>
        <w:pStyle w:val="ListParagraph"/>
        <w:numPr>
          <w:ilvl w:val="0"/>
          <w:numId w:val="13"/>
        </w:numPr>
        <w:suppressAutoHyphens w:val="0"/>
        <w:autoSpaceDN/>
        <w:spacing w:after="160" w:line="259" w:lineRule="auto"/>
        <w:contextualSpacing/>
        <w:textAlignment w:val="auto"/>
        <w:rPr>
          <w:rFonts w:cstheme="minorHAnsi"/>
          <w:lang w:val="en-GB"/>
        </w:rPr>
      </w:pPr>
      <w:r w:rsidRPr="0096276F">
        <w:rPr>
          <w:rFonts w:cstheme="minorHAnsi"/>
          <w:lang w:val="en-GB"/>
        </w:rPr>
        <w:t xml:space="preserve">A large number of </w:t>
      </w:r>
      <w:r w:rsidRPr="0096276F">
        <w:rPr>
          <w:rFonts w:cstheme="minorHAnsi"/>
          <w:b/>
          <w:lang w:val="en-GB"/>
        </w:rPr>
        <w:t>brothels</w:t>
      </w:r>
      <w:r w:rsidRPr="0096276F">
        <w:rPr>
          <w:rFonts w:cstheme="minorHAnsi"/>
          <w:lang w:val="en-GB"/>
        </w:rPr>
        <w:t xml:space="preserve"> are tolerated by the authorities even though they do not meet the legal requirements of the Prostitution Protection Act. </w:t>
      </w:r>
      <w:r>
        <w:rPr>
          <w:rStyle w:val="FootnoteReference"/>
          <w:rFonts w:cstheme="minorHAnsi"/>
          <w:lang w:val="en-GB"/>
        </w:rPr>
        <w:footnoteReference w:id="8"/>
      </w:r>
    </w:p>
    <w:p w14:paraId="544146F4" w14:textId="77777777" w:rsidR="00C106D1" w:rsidRPr="0096276F" w:rsidRDefault="00C106D1" w:rsidP="00C106D1">
      <w:pPr>
        <w:pStyle w:val="ListParagraph"/>
        <w:rPr>
          <w:rFonts w:cstheme="minorHAnsi"/>
          <w:lang w:val="en-GB"/>
        </w:rPr>
      </w:pPr>
    </w:p>
    <w:p w14:paraId="674BDC99" w14:textId="77777777" w:rsidR="00C106D1" w:rsidRPr="0096276F" w:rsidRDefault="00C106D1" w:rsidP="00C106D1">
      <w:pPr>
        <w:pStyle w:val="ListParagraph"/>
        <w:numPr>
          <w:ilvl w:val="0"/>
          <w:numId w:val="13"/>
        </w:numPr>
        <w:suppressAutoHyphens w:val="0"/>
        <w:autoSpaceDN/>
        <w:spacing w:after="160" w:line="259" w:lineRule="auto"/>
        <w:contextualSpacing/>
        <w:textAlignment w:val="auto"/>
        <w:rPr>
          <w:rFonts w:cstheme="minorHAnsi"/>
          <w:lang w:val="en-GB"/>
        </w:rPr>
      </w:pPr>
      <w:r w:rsidRPr="0096276F">
        <w:rPr>
          <w:rFonts w:cstheme="minorHAnsi"/>
          <w:lang w:val="en-GB"/>
        </w:rPr>
        <w:t xml:space="preserve">In the shadow of legalization, illegal forms of prostitution also thrive under current law: sexual exploitation of minors, human trafficking and associated crime (drug trafficking, money laundering, etc.) The Prostitution Act has made it more difficult for the police to uncover victims of human trafficking and forced prostitution in the trade, as they are only allowed to enter brothels if there is concrete suspicion. </w:t>
      </w:r>
    </w:p>
    <w:p w14:paraId="645AD13E" w14:textId="77777777" w:rsidR="00C106D1" w:rsidRPr="0096276F" w:rsidRDefault="00C106D1" w:rsidP="00C106D1">
      <w:pPr>
        <w:pStyle w:val="ListParagraph"/>
        <w:rPr>
          <w:rFonts w:cstheme="minorHAnsi"/>
          <w:lang w:val="en-GB"/>
        </w:rPr>
      </w:pPr>
      <w:r w:rsidRPr="0096276F">
        <w:rPr>
          <w:rFonts w:cstheme="minorHAnsi"/>
          <w:lang w:val="en-GB"/>
        </w:rPr>
        <w:lastRenderedPageBreak/>
        <w:t>Pimps and human traffickers use the legal infrastructure to supply women to brothels. Brothels, for their part, are dependent on their supply.</w:t>
      </w:r>
      <w:r>
        <w:rPr>
          <w:rStyle w:val="FootnoteReference"/>
          <w:rFonts w:cstheme="minorHAnsi"/>
          <w:lang w:val="en-GB"/>
        </w:rPr>
        <w:footnoteReference w:id="9"/>
      </w:r>
    </w:p>
    <w:p w14:paraId="0B1A1470" w14:textId="77777777" w:rsidR="00C106D1" w:rsidRPr="0096276F" w:rsidRDefault="00C106D1" w:rsidP="00C106D1">
      <w:pPr>
        <w:pStyle w:val="ListParagraph"/>
        <w:rPr>
          <w:rFonts w:cstheme="minorHAnsi"/>
          <w:lang w:val="en-GB"/>
        </w:rPr>
      </w:pPr>
    </w:p>
    <w:p w14:paraId="028EC929" w14:textId="77777777" w:rsidR="00C106D1" w:rsidRPr="0096276F" w:rsidRDefault="00C106D1" w:rsidP="00C106D1">
      <w:pPr>
        <w:pStyle w:val="ListParagraph"/>
        <w:rPr>
          <w:rFonts w:cstheme="minorHAnsi"/>
          <w:lang w:val="en-GB"/>
        </w:rPr>
      </w:pPr>
      <w:r w:rsidRPr="0096276F">
        <w:rPr>
          <w:rFonts w:cstheme="minorHAnsi"/>
          <w:lang w:val="en-GB"/>
        </w:rPr>
        <w:t xml:space="preserve">In 2013, a study funded by the European Commission was published showing that the legalization of prostitution promotes human trafficking and modern slavery. </w:t>
      </w:r>
      <w:r>
        <w:rPr>
          <w:rStyle w:val="FootnoteReference"/>
          <w:rFonts w:cstheme="minorHAnsi"/>
          <w:lang w:val="en-GB"/>
        </w:rPr>
        <w:footnoteReference w:id="10"/>
      </w:r>
    </w:p>
    <w:p w14:paraId="3AC7CD69" w14:textId="77777777" w:rsidR="00C106D1" w:rsidRPr="008C4004" w:rsidRDefault="00C106D1" w:rsidP="00C106D1">
      <w:pPr>
        <w:rPr>
          <w:rFonts w:cstheme="minorHAnsi"/>
          <w:b/>
          <w:lang w:val="en-GB"/>
        </w:rPr>
      </w:pPr>
      <w:r w:rsidRPr="008C4004">
        <w:rPr>
          <w:rFonts w:cstheme="minorHAnsi"/>
          <w:b/>
          <w:lang w:val="en-GB"/>
        </w:rPr>
        <w:t>2.</w:t>
      </w:r>
    </w:p>
    <w:p w14:paraId="1E2012BC" w14:textId="77777777" w:rsidR="00C106D1" w:rsidRPr="0096276F" w:rsidRDefault="00C106D1" w:rsidP="00C106D1">
      <w:pPr>
        <w:rPr>
          <w:rFonts w:cstheme="minorHAnsi"/>
          <w:lang w:val="en-GB"/>
        </w:rPr>
      </w:pPr>
      <w:r w:rsidRPr="0096276F">
        <w:rPr>
          <w:rFonts w:cstheme="minorHAnsi"/>
          <w:lang w:val="en-GB"/>
        </w:rPr>
        <w:t xml:space="preserve">The majority of women affected by prostitution in Germany </w:t>
      </w:r>
    </w:p>
    <w:p w14:paraId="4F7B7BC1" w14:textId="77777777" w:rsidR="00C106D1" w:rsidRPr="0096276F" w:rsidRDefault="00C106D1" w:rsidP="00C106D1">
      <w:pPr>
        <w:pStyle w:val="ListParagraph"/>
        <w:numPr>
          <w:ilvl w:val="0"/>
          <w:numId w:val="14"/>
        </w:numPr>
        <w:suppressAutoHyphens w:val="0"/>
        <w:autoSpaceDN/>
        <w:spacing w:after="0" w:line="276" w:lineRule="auto"/>
        <w:contextualSpacing/>
        <w:textAlignment w:val="auto"/>
        <w:rPr>
          <w:rFonts w:cstheme="minorHAnsi"/>
          <w:lang w:val="en-GB"/>
        </w:rPr>
      </w:pPr>
      <w:r w:rsidRPr="0096276F">
        <w:rPr>
          <w:rFonts w:cstheme="minorHAnsi"/>
          <w:lang w:val="en-GB"/>
        </w:rPr>
        <w:t>are very young - and the trend is rising.</w:t>
      </w:r>
    </w:p>
    <w:p w14:paraId="4F478390" w14:textId="77777777" w:rsidR="00C106D1" w:rsidRPr="0096276F" w:rsidRDefault="00C106D1" w:rsidP="00C106D1">
      <w:pPr>
        <w:pStyle w:val="ListParagraph"/>
        <w:numPr>
          <w:ilvl w:val="0"/>
          <w:numId w:val="14"/>
        </w:numPr>
        <w:suppressAutoHyphens w:val="0"/>
        <w:autoSpaceDN/>
        <w:spacing w:after="0" w:line="276" w:lineRule="auto"/>
        <w:contextualSpacing/>
        <w:textAlignment w:val="auto"/>
        <w:rPr>
          <w:rFonts w:cstheme="minorHAnsi"/>
          <w:lang w:val="en-GB"/>
        </w:rPr>
      </w:pPr>
      <w:r w:rsidRPr="0096276F">
        <w:rPr>
          <w:rFonts w:cstheme="minorHAnsi"/>
          <w:lang w:val="en-GB"/>
        </w:rPr>
        <w:t>Foreign women - mainly from poor regions and marginalized groups in Eastern Europe.</w:t>
      </w:r>
    </w:p>
    <w:p w14:paraId="058F0D19" w14:textId="77777777" w:rsidR="00C106D1" w:rsidRPr="0096276F" w:rsidRDefault="00C106D1" w:rsidP="00C106D1">
      <w:pPr>
        <w:pStyle w:val="ListParagraph"/>
        <w:numPr>
          <w:ilvl w:val="0"/>
          <w:numId w:val="14"/>
        </w:numPr>
        <w:suppressAutoHyphens w:val="0"/>
        <w:autoSpaceDN/>
        <w:spacing w:after="0" w:line="276" w:lineRule="auto"/>
        <w:contextualSpacing/>
        <w:textAlignment w:val="auto"/>
        <w:rPr>
          <w:rFonts w:cstheme="minorHAnsi"/>
          <w:lang w:val="en-GB"/>
        </w:rPr>
      </w:pPr>
      <w:r w:rsidRPr="0096276F">
        <w:rPr>
          <w:rFonts w:cstheme="minorHAnsi"/>
          <w:lang w:val="en-GB"/>
        </w:rPr>
        <w:t>They have little formal education, rarely any vocational training,</w:t>
      </w:r>
    </w:p>
    <w:p w14:paraId="5BF62D21" w14:textId="77777777" w:rsidR="00C106D1" w:rsidRPr="0096276F" w:rsidRDefault="00C106D1" w:rsidP="00C106D1">
      <w:pPr>
        <w:pStyle w:val="ListParagraph"/>
        <w:numPr>
          <w:ilvl w:val="0"/>
          <w:numId w:val="14"/>
        </w:numPr>
        <w:suppressAutoHyphens w:val="0"/>
        <w:autoSpaceDN/>
        <w:spacing w:after="0" w:line="276" w:lineRule="auto"/>
        <w:contextualSpacing/>
        <w:textAlignment w:val="auto"/>
        <w:rPr>
          <w:rFonts w:cstheme="minorHAnsi"/>
          <w:lang w:val="en-GB"/>
        </w:rPr>
      </w:pPr>
      <w:r w:rsidRPr="0096276F">
        <w:rPr>
          <w:rFonts w:cstheme="minorHAnsi"/>
          <w:lang w:val="en-GB"/>
        </w:rPr>
        <w:t>speak little or no German.</w:t>
      </w:r>
    </w:p>
    <w:p w14:paraId="0E2E3BE9" w14:textId="77777777" w:rsidR="00C106D1" w:rsidRPr="0096276F" w:rsidRDefault="00C106D1" w:rsidP="00C106D1">
      <w:pPr>
        <w:pStyle w:val="ListParagraph"/>
        <w:numPr>
          <w:ilvl w:val="0"/>
          <w:numId w:val="14"/>
        </w:numPr>
        <w:suppressAutoHyphens w:val="0"/>
        <w:autoSpaceDN/>
        <w:spacing w:after="0" w:line="276" w:lineRule="auto"/>
        <w:contextualSpacing/>
        <w:textAlignment w:val="auto"/>
        <w:rPr>
          <w:rFonts w:cstheme="minorHAnsi"/>
          <w:lang w:val="en-GB"/>
        </w:rPr>
      </w:pPr>
      <w:r w:rsidRPr="0096276F">
        <w:rPr>
          <w:rFonts w:cstheme="minorHAnsi"/>
          <w:lang w:val="en-GB"/>
        </w:rPr>
        <w:t>They are not resident in Germany and usually have no health insurance.</w:t>
      </w:r>
    </w:p>
    <w:p w14:paraId="1EBD02DC" w14:textId="77777777" w:rsidR="00C106D1" w:rsidRDefault="00C106D1" w:rsidP="00C106D1">
      <w:pPr>
        <w:pStyle w:val="ListParagraph"/>
        <w:numPr>
          <w:ilvl w:val="0"/>
          <w:numId w:val="14"/>
        </w:numPr>
        <w:suppressAutoHyphens w:val="0"/>
        <w:autoSpaceDN/>
        <w:spacing w:after="0" w:line="276" w:lineRule="auto"/>
        <w:contextualSpacing/>
        <w:textAlignment w:val="auto"/>
        <w:rPr>
          <w:rFonts w:cstheme="minorHAnsi"/>
          <w:lang w:val="en-GB"/>
        </w:rPr>
      </w:pPr>
      <w:r w:rsidRPr="0096276F">
        <w:rPr>
          <w:rFonts w:cstheme="minorHAnsi"/>
          <w:lang w:val="en-GB"/>
        </w:rPr>
        <w:t>They do not find their way from their home country to German prostitution establishments on their own, but are brought here by organized pimp gangs, family members or friends, so-called "</w:t>
      </w:r>
      <w:proofErr w:type="spellStart"/>
      <w:r w:rsidRPr="0096276F">
        <w:rPr>
          <w:rFonts w:cstheme="minorHAnsi"/>
          <w:lang w:val="en-GB"/>
        </w:rPr>
        <w:t>loverboys</w:t>
      </w:r>
      <w:proofErr w:type="spellEnd"/>
      <w:r w:rsidRPr="0096276F">
        <w:rPr>
          <w:rFonts w:cstheme="minorHAnsi"/>
          <w:lang w:val="en-GB"/>
        </w:rPr>
        <w:t>".</w:t>
      </w:r>
    </w:p>
    <w:p w14:paraId="542361A6" w14:textId="77777777" w:rsidR="00C106D1" w:rsidRPr="008C4004" w:rsidRDefault="00C106D1" w:rsidP="00C106D1">
      <w:pPr>
        <w:pStyle w:val="ListParagraph"/>
        <w:spacing w:after="0" w:line="276" w:lineRule="auto"/>
        <w:rPr>
          <w:rFonts w:cstheme="minorHAnsi"/>
          <w:lang w:val="en-GB"/>
        </w:rPr>
      </w:pPr>
    </w:p>
    <w:p w14:paraId="6C661231" w14:textId="77777777" w:rsidR="00C106D1" w:rsidRPr="0096276F" w:rsidRDefault="00C106D1" w:rsidP="00C106D1">
      <w:pPr>
        <w:rPr>
          <w:rFonts w:cstheme="minorHAnsi"/>
          <w:lang w:val="en-GB"/>
        </w:rPr>
      </w:pPr>
      <w:r>
        <w:rPr>
          <w:rFonts w:cstheme="minorHAnsi"/>
          <w:lang w:val="en-GB"/>
        </w:rPr>
        <w:t xml:space="preserve">Sabine </w:t>
      </w:r>
      <w:proofErr w:type="spellStart"/>
      <w:r>
        <w:rPr>
          <w:rFonts w:cstheme="minorHAnsi"/>
          <w:lang w:val="en-GB"/>
        </w:rPr>
        <w:t>Constabel</w:t>
      </w:r>
      <w:proofErr w:type="spellEnd"/>
      <w:r>
        <w:rPr>
          <w:rFonts w:cstheme="minorHAnsi"/>
          <w:lang w:val="en-GB"/>
        </w:rPr>
        <w:t xml:space="preserve">: </w:t>
      </w:r>
      <w:r w:rsidRPr="0096276F">
        <w:rPr>
          <w:rFonts w:cstheme="minorHAnsi"/>
          <w:lang w:val="en-GB"/>
        </w:rPr>
        <w:t xml:space="preserve"> "Today, around one in three prostitutes is under 21 years old. That's over 100,000 very young women in Germany alone! Almost all of them come from the poorest regions of Eastern Europe, from Bulgaria, Romania and Hungary. Many know nothing about sexuality. For some, the client is their first man. These young women know nothing about the risk of infection, nothing about how to protect themselves from it and from perverted, dangerous practices.</w:t>
      </w:r>
    </w:p>
    <w:p w14:paraId="22D4C96E" w14:textId="77777777" w:rsidR="00C106D1" w:rsidRPr="0096276F" w:rsidRDefault="00C106D1" w:rsidP="00C106D1">
      <w:pPr>
        <w:rPr>
          <w:rFonts w:cstheme="minorHAnsi"/>
          <w:lang w:val="en-GB"/>
        </w:rPr>
      </w:pPr>
      <w:r w:rsidRPr="0096276F">
        <w:rPr>
          <w:rFonts w:cstheme="minorHAnsi"/>
          <w:lang w:val="en-GB"/>
        </w:rPr>
        <w:t>It is easy for the pimps to gain the trust of these inexperienced, far too young and often emotionally orphaned girls. They grab them from children's homes, take them from the poorest villages, promise them love - and then throw them onto the prostitution market. The sex buyers demand younger and younger women because they can make the most profit from the most helpless for the least amount of money."</w:t>
      </w:r>
      <w:r>
        <w:rPr>
          <w:rStyle w:val="FootnoteReference"/>
          <w:rFonts w:cstheme="minorHAnsi"/>
          <w:lang w:val="en-GB"/>
        </w:rPr>
        <w:footnoteReference w:id="11"/>
      </w:r>
      <w:r>
        <w:rPr>
          <w:rFonts w:cstheme="minorHAnsi"/>
          <w:lang w:val="en-GB"/>
        </w:rPr>
        <w:t xml:space="preserve"> </w:t>
      </w:r>
    </w:p>
    <w:p w14:paraId="58403C87" w14:textId="77777777" w:rsidR="00C106D1" w:rsidRPr="00B52A1A" w:rsidRDefault="00C106D1" w:rsidP="00C106D1">
      <w:pPr>
        <w:rPr>
          <w:rFonts w:cstheme="minorHAnsi"/>
          <w:b/>
          <w:lang w:val="en-GB"/>
        </w:rPr>
      </w:pPr>
      <w:r w:rsidRPr="00B52A1A">
        <w:rPr>
          <w:rFonts w:cstheme="minorHAnsi"/>
          <w:b/>
          <w:lang w:val="en-GB"/>
        </w:rPr>
        <w:lastRenderedPageBreak/>
        <w:t>3.</w:t>
      </w:r>
    </w:p>
    <w:p w14:paraId="335EF065" w14:textId="77777777" w:rsidR="00C106D1" w:rsidRPr="0096276F" w:rsidRDefault="00C106D1" w:rsidP="00C106D1">
      <w:pPr>
        <w:pStyle w:val="ListParagraph"/>
        <w:numPr>
          <w:ilvl w:val="0"/>
          <w:numId w:val="15"/>
        </w:numPr>
        <w:suppressAutoHyphens w:val="0"/>
        <w:autoSpaceDN/>
        <w:spacing w:after="160" w:line="259" w:lineRule="auto"/>
        <w:contextualSpacing/>
        <w:textAlignment w:val="auto"/>
        <w:rPr>
          <w:rFonts w:cstheme="minorHAnsi"/>
          <w:lang w:val="en-GB"/>
        </w:rPr>
      </w:pPr>
      <w:r w:rsidRPr="0096276F">
        <w:rPr>
          <w:rFonts w:cstheme="minorHAnsi"/>
          <w:b/>
          <w:lang w:val="en-GB"/>
        </w:rPr>
        <w:t xml:space="preserve">Pimps </w:t>
      </w:r>
      <w:r w:rsidRPr="0096276F">
        <w:rPr>
          <w:rFonts w:cstheme="minorHAnsi"/>
          <w:lang w:val="en-GB"/>
        </w:rPr>
        <w:t xml:space="preserve">control "their" women - on the streets, in model apartments, in brothels. They live parasitically off the women's earnings and organize their activities using violence or emotional pressure. As "managers", they are in contact with operators. </w:t>
      </w:r>
    </w:p>
    <w:p w14:paraId="5C391500" w14:textId="77777777" w:rsidR="00C106D1" w:rsidRPr="0096276F" w:rsidRDefault="00C106D1" w:rsidP="00C106D1">
      <w:pPr>
        <w:pStyle w:val="ListParagraph"/>
        <w:numPr>
          <w:ilvl w:val="0"/>
          <w:numId w:val="15"/>
        </w:numPr>
        <w:suppressAutoHyphens w:val="0"/>
        <w:autoSpaceDN/>
        <w:spacing w:after="160" w:line="259" w:lineRule="auto"/>
        <w:contextualSpacing/>
        <w:textAlignment w:val="auto"/>
        <w:rPr>
          <w:rFonts w:cstheme="minorHAnsi"/>
          <w:lang w:val="en-GB"/>
        </w:rPr>
      </w:pPr>
      <w:r w:rsidRPr="0096276F">
        <w:rPr>
          <w:rFonts w:cstheme="minorHAnsi"/>
          <w:b/>
          <w:lang w:val="en-GB"/>
        </w:rPr>
        <w:t>Operators</w:t>
      </w:r>
      <w:r w:rsidRPr="0096276F">
        <w:rPr>
          <w:rFonts w:cstheme="minorHAnsi"/>
          <w:lang w:val="en-GB"/>
        </w:rPr>
        <w:t xml:space="preserve"> do not officially act as employers, but as "landlords". Nevertheless, they have a limited legal right to issue instructions. This means that they determine the working hours, the women's clothing, their "offers", prices, etc.</w:t>
      </w:r>
    </w:p>
    <w:p w14:paraId="14E797B0" w14:textId="77777777" w:rsidR="00C106D1" w:rsidRPr="0096276F" w:rsidRDefault="00C106D1" w:rsidP="00C106D1">
      <w:pPr>
        <w:rPr>
          <w:rFonts w:cstheme="minorHAnsi"/>
          <w:lang w:val="en-GB"/>
        </w:rPr>
      </w:pPr>
      <w:r w:rsidRPr="0096276F">
        <w:rPr>
          <w:rFonts w:cstheme="minorHAnsi"/>
          <w:lang w:val="en-GB"/>
        </w:rPr>
        <w:t>The women are advertised on the brothels' websites and on relevant online sites (</w:t>
      </w:r>
      <w:proofErr w:type="gramStart"/>
      <w:r w:rsidRPr="0096276F">
        <w:rPr>
          <w:rFonts w:cstheme="minorHAnsi"/>
          <w:lang w:val="en-GB"/>
        </w:rPr>
        <w:t>e.g.</w:t>
      </w:r>
      <w:proofErr w:type="gramEnd"/>
      <w:r w:rsidRPr="0096276F">
        <w:rPr>
          <w:rFonts w:cstheme="minorHAnsi"/>
          <w:lang w:val="en-GB"/>
        </w:rPr>
        <w:t xml:space="preserve"> kaufmich.com).</w:t>
      </w:r>
    </w:p>
    <w:p w14:paraId="13B309FD" w14:textId="77777777" w:rsidR="00C106D1" w:rsidRPr="00B52A1A" w:rsidRDefault="00C106D1" w:rsidP="00C106D1">
      <w:pPr>
        <w:rPr>
          <w:rFonts w:cstheme="minorHAnsi"/>
          <w:b/>
          <w:lang w:val="en-GB"/>
        </w:rPr>
      </w:pPr>
      <w:r w:rsidRPr="00B52A1A">
        <w:rPr>
          <w:rFonts w:cstheme="minorHAnsi"/>
          <w:b/>
          <w:lang w:val="en-GB"/>
        </w:rPr>
        <w:t>4.</w:t>
      </w:r>
    </w:p>
    <w:p w14:paraId="5692FA96" w14:textId="77777777" w:rsidR="00C106D1" w:rsidRPr="0096276F" w:rsidRDefault="00C106D1" w:rsidP="00C106D1">
      <w:pPr>
        <w:pStyle w:val="ListParagraph"/>
        <w:numPr>
          <w:ilvl w:val="0"/>
          <w:numId w:val="16"/>
        </w:numPr>
        <w:suppressAutoHyphens w:val="0"/>
        <w:autoSpaceDN/>
        <w:spacing w:after="160" w:line="259" w:lineRule="auto"/>
        <w:contextualSpacing/>
        <w:textAlignment w:val="auto"/>
        <w:rPr>
          <w:rFonts w:cstheme="minorHAnsi"/>
          <w:lang w:val="en-GB"/>
        </w:rPr>
      </w:pPr>
      <w:r w:rsidRPr="0096276F">
        <w:rPr>
          <w:rFonts w:cstheme="minorHAnsi"/>
          <w:lang w:val="en-GB"/>
        </w:rPr>
        <w:t>For the women affected, prostitution means great existential insecurity, a high risk of violence and negative health, psychological and social consequences. In no other "trade" are verbal humiliation, bodily harm, sexually transmitted diseases, abortions, theft of earnings, rape, fear and even fear of death among the "occupational risks".</w:t>
      </w:r>
    </w:p>
    <w:p w14:paraId="5FA437DD" w14:textId="77777777" w:rsidR="00C106D1" w:rsidRPr="0096276F" w:rsidRDefault="00C106D1" w:rsidP="00C106D1">
      <w:pPr>
        <w:pStyle w:val="ListParagraph"/>
        <w:rPr>
          <w:rFonts w:cstheme="minorHAnsi"/>
          <w:lang w:val="en-GB"/>
        </w:rPr>
      </w:pPr>
    </w:p>
    <w:p w14:paraId="39FFFE4A" w14:textId="77777777" w:rsidR="00C106D1" w:rsidRPr="0096276F" w:rsidRDefault="00C106D1" w:rsidP="00C106D1">
      <w:pPr>
        <w:pStyle w:val="ListParagraph"/>
        <w:numPr>
          <w:ilvl w:val="0"/>
          <w:numId w:val="16"/>
        </w:numPr>
        <w:suppressAutoHyphens w:val="0"/>
        <w:autoSpaceDN/>
        <w:spacing w:after="160" w:line="259" w:lineRule="auto"/>
        <w:contextualSpacing/>
        <w:textAlignment w:val="auto"/>
        <w:rPr>
          <w:rFonts w:cstheme="minorHAnsi"/>
          <w:lang w:val="en-GB"/>
        </w:rPr>
      </w:pPr>
      <w:r w:rsidRPr="0096276F">
        <w:rPr>
          <w:rFonts w:cstheme="minorHAnsi"/>
          <w:lang w:val="en-GB"/>
        </w:rPr>
        <w:t>Studies show that the rate of violence and the resulting physical harm and psychological stress experienced by prostituted women is significantly higher than that of women in other occupational fields. Both, the consequences of the violence experienced in prostitution and</w:t>
      </w:r>
      <w:r>
        <w:rPr>
          <w:rFonts w:cstheme="minorHAnsi"/>
          <w:lang w:val="en-GB"/>
        </w:rPr>
        <w:t xml:space="preserve"> </w:t>
      </w:r>
      <w:r w:rsidRPr="0096276F">
        <w:rPr>
          <w:rFonts w:cstheme="minorHAnsi"/>
          <w:lang w:val="en-GB"/>
        </w:rPr>
        <w:t xml:space="preserve">the imprint of violence and sexual abuse in childhood and adolescence, as well as irreversible damage and traumatization as a result of the violence. </w:t>
      </w:r>
      <w:r>
        <w:rPr>
          <w:rStyle w:val="FootnoteReference"/>
          <w:rFonts w:cstheme="minorHAnsi"/>
          <w:lang w:val="en-GB"/>
        </w:rPr>
        <w:footnoteReference w:id="12"/>
      </w:r>
      <w:r w:rsidRPr="0096276F">
        <w:rPr>
          <w:rFonts w:cstheme="minorHAnsi"/>
          <w:lang w:val="en-GB"/>
        </w:rPr>
        <w:t xml:space="preserve"> </w:t>
      </w:r>
    </w:p>
    <w:p w14:paraId="2CCB3107" w14:textId="77777777" w:rsidR="00C106D1" w:rsidRPr="0096276F" w:rsidRDefault="00C106D1" w:rsidP="00C106D1">
      <w:pPr>
        <w:pStyle w:val="ListParagraph"/>
        <w:numPr>
          <w:ilvl w:val="0"/>
          <w:numId w:val="16"/>
        </w:numPr>
        <w:suppressAutoHyphens w:val="0"/>
        <w:autoSpaceDN/>
        <w:spacing w:after="160" w:line="259" w:lineRule="auto"/>
        <w:contextualSpacing/>
        <w:textAlignment w:val="auto"/>
        <w:rPr>
          <w:rFonts w:cstheme="minorHAnsi"/>
          <w:lang w:val="en-GB"/>
        </w:rPr>
      </w:pPr>
      <w:r w:rsidRPr="0096276F">
        <w:rPr>
          <w:rFonts w:cstheme="minorHAnsi"/>
          <w:lang w:val="en-GB"/>
        </w:rPr>
        <w:t>An international study on the effects of prostitution on women found that two thirds of the women examined showed symptoms of PTSD (post-traumatic stress disorder) comparable to those of war veterans, torture victims and concentration camp survivors.</w:t>
      </w:r>
      <w:r>
        <w:rPr>
          <w:rStyle w:val="FootnoteReference"/>
          <w:rFonts w:cstheme="minorHAnsi"/>
          <w:lang w:val="en-GB"/>
        </w:rPr>
        <w:footnoteReference w:id="13"/>
      </w:r>
      <w:r w:rsidRPr="0096276F">
        <w:rPr>
          <w:rFonts w:cstheme="minorHAnsi"/>
          <w:lang w:val="en-GB"/>
        </w:rPr>
        <w:t xml:space="preserve">   </w:t>
      </w:r>
    </w:p>
    <w:p w14:paraId="0A24B2B6" w14:textId="77777777" w:rsidR="00C106D1" w:rsidRPr="0096276F" w:rsidRDefault="00C106D1" w:rsidP="00C106D1">
      <w:pPr>
        <w:pStyle w:val="ListParagraph"/>
        <w:rPr>
          <w:rFonts w:cstheme="minorHAnsi"/>
          <w:lang w:val="en-GB"/>
        </w:rPr>
      </w:pPr>
    </w:p>
    <w:p w14:paraId="3CE8A970" w14:textId="77777777" w:rsidR="00C106D1" w:rsidRPr="0096276F" w:rsidRDefault="00C106D1" w:rsidP="00C106D1">
      <w:pPr>
        <w:rPr>
          <w:rFonts w:cstheme="minorHAnsi"/>
          <w:lang w:val="en-GB"/>
        </w:rPr>
      </w:pPr>
      <w:r w:rsidRPr="00B52A1A">
        <w:rPr>
          <w:rFonts w:cstheme="minorHAnsi"/>
          <w:b/>
          <w:lang w:val="en-GB"/>
        </w:rPr>
        <w:t>5.</w:t>
      </w:r>
      <w:r w:rsidRPr="0096276F">
        <w:rPr>
          <w:rFonts w:cstheme="minorHAnsi"/>
          <w:lang w:val="en-GB"/>
        </w:rPr>
        <w:tab/>
        <w:t>Responsible for violence against women in prostitution are</w:t>
      </w:r>
    </w:p>
    <w:p w14:paraId="44B905CE" w14:textId="77777777" w:rsidR="00C106D1" w:rsidRPr="0096276F" w:rsidRDefault="00C106D1" w:rsidP="00C106D1">
      <w:pPr>
        <w:pStyle w:val="ListParagraph"/>
        <w:numPr>
          <w:ilvl w:val="0"/>
          <w:numId w:val="17"/>
        </w:numPr>
        <w:suppressAutoHyphens w:val="0"/>
        <w:autoSpaceDN/>
        <w:spacing w:after="160" w:line="259" w:lineRule="auto"/>
        <w:contextualSpacing/>
        <w:textAlignment w:val="auto"/>
        <w:rPr>
          <w:rFonts w:cstheme="minorHAnsi"/>
          <w:lang w:val="en-GB"/>
        </w:rPr>
      </w:pPr>
      <w:r w:rsidRPr="0096276F">
        <w:rPr>
          <w:rFonts w:cstheme="minorHAnsi"/>
          <w:b/>
          <w:lang w:val="en-GB"/>
        </w:rPr>
        <w:lastRenderedPageBreak/>
        <w:t>Sex buyers</w:t>
      </w:r>
      <w:r w:rsidRPr="0096276F">
        <w:rPr>
          <w:rFonts w:cstheme="minorHAnsi"/>
          <w:lang w:val="en-GB"/>
        </w:rPr>
        <w:t xml:space="preserve">. With their demand, they not only create the market for sexual exploitation and the incentive for human trafficking, but also cause direct, serious and sometimes irreversible physical and psychological damage to the women concerned. </w:t>
      </w:r>
    </w:p>
    <w:p w14:paraId="09207AB1" w14:textId="77777777" w:rsidR="00C106D1" w:rsidRPr="0096276F" w:rsidRDefault="00C106D1" w:rsidP="00C106D1">
      <w:pPr>
        <w:ind w:left="708"/>
        <w:rPr>
          <w:rFonts w:cstheme="minorHAnsi"/>
          <w:lang w:val="en-GB"/>
        </w:rPr>
      </w:pPr>
      <w:r w:rsidRPr="0096276F">
        <w:rPr>
          <w:rFonts w:cstheme="minorHAnsi"/>
          <w:lang w:val="en-GB"/>
        </w:rPr>
        <w:t xml:space="preserve">The fact that prostitution is legal also changes the clients. They see buying sexual acts as their right </w:t>
      </w:r>
      <w:r>
        <w:rPr>
          <w:rFonts w:cstheme="minorHAnsi"/>
          <w:lang w:val="en-GB"/>
        </w:rPr>
        <w:t>–</w:t>
      </w:r>
      <w:r w:rsidRPr="0096276F">
        <w:rPr>
          <w:rFonts w:cstheme="minorHAnsi"/>
          <w:lang w:val="en-GB"/>
        </w:rPr>
        <w:t xml:space="preserve"> </w:t>
      </w:r>
      <w:r>
        <w:rPr>
          <w:rFonts w:cstheme="minorHAnsi"/>
          <w:lang w:val="en-GB"/>
        </w:rPr>
        <w:t xml:space="preserve">after all, </w:t>
      </w:r>
      <w:r w:rsidRPr="0096276F">
        <w:rPr>
          <w:rFonts w:cstheme="minorHAnsi"/>
          <w:lang w:val="en-GB"/>
        </w:rPr>
        <w:t xml:space="preserve">they have paid for it. </w:t>
      </w:r>
    </w:p>
    <w:p w14:paraId="3E0F9D63" w14:textId="77777777" w:rsidR="00C106D1" w:rsidRPr="0096276F" w:rsidRDefault="00C106D1" w:rsidP="00C106D1">
      <w:pPr>
        <w:pStyle w:val="ListParagraph"/>
        <w:numPr>
          <w:ilvl w:val="0"/>
          <w:numId w:val="17"/>
        </w:numPr>
        <w:suppressAutoHyphens w:val="0"/>
        <w:autoSpaceDN/>
        <w:spacing w:after="160" w:line="259" w:lineRule="auto"/>
        <w:contextualSpacing/>
        <w:textAlignment w:val="auto"/>
        <w:rPr>
          <w:rFonts w:cstheme="minorHAnsi"/>
          <w:lang w:val="en-GB"/>
        </w:rPr>
      </w:pPr>
      <w:r w:rsidRPr="0096276F">
        <w:rPr>
          <w:rFonts w:cstheme="minorHAnsi"/>
          <w:b/>
          <w:lang w:val="en-GB"/>
        </w:rPr>
        <w:t>Human traffickers/pimps</w:t>
      </w:r>
      <w:r w:rsidRPr="0096276F">
        <w:rPr>
          <w:rFonts w:cstheme="minorHAnsi"/>
          <w:lang w:val="en-GB"/>
        </w:rPr>
        <w:t xml:space="preserve"> and </w:t>
      </w:r>
      <w:r w:rsidRPr="0096276F">
        <w:rPr>
          <w:rFonts w:cstheme="minorHAnsi"/>
          <w:b/>
          <w:lang w:val="en-GB"/>
        </w:rPr>
        <w:t>operators</w:t>
      </w:r>
      <w:r w:rsidRPr="0096276F">
        <w:rPr>
          <w:rFonts w:cstheme="minorHAnsi"/>
          <w:lang w:val="en-GB"/>
        </w:rPr>
        <w:t xml:space="preserve"> are primarily interested in the profit they make from marketing women. As a result of the extensive legalization of brothels and pimping, the trade has exploded in Germany. They defend their sinecures by any means necessary.</w:t>
      </w:r>
    </w:p>
    <w:p w14:paraId="7815A492" w14:textId="77777777" w:rsidR="00C106D1" w:rsidRPr="0096276F" w:rsidRDefault="00C106D1" w:rsidP="00C106D1">
      <w:pPr>
        <w:pStyle w:val="ListParagraph"/>
        <w:rPr>
          <w:rFonts w:cstheme="minorHAnsi"/>
          <w:lang w:val="en-GB"/>
        </w:rPr>
      </w:pPr>
    </w:p>
    <w:p w14:paraId="71576B6C" w14:textId="77777777" w:rsidR="00C106D1" w:rsidRPr="00B52A1A" w:rsidRDefault="00C106D1" w:rsidP="00C106D1">
      <w:pPr>
        <w:pStyle w:val="ListParagraph"/>
        <w:numPr>
          <w:ilvl w:val="0"/>
          <w:numId w:val="17"/>
        </w:numPr>
        <w:suppressAutoHyphens w:val="0"/>
        <w:autoSpaceDN/>
        <w:spacing w:after="160" w:line="259" w:lineRule="auto"/>
        <w:contextualSpacing/>
        <w:textAlignment w:val="auto"/>
        <w:rPr>
          <w:rFonts w:cstheme="minorHAnsi"/>
          <w:lang w:val="en-GB"/>
        </w:rPr>
      </w:pPr>
      <w:r w:rsidRPr="0096276F">
        <w:rPr>
          <w:rFonts w:cstheme="minorHAnsi"/>
          <w:lang w:val="en-GB"/>
        </w:rPr>
        <w:t xml:space="preserve">The </w:t>
      </w:r>
      <w:r w:rsidRPr="0096276F">
        <w:rPr>
          <w:rFonts w:cstheme="minorHAnsi"/>
          <w:b/>
          <w:lang w:val="en-GB"/>
        </w:rPr>
        <w:t>state</w:t>
      </w:r>
      <w:r w:rsidRPr="0096276F">
        <w:rPr>
          <w:rFonts w:cstheme="minorHAnsi"/>
          <w:lang w:val="en-GB"/>
        </w:rPr>
        <w:t xml:space="preserve">, which does not protect women from getting into prostitution, which protects the infrastructure for the trade in women by law, and which makes itself the economic profiteer of the prostitution industry with the tax revenues. </w:t>
      </w:r>
    </w:p>
    <w:p w14:paraId="41C10E23" w14:textId="77777777" w:rsidR="00C106D1" w:rsidRPr="00B52A1A" w:rsidRDefault="00C106D1" w:rsidP="00C106D1">
      <w:pPr>
        <w:rPr>
          <w:rFonts w:cstheme="minorHAnsi"/>
          <w:b/>
          <w:lang w:val="en-GB"/>
        </w:rPr>
      </w:pPr>
      <w:r w:rsidRPr="00B52A1A">
        <w:rPr>
          <w:rFonts w:cstheme="minorHAnsi"/>
          <w:b/>
          <w:lang w:val="en-GB"/>
        </w:rPr>
        <w:t>6.</w:t>
      </w:r>
    </w:p>
    <w:p w14:paraId="264830F4" w14:textId="77777777" w:rsidR="00C106D1" w:rsidRPr="0096276F" w:rsidRDefault="00C106D1" w:rsidP="00C106D1">
      <w:pPr>
        <w:rPr>
          <w:rFonts w:cstheme="minorHAnsi"/>
          <w:lang w:val="en-GB"/>
        </w:rPr>
      </w:pPr>
      <w:r w:rsidRPr="0096276F">
        <w:rPr>
          <w:rFonts w:cstheme="minorHAnsi"/>
          <w:lang w:val="en-GB"/>
        </w:rPr>
        <w:t>Prostitution is a form of gender-specific violence. It is incompatible with the rights enshrined in the Basic Law of the Federal Republic of Germany: Inviolability of dignity, right to physical integrity and freedom of the person and equal rights of women and men (Art. 1,2,3,)</w:t>
      </w:r>
      <w:r>
        <w:rPr>
          <w:rStyle w:val="FootnoteReference"/>
          <w:rFonts w:cstheme="minorHAnsi"/>
          <w:lang w:val="en-GB"/>
        </w:rPr>
        <w:footnoteReference w:id="14"/>
      </w:r>
      <w:r w:rsidRPr="0096276F">
        <w:rPr>
          <w:rFonts w:cstheme="minorHAnsi"/>
          <w:lang w:val="en-GB"/>
        </w:rPr>
        <w:t xml:space="preserve">   </w:t>
      </w:r>
    </w:p>
    <w:p w14:paraId="3A8ACB1F" w14:textId="77777777" w:rsidR="00C106D1" w:rsidRPr="0096276F" w:rsidRDefault="00C106D1" w:rsidP="00C106D1">
      <w:pPr>
        <w:rPr>
          <w:rFonts w:cstheme="minorHAnsi"/>
          <w:lang w:val="en-GB"/>
        </w:rPr>
      </w:pPr>
      <w:r w:rsidRPr="0096276F">
        <w:rPr>
          <w:rFonts w:cstheme="minorHAnsi"/>
          <w:lang w:val="en-GB"/>
        </w:rPr>
        <w:t xml:space="preserve">However, it is not only the human rights of prostituted women that are violated, but those of all girls and women: when women are regarded as potential commodities for sexual exploitation. </w:t>
      </w:r>
    </w:p>
    <w:p w14:paraId="799F2CDD" w14:textId="77777777" w:rsidR="00C106D1" w:rsidRPr="0096276F" w:rsidRDefault="00C106D1" w:rsidP="00C106D1">
      <w:pPr>
        <w:rPr>
          <w:rFonts w:cstheme="minorHAnsi"/>
          <w:lang w:val="en-GB"/>
        </w:rPr>
      </w:pPr>
      <w:r w:rsidRPr="0096276F">
        <w:rPr>
          <w:rFonts w:cstheme="minorHAnsi"/>
          <w:lang w:val="en-GB"/>
        </w:rPr>
        <w:t>By legalizing prostitution, the German state is violating its duty of care towards women.</w:t>
      </w:r>
    </w:p>
    <w:p w14:paraId="6A891ADC" w14:textId="77777777" w:rsidR="00C106D1" w:rsidRPr="00B52A1A" w:rsidRDefault="00C106D1" w:rsidP="00C106D1">
      <w:pPr>
        <w:rPr>
          <w:rFonts w:cstheme="minorHAnsi"/>
          <w:b/>
          <w:lang w:val="en-GB"/>
        </w:rPr>
      </w:pPr>
      <w:r w:rsidRPr="00B52A1A">
        <w:rPr>
          <w:rFonts w:cstheme="minorHAnsi"/>
          <w:b/>
          <w:lang w:val="en-GB"/>
        </w:rPr>
        <w:t>7.</w:t>
      </w:r>
    </w:p>
    <w:p w14:paraId="28D85E70" w14:textId="77777777" w:rsidR="00C106D1" w:rsidRPr="0096276F" w:rsidRDefault="00C106D1" w:rsidP="00C106D1">
      <w:pPr>
        <w:rPr>
          <w:rFonts w:cstheme="minorHAnsi"/>
          <w:lang w:val="en-GB"/>
        </w:rPr>
      </w:pPr>
      <w:r w:rsidRPr="0096276F">
        <w:rPr>
          <w:rFonts w:cstheme="minorHAnsi"/>
          <w:lang w:val="en-GB"/>
        </w:rPr>
        <w:t xml:space="preserve">Many sex buyers want to recreate the brutal sexual acts they have seen in pornography when they go to a prostitute. In this way, increasingly extreme sexual practices find their way from pornography into prostitution. And vice versa. </w:t>
      </w:r>
    </w:p>
    <w:p w14:paraId="0FABB37A" w14:textId="77777777" w:rsidR="00C106D1" w:rsidRPr="00B52A1A" w:rsidRDefault="00C106D1" w:rsidP="00C106D1">
      <w:pPr>
        <w:rPr>
          <w:rFonts w:cstheme="minorHAnsi"/>
          <w:b/>
          <w:lang w:val="en-GB"/>
        </w:rPr>
      </w:pPr>
      <w:r w:rsidRPr="00B52A1A">
        <w:rPr>
          <w:rFonts w:cstheme="minorHAnsi"/>
          <w:b/>
          <w:lang w:val="en-GB"/>
        </w:rPr>
        <w:t>8.</w:t>
      </w:r>
    </w:p>
    <w:p w14:paraId="4910F90E" w14:textId="77777777" w:rsidR="00C106D1" w:rsidRPr="0096276F" w:rsidRDefault="00C106D1" w:rsidP="00C106D1">
      <w:pPr>
        <w:rPr>
          <w:rFonts w:cstheme="minorHAnsi"/>
          <w:lang w:val="en-GB"/>
        </w:rPr>
      </w:pPr>
      <w:r w:rsidRPr="0096276F">
        <w:rPr>
          <w:rFonts w:cstheme="minorHAnsi"/>
          <w:lang w:val="en-GB"/>
        </w:rPr>
        <w:lastRenderedPageBreak/>
        <w:t xml:space="preserve">Voluntary prostitution is a contradiction in terms. Purchased consent based on an imbalance of power is not consent, but paid </w:t>
      </w:r>
      <w:r>
        <w:rPr>
          <w:rFonts w:cstheme="minorHAnsi"/>
          <w:lang w:val="en-GB"/>
        </w:rPr>
        <w:t xml:space="preserve">abuse, </w:t>
      </w:r>
      <w:r w:rsidRPr="0096276F">
        <w:rPr>
          <w:rFonts w:cstheme="minorHAnsi"/>
          <w:lang w:val="en-GB"/>
        </w:rPr>
        <w:t xml:space="preserve">rape. </w:t>
      </w:r>
      <w:r w:rsidRPr="00012193">
        <w:rPr>
          <w:rFonts w:cstheme="minorHAnsi"/>
          <w:lang w:val="en-GB"/>
        </w:rPr>
        <w:t>And the women concerned also perceive it as such</w:t>
      </w:r>
      <w:r>
        <w:rPr>
          <w:rFonts w:cstheme="minorHAnsi"/>
          <w:lang w:val="en-GB"/>
        </w:rPr>
        <w:t>.</w:t>
      </w:r>
    </w:p>
    <w:p w14:paraId="2B2F6E98" w14:textId="77777777" w:rsidR="00C106D1" w:rsidRPr="0096276F" w:rsidRDefault="00C106D1" w:rsidP="00C106D1">
      <w:pPr>
        <w:rPr>
          <w:rFonts w:cstheme="minorHAnsi"/>
          <w:lang w:val="en-GB"/>
        </w:rPr>
      </w:pPr>
      <w:r w:rsidRPr="0096276F">
        <w:rPr>
          <w:rFonts w:cstheme="minorHAnsi"/>
          <w:lang w:val="en-GB"/>
        </w:rPr>
        <w:t xml:space="preserve">Nevertheless, there are "sex workers" who are comparatively more self-determined, working as a </w:t>
      </w:r>
      <w:proofErr w:type="spellStart"/>
      <w:r w:rsidRPr="0096276F">
        <w:rPr>
          <w:rFonts w:cstheme="minorHAnsi"/>
          <w:lang w:val="en-GB"/>
        </w:rPr>
        <w:t>sideline</w:t>
      </w:r>
      <w:proofErr w:type="spellEnd"/>
      <w:r w:rsidRPr="0096276F">
        <w:rPr>
          <w:rFonts w:cstheme="minorHAnsi"/>
          <w:lang w:val="en-GB"/>
        </w:rPr>
        <w:t xml:space="preserve"> in the escort, BDSM or similar sector. They are often operators themselves. </w:t>
      </w:r>
    </w:p>
    <w:p w14:paraId="55B29542" w14:textId="77777777" w:rsidR="00C106D1" w:rsidRPr="0096276F" w:rsidRDefault="00C106D1" w:rsidP="00C106D1">
      <w:pPr>
        <w:rPr>
          <w:rFonts w:cstheme="minorHAnsi"/>
          <w:lang w:val="en-GB"/>
        </w:rPr>
      </w:pPr>
      <w:r w:rsidRPr="0096276F">
        <w:rPr>
          <w:rFonts w:cstheme="minorHAnsi"/>
          <w:lang w:val="en-GB"/>
        </w:rPr>
        <w:t xml:space="preserve">Although this group of people comprises barely 10% of those working in prostitution, and also the "more privileged" part, German legislation takes their situation as the point of reference for its regulations and thus ignores the situation of the 90% of mainly </w:t>
      </w:r>
      <w:r>
        <w:rPr>
          <w:rFonts w:cstheme="minorHAnsi"/>
          <w:lang w:val="en-GB"/>
        </w:rPr>
        <w:t xml:space="preserve">poor, </w:t>
      </w:r>
      <w:r w:rsidRPr="0096276F">
        <w:rPr>
          <w:rFonts w:cstheme="minorHAnsi"/>
          <w:lang w:val="en-GB"/>
        </w:rPr>
        <w:t>foreign</w:t>
      </w:r>
      <w:r>
        <w:rPr>
          <w:rFonts w:cstheme="minorHAnsi"/>
          <w:lang w:val="en-GB"/>
        </w:rPr>
        <w:t>, vulnerable prostituted women</w:t>
      </w:r>
      <w:r w:rsidRPr="0096276F">
        <w:rPr>
          <w:rFonts w:cstheme="minorHAnsi"/>
          <w:lang w:val="en-GB"/>
        </w:rPr>
        <w:t>, whose situation is completely different. In this group, exploitation and coercion are not the exception but the rule.</w:t>
      </w:r>
    </w:p>
    <w:p w14:paraId="3F14EF3A" w14:textId="77777777" w:rsidR="00C106D1" w:rsidRPr="00B52A1A" w:rsidRDefault="00C106D1" w:rsidP="00C106D1">
      <w:pPr>
        <w:rPr>
          <w:rFonts w:cstheme="minorHAnsi"/>
          <w:b/>
          <w:lang w:val="en-GB"/>
        </w:rPr>
      </w:pPr>
      <w:r w:rsidRPr="00B52A1A">
        <w:rPr>
          <w:rFonts w:cstheme="minorHAnsi"/>
          <w:b/>
          <w:lang w:val="en-GB"/>
        </w:rPr>
        <w:t>9.</w:t>
      </w:r>
    </w:p>
    <w:p w14:paraId="212A4D47" w14:textId="77777777" w:rsidR="00C106D1" w:rsidRPr="0096276F" w:rsidRDefault="00C106D1" w:rsidP="00C106D1">
      <w:pPr>
        <w:rPr>
          <w:rFonts w:cstheme="minorHAnsi"/>
          <w:lang w:val="en-GB"/>
        </w:rPr>
      </w:pPr>
      <w:r w:rsidRPr="0096276F">
        <w:rPr>
          <w:rFonts w:cstheme="minorHAnsi"/>
          <w:lang w:val="en-GB"/>
        </w:rPr>
        <w:t>So far, Germany has not taken any effective measures to prevent violence against prostituted women and girls.</w:t>
      </w:r>
    </w:p>
    <w:p w14:paraId="6EE36206" w14:textId="77777777" w:rsidR="00C106D1" w:rsidRDefault="00C106D1" w:rsidP="00C106D1">
      <w:pPr>
        <w:rPr>
          <w:rFonts w:cstheme="minorHAnsi"/>
          <w:lang w:val="en-GB"/>
        </w:rPr>
      </w:pPr>
      <w:r w:rsidRPr="0096276F">
        <w:rPr>
          <w:rFonts w:cstheme="minorHAnsi"/>
          <w:lang w:val="en-GB"/>
        </w:rPr>
        <w:t xml:space="preserve">On the contrary: the demand for prostitution has increased since liberalization </w:t>
      </w:r>
      <w:r>
        <w:rPr>
          <w:rFonts w:cstheme="minorHAnsi"/>
          <w:lang w:val="en-GB"/>
        </w:rPr>
        <w:t>–</w:t>
      </w:r>
      <w:r w:rsidRPr="0096276F">
        <w:rPr>
          <w:rFonts w:cstheme="minorHAnsi"/>
          <w:lang w:val="en-GB"/>
        </w:rPr>
        <w:t xml:space="preserve"> </w:t>
      </w:r>
      <w:r>
        <w:rPr>
          <w:rFonts w:cstheme="minorHAnsi"/>
          <w:lang w:val="en-GB"/>
        </w:rPr>
        <w:t xml:space="preserve">every </w:t>
      </w:r>
      <w:r w:rsidRPr="0096276F">
        <w:rPr>
          <w:rFonts w:cstheme="minorHAnsi"/>
          <w:lang w:val="en-GB"/>
        </w:rPr>
        <w:t>fourth man in Germany has paid for sexual acts.</w:t>
      </w:r>
      <w:r>
        <w:rPr>
          <w:rStyle w:val="FootnoteReference"/>
          <w:rFonts w:cstheme="minorHAnsi"/>
          <w:lang w:val="en-GB"/>
        </w:rPr>
        <w:footnoteReference w:id="15"/>
      </w:r>
      <w:r w:rsidRPr="0096276F">
        <w:rPr>
          <w:rFonts w:cstheme="minorHAnsi"/>
          <w:lang w:val="en-GB"/>
        </w:rPr>
        <w:t xml:space="preserve">  The risks of violence and exploitation of prostituted women have not been curbed, but "legalized", the sex industry and clients have been strengthened at the expense of women. The existence of legal prostitution suggests to men that the sexual use of women is not ethically and morally reprehensible.</w:t>
      </w:r>
    </w:p>
    <w:p w14:paraId="24347A17" w14:textId="77777777" w:rsidR="00C106D1" w:rsidRPr="00645B44" w:rsidRDefault="00C106D1" w:rsidP="00C106D1">
      <w:pPr>
        <w:rPr>
          <w:rFonts w:cstheme="minorHAnsi"/>
          <w:lang w:val="en-GB"/>
        </w:rPr>
      </w:pPr>
      <w:r w:rsidRPr="00645B44">
        <w:rPr>
          <w:rFonts w:cstheme="minorHAnsi"/>
          <w:lang w:val="en-GB"/>
        </w:rPr>
        <w:t xml:space="preserve">However, Germany adheres to its regulations according to which prostitution is seen as a "sexual service", prostituted women are treated as "self-employed", brothel operators and pimps as "entrepreneurs" and clients as "customers" - even though it has demonstrably worsened the situation of prostituted women. </w:t>
      </w:r>
    </w:p>
    <w:p w14:paraId="0C3C8C37" w14:textId="77777777" w:rsidR="00C106D1" w:rsidRPr="0096276F" w:rsidRDefault="00C106D1" w:rsidP="00C106D1">
      <w:pPr>
        <w:rPr>
          <w:rFonts w:cstheme="minorHAnsi"/>
          <w:lang w:val="en-GB"/>
        </w:rPr>
      </w:pPr>
      <w:r w:rsidRPr="0096276F">
        <w:rPr>
          <w:rFonts w:cstheme="minorHAnsi"/>
          <w:lang w:val="en-GB"/>
        </w:rPr>
        <w:t xml:space="preserve">The legalization of prostitution also prevents effective measures to combat </w:t>
      </w:r>
      <w:r w:rsidRPr="0096276F">
        <w:rPr>
          <w:rFonts w:cstheme="minorHAnsi"/>
          <w:b/>
          <w:lang w:val="en-GB"/>
        </w:rPr>
        <w:t>human trafficking</w:t>
      </w:r>
      <w:r w:rsidRPr="0096276F">
        <w:rPr>
          <w:rFonts w:cstheme="minorHAnsi"/>
          <w:lang w:val="en-GB"/>
        </w:rPr>
        <w:t>.              Trials against violent pimps and human traffickers are rare and not very successful. According to        estimates by the Criminological Institute of Lower Saxony (</w:t>
      </w:r>
      <w:proofErr w:type="spellStart"/>
      <w:r w:rsidRPr="0096276F">
        <w:rPr>
          <w:rFonts w:cstheme="minorHAnsi"/>
          <w:lang w:val="en-GB"/>
        </w:rPr>
        <w:t>KfN</w:t>
      </w:r>
      <w:proofErr w:type="spellEnd"/>
      <w:r w:rsidRPr="0096276F">
        <w:rPr>
          <w:rFonts w:cstheme="minorHAnsi"/>
          <w:lang w:val="en-GB"/>
        </w:rPr>
        <w:t>), 90% of human trafficking offenses remain unsolved.</w:t>
      </w:r>
      <w:r>
        <w:rPr>
          <w:rStyle w:val="FootnoteReference"/>
          <w:rFonts w:cstheme="minorHAnsi"/>
          <w:lang w:val="en-GB"/>
        </w:rPr>
        <w:footnoteReference w:id="16"/>
      </w:r>
      <w:r w:rsidRPr="0096276F">
        <w:rPr>
          <w:rFonts w:cstheme="minorHAnsi"/>
          <w:lang w:val="en-GB"/>
        </w:rPr>
        <w:t xml:space="preserve"> This encourages traffickers and discourages potential witnesses who are endangered by a lack of convictions. </w:t>
      </w:r>
    </w:p>
    <w:p w14:paraId="09DBD4E1" w14:textId="77777777" w:rsidR="00C106D1" w:rsidRPr="0096276F" w:rsidRDefault="00C106D1" w:rsidP="00C106D1">
      <w:pPr>
        <w:pStyle w:val="Heading3"/>
        <w:rPr>
          <w:rFonts w:asciiTheme="minorHAnsi" w:eastAsiaTheme="minorHAnsi" w:hAnsiTheme="minorHAnsi" w:cstheme="minorHAnsi"/>
          <w:color w:val="auto"/>
          <w:sz w:val="22"/>
          <w:szCs w:val="22"/>
          <w:lang w:val="en-GB"/>
        </w:rPr>
      </w:pPr>
      <w:r w:rsidRPr="0096276F">
        <w:rPr>
          <w:rFonts w:asciiTheme="minorHAnsi" w:hAnsiTheme="minorHAnsi" w:cstheme="minorHAnsi"/>
          <w:color w:val="auto"/>
          <w:sz w:val="22"/>
          <w:szCs w:val="22"/>
          <w:lang w:val="en-GB"/>
        </w:rPr>
        <w:lastRenderedPageBreak/>
        <w:t xml:space="preserve">Since 2016, </w:t>
      </w:r>
      <w:r w:rsidRPr="0096276F">
        <w:rPr>
          <w:rFonts w:asciiTheme="minorHAnsi" w:hAnsiTheme="minorHAnsi" w:cstheme="minorHAnsi"/>
          <w:b/>
          <w:color w:val="auto"/>
          <w:sz w:val="22"/>
          <w:szCs w:val="22"/>
          <w:lang w:val="en-GB"/>
        </w:rPr>
        <w:t>clients</w:t>
      </w:r>
      <w:r w:rsidRPr="0096276F">
        <w:rPr>
          <w:rFonts w:asciiTheme="minorHAnsi" w:hAnsiTheme="minorHAnsi" w:cstheme="minorHAnsi"/>
          <w:color w:val="auto"/>
          <w:sz w:val="22"/>
          <w:szCs w:val="22"/>
          <w:lang w:val="en-GB"/>
        </w:rPr>
        <w:t xml:space="preserve"> in Germany can be prosecuted if they </w:t>
      </w:r>
      <w:proofErr w:type="spellStart"/>
      <w:r w:rsidRPr="00B52A1A">
        <w:rPr>
          <w:rFonts w:asciiTheme="minorHAnsi" w:hAnsiTheme="minorHAnsi" w:cstheme="minorHAnsi"/>
          <w:b/>
          <w:color w:val="auto"/>
          <w:sz w:val="22"/>
          <w:szCs w:val="22"/>
          <w:lang w:val="en-GB"/>
        </w:rPr>
        <w:t>willfully</w:t>
      </w:r>
      <w:proofErr w:type="spellEnd"/>
      <w:r w:rsidRPr="0096276F">
        <w:rPr>
          <w:rFonts w:asciiTheme="minorHAnsi" w:hAnsiTheme="minorHAnsi" w:cstheme="minorHAnsi"/>
          <w:color w:val="auto"/>
          <w:sz w:val="22"/>
          <w:szCs w:val="22"/>
          <w:lang w:val="en-GB"/>
        </w:rPr>
        <w:t xml:space="preserve"> use the services of a prostitute who is under </w:t>
      </w:r>
      <w:proofErr w:type="spellStart"/>
      <w:proofErr w:type="gramStart"/>
      <w:r w:rsidRPr="0096276F">
        <w:rPr>
          <w:rFonts w:asciiTheme="minorHAnsi" w:hAnsiTheme="minorHAnsi" w:cstheme="minorHAnsi"/>
          <w:color w:val="auto"/>
          <w:sz w:val="22"/>
          <w:szCs w:val="22"/>
          <w:lang w:val="en-GB"/>
        </w:rPr>
        <w:t>coersion</w:t>
      </w:r>
      <w:proofErr w:type="spellEnd"/>
      <w:r w:rsidRPr="0096276F">
        <w:rPr>
          <w:rFonts w:asciiTheme="minorHAnsi" w:hAnsiTheme="minorHAnsi" w:cstheme="minorHAnsi"/>
          <w:color w:val="auto"/>
          <w:sz w:val="22"/>
          <w:szCs w:val="22"/>
          <w:lang w:val="en-GB"/>
        </w:rPr>
        <w:t xml:space="preserve"> .</w:t>
      </w:r>
      <w:proofErr w:type="gramEnd"/>
      <w:r w:rsidRPr="0096276F">
        <w:rPr>
          <w:rFonts w:asciiTheme="minorHAnsi" w:hAnsiTheme="minorHAnsi" w:cstheme="minorHAnsi"/>
          <w:color w:val="auto"/>
          <w:sz w:val="22"/>
          <w:szCs w:val="22"/>
          <w:lang w:val="en-GB"/>
        </w:rPr>
        <w:t xml:space="preserve"> The regulation was tightened again in 2021 clients, who </w:t>
      </w:r>
      <w:r w:rsidRPr="00B52A1A">
        <w:rPr>
          <w:rFonts w:asciiTheme="minorHAnsi" w:hAnsiTheme="minorHAnsi" w:cstheme="minorHAnsi"/>
          <w:b/>
          <w:color w:val="auto"/>
          <w:sz w:val="22"/>
          <w:szCs w:val="22"/>
          <w:lang w:val="en-GB"/>
        </w:rPr>
        <w:t xml:space="preserve">carelessly </w:t>
      </w:r>
      <w:r w:rsidRPr="0096276F">
        <w:rPr>
          <w:rFonts w:asciiTheme="minorHAnsi" w:eastAsiaTheme="minorHAnsi" w:hAnsiTheme="minorHAnsi" w:cstheme="minorHAnsi"/>
          <w:color w:val="auto"/>
          <w:sz w:val="22"/>
          <w:szCs w:val="22"/>
          <w:lang w:val="en-GB"/>
        </w:rPr>
        <w:t>use the services of a forced prostitute.</w:t>
      </w:r>
      <w:r>
        <w:rPr>
          <w:rStyle w:val="FootnoteReference"/>
          <w:rFonts w:asciiTheme="minorHAnsi" w:eastAsiaTheme="minorHAnsi" w:hAnsiTheme="minorHAnsi" w:cstheme="minorHAnsi"/>
          <w:color w:val="auto"/>
          <w:sz w:val="22"/>
          <w:szCs w:val="22"/>
          <w:lang w:val="en-GB"/>
        </w:rPr>
        <w:footnoteReference w:id="17"/>
      </w:r>
    </w:p>
    <w:p w14:paraId="5182665F" w14:textId="77777777" w:rsidR="00C106D1" w:rsidRDefault="00C106D1" w:rsidP="00C106D1">
      <w:pPr>
        <w:rPr>
          <w:rFonts w:cstheme="minorHAnsi"/>
          <w:lang w:val="en-GB"/>
        </w:rPr>
      </w:pPr>
      <w:r w:rsidRPr="0096276F">
        <w:rPr>
          <w:rFonts w:cstheme="minorHAnsi"/>
          <w:lang w:val="en-GB"/>
        </w:rPr>
        <w:t>Unfortunately, however, it is not implemented in practice.</w:t>
      </w:r>
    </w:p>
    <w:p w14:paraId="129E31EA" w14:textId="77777777" w:rsidR="00C106D1" w:rsidRPr="00E810DE" w:rsidRDefault="00C106D1" w:rsidP="00C106D1">
      <w:pPr>
        <w:rPr>
          <w:rFonts w:cstheme="minorHAnsi"/>
          <w:b/>
          <w:lang w:val="en-GB"/>
        </w:rPr>
      </w:pPr>
      <w:r w:rsidRPr="00E810DE">
        <w:rPr>
          <w:rFonts w:cstheme="minorHAnsi"/>
          <w:b/>
          <w:lang w:val="en-GB"/>
        </w:rPr>
        <w:t>10.</w:t>
      </w:r>
    </w:p>
    <w:p w14:paraId="59EDAAF5" w14:textId="77777777" w:rsidR="00C106D1" w:rsidRPr="0096276F" w:rsidRDefault="00C106D1" w:rsidP="00C106D1">
      <w:pPr>
        <w:rPr>
          <w:rFonts w:cstheme="minorHAnsi"/>
          <w:lang w:val="en-GB"/>
        </w:rPr>
      </w:pPr>
      <w:r w:rsidRPr="0096276F">
        <w:rPr>
          <w:rFonts w:cstheme="minorHAnsi"/>
          <w:lang w:val="en-GB"/>
        </w:rPr>
        <w:t xml:space="preserve">Few. A study conducted by the BMFSFJ in 2004 confirmed the significantly higher rate of violence and its physical and psychological consequences among </w:t>
      </w:r>
      <w:proofErr w:type="spellStart"/>
      <w:r w:rsidRPr="0096276F">
        <w:rPr>
          <w:rFonts w:cstheme="minorHAnsi"/>
          <w:lang w:val="en-GB"/>
        </w:rPr>
        <w:t>prost</w:t>
      </w:r>
      <w:proofErr w:type="spellEnd"/>
      <w:r w:rsidRPr="0096276F">
        <w:rPr>
          <w:rFonts w:cstheme="minorHAnsi"/>
          <w:lang w:val="en-GB"/>
        </w:rPr>
        <w:t>. women.</w:t>
      </w:r>
      <w:r>
        <w:rPr>
          <w:rStyle w:val="FootnoteReference"/>
          <w:rFonts w:cstheme="minorHAnsi"/>
          <w:lang w:val="en-GB"/>
        </w:rPr>
        <w:footnoteReference w:id="18"/>
      </w:r>
      <w:r w:rsidRPr="0096276F">
        <w:rPr>
          <w:rFonts w:cstheme="minorHAnsi"/>
          <w:lang w:val="en-GB"/>
        </w:rPr>
        <w:t xml:space="preserve"> The 2007 evaluation of the Prostitution Act documented that the intention of legalizing prostitution to improve the legal and social status of prostitutes and suppress crime was not achieved.</w:t>
      </w:r>
      <w:r>
        <w:rPr>
          <w:rStyle w:val="FootnoteReference"/>
          <w:rFonts w:cstheme="minorHAnsi"/>
          <w:lang w:val="en-GB"/>
        </w:rPr>
        <w:footnoteReference w:id="19"/>
      </w:r>
      <w:r w:rsidRPr="0096276F">
        <w:rPr>
          <w:rFonts w:cstheme="minorHAnsi"/>
          <w:lang w:val="en-GB"/>
        </w:rPr>
        <w:t xml:space="preserve">  Nevertheless, no consequences were drawn from this. </w:t>
      </w:r>
    </w:p>
    <w:p w14:paraId="0DC467C0" w14:textId="77777777" w:rsidR="00C106D1" w:rsidRPr="0096276F" w:rsidRDefault="00C106D1" w:rsidP="00C106D1">
      <w:pPr>
        <w:rPr>
          <w:rFonts w:cstheme="minorHAnsi"/>
          <w:lang w:val="en-GB"/>
        </w:rPr>
      </w:pPr>
      <w:r w:rsidRPr="0096276F">
        <w:rPr>
          <w:rFonts w:cstheme="minorHAnsi"/>
          <w:lang w:val="en-GB"/>
        </w:rPr>
        <w:t>The provisions of the Prostitutes Protection Act of 2017 are half-hearted and are insufficiently enforced in practice.</w:t>
      </w:r>
      <w:r>
        <w:rPr>
          <w:rStyle w:val="FootnoteReference"/>
          <w:rFonts w:cstheme="minorHAnsi"/>
          <w:lang w:val="en-GB"/>
        </w:rPr>
        <w:footnoteReference w:id="20"/>
      </w:r>
      <w:r w:rsidRPr="0096276F">
        <w:rPr>
          <w:rFonts w:cstheme="minorHAnsi"/>
          <w:lang w:val="en-GB"/>
        </w:rPr>
        <w:t xml:space="preserve">  </w:t>
      </w:r>
    </w:p>
    <w:p w14:paraId="42CCF60F" w14:textId="77777777" w:rsidR="00C106D1" w:rsidRPr="0096276F" w:rsidRDefault="00C106D1" w:rsidP="00C106D1">
      <w:pPr>
        <w:rPr>
          <w:rFonts w:cstheme="minorHAnsi"/>
          <w:lang w:val="en-GB"/>
        </w:rPr>
      </w:pPr>
      <w:r w:rsidRPr="0096276F">
        <w:rPr>
          <w:rFonts w:cstheme="minorHAnsi"/>
          <w:lang w:val="en-GB"/>
        </w:rPr>
        <w:t>The Prostitution Protection Act is to be evaluated by 25 - but it is already foreseeable that it will fail.</w:t>
      </w:r>
    </w:p>
    <w:p w14:paraId="4C0877F6" w14:textId="77777777" w:rsidR="00C106D1" w:rsidRPr="00E810DE" w:rsidRDefault="00C106D1" w:rsidP="00C106D1">
      <w:pPr>
        <w:rPr>
          <w:rFonts w:cstheme="minorHAnsi"/>
          <w:b/>
          <w:lang w:val="en-GB"/>
        </w:rPr>
      </w:pPr>
      <w:r w:rsidRPr="00E810DE">
        <w:rPr>
          <w:rFonts w:cstheme="minorHAnsi"/>
          <w:b/>
          <w:lang w:val="en-GB"/>
        </w:rPr>
        <w:t>11.</w:t>
      </w:r>
    </w:p>
    <w:p w14:paraId="7BEF0263" w14:textId="77777777" w:rsidR="00C106D1" w:rsidRPr="0096276F" w:rsidRDefault="00C106D1" w:rsidP="00C106D1">
      <w:pPr>
        <w:spacing w:after="0"/>
        <w:rPr>
          <w:rFonts w:cstheme="minorHAnsi"/>
          <w:lang w:val="en-GB"/>
        </w:rPr>
      </w:pPr>
      <w:r w:rsidRPr="0096276F">
        <w:rPr>
          <w:rFonts w:cstheme="minorHAnsi"/>
          <w:lang w:val="en-GB"/>
        </w:rPr>
        <w:t xml:space="preserve">There are </w:t>
      </w:r>
      <w:proofErr w:type="spellStart"/>
      <w:r w:rsidRPr="0096276F">
        <w:rPr>
          <w:rFonts w:cstheme="minorHAnsi"/>
          <w:lang w:val="en-GB"/>
        </w:rPr>
        <w:t>counseling</w:t>
      </w:r>
      <w:proofErr w:type="spellEnd"/>
      <w:r w:rsidRPr="0096276F">
        <w:rPr>
          <w:rFonts w:cstheme="minorHAnsi"/>
          <w:lang w:val="en-GB"/>
        </w:rPr>
        <w:t xml:space="preserve"> </w:t>
      </w:r>
      <w:proofErr w:type="spellStart"/>
      <w:r w:rsidRPr="0096276F">
        <w:rPr>
          <w:rFonts w:cstheme="minorHAnsi"/>
          <w:lang w:val="en-GB"/>
        </w:rPr>
        <w:t>centers</w:t>
      </w:r>
      <w:proofErr w:type="spellEnd"/>
      <w:r w:rsidRPr="0096276F">
        <w:rPr>
          <w:rFonts w:cstheme="minorHAnsi"/>
          <w:lang w:val="en-GB"/>
        </w:rPr>
        <w:t xml:space="preserve"> for prostituted women/people in Germany. However, with a few exceptions, the publicly funded advice </w:t>
      </w:r>
      <w:proofErr w:type="spellStart"/>
      <w:r w:rsidRPr="0096276F">
        <w:rPr>
          <w:rFonts w:cstheme="minorHAnsi"/>
          <w:lang w:val="en-GB"/>
        </w:rPr>
        <w:t>centers</w:t>
      </w:r>
      <w:proofErr w:type="spellEnd"/>
      <w:r w:rsidRPr="0096276F">
        <w:rPr>
          <w:rFonts w:cstheme="minorHAnsi"/>
          <w:lang w:val="en-GB"/>
        </w:rPr>
        <w:t xml:space="preserve"> run by the state or by church organizations do not focus on exit</w:t>
      </w:r>
      <w:r>
        <w:rPr>
          <w:rFonts w:cstheme="minorHAnsi"/>
          <w:lang w:val="en-GB"/>
        </w:rPr>
        <w:t xml:space="preserve"> assistance</w:t>
      </w:r>
      <w:r w:rsidRPr="0096276F">
        <w:rPr>
          <w:rFonts w:cstheme="minorHAnsi"/>
          <w:lang w:val="en-GB"/>
        </w:rPr>
        <w:t xml:space="preserve">, but rather on supporting women in prostitution, </w:t>
      </w:r>
      <w:proofErr w:type="gramStart"/>
      <w:r w:rsidRPr="0096276F">
        <w:rPr>
          <w:rFonts w:cstheme="minorHAnsi"/>
          <w:lang w:val="en-GB"/>
        </w:rPr>
        <w:t>e.g.</w:t>
      </w:r>
      <w:proofErr w:type="gramEnd"/>
      <w:r w:rsidRPr="0096276F">
        <w:rPr>
          <w:rFonts w:cstheme="minorHAnsi"/>
          <w:lang w:val="en-GB"/>
        </w:rPr>
        <w:t xml:space="preserve"> in bureaucratic matters, tax advice, debt advice, obtaining documents and papers, but </w:t>
      </w:r>
      <w:r>
        <w:rPr>
          <w:rFonts w:cstheme="minorHAnsi"/>
          <w:lang w:val="en-GB"/>
        </w:rPr>
        <w:t xml:space="preserve">sometimes </w:t>
      </w:r>
      <w:r w:rsidRPr="0096276F">
        <w:rPr>
          <w:rFonts w:cstheme="minorHAnsi"/>
          <w:lang w:val="en-GB"/>
        </w:rPr>
        <w:t>also referrals to other brothels.</w:t>
      </w:r>
    </w:p>
    <w:p w14:paraId="1B3B90FE" w14:textId="77777777" w:rsidR="00C106D1" w:rsidRPr="0096276F" w:rsidRDefault="00C106D1" w:rsidP="00C106D1">
      <w:pPr>
        <w:spacing w:after="0"/>
        <w:rPr>
          <w:rFonts w:cstheme="minorHAnsi"/>
          <w:kern w:val="2"/>
          <w:lang w:val="en-GB"/>
          <w14:ligatures w14:val="standardContextual"/>
        </w:rPr>
      </w:pPr>
    </w:p>
    <w:p w14:paraId="57363205" w14:textId="77777777" w:rsidR="00C106D1" w:rsidRPr="00E810DE" w:rsidRDefault="00C106D1" w:rsidP="00C106D1">
      <w:pPr>
        <w:spacing w:after="0"/>
        <w:rPr>
          <w:rFonts w:cstheme="minorHAnsi"/>
          <w:b/>
          <w:kern w:val="2"/>
          <w:lang w:val="en-GB"/>
          <w14:ligatures w14:val="standardContextual"/>
        </w:rPr>
      </w:pPr>
      <w:r w:rsidRPr="00E810DE">
        <w:rPr>
          <w:rFonts w:cstheme="minorHAnsi"/>
          <w:b/>
          <w:kern w:val="2"/>
          <w:lang w:val="en-GB"/>
          <w14:ligatures w14:val="standardContextual"/>
        </w:rPr>
        <w:t>12.</w:t>
      </w:r>
    </w:p>
    <w:p w14:paraId="5529CA2C" w14:textId="77777777" w:rsidR="00C106D1" w:rsidRPr="0096276F" w:rsidRDefault="00C106D1" w:rsidP="00C106D1">
      <w:pPr>
        <w:spacing w:after="0"/>
        <w:rPr>
          <w:rFonts w:cstheme="minorHAnsi"/>
          <w:kern w:val="2"/>
          <w:lang w:val="en-GB"/>
          <w14:ligatures w14:val="standardContextual"/>
        </w:rPr>
      </w:pPr>
    </w:p>
    <w:p w14:paraId="3F3DEA74" w14:textId="77777777" w:rsidR="00C106D1" w:rsidRDefault="00C106D1" w:rsidP="00C106D1">
      <w:pPr>
        <w:spacing w:after="0"/>
        <w:rPr>
          <w:rFonts w:cstheme="minorHAnsi"/>
          <w:kern w:val="2"/>
          <w:lang w:val="en-GB"/>
          <w14:ligatures w14:val="standardContextual"/>
        </w:rPr>
      </w:pPr>
      <w:r w:rsidRPr="0096276F">
        <w:rPr>
          <w:rFonts w:cstheme="minorHAnsi"/>
          <w:kern w:val="2"/>
          <w:lang w:val="en-GB"/>
          <w14:ligatures w14:val="standardContextual"/>
        </w:rPr>
        <w:t>The social and political tolerance of buying sexual exploitation and the resulting lack of legislative, political and social measures to curb prostitution and thus violence against women is the biggest obstacle to supporting prostituted women.</w:t>
      </w:r>
    </w:p>
    <w:p w14:paraId="45583045" w14:textId="77777777" w:rsidR="00C106D1" w:rsidRPr="0096276F" w:rsidRDefault="00C106D1" w:rsidP="00C106D1">
      <w:pPr>
        <w:spacing w:after="0"/>
        <w:rPr>
          <w:rFonts w:cstheme="minorHAnsi"/>
          <w:kern w:val="2"/>
          <w:lang w:val="en-GB"/>
          <w14:ligatures w14:val="standardContextual"/>
        </w:rPr>
      </w:pPr>
    </w:p>
    <w:p w14:paraId="63408F85" w14:textId="77777777" w:rsidR="00C106D1" w:rsidRDefault="00C106D1" w:rsidP="00C106D1">
      <w:pPr>
        <w:rPr>
          <w:rFonts w:cstheme="minorHAnsi"/>
          <w:b/>
          <w:lang w:val="en-GB"/>
        </w:rPr>
      </w:pPr>
      <w:r w:rsidRPr="00E810DE">
        <w:rPr>
          <w:rFonts w:cstheme="minorHAnsi"/>
          <w:b/>
          <w:lang w:val="en-GB"/>
        </w:rPr>
        <w:t>13.</w:t>
      </w:r>
      <w:r>
        <w:rPr>
          <w:rFonts w:cstheme="minorHAnsi"/>
          <w:b/>
          <w:lang w:val="en-GB"/>
        </w:rPr>
        <w:t xml:space="preserve"> </w:t>
      </w:r>
    </w:p>
    <w:p w14:paraId="3ECED3F5" w14:textId="77777777" w:rsidR="00C106D1" w:rsidRPr="0096276F" w:rsidRDefault="00C106D1" w:rsidP="00C106D1">
      <w:pPr>
        <w:rPr>
          <w:rFonts w:cstheme="minorHAnsi"/>
          <w:lang w:val="en-GB"/>
        </w:rPr>
      </w:pPr>
      <w:r>
        <w:rPr>
          <w:rFonts w:cstheme="minorHAnsi"/>
          <w:lang w:val="en-GB"/>
        </w:rPr>
        <w:t>The c</w:t>
      </w:r>
      <w:r w:rsidRPr="0096276F">
        <w:rPr>
          <w:rFonts w:cstheme="minorHAnsi"/>
          <w:lang w:val="en-GB"/>
        </w:rPr>
        <w:t xml:space="preserve">urrent German legislation fails when it comes to preventing and responding to violence against women in prostitution. </w:t>
      </w:r>
    </w:p>
    <w:p w14:paraId="1FA63466" w14:textId="77777777" w:rsidR="00C106D1" w:rsidRPr="0096276F" w:rsidRDefault="00C106D1" w:rsidP="00C106D1">
      <w:pPr>
        <w:rPr>
          <w:rFonts w:cstheme="minorHAnsi"/>
          <w:lang w:val="en-GB"/>
        </w:rPr>
      </w:pPr>
      <w:r w:rsidRPr="0096276F">
        <w:rPr>
          <w:rFonts w:cstheme="minorHAnsi"/>
          <w:lang w:val="en-GB"/>
        </w:rPr>
        <w:lastRenderedPageBreak/>
        <w:t>Criminal law measures against human trafficking fail, when it comes to protecting victims and bringing perpetrators to justice, while sexual exploitation remains legal.</w:t>
      </w:r>
    </w:p>
    <w:p w14:paraId="4634F117" w14:textId="77777777" w:rsidR="00C106D1" w:rsidRPr="00E810DE" w:rsidRDefault="00C106D1" w:rsidP="00C106D1">
      <w:pPr>
        <w:rPr>
          <w:rFonts w:cstheme="minorHAnsi"/>
          <w:b/>
          <w:lang w:val="en-GB"/>
        </w:rPr>
      </w:pPr>
      <w:r w:rsidRPr="00E810DE">
        <w:rPr>
          <w:rFonts w:cstheme="minorHAnsi"/>
          <w:b/>
          <w:lang w:val="en-GB"/>
        </w:rPr>
        <w:t>14.</w:t>
      </w:r>
    </w:p>
    <w:p w14:paraId="7811D67E" w14:textId="77777777" w:rsidR="00C106D1" w:rsidRPr="0096276F" w:rsidRDefault="00C106D1" w:rsidP="00C106D1">
      <w:pPr>
        <w:rPr>
          <w:rFonts w:cstheme="minorHAnsi"/>
          <w:lang w:val="en-GB"/>
        </w:rPr>
      </w:pPr>
      <w:r w:rsidRPr="0096276F">
        <w:rPr>
          <w:rFonts w:cstheme="minorHAnsi"/>
          <w:lang w:val="en-GB"/>
        </w:rPr>
        <w:t xml:space="preserve">Sabine </w:t>
      </w:r>
      <w:proofErr w:type="spellStart"/>
      <w:r w:rsidRPr="0096276F">
        <w:rPr>
          <w:rFonts w:cstheme="minorHAnsi"/>
          <w:lang w:val="en-GB"/>
        </w:rPr>
        <w:t>Constabel</w:t>
      </w:r>
      <w:proofErr w:type="spellEnd"/>
      <w:r w:rsidRPr="0096276F">
        <w:rPr>
          <w:rFonts w:cstheme="minorHAnsi"/>
          <w:lang w:val="en-GB"/>
        </w:rPr>
        <w:t xml:space="preserve"> was heard as an expert in various </w:t>
      </w:r>
      <w:r>
        <w:rPr>
          <w:rFonts w:cstheme="minorHAnsi"/>
          <w:lang w:val="en-GB"/>
        </w:rPr>
        <w:t xml:space="preserve">Parliament </w:t>
      </w:r>
      <w:r w:rsidRPr="0096276F">
        <w:rPr>
          <w:rFonts w:cstheme="minorHAnsi"/>
          <w:lang w:val="en-GB"/>
        </w:rPr>
        <w:t>committees.</w:t>
      </w:r>
      <w:r>
        <w:rPr>
          <w:rStyle w:val="FootnoteReference"/>
          <w:rFonts w:cstheme="minorHAnsi"/>
          <w:lang w:val="en-GB"/>
        </w:rPr>
        <w:footnoteReference w:id="21"/>
      </w:r>
      <w:r w:rsidRPr="0096276F">
        <w:rPr>
          <w:rFonts w:cstheme="minorHAnsi"/>
          <w:lang w:val="en-GB"/>
        </w:rPr>
        <w:t xml:space="preserve"> Our second chairwoman, Leni </w:t>
      </w:r>
      <w:proofErr w:type="spellStart"/>
      <w:r w:rsidRPr="0096276F">
        <w:rPr>
          <w:rFonts w:cstheme="minorHAnsi"/>
          <w:lang w:val="en-GB"/>
        </w:rPr>
        <w:t>Breymaier</w:t>
      </w:r>
      <w:proofErr w:type="spellEnd"/>
      <w:r w:rsidRPr="0096276F">
        <w:rPr>
          <w:rFonts w:cstheme="minorHAnsi"/>
          <w:lang w:val="en-GB"/>
        </w:rPr>
        <w:t>, MDB of the SPD, organized a cross-party parliamentary group for a change of course in parliament. But in general, the expertise of frontline and survivors' organi</w:t>
      </w:r>
      <w:r>
        <w:rPr>
          <w:rFonts w:cstheme="minorHAnsi"/>
          <w:lang w:val="en-GB"/>
        </w:rPr>
        <w:t>s</w:t>
      </w:r>
      <w:r w:rsidRPr="0096276F">
        <w:rPr>
          <w:rFonts w:cstheme="minorHAnsi"/>
          <w:lang w:val="en-GB"/>
        </w:rPr>
        <w:t>ations is not sufficiently included in political decision-making at national and international level and is even blocked.</w:t>
      </w:r>
    </w:p>
    <w:p w14:paraId="5F5EA97D" w14:textId="77777777" w:rsidR="00C106D1" w:rsidRPr="00E810DE" w:rsidRDefault="00C106D1" w:rsidP="00C106D1">
      <w:pPr>
        <w:rPr>
          <w:rFonts w:cstheme="minorHAnsi"/>
          <w:b/>
          <w:lang w:val="en-GB"/>
        </w:rPr>
      </w:pPr>
      <w:r w:rsidRPr="00E810DE">
        <w:rPr>
          <w:rFonts w:cstheme="minorHAnsi"/>
          <w:b/>
          <w:lang w:val="en-GB"/>
        </w:rPr>
        <w:t xml:space="preserve">15. </w:t>
      </w:r>
    </w:p>
    <w:p w14:paraId="4D991B38" w14:textId="77777777" w:rsidR="00C106D1" w:rsidRDefault="00C106D1" w:rsidP="00C106D1">
      <w:pPr>
        <w:rPr>
          <w:rFonts w:cstheme="minorHAnsi"/>
          <w:lang w:val="en-GB"/>
        </w:rPr>
      </w:pPr>
      <w:r w:rsidRPr="0096276F">
        <w:rPr>
          <w:rFonts w:cstheme="minorHAnsi"/>
          <w:lang w:val="en-GB"/>
        </w:rPr>
        <w:t>We are committed to the Nordic or Equality Model because it offers a change of perspective: holding perpetrators accountable and avoiding victims</w:t>
      </w:r>
      <w:r>
        <w:rPr>
          <w:rFonts w:cstheme="minorHAnsi"/>
          <w:lang w:val="en-GB"/>
        </w:rPr>
        <w:t>.</w:t>
      </w:r>
    </w:p>
    <w:p w14:paraId="05B60206" w14:textId="77777777" w:rsidR="00C106D1" w:rsidRPr="0096276F" w:rsidRDefault="00C106D1" w:rsidP="00C106D1">
      <w:pPr>
        <w:rPr>
          <w:rFonts w:cstheme="minorHAnsi"/>
          <w:lang w:val="en-GB"/>
        </w:rPr>
      </w:pPr>
      <w:r w:rsidRPr="0096276F">
        <w:rPr>
          <w:rFonts w:cstheme="minorHAnsi"/>
          <w:lang w:val="en-GB"/>
        </w:rPr>
        <w:t>Criminalizing the purchase of sexual acts is the best way to combat demand and human trafficking in line with international and EU obligations. In the countries that implement this legislation, it has proven to be effective. Equality between women and men cannot be achieved in a culture of sexual</w:t>
      </w:r>
      <w:r w:rsidRPr="00645B44">
        <w:rPr>
          <w:rFonts w:cstheme="minorHAnsi"/>
          <w:lang w:val="en-GB"/>
        </w:rPr>
        <w:t xml:space="preserve"> </w:t>
      </w:r>
      <w:r w:rsidRPr="0096276F">
        <w:rPr>
          <w:rFonts w:cstheme="minorHAnsi"/>
          <w:lang w:val="en-GB"/>
        </w:rPr>
        <w:t>commodification of women, where the latter can be bought and sold for profit. The Nordic/equality model champions the core of equality and justice.</w:t>
      </w:r>
    </w:p>
    <w:p w14:paraId="32784904" w14:textId="77777777" w:rsidR="00C106D1" w:rsidRDefault="00C106D1" w:rsidP="00C106D1">
      <w:pPr>
        <w:rPr>
          <w:rFonts w:cstheme="minorHAnsi"/>
          <w:lang w:val="en-GB"/>
        </w:rPr>
      </w:pPr>
    </w:p>
    <w:p w14:paraId="4B95F811" w14:textId="77777777" w:rsidR="00C106D1" w:rsidRPr="0096276F" w:rsidRDefault="00C106D1" w:rsidP="00C106D1">
      <w:pPr>
        <w:rPr>
          <w:rFonts w:cstheme="minorHAnsi"/>
          <w:lang w:val="en-GB"/>
        </w:rPr>
      </w:pPr>
    </w:p>
    <w:p w14:paraId="535A874E" w14:textId="77777777" w:rsidR="00C106D1" w:rsidRPr="0096276F" w:rsidRDefault="00C106D1" w:rsidP="00C106D1">
      <w:pPr>
        <w:rPr>
          <w:rFonts w:cstheme="minorHAnsi"/>
          <w:lang w:val="en-GB"/>
        </w:rPr>
      </w:pPr>
    </w:p>
    <w:p w14:paraId="5305A116" w14:textId="77777777" w:rsidR="00C106D1" w:rsidRPr="00E810DE" w:rsidRDefault="00C106D1" w:rsidP="00C106D1">
      <w:pPr>
        <w:rPr>
          <w:rFonts w:cstheme="minorHAnsi"/>
          <w:b/>
          <w:lang w:val="en-GB"/>
        </w:rPr>
      </w:pPr>
    </w:p>
    <w:p w14:paraId="1A01BC76" w14:textId="77777777" w:rsidR="00C106D1" w:rsidRPr="0096276F" w:rsidRDefault="00C106D1" w:rsidP="00C106D1">
      <w:pPr>
        <w:rPr>
          <w:rFonts w:cstheme="minorHAnsi"/>
          <w:lang w:val="en-GB"/>
        </w:rPr>
      </w:pPr>
    </w:p>
    <w:p w14:paraId="4FA7AAD2" w14:textId="77777777" w:rsidR="00C106D1" w:rsidRPr="0096276F" w:rsidRDefault="00C106D1" w:rsidP="00C106D1">
      <w:pPr>
        <w:pStyle w:val="ListParagraph"/>
        <w:rPr>
          <w:rFonts w:cstheme="minorHAnsi"/>
          <w:lang w:val="en-GB"/>
        </w:rPr>
      </w:pPr>
    </w:p>
    <w:p w14:paraId="6E511DB7" w14:textId="77777777" w:rsidR="00C106D1" w:rsidRDefault="00C106D1" w:rsidP="00C106D1"/>
    <w:p w14:paraId="0256D4D6" w14:textId="77777777" w:rsidR="00C106D1" w:rsidRPr="00CF70BD" w:rsidRDefault="00C106D1">
      <w:pPr>
        <w:rPr>
          <w:rFonts w:asciiTheme="minorHAnsi" w:hAnsiTheme="minorHAnsi" w:cstheme="minorHAnsi"/>
          <w:sz w:val="22"/>
          <w:szCs w:val="22"/>
        </w:rPr>
      </w:pPr>
    </w:p>
    <w:sectPr w:rsidR="00C106D1" w:rsidRPr="00CF70BD">
      <w:headerReference w:type="default" r:id="rId7"/>
      <w:footerReference w:type="default" r:id="rId8"/>
      <w:headerReference w:type="first" r:id="rId9"/>
      <w:footerReference w:type="first" r:id="rId10"/>
      <w:pgSz w:w="11906" w:h="16838"/>
      <w:pgMar w:top="2835" w:right="1418" w:bottom="1985" w:left="1418" w:header="567" w:footer="170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CD5D9" w14:textId="77777777" w:rsidR="00A07376" w:rsidRDefault="00A07376">
      <w:pPr>
        <w:spacing w:after="0"/>
      </w:pPr>
      <w:r>
        <w:separator/>
      </w:r>
    </w:p>
  </w:endnote>
  <w:endnote w:type="continuationSeparator" w:id="0">
    <w:p w14:paraId="65177CB5" w14:textId="77777777" w:rsidR="00A07376" w:rsidRDefault="00A073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A0A56" w14:textId="77777777" w:rsidR="008322AD" w:rsidRDefault="00FC0F19">
    <w:pPr>
      <w:pStyle w:val="Footer"/>
      <w:ind w:right="360"/>
    </w:pPr>
    <w:r>
      <w:rPr>
        <w:noProof/>
        <w:lang w:eastAsia="de-DE"/>
      </w:rPr>
      <mc:AlternateContent>
        <mc:Choice Requires="wps">
          <w:drawing>
            <wp:anchor distT="0" distB="0" distL="114300" distR="114300" simplePos="0" relativeHeight="251659264" behindDoc="0" locked="0" layoutInCell="1" allowOverlap="1" wp14:anchorId="6FD1D624" wp14:editId="601122AE">
              <wp:simplePos x="0" y="0"/>
              <wp:positionH relativeFrom="page">
                <wp:posOffset>5581799</wp:posOffset>
              </wp:positionH>
              <wp:positionV relativeFrom="paragraph">
                <wp:posOffset>108722</wp:posOffset>
              </wp:positionV>
              <wp:extent cx="1043943" cy="175263"/>
              <wp:effectExtent l="0" t="0" r="3807" b="15237"/>
              <wp:wrapSquare wrapText="bothSides"/>
              <wp:docPr id="1" name="Rahmen1"/>
              <wp:cNvGraphicFramePr/>
              <a:graphic xmlns:a="http://schemas.openxmlformats.org/drawingml/2006/main">
                <a:graphicData uri="http://schemas.microsoft.com/office/word/2010/wordprocessingShape">
                  <wps:wsp>
                    <wps:cNvSpPr txBox="1"/>
                    <wps:spPr>
                      <a:xfrm>
                        <a:off x="0" y="0"/>
                        <a:ext cx="1043943" cy="175263"/>
                      </a:xfrm>
                      <a:prstGeom prst="rect">
                        <a:avLst/>
                      </a:prstGeom>
                      <a:noFill/>
                      <a:ln>
                        <a:noFill/>
                        <a:prstDash/>
                      </a:ln>
                    </wps:spPr>
                    <wps:txbx>
                      <w:txbxContent>
                        <w:p w14:paraId="202C4520" w14:textId="77777777" w:rsidR="008322AD" w:rsidRDefault="00FC0F19">
                          <w:pPr>
                            <w:pStyle w:val="Footer"/>
                            <w:ind w:firstLine="709"/>
                            <w:jc w:val="right"/>
                          </w:pPr>
                          <w:r>
                            <w:rPr>
                              <w:rStyle w:val="PageNumber"/>
                              <w:sz w:val="16"/>
                            </w:rPr>
                            <w:t xml:space="preserve">Seite </w:t>
                          </w:r>
                          <w:r>
                            <w:fldChar w:fldCharType="begin"/>
                          </w:r>
                          <w:r>
                            <w:instrText xml:space="preserve"> PAGE </w:instrText>
                          </w:r>
                          <w:r>
                            <w:fldChar w:fldCharType="separate"/>
                          </w:r>
                          <w:r>
                            <w:t>2</w:t>
                          </w:r>
                          <w:r>
                            <w:fldChar w:fldCharType="end"/>
                          </w:r>
                          <w:r>
                            <w:rPr>
                              <w:rStyle w:val="PageNumber"/>
                              <w:sz w:val="16"/>
                            </w:rPr>
                            <w:t>von 2</w:t>
                          </w:r>
                        </w:p>
                      </w:txbxContent>
                    </wps:txbx>
                    <wps:bodyPr vert="horz" wrap="none" lIns="0" tIns="0" rIns="0" bIns="0" anchor="t" anchorCtr="0" compatLnSpc="0">
                      <a:spAutoFit/>
                    </wps:bodyPr>
                  </wps:wsp>
                </a:graphicData>
              </a:graphic>
            </wp:anchor>
          </w:drawing>
        </mc:Choice>
        <mc:Fallback>
          <w:pict>
            <v:shapetype w14:anchorId="6FD1D624" id="_x0000_t202" coordsize="21600,21600" o:spt="202" path="m,l,21600r21600,l21600,xe">
              <v:stroke joinstyle="miter"/>
              <v:path gradientshapeok="t" o:connecttype="rect"/>
            </v:shapetype>
            <v:shape id="Rahmen1" o:spid="_x0000_s1026" type="#_x0000_t202" style="position:absolute;margin-left:439.5pt;margin-top:8.55pt;width:82.2pt;height:13.8pt;z-index:25165926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" filled="f" stroked="f">
              <v:textbox style="mso-fit-shape-to-text:t" inset="0,0,0,0">
                <w:txbxContent>
                  <w:p w14:paraId="202C4520" w14:textId="77777777" w:rsidR="008322AD" w:rsidRDefault="00FC0F19">
                    <w:pPr>
                      <w:pStyle w:val="Footer"/>
                      <w:ind w:firstLine="709"/>
                      <w:jc w:val="right"/>
                    </w:pPr>
                    <w:r>
                      <w:rPr>
                        <w:rStyle w:val="PageNumber"/>
                        <w:sz w:val="16"/>
                      </w:rPr>
                      <w:t xml:space="preserve">Seite </w:t>
                    </w:r>
                    <w:r>
                      <w:fldChar w:fldCharType="begin"/>
                    </w:r>
                    <w:r>
                      <w:instrText xml:space="preserve"> PAGE </w:instrText>
                    </w:r>
                    <w:r>
                      <w:fldChar w:fldCharType="separate"/>
                    </w:r>
                    <w:r>
                      <w:t>2</w:t>
                    </w:r>
                    <w:r>
                      <w:fldChar w:fldCharType="end"/>
                    </w:r>
                    <w:r>
                      <w:rPr>
                        <w:rStyle w:val="PageNumber"/>
                        <w:sz w:val="16"/>
                      </w:rPr>
                      <w:t>von 2</w:t>
                    </w:r>
                  </w:p>
                </w:txbxContent>
              </v:textbox>
              <w10:wrap type="square"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E2B9C" w14:textId="77777777" w:rsidR="008322AD" w:rsidRDefault="00FC0F19">
    <w:pPr>
      <w:pStyle w:val="Footer"/>
      <w:jc w:val="center"/>
    </w:pPr>
    <w:r>
      <w:rPr>
        <w:noProof/>
        <w:lang w:eastAsia="de-DE"/>
      </w:rPr>
      <w:drawing>
        <wp:anchor distT="0" distB="0" distL="114300" distR="114300" simplePos="0" relativeHeight="251666432" behindDoc="0" locked="0" layoutInCell="1" allowOverlap="1" wp14:anchorId="53D2A315" wp14:editId="52C7333F">
          <wp:simplePos x="0" y="0"/>
          <wp:positionH relativeFrom="margin">
            <wp:posOffset>-485775</wp:posOffset>
          </wp:positionH>
          <wp:positionV relativeFrom="paragraph">
            <wp:posOffset>209553</wp:posOffset>
          </wp:positionV>
          <wp:extent cx="6773546" cy="714375"/>
          <wp:effectExtent l="0" t="0" r="8254" b="9525"/>
          <wp:wrapTopAndBottom/>
          <wp:docPr id="5" name="Grafik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773546" cy="714375"/>
                  </a:xfrm>
                  <a:prstGeom prst="rect">
                    <a:avLst/>
                  </a:prstGeom>
                  <a:noFill/>
                  <a:ln>
                    <a:noFill/>
                    <a:prstDash/>
                  </a:ln>
                </pic:spPr>
              </pic:pic>
            </a:graphicData>
          </a:graphic>
        </wp:anchor>
      </w:drawing>
    </w:r>
    <w:r>
      <w:rPr>
        <w:noProof/>
        <w:lang w:eastAsia="de-DE"/>
      </w:rPr>
      <mc:AlternateContent>
        <mc:Choice Requires="wps">
          <w:drawing>
            <wp:anchor distT="0" distB="0" distL="114300" distR="114300" simplePos="0" relativeHeight="251665408" behindDoc="0" locked="0" layoutInCell="1" allowOverlap="1" wp14:anchorId="3F05D0D4" wp14:editId="5D291FCB">
              <wp:simplePos x="0" y="0"/>
              <wp:positionH relativeFrom="page">
                <wp:posOffset>5581799</wp:posOffset>
              </wp:positionH>
              <wp:positionV relativeFrom="paragraph">
                <wp:posOffset>108722</wp:posOffset>
              </wp:positionV>
              <wp:extent cx="531495" cy="175263"/>
              <wp:effectExtent l="0" t="0" r="1905" b="15237"/>
              <wp:wrapSquare wrapText="bothSides"/>
              <wp:docPr id="6" name="Rahmen2"/>
              <wp:cNvGraphicFramePr/>
              <a:graphic xmlns:a="http://schemas.openxmlformats.org/drawingml/2006/main">
                <a:graphicData uri="http://schemas.microsoft.com/office/word/2010/wordprocessingShape">
                  <wps:wsp>
                    <wps:cNvSpPr txBox="1"/>
                    <wps:spPr>
                      <a:xfrm>
                        <a:off x="0" y="0"/>
                        <a:ext cx="531495" cy="175263"/>
                      </a:xfrm>
                      <a:prstGeom prst="rect">
                        <a:avLst/>
                      </a:prstGeom>
                      <a:noFill/>
                      <a:ln>
                        <a:noFill/>
                        <a:prstDash/>
                      </a:ln>
                    </wps:spPr>
                    <wps:txbx>
                      <w:txbxContent>
                        <w:p w14:paraId="7674A18E" w14:textId="77777777" w:rsidR="008322AD" w:rsidRDefault="00A07376">
                          <w:pPr>
                            <w:pStyle w:val="Footer"/>
                            <w:ind w:firstLine="709"/>
                            <w:jc w:val="right"/>
                          </w:pPr>
                        </w:p>
                      </w:txbxContent>
                    </wps:txbx>
                    <wps:bodyPr vert="horz" wrap="none" lIns="0" tIns="0" rIns="0" bIns="0" anchor="t" anchorCtr="0" compatLnSpc="0">
                      <a:spAutoFit/>
                    </wps:bodyPr>
                  </wps:wsp>
                </a:graphicData>
              </a:graphic>
            </wp:anchor>
          </w:drawing>
        </mc:Choice>
        <mc:Fallback>
          <w:pict>
            <v:shapetype w14:anchorId="3F05D0D4" id="_x0000_t202" coordsize="21600,21600" o:spt="202" path="m,l,21600r21600,l21600,xe">
              <v:stroke joinstyle="miter"/>
              <v:path gradientshapeok="t" o:connecttype="rect"/>
            </v:shapetype>
            <v:shape id="Rahmen2" o:spid="_x0000_s1027" type="#_x0000_t202" style="position:absolute;left:0;text-align:left;margin-left:439.5pt;margin-top:8.55pt;width:41.85pt;height:13.8pt;z-index:25166540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" filled="f" stroked="f">
              <v:textbox style="mso-fit-shape-to-text:t" inset="0,0,0,0">
                <w:txbxContent>
                  <w:p w14:paraId="7674A18E" w14:textId="77777777" w:rsidR="008322AD" w:rsidRDefault="00A07376">
                    <w:pPr>
                      <w:pStyle w:val="Footer"/>
                      <w:ind w:firstLine="709"/>
                      <w:jc w:val="right"/>
                    </w:pPr>
                  </w:p>
                </w:txbxContent>
              </v:textbox>
              <w10:wrap type="square"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E8335" w14:textId="77777777" w:rsidR="00A07376" w:rsidRDefault="00A07376">
      <w:pPr>
        <w:spacing w:after="0"/>
      </w:pPr>
      <w:r>
        <w:rPr>
          <w:color w:val="000000"/>
        </w:rPr>
        <w:separator/>
      </w:r>
    </w:p>
  </w:footnote>
  <w:footnote w:type="continuationSeparator" w:id="0">
    <w:p w14:paraId="0F160EBD" w14:textId="77777777" w:rsidR="00A07376" w:rsidRDefault="00A07376">
      <w:pPr>
        <w:spacing w:after="0"/>
      </w:pPr>
      <w:r>
        <w:continuationSeparator/>
      </w:r>
    </w:p>
  </w:footnote>
  <w:footnote w:id="1">
    <w:p w14:paraId="0DB5933A" w14:textId="77777777" w:rsidR="002A7FAE" w:rsidRPr="0096276F" w:rsidRDefault="002A7FAE" w:rsidP="002A7FAE">
      <w:pPr>
        <w:pStyle w:val="FootnoteText"/>
        <w:rPr>
          <w:sz w:val="18"/>
          <w:szCs w:val="18"/>
        </w:rPr>
      </w:pPr>
      <w:r>
        <w:rPr>
          <w:rStyle w:val="FootnoteReference"/>
        </w:rPr>
        <w:footnoteRef/>
      </w:r>
      <w:r>
        <w:t xml:space="preserve"> </w:t>
      </w:r>
      <w:hyperlink r:id="rId1" w:history="1">
        <w:r w:rsidRPr="0096276F">
          <w:rPr>
            <w:rStyle w:val="Hyperlink"/>
            <w:sz w:val="18"/>
            <w:szCs w:val="18"/>
          </w:rPr>
          <w:t>https://sisters-ev.de/</w:t>
        </w:r>
      </w:hyperlink>
      <w:r w:rsidRPr="0096276F">
        <w:rPr>
          <w:sz w:val="18"/>
          <w:szCs w:val="18"/>
        </w:rPr>
        <w:t xml:space="preserve">   </w:t>
      </w:r>
      <w:hyperlink r:id="rId2" w:history="1">
        <w:r w:rsidRPr="0096276F">
          <w:rPr>
            <w:rStyle w:val="Hyperlink"/>
            <w:sz w:val="18"/>
            <w:szCs w:val="18"/>
          </w:rPr>
          <w:t>https://rotlichtaus.de/</w:t>
        </w:r>
      </w:hyperlink>
    </w:p>
  </w:footnote>
  <w:footnote w:id="2">
    <w:p w14:paraId="38EDF71B" w14:textId="77777777" w:rsidR="00C106D1" w:rsidRPr="0096276F" w:rsidRDefault="00C106D1" w:rsidP="00C106D1">
      <w:pPr>
        <w:pStyle w:val="FootnoteText"/>
        <w:rPr>
          <w:sz w:val="18"/>
          <w:szCs w:val="18"/>
        </w:rPr>
      </w:pPr>
      <w:r w:rsidRPr="0096276F">
        <w:rPr>
          <w:rStyle w:val="FootnoteReference"/>
          <w:sz w:val="18"/>
          <w:szCs w:val="18"/>
        </w:rPr>
        <w:footnoteRef/>
      </w:r>
      <w:r w:rsidRPr="0096276F">
        <w:rPr>
          <w:sz w:val="18"/>
          <w:szCs w:val="18"/>
        </w:rPr>
        <w:t xml:space="preserve"> </w:t>
      </w:r>
      <w:hyperlink r:id="rId3" w:history="1">
        <w:r w:rsidRPr="0096276F">
          <w:rPr>
            <w:rStyle w:val="Hyperlink"/>
            <w:sz w:val="18"/>
            <w:szCs w:val="18"/>
          </w:rPr>
          <w:t>https://www.gesetze-im-internet.de/prostg/BJNR398310001.html</w:t>
        </w:r>
      </w:hyperlink>
    </w:p>
  </w:footnote>
  <w:footnote w:id="3">
    <w:p w14:paraId="1C2DA9F1" w14:textId="77777777" w:rsidR="00C106D1" w:rsidRDefault="00C106D1" w:rsidP="00C106D1">
      <w:pPr>
        <w:pStyle w:val="FootnoteText"/>
      </w:pPr>
      <w:r w:rsidRPr="0096276F">
        <w:rPr>
          <w:rStyle w:val="FootnoteReference"/>
          <w:sz w:val="18"/>
          <w:szCs w:val="18"/>
        </w:rPr>
        <w:footnoteRef/>
      </w:r>
      <w:r w:rsidRPr="0096276F">
        <w:rPr>
          <w:sz w:val="18"/>
          <w:szCs w:val="18"/>
        </w:rPr>
        <w:t xml:space="preserve"> </w:t>
      </w:r>
      <w:r w:rsidRPr="0096276F">
        <w:rPr>
          <w:rFonts w:eastAsia="Tahoma" w:cstheme="minorHAnsi"/>
          <w:sz w:val="18"/>
          <w:szCs w:val="18"/>
        </w:rPr>
        <w:t xml:space="preserve">STGB 232/232a </w:t>
      </w:r>
      <w:hyperlink r:id="rId4" w:history="1">
        <w:r w:rsidRPr="0096276F">
          <w:rPr>
            <w:rStyle w:val="Hyperlink"/>
            <w:rFonts w:eastAsia="Tahoma" w:cstheme="minorHAnsi"/>
            <w:color w:val="0070C0"/>
            <w:sz w:val="18"/>
            <w:szCs w:val="18"/>
          </w:rPr>
          <w:t>https://www.buzer.de/232a_StGB.htm</w:t>
        </w:r>
      </w:hyperlink>
    </w:p>
  </w:footnote>
  <w:footnote w:id="4">
    <w:p w14:paraId="1EDD41F1" w14:textId="77777777" w:rsidR="00C106D1" w:rsidRPr="00581521" w:rsidRDefault="00C106D1" w:rsidP="00C106D1">
      <w:pPr>
        <w:pStyle w:val="FootnoteText"/>
        <w:rPr>
          <w:sz w:val="18"/>
          <w:szCs w:val="18"/>
        </w:rPr>
      </w:pPr>
      <w:r>
        <w:rPr>
          <w:rStyle w:val="FootnoteReference"/>
        </w:rPr>
        <w:footnoteRef/>
      </w:r>
      <w:r>
        <w:t xml:space="preserve"> </w:t>
      </w:r>
      <w:hyperlink r:id="rId5" w:history="1">
        <w:r w:rsidRPr="00581521">
          <w:rPr>
            <w:rStyle w:val="Hyperlink"/>
            <w:rFonts w:asciiTheme="majorHAnsi" w:eastAsia="Tahoma" w:hAnsiTheme="majorHAnsi" w:cstheme="majorHAnsi"/>
            <w:sz w:val="18"/>
            <w:szCs w:val="18"/>
          </w:rPr>
          <w:t>https://www.emma.de/artikel/hamburger-kommissar-95-prozent-sind-opfer-263727</w:t>
        </w:r>
      </w:hyperlink>
    </w:p>
  </w:footnote>
  <w:footnote w:id="5">
    <w:p w14:paraId="293787A7" w14:textId="77777777" w:rsidR="00C106D1" w:rsidRPr="00581521" w:rsidRDefault="00C106D1" w:rsidP="00C106D1">
      <w:pPr>
        <w:pStyle w:val="FootnoteText"/>
        <w:rPr>
          <w:sz w:val="18"/>
          <w:szCs w:val="18"/>
        </w:rPr>
      </w:pPr>
      <w:r w:rsidRPr="00581521">
        <w:rPr>
          <w:rStyle w:val="FootnoteReference"/>
          <w:sz w:val="18"/>
          <w:szCs w:val="18"/>
        </w:rPr>
        <w:footnoteRef/>
      </w:r>
      <w:r w:rsidRPr="00581521">
        <w:rPr>
          <w:sz w:val="18"/>
          <w:szCs w:val="18"/>
        </w:rPr>
        <w:t xml:space="preserve"> </w:t>
      </w:r>
      <w:r w:rsidRPr="00581521">
        <w:rPr>
          <w:color w:val="0070C0"/>
          <w:sz w:val="18"/>
          <w:szCs w:val="18"/>
        </w:rPr>
        <w:t xml:space="preserve">Redlight-Infografik-Erotikmarkt-in-Deutschland-5.pdf  </w:t>
      </w:r>
    </w:p>
  </w:footnote>
  <w:footnote w:id="6">
    <w:p w14:paraId="525BE7FC" w14:textId="77777777" w:rsidR="00C106D1" w:rsidRDefault="00C106D1" w:rsidP="00C106D1">
      <w:pPr>
        <w:pStyle w:val="FootnoteText"/>
      </w:pPr>
      <w:r>
        <w:rPr>
          <w:rStyle w:val="FootnoteReference"/>
        </w:rPr>
        <w:footnoteRef/>
      </w:r>
      <w:r>
        <w:t xml:space="preserve"> </w:t>
      </w:r>
      <w:r w:rsidRPr="005361A8">
        <w:t>https://www.gesetze-im-internet.de/prostschg/BJNR237210016.html</w:t>
      </w:r>
    </w:p>
  </w:footnote>
  <w:footnote w:id="7">
    <w:p w14:paraId="2ADF91FA" w14:textId="77777777" w:rsidR="00C106D1" w:rsidRDefault="00C106D1" w:rsidP="00C106D1">
      <w:pPr>
        <w:pStyle w:val="FootnoteText"/>
      </w:pPr>
      <w:r>
        <w:rPr>
          <w:rStyle w:val="FootnoteReference"/>
        </w:rPr>
        <w:footnoteRef/>
      </w:r>
      <w:r>
        <w:t xml:space="preserve"> </w:t>
      </w:r>
      <w:bookmarkStart w:id="3" w:name="_Hlk157645944"/>
      <w:r w:rsidRPr="007E037B">
        <w:rPr>
          <w:color w:val="0070C0"/>
          <w:sz w:val="22"/>
          <w:szCs w:val="22"/>
        </w:rPr>
        <w:t>Redlight-Infografik-Erotikmarkt-in-Deutschland-5.pdf</w:t>
      </w:r>
      <w:bookmarkEnd w:id="3"/>
      <w:r w:rsidRPr="007E037B">
        <w:rPr>
          <w:color w:val="0070C0"/>
          <w:sz w:val="22"/>
          <w:szCs w:val="22"/>
        </w:rPr>
        <w:t xml:space="preserve">  </w:t>
      </w:r>
    </w:p>
  </w:footnote>
  <w:footnote w:id="8">
    <w:p w14:paraId="5DEFFF15" w14:textId="77777777" w:rsidR="00C106D1" w:rsidRPr="00084BB3" w:rsidRDefault="00C106D1" w:rsidP="00C106D1">
      <w:pPr>
        <w:pStyle w:val="FootnoteText"/>
        <w:rPr>
          <w:rFonts w:cstheme="minorHAnsi"/>
          <w:kern w:val="2"/>
          <w:sz w:val="18"/>
          <w:szCs w:val="18"/>
          <w14:ligatures w14:val="standardContextual"/>
        </w:rPr>
      </w:pPr>
      <w:r>
        <w:rPr>
          <w:rStyle w:val="FootnoteReference"/>
        </w:rPr>
        <w:footnoteRef/>
      </w:r>
      <w:hyperlink r:id="rId6" w:history="1">
        <w:r w:rsidRPr="00084BB3">
          <w:rPr>
            <w:rStyle w:val="Hyperlink"/>
            <w:rFonts w:cstheme="minorHAnsi"/>
            <w:kern w:val="2"/>
            <w:sz w:val="18"/>
            <w:szCs w:val="18"/>
            <w14:ligatures w14:val="standardContextual"/>
          </w:rPr>
          <w:t>https://www.domino1.stuttgart.de/web/ksd/KSDRedSystem.nsf/ae7aefac3711e63fc1257c67004d7347/00ebac68004218e2c125830400268fc4?OpenDocument</w:t>
        </w:r>
      </w:hyperlink>
      <w:r w:rsidRPr="00084BB3">
        <w:rPr>
          <w:rFonts w:cstheme="minorHAnsi"/>
          <w:kern w:val="2"/>
          <w:sz w:val="18"/>
          <w:szCs w:val="18"/>
          <w14:ligatures w14:val="standardContextual"/>
        </w:rPr>
        <w:t xml:space="preserve"> </w:t>
      </w:r>
    </w:p>
  </w:footnote>
  <w:footnote w:id="9">
    <w:p w14:paraId="5B19AB9C" w14:textId="77777777" w:rsidR="00C106D1" w:rsidRPr="00084BB3" w:rsidRDefault="00C106D1" w:rsidP="00C106D1">
      <w:pPr>
        <w:pStyle w:val="FootnoteText"/>
        <w:rPr>
          <w:rFonts w:cstheme="minorHAnsi"/>
          <w:sz w:val="18"/>
          <w:szCs w:val="18"/>
        </w:rPr>
      </w:pPr>
      <w:r w:rsidRPr="00084BB3">
        <w:rPr>
          <w:rStyle w:val="FootnoteReference"/>
          <w:rFonts w:cstheme="minorHAnsi"/>
          <w:sz w:val="18"/>
          <w:szCs w:val="18"/>
        </w:rPr>
        <w:footnoteRef/>
      </w:r>
      <w:r w:rsidRPr="00084BB3">
        <w:rPr>
          <w:rFonts w:cstheme="minorHAnsi"/>
          <w:sz w:val="18"/>
          <w:szCs w:val="18"/>
        </w:rPr>
        <w:t xml:space="preserve"> </w:t>
      </w:r>
      <w:proofErr w:type="spellStart"/>
      <w:r w:rsidRPr="00084BB3">
        <w:rPr>
          <w:rFonts w:cstheme="minorHAnsi"/>
          <w:sz w:val="18"/>
          <w:szCs w:val="18"/>
        </w:rPr>
        <w:t>as</w:t>
      </w:r>
      <w:proofErr w:type="spellEnd"/>
      <w:r w:rsidRPr="00084BB3">
        <w:rPr>
          <w:rFonts w:cstheme="minorHAnsi"/>
          <w:sz w:val="18"/>
          <w:szCs w:val="18"/>
        </w:rPr>
        <w:t xml:space="preserve"> </w:t>
      </w:r>
      <w:proofErr w:type="spellStart"/>
      <w:r w:rsidRPr="00084BB3">
        <w:rPr>
          <w:rFonts w:cstheme="minorHAnsi"/>
          <w:sz w:val="18"/>
          <w:szCs w:val="18"/>
        </w:rPr>
        <w:t>the</w:t>
      </w:r>
      <w:proofErr w:type="spellEnd"/>
      <w:r w:rsidRPr="00084BB3">
        <w:rPr>
          <w:rFonts w:cstheme="minorHAnsi"/>
          <w:sz w:val="18"/>
          <w:szCs w:val="18"/>
        </w:rPr>
        <w:t xml:space="preserve"> </w:t>
      </w:r>
      <w:proofErr w:type="spellStart"/>
      <w:r w:rsidRPr="00084BB3">
        <w:rPr>
          <w:rFonts w:cstheme="minorHAnsi"/>
          <w:sz w:val="18"/>
          <w:szCs w:val="18"/>
        </w:rPr>
        <w:t>trial</w:t>
      </w:r>
      <w:proofErr w:type="spellEnd"/>
      <w:r w:rsidRPr="00084BB3">
        <w:rPr>
          <w:rFonts w:cstheme="minorHAnsi"/>
          <w:sz w:val="18"/>
          <w:szCs w:val="18"/>
        </w:rPr>
        <w:t xml:space="preserve"> </w:t>
      </w:r>
      <w:proofErr w:type="spellStart"/>
      <w:r w:rsidRPr="00084BB3">
        <w:rPr>
          <w:rFonts w:cstheme="minorHAnsi"/>
          <w:sz w:val="18"/>
          <w:szCs w:val="18"/>
        </w:rPr>
        <w:t>against</w:t>
      </w:r>
      <w:proofErr w:type="spellEnd"/>
      <w:r w:rsidRPr="00084BB3">
        <w:rPr>
          <w:rFonts w:cstheme="minorHAnsi"/>
          <w:sz w:val="18"/>
          <w:szCs w:val="18"/>
        </w:rPr>
        <w:t xml:space="preserve"> </w:t>
      </w:r>
      <w:proofErr w:type="spellStart"/>
      <w:r w:rsidRPr="00084BB3">
        <w:rPr>
          <w:rFonts w:cstheme="minorHAnsi"/>
          <w:sz w:val="18"/>
          <w:szCs w:val="18"/>
        </w:rPr>
        <w:t>the</w:t>
      </w:r>
      <w:proofErr w:type="spellEnd"/>
      <w:r w:rsidRPr="00084BB3">
        <w:rPr>
          <w:rFonts w:cstheme="minorHAnsi"/>
          <w:sz w:val="18"/>
          <w:szCs w:val="18"/>
        </w:rPr>
        <w:t xml:space="preserve"> </w:t>
      </w:r>
      <w:proofErr w:type="spellStart"/>
      <w:r w:rsidRPr="00084BB3">
        <w:rPr>
          <w:rFonts w:cstheme="minorHAnsi"/>
          <w:sz w:val="18"/>
          <w:szCs w:val="18"/>
        </w:rPr>
        <w:t>operator</w:t>
      </w:r>
      <w:proofErr w:type="spellEnd"/>
      <w:r w:rsidRPr="00084BB3">
        <w:rPr>
          <w:rFonts w:cstheme="minorHAnsi"/>
          <w:sz w:val="18"/>
          <w:szCs w:val="18"/>
        </w:rPr>
        <w:t xml:space="preserve"> </w:t>
      </w:r>
      <w:proofErr w:type="spellStart"/>
      <w:r w:rsidRPr="00084BB3">
        <w:rPr>
          <w:rFonts w:cstheme="minorHAnsi"/>
          <w:sz w:val="18"/>
          <w:szCs w:val="18"/>
        </w:rPr>
        <w:t>of</w:t>
      </w:r>
      <w:proofErr w:type="spellEnd"/>
      <w:r w:rsidRPr="00084BB3">
        <w:rPr>
          <w:rFonts w:cstheme="minorHAnsi"/>
          <w:sz w:val="18"/>
          <w:szCs w:val="18"/>
        </w:rPr>
        <w:t xml:space="preserve"> </w:t>
      </w:r>
      <w:proofErr w:type="spellStart"/>
      <w:r w:rsidRPr="00084BB3">
        <w:rPr>
          <w:rFonts w:cstheme="minorHAnsi"/>
          <w:sz w:val="18"/>
          <w:szCs w:val="18"/>
        </w:rPr>
        <w:t>the</w:t>
      </w:r>
      <w:proofErr w:type="spellEnd"/>
      <w:r w:rsidRPr="00084BB3">
        <w:rPr>
          <w:rFonts w:cstheme="minorHAnsi"/>
          <w:sz w:val="18"/>
          <w:szCs w:val="18"/>
        </w:rPr>
        <w:t xml:space="preserve"> Paradise </w:t>
      </w:r>
      <w:proofErr w:type="spellStart"/>
      <w:r w:rsidRPr="00084BB3">
        <w:rPr>
          <w:rFonts w:cstheme="minorHAnsi"/>
          <w:sz w:val="18"/>
          <w:szCs w:val="18"/>
        </w:rPr>
        <w:t>brothel</w:t>
      </w:r>
      <w:proofErr w:type="spellEnd"/>
      <w:r w:rsidRPr="00084BB3">
        <w:rPr>
          <w:rFonts w:cstheme="minorHAnsi"/>
          <w:sz w:val="18"/>
          <w:szCs w:val="18"/>
        </w:rPr>
        <w:t xml:space="preserve"> </w:t>
      </w:r>
      <w:proofErr w:type="spellStart"/>
      <w:r w:rsidRPr="00084BB3">
        <w:rPr>
          <w:rFonts w:cstheme="minorHAnsi"/>
          <w:sz w:val="18"/>
          <w:szCs w:val="18"/>
        </w:rPr>
        <w:t>for</w:t>
      </w:r>
      <w:proofErr w:type="spellEnd"/>
      <w:r w:rsidRPr="00084BB3">
        <w:rPr>
          <w:rFonts w:cstheme="minorHAnsi"/>
          <w:sz w:val="18"/>
          <w:szCs w:val="18"/>
        </w:rPr>
        <w:t xml:space="preserve"> human </w:t>
      </w:r>
      <w:proofErr w:type="spellStart"/>
      <w:r w:rsidRPr="00084BB3">
        <w:rPr>
          <w:rFonts w:cstheme="minorHAnsi"/>
          <w:sz w:val="18"/>
          <w:szCs w:val="18"/>
        </w:rPr>
        <w:t>trafficking</w:t>
      </w:r>
      <w:proofErr w:type="spellEnd"/>
      <w:r w:rsidRPr="00084BB3">
        <w:rPr>
          <w:rFonts w:cstheme="minorHAnsi"/>
          <w:sz w:val="18"/>
          <w:szCs w:val="18"/>
        </w:rPr>
        <w:t xml:space="preserve"> </w:t>
      </w:r>
      <w:proofErr w:type="spellStart"/>
      <w:r w:rsidRPr="00084BB3">
        <w:rPr>
          <w:rFonts w:cstheme="minorHAnsi"/>
          <w:sz w:val="18"/>
          <w:szCs w:val="18"/>
        </w:rPr>
        <w:t>dramatically</w:t>
      </w:r>
      <w:proofErr w:type="spellEnd"/>
      <w:r w:rsidRPr="00084BB3">
        <w:rPr>
          <w:rFonts w:cstheme="minorHAnsi"/>
          <w:sz w:val="18"/>
          <w:szCs w:val="18"/>
        </w:rPr>
        <w:t xml:space="preserve"> </w:t>
      </w:r>
      <w:proofErr w:type="spellStart"/>
      <w:r w:rsidRPr="00084BB3">
        <w:rPr>
          <w:rFonts w:cstheme="minorHAnsi"/>
          <w:sz w:val="18"/>
          <w:szCs w:val="18"/>
        </w:rPr>
        <w:t>demonstrated</w:t>
      </w:r>
      <w:proofErr w:type="spellEnd"/>
      <w:r w:rsidRPr="00084BB3">
        <w:rPr>
          <w:rFonts w:cstheme="minorHAnsi"/>
          <w:sz w:val="18"/>
          <w:szCs w:val="18"/>
        </w:rPr>
        <w:t xml:space="preserve">: </w:t>
      </w:r>
      <w:hyperlink r:id="rId7" w:history="1">
        <w:r w:rsidRPr="00084BB3">
          <w:rPr>
            <w:rStyle w:val="Hyperlink"/>
            <w:rFonts w:cstheme="minorHAnsi"/>
            <w:sz w:val="18"/>
            <w:szCs w:val="18"/>
          </w:rPr>
          <w:t>https://landgericht-stuttgart.justiz-bw.de/pb/,Lde/Startseite/Aktuelles/Urteil+im+_Paradise-Prozess_/?LISTPAGE=1195716</w:t>
        </w:r>
      </w:hyperlink>
    </w:p>
  </w:footnote>
  <w:footnote w:id="10">
    <w:p w14:paraId="02D9577E" w14:textId="77777777" w:rsidR="00C106D1" w:rsidRDefault="00C106D1" w:rsidP="00C106D1">
      <w:pPr>
        <w:pStyle w:val="FootnoteText"/>
      </w:pPr>
      <w:r w:rsidRPr="00084BB3">
        <w:rPr>
          <w:rStyle w:val="FootnoteReference"/>
          <w:rFonts w:cstheme="minorHAnsi"/>
          <w:sz w:val="18"/>
          <w:szCs w:val="18"/>
        </w:rPr>
        <w:footnoteRef/>
      </w:r>
      <w:r w:rsidRPr="00084BB3">
        <w:rPr>
          <w:rFonts w:cstheme="minorHAnsi"/>
          <w:sz w:val="18"/>
          <w:szCs w:val="18"/>
        </w:rPr>
        <w:t xml:space="preserve"> </w:t>
      </w:r>
      <w:r w:rsidRPr="00084BB3">
        <w:rPr>
          <w:rFonts w:eastAsia="Times New Roman" w:cstheme="minorHAnsi"/>
          <w:sz w:val="18"/>
          <w:szCs w:val="18"/>
          <w:lang w:val="en-GB"/>
        </w:rPr>
        <w:t xml:space="preserve">Cho, Dreher, </w:t>
      </w:r>
      <w:proofErr w:type="spellStart"/>
      <w:r w:rsidRPr="00084BB3">
        <w:rPr>
          <w:rFonts w:eastAsia="Times New Roman" w:cstheme="minorHAnsi"/>
          <w:sz w:val="18"/>
          <w:szCs w:val="18"/>
          <w:lang w:val="en-GB"/>
        </w:rPr>
        <w:t>Neumayer</w:t>
      </w:r>
      <w:proofErr w:type="spellEnd"/>
      <w:r w:rsidRPr="00084BB3">
        <w:rPr>
          <w:rFonts w:eastAsia="Times New Roman" w:cstheme="minorHAnsi"/>
          <w:sz w:val="18"/>
          <w:szCs w:val="18"/>
          <w:lang w:val="en-GB"/>
        </w:rPr>
        <w:t xml:space="preserve"> / London School of </w:t>
      </w:r>
      <w:proofErr w:type="gramStart"/>
      <w:r w:rsidRPr="00084BB3">
        <w:rPr>
          <w:rFonts w:eastAsia="Times New Roman" w:cstheme="minorHAnsi"/>
          <w:sz w:val="18"/>
          <w:szCs w:val="18"/>
          <w:lang w:val="en-GB"/>
        </w:rPr>
        <w:t>Economics  "</w:t>
      </w:r>
      <w:proofErr w:type="gramEnd"/>
      <w:r w:rsidRPr="00084BB3">
        <w:rPr>
          <w:rFonts w:eastAsia="Times New Roman" w:cstheme="minorHAnsi"/>
          <w:sz w:val="18"/>
          <w:szCs w:val="18"/>
          <w:lang w:val="en-GB"/>
        </w:rPr>
        <w:t xml:space="preserve">Does Legalized Prostitution Increase Human Trafficking?"  </w:t>
      </w:r>
      <w:hyperlink r:id="rId8" w:history="1">
        <w:r w:rsidRPr="00AF52DB">
          <w:rPr>
            <w:rFonts w:eastAsia="Times New Roman" w:cstheme="minorHAnsi"/>
            <w:color w:val="0563C1"/>
            <w:sz w:val="18"/>
            <w:szCs w:val="18"/>
            <w:u w:val="single"/>
          </w:rPr>
          <w:t>https://eprints.lse.ac.uk/45198/1/Neumayer_Legalized_Prostitution_Increase_2012.pdf</w:t>
        </w:r>
      </w:hyperlink>
    </w:p>
  </w:footnote>
  <w:footnote w:id="11">
    <w:p w14:paraId="66FE2BC0" w14:textId="77777777" w:rsidR="00C106D1" w:rsidRPr="00084BB3" w:rsidRDefault="00C106D1" w:rsidP="00C106D1">
      <w:pPr>
        <w:rPr>
          <w:kern w:val="2"/>
          <w:sz w:val="18"/>
          <w:szCs w:val="18"/>
          <w14:ligatures w14:val="standardContextual"/>
        </w:rPr>
      </w:pPr>
      <w:r w:rsidRPr="00084BB3">
        <w:rPr>
          <w:rStyle w:val="FootnoteReference"/>
          <w:sz w:val="18"/>
          <w:szCs w:val="18"/>
        </w:rPr>
        <w:footnoteRef/>
      </w:r>
      <w:r w:rsidRPr="00084BB3">
        <w:rPr>
          <w:sz w:val="18"/>
          <w:szCs w:val="18"/>
        </w:rPr>
        <w:t xml:space="preserve"> </w:t>
      </w:r>
      <w:r w:rsidRPr="00084BB3">
        <w:rPr>
          <w:kern w:val="2"/>
          <w:sz w:val="18"/>
          <w:szCs w:val="18"/>
          <w14:ligatures w14:val="standardContextual"/>
        </w:rPr>
        <w:t xml:space="preserve">Zitat Sabine </w:t>
      </w:r>
      <w:proofErr w:type="spellStart"/>
      <w:r w:rsidRPr="00084BB3">
        <w:rPr>
          <w:kern w:val="2"/>
          <w:sz w:val="18"/>
          <w:szCs w:val="18"/>
          <w14:ligatures w14:val="standardContextual"/>
        </w:rPr>
        <w:t>Constabel</w:t>
      </w:r>
      <w:proofErr w:type="spellEnd"/>
      <w:r w:rsidRPr="00084BB3">
        <w:rPr>
          <w:kern w:val="2"/>
          <w:sz w:val="18"/>
          <w:szCs w:val="18"/>
          <w14:ligatures w14:val="standardContextual"/>
        </w:rPr>
        <w:t xml:space="preserve"> in ihrer Stellungnahme zum Entwurf eines Gesetzes zur Verhütung und Bekämpfung des Menschenhandels und zum Schutz seiner Opfer im Ausschuss für Recht und Verbraucherschutz des Deutschen Bundestages am 8. Juni 2016 </w:t>
      </w:r>
      <w:hyperlink r:id="rId9" w:history="1">
        <w:r w:rsidRPr="00084BB3">
          <w:rPr>
            <w:rStyle w:val="Hyperlink"/>
            <w:kern w:val="2"/>
            <w:sz w:val="18"/>
            <w:szCs w:val="18"/>
            <w14:ligatures w14:val="standardContextual"/>
          </w:rPr>
          <w:t>https://www.bundestag.de/resource/blob/425392/75d1a8acc84c77e85d0252a6d15bb35b/constabel-data.pdf</w:t>
        </w:r>
      </w:hyperlink>
    </w:p>
  </w:footnote>
  <w:footnote w:id="12">
    <w:p w14:paraId="3FE160AF" w14:textId="77777777" w:rsidR="00C106D1" w:rsidRPr="002B1FE6" w:rsidRDefault="00C106D1" w:rsidP="00C106D1">
      <w:pPr>
        <w:spacing w:after="0"/>
        <w:rPr>
          <w:kern w:val="2"/>
          <w:sz w:val="18"/>
          <w:szCs w:val="18"/>
          <w14:ligatures w14:val="standardContextual"/>
        </w:rPr>
      </w:pPr>
      <w:r>
        <w:rPr>
          <w:rStyle w:val="FootnoteReference"/>
        </w:rPr>
        <w:footnoteRef/>
      </w:r>
      <w:r>
        <w:t xml:space="preserve"> </w:t>
      </w:r>
      <w:r w:rsidRPr="002B1FE6">
        <w:rPr>
          <w:kern w:val="2"/>
          <w:sz w:val="18"/>
          <w:szCs w:val="18"/>
          <w14:ligatures w14:val="standardContextual"/>
        </w:rPr>
        <w:t>BMFSFJ: Lebenssituation, Sicherheit und Gesundheit von Frauen in Deutschland 2004. </w:t>
      </w:r>
    </w:p>
    <w:p w14:paraId="4446F4B0" w14:textId="77777777" w:rsidR="00C106D1" w:rsidRPr="002B1FE6" w:rsidRDefault="00C106D1" w:rsidP="00C106D1">
      <w:pPr>
        <w:pStyle w:val="FootnoteText"/>
        <w:rPr>
          <w:sz w:val="18"/>
          <w:szCs w:val="18"/>
        </w:rPr>
      </w:pPr>
      <w:hyperlink r:id="rId10" w:history="1">
        <w:r w:rsidRPr="002B1FE6">
          <w:rPr>
            <w:color w:val="0000FF"/>
            <w:kern w:val="2"/>
            <w:sz w:val="18"/>
            <w:szCs w:val="18"/>
            <w:u w:val="single"/>
            <w14:ligatures w14:val="standardContextual"/>
          </w:rPr>
          <w:t>https://www.bmfsfj.de/blob/84328/0c83aab6e685eeddc01712109bcb02b0/langfassung-studie-frauen-teil-eins-data.pdf</w:t>
        </w:r>
      </w:hyperlink>
    </w:p>
  </w:footnote>
  <w:footnote w:id="13">
    <w:p w14:paraId="7125D8FA" w14:textId="77777777" w:rsidR="00C106D1" w:rsidRDefault="00C106D1" w:rsidP="00C106D1">
      <w:pPr>
        <w:pStyle w:val="FootnoteText"/>
      </w:pPr>
      <w:r w:rsidRPr="002B1FE6">
        <w:rPr>
          <w:rStyle w:val="FootnoteReference"/>
          <w:sz w:val="18"/>
          <w:szCs w:val="18"/>
        </w:rPr>
        <w:footnoteRef/>
      </w:r>
      <w:r w:rsidRPr="002B1FE6">
        <w:rPr>
          <w:sz w:val="18"/>
          <w:szCs w:val="18"/>
        </w:rPr>
        <w:t xml:space="preserve"> </w:t>
      </w:r>
      <w:hyperlink r:id="rId11" w:history="1">
        <w:r w:rsidRPr="002B1FE6">
          <w:rPr>
            <w:rStyle w:val="Hyperlink"/>
            <w:rFonts w:cstheme="minorHAnsi"/>
            <w:sz w:val="18"/>
            <w:szCs w:val="18"/>
          </w:rPr>
          <w:t>http://www.prostitutionresearch.com/pdf/Prostitutionin9Countries.pdf</w:t>
        </w:r>
      </w:hyperlink>
    </w:p>
  </w:footnote>
  <w:footnote w:id="14">
    <w:p w14:paraId="5401F53E" w14:textId="77777777" w:rsidR="00C106D1" w:rsidRPr="00012193" w:rsidRDefault="00C106D1" w:rsidP="00C106D1">
      <w:pPr>
        <w:pStyle w:val="FootnoteText"/>
        <w:rPr>
          <w:rFonts w:eastAsia="Tahoma" w:cstheme="minorHAnsi"/>
          <w:color w:val="000000"/>
          <w:kern w:val="2"/>
          <w:sz w:val="18"/>
          <w:szCs w:val="18"/>
          <w14:ligatures w14:val="standardContextual"/>
        </w:rPr>
      </w:pPr>
      <w:r>
        <w:rPr>
          <w:rStyle w:val="FootnoteReference"/>
        </w:rPr>
        <w:footnoteRef/>
      </w:r>
      <w:r>
        <w:t xml:space="preserve"> </w:t>
      </w:r>
      <w:r w:rsidRPr="00012193">
        <w:rPr>
          <w:sz w:val="18"/>
          <w:szCs w:val="18"/>
        </w:rPr>
        <w:t xml:space="preserve">See also </w:t>
      </w:r>
      <w:proofErr w:type="spellStart"/>
      <w:r w:rsidRPr="00012193">
        <w:rPr>
          <w:sz w:val="18"/>
          <w:szCs w:val="18"/>
        </w:rPr>
        <w:t>the</w:t>
      </w:r>
      <w:proofErr w:type="spellEnd"/>
      <w:r w:rsidRPr="00012193">
        <w:rPr>
          <w:sz w:val="18"/>
          <w:szCs w:val="18"/>
        </w:rPr>
        <w:t xml:space="preserve"> legal </w:t>
      </w:r>
      <w:proofErr w:type="spellStart"/>
      <w:r w:rsidRPr="00012193">
        <w:rPr>
          <w:sz w:val="18"/>
          <w:szCs w:val="18"/>
        </w:rPr>
        <w:t>analysis</w:t>
      </w:r>
      <w:proofErr w:type="spellEnd"/>
      <w:r w:rsidRPr="00012193">
        <w:rPr>
          <w:sz w:val="18"/>
          <w:szCs w:val="18"/>
        </w:rPr>
        <w:t xml:space="preserve"> </w:t>
      </w:r>
      <w:proofErr w:type="spellStart"/>
      <w:r w:rsidRPr="00012193">
        <w:rPr>
          <w:sz w:val="18"/>
          <w:szCs w:val="18"/>
        </w:rPr>
        <w:t>by</w:t>
      </w:r>
      <w:proofErr w:type="spellEnd"/>
      <w:r w:rsidRPr="00012193">
        <w:rPr>
          <w:sz w:val="18"/>
          <w:szCs w:val="18"/>
        </w:rPr>
        <w:t xml:space="preserve">: </w:t>
      </w:r>
      <w:r w:rsidRPr="00012193">
        <w:rPr>
          <w:rFonts w:eastAsia="Tahoma" w:cstheme="minorHAnsi"/>
          <w:color w:val="000000"/>
          <w:kern w:val="2"/>
          <w:sz w:val="18"/>
          <w:szCs w:val="18"/>
          <w14:ligatures w14:val="standardContextual"/>
        </w:rPr>
        <w:t xml:space="preserve">Mack, E., </w:t>
      </w:r>
      <w:proofErr w:type="spellStart"/>
      <w:r w:rsidRPr="00012193">
        <w:rPr>
          <w:rFonts w:eastAsia="Tahoma" w:cstheme="minorHAnsi"/>
          <w:color w:val="000000"/>
          <w:kern w:val="2"/>
          <w:sz w:val="18"/>
          <w:szCs w:val="18"/>
          <w14:ligatures w14:val="standardContextual"/>
        </w:rPr>
        <w:t>Rommelfanger</w:t>
      </w:r>
      <w:proofErr w:type="spellEnd"/>
      <w:r w:rsidRPr="00012193">
        <w:rPr>
          <w:rFonts w:eastAsia="Tahoma" w:cstheme="minorHAnsi"/>
          <w:color w:val="000000"/>
          <w:kern w:val="2"/>
          <w:sz w:val="18"/>
          <w:szCs w:val="18"/>
          <w14:ligatures w14:val="standardContextual"/>
        </w:rPr>
        <w:t xml:space="preserve">, U., 2023. </w:t>
      </w:r>
      <w:proofErr w:type="spellStart"/>
      <w:r w:rsidRPr="00012193">
        <w:rPr>
          <w:rFonts w:eastAsia="Tahoma" w:cstheme="minorHAnsi"/>
          <w:i/>
          <w:color w:val="000000"/>
          <w:kern w:val="2"/>
          <w:sz w:val="18"/>
          <w:szCs w:val="18"/>
          <w14:ligatures w14:val="standardContextual"/>
        </w:rPr>
        <w:t>Sexkauf</w:t>
      </w:r>
      <w:proofErr w:type="spellEnd"/>
      <w:r w:rsidRPr="00012193">
        <w:rPr>
          <w:rFonts w:eastAsia="Tahoma" w:cstheme="minorHAnsi"/>
          <w:i/>
          <w:color w:val="000000"/>
          <w:kern w:val="2"/>
          <w:sz w:val="18"/>
          <w:szCs w:val="18"/>
          <w14:ligatures w14:val="standardContextual"/>
        </w:rPr>
        <w:t>. Eine rechtliche und rechtsethische Untersuchung der Prostitution</w:t>
      </w:r>
      <w:r w:rsidRPr="00012193">
        <w:rPr>
          <w:rFonts w:eastAsia="Tahoma" w:cstheme="minorHAnsi"/>
          <w:color w:val="000000"/>
          <w:kern w:val="2"/>
          <w:sz w:val="18"/>
          <w:szCs w:val="18"/>
          <w14:ligatures w14:val="standardContextual"/>
        </w:rPr>
        <w:t xml:space="preserve">. </w:t>
      </w:r>
    </w:p>
    <w:p w14:paraId="6A2A2044" w14:textId="77777777" w:rsidR="00C106D1" w:rsidRPr="00DD0DE2" w:rsidRDefault="00C106D1" w:rsidP="00C106D1">
      <w:pPr>
        <w:spacing w:after="0"/>
        <w:rPr>
          <w:rFonts w:cstheme="minorHAnsi"/>
          <w:kern w:val="2"/>
          <w:sz w:val="18"/>
          <w:szCs w:val="18"/>
          <w14:ligatures w14:val="standardContextual"/>
        </w:rPr>
      </w:pPr>
      <w:r w:rsidRPr="00012193">
        <w:rPr>
          <w:rFonts w:eastAsia="Tahoma" w:cstheme="minorHAnsi"/>
          <w:color w:val="000000"/>
          <w:kern w:val="2"/>
          <w:sz w:val="18"/>
          <w:szCs w:val="18"/>
          <w14:ligatures w14:val="standardContextual"/>
        </w:rPr>
        <w:t xml:space="preserve">Gugel, Rahel: Das Spannungsverhältnis zwischen Prostitutionsgesetz und Art. 2.II GG, Eine rechtspolitische Untersuchung, 2011 </w:t>
      </w:r>
    </w:p>
  </w:footnote>
  <w:footnote w:id="15">
    <w:p w14:paraId="6D24BB40" w14:textId="77777777" w:rsidR="00C106D1" w:rsidRDefault="00C106D1" w:rsidP="00C106D1">
      <w:pPr>
        <w:pStyle w:val="FootnoteText"/>
      </w:pPr>
      <w:r>
        <w:rPr>
          <w:rStyle w:val="FootnoteReference"/>
        </w:rPr>
        <w:footnoteRef/>
      </w:r>
      <w:r>
        <w:t xml:space="preserve"> </w:t>
      </w:r>
      <w:hyperlink r:id="rId12" w:history="1">
        <w:r w:rsidRPr="00DD0DE2">
          <w:rPr>
            <w:color w:val="0563C1" w:themeColor="hyperlink"/>
            <w:sz w:val="18"/>
            <w:szCs w:val="18"/>
            <w:u w:val="single"/>
          </w:rPr>
          <w:t>https://de.statista.com/infografik/28711/anteil-der-maenner-die-bereits-fuer-sex-bezahlt-haben/</w:t>
        </w:r>
      </w:hyperlink>
    </w:p>
  </w:footnote>
  <w:footnote w:id="16">
    <w:p w14:paraId="35306B54" w14:textId="77777777" w:rsidR="00C106D1" w:rsidRPr="00423C3C" w:rsidRDefault="00C106D1" w:rsidP="00C106D1">
      <w:pPr>
        <w:pStyle w:val="FootnoteText"/>
        <w:rPr>
          <w:rFonts w:cstheme="minorHAnsi"/>
          <w:sz w:val="18"/>
          <w:szCs w:val="18"/>
        </w:rPr>
      </w:pPr>
      <w:r>
        <w:rPr>
          <w:rStyle w:val="FootnoteReference"/>
        </w:rPr>
        <w:footnoteRef/>
      </w:r>
      <w:r>
        <w:t xml:space="preserve"> </w:t>
      </w:r>
      <w:proofErr w:type="spellStart"/>
      <w:r w:rsidRPr="00423C3C">
        <w:rPr>
          <w:rFonts w:cstheme="minorHAnsi"/>
          <w:sz w:val="18"/>
          <w:szCs w:val="18"/>
        </w:rPr>
        <w:t>Sporer</w:t>
      </w:r>
      <w:proofErr w:type="spellEnd"/>
      <w:r w:rsidRPr="00423C3C">
        <w:rPr>
          <w:rFonts w:cstheme="minorHAnsi"/>
          <w:sz w:val="18"/>
          <w:szCs w:val="18"/>
        </w:rPr>
        <w:t>, Helmut</w:t>
      </w:r>
      <w:r w:rsidRPr="00423C3C">
        <w:rPr>
          <w:rFonts w:cstheme="minorHAnsi"/>
          <w:color w:val="00B050"/>
          <w:sz w:val="18"/>
          <w:szCs w:val="18"/>
        </w:rPr>
        <w:t xml:space="preserve">: </w:t>
      </w:r>
      <w:hyperlink r:id="rId13" w:history="1">
        <w:r w:rsidRPr="00423C3C">
          <w:rPr>
            <w:rStyle w:val="Hyperlink"/>
            <w:rFonts w:cstheme="minorHAnsi"/>
            <w:sz w:val="18"/>
            <w:szCs w:val="18"/>
          </w:rPr>
          <w:t>https://www.diaka.org/der-neue-deutsche-weg</w:t>
        </w:r>
      </w:hyperlink>
    </w:p>
  </w:footnote>
  <w:footnote w:id="17">
    <w:p w14:paraId="1D9250B5" w14:textId="77777777" w:rsidR="00C106D1" w:rsidRPr="00423C3C" w:rsidRDefault="00C106D1" w:rsidP="00C106D1">
      <w:pPr>
        <w:pStyle w:val="FootnoteText"/>
        <w:rPr>
          <w:rFonts w:cstheme="minorHAnsi"/>
          <w:sz w:val="18"/>
          <w:szCs w:val="18"/>
        </w:rPr>
      </w:pPr>
      <w:r w:rsidRPr="00423C3C">
        <w:rPr>
          <w:rStyle w:val="FootnoteReference"/>
          <w:rFonts w:cstheme="minorHAnsi"/>
          <w:sz w:val="18"/>
          <w:szCs w:val="18"/>
        </w:rPr>
        <w:footnoteRef/>
      </w:r>
      <w:r w:rsidRPr="00423C3C">
        <w:rPr>
          <w:rFonts w:cstheme="minorHAnsi"/>
          <w:sz w:val="18"/>
          <w:szCs w:val="18"/>
        </w:rPr>
        <w:t xml:space="preserve"> </w:t>
      </w:r>
      <w:r w:rsidRPr="00423C3C">
        <w:rPr>
          <w:rFonts w:eastAsia="Tahoma" w:cstheme="minorHAnsi"/>
          <w:sz w:val="18"/>
          <w:szCs w:val="18"/>
        </w:rPr>
        <w:t xml:space="preserve">STGB 232/232a </w:t>
      </w:r>
      <w:hyperlink r:id="rId14" w:history="1">
        <w:r w:rsidRPr="00423C3C">
          <w:rPr>
            <w:rStyle w:val="Hyperlink"/>
            <w:rFonts w:eastAsia="Tahoma" w:cstheme="minorHAnsi"/>
            <w:sz w:val="18"/>
            <w:szCs w:val="18"/>
          </w:rPr>
          <w:t>https://www.buzer.de/232a_StGB.htm</w:t>
        </w:r>
      </w:hyperlink>
    </w:p>
  </w:footnote>
  <w:footnote w:id="18">
    <w:p w14:paraId="112EE568" w14:textId="77777777" w:rsidR="00C106D1" w:rsidRPr="00423C3C" w:rsidRDefault="00C106D1" w:rsidP="00C106D1">
      <w:pPr>
        <w:pStyle w:val="FootnoteText"/>
        <w:rPr>
          <w:rFonts w:cstheme="minorHAnsi"/>
          <w:sz w:val="18"/>
          <w:szCs w:val="18"/>
        </w:rPr>
      </w:pPr>
      <w:r w:rsidRPr="00423C3C">
        <w:rPr>
          <w:rStyle w:val="FootnoteReference"/>
          <w:rFonts w:cstheme="minorHAnsi"/>
          <w:sz w:val="18"/>
          <w:szCs w:val="18"/>
        </w:rPr>
        <w:footnoteRef/>
      </w:r>
      <w:r w:rsidRPr="00423C3C">
        <w:rPr>
          <w:rFonts w:cstheme="minorHAnsi"/>
          <w:sz w:val="18"/>
          <w:szCs w:val="18"/>
        </w:rPr>
        <w:t xml:space="preserve"> See </w:t>
      </w:r>
      <w:proofErr w:type="spellStart"/>
      <w:r w:rsidRPr="00423C3C">
        <w:rPr>
          <w:rFonts w:cstheme="minorHAnsi"/>
          <w:sz w:val="18"/>
          <w:szCs w:val="18"/>
        </w:rPr>
        <w:t>footnote</w:t>
      </w:r>
      <w:proofErr w:type="spellEnd"/>
      <w:r w:rsidRPr="00423C3C">
        <w:rPr>
          <w:rFonts w:cstheme="minorHAnsi"/>
          <w:sz w:val="18"/>
          <w:szCs w:val="18"/>
        </w:rPr>
        <w:t xml:space="preserve"> 12</w:t>
      </w:r>
    </w:p>
  </w:footnote>
  <w:footnote w:id="19">
    <w:p w14:paraId="4F237C5B" w14:textId="77777777" w:rsidR="00C106D1" w:rsidRPr="00423C3C" w:rsidRDefault="00C106D1" w:rsidP="00C106D1">
      <w:pPr>
        <w:pStyle w:val="FootnoteText"/>
        <w:rPr>
          <w:rFonts w:cstheme="minorHAnsi"/>
          <w:sz w:val="18"/>
          <w:szCs w:val="18"/>
        </w:rPr>
      </w:pPr>
      <w:r w:rsidRPr="00423C3C">
        <w:rPr>
          <w:rStyle w:val="FootnoteReference"/>
          <w:rFonts w:cstheme="minorHAnsi"/>
          <w:sz w:val="18"/>
          <w:szCs w:val="18"/>
        </w:rPr>
        <w:footnoteRef/>
      </w:r>
      <w:r w:rsidRPr="00423C3C">
        <w:rPr>
          <w:rFonts w:cstheme="minorHAnsi"/>
          <w:sz w:val="18"/>
          <w:szCs w:val="18"/>
        </w:rPr>
        <w:t xml:space="preserve"> </w:t>
      </w:r>
      <w:hyperlink r:id="rId15" w:history="1">
        <w:r w:rsidRPr="00423C3C">
          <w:rPr>
            <w:rStyle w:val="Hyperlink"/>
            <w:rFonts w:cstheme="minorHAnsi"/>
            <w:sz w:val="18"/>
            <w:szCs w:val="18"/>
          </w:rPr>
          <w:t>https://www.bundestag.de/resource/blob/407090/2c019d78d6c97dca881a6026da5267ba/wd-7-141-07-pdf-data.pdf</w:t>
        </w:r>
      </w:hyperlink>
      <w:r w:rsidRPr="00423C3C">
        <w:rPr>
          <w:rFonts w:cstheme="minorHAnsi"/>
          <w:sz w:val="18"/>
          <w:szCs w:val="18"/>
        </w:rPr>
        <w:t xml:space="preserve"> </w:t>
      </w:r>
    </w:p>
  </w:footnote>
  <w:footnote w:id="20">
    <w:p w14:paraId="1F668408" w14:textId="77777777" w:rsidR="00C106D1" w:rsidRPr="00423C3C" w:rsidRDefault="00C106D1" w:rsidP="00C106D1">
      <w:pPr>
        <w:pStyle w:val="FootnoteText"/>
        <w:rPr>
          <w:rFonts w:cstheme="minorHAnsi"/>
          <w:sz w:val="18"/>
          <w:szCs w:val="18"/>
        </w:rPr>
      </w:pPr>
      <w:r w:rsidRPr="00423C3C">
        <w:rPr>
          <w:rStyle w:val="FootnoteReference"/>
          <w:rFonts w:cstheme="minorHAnsi"/>
          <w:sz w:val="18"/>
          <w:szCs w:val="18"/>
        </w:rPr>
        <w:footnoteRef/>
      </w:r>
      <w:r w:rsidRPr="00423C3C">
        <w:rPr>
          <w:rFonts w:cstheme="minorHAnsi"/>
          <w:sz w:val="18"/>
          <w:szCs w:val="18"/>
        </w:rPr>
        <w:t xml:space="preserve"> </w:t>
      </w:r>
      <w:hyperlink r:id="rId16" w:history="1">
        <w:r w:rsidRPr="00423C3C">
          <w:rPr>
            <w:rFonts w:cstheme="minorHAnsi"/>
            <w:sz w:val="18"/>
            <w:szCs w:val="18"/>
          </w:rPr>
          <w:t>https://www.destatis.de/DE/Presse/Pressemitteilungen/2022/07/PD22_277_228.html</w:t>
        </w:r>
      </w:hyperlink>
      <w:r w:rsidRPr="00423C3C">
        <w:rPr>
          <w:rFonts w:cstheme="minorHAnsi"/>
          <w:sz w:val="18"/>
          <w:szCs w:val="18"/>
        </w:rPr>
        <w:t>)</w:t>
      </w:r>
    </w:p>
  </w:footnote>
  <w:footnote w:id="21">
    <w:p w14:paraId="3AE3D9A2" w14:textId="77777777" w:rsidR="00C106D1" w:rsidRPr="00641124" w:rsidRDefault="00C106D1" w:rsidP="00C106D1">
      <w:pPr>
        <w:spacing w:before="100" w:beforeAutospacing="1" w:after="100" w:afterAutospacing="1"/>
        <w:rPr>
          <w:rFonts w:ascii="Times New Roman" w:hAnsi="Times New Roman"/>
          <w:sz w:val="18"/>
          <w:szCs w:val="18"/>
        </w:rPr>
      </w:pPr>
      <w:r>
        <w:rPr>
          <w:rStyle w:val="FootnoteReference"/>
        </w:rPr>
        <w:footnoteRef/>
      </w:r>
      <w:r>
        <w:t xml:space="preserve"> </w:t>
      </w:r>
      <w:hyperlink r:id="rId17" w:history="1">
        <w:r w:rsidRPr="006C2A61">
          <w:rPr>
            <w:rStyle w:val="Hyperlink"/>
            <w:rFonts w:ascii="Times New Roman" w:hAnsi="Times New Roman"/>
            <w:sz w:val="18"/>
            <w:szCs w:val="18"/>
          </w:rPr>
          <w:t>https://www.bundestag.de/resource/blob/943078/2cfc508324ca105f05edcf5b08b7ab06/Stellungnahme-Sabine-Constabel-data.pdf</w:t>
        </w:r>
      </w:hyperlink>
      <w:r>
        <w:rPr>
          <w:rFonts w:ascii="Times New Roman" w:hAnsi="Times New Roman"/>
          <w:sz w:val="18"/>
          <w:szCs w:val="18"/>
        </w:rPr>
        <w:t xml:space="preserve">  et.al</w:t>
      </w:r>
    </w:p>
    <w:p w14:paraId="5220F491" w14:textId="77777777" w:rsidR="00C106D1" w:rsidRDefault="00C106D1" w:rsidP="00C106D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F90D9" w14:textId="77777777" w:rsidR="008322AD" w:rsidRDefault="00FC0F19">
    <w:pPr>
      <w:pStyle w:val="Header"/>
    </w:pPr>
    <w:r>
      <w:softHyphen/>
    </w:r>
    <w:r>
      <w:softHyphen/>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1CD20" w14:textId="77777777" w:rsidR="008322AD" w:rsidRDefault="00FC0F19">
    <w:pPr>
      <w:pStyle w:val="Header"/>
    </w:pPr>
    <w:r>
      <w:rPr>
        <w:noProof/>
        <w:lang w:eastAsia="de-DE"/>
      </w:rPr>
      <w:drawing>
        <wp:anchor distT="0" distB="0" distL="114300" distR="114300" simplePos="0" relativeHeight="251661312" behindDoc="1" locked="0" layoutInCell="1" allowOverlap="1" wp14:anchorId="0C6C53F1" wp14:editId="32DCF927">
          <wp:simplePos x="0" y="0"/>
          <wp:positionH relativeFrom="page">
            <wp:align>left</wp:align>
          </wp:positionH>
          <wp:positionV relativeFrom="page">
            <wp:posOffset>-238128</wp:posOffset>
          </wp:positionV>
          <wp:extent cx="7556400" cy="1621075"/>
          <wp:effectExtent l="0" t="0" r="6450" b="0"/>
          <wp:wrapNone/>
          <wp:docPr id="2" name="Sisters_Briefpapier_A4_Kopf"/>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7556400" cy="1621075"/>
                  </a:xfrm>
                  <a:prstGeom prst="rect">
                    <a:avLst/>
                  </a:prstGeom>
                  <a:noFill/>
                  <a:ln>
                    <a:noFill/>
                    <a:prstDash/>
                  </a:ln>
                </pic:spPr>
              </pic:pic>
            </a:graphicData>
          </a:graphic>
        </wp:anchor>
      </w:drawing>
    </w:r>
    <w:r>
      <w:rPr>
        <w:noProof/>
        <w:lang w:eastAsia="de-DE"/>
      </w:rPr>
      <mc:AlternateContent>
        <mc:Choice Requires="wps">
          <w:drawing>
            <wp:anchor distT="0" distB="0" distL="114300" distR="114300" simplePos="0" relativeHeight="251663360" behindDoc="0" locked="0" layoutInCell="1" allowOverlap="1" wp14:anchorId="624F1446" wp14:editId="0EC9A9BC">
              <wp:simplePos x="0" y="0"/>
              <wp:positionH relativeFrom="column">
                <wp:posOffset>-852806</wp:posOffset>
              </wp:positionH>
              <wp:positionV relativeFrom="page">
                <wp:posOffset>3528697</wp:posOffset>
              </wp:positionV>
              <wp:extent cx="201296" cy="0"/>
              <wp:effectExtent l="0" t="0" r="0" b="0"/>
              <wp:wrapNone/>
              <wp:docPr id="3" name="Gerader Verbinder 6"/>
              <wp:cNvGraphicFramePr/>
              <a:graphic xmlns:a="http://schemas.openxmlformats.org/drawingml/2006/main">
                <a:graphicData uri="http://schemas.microsoft.com/office/word/2010/wordprocessingShape">
                  <wps:wsp>
                    <wps:cNvCnPr/>
                    <wps:spPr>
                      <a:xfrm>
                        <a:off x="0" y="0"/>
                        <a:ext cx="201296" cy="0"/>
                      </a:xfrm>
                      <a:prstGeom prst="straightConnector1">
                        <a:avLst/>
                      </a:prstGeom>
                      <a:noFill/>
                      <a:ln w="19046" cap="flat">
                        <a:solidFill>
                          <a:srgbClr val="BFBFBF"/>
                        </a:solidFill>
                        <a:prstDash val="solid"/>
                        <a:miter/>
                      </a:ln>
                    </wps:spPr>
                    <wps:bodyPr/>
                  </wps:wsp>
                </a:graphicData>
              </a:graphic>
            </wp:anchor>
          </w:drawing>
        </mc:Choice>
        <mc:Fallback>
          <w:pict>
            <v:shapetype w14:anchorId="553A1A36" id="_x0000_t32" coordsize="21600,21600" o:spt="32" o:oned="t" path="m,l21600,21600e" filled="f">
              <v:path arrowok="t" fillok="f" o:connecttype="none"/>
              <o:lock v:ext="edit" shapetype="t"/>
            </v:shapetype>
            <v:shape id="Gerader Verbinder 6" o:spid="_x0000_s1026" type="#_x0000_t32" style="position:absolute;margin-left:-67.15pt;margin-top:277.85pt;width:15.85pt;height:0;z-index:251663360;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" strokecolor="#bfbfbf" strokeweight=".52906mm">
              <v:stroke joinstyle="miter"/>
              <w10:wrap anchory="page"/>
            </v:shape>
          </w:pict>
        </mc:Fallback>
      </mc:AlternateContent>
    </w:r>
    <w:r>
      <w:rPr>
        <w:noProof/>
        <w:lang w:eastAsia="de-DE"/>
      </w:rPr>
      <mc:AlternateContent>
        <mc:Choice Requires="wps">
          <w:drawing>
            <wp:anchor distT="0" distB="0" distL="114300" distR="114300" simplePos="0" relativeHeight="251662336" behindDoc="0" locked="0" layoutInCell="1" allowOverlap="1" wp14:anchorId="69813EC7" wp14:editId="1E523BF3">
              <wp:simplePos x="0" y="0"/>
              <wp:positionH relativeFrom="column">
                <wp:posOffset>-871852</wp:posOffset>
              </wp:positionH>
              <wp:positionV relativeFrom="page">
                <wp:posOffset>7129147</wp:posOffset>
              </wp:positionV>
              <wp:extent cx="201296" cy="0"/>
              <wp:effectExtent l="0" t="0" r="0" b="0"/>
              <wp:wrapNone/>
              <wp:docPr id="4" name="Gerader Verbinder 5"/>
              <wp:cNvGraphicFramePr/>
              <a:graphic xmlns:a="http://schemas.openxmlformats.org/drawingml/2006/main">
                <a:graphicData uri="http://schemas.microsoft.com/office/word/2010/wordprocessingShape">
                  <wps:wsp>
                    <wps:cNvCnPr/>
                    <wps:spPr>
                      <a:xfrm>
                        <a:off x="0" y="0"/>
                        <a:ext cx="201296" cy="0"/>
                      </a:xfrm>
                      <a:prstGeom prst="straightConnector1">
                        <a:avLst/>
                      </a:prstGeom>
                      <a:noFill/>
                      <a:ln w="19046" cap="flat">
                        <a:solidFill>
                          <a:srgbClr val="BFBFBF"/>
                        </a:solidFill>
                        <a:prstDash val="solid"/>
                        <a:miter/>
                      </a:ln>
                    </wps:spPr>
                    <wps:bodyPr/>
                  </wps:wsp>
                </a:graphicData>
              </a:graphic>
            </wp:anchor>
          </w:drawing>
        </mc:Choice>
        <mc:Fallback>
          <w:pict>
            <v:shape w14:anchorId="7361C6E7" id="Gerader Verbinder 5" o:spid="_x0000_s1026" type="#_x0000_t32" style="position:absolute;margin-left:-68.65pt;margin-top:561.35pt;width:15.85pt;height:0;z-index:251662336;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" strokecolor="#bfbfbf" strokeweight=".52906mm">
              <v:stroke joinstyle="miter"/>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A78CD"/>
    <w:multiLevelType w:val="multilevel"/>
    <w:tmpl w:val="39B41F5C"/>
    <w:styleLink w:val="WW8Num8"/>
    <w:lvl w:ilvl="0">
      <w:numFmt w:val="bullet"/>
      <w:lvlText w:val=""/>
      <w:lvlJc w:val="left"/>
      <w:pPr>
        <w:ind w:left="926"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32F4637"/>
    <w:multiLevelType w:val="hybridMultilevel"/>
    <w:tmpl w:val="D1CE6E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545966"/>
    <w:multiLevelType w:val="multilevel"/>
    <w:tmpl w:val="DB1ED0B6"/>
    <w:styleLink w:val="WW8Num10"/>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2B3A0680"/>
    <w:multiLevelType w:val="hybridMultilevel"/>
    <w:tmpl w:val="156E66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2802221"/>
    <w:multiLevelType w:val="multilevel"/>
    <w:tmpl w:val="E59629C6"/>
    <w:styleLink w:val="WW8Num11"/>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34CF1B99"/>
    <w:multiLevelType w:val="multilevel"/>
    <w:tmpl w:val="D9FAEBA0"/>
    <w:styleLink w:val="WW8Num9"/>
    <w:lvl w:ilvl="0">
      <w:numFmt w:val="bullet"/>
      <w:lvlText w:val=""/>
      <w:lvlJc w:val="left"/>
      <w:pPr>
        <w:ind w:left="643"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3E9D5BF5"/>
    <w:multiLevelType w:val="hybridMultilevel"/>
    <w:tmpl w:val="9DF64E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7A07B3C"/>
    <w:multiLevelType w:val="multilevel"/>
    <w:tmpl w:val="E0B06BE2"/>
    <w:lvl w:ilvl="0">
      <w:numFmt w:val="bullet"/>
      <w:lvlText w:val="-"/>
      <w:lvlJc w:val="left"/>
      <w:pPr>
        <w:ind w:left="360" w:hanging="360"/>
      </w:pPr>
      <w:rPr>
        <w:rFonts w:ascii="Arial" w:eastAsia="Cambria" w:hAnsi="Arial" w:cs="Aria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48A40F5F"/>
    <w:multiLevelType w:val="hybridMultilevel"/>
    <w:tmpl w:val="78F6FC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B6E749A"/>
    <w:multiLevelType w:val="multilevel"/>
    <w:tmpl w:val="EFE4C812"/>
    <w:styleLink w:val="WW8Num4"/>
    <w:lvl w:ilvl="0">
      <w:start w:val="1"/>
      <w:numFmt w:val="decimal"/>
      <w:lvlText w:val="%1."/>
      <w:lvlJc w:val="left"/>
      <w:pPr>
        <w:ind w:left="92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51922197"/>
    <w:multiLevelType w:val="multilevel"/>
    <w:tmpl w:val="929876DE"/>
    <w:styleLink w:val="WW8Num6"/>
    <w:lvl w:ilvl="0">
      <w:numFmt w:val="bullet"/>
      <w:lvlText w:val=""/>
      <w:lvlJc w:val="left"/>
      <w:pPr>
        <w:ind w:left="1492"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5F470289"/>
    <w:multiLevelType w:val="multilevel"/>
    <w:tmpl w:val="E08E4964"/>
    <w:styleLink w:val="WW8Num7"/>
    <w:lvl w:ilvl="0">
      <w:numFmt w:val="bullet"/>
      <w:lvlText w:val=""/>
      <w:lvlJc w:val="left"/>
      <w:pPr>
        <w:ind w:left="120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671C6232"/>
    <w:multiLevelType w:val="multilevel"/>
    <w:tmpl w:val="CC7673E0"/>
    <w:styleLink w:val="WW8Num2"/>
    <w:lvl w:ilvl="0">
      <w:start w:val="1"/>
      <w:numFmt w:val="decimal"/>
      <w:lvlText w:val="%1."/>
      <w:lvlJc w:val="left"/>
      <w:pPr>
        <w:ind w:left="1492"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6A114E30"/>
    <w:multiLevelType w:val="multilevel"/>
    <w:tmpl w:val="8B886F56"/>
    <w:styleLink w:val="WW8Num1"/>
    <w:lvl w:ilvl="0">
      <w:numFmt w:val="bullet"/>
      <w:lvlText w:val="←"/>
      <w:lvlJc w:val="left"/>
      <w:rPr>
        <w:rFonts w:ascii="Symbol" w:hAnsi="Symbol" w:cs="Symbol"/>
      </w:rPr>
    </w:lvl>
    <w:lvl w:ilvl="1">
      <w:numFmt w:val="bullet"/>
      <w:lvlText w:val=""/>
      <w:lvlJc w:val="left"/>
      <w:pPr>
        <w:ind w:left="1080" w:hanging="360"/>
      </w:pPr>
      <w:rPr>
        <w:rFonts w:ascii="Symbol" w:hAnsi="Symbol" w:cs="Symbol"/>
      </w:rPr>
    </w:lvl>
    <w:lvl w:ilvl="2">
      <w:numFmt w:val="bullet"/>
      <w:lvlText w:val="o"/>
      <w:lvlJc w:val="left"/>
      <w:pPr>
        <w:ind w:left="1800" w:hanging="360"/>
      </w:pPr>
      <w:rPr>
        <w:rFonts w:ascii="Courier New" w:hAnsi="Courier New" w:cs="Courier New"/>
      </w:rPr>
    </w:lvl>
    <w:lvl w:ilvl="3">
      <w:numFmt w:val="bullet"/>
      <w:lvlText w:val=""/>
      <w:lvlJc w:val="left"/>
      <w:pPr>
        <w:ind w:left="2520" w:hanging="360"/>
      </w:pPr>
      <w:rPr>
        <w:rFonts w:ascii="Wingdings" w:hAnsi="Wingdings" w:cs="Wingdings"/>
      </w:rPr>
    </w:lvl>
    <w:lvl w:ilvl="4">
      <w:numFmt w:val="bullet"/>
      <w:lvlText w:val=""/>
      <w:lvlJc w:val="left"/>
      <w:pPr>
        <w:ind w:left="3240" w:hanging="360"/>
      </w:pPr>
      <w:rPr>
        <w:rFonts w:ascii="Wingdings" w:hAnsi="Wingdings" w:cs="Wingdings"/>
      </w:rPr>
    </w:lvl>
    <w:lvl w:ilvl="5">
      <w:numFmt w:val="bullet"/>
      <w:lvlText w:val=""/>
      <w:lvlJc w:val="left"/>
      <w:pPr>
        <w:ind w:left="3960" w:hanging="360"/>
      </w:pPr>
      <w:rPr>
        <w:rFonts w:ascii="Symbol" w:hAnsi="Symbol" w:cs="Symbol"/>
      </w:rPr>
    </w:lvl>
    <w:lvl w:ilvl="6">
      <w:numFmt w:val="bullet"/>
      <w:lvlText w:val="o"/>
      <w:lvlJc w:val="left"/>
      <w:pPr>
        <w:ind w:left="4680" w:hanging="360"/>
      </w:pPr>
      <w:rPr>
        <w:rFonts w:ascii="Courier New" w:hAnsi="Courier New" w:cs="Courier New"/>
      </w:rPr>
    </w:lvl>
    <w:lvl w:ilvl="7">
      <w:numFmt w:val="bullet"/>
      <w:lvlText w:val=""/>
      <w:lvlJc w:val="left"/>
      <w:pPr>
        <w:ind w:left="5400" w:hanging="360"/>
      </w:pPr>
      <w:rPr>
        <w:rFonts w:ascii="Wingdings" w:hAnsi="Wingdings" w:cs="Wingdings"/>
      </w:rPr>
    </w:lvl>
    <w:lvl w:ilvl="8">
      <w:numFmt w:val="bullet"/>
      <w:lvlText w:val=""/>
      <w:lvlJc w:val="left"/>
      <w:pPr>
        <w:ind w:left="6120" w:hanging="360"/>
      </w:pPr>
      <w:rPr>
        <w:rFonts w:ascii="Wingdings" w:hAnsi="Wingdings" w:cs="Wingdings"/>
      </w:rPr>
    </w:lvl>
  </w:abstractNum>
  <w:abstractNum w:abstractNumId="14" w15:restartNumberingAfterBreak="0">
    <w:nsid w:val="6D5B1563"/>
    <w:multiLevelType w:val="multilevel"/>
    <w:tmpl w:val="7C321D3A"/>
    <w:styleLink w:val="WW8Num5"/>
    <w:lvl w:ilvl="0">
      <w:start w:val="1"/>
      <w:numFmt w:val="decimal"/>
      <w:lvlText w:val="%1."/>
      <w:lvlJc w:val="left"/>
      <w:pPr>
        <w:ind w:left="643"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73816DD8"/>
    <w:multiLevelType w:val="multilevel"/>
    <w:tmpl w:val="9AFC5FC6"/>
    <w:styleLink w:val="WW8Num3"/>
    <w:lvl w:ilvl="0">
      <w:start w:val="1"/>
      <w:numFmt w:val="decimal"/>
      <w:lvlText w:val="%1."/>
      <w:lvlJc w:val="left"/>
      <w:pPr>
        <w:ind w:left="1209"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77FB1CD5"/>
    <w:multiLevelType w:val="hybridMultilevel"/>
    <w:tmpl w:val="A0B6F3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5"/>
  </w:num>
  <w:num w:numId="4">
    <w:abstractNumId w:val="9"/>
  </w:num>
  <w:num w:numId="5">
    <w:abstractNumId w:val="14"/>
  </w:num>
  <w:num w:numId="6">
    <w:abstractNumId w:val="10"/>
  </w:num>
  <w:num w:numId="7">
    <w:abstractNumId w:val="11"/>
  </w:num>
  <w:num w:numId="8">
    <w:abstractNumId w:val="0"/>
  </w:num>
  <w:num w:numId="9">
    <w:abstractNumId w:val="5"/>
  </w:num>
  <w:num w:numId="10">
    <w:abstractNumId w:val="2"/>
  </w:num>
  <w:num w:numId="11">
    <w:abstractNumId w:val="4"/>
  </w:num>
  <w:num w:numId="12">
    <w:abstractNumId w:val="7"/>
  </w:num>
  <w:num w:numId="13">
    <w:abstractNumId w:val="8"/>
  </w:num>
  <w:num w:numId="14">
    <w:abstractNumId w:val="3"/>
  </w:num>
  <w:num w:numId="15">
    <w:abstractNumId w:val="1"/>
  </w:num>
  <w:num w:numId="16">
    <w:abstractNumId w:val="6"/>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31C"/>
    <w:rsid w:val="000D24F2"/>
    <w:rsid w:val="002A2FD8"/>
    <w:rsid w:val="002A7FAE"/>
    <w:rsid w:val="004B650B"/>
    <w:rsid w:val="0056231C"/>
    <w:rsid w:val="00A07376"/>
    <w:rsid w:val="00B201C2"/>
    <w:rsid w:val="00C106D1"/>
    <w:rsid w:val="00CF70BD"/>
    <w:rsid w:val="00D402E5"/>
    <w:rsid w:val="00FA77FE"/>
    <w:rsid w:val="00FC0F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491EC"/>
  <w15:docId w15:val="{D8942C0E-9E7A-47EE-A2A5-9BAAD8DE1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Arial"/>
        <w:kern w:val="3"/>
        <w:sz w:val="24"/>
        <w:szCs w:val="24"/>
        <w:lang w:val="de-DE"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suppressAutoHyphens/>
      <w:spacing w:after="200"/>
    </w:pPr>
    <w:rPr>
      <w:rFonts w:ascii="Arial" w:eastAsia="Cambria" w:hAnsi="Arial"/>
      <w:lang w:bidi="ar-SA"/>
    </w:rPr>
  </w:style>
  <w:style w:type="paragraph" w:styleId="Heading3">
    <w:name w:val="heading 3"/>
    <w:basedOn w:val="Normal"/>
    <w:next w:val="Normal"/>
    <w:link w:val="Heading3Char"/>
    <w:uiPriority w:val="9"/>
    <w:semiHidden/>
    <w:unhideWhenUsed/>
    <w:qFormat/>
    <w:rsid w:val="00C106D1"/>
    <w:pPr>
      <w:keepNext/>
      <w:keepLines/>
      <w:suppressAutoHyphens w:val="0"/>
      <w:autoSpaceDN/>
      <w:spacing w:before="40" w:after="0" w:line="259" w:lineRule="auto"/>
      <w:textAlignment w:val="auto"/>
      <w:outlineLvl w:val="2"/>
    </w:pPr>
    <w:rPr>
      <w:rFonts w:asciiTheme="majorHAnsi" w:eastAsiaTheme="majorEastAsia" w:hAnsiTheme="majorHAnsi" w:cstheme="majorBidi"/>
      <w:color w:val="1F3763" w:themeColor="accent1" w:themeShade="7F"/>
      <w:kern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pPr>
      <w:keepNext/>
      <w:spacing w:before="240" w:after="120"/>
    </w:pPr>
    <w:rPr>
      <w:rFonts w:eastAsia="Microsoft YaHei"/>
      <w:sz w:val="28"/>
      <w:szCs w:val="28"/>
    </w:rPr>
  </w:style>
  <w:style w:type="paragraph" w:customStyle="1" w:styleId="Textbody">
    <w:name w:val="Text body"/>
    <w:basedOn w:val="Normal"/>
    <w:pPr>
      <w:spacing w:after="120"/>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styleId="Header">
    <w:name w:val="header"/>
    <w:basedOn w:val="Normal"/>
    <w:pPr>
      <w:spacing w:after="0"/>
    </w:pPr>
  </w:style>
  <w:style w:type="paragraph" w:styleId="Footer">
    <w:name w:val="footer"/>
    <w:basedOn w:val="Normal"/>
    <w:pPr>
      <w:spacing w:after="0"/>
    </w:pPr>
  </w:style>
  <w:style w:type="paragraph" w:customStyle="1" w:styleId="Framecontents">
    <w:name w:val="Frame contents"/>
    <w:basedOn w:val="Textbody"/>
  </w:style>
  <w:style w:type="character" w:customStyle="1" w:styleId="WW8Num1z0">
    <w:name w:val="WW8Num1z0"/>
    <w:rPr>
      <w:rFonts w:ascii="Symbol" w:hAnsi="Symbol" w:cs="Symbol"/>
    </w:rPr>
  </w:style>
  <w:style w:type="character" w:customStyle="1" w:styleId="WW8Num1z2">
    <w:name w:val="WW8Num1z2"/>
    <w:rPr>
      <w:rFonts w:ascii="Courier New" w:hAnsi="Courier New" w:cs="Courier New"/>
    </w:rPr>
  </w:style>
  <w:style w:type="character" w:customStyle="1" w:styleId="WW8Num1z3">
    <w:name w:val="WW8Num1z3"/>
    <w:rPr>
      <w:rFonts w:ascii="Wingdings" w:hAnsi="Wingdings" w:cs="Wingdings"/>
    </w:rPr>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5z0">
    <w:name w:val="WW8Num5z0"/>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rPr>
      <w:rFonts w:ascii="Symbol" w:hAnsi="Symbol" w:cs="Symbol"/>
    </w:rPr>
  </w:style>
  <w:style w:type="character" w:customStyle="1" w:styleId="WW8Num10z0">
    <w:name w:val="WW8Num10z0"/>
  </w:style>
  <w:style w:type="character" w:customStyle="1" w:styleId="WW8Num11z0">
    <w:name w:val="WW8Num11z0"/>
    <w:rPr>
      <w:rFonts w:ascii="Symbol" w:hAnsi="Symbol" w:cs="Symbol"/>
    </w:rPr>
  </w:style>
  <w:style w:type="character" w:customStyle="1" w:styleId="Absatzstandardschriftart">
    <w:name w:val="Absatzstandardschriftart"/>
  </w:style>
  <w:style w:type="character" w:customStyle="1" w:styleId="KopfzeileZeichen">
    <w:name w:val="Kopfzeile Zeichen"/>
    <w:basedOn w:val="Absatzstandardschriftart"/>
  </w:style>
  <w:style w:type="character" w:customStyle="1" w:styleId="FuzeileZeichen">
    <w:name w:val="Fußzeile Zeichen"/>
    <w:basedOn w:val="Absatzstandardschriftart"/>
  </w:style>
  <w:style w:type="character" w:styleId="PageNumber">
    <w:name w:val="page number"/>
    <w:basedOn w:val="Absatzstandardschriftart"/>
  </w:style>
  <w:style w:type="character" w:customStyle="1" w:styleId="Internetlink">
    <w:name w:val="Internet link"/>
    <w:rPr>
      <w:color w:val="000080"/>
      <w:u w:val="single"/>
    </w:rPr>
  </w:style>
  <w:style w:type="paragraph" w:styleId="BalloonText">
    <w:name w:val="Balloon Text"/>
    <w:basedOn w:val="Normal"/>
    <w:pPr>
      <w:spacing w:after="0"/>
    </w:pPr>
    <w:rPr>
      <w:rFonts w:ascii="Segoe UI" w:hAnsi="Segoe UI" w:cs="Segoe UI"/>
      <w:sz w:val="18"/>
      <w:szCs w:val="18"/>
    </w:rPr>
  </w:style>
  <w:style w:type="character" w:customStyle="1" w:styleId="SprechblasentextZchn">
    <w:name w:val="Sprechblasentext Zchn"/>
    <w:basedOn w:val="DefaultParagraphFont"/>
    <w:rPr>
      <w:rFonts w:ascii="Segoe UI" w:eastAsia="Cambria" w:hAnsi="Segoe UI" w:cs="Segoe UI"/>
      <w:sz w:val="18"/>
      <w:szCs w:val="18"/>
      <w:lang w:bidi="ar-SA"/>
    </w:rPr>
  </w:style>
  <w:style w:type="paragraph" w:styleId="ListParagraph">
    <w:name w:val="List Paragraph"/>
    <w:basedOn w:val="Normal"/>
    <w:uiPriority w:val="34"/>
    <w:qFormat/>
    <w:pPr>
      <w:ind w:left="720"/>
    </w:p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numbering" w:customStyle="1" w:styleId="WW8Num4">
    <w:name w:val="WW8Num4"/>
    <w:basedOn w:val="NoList"/>
    <w:pPr>
      <w:numPr>
        <w:numId w:val="4"/>
      </w:numPr>
    </w:pPr>
  </w:style>
  <w:style w:type="numbering" w:customStyle="1" w:styleId="WW8Num5">
    <w:name w:val="WW8Num5"/>
    <w:basedOn w:val="NoList"/>
    <w:pPr>
      <w:numPr>
        <w:numId w:val="5"/>
      </w:numPr>
    </w:pPr>
  </w:style>
  <w:style w:type="numbering" w:customStyle="1" w:styleId="WW8Num6">
    <w:name w:val="WW8Num6"/>
    <w:basedOn w:val="NoList"/>
    <w:pPr>
      <w:numPr>
        <w:numId w:val="6"/>
      </w:numPr>
    </w:pPr>
  </w:style>
  <w:style w:type="numbering" w:customStyle="1" w:styleId="WW8Num7">
    <w:name w:val="WW8Num7"/>
    <w:basedOn w:val="NoList"/>
    <w:pPr>
      <w:numPr>
        <w:numId w:val="7"/>
      </w:numPr>
    </w:pPr>
  </w:style>
  <w:style w:type="numbering" w:customStyle="1" w:styleId="WW8Num8">
    <w:name w:val="WW8Num8"/>
    <w:basedOn w:val="NoList"/>
    <w:pPr>
      <w:numPr>
        <w:numId w:val="8"/>
      </w:numPr>
    </w:pPr>
  </w:style>
  <w:style w:type="numbering" w:customStyle="1" w:styleId="WW8Num9">
    <w:name w:val="WW8Num9"/>
    <w:basedOn w:val="NoList"/>
    <w:pPr>
      <w:numPr>
        <w:numId w:val="9"/>
      </w:numPr>
    </w:pPr>
  </w:style>
  <w:style w:type="numbering" w:customStyle="1" w:styleId="WW8Num10">
    <w:name w:val="WW8Num10"/>
    <w:basedOn w:val="NoList"/>
    <w:pPr>
      <w:numPr>
        <w:numId w:val="10"/>
      </w:numPr>
    </w:pPr>
  </w:style>
  <w:style w:type="numbering" w:customStyle="1" w:styleId="WW8Num11">
    <w:name w:val="WW8Num11"/>
    <w:basedOn w:val="NoList"/>
    <w:pPr>
      <w:numPr>
        <w:numId w:val="11"/>
      </w:numPr>
    </w:pPr>
  </w:style>
  <w:style w:type="paragraph" w:styleId="FootnoteText">
    <w:name w:val="footnote text"/>
    <w:basedOn w:val="Normal"/>
    <w:link w:val="FootnoteTextChar"/>
    <w:uiPriority w:val="99"/>
    <w:semiHidden/>
    <w:unhideWhenUsed/>
    <w:rsid w:val="002A7FAE"/>
    <w:pPr>
      <w:suppressAutoHyphens w:val="0"/>
      <w:autoSpaceDN/>
      <w:spacing w:after="0"/>
      <w:textAlignment w:val="auto"/>
    </w:pPr>
    <w:rPr>
      <w:rFonts w:asciiTheme="minorHAnsi" w:eastAsiaTheme="minorHAnsi" w:hAnsiTheme="minorHAnsi" w:cstheme="minorBidi"/>
      <w:kern w:val="0"/>
      <w:sz w:val="20"/>
      <w:szCs w:val="20"/>
      <w:lang w:eastAsia="en-US"/>
    </w:rPr>
  </w:style>
  <w:style w:type="character" w:customStyle="1" w:styleId="FootnoteTextChar">
    <w:name w:val="Footnote Text Char"/>
    <w:basedOn w:val="DefaultParagraphFont"/>
    <w:link w:val="FootnoteText"/>
    <w:uiPriority w:val="99"/>
    <w:semiHidden/>
    <w:rsid w:val="002A7FAE"/>
    <w:rPr>
      <w:rFonts w:asciiTheme="minorHAnsi" w:eastAsiaTheme="minorHAnsi" w:hAnsiTheme="minorHAnsi" w:cstheme="minorBidi"/>
      <w:kern w:val="0"/>
      <w:sz w:val="20"/>
      <w:szCs w:val="20"/>
      <w:lang w:eastAsia="en-US" w:bidi="ar-SA"/>
    </w:rPr>
  </w:style>
  <w:style w:type="character" w:styleId="FootnoteReference">
    <w:name w:val="footnote reference"/>
    <w:basedOn w:val="DefaultParagraphFont"/>
    <w:uiPriority w:val="99"/>
    <w:semiHidden/>
    <w:unhideWhenUsed/>
    <w:rsid w:val="002A7FAE"/>
    <w:rPr>
      <w:vertAlign w:val="superscript"/>
    </w:rPr>
  </w:style>
  <w:style w:type="character" w:styleId="Hyperlink">
    <w:name w:val="Hyperlink"/>
    <w:basedOn w:val="DefaultParagraphFont"/>
    <w:uiPriority w:val="99"/>
    <w:unhideWhenUsed/>
    <w:rsid w:val="002A7FAE"/>
    <w:rPr>
      <w:color w:val="0000FF"/>
      <w:u w:val="single"/>
    </w:rPr>
  </w:style>
  <w:style w:type="character" w:styleId="FollowedHyperlink">
    <w:name w:val="FollowedHyperlink"/>
    <w:basedOn w:val="DefaultParagraphFont"/>
    <w:uiPriority w:val="99"/>
    <w:semiHidden/>
    <w:unhideWhenUsed/>
    <w:rsid w:val="002A7FAE"/>
    <w:rPr>
      <w:color w:val="954F72" w:themeColor="followedHyperlink"/>
      <w:u w:val="single"/>
    </w:rPr>
  </w:style>
  <w:style w:type="character" w:customStyle="1" w:styleId="Heading3Char">
    <w:name w:val="Heading 3 Char"/>
    <w:basedOn w:val="DefaultParagraphFont"/>
    <w:link w:val="Heading3"/>
    <w:uiPriority w:val="9"/>
    <w:semiHidden/>
    <w:rsid w:val="00C106D1"/>
    <w:rPr>
      <w:rFonts w:asciiTheme="majorHAnsi" w:eastAsiaTheme="majorEastAsia" w:hAnsiTheme="majorHAnsi" w:cstheme="majorBidi"/>
      <w:color w:val="1F3763" w:themeColor="accent1" w:themeShade="7F"/>
      <w:kern w:val="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eprints.lse.ac.uk/45198/1/Neumayer_Legalized_Prostitution_Increase_2012.pdf" TargetMode="External"/><Relationship Id="rId13" Type="http://schemas.openxmlformats.org/officeDocument/2006/relationships/hyperlink" Target="https://www.diaka.org/der-neue-deutsche-weg" TargetMode="External"/><Relationship Id="rId3" Type="http://schemas.openxmlformats.org/officeDocument/2006/relationships/hyperlink" Target="https://www.gesetze-im-internet.de/prostg/BJNR398310001.html" TargetMode="External"/><Relationship Id="rId7" Type="http://schemas.openxmlformats.org/officeDocument/2006/relationships/hyperlink" Target="https://landgericht-stuttgart.justiz-bw.de/pb/,Lde/Startseite/Aktuelles/Urteil+im+_Paradise-Prozess_/?LISTPAGE=1195716" TargetMode="External"/><Relationship Id="rId12" Type="http://schemas.openxmlformats.org/officeDocument/2006/relationships/hyperlink" Target="https://de.statista.com/infografik/28711/anteil-der-maenner-die-bereits-fuer-sex-bezahlt-haben/" TargetMode="External"/><Relationship Id="rId17" Type="http://schemas.openxmlformats.org/officeDocument/2006/relationships/hyperlink" Target="https://www.bundestag.de/resource/blob/943078/2cfc508324ca105f05edcf5b08b7ab06/Stellungnahme-Sabine-Constabel-data.pdf" TargetMode="External"/><Relationship Id="rId2" Type="http://schemas.openxmlformats.org/officeDocument/2006/relationships/hyperlink" Target="https://rotlichtaus.de/" TargetMode="External"/><Relationship Id="rId16" Type="http://schemas.openxmlformats.org/officeDocument/2006/relationships/hyperlink" Target="https://www.destatis.de/DE/Presse/Pressemitteilungen/2022/07/PD22_277_228.html" TargetMode="External"/><Relationship Id="rId1" Type="http://schemas.openxmlformats.org/officeDocument/2006/relationships/hyperlink" Target="https://sisters-ev.de/" TargetMode="External"/><Relationship Id="rId6" Type="http://schemas.openxmlformats.org/officeDocument/2006/relationships/hyperlink" Target="https://www.domino1.stuttgart.de/web/ksd/KSDRedSystem.nsf/ae7aefac3711e63fc1257c67004d7347/00ebac68004218e2c125830400268fc4?OpenDocument" TargetMode="External"/><Relationship Id="rId11" Type="http://schemas.openxmlformats.org/officeDocument/2006/relationships/hyperlink" Target="http://www.prostitutionresearch.com/pdf/Prostitutionin9Countries.pdf" TargetMode="External"/><Relationship Id="rId5" Type="http://schemas.openxmlformats.org/officeDocument/2006/relationships/hyperlink" Target="https://www.emma.de/artikel/hamburger-kommissar-95-prozent-sind-opfer-263727" TargetMode="External"/><Relationship Id="rId15" Type="http://schemas.openxmlformats.org/officeDocument/2006/relationships/hyperlink" Target="https://www.bundestag.de/resource/blob/407090/2c019d78d6c97dca881a6026da5267ba/wd-7-141-07-pdf-data.pdf" TargetMode="External"/><Relationship Id="rId10" Type="http://schemas.openxmlformats.org/officeDocument/2006/relationships/hyperlink" Target="https://www.bmfsfj.de/blob/84328/0c83aab6e685eeddc01712109bcb02b0/langfassung-studie-frauen-teil-eins-data.pdf" TargetMode="External"/><Relationship Id="rId4" Type="http://schemas.openxmlformats.org/officeDocument/2006/relationships/hyperlink" Target="https://www.buzer.de/232a_StGB.htm" TargetMode="External"/><Relationship Id="rId9" Type="http://schemas.openxmlformats.org/officeDocument/2006/relationships/hyperlink" Target="https://www.bundestag.de/resource/blob/425392/75d1a8acc84c77e85d0252a6d15bb35b/constabel-data.pdf" TargetMode="External"/><Relationship Id="rId14" Type="http://schemas.openxmlformats.org/officeDocument/2006/relationships/hyperlink" Target="https://www.buzer.de/232a_StGB.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Sisters, e.V.</Contributor>
    <Filename xmlns="d42e65b2-cf21-49c1-b27d-d23f90380c0e" xsi:nil="true"/>
  </documentManagement>
</p:properties>
</file>

<file path=customXml/itemProps1.xml><?xml version="1.0" encoding="utf-8"?>
<ds:datastoreItem xmlns:ds="http://schemas.openxmlformats.org/officeDocument/2006/customXml" ds:itemID="{838CF491-FF61-44F4-9AD8-2286CFA64BF7}"/>
</file>

<file path=customXml/itemProps2.xml><?xml version="1.0" encoding="utf-8"?>
<ds:datastoreItem xmlns:ds="http://schemas.openxmlformats.org/officeDocument/2006/customXml" ds:itemID="{3A816BF5-9C8B-4A3A-809C-761D4A19AD65}"/>
</file>

<file path=customXml/itemProps3.xml><?xml version="1.0" encoding="utf-8"?>
<ds:datastoreItem xmlns:ds="http://schemas.openxmlformats.org/officeDocument/2006/customXml" ds:itemID="{D3F72A73-AAAB-456E-B017-8D44FE1AB871}"/>
</file>

<file path=docProps/app.xml><?xml version="1.0" encoding="utf-8"?>
<Properties xmlns="http://schemas.openxmlformats.org/officeDocument/2006/extended-properties" xmlns:vt="http://schemas.openxmlformats.org/officeDocument/2006/docPropsVTypes">
  <Template>Normal.dotm</Template>
  <TotalTime>3</TotalTime>
  <Pages>8</Pages>
  <Words>2070</Words>
  <Characters>11802</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Sabine Constabel</dc:creator>
  <cp:lastModifiedBy>Microsoft Office User</cp:lastModifiedBy>
  <cp:revision>3</cp:revision>
  <cp:lastPrinted>2018-04-19T14:04:00Z</cp:lastPrinted>
  <dcterms:created xsi:type="dcterms:W3CDTF">2024-02-01T04:56:00Z</dcterms:created>
  <dcterms:modified xsi:type="dcterms:W3CDTF">2024-02-02T15:50:00Z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