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A7C99" w14:textId="77777777" w:rsidR="007D2BCE" w:rsidRPr="000860EB" w:rsidRDefault="007D2BCE" w:rsidP="007D2BCE">
      <w:pPr>
        <w:pStyle w:val="Default"/>
        <w:jc w:val="both"/>
        <w:rPr>
          <w:rFonts w:ascii="Arial" w:hAnsi="Arial" w:cs="Arial"/>
          <w:b/>
          <w:bCs/>
          <w:color w:val="C00000"/>
        </w:rPr>
      </w:pPr>
      <w:bookmarkStart w:id="0" w:name="_Hlk157420111"/>
      <w:bookmarkEnd w:id="0"/>
      <w:r w:rsidRPr="000860EB">
        <w:rPr>
          <w:rFonts w:ascii="Arial" w:hAnsi="Arial" w:cs="Arial"/>
          <w:b/>
          <w:bCs/>
          <w:color w:val="C00000"/>
        </w:rPr>
        <w:t>Introduction</w:t>
      </w:r>
    </w:p>
    <w:p w14:paraId="266AD406" w14:textId="77777777" w:rsidR="007D2BCE" w:rsidRPr="000860EB" w:rsidRDefault="007D2BCE" w:rsidP="007D2BCE">
      <w:pPr>
        <w:pStyle w:val="Default"/>
        <w:jc w:val="both"/>
        <w:rPr>
          <w:rFonts w:ascii="Arial" w:hAnsi="Arial" w:cs="Arial"/>
          <w:b/>
          <w:bCs/>
          <w:color w:val="C00000"/>
          <w:sz w:val="28"/>
          <w:szCs w:val="28"/>
        </w:rPr>
      </w:pPr>
    </w:p>
    <w:p w14:paraId="6B54A6DF" w14:textId="31145160" w:rsidR="007D2BCE" w:rsidRPr="000860EB" w:rsidRDefault="007D2BCE" w:rsidP="007D2BCE">
      <w:pPr>
        <w:pStyle w:val="Default"/>
        <w:jc w:val="both"/>
        <w:rPr>
          <w:rFonts w:ascii="Arial" w:hAnsi="Arial" w:cs="Arial"/>
          <w:sz w:val="22"/>
          <w:szCs w:val="22"/>
        </w:rPr>
      </w:pPr>
      <w:r w:rsidRPr="000860EB">
        <w:rPr>
          <w:rFonts w:ascii="Arial" w:hAnsi="Arial" w:cs="Arial"/>
          <w:sz w:val="22"/>
          <w:szCs w:val="22"/>
        </w:rPr>
        <w:t>The Salvation Army is a Christian church and registered charity, which has been fighting against social inequality and transforming lives for over 150 years. We currently operate in 13</w:t>
      </w:r>
      <w:r w:rsidR="008D0708">
        <w:rPr>
          <w:rFonts w:ascii="Arial" w:hAnsi="Arial" w:cs="Arial"/>
          <w:sz w:val="22"/>
          <w:szCs w:val="22"/>
        </w:rPr>
        <w:t>4</w:t>
      </w:r>
      <w:r w:rsidRPr="000860EB">
        <w:rPr>
          <w:rFonts w:ascii="Arial" w:hAnsi="Arial" w:cs="Arial"/>
          <w:sz w:val="22"/>
          <w:szCs w:val="22"/>
        </w:rPr>
        <w:t xml:space="preserve"> countries; this submission is from the United Kingdom.  Time and again Jesus came alongside individuals who were marginalised; in being able to present this written submission we will be able to advocate for those marginalised, lobby on their behalf and help their voices to be heard by those in power. In this case the marginalised are those women and girls within prostitution. </w:t>
      </w:r>
    </w:p>
    <w:p w14:paraId="299297CC" w14:textId="77777777" w:rsidR="007D2BCE" w:rsidRPr="000860EB" w:rsidRDefault="007D2BCE" w:rsidP="007D2BCE">
      <w:pPr>
        <w:pStyle w:val="Default"/>
        <w:jc w:val="both"/>
        <w:rPr>
          <w:rFonts w:ascii="Arial" w:hAnsi="Arial" w:cs="Arial"/>
          <w:sz w:val="22"/>
          <w:szCs w:val="22"/>
        </w:rPr>
      </w:pPr>
    </w:p>
    <w:p w14:paraId="77D63E67" w14:textId="77777777" w:rsidR="007D2BCE" w:rsidRPr="000860EB" w:rsidRDefault="007D2BCE" w:rsidP="007D2BCE">
      <w:pPr>
        <w:pStyle w:val="Default"/>
        <w:jc w:val="both"/>
        <w:rPr>
          <w:rFonts w:ascii="Arial" w:hAnsi="Arial" w:cs="Arial"/>
          <w:sz w:val="22"/>
          <w:szCs w:val="22"/>
        </w:rPr>
      </w:pPr>
      <w:r w:rsidRPr="000860EB">
        <w:rPr>
          <w:rFonts w:ascii="Arial" w:hAnsi="Arial" w:cs="Arial"/>
          <w:sz w:val="22"/>
          <w:szCs w:val="22"/>
        </w:rPr>
        <w:t>We believe that prostitution has too high a cost of harm to all parties. We do not condone prostitution existing; there should be no price for intimate space and there is always an imbalance of power. But while it does exist, The Salvation Army through the Faith House Project in London offers outreach that provides holistic safety to reduce harm. As a result of this support, Faith House has seen individuals be able to find hope beyond their current survival mode through multi-agency working. We are also seeking behavioural and process changes within the system to enable women and girls to access statutory services that support Human Rights such as dignity, non-discrimination, health etc.</w:t>
      </w:r>
    </w:p>
    <w:p w14:paraId="7124F8B1" w14:textId="77777777" w:rsidR="007D2BCE" w:rsidRPr="000860EB" w:rsidRDefault="007D2BCE" w:rsidP="007D2BCE">
      <w:pPr>
        <w:pStyle w:val="Default"/>
        <w:jc w:val="both"/>
        <w:rPr>
          <w:rFonts w:ascii="Arial" w:hAnsi="Arial" w:cs="Arial"/>
          <w:sz w:val="22"/>
          <w:szCs w:val="22"/>
        </w:rPr>
      </w:pPr>
    </w:p>
    <w:p w14:paraId="32658122" w14:textId="77777777" w:rsidR="007D2BCE" w:rsidRPr="000860EB" w:rsidRDefault="007D2BCE" w:rsidP="007D2BCE">
      <w:pPr>
        <w:numPr>
          <w:ilvl w:val="0"/>
          <w:numId w:val="37"/>
        </w:numPr>
        <w:spacing w:before="100" w:beforeAutospacing="1" w:after="100" w:afterAutospacing="1"/>
        <w:jc w:val="both"/>
        <w:rPr>
          <w:rFonts w:ascii="Arial" w:eastAsia="Times New Roman" w:hAnsi="Arial" w:cs="Arial"/>
          <w:b/>
          <w:bCs/>
          <w:color w:val="C00000"/>
          <w:sz w:val="24"/>
          <w:szCs w:val="24"/>
          <w:lang w:eastAsia="en-GB"/>
        </w:rPr>
      </w:pPr>
      <w:r w:rsidRPr="000860EB">
        <w:rPr>
          <w:rFonts w:ascii="Arial" w:eastAsia="Times New Roman" w:hAnsi="Arial" w:cs="Arial"/>
          <w:b/>
          <w:bCs/>
          <w:color w:val="C00000"/>
          <w:sz w:val="24"/>
          <w:szCs w:val="24"/>
          <w:lang w:eastAsia="en-GB"/>
        </w:rPr>
        <w:t>What forms of violence are prostituted women and girls subjected to (physical, psychological, sexual, economic, administrative, or other)?</w:t>
      </w:r>
    </w:p>
    <w:p w14:paraId="7B17BF4D" w14:textId="77777777" w:rsidR="007D2BCE" w:rsidRDefault="007D2BCE" w:rsidP="007D2BCE">
      <w:pPr>
        <w:jc w:val="both"/>
        <w:rPr>
          <w:rFonts w:ascii="Arial" w:eastAsia="Times New Roman" w:hAnsi="Arial" w:cs="Arial"/>
          <w:lang w:eastAsia="en-GB"/>
        </w:rPr>
      </w:pPr>
      <w:r w:rsidRPr="000860EB">
        <w:rPr>
          <w:rFonts w:ascii="Arial" w:eastAsia="Times New Roman" w:hAnsi="Arial" w:cs="Arial"/>
          <w:lang w:eastAsia="en-GB"/>
        </w:rPr>
        <w:t>Women and girls are at high risk of every imaginable form of violence- including forms that are not yet widely recognised. We offer two examples from our recent experience:</w:t>
      </w:r>
    </w:p>
    <w:p w14:paraId="5912F7E3" w14:textId="77777777" w:rsidR="007D2BCE" w:rsidRPr="000860EB" w:rsidRDefault="007D2BCE" w:rsidP="007D2BCE">
      <w:pPr>
        <w:jc w:val="both"/>
        <w:rPr>
          <w:rFonts w:ascii="Arial" w:hAnsi="Arial" w:cs="Arial"/>
          <w:lang w:eastAsia="en-GB"/>
        </w:rPr>
      </w:pPr>
      <w:r w:rsidRPr="000860EB">
        <w:rPr>
          <w:rFonts w:ascii="Arial" w:eastAsia="Times New Roman" w:hAnsi="Arial" w:cs="Arial"/>
          <w:lang w:eastAsia="en-GB"/>
        </w:rPr>
        <w:t xml:space="preserve">Firstly, we have seen emerging evidence of financial exploitation. </w:t>
      </w:r>
      <w:r w:rsidRPr="000860EB">
        <w:rPr>
          <w:rFonts w:ascii="Arial" w:hAnsi="Arial" w:cs="Arial"/>
          <w:lang w:eastAsia="en-GB"/>
        </w:rPr>
        <w:t xml:space="preserve">Working with a local Council we have supported women, who because of multiple vulnerabilities had lost access to banking facilities, to open a basic bank account in their own name.  Time and again, these women have told us how previously money they had earned through work and/or benefits had gone into the bank account of a ‘friend who had charged them between £100 and £300 per month for the ‘service’. One of our women had not had a bank account for 30+ years, and had therefore been defrauded of tens of thousands of pounds of her own money. </w:t>
      </w:r>
    </w:p>
    <w:p w14:paraId="47BCB6AD" w14:textId="6CA005C4" w:rsidR="007D2BCE" w:rsidRDefault="007D2BCE" w:rsidP="007D2BCE">
      <w:pPr>
        <w:spacing w:before="100" w:beforeAutospacing="1" w:after="100" w:afterAutospacing="1"/>
        <w:jc w:val="both"/>
        <w:rPr>
          <w:rFonts w:ascii="Arial" w:eastAsia="Times New Roman" w:hAnsi="Arial" w:cs="Arial"/>
          <w:u w:val="single"/>
          <w:lang w:eastAsia="en-GB"/>
        </w:rPr>
      </w:pPr>
      <w:r w:rsidRPr="000860EB">
        <w:rPr>
          <w:rFonts w:ascii="Arial" w:eastAsia="Times New Roman" w:hAnsi="Arial" w:cs="Arial"/>
          <w:lang w:eastAsia="en-GB"/>
        </w:rPr>
        <w:t xml:space="preserve">Secondly, in recent years the area in which we work experienced two murders of on-street sex workers. The first perpetrator was never found; the second, who murdered one sex worker and committed rape, attempted murder and kidnap against two more, was jailed with a minimum sentence of 42 years before being considered for parole. </w:t>
      </w:r>
      <w:r w:rsidRPr="00E34F18">
        <w:rPr>
          <w:rFonts w:ascii="Arial" w:eastAsia="Times New Roman" w:hAnsi="Arial" w:cs="Arial"/>
          <w:u w:val="single"/>
          <w:lang w:eastAsia="en-GB"/>
        </w:rPr>
        <w:t xml:space="preserve">Crucially, </w:t>
      </w:r>
      <w:r>
        <w:rPr>
          <w:rFonts w:ascii="Arial" w:eastAsia="Times New Roman" w:hAnsi="Arial" w:cs="Arial"/>
          <w:u w:val="single"/>
          <w:lang w:eastAsia="en-GB"/>
        </w:rPr>
        <w:t xml:space="preserve">when </w:t>
      </w:r>
      <w:r w:rsidRPr="00E34F18">
        <w:rPr>
          <w:rFonts w:ascii="Arial" w:eastAsia="Times New Roman" w:hAnsi="Arial" w:cs="Arial"/>
          <w:u w:val="single"/>
          <w:lang w:eastAsia="en-GB"/>
        </w:rPr>
        <w:t>these murders occurred</w:t>
      </w:r>
      <w:r>
        <w:rPr>
          <w:rFonts w:ascii="Arial" w:eastAsia="Times New Roman" w:hAnsi="Arial" w:cs="Arial"/>
          <w:u w:val="single"/>
          <w:lang w:eastAsia="en-GB"/>
        </w:rPr>
        <w:t>,</w:t>
      </w:r>
      <w:r w:rsidRPr="00E34F18">
        <w:rPr>
          <w:rFonts w:ascii="Arial" w:eastAsia="Times New Roman" w:hAnsi="Arial" w:cs="Arial"/>
          <w:u w:val="single"/>
          <w:lang w:eastAsia="en-GB"/>
        </w:rPr>
        <w:t xml:space="preserve"> local policing was directed towards enforcement of anti-street prostitution laws. </w:t>
      </w:r>
      <w:r>
        <w:rPr>
          <w:rFonts w:ascii="Arial" w:eastAsia="Times New Roman" w:hAnsi="Arial" w:cs="Arial"/>
          <w:u w:val="single"/>
          <w:lang w:eastAsia="en-GB"/>
        </w:rPr>
        <w:t>Subsequently</w:t>
      </w:r>
      <w:r w:rsidRPr="00E34F18">
        <w:rPr>
          <w:rFonts w:ascii="Arial" w:eastAsia="Times New Roman" w:hAnsi="Arial" w:cs="Arial"/>
          <w:u w:val="single"/>
          <w:lang w:eastAsia="en-GB"/>
        </w:rPr>
        <w:t xml:space="preserve"> police tactics have changed to prioritise safeguarding of women on the streets</w:t>
      </w:r>
      <w:r w:rsidR="0010300A">
        <w:rPr>
          <w:rFonts w:ascii="Arial" w:eastAsia="Times New Roman" w:hAnsi="Arial" w:cs="Arial"/>
          <w:u w:val="single"/>
          <w:lang w:eastAsia="en-GB"/>
        </w:rPr>
        <w:t>;</w:t>
      </w:r>
      <w:r w:rsidRPr="00E34F18">
        <w:rPr>
          <w:rFonts w:ascii="Arial" w:eastAsia="Times New Roman" w:hAnsi="Arial" w:cs="Arial"/>
          <w:u w:val="single"/>
          <w:lang w:eastAsia="en-GB"/>
        </w:rPr>
        <w:t xml:space="preserve"> </w:t>
      </w:r>
      <w:r w:rsidR="002115BF">
        <w:rPr>
          <w:rFonts w:ascii="Arial" w:eastAsia="Times New Roman" w:hAnsi="Arial" w:cs="Arial"/>
          <w:u w:val="single"/>
          <w:lang w:eastAsia="en-GB"/>
        </w:rPr>
        <w:t>the women feel safer</w:t>
      </w:r>
      <w:r w:rsidR="0010300A">
        <w:rPr>
          <w:rFonts w:ascii="Arial" w:eastAsia="Times New Roman" w:hAnsi="Arial" w:cs="Arial"/>
          <w:u w:val="single"/>
          <w:lang w:eastAsia="en-GB"/>
        </w:rPr>
        <w:t xml:space="preserve">, </w:t>
      </w:r>
      <w:r w:rsidR="002115BF">
        <w:rPr>
          <w:rFonts w:ascii="Arial" w:eastAsia="Times New Roman" w:hAnsi="Arial" w:cs="Arial"/>
          <w:u w:val="single"/>
          <w:lang w:eastAsia="en-GB"/>
        </w:rPr>
        <w:t xml:space="preserve">and trust enough to report crimes when they </w:t>
      </w:r>
      <w:r w:rsidR="0010300A">
        <w:rPr>
          <w:rFonts w:ascii="Arial" w:eastAsia="Times New Roman" w:hAnsi="Arial" w:cs="Arial"/>
          <w:u w:val="single"/>
          <w:lang w:eastAsia="en-GB"/>
        </w:rPr>
        <w:t>occur.</w:t>
      </w:r>
    </w:p>
    <w:p w14:paraId="2BBC3E62" w14:textId="77777777" w:rsidR="007D2BCE" w:rsidRDefault="007D2BCE" w:rsidP="007D2BCE">
      <w:pPr>
        <w:spacing w:before="100" w:beforeAutospacing="1" w:after="100" w:afterAutospacing="1"/>
        <w:jc w:val="both"/>
        <w:rPr>
          <w:rFonts w:ascii="Arial" w:eastAsia="Times New Roman" w:hAnsi="Arial" w:cs="Arial"/>
          <w:u w:val="single"/>
          <w:lang w:eastAsia="en-GB"/>
        </w:rPr>
      </w:pPr>
    </w:p>
    <w:p w14:paraId="2DB8E450" w14:textId="77777777" w:rsidR="007D2BCE" w:rsidRPr="000860EB" w:rsidRDefault="007D2BCE" w:rsidP="007D2BCE">
      <w:pPr>
        <w:numPr>
          <w:ilvl w:val="0"/>
          <w:numId w:val="37"/>
        </w:numPr>
        <w:spacing w:before="100" w:beforeAutospacing="1" w:after="100" w:afterAutospacing="1"/>
        <w:jc w:val="both"/>
        <w:rPr>
          <w:rFonts w:ascii="Arial" w:eastAsia="Times New Roman" w:hAnsi="Arial" w:cs="Arial"/>
          <w:b/>
          <w:bCs/>
          <w:color w:val="C00000"/>
          <w:sz w:val="24"/>
          <w:szCs w:val="24"/>
          <w:lang w:eastAsia="en-GB"/>
        </w:rPr>
      </w:pPr>
      <w:r w:rsidRPr="000860EB">
        <w:rPr>
          <w:rFonts w:ascii="Arial" w:eastAsia="Times New Roman" w:hAnsi="Arial" w:cs="Arial"/>
          <w:b/>
          <w:bCs/>
          <w:color w:val="C00000"/>
          <w:sz w:val="24"/>
          <w:szCs w:val="24"/>
          <w:lang w:eastAsia="en-GB"/>
        </w:rPr>
        <w:lastRenderedPageBreak/>
        <w:t>How is the issue of consent dealt with? Is it possible to speak about meaningful consent for prostituted women and girls?</w:t>
      </w:r>
    </w:p>
    <w:p w14:paraId="291BA642" w14:textId="77777777" w:rsidR="007D2BCE" w:rsidRPr="000860EB" w:rsidRDefault="007D2BCE" w:rsidP="007D2BCE">
      <w:pPr>
        <w:pStyle w:val="NormalWeb"/>
        <w:spacing w:before="0" w:beforeAutospacing="0" w:after="0" w:afterAutospacing="0"/>
        <w:ind w:right="357"/>
        <w:jc w:val="both"/>
        <w:textAlignment w:val="baseline"/>
        <w:rPr>
          <w:rFonts w:ascii="Arial" w:eastAsia="Calibri" w:hAnsi="Arial" w:cs="Arial"/>
          <w:color w:val="000000" w:themeColor="text1"/>
          <w:kern w:val="24"/>
          <w:sz w:val="22"/>
          <w:szCs w:val="22"/>
        </w:rPr>
      </w:pPr>
      <w:r w:rsidRPr="000860EB">
        <w:rPr>
          <w:rFonts w:ascii="Arial" w:eastAsia="Calibri" w:hAnsi="Arial" w:cs="Arial"/>
          <w:color w:val="000000" w:themeColor="text1"/>
          <w:kern w:val="24"/>
          <w:sz w:val="22"/>
          <w:szCs w:val="22"/>
        </w:rPr>
        <w:t>Section 74</w:t>
      </w:r>
      <w:r>
        <w:rPr>
          <w:rFonts w:ascii="Arial" w:eastAsia="Calibri" w:hAnsi="Arial" w:cs="Arial"/>
          <w:color w:val="000000" w:themeColor="text1"/>
          <w:kern w:val="24"/>
          <w:sz w:val="22"/>
          <w:szCs w:val="22"/>
        </w:rPr>
        <w:t xml:space="preserve"> of the UK’s </w:t>
      </w:r>
      <w:r w:rsidRPr="000860EB">
        <w:rPr>
          <w:rFonts w:ascii="Arial" w:eastAsia="Calibri" w:hAnsi="Arial" w:cs="Arial"/>
          <w:color w:val="000000" w:themeColor="text1"/>
          <w:kern w:val="24"/>
          <w:sz w:val="22"/>
          <w:szCs w:val="22"/>
        </w:rPr>
        <w:t xml:space="preserve">Sexual Offences Act 2003 states that: “…a person consents if (s)he agrees by choice and has the freedom and capacity to make that choice.” </w:t>
      </w:r>
      <w:r>
        <w:rPr>
          <w:rFonts w:ascii="Arial" w:eastAsia="Calibri" w:hAnsi="Arial" w:cs="Arial"/>
          <w:color w:val="000000" w:themeColor="text1"/>
          <w:kern w:val="24"/>
          <w:sz w:val="22"/>
          <w:szCs w:val="22"/>
        </w:rPr>
        <w:t>‘</w:t>
      </w:r>
      <w:r w:rsidRPr="000860EB">
        <w:rPr>
          <w:rFonts w:ascii="Arial" w:eastAsia="Calibri" w:hAnsi="Arial" w:cs="Arial"/>
          <w:color w:val="000000" w:themeColor="text1"/>
          <w:kern w:val="24"/>
          <w:sz w:val="22"/>
          <w:szCs w:val="22"/>
        </w:rPr>
        <w:t xml:space="preserve">This means consent has two parts: the freedom to choose to enter into sexual activity and the capacity to choose’ </w:t>
      </w:r>
      <w:hyperlink r:id="rId7" w:history="1">
        <w:r w:rsidRPr="000860EB">
          <w:rPr>
            <w:rStyle w:val="Hyperlink"/>
            <w:rFonts w:ascii="Arial" w:eastAsia="Calibri" w:hAnsi="Arial" w:cs="Arial"/>
            <w:kern w:val="24"/>
            <w:sz w:val="22"/>
            <w:szCs w:val="22"/>
          </w:rPr>
          <w:t>(Rights for Women 2018, p16).</w:t>
        </w:r>
      </w:hyperlink>
    </w:p>
    <w:p w14:paraId="24C5F99C" w14:textId="19A5E032" w:rsidR="007D2BCE" w:rsidRPr="000860EB" w:rsidRDefault="007D2BCE" w:rsidP="007D2BCE">
      <w:pPr>
        <w:spacing w:before="100" w:beforeAutospacing="1" w:after="100" w:afterAutospacing="1"/>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We meet</w:t>
      </w:r>
      <w:r w:rsidRPr="000860EB">
        <w:rPr>
          <w:rFonts w:ascii="Arial" w:eastAsia="Times New Roman" w:hAnsi="Arial" w:cs="Arial"/>
          <w:color w:val="000000" w:themeColor="text1"/>
          <w:lang w:eastAsia="en-GB"/>
        </w:rPr>
        <w:t xml:space="preserve"> very few women who have true freedom and capacity to make a choice; often </w:t>
      </w:r>
      <w:r>
        <w:rPr>
          <w:rFonts w:ascii="Arial" w:eastAsia="Times New Roman" w:hAnsi="Arial" w:cs="Arial"/>
          <w:color w:val="000000" w:themeColor="text1"/>
          <w:lang w:eastAsia="en-GB"/>
        </w:rPr>
        <w:t>their freedom and capacity</w:t>
      </w:r>
      <w:r w:rsidRPr="000860EB">
        <w:rPr>
          <w:rFonts w:ascii="Arial" w:eastAsia="Times New Roman" w:hAnsi="Arial" w:cs="Arial"/>
          <w:color w:val="000000" w:themeColor="text1"/>
          <w:lang w:eastAsia="en-GB"/>
        </w:rPr>
        <w:t xml:space="preserve"> are denied or limited by those making decisions for them</w:t>
      </w:r>
      <w:r>
        <w:rPr>
          <w:rFonts w:ascii="Arial" w:eastAsia="Times New Roman" w:hAnsi="Arial" w:cs="Arial"/>
          <w:color w:val="000000" w:themeColor="text1"/>
          <w:lang w:eastAsia="en-GB"/>
        </w:rPr>
        <w:t>,</w:t>
      </w:r>
      <w:r w:rsidRPr="000860EB">
        <w:rPr>
          <w:rFonts w:ascii="Arial" w:eastAsia="Times New Roman" w:hAnsi="Arial" w:cs="Arial"/>
          <w:color w:val="000000" w:themeColor="text1"/>
          <w:lang w:eastAsia="en-GB"/>
        </w:rPr>
        <w:t xml:space="preserve"> or </w:t>
      </w:r>
      <w:r>
        <w:rPr>
          <w:rFonts w:ascii="Arial" w:eastAsia="Times New Roman" w:hAnsi="Arial" w:cs="Arial"/>
          <w:color w:val="000000" w:themeColor="text1"/>
          <w:lang w:eastAsia="en-GB"/>
        </w:rPr>
        <w:t>– even more frequently- by</w:t>
      </w:r>
      <w:r w:rsidRPr="000860EB">
        <w:rPr>
          <w:rFonts w:ascii="Arial" w:eastAsia="Times New Roman" w:hAnsi="Arial" w:cs="Arial"/>
          <w:color w:val="000000" w:themeColor="text1"/>
          <w:lang w:eastAsia="en-GB"/>
        </w:rPr>
        <w:t xml:space="preserve"> circumstance</w:t>
      </w:r>
      <w:r>
        <w:rPr>
          <w:rFonts w:ascii="Arial" w:eastAsia="Times New Roman" w:hAnsi="Arial" w:cs="Arial"/>
          <w:color w:val="000000" w:themeColor="text1"/>
          <w:lang w:eastAsia="en-GB"/>
        </w:rPr>
        <w:t>s which affect them. Figure 1, below, illustrates this.</w:t>
      </w:r>
    </w:p>
    <w:p w14:paraId="5A05A206" w14:textId="71BC844D" w:rsidR="007D2BCE" w:rsidRPr="000860EB" w:rsidRDefault="007D2BCE" w:rsidP="00C77B1B">
      <w:pPr>
        <w:spacing w:before="100" w:beforeAutospacing="1" w:after="100" w:afterAutospacing="1"/>
        <w:jc w:val="center"/>
        <w:rPr>
          <w:rFonts w:ascii="Arial" w:eastAsia="Times New Roman" w:hAnsi="Arial" w:cs="Arial"/>
          <w:color w:val="000000" w:themeColor="text1"/>
          <w:lang w:eastAsia="en-GB"/>
        </w:rPr>
      </w:pPr>
      <w:r w:rsidRPr="000860EB">
        <w:rPr>
          <w:rFonts w:ascii="Arial" w:eastAsia="Times New Roman" w:hAnsi="Arial" w:cs="Arial"/>
          <w:noProof/>
          <w:color w:val="000000" w:themeColor="text1"/>
          <w:lang w:eastAsia="en-GB"/>
        </w:rPr>
        <w:drawing>
          <wp:inline distT="0" distB="0" distL="0" distR="0" wp14:anchorId="0E286A45" wp14:editId="0BA4A2C8">
            <wp:extent cx="4921250" cy="6146800"/>
            <wp:effectExtent l="0" t="0" r="0" b="6350"/>
            <wp:docPr id="3" name="Picture 3" descr="A graph of a line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line and a triangl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4559" cy="6150933"/>
                    </a:xfrm>
                    <a:prstGeom prst="rect">
                      <a:avLst/>
                    </a:prstGeom>
                  </pic:spPr>
                </pic:pic>
              </a:graphicData>
            </a:graphic>
          </wp:inline>
        </w:drawing>
      </w:r>
    </w:p>
    <w:p w14:paraId="26D41AAE" w14:textId="77777777" w:rsidR="00C77B1B" w:rsidRDefault="007D2BCE" w:rsidP="00C77B1B">
      <w:pPr>
        <w:spacing w:before="100" w:beforeAutospacing="1" w:after="100" w:afterAutospacing="1"/>
        <w:jc w:val="right"/>
        <w:rPr>
          <w:rFonts w:ascii="Arial" w:eastAsia="Times New Roman" w:hAnsi="Arial" w:cs="Arial"/>
          <w:color w:val="000000" w:themeColor="text1"/>
          <w:lang w:eastAsia="en-GB"/>
        </w:rPr>
      </w:pPr>
      <w:r>
        <w:rPr>
          <w:rFonts w:ascii="Arial" w:eastAsia="Times New Roman" w:hAnsi="Arial" w:cs="Arial"/>
          <w:color w:val="000000" w:themeColor="text1"/>
          <w:lang w:eastAsia="en-GB"/>
        </w:rPr>
        <w:t>Figure 1: decision typology</w:t>
      </w:r>
    </w:p>
    <w:p w14:paraId="33EE2304" w14:textId="77777777" w:rsidR="00C77B1B" w:rsidRDefault="00C77B1B" w:rsidP="007D2BCE">
      <w:pPr>
        <w:spacing w:before="100" w:beforeAutospacing="1" w:after="100" w:afterAutospacing="1"/>
        <w:jc w:val="both"/>
        <w:rPr>
          <w:rFonts w:ascii="Arial" w:eastAsia="Times New Roman" w:hAnsi="Arial" w:cs="Arial"/>
          <w:color w:val="000000" w:themeColor="text1"/>
          <w:lang w:eastAsia="en-GB"/>
        </w:rPr>
      </w:pPr>
    </w:p>
    <w:p w14:paraId="04B89CAA" w14:textId="32103C82" w:rsidR="007D2BCE" w:rsidRPr="000860EB" w:rsidRDefault="007D2BCE" w:rsidP="007D2BCE">
      <w:pPr>
        <w:spacing w:before="100" w:beforeAutospacing="1" w:after="100" w:afterAutospacing="1"/>
        <w:jc w:val="both"/>
        <w:rPr>
          <w:rFonts w:ascii="Arial" w:eastAsia="Times New Roman" w:hAnsi="Arial" w:cs="Arial"/>
          <w:color w:val="000000" w:themeColor="text1"/>
          <w:lang w:eastAsia="en-GB"/>
        </w:rPr>
      </w:pPr>
      <w:r w:rsidRPr="000860EB">
        <w:rPr>
          <w:rFonts w:ascii="Arial" w:eastAsia="Times New Roman" w:hAnsi="Arial" w:cs="Arial"/>
          <w:color w:val="000000" w:themeColor="text1"/>
          <w:lang w:eastAsia="en-GB"/>
        </w:rPr>
        <w:lastRenderedPageBreak/>
        <w:t xml:space="preserve">In direct relation to prostitution, </w:t>
      </w:r>
      <w:hyperlink r:id="rId9" w:history="1">
        <w:r w:rsidRPr="000860EB">
          <w:rPr>
            <w:rStyle w:val="Hyperlink"/>
            <w:rFonts w:ascii="Arial" w:eastAsia="Times New Roman" w:hAnsi="Arial" w:cs="Arial"/>
            <w:lang w:eastAsia="en-GB"/>
          </w:rPr>
          <w:t>The Metropolitan Police (2024)</w:t>
        </w:r>
      </w:hyperlink>
      <w:r w:rsidRPr="000860EB">
        <w:rPr>
          <w:rFonts w:ascii="Arial" w:eastAsia="Times New Roman" w:hAnsi="Arial" w:cs="Arial"/>
          <w:color w:val="000000" w:themeColor="text1"/>
          <w:lang w:eastAsia="en-GB"/>
        </w:rPr>
        <w:t xml:space="preserve"> write:</w:t>
      </w:r>
    </w:p>
    <w:p w14:paraId="395EDF3B" w14:textId="77777777" w:rsidR="007D2BCE" w:rsidRPr="000860EB" w:rsidRDefault="007D2BCE" w:rsidP="007D2BCE">
      <w:pPr>
        <w:pStyle w:val="NormalWeb"/>
        <w:spacing w:before="0" w:beforeAutospacing="0" w:after="0" w:afterAutospacing="0"/>
        <w:ind w:left="357" w:right="357"/>
        <w:jc w:val="both"/>
        <w:textAlignment w:val="baseline"/>
        <w:rPr>
          <w:rFonts w:ascii="Arial" w:eastAsia="+mn-ea" w:hAnsi="Arial" w:cs="Arial"/>
          <w:color w:val="000000" w:themeColor="text1"/>
          <w:kern w:val="24"/>
          <w:sz w:val="22"/>
          <w:szCs w:val="22"/>
          <w:lang w:val="en-US"/>
        </w:rPr>
      </w:pPr>
      <w:r w:rsidRPr="000860EB">
        <w:rPr>
          <w:rFonts w:ascii="Arial" w:eastAsia="+mn-ea" w:hAnsi="Arial" w:cs="Arial"/>
          <w:color w:val="000000" w:themeColor="text1"/>
          <w:kern w:val="24"/>
          <w:sz w:val="22"/>
          <w:szCs w:val="22"/>
          <w:lang w:val="en-US"/>
        </w:rPr>
        <w:t xml:space="preserve">‘If you're a sex worker you may be the target of rape, physical and sexual abuse and robbery as offenders (often pimps or clients) think you won't report the crime’ But, if you say 'no,' it means no – it doesn’t matter if you're a sex worker or not. You have the same right over your body as anyone else and the same right to give or withhold consent as anyone else’ </w:t>
      </w:r>
    </w:p>
    <w:p w14:paraId="07A69A20" w14:textId="77777777" w:rsidR="007D2BCE" w:rsidRPr="000860EB" w:rsidRDefault="007D2BCE" w:rsidP="007D2BCE">
      <w:pPr>
        <w:spacing w:before="100" w:beforeAutospacing="1" w:after="100" w:afterAutospacing="1"/>
        <w:jc w:val="both"/>
        <w:rPr>
          <w:rFonts w:ascii="Arial" w:eastAsia="Times New Roman" w:hAnsi="Arial" w:cs="Arial"/>
          <w:color w:val="000000" w:themeColor="text1"/>
          <w:lang w:eastAsia="en-GB"/>
        </w:rPr>
      </w:pPr>
      <w:r w:rsidRPr="000860EB">
        <w:rPr>
          <w:rFonts w:ascii="Arial" w:eastAsia="Times New Roman" w:hAnsi="Arial" w:cs="Arial"/>
          <w:color w:val="000000" w:themeColor="text1"/>
          <w:lang w:eastAsia="en-GB"/>
        </w:rPr>
        <w:t xml:space="preserve">In addition, </w:t>
      </w:r>
      <w:hyperlink r:id="rId10" w:history="1">
        <w:r w:rsidRPr="00601163">
          <w:rPr>
            <w:rStyle w:val="Hyperlink"/>
            <w:rFonts w:ascii="Arial" w:eastAsia="Times New Roman" w:hAnsi="Arial" w:cs="Arial"/>
            <w:lang w:eastAsia="en-GB"/>
          </w:rPr>
          <w:t>Rights for Women (2018)</w:t>
        </w:r>
      </w:hyperlink>
      <w:r w:rsidRPr="000860EB">
        <w:rPr>
          <w:rFonts w:ascii="Arial" w:eastAsia="Times New Roman" w:hAnsi="Arial" w:cs="Arial"/>
          <w:color w:val="000000" w:themeColor="text1"/>
          <w:lang w:eastAsia="en-GB"/>
        </w:rPr>
        <w:t xml:space="preserve"> state:</w:t>
      </w:r>
    </w:p>
    <w:p w14:paraId="1D73803D" w14:textId="77777777" w:rsidR="007D2BCE" w:rsidRPr="000860EB" w:rsidRDefault="007D2BCE" w:rsidP="007D2BCE">
      <w:pPr>
        <w:pStyle w:val="NormalWeb"/>
        <w:spacing w:before="0" w:beforeAutospacing="0" w:after="0" w:afterAutospacing="0"/>
        <w:ind w:left="357" w:right="357"/>
        <w:jc w:val="both"/>
        <w:textAlignment w:val="baseline"/>
        <w:rPr>
          <w:rFonts w:ascii="Arial" w:hAnsi="Arial" w:cs="Arial"/>
          <w:color w:val="000000" w:themeColor="text1"/>
          <w:sz w:val="22"/>
          <w:szCs w:val="22"/>
        </w:rPr>
      </w:pPr>
      <w:r w:rsidRPr="000860EB">
        <w:rPr>
          <w:rFonts w:ascii="Arial" w:eastAsiaTheme="minorEastAsia" w:hAnsi="Arial" w:cs="Arial"/>
          <w:color w:val="000000" w:themeColor="text1"/>
          <w:kern w:val="24"/>
          <w:sz w:val="22"/>
          <w:szCs w:val="22"/>
          <w:lang w:val="en-US"/>
        </w:rPr>
        <w:t>‘Consent may be given to one thing but not another, for example, oral penetration but not vaginal penetration. Similarly, consent may be given and then withdrawn. As a matter of law, the fact that a person has paid for sex, or attempted to pay for it, does not mean that you have given your consent’ (p6).</w:t>
      </w:r>
    </w:p>
    <w:p w14:paraId="730B69FE" w14:textId="77777777" w:rsidR="007D2BCE" w:rsidRPr="000860EB" w:rsidRDefault="007D2BCE" w:rsidP="007D2BCE">
      <w:pPr>
        <w:spacing w:before="100" w:beforeAutospacing="1" w:after="100" w:afterAutospacing="1"/>
        <w:jc w:val="both"/>
        <w:rPr>
          <w:rFonts w:ascii="Arial" w:eastAsia="Times New Roman" w:hAnsi="Arial" w:cs="Arial"/>
          <w:color w:val="000000" w:themeColor="text1"/>
          <w:lang w:eastAsia="en-GB"/>
        </w:rPr>
      </w:pPr>
      <w:r w:rsidRPr="000860EB">
        <w:rPr>
          <w:rFonts w:ascii="Arial" w:eastAsia="Times New Roman" w:hAnsi="Arial" w:cs="Arial"/>
          <w:color w:val="000000" w:themeColor="text1"/>
          <w:lang w:eastAsia="en-GB"/>
        </w:rPr>
        <w:t xml:space="preserve">However, sex workers in survivor mode will often treat rape as an ‘occupational hazard’; it is part of our outreach to reframe this corrosive narrative to ensure harm reduction occurs. But in practice this is often not respected. In a recent prosecution for the vaginal rape of a sex worker, the victim testified that the police officers to whom she reported the rape responded “You’re a Prostitute, right”; and the defence lawyer suggested that vaginal sex was just an extension of the oral sex that she had consented to. The defendant was found ‘not guilty’ despite forensic evidence to the contrary. </w:t>
      </w:r>
    </w:p>
    <w:p w14:paraId="17EE1A34" w14:textId="77777777" w:rsidR="007D2BCE" w:rsidRPr="000860EB" w:rsidRDefault="007D2BCE" w:rsidP="007D2BCE">
      <w:pPr>
        <w:numPr>
          <w:ilvl w:val="0"/>
          <w:numId w:val="37"/>
        </w:numPr>
        <w:spacing w:before="100" w:beforeAutospacing="1" w:after="100" w:afterAutospacing="1"/>
        <w:jc w:val="both"/>
        <w:rPr>
          <w:rFonts w:ascii="Arial" w:eastAsia="Times New Roman" w:hAnsi="Arial" w:cs="Arial"/>
          <w:b/>
          <w:bCs/>
          <w:color w:val="C00000"/>
          <w:sz w:val="24"/>
          <w:szCs w:val="24"/>
          <w:lang w:eastAsia="en-GB"/>
        </w:rPr>
      </w:pPr>
      <w:r w:rsidRPr="000860EB">
        <w:rPr>
          <w:rFonts w:ascii="Arial" w:eastAsia="Times New Roman" w:hAnsi="Arial" w:cs="Arial"/>
          <w:b/>
          <w:bCs/>
          <w:color w:val="C00000"/>
          <w:sz w:val="24"/>
          <w:szCs w:val="24"/>
          <w:lang w:eastAsia="en-GB"/>
        </w:rPr>
        <w:t>How effective have legislative frameworks and policies been in preventing and responding to violence against women and girls in prostitution?</w:t>
      </w:r>
    </w:p>
    <w:p w14:paraId="24700A25" w14:textId="77777777" w:rsidR="007D2BCE" w:rsidRDefault="007D2BCE" w:rsidP="007D2BCE">
      <w:pPr>
        <w:spacing w:before="100" w:beforeAutospacing="1" w:after="100" w:afterAutospacing="1"/>
        <w:jc w:val="both"/>
        <w:rPr>
          <w:rFonts w:ascii="Arial" w:eastAsia="Times New Roman" w:hAnsi="Arial" w:cs="Arial"/>
          <w:lang w:eastAsia="en-GB"/>
        </w:rPr>
      </w:pPr>
      <w:r w:rsidRPr="000860EB">
        <w:rPr>
          <w:rFonts w:ascii="Arial" w:eastAsia="Times New Roman" w:hAnsi="Arial" w:cs="Arial"/>
          <w:lang w:eastAsia="en-GB"/>
        </w:rPr>
        <w:t>Since 2015 The Salvation Army has submitted evidence to a number of UK Parliamentary and Government inquiries on prostitution and sexual exploitation, although in general these have not produced significant legislative or policy change</w:t>
      </w:r>
      <w:r>
        <w:rPr>
          <w:rFonts w:ascii="Arial" w:eastAsia="Times New Roman" w:hAnsi="Arial" w:cs="Arial"/>
          <w:lang w:eastAsia="en-GB"/>
        </w:rPr>
        <w:t>.</w:t>
      </w:r>
      <w:r>
        <w:rPr>
          <w:rStyle w:val="FootnoteReference"/>
          <w:rFonts w:ascii="Arial" w:eastAsia="Times New Roman" w:hAnsi="Arial" w:cs="Arial"/>
          <w:lang w:eastAsia="en-GB"/>
        </w:rPr>
        <w:footnoteReference w:id="2"/>
      </w:r>
      <w:r>
        <w:rPr>
          <w:rFonts w:ascii="Arial" w:eastAsia="Times New Roman" w:hAnsi="Arial" w:cs="Arial"/>
          <w:lang w:eastAsia="en-GB"/>
        </w:rPr>
        <w:t xml:space="preserve"> </w:t>
      </w:r>
      <w:r w:rsidRPr="000860EB">
        <w:rPr>
          <w:rFonts w:ascii="Arial" w:eastAsia="Times New Roman" w:hAnsi="Arial" w:cs="Arial"/>
          <w:lang w:eastAsia="en-GB"/>
        </w:rPr>
        <w:t xml:space="preserve">For example, the UK Government’s </w:t>
      </w:r>
      <w:hyperlink r:id="rId11" w:history="1">
        <w:r w:rsidRPr="000860EB">
          <w:rPr>
            <w:rStyle w:val="Hyperlink"/>
            <w:rFonts w:ascii="Arial" w:eastAsia="Times New Roman" w:hAnsi="Arial" w:cs="Arial"/>
            <w:lang w:eastAsia="en-GB"/>
          </w:rPr>
          <w:t>Tackling Violence Against Women and Girls (VAWG) Strategy (2021)</w:t>
        </w:r>
      </w:hyperlink>
      <w:r w:rsidRPr="000860EB">
        <w:rPr>
          <w:rFonts w:ascii="Arial" w:eastAsia="Times New Roman" w:hAnsi="Arial" w:cs="Arial"/>
          <w:lang w:eastAsia="en-GB"/>
        </w:rPr>
        <w:t xml:space="preserve"> identifies women engaged in prostitution and sex work as being more likely to experience VAWG, but indicated no direct actions. The </w:t>
      </w:r>
      <w:hyperlink r:id="rId12" w:history="1">
        <w:r w:rsidRPr="000860EB">
          <w:rPr>
            <w:rStyle w:val="Hyperlink"/>
            <w:rFonts w:ascii="Arial" w:eastAsia="Times New Roman" w:hAnsi="Arial" w:cs="Arial"/>
            <w:lang w:eastAsia="en-GB"/>
          </w:rPr>
          <w:t>UK National Police Chiefs Council Sex Work</w:t>
        </w:r>
        <w:r>
          <w:rPr>
            <w:rStyle w:val="Hyperlink"/>
            <w:rFonts w:ascii="Arial" w:eastAsia="Times New Roman" w:hAnsi="Arial" w:cs="Arial"/>
            <w:lang w:eastAsia="en-GB"/>
          </w:rPr>
          <w:t xml:space="preserve"> National Police</w:t>
        </w:r>
        <w:r w:rsidRPr="000860EB">
          <w:rPr>
            <w:rStyle w:val="Hyperlink"/>
            <w:rFonts w:ascii="Arial" w:eastAsia="Times New Roman" w:hAnsi="Arial" w:cs="Arial"/>
            <w:lang w:eastAsia="en-GB"/>
          </w:rPr>
          <w:t xml:space="preserve"> Guidance </w:t>
        </w:r>
      </w:hyperlink>
      <w:r w:rsidRPr="000860EB">
        <w:rPr>
          <w:rFonts w:ascii="Arial" w:eastAsia="Times New Roman" w:hAnsi="Arial" w:cs="Arial"/>
          <w:lang w:eastAsia="en-GB"/>
        </w:rPr>
        <w:t xml:space="preserve"> cites five guiding principles </w:t>
      </w:r>
      <w:r>
        <w:rPr>
          <w:rFonts w:ascii="Arial" w:eastAsia="Times New Roman" w:hAnsi="Arial" w:cs="Arial"/>
          <w:lang w:eastAsia="en-GB"/>
        </w:rPr>
        <w:t xml:space="preserve">(see Figure 2) </w:t>
      </w:r>
      <w:r w:rsidRPr="000860EB">
        <w:rPr>
          <w:rFonts w:ascii="Arial" w:eastAsia="Times New Roman" w:hAnsi="Arial" w:cs="Arial"/>
          <w:lang w:eastAsia="en-GB"/>
        </w:rPr>
        <w:t>which</w:t>
      </w:r>
      <w:r>
        <w:rPr>
          <w:rFonts w:ascii="Arial" w:eastAsia="Times New Roman" w:hAnsi="Arial" w:cs="Arial"/>
          <w:lang w:eastAsia="en-GB"/>
        </w:rPr>
        <w:t>,</w:t>
      </w:r>
      <w:r w:rsidRPr="000860EB">
        <w:rPr>
          <w:rFonts w:ascii="Arial" w:eastAsia="Times New Roman" w:hAnsi="Arial" w:cs="Arial"/>
          <w:lang w:eastAsia="en-GB"/>
        </w:rPr>
        <w:t xml:space="preserve"> where applied</w:t>
      </w:r>
      <w:r>
        <w:rPr>
          <w:rFonts w:ascii="Arial" w:eastAsia="Times New Roman" w:hAnsi="Arial" w:cs="Arial"/>
          <w:lang w:eastAsia="en-GB"/>
        </w:rPr>
        <w:t>,</w:t>
      </w:r>
      <w:r w:rsidRPr="000860EB">
        <w:rPr>
          <w:rFonts w:ascii="Arial" w:eastAsia="Times New Roman" w:hAnsi="Arial" w:cs="Arial"/>
          <w:lang w:eastAsia="en-GB"/>
        </w:rPr>
        <w:t xml:space="preserve"> have in our experience been highly effective in preventing and responding to VAWG.  However, as these are only guidance, there is no guarantee that they will be applied in every policing area.  </w:t>
      </w:r>
    </w:p>
    <w:p w14:paraId="1767A2B3" w14:textId="77777777" w:rsidR="007D2BCE" w:rsidRDefault="007D2BCE" w:rsidP="007D2BCE">
      <w:pPr>
        <w:spacing w:before="100" w:beforeAutospacing="1" w:after="100" w:afterAutospacing="1"/>
        <w:jc w:val="both"/>
        <w:rPr>
          <w:rFonts w:ascii="Arial" w:eastAsia="Times New Roman" w:hAnsi="Arial" w:cs="Arial"/>
          <w:lang w:eastAsia="en-GB"/>
        </w:rPr>
      </w:pPr>
      <w:r w:rsidRPr="00E34F18">
        <w:rPr>
          <w:rFonts w:ascii="Arial" w:eastAsia="Times New Roman" w:hAnsi="Arial" w:cs="Arial"/>
          <w:lang w:eastAsia="en-GB"/>
        </w:rPr>
        <w:t xml:space="preserve">However, real change is possible. The Salvation Army campaigned alongside the Josephine Butler Society and the National Council of Women of Great Britain  to address the disadvantage experienced by women who had a record of convictions for   persistent soliciting. If these women applied for a Disclosure and Barring Service (DBS) check- a safeguarding requirement for many employment and volunteering opportunities in the UK- the convictions were revealed, and remained there permanently. This could often present a barrier to leaving prostitution, holding women in a cycle of VAWG.  But in 2018 the High Court of England and Wales ruled, in a case brought by women who had been groomed into prostitution as teenagers, that disclosure of their convictions for soliciting was disproportionate and a breach of the right to respect private life. Permanent marking of soliciting convictions on DBS checks does not occur now. A barrier to leaving to prostitution has been removed. </w:t>
      </w:r>
    </w:p>
    <w:p w14:paraId="742C2343" w14:textId="5F26AEE9" w:rsidR="007D2BCE" w:rsidRPr="000860EB" w:rsidRDefault="007D2BCE" w:rsidP="007D2BCE">
      <w:pPr>
        <w:spacing w:before="100" w:beforeAutospacing="1" w:after="100" w:afterAutospacing="1"/>
        <w:jc w:val="right"/>
        <w:rPr>
          <w:rFonts w:ascii="Arial" w:eastAsia="Times New Roman" w:hAnsi="Arial" w:cs="Arial"/>
          <w:lang w:eastAsia="en-GB"/>
        </w:rPr>
      </w:pPr>
      <w:r w:rsidRPr="007D2BCE">
        <w:rPr>
          <w:rFonts w:ascii="Arial" w:eastAsia="Times New Roman" w:hAnsi="Arial" w:cs="Arial"/>
          <w:lang w:eastAsia="en-GB"/>
        </w:rPr>
        <w:lastRenderedPageBreak/>
        <w:t>Figure 2</w:t>
      </w:r>
      <w:r w:rsidRPr="00281E38">
        <w:rPr>
          <w:rFonts w:ascii="Arial" w:eastAsia="Times New Roman" w:hAnsi="Arial" w:cs="Arial"/>
          <w:noProof/>
          <w:lang w:eastAsia="en-GB"/>
        </w:rPr>
        <mc:AlternateContent>
          <mc:Choice Requires="wps">
            <w:drawing>
              <wp:anchor distT="45720" distB="45720" distL="114300" distR="114300" simplePos="0" relativeHeight="251659264" behindDoc="0" locked="0" layoutInCell="1" allowOverlap="1" wp14:anchorId="667573A0" wp14:editId="7AFA1849">
                <wp:simplePos x="0" y="0"/>
                <wp:positionH relativeFrom="column">
                  <wp:posOffset>19050</wp:posOffset>
                </wp:positionH>
                <wp:positionV relativeFrom="paragraph">
                  <wp:posOffset>0</wp:posOffset>
                </wp:positionV>
                <wp:extent cx="6172200" cy="30226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022600"/>
                        </a:xfrm>
                        <a:prstGeom prst="rect">
                          <a:avLst/>
                        </a:prstGeom>
                        <a:solidFill>
                          <a:srgbClr val="FFFFFF"/>
                        </a:solidFill>
                        <a:ln w="9525">
                          <a:solidFill>
                            <a:srgbClr val="000000"/>
                          </a:solidFill>
                          <a:miter lim="800000"/>
                          <a:headEnd/>
                          <a:tailEnd/>
                        </a:ln>
                      </wps:spPr>
                      <wps:txbx>
                        <w:txbxContent>
                          <w:p w14:paraId="158797DC" w14:textId="77777777" w:rsidR="007D2BCE" w:rsidRPr="00E34F18" w:rsidRDefault="007D2BCE" w:rsidP="007D2BCE">
                            <w:pPr>
                              <w:rPr>
                                <w:rFonts w:ascii="Arial" w:hAnsi="Arial" w:cs="Arial"/>
                              </w:rPr>
                            </w:pPr>
                            <w:bookmarkStart w:id="1" w:name="_Hlk157419643"/>
                            <w:r w:rsidRPr="00E34F18">
                              <w:rPr>
                                <w:rFonts w:ascii="Arial" w:hAnsi="Arial" w:cs="Arial"/>
                              </w:rPr>
                              <w:t>UK NPCC Sex Working guiding principles</w:t>
                            </w:r>
                          </w:p>
                          <w:bookmarkEnd w:id="1"/>
                          <w:p w14:paraId="0DD9A186" w14:textId="77777777" w:rsidR="007D2BCE" w:rsidRPr="00E34F18" w:rsidRDefault="007D2BCE" w:rsidP="007D2BCE">
                            <w:pPr>
                              <w:pStyle w:val="ListParagraph"/>
                              <w:numPr>
                                <w:ilvl w:val="0"/>
                                <w:numId w:val="39"/>
                              </w:numPr>
                              <w:spacing w:after="160" w:line="259" w:lineRule="auto"/>
                              <w:rPr>
                                <w:rFonts w:ascii="Arial" w:hAnsi="Arial" w:cs="Arial"/>
                              </w:rPr>
                            </w:pPr>
                            <w:r w:rsidRPr="00E34F18">
                              <w:rPr>
                                <w:rFonts w:ascii="Arial" w:hAnsi="Arial" w:cs="Arial"/>
                              </w:rPr>
                              <w:t>The sex industry is complex, often stigmatised, and has many evolving typologies. It is often hidden from the wider public. We recognise this environment is conducive to the abuse or exploitation of those selling sex.</w:t>
                            </w:r>
                          </w:p>
                          <w:p w14:paraId="711659E8" w14:textId="77777777" w:rsidR="007D2BCE" w:rsidRPr="00E34F18" w:rsidRDefault="007D2BCE" w:rsidP="007D2BCE">
                            <w:pPr>
                              <w:pStyle w:val="ListParagraph"/>
                              <w:numPr>
                                <w:ilvl w:val="0"/>
                                <w:numId w:val="39"/>
                              </w:numPr>
                              <w:spacing w:after="160" w:line="259" w:lineRule="auto"/>
                              <w:rPr>
                                <w:rFonts w:ascii="Arial" w:hAnsi="Arial" w:cs="Arial"/>
                              </w:rPr>
                            </w:pPr>
                            <w:r w:rsidRPr="00E34F18">
                              <w:rPr>
                                <w:rFonts w:ascii="Arial" w:hAnsi="Arial" w:cs="Arial"/>
                              </w:rPr>
                              <w:t>We will engage with sex workers to build mutual trust and confidence and encourage the sharing of information to improve safety. Our role does not include making judgments about personal morality.</w:t>
                            </w:r>
                          </w:p>
                          <w:p w14:paraId="01841D62" w14:textId="77777777" w:rsidR="007D2BCE" w:rsidRPr="00E34F18" w:rsidRDefault="007D2BCE" w:rsidP="007D2BCE">
                            <w:pPr>
                              <w:pStyle w:val="ListParagraph"/>
                              <w:numPr>
                                <w:ilvl w:val="0"/>
                                <w:numId w:val="39"/>
                              </w:numPr>
                              <w:spacing w:after="160" w:line="259" w:lineRule="auto"/>
                              <w:rPr>
                                <w:rFonts w:ascii="Arial" w:hAnsi="Arial" w:cs="Arial"/>
                              </w:rPr>
                            </w:pPr>
                            <w:r w:rsidRPr="00E34F18">
                              <w:rPr>
                                <w:rFonts w:ascii="Arial" w:hAnsi="Arial" w:cs="Arial"/>
                              </w:rPr>
                              <w:t>We will start from a position that seeks to tackle exploitation, encouraging the reporting of crimes against sex workers and taking enforcement action against criminal perpetrators.</w:t>
                            </w:r>
                          </w:p>
                          <w:p w14:paraId="4467F512" w14:textId="77777777" w:rsidR="007D2BCE" w:rsidRPr="00E34F18" w:rsidRDefault="007D2BCE" w:rsidP="007D2BCE">
                            <w:pPr>
                              <w:pStyle w:val="ListParagraph"/>
                              <w:numPr>
                                <w:ilvl w:val="0"/>
                                <w:numId w:val="39"/>
                              </w:numPr>
                              <w:spacing w:after="160" w:line="259" w:lineRule="auto"/>
                              <w:rPr>
                                <w:rFonts w:ascii="Arial" w:hAnsi="Arial" w:cs="Arial"/>
                              </w:rPr>
                            </w:pPr>
                            <w:r w:rsidRPr="00E34F18">
                              <w:rPr>
                                <w:rFonts w:ascii="Arial" w:hAnsi="Arial" w:cs="Arial"/>
                              </w:rPr>
                              <w:t>We will seek to maximise safety and reduce vulnerability. We will work with partners to develop a problem-solving approach that tackles these issues.</w:t>
                            </w:r>
                          </w:p>
                          <w:p w14:paraId="63317D6B" w14:textId="77777777" w:rsidR="007D2BCE" w:rsidRDefault="007D2BCE" w:rsidP="007D2BCE">
                            <w:pPr>
                              <w:pStyle w:val="ListParagraph"/>
                              <w:numPr>
                                <w:ilvl w:val="0"/>
                                <w:numId w:val="39"/>
                              </w:numPr>
                              <w:spacing w:after="160" w:line="259" w:lineRule="auto"/>
                              <w:rPr>
                                <w:rFonts w:ascii="Arial" w:hAnsi="Arial" w:cs="Arial"/>
                              </w:rPr>
                            </w:pPr>
                            <w:r w:rsidRPr="00E34F18">
                              <w:rPr>
                                <w:rFonts w:ascii="Arial" w:hAnsi="Arial" w:cs="Arial"/>
                              </w:rPr>
                              <w:t xml:space="preserve">An evidence-based ‘what works’ approach will be used to enhance awareness of officers and partners dealing with this complex environment. It will ensure the focus is on vulnerability and safety and a consistent approach across the country. </w:t>
                            </w:r>
                          </w:p>
                          <w:p w14:paraId="7CA55AEB" w14:textId="77777777" w:rsidR="007D2BCE" w:rsidRDefault="007D2BCE" w:rsidP="007D2BCE">
                            <w:pPr>
                              <w:pStyle w:val="ListParagraph"/>
                              <w:numPr>
                                <w:ilvl w:val="0"/>
                                <w:numId w:val="0"/>
                              </w:numPr>
                              <w:ind w:left="714"/>
                              <w:rPr>
                                <w:rFonts w:ascii="Arial" w:hAnsi="Arial" w:cs="Arial"/>
                              </w:rPr>
                            </w:pPr>
                          </w:p>
                          <w:p w14:paraId="392254A7" w14:textId="5E0F8146" w:rsidR="007D2BCE" w:rsidRPr="00E34F18" w:rsidRDefault="008D0708" w:rsidP="007D2BCE">
                            <w:pPr>
                              <w:pStyle w:val="ListParagraph"/>
                              <w:numPr>
                                <w:ilvl w:val="0"/>
                                <w:numId w:val="0"/>
                              </w:numPr>
                              <w:ind w:left="720"/>
                              <w:jc w:val="right"/>
                              <w:rPr>
                                <w:rFonts w:ascii="Arial" w:hAnsi="Arial" w:cs="Arial"/>
                              </w:rPr>
                            </w:pPr>
                            <w:hyperlink r:id="rId13" w:history="1">
                              <w:r w:rsidR="007D2BCE" w:rsidRPr="00E34F18">
                                <w:rPr>
                                  <w:rStyle w:val="Hyperlink"/>
                                  <w:rFonts w:ascii="Arial" w:hAnsi="Arial" w:cs="Arial"/>
                                </w:rPr>
                                <w:t>UK NPCC (2023) Sex Work National Police Guidance</w:t>
                              </w:r>
                            </w:hyperlink>
                            <w:r w:rsidR="007D2BCE">
                              <w:rPr>
                                <w:rFonts w:ascii="Arial" w:hAnsi="Arial" w:cs="Arial"/>
                              </w:rPr>
                              <w:t xml:space="preserve">, p7.  </w:t>
                            </w:r>
                          </w:p>
                          <w:p w14:paraId="75165F42" w14:textId="77777777" w:rsidR="007D2BCE" w:rsidRDefault="007D2BCE" w:rsidP="007D2B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573A0" id="_x0000_t202" coordsize="21600,21600" o:spt="202" path="m,l,21600r21600,l21600,xe">
                <v:stroke joinstyle="miter"/>
                <v:path gradientshapeok="t" o:connecttype="rect"/>
              </v:shapetype>
              <v:shape id="Text Box 2" o:spid="_x0000_s1026" type="#_x0000_t202" style="position:absolute;left:0;text-align:left;margin-left:1.5pt;margin-top:0;width:486pt;height:23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">
                <v:textbox>
                  <w:txbxContent>
                    <w:p w14:paraId="158797DC" w14:textId="77777777" w:rsidR="007D2BCE" w:rsidRPr="00E34F18" w:rsidRDefault="007D2BCE" w:rsidP="007D2BCE">
                      <w:pPr>
                        <w:rPr>
                          <w:rFonts w:ascii="Arial" w:hAnsi="Arial" w:cs="Arial"/>
                        </w:rPr>
                      </w:pPr>
                      <w:bookmarkStart w:id="2" w:name="_Hlk157419643"/>
                      <w:r w:rsidRPr="00E34F18">
                        <w:rPr>
                          <w:rFonts w:ascii="Arial" w:hAnsi="Arial" w:cs="Arial"/>
                        </w:rPr>
                        <w:t xml:space="preserve">UK NPCC Sex Working guiding </w:t>
                      </w:r>
                      <w:proofErr w:type="gramStart"/>
                      <w:r w:rsidRPr="00E34F18">
                        <w:rPr>
                          <w:rFonts w:ascii="Arial" w:hAnsi="Arial" w:cs="Arial"/>
                        </w:rPr>
                        <w:t>principles</w:t>
                      </w:r>
                      <w:proofErr w:type="gramEnd"/>
                    </w:p>
                    <w:bookmarkEnd w:id="2"/>
                    <w:p w14:paraId="0DD9A186" w14:textId="77777777" w:rsidR="007D2BCE" w:rsidRPr="00E34F18" w:rsidRDefault="007D2BCE" w:rsidP="007D2BCE">
                      <w:pPr>
                        <w:pStyle w:val="ListParagraph"/>
                        <w:numPr>
                          <w:ilvl w:val="0"/>
                          <w:numId w:val="39"/>
                        </w:numPr>
                        <w:spacing w:after="160" w:line="259" w:lineRule="auto"/>
                        <w:rPr>
                          <w:rFonts w:ascii="Arial" w:hAnsi="Arial" w:cs="Arial"/>
                        </w:rPr>
                      </w:pPr>
                      <w:r w:rsidRPr="00E34F18">
                        <w:rPr>
                          <w:rFonts w:ascii="Arial" w:hAnsi="Arial" w:cs="Arial"/>
                        </w:rPr>
                        <w:t>The sex industry is complex, often stigmatised, and has many evolving typologies. It is often hidden from the wider public. We recognise this environment is conducive to the abuse or exploitation of those selling sex.</w:t>
                      </w:r>
                    </w:p>
                    <w:p w14:paraId="711659E8" w14:textId="77777777" w:rsidR="007D2BCE" w:rsidRPr="00E34F18" w:rsidRDefault="007D2BCE" w:rsidP="007D2BCE">
                      <w:pPr>
                        <w:pStyle w:val="ListParagraph"/>
                        <w:numPr>
                          <w:ilvl w:val="0"/>
                          <w:numId w:val="39"/>
                        </w:numPr>
                        <w:spacing w:after="160" w:line="259" w:lineRule="auto"/>
                        <w:rPr>
                          <w:rFonts w:ascii="Arial" w:hAnsi="Arial" w:cs="Arial"/>
                        </w:rPr>
                      </w:pPr>
                      <w:r w:rsidRPr="00E34F18">
                        <w:rPr>
                          <w:rFonts w:ascii="Arial" w:hAnsi="Arial" w:cs="Arial"/>
                        </w:rPr>
                        <w:t>We will engage with sex workers to build mutual trust and confidence and encourage the sharing of information to improve safety. Our role does not include making judgments about personal morality.</w:t>
                      </w:r>
                    </w:p>
                    <w:p w14:paraId="01841D62" w14:textId="77777777" w:rsidR="007D2BCE" w:rsidRPr="00E34F18" w:rsidRDefault="007D2BCE" w:rsidP="007D2BCE">
                      <w:pPr>
                        <w:pStyle w:val="ListParagraph"/>
                        <w:numPr>
                          <w:ilvl w:val="0"/>
                          <w:numId w:val="39"/>
                        </w:numPr>
                        <w:spacing w:after="160" w:line="259" w:lineRule="auto"/>
                        <w:rPr>
                          <w:rFonts w:ascii="Arial" w:hAnsi="Arial" w:cs="Arial"/>
                        </w:rPr>
                      </w:pPr>
                      <w:r w:rsidRPr="00E34F18">
                        <w:rPr>
                          <w:rFonts w:ascii="Arial" w:hAnsi="Arial" w:cs="Arial"/>
                        </w:rPr>
                        <w:t>We will start from a position that seeks to tackle exploitation, encouraging the reporting of crimes against sex workers and taking enforcement action against criminal perpetrators.</w:t>
                      </w:r>
                    </w:p>
                    <w:p w14:paraId="4467F512" w14:textId="77777777" w:rsidR="007D2BCE" w:rsidRPr="00E34F18" w:rsidRDefault="007D2BCE" w:rsidP="007D2BCE">
                      <w:pPr>
                        <w:pStyle w:val="ListParagraph"/>
                        <w:numPr>
                          <w:ilvl w:val="0"/>
                          <w:numId w:val="39"/>
                        </w:numPr>
                        <w:spacing w:after="160" w:line="259" w:lineRule="auto"/>
                        <w:rPr>
                          <w:rFonts w:ascii="Arial" w:hAnsi="Arial" w:cs="Arial"/>
                        </w:rPr>
                      </w:pPr>
                      <w:r w:rsidRPr="00E34F18">
                        <w:rPr>
                          <w:rFonts w:ascii="Arial" w:hAnsi="Arial" w:cs="Arial"/>
                        </w:rPr>
                        <w:t>We will seek to maximise safety and reduce vulnerability. We will work with partners to develop a problem-solving approach that tackles these issues.</w:t>
                      </w:r>
                    </w:p>
                    <w:p w14:paraId="63317D6B" w14:textId="77777777" w:rsidR="007D2BCE" w:rsidRDefault="007D2BCE" w:rsidP="007D2BCE">
                      <w:pPr>
                        <w:pStyle w:val="ListParagraph"/>
                        <w:numPr>
                          <w:ilvl w:val="0"/>
                          <w:numId w:val="39"/>
                        </w:numPr>
                        <w:spacing w:after="160" w:line="259" w:lineRule="auto"/>
                        <w:rPr>
                          <w:rFonts w:ascii="Arial" w:hAnsi="Arial" w:cs="Arial"/>
                        </w:rPr>
                      </w:pPr>
                      <w:r w:rsidRPr="00E34F18">
                        <w:rPr>
                          <w:rFonts w:ascii="Arial" w:hAnsi="Arial" w:cs="Arial"/>
                        </w:rPr>
                        <w:t xml:space="preserve">An evidence-based ‘what works’ approach will be used to enhance awareness of officers and partners dealing with this complex environment. It will ensure the focus is on vulnerability and safety and a consistent approach across the country. </w:t>
                      </w:r>
                    </w:p>
                    <w:p w14:paraId="7CA55AEB" w14:textId="77777777" w:rsidR="007D2BCE" w:rsidRDefault="007D2BCE" w:rsidP="007D2BCE">
                      <w:pPr>
                        <w:pStyle w:val="ListParagraph"/>
                        <w:numPr>
                          <w:ilvl w:val="0"/>
                          <w:numId w:val="0"/>
                        </w:numPr>
                        <w:ind w:left="714"/>
                        <w:rPr>
                          <w:rFonts w:ascii="Arial" w:hAnsi="Arial" w:cs="Arial"/>
                        </w:rPr>
                      </w:pPr>
                    </w:p>
                    <w:p w14:paraId="392254A7" w14:textId="5E0F8146" w:rsidR="007D2BCE" w:rsidRPr="00E34F18" w:rsidRDefault="00B45146" w:rsidP="007D2BCE">
                      <w:pPr>
                        <w:pStyle w:val="ListParagraph"/>
                        <w:numPr>
                          <w:ilvl w:val="0"/>
                          <w:numId w:val="0"/>
                        </w:numPr>
                        <w:ind w:left="720"/>
                        <w:jc w:val="right"/>
                        <w:rPr>
                          <w:rFonts w:ascii="Arial" w:hAnsi="Arial" w:cs="Arial"/>
                        </w:rPr>
                      </w:pPr>
                      <w:hyperlink r:id="rId14" w:history="1">
                        <w:r w:rsidR="007D2BCE" w:rsidRPr="00E34F18">
                          <w:rPr>
                            <w:rStyle w:val="Hyperlink"/>
                            <w:rFonts w:ascii="Arial" w:hAnsi="Arial" w:cs="Arial"/>
                          </w:rPr>
                          <w:t>UK NPCC (2023) Sex Work National Police Guidance</w:t>
                        </w:r>
                      </w:hyperlink>
                      <w:r w:rsidR="007D2BCE">
                        <w:rPr>
                          <w:rFonts w:ascii="Arial" w:hAnsi="Arial" w:cs="Arial"/>
                        </w:rPr>
                        <w:t xml:space="preserve">, p7.  </w:t>
                      </w:r>
                    </w:p>
                    <w:p w14:paraId="75165F42" w14:textId="77777777" w:rsidR="007D2BCE" w:rsidRDefault="007D2BCE" w:rsidP="007D2BCE"/>
                  </w:txbxContent>
                </v:textbox>
                <w10:wrap type="square"/>
              </v:shape>
            </w:pict>
          </mc:Fallback>
        </mc:AlternateContent>
      </w:r>
      <w:r w:rsidR="00C77B1B">
        <w:rPr>
          <w:rFonts w:ascii="Arial" w:eastAsia="Times New Roman" w:hAnsi="Arial" w:cs="Arial"/>
          <w:lang w:eastAsia="en-GB"/>
        </w:rPr>
        <w:t>: UK NPCC guiding principles</w:t>
      </w:r>
    </w:p>
    <w:p w14:paraId="5C51A452" w14:textId="77777777" w:rsidR="007D2BCE" w:rsidRPr="000860EB" w:rsidRDefault="007D2BCE" w:rsidP="007D2BCE">
      <w:pPr>
        <w:numPr>
          <w:ilvl w:val="0"/>
          <w:numId w:val="37"/>
        </w:numPr>
        <w:spacing w:before="100" w:beforeAutospacing="1" w:after="100" w:afterAutospacing="1"/>
        <w:jc w:val="both"/>
        <w:rPr>
          <w:rFonts w:ascii="Arial" w:eastAsia="Times New Roman" w:hAnsi="Arial" w:cs="Arial"/>
          <w:b/>
          <w:bCs/>
          <w:color w:val="C00000"/>
          <w:sz w:val="24"/>
          <w:szCs w:val="24"/>
          <w:lang w:eastAsia="en-GB"/>
        </w:rPr>
      </w:pPr>
      <w:r w:rsidRPr="000860EB">
        <w:rPr>
          <w:rFonts w:ascii="Arial" w:eastAsia="Times New Roman" w:hAnsi="Arial" w:cs="Arial"/>
          <w:b/>
          <w:bCs/>
          <w:color w:val="C00000"/>
          <w:sz w:val="24"/>
          <w:szCs w:val="24"/>
          <w:lang w:eastAsia="en-GB"/>
        </w:rPr>
        <w:t>What are some of the lessons learned about what works and what does not when it comes to stemming any negative human rights consequences from the prostitution of women and girls?</w:t>
      </w:r>
    </w:p>
    <w:p w14:paraId="4319B5AE" w14:textId="77777777" w:rsidR="007D2BCE" w:rsidRPr="000860EB" w:rsidRDefault="007D2BCE" w:rsidP="007D2BCE">
      <w:pPr>
        <w:numPr>
          <w:ilvl w:val="0"/>
          <w:numId w:val="37"/>
        </w:numPr>
        <w:spacing w:before="100" w:beforeAutospacing="1" w:after="100" w:afterAutospacing="1"/>
        <w:jc w:val="both"/>
        <w:rPr>
          <w:rFonts w:ascii="Arial" w:eastAsia="Times New Roman" w:hAnsi="Arial" w:cs="Arial"/>
          <w:b/>
          <w:bCs/>
          <w:color w:val="C00000"/>
          <w:sz w:val="24"/>
          <w:szCs w:val="24"/>
          <w:lang w:eastAsia="en-GB"/>
        </w:rPr>
      </w:pPr>
      <w:r w:rsidRPr="000860EB">
        <w:rPr>
          <w:rFonts w:ascii="Arial" w:eastAsia="Times New Roman" w:hAnsi="Arial" w:cs="Arial"/>
          <w:b/>
          <w:bCs/>
          <w:color w:val="C00000"/>
          <w:sz w:val="24"/>
          <w:szCs w:val="24"/>
          <w:lang w:eastAsia="en-GB"/>
        </w:rPr>
        <w:t>What measures are in place to assist and support women and girls who wish to leave prostitution?</w:t>
      </w:r>
    </w:p>
    <w:p w14:paraId="4C5BB086" w14:textId="77777777" w:rsidR="007D2BCE" w:rsidRPr="000860EB" w:rsidRDefault="007D2BCE" w:rsidP="007D2BCE">
      <w:pPr>
        <w:numPr>
          <w:ilvl w:val="0"/>
          <w:numId w:val="37"/>
        </w:numPr>
        <w:spacing w:before="100" w:beforeAutospacing="1" w:after="100" w:afterAutospacing="1"/>
        <w:jc w:val="both"/>
        <w:rPr>
          <w:rFonts w:ascii="Arial" w:eastAsia="Times New Roman" w:hAnsi="Arial" w:cs="Arial"/>
          <w:b/>
          <w:bCs/>
          <w:color w:val="C00000"/>
          <w:sz w:val="24"/>
          <w:szCs w:val="24"/>
          <w:lang w:eastAsia="en-GB"/>
        </w:rPr>
      </w:pPr>
      <w:r w:rsidRPr="000860EB">
        <w:rPr>
          <w:rFonts w:ascii="Arial" w:eastAsia="Times New Roman" w:hAnsi="Arial" w:cs="Arial"/>
          <w:b/>
          <w:bCs/>
          <w:color w:val="C00000"/>
          <w:sz w:val="24"/>
          <w:szCs w:val="24"/>
          <w:lang w:eastAsia="en-GB"/>
        </w:rPr>
        <w:t>What recommendations do you have to prevent and end violence associated with the prostitution for women and girls?</w:t>
      </w:r>
    </w:p>
    <w:p w14:paraId="748FD620" w14:textId="77777777" w:rsidR="007D2BCE" w:rsidRPr="00523110" w:rsidRDefault="007D2BCE" w:rsidP="007D2BCE">
      <w:pPr>
        <w:spacing w:after="100" w:afterAutospacing="1" w:line="256" w:lineRule="auto"/>
        <w:jc w:val="both"/>
        <w:rPr>
          <w:rFonts w:ascii="Arial" w:eastAsia="Times New Roman" w:hAnsi="Arial" w:cs="Arial"/>
          <w:lang w:eastAsia="en-GB"/>
        </w:rPr>
      </w:pPr>
      <w:r w:rsidRPr="000860EB">
        <w:rPr>
          <w:rFonts w:ascii="Arial" w:eastAsia="Times New Roman" w:hAnsi="Arial" w:cs="Arial"/>
          <w:lang w:eastAsia="en-GB"/>
        </w:rPr>
        <w:t xml:space="preserve">It is our opinion that too much focus has been put on the act of prostitution and not on the often ramifications of being associated with prostitution. The focus on the act ‘others’ women and girls engaged in prostitution, denying them the right to be seen as human and, therefore, denying them the access to their human rights. </w:t>
      </w:r>
    </w:p>
    <w:p w14:paraId="4D167479" w14:textId="77777777" w:rsidR="007D2BCE" w:rsidRPr="000860EB" w:rsidRDefault="008D0708" w:rsidP="007D2BCE">
      <w:pPr>
        <w:spacing w:before="100" w:beforeAutospacing="1" w:after="100" w:afterAutospacing="1"/>
        <w:jc w:val="both"/>
        <w:rPr>
          <w:rFonts w:ascii="Arial" w:eastAsia="Times New Roman" w:hAnsi="Arial" w:cs="Arial"/>
          <w:lang w:eastAsia="en-GB"/>
        </w:rPr>
      </w:pPr>
      <w:hyperlink r:id="rId15" w:history="1">
        <w:proofErr w:type="spellStart"/>
        <w:r w:rsidR="007D2BCE" w:rsidRPr="000860EB">
          <w:rPr>
            <w:rStyle w:val="Hyperlink"/>
            <w:rFonts w:ascii="Arial" w:eastAsia="Times New Roman" w:hAnsi="Arial" w:cs="Arial"/>
            <w:lang w:eastAsia="en-GB"/>
          </w:rPr>
          <w:t>Thorlby</w:t>
        </w:r>
        <w:proofErr w:type="spellEnd"/>
        <w:r w:rsidR="007D2BCE" w:rsidRPr="000860EB">
          <w:rPr>
            <w:rStyle w:val="Hyperlink"/>
            <w:rFonts w:ascii="Arial" w:eastAsia="Times New Roman" w:hAnsi="Arial" w:cs="Arial"/>
            <w:lang w:eastAsia="en-GB"/>
          </w:rPr>
          <w:t xml:space="preserve"> (2015)</w:t>
        </w:r>
      </w:hyperlink>
      <w:r w:rsidR="007D2BCE" w:rsidRPr="000860EB">
        <w:rPr>
          <w:rFonts w:ascii="Arial" w:eastAsia="Times New Roman" w:hAnsi="Arial" w:cs="Arial"/>
          <w:lang w:eastAsia="en-GB"/>
        </w:rPr>
        <w:t xml:space="preserve"> states:</w:t>
      </w:r>
    </w:p>
    <w:p w14:paraId="717F20B1" w14:textId="77777777" w:rsidR="007D2BCE" w:rsidRPr="000860EB" w:rsidRDefault="007D2BCE" w:rsidP="007D2BCE">
      <w:pPr>
        <w:spacing w:before="100" w:beforeAutospacing="1" w:after="100" w:afterAutospacing="1"/>
        <w:ind w:left="357" w:right="357"/>
        <w:jc w:val="both"/>
        <w:rPr>
          <w:rFonts w:ascii="Arial" w:eastAsiaTheme="minorEastAsia" w:hAnsi="Arial" w:cs="Arial"/>
          <w:kern w:val="24"/>
          <w:lang w:eastAsia="en-GB"/>
        </w:rPr>
      </w:pPr>
      <w:r w:rsidRPr="000860EB">
        <w:rPr>
          <w:rFonts w:ascii="Arial" w:eastAsiaTheme="minorEastAsia" w:hAnsi="Arial" w:cs="Arial"/>
          <w:kern w:val="24"/>
          <w:lang w:eastAsia="en-GB"/>
        </w:rPr>
        <w:t>‘Prostitution is a highly fraught issue, both ideologically and politically. This is not surprising given that it raises fundamental questions concerning the nature of sex and sexuality, bodily integrity, autonomy and freedom, gender relations, power and violence, commercialisation, globalisation, migration and work, economic structures, and the role of legislation: in short, prostitution is an arena in which understandings of what it means to be human are constructed, contested, enacted, reflected and embodied’ (p1-2).</w:t>
      </w:r>
    </w:p>
    <w:p w14:paraId="3516253B" w14:textId="77777777" w:rsidR="007D2BCE" w:rsidRPr="000860EB" w:rsidRDefault="007D2BCE" w:rsidP="007D2BCE">
      <w:pPr>
        <w:spacing w:before="100" w:beforeAutospacing="1" w:after="100" w:afterAutospacing="1"/>
        <w:jc w:val="both"/>
        <w:rPr>
          <w:rFonts w:ascii="Arial" w:eastAsiaTheme="minorEastAsia" w:hAnsi="Arial" w:cs="Arial"/>
          <w:kern w:val="24"/>
          <w:lang w:eastAsia="en-GB"/>
        </w:rPr>
      </w:pPr>
      <w:r w:rsidRPr="000860EB">
        <w:rPr>
          <w:rFonts w:ascii="Arial" w:eastAsiaTheme="minorEastAsia" w:hAnsi="Arial" w:cs="Arial"/>
          <w:kern w:val="24"/>
          <w:lang w:eastAsia="en-GB"/>
        </w:rPr>
        <w:t xml:space="preserve">It is this definition that Faith House utilises when thinking about the issue of prostitution and seek to deliver harm </w:t>
      </w:r>
      <w:proofErr w:type="spellStart"/>
      <w:r w:rsidRPr="000860EB">
        <w:rPr>
          <w:rFonts w:ascii="Arial" w:eastAsiaTheme="minorEastAsia" w:hAnsi="Arial" w:cs="Arial"/>
          <w:kern w:val="24"/>
          <w:lang w:eastAsia="en-GB"/>
        </w:rPr>
        <w:t>minimalisation</w:t>
      </w:r>
      <w:proofErr w:type="spellEnd"/>
      <w:r w:rsidRPr="000860EB">
        <w:rPr>
          <w:rFonts w:ascii="Arial" w:eastAsiaTheme="minorEastAsia" w:hAnsi="Arial" w:cs="Arial"/>
          <w:kern w:val="24"/>
          <w:lang w:eastAsia="en-GB"/>
        </w:rPr>
        <w:t xml:space="preserve"> through a practical and pastoral model. </w:t>
      </w:r>
    </w:p>
    <w:p w14:paraId="2D9F16E3" w14:textId="77777777" w:rsidR="007D2BCE" w:rsidRPr="000860EB" w:rsidRDefault="007D2BCE" w:rsidP="007D2BCE">
      <w:pPr>
        <w:spacing w:after="0" w:line="256" w:lineRule="auto"/>
        <w:jc w:val="both"/>
        <w:rPr>
          <w:rFonts w:ascii="Arial" w:hAnsi="Arial" w:cs="Arial"/>
        </w:rPr>
      </w:pPr>
      <w:r w:rsidRPr="000860EB">
        <w:rPr>
          <w:rFonts w:ascii="Arial" w:hAnsi="Arial" w:cs="Arial"/>
        </w:rPr>
        <w:t xml:space="preserve">Practically, Faith House currently works alongside over 50 local/pan-London/national statutory and non-statutory bodies partners. It recognises that the key to providing successful responses to issues of vulnerability and marginalisation is the building of trusting relationships between agencies and stakeholders. Respectful multi-agency collaboration allows for the expertise of practitioners to be utilised without the overstretching of resources and capabilities of any one service; and for our service users to always receive expert quality care. It is through </w:t>
      </w:r>
      <w:r w:rsidRPr="000860EB">
        <w:rPr>
          <w:rFonts w:ascii="Arial" w:hAnsi="Arial" w:cs="Arial"/>
        </w:rPr>
        <w:lastRenderedPageBreak/>
        <w:t xml:space="preserve">pastoral support which advocates for and empowers the women we work with to make decisions that improve their own lives, often leading to moving on from prostitution.  We recognise, and stress, the need for both practical and pastoral services. </w:t>
      </w:r>
    </w:p>
    <w:p w14:paraId="4B3DBCC2" w14:textId="77777777" w:rsidR="007D2BCE" w:rsidRPr="000860EB" w:rsidRDefault="007D2BCE" w:rsidP="007D2BCE">
      <w:pPr>
        <w:spacing w:after="0" w:line="256" w:lineRule="auto"/>
        <w:jc w:val="both"/>
        <w:rPr>
          <w:rFonts w:ascii="Arial" w:hAnsi="Arial" w:cs="Arial"/>
        </w:rPr>
      </w:pPr>
    </w:p>
    <w:p w14:paraId="1A7F4475" w14:textId="2031B8F5" w:rsidR="007D2BCE" w:rsidRPr="000860EB" w:rsidRDefault="007D2BCE" w:rsidP="007D2BCE">
      <w:pPr>
        <w:spacing w:after="100" w:afterAutospacing="1" w:line="256" w:lineRule="auto"/>
        <w:jc w:val="both"/>
        <w:rPr>
          <w:rFonts w:ascii="Arial" w:hAnsi="Arial" w:cs="Arial"/>
        </w:rPr>
      </w:pPr>
      <w:r w:rsidRPr="000860EB">
        <w:rPr>
          <w:rFonts w:ascii="Arial" w:hAnsi="Arial" w:cs="Arial"/>
        </w:rPr>
        <w:t>Our experience working and listening to sex workers has informed our view that enabling sex workers to build trusting relationships with the Police is a key route to addressing and preventing harms associated with sex work. In 2023 we were short listed alongside Operation Boxster (Metropolitan Police) and other Outreach groups for the Tilley Awards (</w:t>
      </w:r>
      <w:r>
        <w:rPr>
          <w:rFonts w:ascii="Arial" w:hAnsi="Arial" w:cs="Arial"/>
        </w:rPr>
        <w:t>a prestigious UK programme which promotes collaborative problem-solving approaches to local policing-related issues</w:t>
      </w:r>
      <w:r w:rsidR="0010300A">
        <w:rPr>
          <w:rFonts w:ascii="Arial" w:hAnsi="Arial" w:cs="Arial"/>
        </w:rPr>
        <w:t>: see Annex 1</w:t>
      </w:r>
      <w:r>
        <w:rPr>
          <w:rFonts w:ascii="Arial" w:hAnsi="Arial" w:cs="Arial"/>
        </w:rPr>
        <w:t>.</w:t>
      </w:r>
      <w:r w:rsidRPr="000860EB">
        <w:rPr>
          <w:rFonts w:ascii="Arial" w:hAnsi="Arial" w:cs="Arial"/>
        </w:rPr>
        <w:t xml:space="preserve">). </w:t>
      </w:r>
      <w:r w:rsidRPr="00523110">
        <w:rPr>
          <w:rFonts w:ascii="Arial" w:hAnsi="Arial" w:cs="Arial"/>
        </w:rPr>
        <w:t xml:space="preserve">In </w:t>
      </w:r>
      <w:r w:rsidRPr="000860EB">
        <w:rPr>
          <w:rFonts w:ascii="Arial" w:hAnsi="Arial" w:cs="Arial"/>
        </w:rPr>
        <w:t>this case:</w:t>
      </w:r>
    </w:p>
    <w:p w14:paraId="1F71F826" w14:textId="77777777" w:rsidR="007D2BCE" w:rsidRPr="000860EB" w:rsidRDefault="007D2BCE" w:rsidP="007D2BCE">
      <w:pPr>
        <w:pStyle w:val="ListParagraph"/>
        <w:numPr>
          <w:ilvl w:val="0"/>
          <w:numId w:val="38"/>
        </w:numPr>
        <w:spacing w:after="100" w:afterAutospacing="1" w:line="256" w:lineRule="auto"/>
        <w:jc w:val="both"/>
        <w:rPr>
          <w:rFonts w:ascii="Arial" w:hAnsi="Arial" w:cs="Arial"/>
        </w:rPr>
      </w:pPr>
      <w:r w:rsidRPr="000860EB">
        <w:rPr>
          <w:rFonts w:ascii="Arial" w:hAnsi="Arial" w:cs="Arial"/>
        </w:rPr>
        <w:t xml:space="preserve">The Police had a strong methodology when trying to change sex workers behaviours and encouraged diversion at all stages of police interactions. </w:t>
      </w:r>
    </w:p>
    <w:p w14:paraId="724993C2" w14:textId="77777777" w:rsidR="007D2BCE" w:rsidRPr="000860EB" w:rsidRDefault="007D2BCE" w:rsidP="007D2BCE">
      <w:pPr>
        <w:pStyle w:val="ListParagraph"/>
        <w:numPr>
          <w:ilvl w:val="0"/>
          <w:numId w:val="38"/>
        </w:numPr>
        <w:spacing w:after="100" w:afterAutospacing="1" w:line="256" w:lineRule="auto"/>
        <w:jc w:val="both"/>
        <w:rPr>
          <w:rFonts w:ascii="Arial" w:hAnsi="Arial" w:cs="Arial"/>
        </w:rPr>
      </w:pPr>
      <w:r w:rsidRPr="000860EB">
        <w:rPr>
          <w:rFonts w:ascii="Arial" w:hAnsi="Arial" w:cs="Arial"/>
        </w:rPr>
        <w:t xml:space="preserve">This co-operation helped outreach teams introduce an emergency housing pathway with the local authority which was able to house homeless sex workers in crisis. Thirteen individuals were housed in this way, with all of them accessing drug support. </w:t>
      </w:r>
    </w:p>
    <w:p w14:paraId="0BB65E09" w14:textId="77777777" w:rsidR="007D2BCE" w:rsidRPr="000860EB" w:rsidRDefault="007D2BCE" w:rsidP="007D2BCE">
      <w:pPr>
        <w:pStyle w:val="ListParagraph"/>
        <w:numPr>
          <w:ilvl w:val="0"/>
          <w:numId w:val="38"/>
        </w:numPr>
        <w:spacing w:after="100" w:afterAutospacing="1" w:line="256" w:lineRule="auto"/>
        <w:jc w:val="both"/>
        <w:rPr>
          <w:rFonts w:ascii="Arial" w:hAnsi="Arial" w:cs="Arial"/>
        </w:rPr>
      </w:pPr>
      <w:r w:rsidRPr="000860EB">
        <w:rPr>
          <w:rFonts w:ascii="Arial" w:hAnsi="Arial" w:cs="Arial"/>
        </w:rPr>
        <w:t xml:space="preserve">Removing policing during street outreach sessions created a ‘safe space’ which led to all Class A dependent sex workers accessing drug support. </w:t>
      </w:r>
    </w:p>
    <w:p w14:paraId="6E4229C0" w14:textId="77777777" w:rsidR="007D2BCE" w:rsidRPr="000860EB" w:rsidRDefault="007D2BCE" w:rsidP="007D2BCE">
      <w:pPr>
        <w:pStyle w:val="ListParagraph"/>
        <w:numPr>
          <w:ilvl w:val="0"/>
          <w:numId w:val="38"/>
        </w:numPr>
        <w:spacing w:after="100" w:afterAutospacing="1" w:line="256" w:lineRule="auto"/>
        <w:jc w:val="both"/>
        <w:rPr>
          <w:rFonts w:ascii="Arial" w:hAnsi="Arial" w:cs="Arial"/>
        </w:rPr>
      </w:pPr>
      <w:r w:rsidRPr="000860EB">
        <w:rPr>
          <w:rFonts w:ascii="Arial" w:hAnsi="Arial" w:cs="Arial"/>
        </w:rPr>
        <w:t>On three occasions sex workers disclosed they were subject to potential trafficking and exploitation to either outreach workers or police officer</w:t>
      </w:r>
      <w:r>
        <w:rPr>
          <w:rFonts w:ascii="Arial" w:hAnsi="Arial" w:cs="Arial"/>
        </w:rPr>
        <w:t>.</w:t>
      </w:r>
    </w:p>
    <w:p w14:paraId="7B48AA93" w14:textId="77777777" w:rsidR="007D2BCE" w:rsidRPr="000860EB" w:rsidRDefault="007D2BCE" w:rsidP="007D2BCE">
      <w:pPr>
        <w:pStyle w:val="ListParagraph"/>
        <w:numPr>
          <w:ilvl w:val="0"/>
          <w:numId w:val="38"/>
        </w:numPr>
        <w:spacing w:after="100" w:afterAutospacing="1" w:line="256" w:lineRule="auto"/>
        <w:jc w:val="both"/>
        <w:rPr>
          <w:rFonts w:ascii="Arial" w:hAnsi="Arial" w:cs="Arial"/>
        </w:rPr>
      </w:pPr>
      <w:r w:rsidRPr="000860EB">
        <w:rPr>
          <w:rFonts w:ascii="Arial" w:hAnsi="Arial" w:cs="Arial"/>
        </w:rPr>
        <w:t xml:space="preserve">The consistent presence of officers known to the sex workers developed a trust and belief any crimes committed against them will be properly investigated by police. </w:t>
      </w:r>
    </w:p>
    <w:p w14:paraId="2DC4C51C" w14:textId="77777777" w:rsidR="007D2BCE" w:rsidRPr="000860EB" w:rsidRDefault="007D2BCE" w:rsidP="007D2BCE">
      <w:pPr>
        <w:pStyle w:val="ListParagraph"/>
        <w:numPr>
          <w:ilvl w:val="0"/>
          <w:numId w:val="38"/>
        </w:numPr>
        <w:spacing w:after="100" w:afterAutospacing="1" w:line="256" w:lineRule="auto"/>
        <w:jc w:val="both"/>
        <w:rPr>
          <w:rFonts w:ascii="Arial" w:hAnsi="Arial" w:cs="Arial"/>
        </w:rPr>
      </w:pPr>
      <w:r w:rsidRPr="000860EB">
        <w:rPr>
          <w:rFonts w:ascii="Arial" w:hAnsi="Arial" w:cs="Arial"/>
        </w:rPr>
        <w:t xml:space="preserve"> Nine sex workers have exited sex work in a period of eighteen months. </w:t>
      </w:r>
    </w:p>
    <w:p w14:paraId="70CA98D0" w14:textId="77777777" w:rsidR="007D2BCE" w:rsidRPr="000860EB" w:rsidRDefault="007D2BCE" w:rsidP="007D2BCE">
      <w:pPr>
        <w:pStyle w:val="ListParagraph"/>
        <w:numPr>
          <w:ilvl w:val="0"/>
          <w:numId w:val="38"/>
        </w:numPr>
        <w:spacing w:after="100" w:afterAutospacing="1" w:line="256" w:lineRule="auto"/>
        <w:jc w:val="both"/>
        <w:rPr>
          <w:rFonts w:ascii="Arial" w:hAnsi="Arial" w:cs="Arial"/>
        </w:rPr>
      </w:pPr>
      <w:r w:rsidRPr="000860EB">
        <w:rPr>
          <w:rFonts w:ascii="Arial" w:hAnsi="Arial" w:cs="Arial"/>
        </w:rPr>
        <w:t xml:space="preserve"> Funding was received to train and deploy an Independent Violence Support Advisor specifically for sex workers. This service will provide sex workers an advocate when navigating the criminal justice system and assists police investigations when trying to communicate with individuals who live a chaotic lifestyle’</w:t>
      </w:r>
      <w:r>
        <w:rPr>
          <w:rFonts w:ascii="Arial" w:hAnsi="Arial" w:cs="Arial"/>
        </w:rPr>
        <w:t>.</w:t>
      </w:r>
      <w:r w:rsidRPr="000860EB">
        <w:rPr>
          <w:rFonts w:ascii="Arial" w:hAnsi="Arial" w:cs="Arial"/>
        </w:rPr>
        <w:t xml:space="preserve"> </w:t>
      </w:r>
    </w:p>
    <w:p w14:paraId="27555501" w14:textId="77777777" w:rsidR="007D2BCE" w:rsidRPr="000860EB" w:rsidRDefault="007D2BCE" w:rsidP="007D2BCE">
      <w:pPr>
        <w:spacing w:after="100" w:afterAutospacing="1" w:line="256" w:lineRule="auto"/>
        <w:jc w:val="both"/>
        <w:rPr>
          <w:rFonts w:ascii="Arial" w:hAnsi="Arial" w:cs="Arial"/>
          <w:color w:val="000000" w:themeColor="text1"/>
        </w:rPr>
      </w:pPr>
      <w:r w:rsidRPr="000860EB">
        <w:rPr>
          <w:rFonts w:ascii="Arial" w:hAnsi="Arial" w:cs="Arial"/>
          <w:color w:val="000000" w:themeColor="text1"/>
        </w:rPr>
        <w:t xml:space="preserve">In conclusion, the ‘othering’ of sex workers facilitates frustration and violent acts (see question 1). When a concerted effort is made to reduce the stigma surrounding those in prostitution it ensures that all relevant stakeholders, including the public and statutory bodies, see the person and not a negative label: It is only then that we can stem negative human rights consequences; be able to support those who wish to leave prostitution and look to preventing and mitigating violence associated with prostitution. </w:t>
      </w:r>
    </w:p>
    <w:p w14:paraId="0FAAE181" w14:textId="77777777" w:rsidR="007D2BCE" w:rsidRPr="000860EB" w:rsidRDefault="007D2BCE" w:rsidP="007D2BCE">
      <w:pPr>
        <w:jc w:val="both"/>
        <w:rPr>
          <w:rFonts w:ascii="Arial" w:eastAsiaTheme="minorEastAsia" w:hAnsi="Arial" w:cs="Arial"/>
          <w:b/>
          <w:bCs/>
          <w:color w:val="002060"/>
          <w:kern w:val="24"/>
          <w:lang w:eastAsia="en-GB"/>
        </w:rPr>
      </w:pPr>
    </w:p>
    <w:p w14:paraId="2999D90C" w14:textId="77777777" w:rsidR="007D2BCE" w:rsidRPr="000860EB" w:rsidRDefault="007D2BCE" w:rsidP="007D2BCE">
      <w:pPr>
        <w:jc w:val="both"/>
        <w:rPr>
          <w:rFonts w:ascii="Arial" w:eastAsiaTheme="minorEastAsia" w:hAnsi="Arial" w:cs="Arial"/>
          <w:b/>
          <w:bCs/>
          <w:color w:val="002060"/>
          <w:kern w:val="24"/>
          <w:lang w:eastAsia="en-GB"/>
        </w:rPr>
      </w:pPr>
    </w:p>
    <w:p w14:paraId="2F304B0D" w14:textId="77777777" w:rsidR="00B744D2" w:rsidRPr="007D2BCE" w:rsidRDefault="00B744D2" w:rsidP="007D2BCE"/>
    <w:sectPr w:rsidR="00B744D2" w:rsidRPr="007D2BCE">
      <w:footerReference w:type="default" r:id="rId16"/>
      <w:headerReference w:type="first" r:id="rId17"/>
      <w:type w:val="continuous"/>
      <w:pgSz w:w="11900" w:h="16840"/>
      <w:pgMar w:top="1440" w:right="1440" w:bottom="1440" w:left="1440" w:header="561" w:footer="70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5C580" w14:textId="77777777" w:rsidR="00F6618A" w:rsidRDefault="00F6618A">
      <w:pPr>
        <w:spacing w:after="0"/>
      </w:pPr>
      <w:r>
        <w:separator/>
      </w:r>
    </w:p>
  </w:endnote>
  <w:endnote w:type="continuationSeparator" w:id="0">
    <w:p w14:paraId="6053F0BD" w14:textId="77777777" w:rsidR="00F6618A" w:rsidRDefault="00F6618A">
      <w:pPr>
        <w:spacing w:after="0"/>
      </w:pPr>
      <w:r>
        <w:continuationSeparator/>
      </w:r>
    </w:p>
  </w:endnote>
  <w:endnote w:type="continuationNotice" w:id="1">
    <w:p w14:paraId="3F6C8F68" w14:textId="77777777" w:rsidR="00F6618A" w:rsidRDefault="00F661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04B0F" w14:textId="77777777" w:rsidR="00B744D2" w:rsidRDefault="006C102B">
    <w:pPr>
      <w:pStyle w:val="Footer"/>
      <w:jc w:val="right"/>
      <w:rPr>
        <w:rFonts w:ascii="Arial" w:hAnsi="Arial" w:cs="Arial"/>
        <w:sz w:val="20"/>
        <w:szCs w:val="20"/>
      </w:rPr>
    </w:pPr>
    <w:r>
      <w:rPr>
        <w:rFonts w:ascii="Arial" w:hAnsi="Arial" w:cs="Arial"/>
        <w:color w:val="2B579A"/>
        <w:sz w:val="20"/>
        <w:szCs w:val="20"/>
        <w:shd w:val="clear" w:color="auto" w:fill="E6E6E6"/>
      </w:rPr>
      <w:fldChar w:fldCharType="begin"/>
    </w:r>
    <w:r>
      <w:rPr>
        <w:rFonts w:ascii="Arial" w:hAnsi="Arial" w:cs="Arial"/>
        <w:sz w:val="20"/>
        <w:szCs w:val="20"/>
      </w:rPr>
      <w:instrText xml:space="preserve"> PAGE </w:instrText>
    </w:r>
    <w:r>
      <w:rPr>
        <w:rFonts w:ascii="Arial" w:hAnsi="Arial" w:cs="Arial"/>
        <w:color w:val="2B579A"/>
        <w:sz w:val="20"/>
        <w:szCs w:val="20"/>
        <w:shd w:val="clear" w:color="auto" w:fill="E6E6E6"/>
      </w:rPr>
      <w:fldChar w:fldCharType="separate"/>
    </w:r>
    <w:r>
      <w:rPr>
        <w:rFonts w:ascii="Arial" w:hAnsi="Arial" w:cs="Arial"/>
        <w:sz w:val="20"/>
        <w:szCs w:val="20"/>
      </w:rPr>
      <w:t>10</w:t>
    </w:r>
    <w:r>
      <w:rPr>
        <w:rFonts w:ascii="Arial" w:hAnsi="Arial" w:cs="Arial"/>
        <w:color w:val="2B579A"/>
        <w:sz w:val="20"/>
        <w:szCs w:val="20"/>
        <w:shd w:val="clear" w:color="auto" w:fill="E6E6E6"/>
      </w:rPr>
      <w:fldChar w:fldCharType="end"/>
    </w:r>
  </w:p>
  <w:p w14:paraId="2F304B10" w14:textId="77777777" w:rsidR="00B744D2" w:rsidRDefault="00B74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E405E" w14:textId="77777777" w:rsidR="00F6618A" w:rsidRDefault="00F6618A">
      <w:pPr>
        <w:spacing w:after="0"/>
      </w:pPr>
      <w:r>
        <w:separator/>
      </w:r>
    </w:p>
  </w:footnote>
  <w:footnote w:type="continuationSeparator" w:id="0">
    <w:p w14:paraId="6DC04AE7" w14:textId="77777777" w:rsidR="00F6618A" w:rsidRDefault="00F6618A">
      <w:pPr>
        <w:spacing w:after="0"/>
      </w:pPr>
      <w:r>
        <w:continuationSeparator/>
      </w:r>
    </w:p>
  </w:footnote>
  <w:footnote w:type="continuationNotice" w:id="1">
    <w:p w14:paraId="62A23749" w14:textId="77777777" w:rsidR="00F6618A" w:rsidRDefault="00F6618A">
      <w:pPr>
        <w:spacing w:after="0"/>
      </w:pPr>
    </w:p>
  </w:footnote>
  <w:footnote w:id="2">
    <w:p w14:paraId="66D446F1" w14:textId="77777777" w:rsidR="007D2BCE" w:rsidRDefault="007D2BCE" w:rsidP="007D2BCE">
      <w:pPr>
        <w:pStyle w:val="FootnoteText"/>
      </w:pPr>
      <w:r>
        <w:rPr>
          <w:rStyle w:val="FootnoteReference"/>
        </w:rPr>
        <w:footnoteRef/>
      </w:r>
      <w:r>
        <w:t xml:space="preserve"> </w:t>
      </w:r>
      <w:r w:rsidRPr="003B4AC7">
        <w:t>We are happy to supply copies of our evidence submissions to you, on request.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20" w:type="dxa"/>
      <w:tblLook w:val="04A0" w:firstRow="1" w:lastRow="0" w:firstColumn="1" w:lastColumn="0" w:noHBand="0" w:noVBand="1"/>
    </w:tblPr>
    <w:tblGrid>
      <w:gridCol w:w="7573"/>
      <w:gridCol w:w="1447"/>
    </w:tblGrid>
    <w:tr w:rsidR="00B744D2" w14:paraId="2F304B15" w14:textId="77777777">
      <w:tc>
        <w:tcPr>
          <w:tcW w:w="7573" w:type="dxa"/>
          <w:tcBorders>
            <w:top w:val="nil"/>
            <w:left w:val="nil"/>
            <w:bottom w:val="nil"/>
            <w:right w:val="nil"/>
          </w:tcBorders>
          <w:tcMar>
            <w:left w:w="0" w:type="dxa"/>
            <w:right w:w="0" w:type="dxa"/>
          </w:tcMar>
        </w:tcPr>
        <w:p w14:paraId="2F304B11" w14:textId="77777777" w:rsidR="00B744D2" w:rsidRDefault="006C102B">
          <w:pPr>
            <w:pStyle w:val="Title"/>
            <w:rPr>
              <w:rFonts w:cs="Arial"/>
              <w:color w:val="FFFFFF"/>
              <w:sz w:val="40"/>
              <w:szCs w:val="40"/>
            </w:rPr>
          </w:pPr>
          <w:r>
            <w:rPr>
              <w:rStyle w:val="TitleChar"/>
              <w:rFonts w:cs="Arial"/>
              <w:color w:val="FFFFFF"/>
              <w:sz w:val="40"/>
              <w:szCs w:val="40"/>
            </w:rPr>
            <w:t>Draft PAU 2024 Workstream Strategies</w:t>
          </w:r>
        </w:p>
        <w:p w14:paraId="2F304B13" w14:textId="3F62C175" w:rsidR="00B744D2" w:rsidRDefault="0010300A" w:rsidP="0010300A">
          <w:pPr>
            <w:pStyle w:val="Title"/>
          </w:pPr>
          <w:r>
            <w:t xml:space="preserve">UN </w:t>
          </w:r>
          <w:r w:rsidRPr="0010300A">
            <w:t>SR VAWG's report on violence against women and prostitution</w:t>
          </w:r>
          <w:r w:rsidR="00541D25" w:rsidRPr="00574DBC">
            <w:t xml:space="preserve">: a </w:t>
          </w:r>
          <w:r w:rsidR="00C77B1B">
            <w:t>submission</w:t>
          </w:r>
          <w:r w:rsidR="00541D25" w:rsidRPr="00574DBC">
            <w:t xml:space="preserve"> by The Salvation Army</w:t>
          </w:r>
          <w:r>
            <w:t xml:space="preserve">, </w:t>
          </w:r>
          <w:r w:rsidR="00541D25">
            <w:t>January</w:t>
          </w:r>
          <w:r w:rsidR="00541D25" w:rsidRPr="00A46A51">
            <w:rPr>
              <w:rStyle w:val="TitleChar"/>
              <w:sz w:val="44"/>
              <w:szCs w:val="20"/>
            </w:rPr>
            <w:t xml:space="preserve"> </w:t>
          </w:r>
          <w:r w:rsidR="00A46A51" w:rsidRPr="00A46A51">
            <w:rPr>
              <w:rStyle w:val="TitleChar"/>
              <w:sz w:val="44"/>
              <w:szCs w:val="20"/>
            </w:rPr>
            <w:t>2024</w:t>
          </w:r>
        </w:p>
      </w:tc>
      <w:tc>
        <w:tcPr>
          <w:tcW w:w="1447" w:type="dxa"/>
          <w:tcBorders>
            <w:top w:val="nil"/>
            <w:left w:val="nil"/>
            <w:bottom w:val="nil"/>
            <w:right w:val="nil"/>
          </w:tcBorders>
          <w:tcMar>
            <w:left w:w="0" w:type="dxa"/>
            <w:right w:w="0" w:type="dxa"/>
          </w:tcMar>
        </w:tcPr>
        <w:p w14:paraId="2F304B14" w14:textId="77777777" w:rsidR="00B744D2" w:rsidRDefault="006C102B">
          <w:pPr>
            <w:pStyle w:val="Header"/>
          </w:pPr>
          <w:r>
            <w:rPr>
              <w:noProof/>
              <w:color w:val="2B579A"/>
              <w:shd w:val="clear" w:color="auto" w:fill="E6E6E6"/>
            </w:rPr>
            <w:drawing>
              <wp:anchor distT="0" distB="0" distL="114300" distR="114300" simplePos="0" relativeHeight="251658241" behindDoc="0" locked="0" layoutInCell="1" hidden="0" allowOverlap="1" wp14:anchorId="2F304B18" wp14:editId="2F304B19">
                <wp:simplePos x="0" y="0"/>
                <wp:positionH relativeFrom="margin">
                  <wp:align>right</wp:align>
                </wp:positionH>
                <wp:positionV relativeFrom="margin">
                  <wp:align>top</wp:align>
                </wp:positionV>
                <wp:extent cx="707390" cy="81026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6_coyV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GKEAAAAAAAABAAAAAwAAAAEAAAAAAAAAAQAAAAEAAAAAAAAAWgQAAPwEAAACAAAAgiQAADECAAAoAAAACAAAAAEAAAABAAAA"/>
                            </a:ext>
                          </a:extLst>
                        </pic:cNvPicPr>
                      </pic:nvPicPr>
                      <pic:blipFill>
                        <a:blip r:embed="rId1"/>
                        <a:stretch>
                          <a:fillRect/>
                        </a:stretch>
                      </pic:blipFill>
                      <pic:spPr>
                        <a:xfrm>
                          <a:off x="0" y="0"/>
                          <a:ext cx="707390" cy="810260"/>
                        </a:xfrm>
                        <a:prstGeom prst="rect">
                          <a:avLst/>
                        </a:prstGeom>
                        <a:noFill/>
                        <a:ln w="9525">
                          <a:noFill/>
                        </a:ln>
                      </pic:spPr>
                    </pic:pic>
                  </a:graphicData>
                </a:graphic>
              </wp:anchor>
            </w:drawing>
          </w:r>
        </w:p>
      </w:tc>
    </w:tr>
  </w:tbl>
  <w:p w14:paraId="2F304B16" w14:textId="25CD7960" w:rsidR="00B744D2" w:rsidRDefault="0010300A">
    <w:pPr>
      <w:pStyle w:val="Header"/>
    </w:pPr>
    <w:r>
      <w:rPr>
        <w:noProof/>
        <w:color w:val="2B579A"/>
        <w:shd w:val="clear" w:color="auto" w:fill="E6E6E6"/>
      </w:rPr>
      <mc:AlternateContent>
        <mc:Choice Requires="wps">
          <w:drawing>
            <wp:anchor distT="0" distB="0" distL="114300" distR="114300" simplePos="0" relativeHeight="251658240" behindDoc="0" locked="0" layoutInCell="0" hidden="0" allowOverlap="1" wp14:anchorId="2F304B1A" wp14:editId="5F8073F1">
              <wp:simplePos x="0" y="0"/>
              <wp:positionH relativeFrom="margin">
                <wp:posOffset>-459105</wp:posOffset>
              </wp:positionH>
              <wp:positionV relativeFrom="paragraph">
                <wp:posOffset>131445</wp:posOffset>
              </wp:positionV>
              <wp:extent cx="7559675" cy="0"/>
              <wp:effectExtent l="19050" t="19050" r="19050" b="19050"/>
              <wp:wrapNone/>
              <wp:docPr id="2" name="Straight Connector 2"/>
              <wp:cNvGraphicFramePr/>
              <a:graphic xmlns:a="http://schemas.openxmlformats.org/drawingml/2006/main">
                <a:graphicData uri="http://schemas.microsoft.com/office/word/2010/wordprocessingShape">
                  <wps:wsp>
                    <wps:cNvCnPr/>
                    <wps:spPr>
                      <a:xfrm>
                        <a:off x="0" y="0"/>
                        <a:ext cx="7559675" cy="0"/>
                      </a:xfrm>
                      <a:prstGeom prst="line">
                        <a:avLst/>
                      </a:prstGeom>
                      <a:noFill/>
                      <a:ln w="19050">
                        <a:solidFill>
                          <a:srgbClr val="E4002B"/>
                        </a:solidFill>
                      </a:ln>
                    </wps:spPr>
                    <wps:bodyPr/>
                  </wps:wsp>
                </a:graphicData>
              </a:graphic>
            </wp:anchor>
          </w:drawing>
        </mc:Choice>
        <mc:Fallback>
          <w:pict>
            <v:line w14:anchorId="4FC0A588" id="Straight Connector 2" o:spid="_x0000_s1026" style="position:absolute;z-index:251658240;visibility:visible;mso-wrap-style:square;mso-wrap-distance-left:9pt;mso-wrap-distance-top:0;mso-wrap-distance-right:9pt;mso-wrap-distance-bottom:0;mso-position-horizontal:absolute;mso-position-horizontal-relative:margin;mso-position-vertical:absolute;mso-position-vertical-relative:text" from="-36.15pt,10.35pt" to="559.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" o:allowincell="f" strokecolor="#e4002b" strokeweight="1.5pt">
              <w10:wrap anchorx="margin"/>
            </v:line>
          </w:pict>
        </mc:Fallback>
      </mc:AlternateContent>
    </w:r>
    <w:r w:rsidR="006C102B">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737D9"/>
    <w:multiLevelType w:val="hybridMultilevel"/>
    <w:tmpl w:val="9A145630"/>
    <w:name w:val="Numbered list 1"/>
    <w:lvl w:ilvl="0" w:tplc="EAF09B96">
      <w:numFmt w:val="bullet"/>
      <w:lvlText w:val=""/>
      <w:lvlJc w:val="left"/>
      <w:pPr>
        <w:ind w:left="360" w:firstLine="0"/>
      </w:pPr>
      <w:rPr>
        <w:rFonts w:ascii="Symbol" w:hAnsi="Symbol"/>
      </w:rPr>
    </w:lvl>
    <w:lvl w:ilvl="1" w:tplc="4F0288A4">
      <w:numFmt w:val="bullet"/>
      <w:lvlText w:val="o"/>
      <w:lvlJc w:val="left"/>
      <w:pPr>
        <w:ind w:left="1080" w:firstLine="0"/>
      </w:pPr>
      <w:rPr>
        <w:rFonts w:ascii="Courier New" w:hAnsi="Courier New" w:cs="Courier New"/>
      </w:rPr>
    </w:lvl>
    <w:lvl w:ilvl="2" w:tplc="A552EA90">
      <w:numFmt w:val="bullet"/>
      <w:lvlText w:val=""/>
      <w:lvlJc w:val="left"/>
      <w:pPr>
        <w:ind w:left="1800" w:firstLine="0"/>
      </w:pPr>
      <w:rPr>
        <w:rFonts w:ascii="Wingdings" w:eastAsia="Wingdings" w:hAnsi="Wingdings" w:cs="Wingdings"/>
      </w:rPr>
    </w:lvl>
    <w:lvl w:ilvl="3" w:tplc="14C4E958">
      <w:numFmt w:val="bullet"/>
      <w:lvlText w:val=""/>
      <w:lvlJc w:val="left"/>
      <w:pPr>
        <w:ind w:left="2520" w:firstLine="0"/>
      </w:pPr>
      <w:rPr>
        <w:rFonts w:ascii="Symbol" w:hAnsi="Symbol"/>
      </w:rPr>
    </w:lvl>
    <w:lvl w:ilvl="4" w:tplc="95E4F6A6">
      <w:numFmt w:val="bullet"/>
      <w:lvlText w:val="o"/>
      <w:lvlJc w:val="left"/>
      <w:pPr>
        <w:ind w:left="3240" w:firstLine="0"/>
      </w:pPr>
      <w:rPr>
        <w:rFonts w:ascii="Courier New" w:hAnsi="Courier New" w:cs="Courier New"/>
      </w:rPr>
    </w:lvl>
    <w:lvl w:ilvl="5" w:tplc="0650AADA">
      <w:numFmt w:val="bullet"/>
      <w:lvlText w:val=""/>
      <w:lvlJc w:val="left"/>
      <w:pPr>
        <w:ind w:left="3960" w:firstLine="0"/>
      </w:pPr>
      <w:rPr>
        <w:rFonts w:ascii="Wingdings" w:eastAsia="Wingdings" w:hAnsi="Wingdings" w:cs="Wingdings"/>
      </w:rPr>
    </w:lvl>
    <w:lvl w:ilvl="6" w:tplc="E7BEE5B4">
      <w:numFmt w:val="bullet"/>
      <w:lvlText w:val=""/>
      <w:lvlJc w:val="left"/>
      <w:pPr>
        <w:ind w:left="4680" w:firstLine="0"/>
      </w:pPr>
      <w:rPr>
        <w:rFonts w:ascii="Symbol" w:hAnsi="Symbol"/>
      </w:rPr>
    </w:lvl>
    <w:lvl w:ilvl="7" w:tplc="E190EB92">
      <w:numFmt w:val="bullet"/>
      <w:lvlText w:val="o"/>
      <w:lvlJc w:val="left"/>
      <w:pPr>
        <w:ind w:left="5400" w:firstLine="0"/>
      </w:pPr>
      <w:rPr>
        <w:rFonts w:ascii="Courier New" w:hAnsi="Courier New" w:cs="Courier New"/>
      </w:rPr>
    </w:lvl>
    <w:lvl w:ilvl="8" w:tplc="D1880E62">
      <w:numFmt w:val="bullet"/>
      <w:lvlText w:val=""/>
      <w:lvlJc w:val="left"/>
      <w:pPr>
        <w:ind w:left="6120" w:firstLine="0"/>
      </w:pPr>
      <w:rPr>
        <w:rFonts w:ascii="Wingdings" w:eastAsia="Wingdings" w:hAnsi="Wingdings" w:cs="Wingdings"/>
      </w:rPr>
    </w:lvl>
  </w:abstractNum>
  <w:abstractNum w:abstractNumId="1" w15:restartNumberingAfterBreak="0">
    <w:nsid w:val="1EA025DD"/>
    <w:multiLevelType w:val="hybridMultilevel"/>
    <w:tmpl w:val="AB7C35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010432"/>
    <w:multiLevelType w:val="hybridMultilevel"/>
    <w:tmpl w:val="1E5053B6"/>
    <w:name w:val="Numbered list 5"/>
    <w:lvl w:ilvl="0" w:tplc="D15416F4">
      <w:numFmt w:val="bullet"/>
      <w:lvlText w:val=""/>
      <w:lvlJc w:val="left"/>
      <w:pPr>
        <w:ind w:left="360" w:firstLine="0"/>
      </w:pPr>
      <w:rPr>
        <w:rFonts w:ascii="Symbol" w:hAnsi="Symbol"/>
      </w:rPr>
    </w:lvl>
    <w:lvl w:ilvl="1" w:tplc="EFFE736C">
      <w:numFmt w:val="bullet"/>
      <w:lvlText w:val="o"/>
      <w:lvlJc w:val="left"/>
      <w:pPr>
        <w:ind w:left="1080" w:firstLine="0"/>
      </w:pPr>
      <w:rPr>
        <w:rFonts w:ascii="Courier New" w:hAnsi="Courier New" w:cs="Courier New"/>
      </w:rPr>
    </w:lvl>
    <w:lvl w:ilvl="2" w:tplc="80E2C53C">
      <w:numFmt w:val="bullet"/>
      <w:lvlText w:val=""/>
      <w:lvlJc w:val="left"/>
      <w:pPr>
        <w:ind w:left="1800" w:firstLine="0"/>
      </w:pPr>
      <w:rPr>
        <w:rFonts w:ascii="Wingdings" w:eastAsia="Wingdings" w:hAnsi="Wingdings" w:cs="Wingdings"/>
      </w:rPr>
    </w:lvl>
    <w:lvl w:ilvl="3" w:tplc="149275E8">
      <w:numFmt w:val="bullet"/>
      <w:lvlText w:val=""/>
      <w:lvlJc w:val="left"/>
      <w:pPr>
        <w:ind w:left="2520" w:firstLine="0"/>
      </w:pPr>
      <w:rPr>
        <w:rFonts w:ascii="Symbol" w:hAnsi="Symbol"/>
      </w:rPr>
    </w:lvl>
    <w:lvl w:ilvl="4" w:tplc="DFE88110">
      <w:numFmt w:val="bullet"/>
      <w:lvlText w:val="o"/>
      <w:lvlJc w:val="left"/>
      <w:pPr>
        <w:ind w:left="3240" w:firstLine="0"/>
      </w:pPr>
      <w:rPr>
        <w:rFonts w:ascii="Courier New" w:hAnsi="Courier New" w:cs="Courier New"/>
      </w:rPr>
    </w:lvl>
    <w:lvl w:ilvl="5" w:tplc="C712ACBC">
      <w:numFmt w:val="bullet"/>
      <w:lvlText w:val=""/>
      <w:lvlJc w:val="left"/>
      <w:pPr>
        <w:ind w:left="3960" w:firstLine="0"/>
      </w:pPr>
      <w:rPr>
        <w:rFonts w:ascii="Wingdings" w:eastAsia="Wingdings" w:hAnsi="Wingdings" w:cs="Wingdings"/>
      </w:rPr>
    </w:lvl>
    <w:lvl w:ilvl="6" w:tplc="53E4E17A">
      <w:numFmt w:val="bullet"/>
      <w:lvlText w:val=""/>
      <w:lvlJc w:val="left"/>
      <w:pPr>
        <w:ind w:left="4680" w:firstLine="0"/>
      </w:pPr>
      <w:rPr>
        <w:rFonts w:ascii="Symbol" w:hAnsi="Symbol"/>
      </w:rPr>
    </w:lvl>
    <w:lvl w:ilvl="7" w:tplc="B6881DD8">
      <w:numFmt w:val="bullet"/>
      <w:lvlText w:val="o"/>
      <w:lvlJc w:val="left"/>
      <w:pPr>
        <w:ind w:left="5400" w:firstLine="0"/>
      </w:pPr>
      <w:rPr>
        <w:rFonts w:ascii="Courier New" w:hAnsi="Courier New" w:cs="Courier New"/>
      </w:rPr>
    </w:lvl>
    <w:lvl w:ilvl="8" w:tplc="6CBA84AA">
      <w:numFmt w:val="bullet"/>
      <w:lvlText w:val=""/>
      <w:lvlJc w:val="left"/>
      <w:pPr>
        <w:ind w:left="6120" w:firstLine="0"/>
      </w:pPr>
      <w:rPr>
        <w:rFonts w:ascii="Wingdings" w:eastAsia="Wingdings" w:hAnsi="Wingdings" w:cs="Wingdings"/>
      </w:rPr>
    </w:lvl>
  </w:abstractNum>
  <w:abstractNum w:abstractNumId="3" w15:restartNumberingAfterBreak="0">
    <w:nsid w:val="23A114BE"/>
    <w:multiLevelType w:val="hybridMultilevel"/>
    <w:tmpl w:val="C6149106"/>
    <w:name w:val="Numbered list 6"/>
    <w:lvl w:ilvl="0" w:tplc="3E70C0C8">
      <w:numFmt w:val="bullet"/>
      <w:pStyle w:val="Pulloutboxlist"/>
      <w:lvlText w:val=""/>
      <w:lvlJc w:val="left"/>
      <w:pPr>
        <w:ind w:left="0" w:firstLine="0"/>
      </w:pPr>
      <w:rPr>
        <w:rFonts w:ascii="Symbol" w:hAnsi="Symbol"/>
        <w:color w:val="E4002B"/>
      </w:rPr>
    </w:lvl>
    <w:lvl w:ilvl="1" w:tplc="4DB0E9E2">
      <w:numFmt w:val="bullet"/>
      <w:lvlText w:val="o"/>
      <w:lvlJc w:val="left"/>
      <w:pPr>
        <w:ind w:left="1080" w:firstLine="0"/>
      </w:pPr>
      <w:rPr>
        <w:rFonts w:ascii="Courier New" w:hAnsi="Courier New" w:cs="Courier New"/>
      </w:rPr>
    </w:lvl>
    <w:lvl w:ilvl="2" w:tplc="3F761BE6">
      <w:numFmt w:val="bullet"/>
      <w:lvlText w:val=""/>
      <w:lvlJc w:val="left"/>
      <w:pPr>
        <w:ind w:left="1800" w:firstLine="0"/>
      </w:pPr>
      <w:rPr>
        <w:rFonts w:ascii="Wingdings" w:eastAsia="Wingdings" w:hAnsi="Wingdings" w:cs="Wingdings"/>
      </w:rPr>
    </w:lvl>
    <w:lvl w:ilvl="3" w:tplc="C9069670">
      <w:numFmt w:val="bullet"/>
      <w:lvlText w:val=""/>
      <w:lvlJc w:val="left"/>
      <w:pPr>
        <w:ind w:left="2520" w:firstLine="0"/>
      </w:pPr>
      <w:rPr>
        <w:rFonts w:ascii="Symbol" w:hAnsi="Symbol"/>
      </w:rPr>
    </w:lvl>
    <w:lvl w:ilvl="4" w:tplc="C95A33AC">
      <w:numFmt w:val="bullet"/>
      <w:lvlText w:val="o"/>
      <w:lvlJc w:val="left"/>
      <w:pPr>
        <w:ind w:left="3240" w:firstLine="0"/>
      </w:pPr>
      <w:rPr>
        <w:rFonts w:ascii="Courier New" w:hAnsi="Courier New" w:cs="Courier New"/>
      </w:rPr>
    </w:lvl>
    <w:lvl w:ilvl="5" w:tplc="A5E24ED0">
      <w:numFmt w:val="bullet"/>
      <w:lvlText w:val=""/>
      <w:lvlJc w:val="left"/>
      <w:pPr>
        <w:ind w:left="3960" w:firstLine="0"/>
      </w:pPr>
      <w:rPr>
        <w:rFonts w:ascii="Wingdings" w:eastAsia="Wingdings" w:hAnsi="Wingdings" w:cs="Wingdings"/>
      </w:rPr>
    </w:lvl>
    <w:lvl w:ilvl="6" w:tplc="018004A6">
      <w:numFmt w:val="bullet"/>
      <w:lvlText w:val=""/>
      <w:lvlJc w:val="left"/>
      <w:pPr>
        <w:ind w:left="4680" w:firstLine="0"/>
      </w:pPr>
      <w:rPr>
        <w:rFonts w:ascii="Symbol" w:hAnsi="Symbol"/>
      </w:rPr>
    </w:lvl>
    <w:lvl w:ilvl="7" w:tplc="B8449260">
      <w:numFmt w:val="bullet"/>
      <w:lvlText w:val="o"/>
      <w:lvlJc w:val="left"/>
      <w:pPr>
        <w:ind w:left="5400" w:firstLine="0"/>
      </w:pPr>
      <w:rPr>
        <w:rFonts w:ascii="Courier New" w:hAnsi="Courier New" w:cs="Courier New"/>
      </w:rPr>
    </w:lvl>
    <w:lvl w:ilvl="8" w:tplc="E12268B2">
      <w:numFmt w:val="bullet"/>
      <w:lvlText w:val=""/>
      <w:lvlJc w:val="left"/>
      <w:pPr>
        <w:ind w:left="6120" w:firstLine="0"/>
      </w:pPr>
      <w:rPr>
        <w:rFonts w:ascii="Wingdings" w:eastAsia="Wingdings" w:hAnsi="Wingdings" w:cs="Wingdings"/>
      </w:rPr>
    </w:lvl>
  </w:abstractNum>
  <w:abstractNum w:abstractNumId="4" w15:restartNumberingAfterBreak="0">
    <w:nsid w:val="24051DEF"/>
    <w:multiLevelType w:val="multilevel"/>
    <w:tmpl w:val="27AEC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504F93"/>
    <w:multiLevelType w:val="multilevel"/>
    <w:tmpl w:val="06B4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682075"/>
    <w:multiLevelType w:val="multilevel"/>
    <w:tmpl w:val="CC44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9F62C7"/>
    <w:multiLevelType w:val="multilevel"/>
    <w:tmpl w:val="7458B0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F7490C"/>
    <w:multiLevelType w:val="multilevel"/>
    <w:tmpl w:val="182E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A2588E"/>
    <w:multiLevelType w:val="multilevel"/>
    <w:tmpl w:val="0582D0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D4347D"/>
    <w:multiLevelType w:val="hybridMultilevel"/>
    <w:tmpl w:val="C0ECB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8612E1"/>
    <w:multiLevelType w:val="multilevel"/>
    <w:tmpl w:val="FE54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4A6572"/>
    <w:multiLevelType w:val="hybridMultilevel"/>
    <w:tmpl w:val="1854BDCA"/>
    <w:name w:val="Numbered list 8"/>
    <w:lvl w:ilvl="0" w:tplc="823824A6">
      <w:numFmt w:val="bullet"/>
      <w:lvlText w:val=""/>
      <w:lvlJc w:val="left"/>
      <w:pPr>
        <w:ind w:left="360" w:firstLine="0"/>
      </w:pPr>
      <w:rPr>
        <w:rFonts w:ascii="Symbol" w:hAnsi="Symbol"/>
      </w:rPr>
    </w:lvl>
    <w:lvl w:ilvl="1" w:tplc="6910219C">
      <w:numFmt w:val="bullet"/>
      <w:lvlText w:val="o"/>
      <w:lvlJc w:val="left"/>
      <w:pPr>
        <w:ind w:left="1080" w:firstLine="0"/>
      </w:pPr>
      <w:rPr>
        <w:rFonts w:ascii="Courier New" w:hAnsi="Courier New" w:cs="Courier New"/>
      </w:rPr>
    </w:lvl>
    <w:lvl w:ilvl="2" w:tplc="A3825A9E">
      <w:numFmt w:val="bullet"/>
      <w:lvlText w:val=""/>
      <w:lvlJc w:val="left"/>
      <w:pPr>
        <w:ind w:left="1800" w:firstLine="0"/>
      </w:pPr>
      <w:rPr>
        <w:rFonts w:ascii="Wingdings" w:eastAsia="Wingdings" w:hAnsi="Wingdings" w:cs="Wingdings"/>
      </w:rPr>
    </w:lvl>
    <w:lvl w:ilvl="3" w:tplc="D990F56C">
      <w:numFmt w:val="bullet"/>
      <w:lvlText w:val=""/>
      <w:lvlJc w:val="left"/>
      <w:pPr>
        <w:ind w:left="2520" w:firstLine="0"/>
      </w:pPr>
      <w:rPr>
        <w:rFonts w:ascii="Symbol" w:hAnsi="Symbol"/>
      </w:rPr>
    </w:lvl>
    <w:lvl w:ilvl="4" w:tplc="DDC21D1E">
      <w:numFmt w:val="bullet"/>
      <w:lvlText w:val="o"/>
      <w:lvlJc w:val="left"/>
      <w:pPr>
        <w:ind w:left="3240" w:firstLine="0"/>
      </w:pPr>
      <w:rPr>
        <w:rFonts w:ascii="Courier New" w:hAnsi="Courier New" w:cs="Courier New"/>
      </w:rPr>
    </w:lvl>
    <w:lvl w:ilvl="5" w:tplc="5D6EC064">
      <w:numFmt w:val="bullet"/>
      <w:lvlText w:val=""/>
      <w:lvlJc w:val="left"/>
      <w:pPr>
        <w:ind w:left="3960" w:firstLine="0"/>
      </w:pPr>
      <w:rPr>
        <w:rFonts w:ascii="Wingdings" w:eastAsia="Wingdings" w:hAnsi="Wingdings" w:cs="Wingdings"/>
      </w:rPr>
    </w:lvl>
    <w:lvl w:ilvl="6" w:tplc="357C4574">
      <w:numFmt w:val="bullet"/>
      <w:lvlText w:val=""/>
      <w:lvlJc w:val="left"/>
      <w:pPr>
        <w:ind w:left="4680" w:firstLine="0"/>
      </w:pPr>
      <w:rPr>
        <w:rFonts w:ascii="Symbol" w:hAnsi="Symbol"/>
      </w:rPr>
    </w:lvl>
    <w:lvl w:ilvl="7" w:tplc="C48A9A80">
      <w:numFmt w:val="bullet"/>
      <w:lvlText w:val="o"/>
      <w:lvlJc w:val="left"/>
      <w:pPr>
        <w:ind w:left="5400" w:firstLine="0"/>
      </w:pPr>
      <w:rPr>
        <w:rFonts w:ascii="Courier New" w:hAnsi="Courier New" w:cs="Courier New"/>
      </w:rPr>
    </w:lvl>
    <w:lvl w:ilvl="8" w:tplc="A78402F2">
      <w:numFmt w:val="bullet"/>
      <w:lvlText w:val=""/>
      <w:lvlJc w:val="left"/>
      <w:pPr>
        <w:ind w:left="6120" w:firstLine="0"/>
      </w:pPr>
      <w:rPr>
        <w:rFonts w:ascii="Wingdings" w:eastAsia="Wingdings" w:hAnsi="Wingdings" w:cs="Wingdings"/>
      </w:rPr>
    </w:lvl>
  </w:abstractNum>
  <w:abstractNum w:abstractNumId="13" w15:restartNumberingAfterBreak="0">
    <w:nsid w:val="429057DC"/>
    <w:multiLevelType w:val="hybridMultilevel"/>
    <w:tmpl w:val="D298979A"/>
    <w:name w:val="Numbered list 3"/>
    <w:lvl w:ilvl="0" w:tplc="677A42D6">
      <w:numFmt w:val="bullet"/>
      <w:lvlText w:val=""/>
      <w:lvlJc w:val="left"/>
      <w:pPr>
        <w:ind w:left="360" w:firstLine="0"/>
      </w:pPr>
      <w:rPr>
        <w:rFonts w:ascii="Symbol" w:hAnsi="Symbol"/>
      </w:rPr>
    </w:lvl>
    <w:lvl w:ilvl="1" w:tplc="8BBC32A8">
      <w:numFmt w:val="bullet"/>
      <w:lvlText w:val="o"/>
      <w:lvlJc w:val="left"/>
      <w:pPr>
        <w:ind w:left="1080" w:firstLine="0"/>
      </w:pPr>
      <w:rPr>
        <w:rFonts w:ascii="Courier New" w:hAnsi="Courier New" w:cs="Courier New"/>
      </w:rPr>
    </w:lvl>
    <w:lvl w:ilvl="2" w:tplc="B8F2BF54">
      <w:numFmt w:val="bullet"/>
      <w:lvlText w:val=""/>
      <w:lvlJc w:val="left"/>
      <w:pPr>
        <w:ind w:left="1800" w:firstLine="0"/>
      </w:pPr>
      <w:rPr>
        <w:rFonts w:ascii="Wingdings" w:eastAsia="Wingdings" w:hAnsi="Wingdings" w:cs="Wingdings"/>
      </w:rPr>
    </w:lvl>
    <w:lvl w:ilvl="3" w:tplc="6AD85254">
      <w:numFmt w:val="bullet"/>
      <w:lvlText w:val=""/>
      <w:lvlJc w:val="left"/>
      <w:pPr>
        <w:ind w:left="2520" w:firstLine="0"/>
      </w:pPr>
      <w:rPr>
        <w:rFonts w:ascii="Symbol" w:hAnsi="Symbol"/>
      </w:rPr>
    </w:lvl>
    <w:lvl w:ilvl="4" w:tplc="F65A92E8">
      <w:numFmt w:val="bullet"/>
      <w:lvlText w:val="o"/>
      <w:lvlJc w:val="left"/>
      <w:pPr>
        <w:ind w:left="3240" w:firstLine="0"/>
      </w:pPr>
      <w:rPr>
        <w:rFonts w:ascii="Courier New" w:hAnsi="Courier New" w:cs="Courier New"/>
      </w:rPr>
    </w:lvl>
    <w:lvl w:ilvl="5" w:tplc="44C6C14A">
      <w:numFmt w:val="bullet"/>
      <w:lvlText w:val=""/>
      <w:lvlJc w:val="left"/>
      <w:pPr>
        <w:ind w:left="3960" w:firstLine="0"/>
      </w:pPr>
      <w:rPr>
        <w:rFonts w:ascii="Wingdings" w:eastAsia="Wingdings" w:hAnsi="Wingdings" w:cs="Wingdings"/>
      </w:rPr>
    </w:lvl>
    <w:lvl w:ilvl="6" w:tplc="B5A40D14">
      <w:numFmt w:val="bullet"/>
      <w:lvlText w:val=""/>
      <w:lvlJc w:val="left"/>
      <w:pPr>
        <w:ind w:left="4680" w:firstLine="0"/>
      </w:pPr>
      <w:rPr>
        <w:rFonts w:ascii="Symbol" w:hAnsi="Symbol"/>
      </w:rPr>
    </w:lvl>
    <w:lvl w:ilvl="7" w:tplc="32B49BAC">
      <w:numFmt w:val="bullet"/>
      <w:lvlText w:val="o"/>
      <w:lvlJc w:val="left"/>
      <w:pPr>
        <w:ind w:left="5400" w:firstLine="0"/>
      </w:pPr>
      <w:rPr>
        <w:rFonts w:ascii="Courier New" w:hAnsi="Courier New" w:cs="Courier New"/>
      </w:rPr>
    </w:lvl>
    <w:lvl w:ilvl="8" w:tplc="B29CB4E8">
      <w:numFmt w:val="bullet"/>
      <w:lvlText w:val=""/>
      <w:lvlJc w:val="left"/>
      <w:pPr>
        <w:ind w:left="6120" w:firstLine="0"/>
      </w:pPr>
      <w:rPr>
        <w:rFonts w:ascii="Wingdings" w:eastAsia="Wingdings" w:hAnsi="Wingdings" w:cs="Wingdings"/>
      </w:rPr>
    </w:lvl>
  </w:abstractNum>
  <w:abstractNum w:abstractNumId="14" w15:restartNumberingAfterBreak="0">
    <w:nsid w:val="433B7E2D"/>
    <w:multiLevelType w:val="hybridMultilevel"/>
    <w:tmpl w:val="C352A7E2"/>
    <w:name w:val="Numbered list 9"/>
    <w:lvl w:ilvl="0" w:tplc="1DC22560">
      <w:numFmt w:val="bullet"/>
      <w:lvlText w:val=""/>
      <w:lvlJc w:val="left"/>
      <w:pPr>
        <w:ind w:left="360" w:firstLine="0"/>
      </w:pPr>
      <w:rPr>
        <w:rFonts w:ascii="Symbol" w:hAnsi="Symbol"/>
      </w:rPr>
    </w:lvl>
    <w:lvl w:ilvl="1" w:tplc="3A6C8A4E">
      <w:numFmt w:val="bullet"/>
      <w:lvlText w:val="o"/>
      <w:lvlJc w:val="left"/>
      <w:pPr>
        <w:ind w:left="1080" w:firstLine="0"/>
      </w:pPr>
      <w:rPr>
        <w:rFonts w:ascii="Courier New" w:hAnsi="Courier New" w:cs="Courier New"/>
      </w:rPr>
    </w:lvl>
    <w:lvl w:ilvl="2" w:tplc="3B64B49A">
      <w:numFmt w:val="bullet"/>
      <w:lvlText w:val=""/>
      <w:lvlJc w:val="left"/>
      <w:pPr>
        <w:ind w:left="1800" w:firstLine="0"/>
      </w:pPr>
      <w:rPr>
        <w:rFonts w:ascii="Wingdings" w:eastAsia="Wingdings" w:hAnsi="Wingdings" w:cs="Wingdings"/>
      </w:rPr>
    </w:lvl>
    <w:lvl w:ilvl="3" w:tplc="16C4D976">
      <w:numFmt w:val="bullet"/>
      <w:lvlText w:val=""/>
      <w:lvlJc w:val="left"/>
      <w:pPr>
        <w:ind w:left="2520" w:firstLine="0"/>
      </w:pPr>
      <w:rPr>
        <w:rFonts w:ascii="Symbol" w:hAnsi="Symbol"/>
      </w:rPr>
    </w:lvl>
    <w:lvl w:ilvl="4" w:tplc="39F6DF24">
      <w:numFmt w:val="bullet"/>
      <w:lvlText w:val="o"/>
      <w:lvlJc w:val="left"/>
      <w:pPr>
        <w:ind w:left="3240" w:firstLine="0"/>
      </w:pPr>
      <w:rPr>
        <w:rFonts w:ascii="Courier New" w:hAnsi="Courier New" w:cs="Courier New"/>
      </w:rPr>
    </w:lvl>
    <w:lvl w:ilvl="5" w:tplc="2436759C">
      <w:numFmt w:val="bullet"/>
      <w:lvlText w:val=""/>
      <w:lvlJc w:val="left"/>
      <w:pPr>
        <w:ind w:left="3960" w:firstLine="0"/>
      </w:pPr>
      <w:rPr>
        <w:rFonts w:ascii="Wingdings" w:eastAsia="Wingdings" w:hAnsi="Wingdings" w:cs="Wingdings"/>
      </w:rPr>
    </w:lvl>
    <w:lvl w:ilvl="6" w:tplc="6D54C9A8">
      <w:numFmt w:val="bullet"/>
      <w:lvlText w:val=""/>
      <w:lvlJc w:val="left"/>
      <w:pPr>
        <w:ind w:left="4680" w:firstLine="0"/>
      </w:pPr>
      <w:rPr>
        <w:rFonts w:ascii="Symbol" w:hAnsi="Symbol"/>
      </w:rPr>
    </w:lvl>
    <w:lvl w:ilvl="7" w:tplc="E3D86862">
      <w:numFmt w:val="bullet"/>
      <w:lvlText w:val="o"/>
      <w:lvlJc w:val="left"/>
      <w:pPr>
        <w:ind w:left="5400" w:firstLine="0"/>
      </w:pPr>
      <w:rPr>
        <w:rFonts w:ascii="Courier New" w:hAnsi="Courier New" w:cs="Courier New"/>
      </w:rPr>
    </w:lvl>
    <w:lvl w:ilvl="8" w:tplc="E8521250">
      <w:numFmt w:val="bullet"/>
      <w:lvlText w:val=""/>
      <w:lvlJc w:val="left"/>
      <w:pPr>
        <w:ind w:left="6120" w:firstLine="0"/>
      </w:pPr>
      <w:rPr>
        <w:rFonts w:ascii="Wingdings" w:eastAsia="Wingdings" w:hAnsi="Wingdings" w:cs="Wingdings"/>
      </w:rPr>
    </w:lvl>
  </w:abstractNum>
  <w:abstractNum w:abstractNumId="15" w15:restartNumberingAfterBreak="0">
    <w:nsid w:val="44897E1A"/>
    <w:multiLevelType w:val="hybridMultilevel"/>
    <w:tmpl w:val="ECBA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C45B4B"/>
    <w:multiLevelType w:val="multilevel"/>
    <w:tmpl w:val="F13ACD36"/>
    <w:lvl w:ilvl="0">
      <w:start w:val="1"/>
      <w:numFmt w:val="decimal"/>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7097799"/>
    <w:multiLevelType w:val="hybridMultilevel"/>
    <w:tmpl w:val="1B945838"/>
    <w:name w:val="Numbered list 10"/>
    <w:lvl w:ilvl="0" w:tplc="F0A0E748">
      <w:numFmt w:val="bullet"/>
      <w:lvlText w:val="-"/>
      <w:lvlJc w:val="left"/>
      <w:pPr>
        <w:ind w:left="360" w:firstLine="0"/>
      </w:pPr>
      <w:rPr>
        <w:rFonts w:ascii="Trebuchet MS" w:eastAsia="Calibri" w:hAnsi="Trebuchet MS" w:cs="Calibri"/>
      </w:rPr>
    </w:lvl>
    <w:lvl w:ilvl="1" w:tplc="642C510A">
      <w:numFmt w:val="bullet"/>
      <w:lvlText w:val="o"/>
      <w:lvlJc w:val="left"/>
      <w:pPr>
        <w:ind w:left="1080" w:firstLine="0"/>
      </w:pPr>
      <w:rPr>
        <w:rFonts w:ascii="Courier New" w:hAnsi="Courier New" w:cs="Courier New"/>
      </w:rPr>
    </w:lvl>
    <w:lvl w:ilvl="2" w:tplc="6234E41C">
      <w:numFmt w:val="bullet"/>
      <w:lvlText w:val=""/>
      <w:lvlJc w:val="left"/>
      <w:pPr>
        <w:ind w:left="1800" w:firstLine="0"/>
      </w:pPr>
      <w:rPr>
        <w:rFonts w:ascii="Wingdings" w:eastAsia="Wingdings" w:hAnsi="Wingdings" w:cs="Wingdings"/>
      </w:rPr>
    </w:lvl>
    <w:lvl w:ilvl="3" w:tplc="B78E455A">
      <w:numFmt w:val="bullet"/>
      <w:lvlText w:val=""/>
      <w:lvlJc w:val="left"/>
      <w:pPr>
        <w:ind w:left="2520" w:firstLine="0"/>
      </w:pPr>
      <w:rPr>
        <w:rFonts w:ascii="Symbol" w:hAnsi="Symbol"/>
      </w:rPr>
    </w:lvl>
    <w:lvl w:ilvl="4" w:tplc="14E6F90C">
      <w:numFmt w:val="bullet"/>
      <w:lvlText w:val="o"/>
      <w:lvlJc w:val="left"/>
      <w:pPr>
        <w:ind w:left="3240" w:firstLine="0"/>
      </w:pPr>
      <w:rPr>
        <w:rFonts w:ascii="Courier New" w:hAnsi="Courier New" w:cs="Courier New"/>
      </w:rPr>
    </w:lvl>
    <w:lvl w:ilvl="5" w:tplc="C542106E">
      <w:numFmt w:val="bullet"/>
      <w:lvlText w:val=""/>
      <w:lvlJc w:val="left"/>
      <w:pPr>
        <w:ind w:left="3960" w:firstLine="0"/>
      </w:pPr>
      <w:rPr>
        <w:rFonts w:ascii="Wingdings" w:eastAsia="Wingdings" w:hAnsi="Wingdings" w:cs="Wingdings"/>
      </w:rPr>
    </w:lvl>
    <w:lvl w:ilvl="6" w:tplc="BB54075C">
      <w:numFmt w:val="bullet"/>
      <w:lvlText w:val=""/>
      <w:lvlJc w:val="left"/>
      <w:pPr>
        <w:ind w:left="4680" w:firstLine="0"/>
      </w:pPr>
      <w:rPr>
        <w:rFonts w:ascii="Symbol" w:hAnsi="Symbol"/>
      </w:rPr>
    </w:lvl>
    <w:lvl w:ilvl="7" w:tplc="D6562E3E">
      <w:numFmt w:val="bullet"/>
      <w:lvlText w:val="o"/>
      <w:lvlJc w:val="left"/>
      <w:pPr>
        <w:ind w:left="5400" w:firstLine="0"/>
      </w:pPr>
      <w:rPr>
        <w:rFonts w:ascii="Courier New" w:hAnsi="Courier New" w:cs="Courier New"/>
      </w:rPr>
    </w:lvl>
    <w:lvl w:ilvl="8" w:tplc="8160D0EE">
      <w:numFmt w:val="bullet"/>
      <w:lvlText w:val=""/>
      <w:lvlJc w:val="left"/>
      <w:pPr>
        <w:ind w:left="6120" w:firstLine="0"/>
      </w:pPr>
      <w:rPr>
        <w:rFonts w:ascii="Wingdings" w:eastAsia="Wingdings" w:hAnsi="Wingdings" w:cs="Wingdings"/>
      </w:rPr>
    </w:lvl>
  </w:abstractNum>
  <w:abstractNum w:abstractNumId="18" w15:restartNumberingAfterBreak="0">
    <w:nsid w:val="48BB6117"/>
    <w:multiLevelType w:val="multilevel"/>
    <w:tmpl w:val="DB74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A602C8"/>
    <w:multiLevelType w:val="multilevel"/>
    <w:tmpl w:val="E1D68B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9E0A70"/>
    <w:multiLevelType w:val="hybridMultilevel"/>
    <w:tmpl w:val="53207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BE1B64"/>
    <w:multiLevelType w:val="multilevel"/>
    <w:tmpl w:val="FCC234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E0056D"/>
    <w:multiLevelType w:val="multilevel"/>
    <w:tmpl w:val="96943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FF284E"/>
    <w:multiLevelType w:val="multilevel"/>
    <w:tmpl w:val="095C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9C367D"/>
    <w:multiLevelType w:val="hybridMultilevel"/>
    <w:tmpl w:val="8BEC8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DF3EA6"/>
    <w:multiLevelType w:val="hybridMultilevel"/>
    <w:tmpl w:val="0D62AA1C"/>
    <w:lvl w:ilvl="0" w:tplc="E28243D8">
      <w:start w:val="3"/>
      <w:numFmt w:val="bullet"/>
      <w:lvlText w:val="-"/>
      <w:lvlJc w:val="left"/>
      <w:pPr>
        <w:ind w:left="720" w:hanging="360"/>
      </w:pPr>
      <w:rPr>
        <w:rFonts w:ascii="Trebuchet MS" w:eastAsia="Calibri"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FA4EE8"/>
    <w:multiLevelType w:val="hybridMultilevel"/>
    <w:tmpl w:val="D3CCF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143F1A"/>
    <w:multiLevelType w:val="multilevel"/>
    <w:tmpl w:val="0818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9E085D"/>
    <w:multiLevelType w:val="hybridMultilevel"/>
    <w:tmpl w:val="1CA653B2"/>
    <w:lvl w:ilvl="0" w:tplc="280E1E70">
      <w:numFmt w:val="none"/>
      <w:lvlText w:val=""/>
      <w:lvlJc w:val="left"/>
      <w:pPr>
        <w:tabs>
          <w:tab w:val="num" w:pos="360"/>
        </w:tabs>
        <w:ind w:left="360" w:hanging="360"/>
      </w:pPr>
    </w:lvl>
    <w:lvl w:ilvl="1" w:tplc="3758B1E2">
      <w:numFmt w:val="none"/>
      <w:lvlText w:val=""/>
      <w:lvlJc w:val="left"/>
      <w:pPr>
        <w:tabs>
          <w:tab w:val="num" w:pos="360"/>
        </w:tabs>
        <w:ind w:left="360" w:hanging="360"/>
      </w:pPr>
    </w:lvl>
    <w:lvl w:ilvl="2" w:tplc="97169CC6">
      <w:numFmt w:val="none"/>
      <w:lvlText w:val=""/>
      <w:lvlJc w:val="left"/>
      <w:pPr>
        <w:tabs>
          <w:tab w:val="num" w:pos="360"/>
        </w:tabs>
        <w:ind w:left="360" w:hanging="360"/>
      </w:pPr>
    </w:lvl>
    <w:lvl w:ilvl="3" w:tplc="ED325438">
      <w:numFmt w:val="none"/>
      <w:lvlText w:val=""/>
      <w:lvlJc w:val="left"/>
      <w:pPr>
        <w:tabs>
          <w:tab w:val="num" w:pos="360"/>
        </w:tabs>
        <w:ind w:left="360" w:hanging="360"/>
      </w:pPr>
    </w:lvl>
    <w:lvl w:ilvl="4" w:tplc="7CA6844E">
      <w:numFmt w:val="none"/>
      <w:lvlText w:val=""/>
      <w:lvlJc w:val="left"/>
      <w:pPr>
        <w:tabs>
          <w:tab w:val="num" w:pos="360"/>
        </w:tabs>
        <w:ind w:left="360" w:hanging="360"/>
      </w:pPr>
    </w:lvl>
    <w:lvl w:ilvl="5" w:tplc="1C568356">
      <w:numFmt w:val="none"/>
      <w:lvlText w:val=""/>
      <w:lvlJc w:val="left"/>
      <w:pPr>
        <w:tabs>
          <w:tab w:val="num" w:pos="360"/>
        </w:tabs>
        <w:ind w:left="360" w:hanging="360"/>
      </w:pPr>
    </w:lvl>
    <w:lvl w:ilvl="6" w:tplc="E5DE1FAA">
      <w:numFmt w:val="none"/>
      <w:lvlText w:val=""/>
      <w:lvlJc w:val="left"/>
      <w:pPr>
        <w:tabs>
          <w:tab w:val="num" w:pos="360"/>
        </w:tabs>
        <w:ind w:left="360" w:hanging="360"/>
      </w:pPr>
    </w:lvl>
    <w:lvl w:ilvl="7" w:tplc="031461EE">
      <w:numFmt w:val="none"/>
      <w:lvlText w:val=""/>
      <w:lvlJc w:val="left"/>
      <w:pPr>
        <w:tabs>
          <w:tab w:val="num" w:pos="360"/>
        </w:tabs>
        <w:ind w:left="360" w:hanging="360"/>
      </w:pPr>
    </w:lvl>
    <w:lvl w:ilvl="8" w:tplc="40F6AF18">
      <w:numFmt w:val="none"/>
      <w:lvlText w:val=""/>
      <w:lvlJc w:val="left"/>
      <w:pPr>
        <w:tabs>
          <w:tab w:val="num" w:pos="360"/>
        </w:tabs>
        <w:ind w:left="360" w:hanging="360"/>
      </w:pPr>
    </w:lvl>
  </w:abstractNum>
  <w:abstractNum w:abstractNumId="29" w15:restartNumberingAfterBreak="0">
    <w:nsid w:val="6BBD79EC"/>
    <w:multiLevelType w:val="multilevel"/>
    <w:tmpl w:val="268E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CF00281"/>
    <w:multiLevelType w:val="multilevel"/>
    <w:tmpl w:val="900C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B03339"/>
    <w:multiLevelType w:val="multilevel"/>
    <w:tmpl w:val="A6C8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EB57521"/>
    <w:multiLevelType w:val="hybridMultilevel"/>
    <w:tmpl w:val="6862D504"/>
    <w:name w:val="Numbered list 2"/>
    <w:lvl w:ilvl="0" w:tplc="9E72F908">
      <w:numFmt w:val="bullet"/>
      <w:lvlText w:val="-"/>
      <w:lvlJc w:val="left"/>
      <w:pPr>
        <w:ind w:left="360" w:firstLine="0"/>
      </w:pPr>
      <w:rPr>
        <w:rFonts w:ascii="Calibri" w:eastAsia="Calibri" w:hAnsi="Calibri" w:cs="Calibri"/>
      </w:rPr>
    </w:lvl>
    <w:lvl w:ilvl="1" w:tplc="667AB536">
      <w:numFmt w:val="bullet"/>
      <w:lvlText w:val="o"/>
      <w:lvlJc w:val="left"/>
      <w:pPr>
        <w:ind w:left="1080" w:firstLine="0"/>
      </w:pPr>
      <w:rPr>
        <w:rFonts w:ascii="Courier New" w:hAnsi="Courier New" w:cs="Courier New"/>
      </w:rPr>
    </w:lvl>
    <w:lvl w:ilvl="2" w:tplc="78E45CE0">
      <w:numFmt w:val="bullet"/>
      <w:lvlText w:val=""/>
      <w:lvlJc w:val="left"/>
      <w:pPr>
        <w:ind w:left="1800" w:firstLine="0"/>
      </w:pPr>
      <w:rPr>
        <w:rFonts w:ascii="Wingdings" w:eastAsia="Wingdings" w:hAnsi="Wingdings" w:cs="Wingdings"/>
      </w:rPr>
    </w:lvl>
    <w:lvl w:ilvl="3" w:tplc="908A897A">
      <w:numFmt w:val="bullet"/>
      <w:lvlText w:val=""/>
      <w:lvlJc w:val="left"/>
      <w:pPr>
        <w:ind w:left="2520" w:firstLine="0"/>
      </w:pPr>
      <w:rPr>
        <w:rFonts w:ascii="Symbol" w:hAnsi="Symbol"/>
      </w:rPr>
    </w:lvl>
    <w:lvl w:ilvl="4" w:tplc="B790C528">
      <w:numFmt w:val="bullet"/>
      <w:lvlText w:val="o"/>
      <w:lvlJc w:val="left"/>
      <w:pPr>
        <w:ind w:left="3240" w:firstLine="0"/>
      </w:pPr>
      <w:rPr>
        <w:rFonts w:ascii="Courier New" w:hAnsi="Courier New" w:cs="Courier New"/>
      </w:rPr>
    </w:lvl>
    <w:lvl w:ilvl="5" w:tplc="496ACF62">
      <w:numFmt w:val="bullet"/>
      <w:lvlText w:val=""/>
      <w:lvlJc w:val="left"/>
      <w:pPr>
        <w:ind w:left="3960" w:firstLine="0"/>
      </w:pPr>
      <w:rPr>
        <w:rFonts w:ascii="Wingdings" w:eastAsia="Wingdings" w:hAnsi="Wingdings" w:cs="Wingdings"/>
      </w:rPr>
    </w:lvl>
    <w:lvl w:ilvl="6" w:tplc="A1301C44">
      <w:numFmt w:val="bullet"/>
      <w:lvlText w:val=""/>
      <w:lvlJc w:val="left"/>
      <w:pPr>
        <w:ind w:left="4680" w:firstLine="0"/>
      </w:pPr>
      <w:rPr>
        <w:rFonts w:ascii="Symbol" w:hAnsi="Symbol"/>
      </w:rPr>
    </w:lvl>
    <w:lvl w:ilvl="7" w:tplc="AD5AC4A4">
      <w:numFmt w:val="bullet"/>
      <w:lvlText w:val="o"/>
      <w:lvlJc w:val="left"/>
      <w:pPr>
        <w:ind w:left="5400" w:firstLine="0"/>
      </w:pPr>
      <w:rPr>
        <w:rFonts w:ascii="Courier New" w:hAnsi="Courier New" w:cs="Courier New"/>
      </w:rPr>
    </w:lvl>
    <w:lvl w:ilvl="8" w:tplc="5FA49E8C">
      <w:numFmt w:val="bullet"/>
      <w:lvlText w:val=""/>
      <w:lvlJc w:val="left"/>
      <w:pPr>
        <w:ind w:left="6120" w:firstLine="0"/>
      </w:pPr>
      <w:rPr>
        <w:rFonts w:ascii="Wingdings" w:eastAsia="Wingdings" w:hAnsi="Wingdings" w:cs="Wingdings"/>
      </w:rPr>
    </w:lvl>
  </w:abstractNum>
  <w:abstractNum w:abstractNumId="33" w15:restartNumberingAfterBreak="0">
    <w:nsid w:val="73513110"/>
    <w:multiLevelType w:val="hybridMultilevel"/>
    <w:tmpl w:val="BCB4F57A"/>
    <w:name w:val="Numbered list 4"/>
    <w:lvl w:ilvl="0" w:tplc="14707816">
      <w:numFmt w:val="bullet"/>
      <w:pStyle w:val="ListParagraph"/>
      <w:lvlText w:val=""/>
      <w:lvlJc w:val="left"/>
      <w:pPr>
        <w:ind w:left="360" w:firstLine="0"/>
      </w:pPr>
      <w:rPr>
        <w:rFonts w:ascii="Symbol" w:hAnsi="Symbol"/>
        <w:color w:val="E4002B"/>
      </w:rPr>
    </w:lvl>
    <w:lvl w:ilvl="1" w:tplc="69124E8E">
      <w:numFmt w:val="bullet"/>
      <w:lvlText w:val="o"/>
      <w:lvlJc w:val="left"/>
      <w:pPr>
        <w:ind w:left="1080" w:firstLine="0"/>
      </w:pPr>
      <w:rPr>
        <w:rFonts w:ascii="Courier New" w:hAnsi="Courier New" w:cs="Courier New"/>
      </w:rPr>
    </w:lvl>
    <w:lvl w:ilvl="2" w:tplc="F582036A">
      <w:numFmt w:val="bullet"/>
      <w:lvlText w:val=""/>
      <w:lvlJc w:val="left"/>
      <w:pPr>
        <w:ind w:left="1800" w:firstLine="0"/>
      </w:pPr>
      <w:rPr>
        <w:rFonts w:ascii="Wingdings" w:eastAsia="Wingdings" w:hAnsi="Wingdings" w:cs="Wingdings"/>
      </w:rPr>
    </w:lvl>
    <w:lvl w:ilvl="3" w:tplc="35C06C62">
      <w:numFmt w:val="bullet"/>
      <w:lvlText w:val=""/>
      <w:lvlJc w:val="left"/>
      <w:pPr>
        <w:ind w:left="2520" w:firstLine="0"/>
      </w:pPr>
      <w:rPr>
        <w:rFonts w:ascii="Symbol" w:hAnsi="Symbol"/>
      </w:rPr>
    </w:lvl>
    <w:lvl w:ilvl="4" w:tplc="546E8152">
      <w:numFmt w:val="bullet"/>
      <w:lvlText w:val="o"/>
      <w:lvlJc w:val="left"/>
      <w:pPr>
        <w:ind w:left="3240" w:firstLine="0"/>
      </w:pPr>
      <w:rPr>
        <w:rFonts w:ascii="Courier New" w:hAnsi="Courier New" w:cs="Courier New"/>
      </w:rPr>
    </w:lvl>
    <w:lvl w:ilvl="5" w:tplc="B5AAD8A4">
      <w:numFmt w:val="bullet"/>
      <w:lvlText w:val=""/>
      <w:lvlJc w:val="left"/>
      <w:pPr>
        <w:ind w:left="3960" w:firstLine="0"/>
      </w:pPr>
      <w:rPr>
        <w:rFonts w:ascii="Wingdings" w:eastAsia="Wingdings" w:hAnsi="Wingdings" w:cs="Wingdings"/>
      </w:rPr>
    </w:lvl>
    <w:lvl w:ilvl="6" w:tplc="C1AA4884">
      <w:numFmt w:val="bullet"/>
      <w:lvlText w:val=""/>
      <w:lvlJc w:val="left"/>
      <w:pPr>
        <w:ind w:left="4680" w:firstLine="0"/>
      </w:pPr>
      <w:rPr>
        <w:rFonts w:ascii="Symbol" w:hAnsi="Symbol"/>
      </w:rPr>
    </w:lvl>
    <w:lvl w:ilvl="7" w:tplc="82382010">
      <w:numFmt w:val="bullet"/>
      <w:lvlText w:val="o"/>
      <w:lvlJc w:val="left"/>
      <w:pPr>
        <w:ind w:left="5400" w:firstLine="0"/>
      </w:pPr>
      <w:rPr>
        <w:rFonts w:ascii="Courier New" w:hAnsi="Courier New" w:cs="Courier New"/>
      </w:rPr>
    </w:lvl>
    <w:lvl w:ilvl="8" w:tplc="5FF83AE2">
      <w:numFmt w:val="bullet"/>
      <w:lvlText w:val=""/>
      <w:lvlJc w:val="left"/>
      <w:pPr>
        <w:ind w:left="6120" w:firstLine="0"/>
      </w:pPr>
      <w:rPr>
        <w:rFonts w:ascii="Wingdings" w:eastAsia="Wingdings" w:hAnsi="Wingdings" w:cs="Wingdings"/>
      </w:rPr>
    </w:lvl>
  </w:abstractNum>
  <w:abstractNum w:abstractNumId="34" w15:restartNumberingAfterBreak="0">
    <w:nsid w:val="76CD669E"/>
    <w:multiLevelType w:val="multilevel"/>
    <w:tmpl w:val="3264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4A766D"/>
    <w:multiLevelType w:val="hybridMultilevel"/>
    <w:tmpl w:val="EBF6EF16"/>
    <w:name w:val="Numbered list 7"/>
    <w:lvl w:ilvl="0" w:tplc="DC543C8A">
      <w:numFmt w:val="bullet"/>
      <w:lvlText w:val=""/>
      <w:lvlJc w:val="left"/>
      <w:pPr>
        <w:ind w:left="360" w:firstLine="0"/>
      </w:pPr>
      <w:rPr>
        <w:rFonts w:ascii="Symbol" w:hAnsi="Symbol"/>
      </w:rPr>
    </w:lvl>
    <w:lvl w:ilvl="1" w:tplc="E35C0114">
      <w:numFmt w:val="bullet"/>
      <w:lvlText w:val="o"/>
      <w:lvlJc w:val="left"/>
      <w:pPr>
        <w:ind w:left="1080" w:firstLine="0"/>
      </w:pPr>
      <w:rPr>
        <w:rFonts w:ascii="Courier New" w:hAnsi="Courier New" w:cs="Courier New"/>
      </w:rPr>
    </w:lvl>
    <w:lvl w:ilvl="2" w:tplc="BF0E3514">
      <w:numFmt w:val="bullet"/>
      <w:lvlText w:val=""/>
      <w:lvlJc w:val="left"/>
      <w:pPr>
        <w:ind w:left="1800" w:firstLine="0"/>
      </w:pPr>
      <w:rPr>
        <w:rFonts w:ascii="Wingdings" w:eastAsia="Wingdings" w:hAnsi="Wingdings" w:cs="Wingdings"/>
      </w:rPr>
    </w:lvl>
    <w:lvl w:ilvl="3" w:tplc="9AD2D142">
      <w:numFmt w:val="bullet"/>
      <w:lvlText w:val=""/>
      <w:lvlJc w:val="left"/>
      <w:pPr>
        <w:ind w:left="2520" w:firstLine="0"/>
      </w:pPr>
      <w:rPr>
        <w:rFonts w:ascii="Symbol" w:hAnsi="Symbol"/>
      </w:rPr>
    </w:lvl>
    <w:lvl w:ilvl="4" w:tplc="5EDEDD24">
      <w:numFmt w:val="bullet"/>
      <w:lvlText w:val="o"/>
      <w:lvlJc w:val="left"/>
      <w:pPr>
        <w:ind w:left="3240" w:firstLine="0"/>
      </w:pPr>
      <w:rPr>
        <w:rFonts w:ascii="Courier New" w:hAnsi="Courier New" w:cs="Courier New"/>
      </w:rPr>
    </w:lvl>
    <w:lvl w:ilvl="5" w:tplc="3A181950">
      <w:numFmt w:val="bullet"/>
      <w:lvlText w:val=""/>
      <w:lvlJc w:val="left"/>
      <w:pPr>
        <w:ind w:left="3960" w:firstLine="0"/>
      </w:pPr>
      <w:rPr>
        <w:rFonts w:ascii="Wingdings" w:eastAsia="Wingdings" w:hAnsi="Wingdings" w:cs="Wingdings"/>
      </w:rPr>
    </w:lvl>
    <w:lvl w:ilvl="6" w:tplc="5748EFB0">
      <w:numFmt w:val="bullet"/>
      <w:lvlText w:val=""/>
      <w:lvlJc w:val="left"/>
      <w:pPr>
        <w:ind w:left="4680" w:firstLine="0"/>
      </w:pPr>
      <w:rPr>
        <w:rFonts w:ascii="Symbol" w:hAnsi="Symbol"/>
      </w:rPr>
    </w:lvl>
    <w:lvl w:ilvl="7" w:tplc="B8A2B426">
      <w:numFmt w:val="bullet"/>
      <w:lvlText w:val="o"/>
      <w:lvlJc w:val="left"/>
      <w:pPr>
        <w:ind w:left="5400" w:firstLine="0"/>
      </w:pPr>
      <w:rPr>
        <w:rFonts w:ascii="Courier New" w:hAnsi="Courier New" w:cs="Courier New"/>
      </w:rPr>
    </w:lvl>
    <w:lvl w:ilvl="8" w:tplc="916A02B2">
      <w:numFmt w:val="bullet"/>
      <w:lvlText w:val=""/>
      <w:lvlJc w:val="left"/>
      <w:pPr>
        <w:ind w:left="6120" w:firstLine="0"/>
      </w:pPr>
      <w:rPr>
        <w:rFonts w:ascii="Wingdings" w:eastAsia="Wingdings" w:hAnsi="Wingdings" w:cs="Wingdings"/>
      </w:rPr>
    </w:lvl>
  </w:abstractNum>
  <w:abstractNum w:abstractNumId="36" w15:restartNumberingAfterBreak="0">
    <w:nsid w:val="7EEA2CC5"/>
    <w:multiLevelType w:val="multilevel"/>
    <w:tmpl w:val="9D4E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F4F5DFA"/>
    <w:multiLevelType w:val="multilevel"/>
    <w:tmpl w:val="161C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56214827">
    <w:abstractNumId w:val="0"/>
  </w:num>
  <w:num w:numId="2" w16cid:durableId="72512602">
    <w:abstractNumId w:val="32"/>
  </w:num>
  <w:num w:numId="3" w16cid:durableId="366566939">
    <w:abstractNumId w:val="13"/>
  </w:num>
  <w:num w:numId="4" w16cid:durableId="736170443">
    <w:abstractNumId w:val="33"/>
  </w:num>
  <w:num w:numId="5" w16cid:durableId="944188867">
    <w:abstractNumId w:val="2"/>
  </w:num>
  <w:num w:numId="6" w16cid:durableId="2142189555">
    <w:abstractNumId w:val="3"/>
  </w:num>
  <w:num w:numId="7" w16cid:durableId="938104876">
    <w:abstractNumId w:val="35"/>
  </w:num>
  <w:num w:numId="8" w16cid:durableId="1562592602">
    <w:abstractNumId w:val="12"/>
  </w:num>
  <w:num w:numId="9" w16cid:durableId="496504608">
    <w:abstractNumId w:val="14"/>
  </w:num>
  <w:num w:numId="10" w16cid:durableId="455416655">
    <w:abstractNumId w:val="17"/>
  </w:num>
  <w:num w:numId="11" w16cid:durableId="122237700">
    <w:abstractNumId w:val="28"/>
  </w:num>
  <w:num w:numId="12" w16cid:durableId="1105156821">
    <w:abstractNumId w:val="26"/>
  </w:num>
  <w:num w:numId="13" w16cid:durableId="2003659604">
    <w:abstractNumId w:val="24"/>
  </w:num>
  <w:num w:numId="14" w16cid:durableId="724835594">
    <w:abstractNumId w:val="10"/>
  </w:num>
  <w:num w:numId="15" w16cid:durableId="782728703">
    <w:abstractNumId w:val="3"/>
  </w:num>
  <w:num w:numId="16" w16cid:durableId="1293244363">
    <w:abstractNumId w:val="4"/>
  </w:num>
  <w:num w:numId="17" w16cid:durableId="1399326005">
    <w:abstractNumId w:val="37"/>
  </w:num>
  <w:num w:numId="18" w16cid:durableId="1923029923">
    <w:abstractNumId w:val="19"/>
  </w:num>
  <w:num w:numId="19" w16cid:durableId="1930506688">
    <w:abstractNumId w:val="23"/>
  </w:num>
  <w:num w:numId="20" w16cid:durableId="1518885726">
    <w:abstractNumId w:val="7"/>
  </w:num>
  <w:num w:numId="21" w16cid:durableId="1862086477">
    <w:abstractNumId w:val="9"/>
  </w:num>
  <w:num w:numId="22" w16cid:durableId="1606620116">
    <w:abstractNumId w:val="6"/>
  </w:num>
  <w:num w:numId="23" w16cid:durableId="1720477886">
    <w:abstractNumId w:val="29"/>
  </w:num>
  <w:num w:numId="24" w16cid:durableId="21395308">
    <w:abstractNumId w:val="21"/>
  </w:num>
  <w:num w:numId="25" w16cid:durableId="1293366261">
    <w:abstractNumId w:val="27"/>
  </w:num>
  <w:num w:numId="26" w16cid:durableId="62802968">
    <w:abstractNumId w:val="8"/>
  </w:num>
  <w:num w:numId="27" w16cid:durableId="2030332290">
    <w:abstractNumId w:val="18"/>
  </w:num>
  <w:num w:numId="28" w16cid:durableId="1846285042">
    <w:abstractNumId w:val="22"/>
  </w:num>
  <w:num w:numId="29" w16cid:durableId="2046101651">
    <w:abstractNumId w:val="30"/>
  </w:num>
  <w:num w:numId="30" w16cid:durableId="230386705">
    <w:abstractNumId w:val="34"/>
  </w:num>
  <w:num w:numId="31" w16cid:durableId="604309850">
    <w:abstractNumId w:val="5"/>
  </w:num>
  <w:num w:numId="32" w16cid:durableId="1612129681">
    <w:abstractNumId w:val="11"/>
  </w:num>
  <w:num w:numId="33" w16cid:durableId="1514222807">
    <w:abstractNumId w:val="31"/>
  </w:num>
  <w:num w:numId="34" w16cid:durableId="1626615457">
    <w:abstractNumId w:val="36"/>
  </w:num>
  <w:num w:numId="35" w16cid:durableId="1266886797">
    <w:abstractNumId w:val="25"/>
  </w:num>
  <w:num w:numId="36" w16cid:durableId="1165827568">
    <w:abstractNumId w:val="15"/>
  </w:num>
  <w:num w:numId="37" w16cid:durableId="1475367792">
    <w:abstractNumId w:val="16"/>
  </w:num>
  <w:num w:numId="38" w16cid:durableId="844132379">
    <w:abstractNumId w:val="20"/>
  </w:num>
  <w:num w:numId="39" w16cid:durableId="265430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rawingGridVerticalSpacing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4D2"/>
    <w:rsid w:val="000009C9"/>
    <w:rsid w:val="0001632C"/>
    <w:rsid w:val="000242F5"/>
    <w:rsid w:val="000317D0"/>
    <w:rsid w:val="00050BE4"/>
    <w:rsid w:val="0009260A"/>
    <w:rsid w:val="000A5AD9"/>
    <w:rsid w:val="000C57EA"/>
    <w:rsid w:val="0010300A"/>
    <w:rsid w:val="00124E88"/>
    <w:rsid w:val="001719ED"/>
    <w:rsid w:val="00182C53"/>
    <w:rsid w:val="001909D5"/>
    <w:rsid w:val="001A553B"/>
    <w:rsid w:val="001B0947"/>
    <w:rsid w:val="001C1807"/>
    <w:rsid w:val="001C57C6"/>
    <w:rsid w:val="001D06BB"/>
    <w:rsid w:val="002024E1"/>
    <w:rsid w:val="002115BF"/>
    <w:rsid w:val="00216588"/>
    <w:rsid w:val="00226B5F"/>
    <w:rsid w:val="00235351"/>
    <w:rsid w:val="00247DA4"/>
    <w:rsid w:val="00256843"/>
    <w:rsid w:val="0026721A"/>
    <w:rsid w:val="002C4DB2"/>
    <w:rsid w:val="002E4179"/>
    <w:rsid w:val="002F11F8"/>
    <w:rsid w:val="0032582A"/>
    <w:rsid w:val="00362983"/>
    <w:rsid w:val="00392FD5"/>
    <w:rsid w:val="00394304"/>
    <w:rsid w:val="003C0B38"/>
    <w:rsid w:val="003D01A7"/>
    <w:rsid w:val="003D38D2"/>
    <w:rsid w:val="003D3E66"/>
    <w:rsid w:val="003D4ADD"/>
    <w:rsid w:val="003D7BCE"/>
    <w:rsid w:val="003E7F02"/>
    <w:rsid w:val="00406F65"/>
    <w:rsid w:val="00426774"/>
    <w:rsid w:val="00453C2E"/>
    <w:rsid w:val="00474EC1"/>
    <w:rsid w:val="00483EA3"/>
    <w:rsid w:val="00487F09"/>
    <w:rsid w:val="004B16D2"/>
    <w:rsid w:val="004C1B3E"/>
    <w:rsid w:val="004C2031"/>
    <w:rsid w:val="004F4DE0"/>
    <w:rsid w:val="00510F81"/>
    <w:rsid w:val="00512CD0"/>
    <w:rsid w:val="00541D25"/>
    <w:rsid w:val="00564206"/>
    <w:rsid w:val="005C1F95"/>
    <w:rsid w:val="005F0046"/>
    <w:rsid w:val="005F176E"/>
    <w:rsid w:val="0061750F"/>
    <w:rsid w:val="00620614"/>
    <w:rsid w:val="006237AB"/>
    <w:rsid w:val="006417F0"/>
    <w:rsid w:val="006435BD"/>
    <w:rsid w:val="00656FB1"/>
    <w:rsid w:val="006631FB"/>
    <w:rsid w:val="00683FAF"/>
    <w:rsid w:val="00684B3C"/>
    <w:rsid w:val="006C102B"/>
    <w:rsid w:val="006E33ED"/>
    <w:rsid w:val="00742BDB"/>
    <w:rsid w:val="0076036F"/>
    <w:rsid w:val="00797AB7"/>
    <w:rsid w:val="007A2050"/>
    <w:rsid w:val="007A4A79"/>
    <w:rsid w:val="007B4120"/>
    <w:rsid w:val="007D2BCE"/>
    <w:rsid w:val="007D5A20"/>
    <w:rsid w:val="007E689E"/>
    <w:rsid w:val="00805ED2"/>
    <w:rsid w:val="00811F5B"/>
    <w:rsid w:val="00816E45"/>
    <w:rsid w:val="008512A8"/>
    <w:rsid w:val="008A191A"/>
    <w:rsid w:val="008D0708"/>
    <w:rsid w:val="008F7153"/>
    <w:rsid w:val="0090211C"/>
    <w:rsid w:val="00951A9B"/>
    <w:rsid w:val="00956FA5"/>
    <w:rsid w:val="0098749E"/>
    <w:rsid w:val="009901B9"/>
    <w:rsid w:val="00990544"/>
    <w:rsid w:val="009D504F"/>
    <w:rsid w:val="009E4832"/>
    <w:rsid w:val="009E6E0C"/>
    <w:rsid w:val="00A3614A"/>
    <w:rsid w:val="00A4162B"/>
    <w:rsid w:val="00A46A51"/>
    <w:rsid w:val="00A64178"/>
    <w:rsid w:val="00A771A2"/>
    <w:rsid w:val="00A97107"/>
    <w:rsid w:val="00AA1017"/>
    <w:rsid w:val="00AB0CD8"/>
    <w:rsid w:val="00AC18F6"/>
    <w:rsid w:val="00AC3078"/>
    <w:rsid w:val="00AD14E0"/>
    <w:rsid w:val="00AD6AD4"/>
    <w:rsid w:val="00B33C3B"/>
    <w:rsid w:val="00B345C6"/>
    <w:rsid w:val="00B34BD8"/>
    <w:rsid w:val="00B71012"/>
    <w:rsid w:val="00B744D2"/>
    <w:rsid w:val="00B87865"/>
    <w:rsid w:val="00BA4D62"/>
    <w:rsid w:val="00BC23DD"/>
    <w:rsid w:val="00BE3083"/>
    <w:rsid w:val="00BE4A41"/>
    <w:rsid w:val="00C172A3"/>
    <w:rsid w:val="00C21B7B"/>
    <w:rsid w:val="00C37BFA"/>
    <w:rsid w:val="00C77B1B"/>
    <w:rsid w:val="00C77CC8"/>
    <w:rsid w:val="00C8088A"/>
    <w:rsid w:val="00C85D0B"/>
    <w:rsid w:val="00CD159A"/>
    <w:rsid w:val="00CE10CC"/>
    <w:rsid w:val="00CF393C"/>
    <w:rsid w:val="00D05746"/>
    <w:rsid w:val="00D32DAA"/>
    <w:rsid w:val="00D53709"/>
    <w:rsid w:val="00D76208"/>
    <w:rsid w:val="00D819AF"/>
    <w:rsid w:val="00DA1586"/>
    <w:rsid w:val="00DB3723"/>
    <w:rsid w:val="00DC24C4"/>
    <w:rsid w:val="00DF1184"/>
    <w:rsid w:val="00E44538"/>
    <w:rsid w:val="00E714CF"/>
    <w:rsid w:val="00E85B8E"/>
    <w:rsid w:val="00E97FF7"/>
    <w:rsid w:val="00EA65E7"/>
    <w:rsid w:val="00EB3937"/>
    <w:rsid w:val="00EE7E36"/>
    <w:rsid w:val="00EF41C0"/>
    <w:rsid w:val="00F00F4B"/>
    <w:rsid w:val="00F03D5D"/>
    <w:rsid w:val="00F13106"/>
    <w:rsid w:val="00F162B9"/>
    <w:rsid w:val="00F236F2"/>
    <w:rsid w:val="00F25166"/>
    <w:rsid w:val="00F415BC"/>
    <w:rsid w:val="00F50412"/>
    <w:rsid w:val="00F60508"/>
    <w:rsid w:val="00F6061B"/>
    <w:rsid w:val="00F6618A"/>
    <w:rsid w:val="00F92DBA"/>
    <w:rsid w:val="00F93C39"/>
    <w:rsid w:val="00FA7D9A"/>
    <w:rsid w:val="00FB433E"/>
    <w:rsid w:val="00FC7487"/>
    <w:rsid w:val="00FE5C33"/>
    <w:rsid w:val="00FE70AB"/>
    <w:rsid w:val="00FF2B5C"/>
    <w:rsid w:val="023F4082"/>
    <w:rsid w:val="05F7C89D"/>
    <w:rsid w:val="0BCAECE9"/>
    <w:rsid w:val="0EF82B8C"/>
    <w:rsid w:val="17A234E4"/>
    <w:rsid w:val="1B2211C0"/>
    <w:rsid w:val="22E55F30"/>
    <w:rsid w:val="2E45D2BD"/>
    <w:rsid w:val="35CF083A"/>
    <w:rsid w:val="3927C3A6"/>
    <w:rsid w:val="3A4F3ACF"/>
    <w:rsid w:val="3E23B8F3"/>
    <w:rsid w:val="41357F70"/>
    <w:rsid w:val="417B10DF"/>
    <w:rsid w:val="47BD20DB"/>
    <w:rsid w:val="48100905"/>
    <w:rsid w:val="4928EFBD"/>
    <w:rsid w:val="493DD527"/>
    <w:rsid w:val="4C40EAFD"/>
    <w:rsid w:val="4EE5F4D6"/>
    <w:rsid w:val="51B95A2F"/>
    <w:rsid w:val="57E64EA3"/>
    <w:rsid w:val="594CA5E4"/>
    <w:rsid w:val="5ED72E29"/>
    <w:rsid w:val="60E05405"/>
    <w:rsid w:val="63F8117B"/>
    <w:rsid w:val="73113388"/>
    <w:rsid w:val="7533983C"/>
    <w:rsid w:val="7AAEBF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04A50"/>
  <w15:docId w15:val="{C7F7C742-EED1-4823-9D11-2C905A1D4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Calibri" w:hAnsi="Trebuchet MS" w:cs="Calibri"/>
        <w:color w:val="000000"/>
        <w:sz w:val="22"/>
        <w:szCs w:val="22"/>
        <w:lang w:val="en-GB" w:eastAsia="en-US" w:bidi="ar-SA"/>
      </w:rPr>
    </w:rPrDefault>
    <w:pPrDefault>
      <w:pPr>
        <w:spacing w:after="1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qFormat/>
    <w:pPr>
      <w:spacing w:before="300" w:after="200" w:line="240" w:lineRule="auto"/>
      <w:outlineLvl w:val="0"/>
    </w:pPr>
    <w:rPr>
      <w:color w:val="E4002B"/>
      <w:sz w:val="32"/>
    </w:rPr>
  </w:style>
  <w:style w:type="paragraph" w:styleId="Heading2">
    <w:name w:val="heading 2"/>
    <w:basedOn w:val="Normal"/>
    <w:next w:val="Normal"/>
    <w:qFormat/>
    <w:pPr>
      <w:spacing w:before="200" w:after="100" w:line="264" w:lineRule="auto"/>
      <w:outlineLvl w:val="1"/>
    </w:pPr>
    <w:rPr>
      <w:sz w:val="28"/>
      <w:szCs w:val="26"/>
    </w:rPr>
  </w:style>
  <w:style w:type="paragraph" w:styleId="Heading3">
    <w:name w:val="heading 3"/>
    <w:basedOn w:val="Normal"/>
    <w:next w:val="Normal"/>
    <w:qFormat/>
    <w:pPr>
      <w:keepNext/>
      <w:keepLines/>
      <w:spacing w:before="100" w:after="60" w:line="264" w:lineRule="auto"/>
      <w:outlineLvl w:val="2"/>
    </w:pPr>
    <w:rPr>
      <w:rFonts w:eastAsia="Calibri Light" w:cs="Calibri Light"/>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Pr>
      <w:color w:val="E4002B"/>
      <w:sz w:val="48"/>
    </w:rPr>
  </w:style>
  <w:style w:type="paragraph" w:customStyle="1" w:styleId="Pulloutboxheader">
    <w:name w:val="Pullout box header"/>
    <w:next w:val="Normal"/>
    <w:qFormat/>
    <w:pPr>
      <w:spacing w:after="120"/>
    </w:pPr>
    <w:rPr>
      <w:color w:val="E4002B"/>
      <w:sz w:val="26"/>
      <w:szCs w:val="26"/>
    </w:rPr>
  </w:style>
  <w:style w:type="paragraph" w:styleId="Subtitle">
    <w:name w:val="Subtitle"/>
    <w:basedOn w:val="Heading3"/>
    <w:next w:val="Normal"/>
    <w:qFormat/>
    <w:pPr>
      <w:spacing w:before="0" w:after="200" w:line="240" w:lineRule="auto"/>
    </w:pPr>
    <w:rPr>
      <w:color w:val="404040"/>
      <w:sz w:val="18"/>
      <w:szCs w:val="18"/>
    </w:rPr>
  </w:style>
  <w:style w:type="paragraph" w:customStyle="1" w:styleId="Pulloutboxlist">
    <w:name w:val="Pullout box list"/>
    <w:qFormat/>
    <w:pPr>
      <w:numPr>
        <w:numId w:val="6"/>
      </w:numPr>
      <w:spacing w:after="160"/>
      <w:ind w:left="284" w:hanging="284"/>
    </w:pPr>
  </w:style>
  <w:style w:type="paragraph" w:styleId="Header">
    <w:name w:val="header"/>
    <w:basedOn w:val="Normal"/>
    <w:qFormat/>
    <w:pPr>
      <w:tabs>
        <w:tab w:val="center" w:pos="4513"/>
        <w:tab w:val="right" w:pos="9026"/>
      </w:tabs>
      <w:spacing w:after="0"/>
    </w:pPr>
  </w:style>
  <w:style w:type="paragraph" w:styleId="Footer">
    <w:name w:val="footer"/>
    <w:basedOn w:val="Normal"/>
    <w:qFormat/>
    <w:pPr>
      <w:tabs>
        <w:tab w:val="center" w:pos="4513"/>
        <w:tab w:val="right" w:pos="9026"/>
      </w:tabs>
      <w:spacing w:after="0"/>
    </w:pPr>
  </w:style>
  <w:style w:type="paragraph" w:styleId="Quote">
    <w:name w:val="Quote"/>
    <w:basedOn w:val="Normal"/>
    <w:next w:val="Normal"/>
    <w:qFormat/>
    <w:pPr>
      <w:spacing w:before="200" w:after="160"/>
      <w:ind w:left="864" w:right="864"/>
      <w:jc w:val="center"/>
    </w:pPr>
    <w:rPr>
      <w:i/>
      <w:iCs/>
      <w:color w:val="404040"/>
    </w:rPr>
  </w:style>
  <w:style w:type="paragraph" w:styleId="ListParagraph">
    <w:name w:val="List Paragraph"/>
    <w:basedOn w:val="Normal"/>
    <w:uiPriority w:val="34"/>
    <w:qFormat/>
    <w:pPr>
      <w:numPr>
        <w:numId w:val="4"/>
      </w:numPr>
      <w:ind w:left="714" w:hanging="357"/>
      <w:contextualSpacing/>
    </w:pPr>
    <w:rPr>
      <w:lang w:eastAsia="en-GB"/>
    </w:rPr>
  </w:style>
  <w:style w:type="paragraph" w:styleId="BalloonText">
    <w:name w:val="Balloon Text"/>
    <w:basedOn w:val="Normal"/>
    <w:qFormat/>
    <w:pPr>
      <w:spacing w:after="0"/>
    </w:pPr>
    <w:rPr>
      <w:rFonts w:ascii="Tahoma" w:hAnsi="Tahoma" w:cs="Tahoma"/>
      <w:sz w:val="16"/>
      <w:szCs w:val="16"/>
    </w:rPr>
  </w:style>
  <w:style w:type="paragraph" w:styleId="FootnoteText">
    <w:name w:val="footnote text"/>
    <w:basedOn w:val="Normal"/>
    <w:uiPriority w:val="99"/>
    <w:qFormat/>
    <w:pPr>
      <w:spacing w:after="0"/>
    </w:pPr>
    <w:rPr>
      <w:sz w:val="20"/>
      <w:szCs w:val="20"/>
    </w:rPr>
  </w:style>
  <w:style w:type="paragraph" w:customStyle="1" w:styleId="CommentText1">
    <w:name w:val="Comment Text1"/>
    <w:basedOn w:val="Normal"/>
    <w:qFormat/>
    <w:rPr>
      <w:sz w:val="20"/>
      <w:szCs w:val="20"/>
    </w:rPr>
  </w:style>
  <w:style w:type="paragraph" w:customStyle="1" w:styleId="CommentSubject1">
    <w:name w:val="Comment Subject1"/>
    <w:basedOn w:val="CommentText1"/>
    <w:next w:val="CommentText1"/>
    <w:qFormat/>
    <w:rPr>
      <w:b/>
      <w:bCs/>
    </w:rPr>
  </w:style>
  <w:style w:type="paragraph" w:styleId="NoSpacing">
    <w:name w:val="No Spacing"/>
    <w:qFormat/>
    <w:pPr>
      <w:spacing w:after="0"/>
    </w:pPr>
    <w:rPr>
      <w:rFonts w:cs="Arial"/>
      <w:lang w:eastAsia="en-GB"/>
    </w:rPr>
  </w:style>
  <w:style w:type="paragraph" w:customStyle="1" w:styleId="xmsonormal">
    <w:name w:val="x_msonormal"/>
    <w:basedOn w:val="Normal"/>
    <w:qFormat/>
    <w:pPr>
      <w:spacing w:after="0"/>
    </w:pPr>
    <w:rPr>
      <w:rFonts w:ascii="Calibri" w:hAnsi="Calibri"/>
      <w:color w:val="auto"/>
      <w:lang w:eastAsia="en-GB"/>
    </w:rPr>
  </w:style>
  <w:style w:type="character" w:styleId="Hyperlink">
    <w:name w:val="Hyperlink"/>
    <w:basedOn w:val="DefaultParagraphFont"/>
    <w:rPr>
      <w:color w:val="0563C1"/>
      <w:u w:val="single"/>
    </w:rPr>
  </w:style>
  <w:style w:type="character" w:customStyle="1" w:styleId="Heading1Char">
    <w:name w:val="Heading 1 Char"/>
    <w:basedOn w:val="DefaultParagraphFont"/>
    <w:rPr>
      <w:color w:val="E4002B"/>
      <w:sz w:val="32"/>
      <w:szCs w:val="26"/>
    </w:rPr>
  </w:style>
  <w:style w:type="character" w:customStyle="1" w:styleId="Heading2Char">
    <w:name w:val="Heading 2 Char"/>
    <w:basedOn w:val="DefaultParagraphFont"/>
    <w:rPr>
      <w:rFonts w:ascii="Trebuchet MS" w:hAnsi="Trebuchet MS"/>
      <w:color w:val="000000"/>
      <w:sz w:val="28"/>
      <w:szCs w:val="26"/>
    </w:rPr>
  </w:style>
  <w:style w:type="character" w:customStyle="1" w:styleId="Heading3Char">
    <w:name w:val="Heading 3 Char"/>
    <w:basedOn w:val="DefaultParagraphFont"/>
    <w:rPr>
      <w:rFonts w:ascii="Trebuchet MS" w:eastAsia="Calibri Light" w:hAnsi="Trebuchet MS" w:cs="Calibri Light"/>
      <w:noProof/>
      <w:color w:val="000000"/>
      <w:lang w:eastAsia="en-GB"/>
    </w:rPr>
  </w:style>
  <w:style w:type="character" w:customStyle="1" w:styleId="TitleChar">
    <w:name w:val="Title Char"/>
    <w:basedOn w:val="DefaultParagraphFont"/>
    <w:rPr>
      <w:rFonts w:ascii="Trebuchet MS" w:hAnsi="Trebuchet MS"/>
      <w:color w:val="E4002B"/>
      <w:sz w:val="48"/>
      <w:szCs w:val="22"/>
    </w:rPr>
  </w:style>
  <w:style w:type="character" w:customStyle="1" w:styleId="SubtitleChar">
    <w:name w:val="Subtitle Char"/>
    <w:basedOn w:val="DefaultParagraphFont"/>
    <w:rPr>
      <w:rFonts w:eastAsia="Calibri Light" w:cs="Calibri Light"/>
      <w:noProof/>
      <w:color w:val="404040"/>
      <w:sz w:val="18"/>
      <w:szCs w:val="18"/>
      <w:lang w:eastAsia="en-GB"/>
    </w:rPr>
  </w:style>
  <w:style w:type="character" w:customStyle="1" w:styleId="HeaderChar">
    <w:name w:val="Header Char"/>
    <w:basedOn w:val="DefaultParagraphFont"/>
  </w:style>
  <w:style w:type="character" w:customStyle="1" w:styleId="FooterChar">
    <w:name w:val="Footer Char"/>
    <w:basedOn w:val="DefaultParagraphFont"/>
  </w:style>
  <w:style w:type="character" w:styleId="IntenseEmphasis">
    <w:name w:val="Intense Emphasis"/>
    <w:rPr>
      <w:i/>
      <w:color w:val="E4002B"/>
      <w:lang w:eastAsia="en-GB"/>
    </w:rPr>
  </w:style>
  <w:style w:type="character" w:styleId="Emphasis">
    <w:name w:val="Emphasis"/>
    <w:basedOn w:val="IntenseEmphasis"/>
    <w:rPr>
      <w:i/>
      <w:color w:val="404040"/>
      <w:lang w:eastAsia="en-GB"/>
    </w:rPr>
  </w:style>
  <w:style w:type="character" w:styleId="SubtleEmphasis">
    <w:name w:val="Subtle Emphasis"/>
    <w:basedOn w:val="DefaultParagraphFont"/>
    <w:rPr>
      <w:i/>
      <w:iCs/>
      <w:color w:val="404040"/>
    </w:rPr>
  </w:style>
  <w:style w:type="character" w:styleId="Strong">
    <w:name w:val="Strong"/>
    <w:basedOn w:val="DefaultParagraphFont"/>
    <w:rPr>
      <w:b/>
      <w:bCs/>
    </w:rPr>
  </w:style>
  <w:style w:type="character" w:customStyle="1" w:styleId="QuoteChar">
    <w:name w:val="Quote Char"/>
    <w:basedOn w:val="DefaultParagraphFont"/>
    <w:rPr>
      <w:i/>
      <w:iCs/>
      <w:color w:val="404040"/>
    </w:rPr>
  </w:style>
  <w:style w:type="character" w:styleId="IntenseReference">
    <w:name w:val="Intense Reference"/>
    <w:basedOn w:val="DefaultParagraphFont"/>
    <w:rPr>
      <w:b/>
      <w:bCs/>
      <w:smallCaps/>
      <w:color w:val="4472C4"/>
      <w:spacing w:val="0"/>
    </w:rPr>
  </w:style>
  <w:style w:type="character" w:customStyle="1" w:styleId="BalloonTextChar">
    <w:name w:val="Balloon Text Char"/>
    <w:basedOn w:val="DefaultParagraphFont"/>
    <w:rPr>
      <w:rFonts w:ascii="Tahoma" w:hAnsi="Tahoma" w:cs="Tahoma"/>
      <w:sz w:val="16"/>
      <w:szCs w:val="16"/>
    </w:rPr>
  </w:style>
  <w:style w:type="character" w:styleId="FollowedHyperlink">
    <w:name w:val="FollowedHyperlink"/>
    <w:basedOn w:val="DefaultParagraphFont"/>
    <w:rPr>
      <w:color w:val="954F72"/>
      <w:u w:val="single"/>
    </w:rPr>
  </w:style>
  <w:style w:type="character" w:customStyle="1" w:styleId="FootnoteTextChar">
    <w:name w:val="Footnote Text Char"/>
    <w:basedOn w:val="DefaultParagraphFont"/>
    <w:uiPriority w:val="99"/>
    <w:rPr>
      <w:sz w:val="20"/>
      <w:szCs w:val="20"/>
    </w:rPr>
  </w:style>
  <w:style w:type="character" w:styleId="FootnoteReference">
    <w:name w:val="footnote reference"/>
    <w:basedOn w:val="DefaultParagraphFont"/>
    <w:uiPriority w:val="99"/>
    <w:rPr>
      <w:vertAlign w:val="superscript"/>
    </w:rPr>
  </w:style>
  <w:style w:type="character" w:customStyle="1" w:styleId="CommentReference1">
    <w:name w:val="Comment Reference1"/>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ListParagraphChar">
    <w:name w:val="List Paragraph Char"/>
    <w:rPr>
      <w:noProof/>
      <w:lang w:eastAsia="en-GB"/>
    </w:rPr>
  </w:style>
  <w:style w:type="character" w:customStyle="1" w:styleId="UnresolvedMention1">
    <w:name w:val="Unresolved Mention1"/>
    <w:basedOn w:val="DefaultParagraphFont"/>
    <w:rPr>
      <w:color w:val="605E5C"/>
      <w:shd w:val="clear" w:color="auto" w:fill="E1DFDD"/>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805ED2"/>
    <w:pPr>
      <w:spacing w:after="0"/>
    </w:pPr>
  </w:style>
  <w:style w:type="character" w:styleId="CommentReference">
    <w:name w:val="annotation reference"/>
    <w:basedOn w:val="DefaultParagraphFont"/>
    <w:uiPriority w:val="99"/>
    <w:rsid w:val="00F13106"/>
    <w:rPr>
      <w:sz w:val="16"/>
      <w:szCs w:val="16"/>
    </w:rPr>
  </w:style>
  <w:style w:type="paragraph" w:styleId="CommentText">
    <w:name w:val="annotation text"/>
    <w:basedOn w:val="Normal"/>
    <w:link w:val="CommentTextChar1"/>
    <w:uiPriority w:val="99"/>
    <w:rsid w:val="00F13106"/>
    <w:rPr>
      <w:sz w:val="20"/>
      <w:szCs w:val="20"/>
    </w:rPr>
  </w:style>
  <w:style w:type="character" w:customStyle="1" w:styleId="CommentTextChar1">
    <w:name w:val="Comment Text Char1"/>
    <w:basedOn w:val="DefaultParagraphFont"/>
    <w:link w:val="CommentText"/>
    <w:uiPriority w:val="99"/>
    <w:rsid w:val="00F13106"/>
    <w:rPr>
      <w:sz w:val="20"/>
      <w:szCs w:val="20"/>
    </w:rPr>
  </w:style>
  <w:style w:type="paragraph" w:styleId="CommentSubject">
    <w:name w:val="annotation subject"/>
    <w:basedOn w:val="CommentText"/>
    <w:next w:val="CommentText"/>
    <w:link w:val="CommentSubjectChar1"/>
    <w:uiPriority w:val="99"/>
    <w:semiHidden/>
    <w:unhideWhenUsed/>
    <w:rsid w:val="00F13106"/>
    <w:rPr>
      <w:b/>
      <w:bCs/>
    </w:rPr>
  </w:style>
  <w:style w:type="character" w:customStyle="1" w:styleId="CommentSubjectChar1">
    <w:name w:val="Comment Subject Char1"/>
    <w:basedOn w:val="CommentTextChar1"/>
    <w:link w:val="CommentSubject"/>
    <w:uiPriority w:val="99"/>
    <w:semiHidden/>
    <w:rsid w:val="00F13106"/>
    <w:rPr>
      <w:b/>
      <w:bCs/>
      <w:sz w:val="20"/>
      <w:szCs w:val="20"/>
    </w:rPr>
  </w:style>
  <w:style w:type="character" w:styleId="UnresolvedMention">
    <w:name w:val="Unresolved Mention"/>
    <w:basedOn w:val="DefaultParagraphFont"/>
    <w:uiPriority w:val="99"/>
    <w:semiHidden/>
    <w:unhideWhenUsed/>
    <w:rsid w:val="00A771A2"/>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unhideWhenUsed/>
    <w:rsid w:val="007D2BCE"/>
    <w:pPr>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Default">
    <w:name w:val="Default"/>
    <w:rsid w:val="007D2BCE"/>
    <w:pPr>
      <w:autoSpaceDE w:val="0"/>
      <w:autoSpaceDN w:val="0"/>
      <w:adjustRightInd w:val="0"/>
      <w:spacing w:after="0"/>
    </w:pPr>
    <w:rPr>
      <w:rFonts w:eastAsiaTheme="minorHAnsi" w:cs="Trebuchet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80356">
      <w:bodyDiv w:val="1"/>
      <w:marLeft w:val="0"/>
      <w:marRight w:val="0"/>
      <w:marTop w:val="0"/>
      <w:marBottom w:val="0"/>
      <w:divBdr>
        <w:top w:val="none" w:sz="0" w:space="0" w:color="auto"/>
        <w:left w:val="none" w:sz="0" w:space="0" w:color="auto"/>
        <w:bottom w:val="none" w:sz="0" w:space="0" w:color="auto"/>
        <w:right w:val="none" w:sz="0" w:space="0" w:color="auto"/>
      </w:divBdr>
    </w:div>
    <w:div w:id="354767174">
      <w:bodyDiv w:val="1"/>
      <w:marLeft w:val="0"/>
      <w:marRight w:val="0"/>
      <w:marTop w:val="0"/>
      <w:marBottom w:val="0"/>
      <w:divBdr>
        <w:top w:val="none" w:sz="0" w:space="0" w:color="auto"/>
        <w:left w:val="none" w:sz="0" w:space="0" w:color="auto"/>
        <w:bottom w:val="none" w:sz="0" w:space="0" w:color="auto"/>
        <w:right w:val="none" w:sz="0" w:space="0" w:color="auto"/>
      </w:divBdr>
      <w:divsChild>
        <w:div w:id="13502278">
          <w:marLeft w:val="0"/>
          <w:marRight w:val="0"/>
          <w:marTop w:val="0"/>
          <w:marBottom w:val="0"/>
          <w:divBdr>
            <w:top w:val="none" w:sz="0" w:space="0" w:color="auto"/>
            <w:left w:val="none" w:sz="0" w:space="0" w:color="auto"/>
            <w:bottom w:val="none" w:sz="0" w:space="0" w:color="auto"/>
            <w:right w:val="none" w:sz="0" w:space="0" w:color="auto"/>
          </w:divBdr>
          <w:divsChild>
            <w:div w:id="472874763">
              <w:marLeft w:val="0"/>
              <w:marRight w:val="0"/>
              <w:marTop w:val="0"/>
              <w:marBottom w:val="0"/>
              <w:divBdr>
                <w:top w:val="none" w:sz="0" w:space="0" w:color="auto"/>
                <w:left w:val="none" w:sz="0" w:space="0" w:color="auto"/>
                <w:bottom w:val="none" w:sz="0" w:space="0" w:color="auto"/>
                <w:right w:val="none" w:sz="0" w:space="0" w:color="auto"/>
              </w:divBdr>
            </w:div>
            <w:div w:id="771631855">
              <w:marLeft w:val="0"/>
              <w:marRight w:val="0"/>
              <w:marTop w:val="0"/>
              <w:marBottom w:val="0"/>
              <w:divBdr>
                <w:top w:val="none" w:sz="0" w:space="0" w:color="auto"/>
                <w:left w:val="none" w:sz="0" w:space="0" w:color="auto"/>
                <w:bottom w:val="none" w:sz="0" w:space="0" w:color="auto"/>
                <w:right w:val="none" w:sz="0" w:space="0" w:color="auto"/>
              </w:divBdr>
            </w:div>
          </w:divsChild>
        </w:div>
        <w:div w:id="16546782">
          <w:marLeft w:val="0"/>
          <w:marRight w:val="0"/>
          <w:marTop w:val="0"/>
          <w:marBottom w:val="0"/>
          <w:divBdr>
            <w:top w:val="none" w:sz="0" w:space="0" w:color="auto"/>
            <w:left w:val="none" w:sz="0" w:space="0" w:color="auto"/>
            <w:bottom w:val="none" w:sz="0" w:space="0" w:color="auto"/>
            <w:right w:val="none" w:sz="0" w:space="0" w:color="auto"/>
          </w:divBdr>
          <w:divsChild>
            <w:div w:id="2090075773">
              <w:marLeft w:val="-75"/>
              <w:marRight w:val="0"/>
              <w:marTop w:val="30"/>
              <w:marBottom w:val="30"/>
              <w:divBdr>
                <w:top w:val="none" w:sz="0" w:space="0" w:color="auto"/>
                <w:left w:val="none" w:sz="0" w:space="0" w:color="auto"/>
                <w:bottom w:val="none" w:sz="0" w:space="0" w:color="auto"/>
                <w:right w:val="none" w:sz="0" w:space="0" w:color="auto"/>
              </w:divBdr>
              <w:divsChild>
                <w:div w:id="39286154">
                  <w:marLeft w:val="0"/>
                  <w:marRight w:val="0"/>
                  <w:marTop w:val="0"/>
                  <w:marBottom w:val="0"/>
                  <w:divBdr>
                    <w:top w:val="none" w:sz="0" w:space="0" w:color="auto"/>
                    <w:left w:val="none" w:sz="0" w:space="0" w:color="auto"/>
                    <w:bottom w:val="none" w:sz="0" w:space="0" w:color="auto"/>
                    <w:right w:val="none" w:sz="0" w:space="0" w:color="auto"/>
                  </w:divBdr>
                  <w:divsChild>
                    <w:div w:id="128403294">
                      <w:marLeft w:val="0"/>
                      <w:marRight w:val="0"/>
                      <w:marTop w:val="0"/>
                      <w:marBottom w:val="0"/>
                      <w:divBdr>
                        <w:top w:val="none" w:sz="0" w:space="0" w:color="auto"/>
                        <w:left w:val="none" w:sz="0" w:space="0" w:color="auto"/>
                        <w:bottom w:val="none" w:sz="0" w:space="0" w:color="auto"/>
                        <w:right w:val="none" w:sz="0" w:space="0" w:color="auto"/>
                      </w:divBdr>
                    </w:div>
                  </w:divsChild>
                </w:div>
                <w:div w:id="466124611">
                  <w:marLeft w:val="0"/>
                  <w:marRight w:val="0"/>
                  <w:marTop w:val="0"/>
                  <w:marBottom w:val="0"/>
                  <w:divBdr>
                    <w:top w:val="none" w:sz="0" w:space="0" w:color="auto"/>
                    <w:left w:val="none" w:sz="0" w:space="0" w:color="auto"/>
                    <w:bottom w:val="none" w:sz="0" w:space="0" w:color="auto"/>
                    <w:right w:val="none" w:sz="0" w:space="0" w:color="auto"/>
                  </w:divBdr>
                  <w:divsChild>
                    <w:div w:id="1208369014">
                      <w:marLeft w:val="0"/>
                      <w:marRight w:val="0"/>
                      <w:marTop w:val="0"/>
                      <w:marBottom w:val="0"/>
                      <w:divBdr>
                        <w:top w:val="none" w:sz="0" w:space="0" w:color="auto"/>
                        <w:left w:val="none" w:sz="0" w:space="0" w:color="auto"/>
                        <w:bottom w:val="none" w:sz="0" w:space="0" w:color="auto"/>
                        <w:right w:val="none" w:sz="0" w:space="0" w:color="auto"/>
                      </w:divBdr>
                    </w:div>
                  </w:divsChild>
                </w:div>
                <w:div w:id="583490402">
                  <w:marLeft w:val="0"/>
                  <w:marRight w:val="0"/>
                  <w:marTop w:val="0"/>
                  <w:marBottom w:val="0"/>
                  <w:divBdr>
                    <w:top w:val="none" w:sz="0" w:space="0" w:color="auto"/>
                    <w:left w:val="none" w:sz="0" w:space="0" w:color="auto"/>
                    <w:bottom w:val="none" w:sz="0" w:space="0" w:color="auto"/>
                    <w:right w:val="none" w:sz="0" w:space="0" w:color="auto"/>
                  </w:divBdr>
                  <w:divsChild>
                    <w:div w:id="580604724">
                      <w:marLeft w:val="0"/>
                      <w:marRight w:val="0"/>
                      <w:marTop w:val="0"/>
                      <w:marBottom w:val="0"/>
                      <w:divBdr>
                        <w:top w:val="none" w:sz="0" w:space="0" w:color="auto"/>
                        <w:left w:val="none" w:sz="0" w:space="0" w:color="auto"/>
                        <w:bottom w:val="none" w:sz="0" w:space="0" w:color="auto"/>
                        <w:right w:val="none" w:sz="0" w:space="0" w:color="auto"/>
                      </w:divBdr>
                    </w:div>
                  </w:divsChild>
                </w:div>
                <w:div w:id="669987611">
                  <w:marLeft w:val="0"/>
                  <w:marRight w:val="0"/>
                  <w:marTop w:val="0"/>
                  <w:marBottom w:val="0"/>
                  <w:divBdr>
                    <w:top w:val="none" w:sz="0" w:space="0" w:color="auto"/>
                    <w:left w:val="none" w:sz="0" w:space="0" w:color="auto"/>
                    <w:bottom w:val="none" w:sz="0" w:space="0" w:color="auto"/>
                    <w:right w:val="none" w:sz="0" w:space="0" w:color="auto"/>
                  </w:divBdr>
                  <w:divsChild>
                    <w:div w:id="1017005989">
                      <w:marLeft w:val="0"/>
                      <w:marRight w:val="0"/>
                      <w:marTop w:val="0"/>
                      <w:marBottom w:val="0"/>
                      <w:divBdr>
                        <w:top w:val="none" w:sz="0" w:space="0" w:color="auto"/>
                        <w:left w:val="none" w:sz="0" w:space="0" w:color="auto"/>
                        <w:bottom w:val="none" w:sz="0" w:space="0" w:color="auto"/>
                        <w:right w:val="none" w:sz="0" w:space="0" w:color="auto"/>
                      </w:divBdr>
                    </w:div>
                  </w:divsChild>
                </w:div>
                <w:div w:id="793477067">
                  <w:marLeft w:val="0"/>
                  <w:marRight w:val="0"/>
                  <w:marTop w:val="0"/>
                  <w:marBottom w:val="0"/>
                  <w:divBdr>
                    <w:top w:val="none" w:sz="0" w:space="0" w:color="auto"/>
                    <w:left w:val="none" w:sz="0" w:space="0" w:color="auto"/>
                    <w:bottom w:val="none" w:sz="0" w:space="0" w:color="auto"/>
                    <w:right w:val="none" w:sz="0" w:space="0" w:color="auto"/>
                  </w:divBdr>
                  <w:divsChild>
                    <w:div w:id="701326521">
                      <w:marLeft w:val="0"/>
                      <w:marRight w:val="0"/>
                      <w:marTop w:val="0"/>
                      <w:marBottom w:val="0"/>
                      <w:divBdr>
                        <w:top w:val="none" w:sz="0" w:space="0" w:color="auto"/>
                        <w:left w:val="none" w:sz="0" w:space="0" w:color="auto"/>
                        <w:bottom w:val="none" w:sz="0" w:space="0" w:color="auto"/>
                        <w:right w:val="none" w:sz="0" w:space="0" w:color="auto"/>
                      </w:divBdr>
                    </w:div>
                  </w:divsChild>
                </w:div>
                <w:div w:id="967664841">
                  <w:marLeft w:val="0"/>
                  <w:marRight w:val="0"/>
                  <w:marTop w:val="0"/>
                  <w:marBottom w:val="0"/>
                  <w:divBdr>
                    <w:top w:val="none" w:sz="0" w:space="0" w:color="auto"/>
                    <w:left w:val="none" w:sz="0" w:space="0" w:color="auto"/>
                    <w:bottom w:val="none" w:sz="0" w:space="0" w:color="auto"/>
                    <w:right w:val="none" w:sz="0" w:space="0" w:color="auto"/>
                  </w:divBdr>
                  <w:divsChild>
                    <w:div w:id="820391487">
                      <w:marLeft w:val="0"/>
                      <w:marRight w:val="0"/>
                      <w:marTop w:val="0"/>
                      <w:marBottom w:val="0"/>
                      <w:divBdr>
                        <w:top w:val="none" w:sz="0" w:space="0" w:color="auto"/>
                        <w:left w:val="none" w:sz="0" w:space="0" w:color="auto"/>
                        <w:bottom w:val="none" w:sz="0" w:space="0" w:color="auto"/>
                        <w:right w:val="none" w:sz="0" w:space="0" w:color="auto"/>
                      </w:divBdr>
                    </w:div>
                  </w:divsChild>
                </w:div>
                <w:div w:id="1061635215">
                  <w:marLeft w:val="0"/>
                  <w:marRight w:val="0"/>
                  <w:marTop w:val="0"/>
                  <w:marBottom w:val="0"/>
                  <w:divBdr>
                    <w:top w:val="none" w:sz="0" w:space="0" w:color="auto"/>
                    <w:left w:val="none" w:sz="0" w:space="0" w:color="auto"/>
                    <w:bottom w:val="none" w:sz="0" w:space="0" w:color="auto"/>
                    <w:right w:val="none" w:sz="0" w:space="0" w:color="auto"/>
                  </w:divBdr>
                  <w:divsChild>
                    <w:div w:id="1746031203">
                      <w:marLeft w:val="0"/>
                      <w:marRight w:val="0"/>
                      <w:marTop w:val="0"/>
                      <w:marBottom w:val="0"/>
                      <w:divBdr>
                        <w:top w:val="none" w:sz="0" w:space="0" w:color="auto"/>
                        <w:left w:val="none" w:sz="0" w:space="0" w:color="auto"/>
                        <w:bottom w:val="none" w:sz="0" w:space="0" w:color="auto"/>
                        <w:right w:val="none" w:sz="0" w:space="0" w:color="auto"/>
                      </w:divBdr>
                    </w:div>
                  </w:divsChild>
                </w:div>
                <w:div w:id="1371805579">
                  <w:marLeft w:val="0"/>
                  <w:marRight w:val="0"/>
                  <w:marTop w:val="0"/>
                  <w:marBottom w:val="0"/>
                  <w:divBdr>
                    <w:top w:val="none" w:sz="0" w:space="0" w:color="auto"/>
                    <w:left w:val="none" w:sz="0" w:space="0" w:color="auto"/>
                    <w:bottom w:val="none" w:sz="0" w:space="0" w:color="auto"/>
                    <w:right w:val="none" w:sz="0" w:space="0" w:color="auto"/>
                  </w:divBdr>
                  <w:divsChild>
                    <w:div w:id="1827624308">
                      <w:marLeft w:val="0"/>
                      <w:marRight w:val="0"/>
                      <w:marTop w:val="0"/>
                      <w:marBottom w:val="0"/>
                      <w:divBdr>
                        <w:top w:val="none" w:sz="0" w:space="0" w:color="auto"/>
                        <w:left w:val="none" w:sz="0" w:space="0" w:color="auto"/>
                        <w:bottom w:val="none" w:sz="0" w:space="0" w:color="auto"/>
                        <w:right w:val="none" w:sz="0" w:space="0" w:color="auto"/>
                      </w:divBdr>
                    </w:div>
                  </w:divsChild>
                </w:div>
                <w:div w:id="1519388595">
                  <w:marLeft w:val="0"/>
                  <w:marRight w:val="0"/>
                  <w:marTop w:val="0"/>
                  <w:marBottom w:val="0"/>
                  <w:divBdr>
                    <w:top w:val="none" w:sz="0" w:space="0" w:color="auto"/>
                    <w:left w:val="none" w:sz="0" w:space="0" w:color="auto"/>
                    <w:bottom w:val="none" w:sz="0" w:space="0" w:color="auto"/>
                    <w:right w:val="none" w:sz="0" w:space="0" w:color="auto"/>
                  </w:divBdr>
                  <w:divsChild>
                    <w:div w:id="428084848">
                      <w:marLeft w:val="0"/>
                      <w:marRight w:val="0"/>
                      <w:marTop w:val="0"/>
                      <w:marBottom w:val="0"/>
                      <w:divBdr>
                        <w:top w:val="none" w:sz="0" w:space="0" w:color="auto"/>
                        <w:left w:val="none" w:sz="0" w:space="0" w:color="auto"/>
                        <w:bottom w:val="none" w:sz="0" w:space="0" w:color="auto"/>
                        <w:right w:val="none" w:sz="0" w:space="0" w:color="auto"/>
                      </w:divBdr>
                    </w:div>
                  </w:divsChild>
                </w:div>
                <w:div w:id="1804696194">
                  <w:marLeft w:val="0"/>
                  <w:marRight w:val="0"/>
                  <w:marTop w:val="0"/>
                  <w:marBottom w:val="0"/>
                  <w:divBdr>
                    <w:top w:val="none" w:sz="0" w:space="0" w:color="auto"/>
                    <w:left w:val="none" w:sz="0" w:space="0" w:color="auto"/>
                    <w:bottom w:val="none" w:sz="0" w:space="0" w:color="auto"/>
                    <w:right w:val="none" w:sz="0" w:space="0" w:color="auto"/>
                  </w:divBdr>
                  <w:divsChild>
                    <w:div w:id="1598948155">
                      <w:marLeft w:val="0"/>
                      <w:marRight w:val="0"/>
                      <w:marTop w:val="0"/>
                      <w:marBottom w:val="0"/>
                      <w:divBdr>
                        <w:top w:val="none" w:sz="0" w:space="0" w:color="auto"/>
                        <w:left w:val="none" w:sz="0" w:space="0" w:color="auto"/>
                        <w:bottom w:val="none" w:sz="0" w:space="0" w:color="auto"/>
                        <w:right w:val="none" w:sz="0" w:space="0" w:color="auto"/>
                      </w:divBdr>
                    </w:div>
                  </w:divsChild>
                </w:div>
                <w:div w:id="1850560979">
                  <w:marLeft w:val="0"/>
                  <w:marRight w:val="0"/>
                  <w:marTop w:val="0"/>
                  <w:marBottom w:val="0"/>
                  <w:divBdr>
                    <w:top w:val="none" w:sz="0" w:space="0" w:color="auto"/>
                    <w:left w:val="none" w:sz="0" w:space="0" w:color="auto"/>
                    <w:bottom w:val="none" w:sz="0" w:space="0" w:color="auto"/>
                    <w:right w:val="none" w:sz="0" w:space="0" w:color="auto"/>
                  </w:divBdr>
                  <w:divsChild>
                    <w:div w:id="2066834465">
                      <w:marLeft w:val="0"/>
                      <w:marRight w:val="0"/>
                      <w:marTop w:val="0"/>
                      <w:marBottom w:val="0"/>
                      <w:divBdr>
                        <w:top w:val="none" w:sz="0" w:space="0" w:color="auto"/>
                        <w:left w:val="none" w:sz="0" w:space="0" w:color="auto"/>
                        <w:bottom w:val="none" w:sz="0" w:space="0" w:color="auto"/>
                        <w:right w:val="none" w:sz="0" w:space="0" w:color="auto"/>
                      </w:divBdr>
                    </w:div>
                  </w:divsChild>
                </w:div>
                <w:div w:id="2085644468">
                  <w:marLeft w:val="0"/>
                  <w:marRight w:val="0"/>
                  <w:marTop w:val="0"/>
                  <w:marBottom w:val="0"/>
                  <w:divBdr>
                    <w:top w:val="none" w:sz="0" w:space="0" w:color="auto"/>
                    <w:left w:val="none" w:sz="0" w:space="0" w:color="auto"/>
                    <w:bottom w:val="none" w:sz="0" w:space="0" w:color="auto"/>
                    <w:right w:val="none" w:sz="0" w:space="0" w:color="auto"/>
                  </w:divBdr>
                  <w:divsChild>
                    <w:div w:id="17901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5348">
          <w:marLeft w:val="0"/>
          <w:marRight w:val="0"/>
          <w:marTop w:val="0"/>
          <w:marBottom w:val="0"/>
          <w:divBdr>
            <w:top w:val="none" w:sz="0" w:space="0" w:color="auto"/>
            <w:left w:val="none" w:sz="0" w:space="0" w:color="auto"/>
            <w:bottom w:val="none" w:sz="0" w:space="0" w:color="auto"/>
            <w:right w:val="none" w:sz="0" w:space="0" w:color="auto"/>
          </w:divBdr>
          <w:divsChild>
            <w:div w:id="393742965">
              <w:marLeft w:val="0"/>
              <w:marRight w:val="0"/>
              <w:marTop w:val="0"/>
              <w:marBottom w:val="0"/>
              <w:divBdr>
                <w:top w:val="none" w:sz="0" w:space="0" w:color="auto"/>
                <w:left w:val="none" w:sz="0" w:space="0" w:color="auto"/>
                <w:bottom w:val="none" w:sz="0" w:space="0" w:color="auto"/>
                <w:right w:val="none" w:sz="0" w:space="0" w:color="auto"/>
              </w:divBdr>
            </w:div>
            <w:div w:id="495994819">
              <w:marLeft w:val="0"/>
              <w:marRight w:val="0"/>
              <w:marTop w:val="0"/>
              <w:marBottom w:val="0"/>
              <w:divBdr>
                <w:top w:val="none" w:sz="0" w:space="0" w:color="auto"/>
                <w:left w:val="none" w:sz="0" w:space="0" w:color="auto"/>
                <w:bottom w:val="none" w:sz="0" w:space="0" w:color="auto"/>
                <w:right w:val="none" w:sz="0" w:space="0" w:color="auto"/>
              </w:divBdr>
            </w:div>
            <w:div w:id="517279152">
              <w:marLeft w:val="0"/>
              <w:marRight w:val="0"/>
              <w:marTop w:val="0"/>
              <w:marBottom w:val="0"/>
              <w:divBdr>
                <w:top w:val="none" w:sz="0" w:space="0" w:color="auto"/>
                <w:left w:val="none" w:sz="0" w:space="0" w:color="auto"/>
                <w:bottom w:val="none" w:sz="0" w:space="0" w:color="auto"/>
                <w:right w:val="none" w:sz="0" w:space="0" w:color="auto"/>
              </w:divBdr>
            </w:div>
            <w:div w:id="995885994">
              <w:marLeft w:val="0"/>
              <w:marRight w:val="0"/>
              <w:marTop w:val="0"/>
              <w:marBottom w:val="0"/>
              <w:divBdr>
                <w:top w:val="none" w:sz="0" w:space="0" w:color="auto"/>
                <w:left w:val="none" w:sz="0" w:space="0" w:color="auto"/>
                <w:bottom w:val="none" w:sz="0" w:space="0" w:color="auto"/>
                <w:right w:val="none" w:sz="0" w:space="0" w:color="auto"/>
              </w:divBdr>
            </w:div>
            <w:div w:id="1058477753">
              <w:marLeft w:val="0"/>
              <w:marRight w:val="0"/>
              <w:marTop w:val="0"/>
              <w:marBottom w:val="0"/>
              <w:divBdr>
                <w:top w:val="none" w:sz="0" w:space="0" w:color="auto"/>
                <w:left w:val="none" w:sz="0" w:space="0" w:color="auto"/>
                <w:bottom w:val="none" w:sz="0" w:space="0" w:color="auto"/>
                <w:right w:val="none" w:sz="0" w:space="0" w:color="auto"/>
              </w:divBdr>
            </w:div>
            <w:div w:id="1159418901">
              <w:marLeft w:val="0"/>
              <w:marRight w:val="0"/>
              <w:marTop w:val="0"/>
              <w:marBottom w:val="0"/>
              <w:divBdr>
                <w:top w:val="none" w:sz="0" w:space="0" w:color="auto"/>
                <w:left w:val="none" w:sz="0" w:space="0" w:color="auto"/>
                <w:bottom w:val="none" w:sz="0" w:space="0" w:color="auto"/>
                <w:right w:val="none" w:sz="0" w:space="0" w:color="auto"/>
              </w:divBdr>
            </w:div>
            <w:div w:id="1296908652">
              <w:marLeft w:val="0"/>
              <w:marRight w:val="0"/>
              <w:marTop w:val="0"/>
              <w:marBottom w:val="0"/>
              <w:divBdr>
                <w:top w:val="none" w:sz="0" w:space="0" w:color="auto"/>
                <w:left w:val="none" w:sz="0" w:space="0" w:color="auto"/>
                <w:bottom w:val="none" w:sz="0" w:space="0" w:color="auto"/>
                <w:right w:val="none" w:sz="0" w:space="0" w:color="auto"/>
              </w:divBdr>
            </w:div>
            <w:div w:id="1332097453">
              <w:marLeft w:val="0"/>
              <w:marRight w:val="0"/>
              <w:marTop w:val="0"/>
              <w:marBottom w:val="0"/>
              <w:divBdr>
                <w:top w:val="none" w:sz="0" w:space="0" w:color="auto"/>
                <w:left w:val="none" w:sz="0" w:space="0" w:color="auto"/>
                <w:bottom w:val="none" w:sz="0" w:space="0" w:color="auto"/>
                <w:right w:val="none" w:sz="0" w:space="0" w:color="auto"/>
              </w:divBdr>
            </w:div>
            <w:div w:id="1497450836">
              <w:marLeft w:val="0"/>
              <w:marRight w:val="0"/>
              <w:marTop w:val="0"/>
              <w:marBottom w:val="0"/>
              <w:divBdr>
                <w:top w:val="none" w:sz="0" w:space="0" w:color="auto"/>
                <w:left w:val="none" w:sz="0" w:space="0" w:color="auto"/>
                <w:bottom w:val="none" w:sz="0" w:space="0" w:color="auto"/>
                <w:right w:val="none" w:sz="0" w:space="0" w:color="auto"/>
              </w:divBdr>
            </w:div>
            <w:div w:id="1527065035">
              <w:marLeft w:val="0"/>
              <w:marRight w:val="0"/>
              <w:marTop w:val="0"/>
              <w:marBottom w:val="0"/>
              <w:divBdr>
                <w:top w:val="none" w:sz="0" w:space="0" w:color="auto"/>
                <w:left w:val="none" w:sz="0" w:space="0" w:color="auto"/>
                <w:bottom w:val="none" w:sz="0" w:space="0" w:color="auto"/>
                <w:right w:val="none" w:sz="0" w:space="0" w:color="auto"/>
              </w:divBdr>
            </w:div>
            <w:div w:id="1609462445">
              <w:marLeft w:val="0"/>
              <w:marRight w:val="0"/>
              <w:marTop w:val="0"/>
              <w:marBottom w:val="0"/>
              <w:divBdr>
                <w:top w:val="none" w:sz="0" w:space="0" w:color="auto"/>
                <w:left w:val="none" w:sz="0" w:space="0" w:color="auto"/>
                <w:bottom w:val="none" w:sz="0" w:space="0" w:color="auto"/>
                <w:right w:val="none" w:sz="0" w:space="0" w:color="auto"/>
              </w:divBdr>
            </w:div>
            <w:div w:id="1803304341">
              <w:marLeft w:val="0"/>
              <w:marRight w:val="0"/>
              <w:marTop w:val="0"/>
              <w:marBottom w:val="0"/>
              <w:divBdr>
                <w:top w:val="none" w:sz="0" w:space="0" w:color="auto"/>
                <w:left w:val="none" w:sz="0" w:space="0" w:color="auto"/>
                <w:bottom w:val="none" w:sz="0" w:space="0" w:color="auto"/>
                <w:right w:val="none" w:sz="0" w:space="0" w:color="auto"/>
              </w:divBdr>
            </w:div>
            <w:div w:id="1920552959">
              <w:marLeft w:val="0"/>
              <w:marRight w:val="0"/>
              <w:marTop w:val="0"/>
              <w:marBottom w:val="0"/>
              <w:divBdr>
                <w:top w:val="none" w:sz="0" w:space="0" w:color="auto"/>
                <w:left w:val="none" w:sz="0" w:space="0" w:color="auto"/>
                <w:bottom w:val="none" w:sz="0" w:space="0" w:color="auto"/>
                <w:right w:val="none" w:sz="0" w:space="0" w:color="auto"/>
              </w:divBdr>
            </w:div>
            <w:div w:id="1981957516">
              <w:marLeft w:val="0"/>
              <w:marRight w:val="0"/>
              <w:marTop w:val="0"/>
              <w:marBottom w:val="0"/>
              <w:divBdr>
                <w:top w:val="none" w:sz="0" w:space="0" w:color="auto"/>
                <w:left w:val="none" w:sz="0" w:space="0" w:color="auto"/>
                <w:bottom w:val="none" w:sz="0" w:space="0" w:color="auto"/>
                <w:right w:val="none" w:sz="0" w:space="0" w:color="auto"/>
              </w:divBdr>
            </w:div>
          </w:divsChild>
        </w:div>
        <w:div w:id="132480857">
          <w:marLeft w:val="0"/>
          <w:marRight w:val="0"/>
          <w:marTop w:val="0"/>
          <w:marBottom w:val="0"/>
          <w:divBdr>
            <w:top w:val="none" w:sz="0" w:space="0" w:color="auto"/>
            <w:left w:val="none" w:sz="0" w:space="0" w:color="auto"/>
            <w:bottom w:val="none" w:sz="0" w:space="0" w:color="auto"/>
            <w:right w:val="none" w:sz="0" w:space="0" w:color="auto"/>
          </w:divBdr>
          <w:divsChild>
            <w:div w:id="625158666">
              <w:marLeft w:val="0"/>
              <w:marRight w:val="0"/>
              <w:marTop w:val="0"/>
              <w:marBottom w:val="0"/>
              <w:divBdr>
                <w:top w:val="none" w:sz="0" w:space="0" w:color="auto"/>
                <w:left w:val="none" w:sz="0" w:space="0" w:color="auto"/>
                <w:bottom w:val="none" w:sz="0" w:space="0" w:color="auto"/>
                <w:right w:val="none" w:sz="0" w:space="0" w:color="auto"/>
              </w:divBdr>
            </w:div>
            <w:div w:id="725568006">
              <w:marLeft w:val="0"/>
              <w:marRight w:val="0"/>
              <w:marTop w:val="0"/>
              <w:marBottom w:val="0"/>
              <w:divBdr>
                <w:top w:val="none" w:sz="0" w:space="0" w:color="auto"/>
                <w:left w:val="none" w:sz="0" w:space="0" w:color="auto"/>
                <w:bottom w:val="none" w:sz="0" w:space="0" w:color="auto"/>
                <w:right w:val="none" w:sz="0" w:space="0" w:color="auto"/>
              </w:divBdr>
            </w:div>
            <w:div w:id="1114399197">
              <w:marLeft w:val="0"/>
              <w:marRight w:val="0"/>
              <w:marTop w:val="0"/>
              <w:marBottom w:val="0"/>
              <w:divBdr>
                <w:top w:val="none" w:sz="0" w:space="0" w:color="auto"/>
                <w:left w:val="none" w:sz="0" w:space="0" w:color="auto"/>
                <w:bottom w:val="none" w:sz="0" w:space="0" w:color="auto"/>
                <w:right w:val="none" w:sz="0" w:space="0" w:color="auto"/>
              </w:divBdr>
            </w:div>
            <w:div w:id="1365792832">
              <w:marLeft w:val="0"/>
              <w:marRight w:val="0"/>
              <w:marTop w:val="0"/>
              <w:marBottom w:val="0"/>
              <w:divBdr>
                <w:top w:val="none" w:sz="0" w:space="0" w:color="auto"/>
                <w:left w:val="none" w:sz="0" w:space="0" w:color="auto"/>
                <w:bottom w:val="none" w:sz="0" w:space="0" w:color="auto"/>
                <w:right w:val="none" w:sz="0" w:space="0" w:color="auto"/>
              </w:divBdr>
            </w:div>
          </w:divsChild>
        </w:div>
        <w:div w:id="211969417">
          <w:marLeft w:val="0"/>
          <w:marRight w:val="0"/>
          <w:marTop w:val="0"/>
          <w:marBottom w:val="0"/>
          <w:divBdr>
            <w:top w:val="none" w:sz="0" w:space="0" w:color="auto"/>
            <w:left w:val="none" w:sz="0" w:space="0" w:color="auto"/>
            <w:bottom w:val="none" w:sz="0" w:space="0" w:color="auto"/>
            <w:right w:val="none" w:sz="0" w:space="0" w:color="auto"/>
          </w:divBdr>
          <w:divsChild>
            <w:div w:id="1492480922">
              <w:marLeft w:val="-75"/>
              <w:marRight w:val="0"/>
              <w:marTop w:val="30"/>
              <w:marBottom w:val="30"/>
              <w:divBdr>
                <w:top w:val="none" w:sz="0" w:space="0" w:color="auto"/>
                <w:left w:val="none" w:sz="0" w:space="0" w:color="auto"/>
                <w:bottom w:val="none" w:sz="0" w:space="0" w:color="auto"/>
                <w:right w:val="none" w:sz="0" w:space="0" w:color="auto"/>
              </w:divBdr>
              <w:divsChild>
                <w:div w:id="106505295">
                  <w:marLeft w:val="0"/>
                  <w:marRight w:val="0"/>
                  <w:marTop w:val="0"/>
                  <w:marBottom w:val="0"/>
                  <w:divBdr>
                    <w:top w:val="none" w:sz="0" w:space="0" w:color="auto"/>
                    <w:left w:val="none" w:sz="0" w:space="0" w:color="auto"/>
                    <w:bottom w:val="none" w:sz="0" w:space="0" w:color="auto"/>
                    <w:right w:val="none" w:sz="0" w:space="0" w:color="auto"/>
                  </w:divBdr>
                  <w:divsChild>
                    <w:div w:id="939684325">
                      <w:marLeft w:val="0"/>
                      <w:marRight w:val="0"/>
                      <w:marTop w:val="0"/>
                      <w:marBottom w:val="0"/>
                      <w:divBdr>
                        <w:top w:val="none" w:sz="0" w:space="0" w:color="auto"/>
                        <w:left w:val="none" w:sz="0" w:space="0" w:color="auto"/>
                        <w:bottom w:val="none" w:sz="0" w:space="0" w:color="auto"/>
                        <w:right w:val="none" w:sz="0" w:space="0" w:color="auto"/>
                      </w:divBdr>
                    </w:div>
                  </w:divsChild>
                </w:div>
                <w:div w:id="201478630">
                  <w:marLeft w:val="0"/>
                  <w:marRight w:val="0"/>
                  <w:marTop w:val="0"/>
                  <w:marBottom w:val="0"/>
                  <w:divBdr>
                    <w:top w:val="none" w:sz="0" w:space="0" w:color="auto"/>
                    <w:left w:val="none" w:sz="0" w:space="0" w:color="auto"/>
                    <w:bottom w:val="none" w:sz="0" w:space="0" w:color="auto"/>
                    <w:right w:val="none" w:sz="0" w:space="0" w:color="auto"/>
                  </w:divBdr>
                  <w:divsChild>
                    <w:div w:id="139999083">
                      <w:marLeft w:val="0"/>
                      <w:marRight w:val="0"/>
                      <w:marTop w:val="0"/>
                      <w:marBottom w:val="0"/>
                      <w:divBdr>
                        <w:top w:val="none" w:sz="0" w:space="0" w:color="auto"/>
                        <w:left w:val="none" w:sz="0" w:space="0" w:color="auto"/>
                        <w:bottom w:val="none" w:sz="0" w:space="0" w:color="auto"/>
                        <w:right w:val="none" w:sz="0" w:space="0" w:color="auto"/>
                      </w:divBdr>
                    </w:div>
                  </w:divsChild>
                </w:div>
                <w:div w:id="333071016">
                  <w:marLeft w:val="0"/>
                  <w:marRight w:val="0"/>
                  <w:marTop w:val="0"/>
                  <w:marBottom w:val="0"/>
                  <w:divBdr>
                    <w:top w:val="none" w:sz="0" w:space="0" w:color="auto"/>
                    <w:left w:val="none" w:sz="0" w:space="0" w:color="auto"/>
                    <w:bottom w:val="none" w:sz="0" w:space="0" w:color="auto"/>
                    <w:right w:val="none" w:sz="0" w:space="0" w:color="auto"/>
                  </w:divBdr>
                  <w:divsChild>
                    <w:div w:id="1977878569">
                      <w:marLeft w:val="0"/>
                      <w:marRight w:val="0"/>
                      <w:marTop w:val="0"/>
                      <w:marBottom w:val="0"/>
                      <w:divBdr>
                        <w:top w:val="none" w:sz="0" w:space="0" w:color="auto"/>
                        <w:left w:val="none" w:sz="0" w:space="0" w:color="auto"/>
                        <w:bottom w:val="none" w:sz="0" w:space="0" w:color="auto"/>
                        <w:right w:val="none" w:sz="0" w:space="0" w:color="auto"/>
                      </w:divBdr>
                    </w:div>
                  </w:divsChild>
                </w:div>
                <w:div w:id="337973614">
                  <w:marLeft w:val="0"/>
                  <w:marRight w:val="0"/>
                  <w:marTop w:val="0"/>
                  <w:marBottom w:val="0"/>
                  <w:divBdr>
                    <w:top w:val="none" w:sz="0" w:space="0" w:color="auto"/>
                    <w:left w:val="none" w:sz="0" w:space="0" w:color="auto"/>
                    <w:bottom w:val="none" w:sz="0" w:space="0" w:color="auto"/>
                    <w:right w:val="none" w:sz="0" w:space="0" w:color="auto"/>
                  </w:divBdr>
                  <w:divsChild>
                    <w:div w:id="209726364">
                      <w:marLeft w:val="0"/>
                      <w:marRight w:val="0"/>
                      <w:marTop w:val="0"/>
                      <w:marBottom w:val="0"/>
                      <w:divBdr>
                        <w:top w:val="none" w:sz="0" w:space="0" w:color="auto"/>
                        <w:left w:val="none" w:sz="0" w:space="0" w:color="auto"/>
                        <w:bottom w:val="none" w:sz="0" w:space="0" w:color="auto"/>
                        <w:right w:val="none" w:sz="0" w:space="0" w:color="auto"/>
                      </w:divBdr>
                    </w:div>
                  </w:divsChild>
                </w:div>
                <w:div w:id="390806560">
                  <w:marLeft w:val="0"/>
                  <w:marRight w:val="0"/>
                  <w:marTop w:val="0"/>
                  <w:marBottom w:val="0"/>
                  <w:divBdr>
                    <w:top w:val="none" w:sz="0" w:space="0" w:color="auto"/>
                    <w:left w:val="none" w:sz="0" w:space="0" w:color="auto"/>
                    <w:bottom w:val="none" w:sz="0" w:space="0" w:color="auto"/>
                    <w:right w:val="none" w:sz="0" w:space="0" w:color="auto"/>
                  </w:divBdr>
                  <w:divsChild>
                    <w:div w:id="215968839">
                      <w:marLeft w:val="0"/>
                      <w:marRight w:val="0"/>
                      <w:marTop w:val="0"/>
                      <w:marBottom w:val="0"/>
                      <w:divBdr>
                        <w:top w:val="none" w:sz="0" w:space="0" w:color="auto"/>
                        <w:left w:val="none" w:sz="0" w:space="0" w:color="auto"/>
                        <w:bottom w:val="none" w:sz="0" w:space="0" w:color="auto"/>
                        <w:right w:val="none" w:sz="0" w:space="0" w:color="auto"/>
                      </w:divBdr>
                    </w:div>
                  </w:divsChild>
                </w:div>
                <w:div w:id="480275061">
                  <w:marLeft w:val="0"/>
                  <w:marRight w:val="0"/>
                  <w:marTop w:val="0"/>
                  <w:marBottom w:val="0"/>
                  <w:divBdr>
                    <w:top w:val="none" w:sz="0" w:space="0" w:color="auto"/>
                    <w:left w:val="none" w:sz="0" w:space="0" w:color="auto"/>
                    <w:bottom w:val="none" w:sz="0" w:space="0" w:color="auto"/>
                    <w:right w:val="none" w:sz="0" w:space="0" w:color="auto"/>
                  </w:divBdr>
                  <w:divsChild>
                    <w:div w:id="1915552028">
                      <w:marLeft w:val="0"/>
                      <w:marRight w:val="0"/>
                      <w:marTop w:val="0"/>
                      <w:marBottom w:val="0"/>
                      <w:divBdr>
                        <w:top w:val="none" w:sz="0" w:space="0" w:color="auto"/>
                        <w:left w:val="none" w:sz="0" w:space="0" w:color="auto"/>
                        <w:bottom w:val="none" w:sz="0" w:space="0" w:color="auto"/>
                        <w:right w:val="none" w:sz="0" w:space="0" w:color="auto"/>
                      </w:divBdr>
                    </w:div>
                  </w:divsChild>
                </w:div>
                <w:div w:id="672220198">
                  <w:marLeft w:val="0"/>
                  <w:marRight w:val="0"/>
                  <w:marTop w:val="0"/>
                  <w:marBottom w:val="0"/>
                  <w:divBdr>
                    <w:top w:val="none" w:sz="0" w:space="0" w:color="auto"/>
                    <w:left w:val="none" w:sz="0" w:space="0" w:color="auto"/>
                    <w:bottom w:val="none" w:sz="0" w:space="0" w:color="auto"/>
                    <w:right w:val="none" w:sz="0" w:space="0" w:color="auto"/>
                  </w:divBdr>
                  <w:divsChild>
                    <w:div w:id="1997493101">
                      <w:marLeft w:val="0"/>
                      <w:marRight w:val="0"/>
                      <w:marTop w:val="0"/>
                      <w:marBottom w:val="0"/>
                      <w:divBdr>
                        <w:top w:val="none" w:sz="0" w:space="0" w:color="auto"/>
                        <w:left w:val="none" w:sz="0" w:space="0" w:color="auto"/>
                        <w:bottom w:val="none" w:sz="0" w:space="0" w:color="auto"/>
                        <w:right w:val="none" w:sz="0" w:space="0" w:color="auto"/>
                      </w:divBdr>
                    </w:div>
                  </w:divsChild>
                </w:div>
                <w:div w:id="856385186">
                  <w:marLeft w:val="0"/>
                  <w:marRight w:val="0"/>
                  <w:marTop w:val="0"/>
                  <w:marBottom w:val="0"/>
                  <w:divBdr>
                    <w:top w:val="none" w:sz="0" w:space="0" w:color="auto"/>
                    <w:left w:val="none" w:sz="0" w:space="0" w:color="auto"/>
                    <w:bottom w:val="none" w:sz="0" w:space="0" w:color="auto"/>
                    <w:right w:val="none" w:sz="0" w:space="0" w:color="auto"/>
                  </w:divBdr>
                  <w:divsChild>
                    <w:div w:id="412505455">
                      <w:marLeft w:val="0"/>
                      <w:marRight w:val="0"/>
                      <w:marTop w:val="0"/>
                      <w:marBottom w:val="0"/>
                      <w:divBdr>
                        <w:top w:val="none" w:sz="0" w:space="0" w:color="auto"/>
                        <w:left w:val="none" w:sz="0" w:space="0" w:color="auto"/>
                        <w:bottom w:val="none" w:sz="0" w:space="0" w:color="auto"/>
                        <w:right w:val="none" w:sz="0" w:space="0" w:color="auto"/>
                      </w:divBdr>
                    </w:div>
                  </w:divsChild>
                </w:div>
                <w:div w:id="965812756">
                  <w:marLeft w:val="0"/>
                  <w:marRight w:val="0"/>
                  <w:marTop w:val="0"/>
                  <w:marBottom w:val="0"/>
                  <w:divBdr>
                    <w:top w:val="none" w:sz="0" w:space="0" w:color="auto"/>
                    <w:left w:val="none" w:sz="0" w:space="0" w:color="auto"/>
                    <w:bottom w:val="none" w:sz="0" w:space="0" w:color="auto"/>
                    <w:right w:val="none" w:sz="0" w:space="0" w:color="auto"/>
                  </w:divBdr>
                  <w:divsChild>
                    <w:div w:id="1217737863">
                      <w:marLeft w:val="0"/>
                      <w:marRight w:val="0"/>
                      <w:marTop w:val="0"/>
                      <w:marBottom w:val="0"/>
                      <w:divBdr>
                        <w:top w:val="none" w:sz="0" w:space="0" w:color="auto"/>
                        <w:left w:val="none" w:sz="0" w:space="0" w:color="auto"/>
                        <w:bottom w:val="none" w:sz="0" w:space="0" w:color="auto"/>
                        <w:right w:val="none" w:sz="0" w:space="0" w:color="auto"/>
                      </w:divBdr>
                    </w:div>
                  </w:divsChild>
                </w:div>
                <w:div w:id="1099760730">
                  <w:marLeft w:val="0"/>
                  <w:marRight w:val="0"/>
                  <w:marTop w:val="0"/>
                  <w:marBottom w:val="0"/>
                  <w:divBdr>
                    <w:top w:val="none" w:sz="0" w:space="0" w:color="auto"/>
                    <w:left w:val="none" w:sz="0" w:space="0" w:color="auto"/>
                    <w:bottom w:val="none" w:sz="0" w:space="0" w:color="auto"/>
                    <w:right w:val="none" w:sz="0" w:space="0" w:color="auto"/>
                  </w:divBdr>
                  <w:divsChild>
                    <w:div w:id="21321085">
                      <w:marLeft w:val="0"/>
                      <w:marRight w:val="0"/>
                      <w:marTop w:val="0"/>
                      <w:marBottom w:val="0"/>
                      <w:divBdr>
                        <w:top w:val="none" w:sz="0" w:space="0" w:color="auto"/>
                        <w:left w:val="none" w:sz="0" w:space="0" w:color="auto"/>
                        <w:bottom w:val="none" w:sz="0" w:space="0" w:color="auto"/>
                        <w:right w:val="none" w:sz="0" w:space="0" w:color="auto"/>
                      </w:divBdr>
                    </w:div>
                  </w:divsChild>
                </w:div>
                <w:div w:id="2033607224">
                  <w:marLeft w:val="0"/>
                  <w:marRight w:val="0"/>
                  <w:marTop w:val="0"/>
                  <w:marBottom w:val="0"/>
                  <w:divBdr>
                    <w:top w:val="none" w:sz="0" w:space="0" w:color="auto"/>
                    <w:left w:val="none" w:sz="0" w:space="0" w:color="auto"/>
                    <w:bottom w:val="none" w:sz="0" w:space="0" w:color="auto"/>
                    <w:right w:val="none" w:sz="0" w:space="0" w:color="auto"/>
                  </w:divBdr>
                  <w:divsChild>
                    <w:div w:id="1038092692">
                      <w:marLeft w:val="0"/>
                      <w:marRight w:val="0"/>
                      <w:marTop w:val="0"/>
                      <w:marBottom w:val="0"/>
                      <w:divBdr>
                        <w:top w:val="none" w:sz="0" w:space="0" w:color="auto"/>
                        <w:left w:val="none" w:sz="0" w:space="0" w:color="auto"/>
                        <w:bottom w:val="none" w:sz="0" w:space="0" w:color="auto"/>
                        <w:right w:val="none" w:sz="0" w:space="0" w:color="auto"/>
                      </w:divBdr>
                    </w:div>
                  </w:divsChild>
                </w:div>
                <w:div w:id="2097362327">
                  <w:marLeft w:val="0"/>
                  <w:marRight w:val="0"/>
                  <w:marTop w:val="0"/>
                  <w:marBottom w:val="0"/>
                  <w:divBdr>
                    <w:top w:val="none" w:sz="0" w:space="0" w:color="auto"/>
                    <w:left w:val="none" w:sz="0" w:space="0" w:color="auto"/>
                    <w:bottom w:val="none" w:sz="0" w:space="0" w:color="auto"/>
                    <w:right w:val="none" w:sz="0" w:space="0" w:color="auto"/>
                  </w:divBdr>
                  <w:divsChild>
                    <w:div w:id="18753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950343">
          <w:marLeft w:val="0"/>
          <w:marRight w:val="0"/>
          <w:marTop w:val="0"/>
          <w:marBottom w:val="0"/>
          <w:divBdr>
            <w:top w:val="none" w:sz="0" w:space="0" w:color="auto"/>
            <w:left w:val="none" w:sz="0" w:space="0" w:color="auto"/>
            <w:bottom w:val="none" w:sz="0" w:space="0" w:color="auto"/>
            <w:right w:val="none" w:sz="0" w:space="0" w:color="auto"/>
          </w:divBdr>
          <w:divsChild>
            <w:div w:id="2067950149">
              <w:marLeft w:val="-75"/>
              <w:marRight w:val="0"/>
              <w:marTop w:val="30"/>
              <w:marBottom w:val="30"/>
              <w:divBdr>
                <w:top w:val="none" w:sz="0" w:space="0" w:color="auto"/>
                <w:left w:val="none" w:sz="0" w:space="0" w:color="auto"/>
                <w:bottom w:val="none" w:sz="0" w:space="0" w:color="auto"/>
                <w:right w:val="none" w:sz="0" w:space="0" w:color="auto"/>
              </w:divBdr>
              <w:divsChild>
                <w:div w:id="92744065">
                  <w:marLeft w:val="0"/>
                  <w:marRight w:val="0"/>
                  <w:marTop w:val="0"/>
                  <w:marBottom w:val="0"/>
                  <w:divBdr>
                    <w:top w:val="none" w:sz="0" w:space="0" w:color="auto"/>
                    <w:left w:val="none" w:sz="0" w:space="0" w:color="auto"/>
                    <w:bottom w:val="none" w:sz="0" w:space="0" w:color="auto"/>
                    <w:right w:val="none" w:sz="0" w:space="0" w:color="auto"/>
                  </w:divBdr>
                  <w:divsChild>
                    <w:div w:id="755446798">
                      <w:marLeft w:val="0"/>
                      <w:marRight w:val="0"/>
                      <w:marTop w:val="0"/>
                      <w:marBottom w:val="0"/>
                      <w:divBdr>
                        <w:top w:val="none" w:sz="0" w:space="0" w:color="auto"/>
                        <w:left w:val="none" w:sz="0" w:space="0" w:color="auto"/>
                        <w:bottom w:val="none" w:sz="0" w:space="0" w:color="auto"/>
                        <w:right w:val="none" w:sz="0" w:space="0" w:color="auto"/>
                      </w:divBdr>
                    </w:div>
                  </w:divsChild>
                </w:div>
                <w:div w:id="132068842">
                  <w:marLeft w:val="0"/>
                  <w:marRight w:val="0"/>
                  <w:marTop w:val="0"/>
                  <w:marBottom w:val="0"/>
                  <w:divBdr>
                    <w:top w:val="none" w:sz="0" w:space="0" w:color="auto"/>
                    <w:left w:val="none" w:sz="0" w:space="0" w:color="auto"/>
                    <w:bottom w:val="none" w:sz="0" w:space="0" w:color="auto"/>
                    <w:right w:val="none" w:sz="0" w:space="0" w:color="auto"/>
                  </w:divBdr>
                  <w:divsChild>
                    <w:div w:id="1590236278">
                      <w:marLeft w:val="0"/>
                      <w:marRight w:val="0"/>
                      <w:marTop w:val="0"/>
                      <w:marBottom w:val="0"/>
                      <w:divBdr>
                        <w:top w:val="none" w:sz="0" w:space="0" w:color="auto"/>
                        <w:left w:val="none" w:sz="0" w:space="0" w:color="auto"/>
                        <w:bottom w:val="none" w:sz="0" w:space="0" w:color="auto"/>
                        <w:right w:val="none" w:sz="0" w:space="0" w:color="auto"/>
                      </w:divBdr>
                    </w:div>
                  </w:divsChild>
                </w:div>
                <w:div w:id="546911729">
                  <w:marLeft w:val="0"/>
                  <w:marRight w:val="0"/>
                  <w:marTop w:val="0"/>
                  <w:marBottom w:val="0"/>
                  <w:divBdr>
                    <w:top w:val="none" w:sz="0" w:space="0" w:color="auto"/>
                    <w:left w:val="none" w:sz="0" w:space="0" w:color="auto"/>
                    <w:bottom w:val="none" w:sz="0" w:space="0" w:color="auto"/>
                    <w:right w:val="none" w:sz="0" w:space="0" w:color="auto"/>
                  </w:divBdr>
                  <w:divsChild>
                    <w:div w:id="328406729">
                      <w:marLeft w:val="0"/>
                      <w:marRight w:val="0"/>
                      <w:marTop w:val="0"/>
                      <w:marBottom w:val="0"/>
                      <w:divBdr>
                        <w:top w:val="none" w:sz="0" w:space="0" w:color="auto"/>
                        <w:left w:val="none" w:sz="0" w:space="0" w:color="auto"/>
                        <w:bottom w:val="none" w:sz="0" w:space="0" w:color="auto"/>
                        <w:right w:val="none" w:sz="0" w:space="0" w:color="auto"/>
                      </w:divBdr>
                    </w:div>
                  </w:divsChild>
                </w:div>
                <w:div w:id="621039039">
                  <w:marLeft w:val="0"/>
                  <w:marRight w:val="0"/>
                  <w:marTop w:val="0"/>
                  <w:marBottom w:val="0"/>
                  <w:divBdr>
                    <w:top w:val="none" w:sz="0" w:space="0" w:color="auto"/>
                    <w:left w:val="none" w:sz="0" w:space="0" w:color="auto"/>
                    <w:bottom w:val="none" w:sz="0" w:space="0" w:color="auto"/>
                    <w:right w:val="none" w:sz="0" w:space="0" w:color="auto"/>
                  </w:divBdr>
                  <w:divsChild>
                    <w:div w:id="2102339137">
                      <w:marLeft w:val="0"/>
                      <w:marRight w:val="0"/>
                      <w:marTop w:val="0"/>
                      <w:marBottom w:val="0"/>
                      <w:divBdr>
                        <w:top w:val="none" w:sz="0" w:space="0" w:color="auto"/>
                        <w:left w:val="none" w:sz="0" w:space="0" w:color="auto"/>
                        <w:bottom w:val="none" w:sz="0" w:space="0" w:color="auto"/>
                        <w:right w:val="none" w:sz="0" w:space="0" w:color="auto"/>
                      </w:divBdr>
                    </w:div>
                  </w:divsChild>
                </w:div>
                <w:div w:id="748038220">
                  <w:marLeft w:val="0"/>
                  <w:marRight w:val="0"/>
                  <w:marTop w:val="0"/>
                  <w:marBottom w:val="0"/>
                  <w:divBdr>
                    <w:top w:val="none" w:sz="0" w:space="0" w:color="auto"/>
                    <w:left w:val="none" w:sz="0" w:space="0" w:color="auto"/>
                    <w:bottom w:val="none" w:sz="0" w:space="0" w:color="auto"/>
                    <w:right w:val="none" w:sz="0" w:space="0" w:color="auto"/>
                  </w:divBdr>
                  <w:divsChild>
                    <w:div w:id="1811627510">
                      <w:marLeft w:val="0"/>
                      <w:marRight w:val="0"/>
                      <w:marTop w:val="0"/>
                      <w:marBottom w:val="0"/>
                      <w:divBdr>
                        <w:top w:val="none" w:sz="0" w:space="0" w:color="auto"/>
                        <w:left w:val="none" w:sz="0" w:space="0" w:color="auto"/>
                        <w:bottom w:val="none" w:sz="0" w:space="0" w:color="auto"/>
                        <w:right w:val="none" w:sz="0" w:space="0" w:color="auto"/>
                      </w:divBdr>
                    </w:div>
                  </w:divsChild>
                </w:div>
                <w:div w:id="764150494">
                  <w:marLeft w:val="0"/>
                  <w:marRight w:val="0"/>
                  <w:marTop w:val="0"/>
                  <w:marBottom w:val="0"/>
                  <w:divBdr>
                    <w:top w:val="none" w:sz="0" w:space="0" w:color="auto"/>
                    <w:left w:val="none" w:sz="0" w:space="0" w:color="auto"/>
                    <w:bottom w:val="none" w:sz="0" w:space="0" w:color="auto"/>
                    <w:right w:val="none" w:sz="0" w:space="0" w:color="auto"/>
                  </w:divBdr>
                  <w:divsChild>
                    <w:div w:id="1859003499">
                      <w:marLeft w:val="0"/>
                      <w:marRight w:val="0"/>
                      <w:marTop w:val="0"/>
                      <w:marBottom w:val="0"/>
                      <w:divBdr>
                        <w:top w:val="none" w:sz="0" w:space="0" w:color="auto"/>
                        <w:left w:val="none" w:sz="0" w:space="0" w:color="auto"/>
                        <w:bottom w:val="none" w:sz="0" w:space="0" w:color="auto"/>
                        <w:right w:val="none" w:sz="0" w:space="0" w:color="auto"/>
                      </w:divBdr>
                    </w:div>
                  </w:divsChild>
                </w:div>
                <w:div w:id="781874076">
                  <w:marLeft w:val="0"/>
                  <w:marRight w:val="0"/>
                  <w:marTop w:val="0"/>
                  <w:marBottom w:val="0"/>
                  <w:divBdr>
                    <w:top w:val="none" w:sz="0" w:space="0" w:color="auto"/>
                    <w:left w:val="none" w:sz="0" w:space="0" w:color="auto"/>
                    <w:bottom w:val="none" w:sz="0" w:space="0" w:color="auto"/>
                    <w:right w:val="none" w:sz="0" w:space="0" w:color="auto"/>
                  </w:divBdr>
                  <w:divsChild>
                    <w:div w:id="1518615848">
                      <w:marLeft w:val="0"/>
                      <w:marRight w:val="0"/>
                      <w:marTop w:val="0"/>
                      <w:marBottom w:val="0"/>
                      <w:divBdr>
                        <w:top w:val="none" w:sz="0" w:space="0" w:color="auto"/>
                        <w:left w:val="none" w:sz="0" w:space="0" w:color="auto"/>
                        <w:bottom w:val="none" w:sz="0" w:space="0" w:color="auto"/>
                        <w:right w:val="none" w:sz="0" w:space="0" w:color="auto"/>
                      </w:divBdr>
                    </w:div>
                  </w:divsChild>
                </w:div>
                <w:div w:id="955676688">
                  <w:marLeft w:val="0"/>
                  <w:marRight w:val="0"/>
                  <w:marTop w:val="0"/>
                  <w:marBottom w:val="0"/>
                  <w:divBdr>
                    <w:top w:val="none" w:sz="0" w:space="0" w:color="auto"/>
                    <w:left w:val="none" w:sz="0" w:space="0" w:color="auto"/>
                    <w:bottom w:val="none" w:sz="0" w:space="0" w:color="auto"/>
                    <w:right w:val="none" w:sz="0" w:space="0" w:color="auto"/>
                  </w:divBdr>
                  <w:divsChild>
                    <w:div w:id="191576099">
                      <w:marLeft w:val="0"/>
                      <w:marRight w:val="0"/>
                      <w:marTop w:val="0"/>
                      <w:marBottom w:val="0"/>
                      <w:divBdr>
                        <w:top w:val="none" w:sz="0" w:space="0" w:color="auto"/>
                        <w:left w:val="none" w:sz="0" w:space="0" w:color="auto"/>
                        <w:bottom w:val="none" w:sz="0" w:space="0" w:color="auto"/>
                        <w:right w:val="none" w:sz="0" w:space="0" w:color="auto"/>
                      </w:divBdr>
                    </w:div>
                  </w:divsChild>
                </w:div>
                <w:div w:id="1112093380">
                  <w:marLeft w:val="0"/>
                  <w:marRight w:val="0"/>
                  <w:marTop w:val="0"/>
                  <w:marBottom w:val="0"/>
                  <w:divBdr>
                    <w:top w:val="none" w:sz="0" w:space="0" w:color="auto"/>
                    <w:left w:val="none" w:sz="0" w:space="0" w:color="auto"/>
                    <w:bottom w:val="none" w:sz="0" w:space="0" w:color="auto"/>
                    <w:right w:val="none" w:sz="0" w:space="0" w:color="auto"/>
                  </w:divBdr>
                  <w:divsChild>
                    <w:div w:id="1609893667">
                      <w:marLeft w:val="0"/>
                      <w:marRight w:val="0"/>
                      <w:marTop w:val="0"/>
                      <w:marBottom w:val="0"/>
                      <w:divBdr>
                        <w:top w:val="none" w:sz="0" w:space="0" w:color="auto"/>
                        <w:left w:val="none" w:sz="0" w:space="0" w:color="auto"/>
                        <w:bottom w:val="none" w:sz="0" w:space="0" w:color="auto"/>
                        <w:right w:val="none" w:sz="0" w:space="0" w:color="auto"/>
                      </w:divBdr>
                    </w:div>
                  </w:divsChild>
                </w:div>
                <w:div w:id="1153791570">
                  <w:marLeft w:val="0"/>
                  <w:marRight w:val="0"/>
                  <w:marTop w:val="0"/>
                  <w:marBottom w:val="0"/>
                  <w:divBdr>
                    <w:top w:val="none" w:sz="0" w:space="0" w:color="auto"/>
                    <w:left w:val="none" w:sz="0" w:space="0" w:color="auto"/>
                    <w:bottom w:val="none" w:sz="0" w:space="0" w:color="auto"/>
                    <w:right w:val="none" w:sz="0" w:space="0" w:color="auto"/>
                  </w:divBdr>
                  <w:divsChild>
                    <w:div w:id="1068843338">
                      <w:marLeft w:val="0"/>
                      <w:marRight w:val="0"/>
                      <w:marTop w:val="0"/>
                      <w:marBottom w:val="0"/>
                      <w:divBdr>
                        <w:top w:val="none" w:sz="0" w:space="0" w:color="auto"/>
                        <w:left w:val="none" w:sz="0" w:space="0" w:color="auto"/>
                        <w:bottom w:val="none" w:sz="0" w:space="0" w:color="auto"/>
                        <w:right w:val="none" w:sz="0" w:space="0" w:color="auto"/>
                      </w:divBdr>
                    </w:div>
                  </w:divsChild>
                </w:div>
                <w:div w:id="1280986874">
                  <w:marLeft w:val="0"/>
                  <w:marRight w:val="0"/>
                  <w:marTop w:val="0"/>
                  <w:marBottom w:val="0"/>
                  <w:divBdr>
                    <w:top w:val="none" w:sz="0" w:space="0" w:color="auto"/>
                    <w:left w:val="none" w:sz="0" w:space="0" w:color="auto"/>
                    <w:bottom w:val="none" w:sz="0" w:space="0" w:color="auto"/>
                    <w:right w:val="none" w:sz="0" w:space="0" w:color="auto"/>
                  </w:divBdr>
                  <w:divsChild>
                    <w:div w:id="1038512768">
                      <w:marLeft w:val="0"/>
                      <w:marRight w:val="0"/>
                      <w:marTop w:val="0"/>
                      <w:marBottom w:val="0"/>
                      <w:divBdr>
                        <w:top w:val="none" w:sz="0" w:space="0" w:color="auto"/>
                        <w:left w:val="none" w:sz="0" w:space="0" w:color="auto"/>
                        <w:bottom w:val="none" w:sz="0" w:space="0" w:color="auto"/>
                        <w:right w:val="none" w:sz="0" w:space="0" w:color="auto"/>
                      </w:divBdr>
                    </w:div>
                  </w:divsChild>
                </w:div>
                <w:div w:id="1303314705">
                  <w:marLeft w:val="0"/>
                  <w:marRight w:val="0"/>
                  <w:marTop w:val="0"/>
                  <w:marBottom w:val="0"/>
                  <w:divBdr>
                    <w:top w:val="none" w:sz="0" w:space="0" w:color="auto"/>
                    <w:left w:val="none" w:sz="0" w:space="0" w:color="auto"/>
                    <w:bottom w:val="none" w:sz="0" w:space="0" w:color="auto"/>
                    <w:right w:val="none" w:sz="0" w:space="0" w:color="auto"/>
                  </w:divBdr>
                  <w:divsChild>
                    <w:div w:id="82726676">
                      <w:marLeft w:val="0"/>
                      <w:marRight w:val="0"/>
                      <w:marTop w:val="0"/>
                      <w:marBottom w:val="0"/>
                      <w:divBdr>
                        <w:top w:val="none" w:sz="0" w:space="0" w:color="auto"/>
                        <w:left w:val="none" w:sz="0" w:space="0" w:color="auto"/>
                        <w:bottom w:val="none" w:sz="0" w:space="0" w:color="auto"/>
                        <w:right w:val="none" w:sz="0" w:space="0" w:color="auto"/>
                      </w:divBdr>
                    </w:div>
                  </w:divsChild>
                </w:div>
                <w:div w:id="1880895427">
                  <w:marLeft w:val="0"/>
                  <w:marRight w:val="0"/>
                  <w:marTop w:val="0"/>
                  <w:marBottom w:val="0"/>
                  <w:divBdr>
                    <w:top w:val="none" w:sz="0" w:space="0" w:color="auto"/>
                    <w:left w:val="none" w:sz="0" w:space="0" w:color="auto"/>
                    <w:bottom w:val="none" w:sz="0" w:space="0" w:color="auto"/>
                    <w:right w:val="none" w:sz="0" w:space="0" w:color="auto"/>
                  </w:divBdr>
                  <w:divsChild>
                    <w:div w:id="1450395736">
                      <w:marLeft w:val="0"/>
                      <w:marRight w:val="0"/>
                      <w:marTop w:val="0"/>
                      <w:marBottom w:val="0"/>
                      <w:divBdr>
                        <w:top w:val="none" w:sz="0" w:space="0" w:color="auto"/>
                        <w:left w:val="none" w:sz="0" w:space="0" w:color="auto"/>
                        <w:bottom w:val="none" w:sz="0" w:space="0" w:color="auto"/>
                        <w:right w:val="none" w:sz="0" w:space="0" w:color="auto"/>
                      </w:divBdr>
                    </w:div>
                  </w:divsChild>
                </w:div>
                <w:div w:id="1915239497">
                  <w:marLeft w:val="0"/>
                  <w:marRight w:val="0"/>
                  <w:marTop w:val="0"/>
                  <w:marBottom w:val="0"/>
                  <w:divBdr>
                    <w:top w:val="none" w:sz="0" w:space="0" w:color="auto"/>
                    <w:left w:val="none" w:sz="0" w:space="0" w:color="auto"/>
                    <w:bottom w:val="none" w:sz="0" w:space="0" w:color="auto"/>
                    <w:right w:val="none" w:sz="0" w:space="0" w:color="auto"/>
                  </w:divBdr>
                  <w:divsChild>
                    <w:div w:id="1617105744">
                      <w:marLeft w:val="0"/>
                      <w:marRight w:val="0"/>
                      <w:marTop w:val="0"/>
                      <w:marBottom w:val="0"/>
                      <w:divBdr>
                        <w:top w:val="none" w:sz="0" w:space="0" w:color="auto"/>
                        <w:left w:val="none" w:sz="0" w:space="0" w:color="auto"/>
                        <w:bottom w:val="none" w:sz="0" w:space="0" w:color="auto"/>
                        <w:right w:val="none" w:sz="0" w:space="0" w:color="auto"/>
                      </w:divBdr>
                    </w:div>
                  </w:divsChild>
                </w:div>
                <w:div w:id="1993485465">
                  <w:marLeft w:val="0"/>
                  <w:marRight w:val="0"/>
                  <w:marTop w:val="0"/>
                  <w:marBottom w:val="0"/>
                  <w:divBdr>
                    <w:top w:val="none" w:sz="0" w:space="0" w:color="auto"/>
                    <w:left w:val="none" w:sz="0" w:space="0" w:color="auto"/>
                    <w:bottom w:val="none" w:sz="0" w:space="0" w:color="auto"/>
                    <w:right w:val="none" w:sz="0" w:space="0" w:color="auto"/>
                  </w:divBdr>
                  <w:divsChild>
                    <w:div w:id="112792257">
                      <w:marLeft w:val="0"/>
                      <w:marRight w:val="0"/>
                      <w:marTop w:val="0"/>
                      <w:marBottom w:val="0"/>
                      <w:divBdr>
                        <w:top w:val="none" w:sz="0" w:space="0" w:color="auto"/>
                        <w:left w:val="none" w:sz="0" w:space="0" w:color="auto"/>
                        <w:bottom w:val="none" w:sz="0" w:space="0" w:color="auto"/>
                        <w:right w:val="none" w:sz="0" w:space="0" w:color="auto"/>
                      </w:divBdr>
                    </w:div>
                  </w:divsChild>
                </w:div>
                <w:div w:id="2001545616">
                  <w:marLeft w:val="0"/>
                  <w:marRight w:val="0"/>
                  <w:marTop w:val="0"/>
                  <w:marBottom w:val="0"/>
                  <w:divBdr>
                    <w:top w:val="none" w:sz="0" w:space="0" w:color="auto"/>
                    <w:left w:val="none" w:sz="0" w:space="0" w:color="auto"/>
                    <w:bottom w:val="none" w:sz="0" w:space="0" w:color="auto"/>
                    <w:right w:val="none" w:sz="0" w:space="0" w:color="auto"/>
                  </w:divBdr>
                  <w:divsChild>
                    <w:div w:id="973870508">
                      <w:marLeft w:val="0"/>
                      <w:marRight w:val="0"/>
                      <w:marTop w:val="0"/>
                      <w:marBottom w:val="0"/>
                      <w:divBdr>
                        <w:top w:val="none" w:sz="0" w:space="0" w:color="auto"/>
                        <w:left w:val="none" w:sz="0" w:space="0" w:color="auto"/>
                        <w:bottom w:val="none" w:sz="0" w:space="0" w:color="auto"/>
                        <w:right w:val="none" w:sz="0" w:space="0" w:color="auto"/>
                      </w:divBdr>
                    </w:div>
                  </w:divsChild>
                </w:div>
                <w:div w:id="2018531893">
                  <w:marLeft w:val="0"/>
                  <w:marRight w:val="0"/>
                  <w:marTop w:val="0"/>
                  <w:marBottom w:val="0"/>
                  <w:divBdr>
                    <w:top w:val="none" w:sz="0" w:space="0" w:color="auto"/>
                    <w:left w:val="none" w:sz="0" w:space="0" w:color="auto"/>
                    <w:bottom w:val="none" w:sz="0" w:space="0" w:color="auto"/>
                    <w:right w:val="none" w:sz="0" w:space="0" w:color="auto"/>
                  </w:divBdr>
                  <w:divsChild>
                    <w:div w:id="1781027178">
                      <w:marLeft w:val="0"/>
                      <w:marRight w:val="0"/>
                      <w:marTop w:val="0"/>
                      <w:marBottom w:val="0"/>
                      <w:divBdr>
                        <w:top w:val="none" w:sz="0" w:space="0" w:color="auto"/>
                        <w:left w:val="none" w:sz="0" w:space="0" w:color="auto"/>
                        <w:bottom w:val="none" w:sz="0" w:space="0" w:color="auto"/>
                        <w:right w:val="none" w:sz="0" w:space="0" w:color="auto"/>
                      </w:divBdr>
                    </w:div>
                  </w:divsChild>
                </w:div>
                <w:div w:id="2105806246">
                  <w:marLeft w:val="0"/>
                  <w:marRight w:val="0"/>
                  <w:marTop w:val="0"/>
                  <w:marBottom w:val="0"/>
                  <w:divBdr>
                    <w:top w:val="none" w:sz="0" w:space="0" w:color="auto"/>
                    <w:left w:val="none" w:sz="0" w:space="0" w:color="auto"/>
                    <w:bottom w:val="none" w:sz="0" w:space="0" w:color="auto"/>
                    <w:right w:val="none" w:sz="0" w:space="0" w:color="auto"/>
                  </w:divBdr>
                  <w:divsChild>
                    <w:div w:id="6075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475630">
          <w:marLeft w:val="0"/>
          <w:marRight w:val="0"/>
          <w:marTop w:val="0"/>
          <w:marBottom w:val="0"/>
          <w:divBdr>
            <w:top w:val="none" w:sz="0" w:space="0" w:color="auto"/>
            <w:left w:val="none" w:sz="0" w:space="0" w:color="auto"/>
            <w:bottom w:val="none" w:sz="0" w:space="0" w:color="auto"/>
            <w:right w:val="none" w:sz="0" w:space="0" w:color="auto"/>
          </w:divBdr>
          <w:divsChild>
            <w:div w:id="87964784">
              <w:marLeft w:val="0"/>
              <w:marRight w:val="0"/>
              <w:marTop w:val="0"/>
              <w:marBottom w:val="0"/>
              <w:divBdr>
                <w:top w:val="none" w:sz="0" w:space="0" w:color="auto"/>
                <w:left w:val="none" w:sz="0" w:space="0" w:color="auto"/>
                <w:bottom w:val="none" w:sz="0" w:space="0" w:color="auto"/>
                <w:right w:val="none" w:sz="0" w:space="0" w:color="auto"/>
              </w:divBdr>
            </w:div>
            <w:div w:id="206914814">
              <w:marLeft w:val="0"/>
              <w:marRight w:val="0"/>
              <w:marTop w:val="0"/>
              <w:marBottom w:val="0"/>
              <w:divBdr>
                <w:top w:val="none" w:sz="0" w:space="0" w:color="auto"/>
                <w:left w:val="none" w:sz="0" w:space="0" w:color="auto"/>
                <w:bottom w:val="none" w:sz="0" w:space="0" w:color="auto"/>
                <w:right w:val="none" w:sz="0" w:space="0" w:color="auto"/>
              </w:divBdr>
            </w:div>
            <w:div w:id="238251443">
              <w:marLeft w:val="0"/>
              <w:marRight w:val="0"/>
              <w:marTop w:val="0"/>
              <w:marBottom w:val="0"/>
              <w:divBdr>
                <w:top w:val="none" w:sz="0" w:space="0" w:color="auto"/>
                <w:left w:val="none" w:sz="0" w:space="0" w:color="auto"/>
                <w:bottom w:val="none" w:sz="0" w:space="0" w:color="auto"/>
                <w:right w:val="none" w:sz="0" w:space="0" w:color="auto"/>
              </w:divBdr>
            </w:div>
            <w:div w:id="259603192">
              <w:marLeft w:val="0"/>
              <w:marRight w:val="0"/>
              <w:marTop w:val="0"/>
              <w:marBottom w:val="0"/>
              <w:divBdr>
                <w:top w:val="none" w:sz="0" w:space="0" w:color="auto"/>
                <w:left w:val="none" w:sz="0" w:space="0" w:color="auto"/>
                <w:bottom w:val="none" w:sz="0" w:space="0" w:color="auto"/>
                <w:right w:val="none" w:sz="0" w:space="0" w:color="auto"/>
              </w:divBdr>
            </w:div>
            <w:div w:id="439494705">
              <w:marLeft w:val="0"/>
              <w:marRight w:val="0"/>
              <w:marTop w:val="0"/>
              <w:marBottom w:val="0"/>
              <w:divBdr>
                <w:top w:val="none" w:sz="0" w:space="0" w:color="auto"/>
                <w:left w:val="none" w:sz="0" w:space="0" w:color="auto"/>
                <w:bottom w:val="none" w:sz="0" w:space="0" w:color="auto"/>
                <w:right w:val="none" w:sz="0" w:space="0" w:color="auto"/>
              </w:divBdr>
            </w:div>
            <w:div w:id="527061918">
              <w:marLeft w:val="0"/>
              <w:marRight w:val="0"/>
              <w:marTop w:val="0"/>
              <w:marBottom w:val="0"/>
              <w:divBdr>
                <w:top w:val="none" w:sz="0" w:space="0" w:color="auto"/>
                <w:left w:val="none" w:sz="0" w:space="0" w:color="auto"/>
                <w:bottom w:val="none" w:sz="0" w:space="0" w:color="auto"/>
                <w:right w:val="none" w:sz="0" w:space="0" w:color="auto"/>
              </w:divBdr>
            </w:div>
            <w:div w:id="549415558">
              <w:marLeft w:val="0"/>
              <w:marRight w:val="0"/>
              <w:marTop w:val="0"/>
              <w:marBottom w:val="0"/>
              <w:divBdr>
                <w:top w:val="none" w:sz="0" w:space="0" w:color="auto"/>
                <w:left w:val="none" w:sz="0" w:space="0" w:color="auto"/>
                <w:bottom w:val="none" w:sz="0" w:space="0" w:color="auto"/>
                <w:right w:val="none" w:sz="0" w:space="0" w:color="auto"/>
              </w:divBdr>
            </w:div>
            <w:div w:id="573854392">
              <w:marLeft w:val="0"/>
              <w:marRight w:val="0"/>
              <w:marTop w:val="0"/>
              <w:marBottom w:val="0"/>
              <w:divBdr>
                <w:top w:val="none" w:sz="0" w:space="0" w:color="auto"/>
                <w:left w:val="none" w:sz="0" w:space="0" w:color="auto"/>
                <w:bottom w:val="none" w:sz="0" w:space="0" w:color="auto"/>
                <w:right w:val="none" w:sz="0" w:space="0" w:color="auto"/>
              </w:divBdr>
            </w:div>
            <w:div w:id="598684782">
              <w:marLeft w:val="0"/>
              <w:marRight w:val="0"/>
              <w:marTop w:val="0"/>
              <w:marBottom w:val="0"/>
              <w:divBdr>
                <w:top w:val="none" w:sz="0" w:space="0" w:color="auto"/>
                <w:left w:val="none" w:sz="0" w:space="0" w:color="auto"/>
                <w:bottom w:val="none" w:sz="0" w:space="0" w:color="auto"/>
                <w:right w:val="none" w:sz="0" w:space="0" w:color="auto"/>
              </w:divBdr>
            </w:div>
            <w:div w:id="662853570">
              <w:marLeft w:val="0"/>
              <w:marRight w:val="0"/>
              <w:marTop w:val="0"/>
              <w:marBottom w:val="0"/>
              <w:divBdr>
                <w:top w:val="none" w:sz="0" w:space="0" w:color="auto"/>
                <w:left w:val="none" w:sz="0" w:space="0" w:color="auto"/>
                <w:bottom w:val="none" w:sz="0" w:space="0" w:color="auto"/>
                <w:right w:val="none" w:sz="0" w:space="0" w:color="auto"/>
              </w:divBdr>
            </w:div>
            <w:div w:id="684941049">
              <w:marLeft w:val="0"/>
              <w:marRight w:val="0"/>
              <w:marTop w:val="0"/>
              <w:marBottom w:val="0"/>
              <w:divBdr>
                <w:top w:val="none" w:sz="0" w:space="0" w:color="auto"/>
                <w:left w:val="none" w:sz="0" w:space="0" w:color="auto"/>
                <w:bottom w:val="none" w:sz="0" w:space="0" w:color="auto"/>
                <w:right w:val="none" w:sz="0" w:space="0" w:color="auto"/>
              </w:divBdr>
            </w:div>
            <w:div w:id="911549012">
              <w:marLeft w:val="0"/>
              <w:marRight w:val="0"/>
              <w:marTop w:val="0"/>
              <w:marBottom w:val="0"/>
              <w:divBdr>
                <w:top w:val="none" w:sz="0" w:space="0" w:color="auto"/>
                <w:left w:val="none" w:sz="0" w:space="0" w:color="auto"/>
                <w:bottom w:val="none" w:sz="0" w:space="0" w:color="auto"/>
                <w:right w:val="none" w:sz="0" w:space="0" w:color="auto"/>
              </w:divBdr>
            </w:div>
            <w:div w:id="960501233">
              <w:marLeft w:val="0"/>
              <w:marRight w:val="0"/>
              <w:marTop w:val="0"/>
              <w:marBottom w:val="0"/>
              <w:divBdr>
                <w:top w:val="none" w:sz="0" w:space="0" w:color="auto"/>
                <w:left w:val="none" w:sz="0" w:space="0" w:color="auto"/>
                <w:bottom w:val="none" w:sz="0" w:space="0" w:color="auto"/>
                <w:right w:val="none" w:sz="0" w:space="0" w:color="auto"/>
              </w:divBdr>
            </w:div>
            <w:div w:id="1080175404">
              <w:marLeft w:val="0"/>
              <w:marRight w:val="0"/>
              <w:marTop w:val="0"/>
              <w:marBottom w:val="0"/>
              <w:divBdr>
                <w:top w:val="none" w:sz="0" w:space="0" w:color="auto"/>
                <w:left w:val="none" w:sz="0" w:space="0" w:color="auto"/>
                <w:bottom w:val="none" w:sz="0" w:space="0" w:color="auto"/>
                <w:right w:val="none" w:sz="0" w:space="0" w:color="auto"/>
              </w:divBdr>
            </w:div>
            <w:div w:id="1102728077">
              <w:marLeft w:val="0"/>
              <w:marRight w:val="0"/>
              <w:marTop w:val="0"/>
              <w:marBottom w:val="0"/>
              <w:divBdr>
                <w:top w:val="none" w:sz="0" w:space="0" w:color="auto"/>
                <w:left w:val="none" w:sz="0" w:space="0" w:color="auto"/>
                <w:bottom w:val="none" w:sz="0" w:space="0" w:color="auto"/>
                <w:right w:val="none" w:sz="0" w:space="0" w:color="auto"/>
              </w:divBdr>
            </w:div>
            <w:div w:id="1201242094">
              <w:marLeft w:val="0"/>
              <w:marRight w:val="0"/>
              <w:marTop w:val="0"/>
              <w:marBottom w:val="0"/>
              <w:divBdr>
                <w:top w:val="none" w:sz="0" w:space="0" w:color="auto"/>
                <w:left w:val="none" w:sz="0" w:space="0" w:color="auto"/>
                <w:bottom w:val="none" w:sz="0" w:space="0" w:color="auto"/>
                <w:right w:val="none" w:sz="0" w:space="0" w:color="auto"/>
              </w:divBdr>
            </w:div>
            <w:div w:id="1251549363">
              <w:marLeft w:val="0"/>
              <w:marRight w:val="0"/>
              <w:marTop w:val="0"/>
              <w:marBottom w:val="0"/>
              <w:divBdr>
                <w:top w:val="none" w:sz="0" w:space="0" w:color="auto"/>
                <w:left w:val="none" w:sz="0" w:space="0" w:color="auto"/>
                <w:bottom w:val="none" w:sz="0" w:space="0" w:color="auto"/>
                <w:right w:val="none" w:sz="0" w:space="0" w:color="auto"/>
              </w:divBdr>
            </w:div>
            <w:div w:id="1454591435">
              <w:marLeft w:val="0"/>
              <w:marRight w:val="0"/>
              <w:marTop w:val="0"/>
              <w:marBottom w:val="0"/>
              <w:divBdr>
                <w:top w:val="none" w:sz="0" w:space="0" w:color="auto"/>
                <w:left w:val="none" w:sz="0" w:space="0" w:color="auto"/>
                <w:bottom w:val="none" w:sz="0" w:space="0" w:color="auto"/>
                <w:right w:val="none" w:sz="0" w:space="0" w:color="auto"/>
              </w:divBdr>
            </w:div>
            <w:div w:id="1494877642">
              <w:marLeft w:val="0"/>
              <w:marRight w:val="0"/>
              <w:marTop w:val="0"/>
              <w:marBottom w:val="0"/>
              <w:divBdr>
                <w:top w:val="none" w:sz="0" w:space="0" w:color="auto"/>
                <w:left w:val="none" w:sz="0" w:space="0" w:color="auto"/>
                <w:bottom w:val="none" w:sz="0" w:space="0" w:color="auto"/>
                <w:right w:val="none" w:sz="0" w:space="0" w:color="auto"/>
              </w:divBdr>
            </w:div>
            <w:div w:id="1554586635">
              <w:marLeft w:val="0"/>
              <w:marRight w:val="0"/>
              <w:marTop w:val="0"/>
              <w:marBottom w:val="0"/>
              <w:divBdr>
                <w:top w:val="none" w:sz="0" w:space="0" w:color="auto"/>
                <w:left w:val="none" w:sz="0" w:space="0" w:color="auto"/>
                <w:bottom w:val="none" w:sz="0" w:space="0" w:color="auto"/>
                <w:right w:val="none" w:sz="0" w:space="0" w:color="auto"/>
              </w:divBdr>
            </w:div>
            <w:div w:id="1561675260">
              <w:marLeft w:val="0"/>
              <w:marRight w:val="0"/>
              <w:marTop w:val="0"/>
              <w:marBottom w:val="0"/>
              <w:divBdr>
                <w:top w:val="none" w:sz="0" w:space="0" w:color="auto"/>
                <w:left w:val="none" w:sz="0" w:space="0" w:color="auto"/>
                <w:bottom w:val="none" w:sz="0" w:space="0" w:color="auto"/>
                <w:right w:val="none" w:sz="0" w:space="0" w:color="auto"/>
              </w:divBdr>
            </w:div>
            <w:div w:id="1589460539">
              <w:marLeft w:val="0"/>
              <w:marRight w:val="0"/>
              <w:marTop w:val="0"/>
              <w:marBottom w:val="0"/>
              <w:divBdr>
                <w:top w:val="none" w:sz="0" w:space="0" w:color="auto"/>
                <w:left w:val="none" w:sz="0" w:space="0" w:color="auto"/>
                <w:bottom w:val="none" w:sz="0" w:space="0" w:color="auto"/>
                <w:right w:val="none" w:sz="0" w:space="0" w:color="auto"/>
              </w:divBdr>
            </w:div>
            <w:div w:id="1642997904">
              <w:marLeft w:val="0"/>
              <w:marRight w:val="0"/>
              <w:marTop w:val="0"/>
              <w:marBottom w:val="0"/>
              <w:divBdr>
                <w:top w:val="none" w:sz="0" w:space="0" w:color="auto"/>
                <w:left w:val="none" w:sz="0" w:space="0" w:color="auto"/>
                <w:bottom w:val="none" w:sz="0" w:space="0" w:color="auto"/>
                <w:right w:val="none" w:sz="0" w:space="0" w:color="auto"/>
              </w:divBdr>
            </w:div>
            <w:div w:id="1720587159">
              <w:marLeft w:val="0"/>
              <w:marRight w:val="0"/>
              <w:marTop w:val="0"/>
              <w:marBottom w:val="0"/>
              <w:divBdr>
                <w:top w:val="none" w:sz="0" w:space="0" w:color="auto"/>
                <w:left w:val="none" w:sz="0" w:space="0" w:color="auto"/>
                <w:bottom w:val="none" w:sz="0" w:space="0" w:color="auto"/>
                <w:right w:val="none" w:sz="0" w:space="0" w:color="auto"/>
              </w:divBdr>
            </w:div>
            <w:div w:id="1779324915">
              <w:marLeft w:val="0"/>
              <w:marRight w:val="0"/>
              <w:marTop w:val="0"/>
              <w:marBottom w:val="0"/>
              <w:divBdr>
                <w:top w:val="none" w:sz="0" w:space="0" w:color="auto"/>
                <w:left w:val="none" w:sz="0" w:space="0" w:color="auto"/>
                <w:bottom w:val="none" w:sz="0" w:space="0" w:color="auto"/>
                <w:right w:val="none" w:sz="0" w:space="0" w:color="auto"/>
              </w:divBdr>
            </w:div>
            <w:div w:id="1855419941">
              <w:marLeft w:val="0"/>
              <w:marRight w:val="0"/>
              <w:marTop w:val="0"/>
              <w:marBottom w:val="0"/>
              <w:divBdr>
                <w:top w:val="none" w:sz="0" w:space="0" w:color="auto"/>
                <w:left w:val="none" w:sz="0" w:space="0" w:color="auto"/>
                <w:bottom w:val="none" w:sz="0" w:space="0" w:color="auto"/>
                <w:right w:val="none" w:sz="0" w:space="0" w:color="auto"/>
              </w:divBdr>
            </w:div>
            <w:div w:id="1918707151">
              <w:marLeft w:val="0"/>
              <w:marRight w:val="0"/>
              <w:marTop w:val="0"/>
              <w:marBottom w:val="0"/>
              <w:divBdr>
                <w:top w:val="none" w:sz="0" w:space="0" w:color="auto"/>
                <w:left w:val="none" w:sz="0" w:space="0" w:color="auto"/>
                <w:bottom w:val="none" w:sz="0" w:space="0" w:color="auto"/>
                <w:right w:val="none" w:sz="0" w:space="0" w:color="auto"/>
              </w:divBdr>
            </w:div>
            <w:div w:id="1932229304">
              <w:marLeft w:val="0"/>
              <w:marRight w:val="0"/>
              <w:marTop w:val="0"/>
              <w:marBottom w:val="0"/>
              <w:divBdr>
                <w:top w:val="none" w:sz="0" w:space="0" w:color="auto"/>
                <w:left w:val="none" w:sz="0" w:space="0" w:color="auto"/>
                <w:bottom w:val="none" w:sz="0" w:space="0" w:color="auto"/>
                <w:right w:val="none" w:sz="0" w:space="0" w:color="auto"/>
              </w:divBdr>
            </w:div>
            <w:div w:id="1977029651">
              <w:marLeft w:val="0"/>
              <w:marRight w:val="0"/>
              <w:marTop w:val="0"/>
              <w:marBottom w:val="0"/>
              <w:divBdr>
                <w:top w:val="none" w:sz="0" w:space="0" w:color="auto"/>
                <w:left w:val="none" w:sz="0" w:space="0" w:color="auto"/>
                <w:bottom w:val="none" w:sz="0" w:space="0" w:color="auto"/>
                <w:right w:val="none" w:sz="0" w:space="0" w:color="auto"/>
              </w:divBdr>
            </w:div>
            <w:div w:id="2023318895">
              <w:marLeft w:val="0"/>
              <w:marRight w:val="0"/>
              <w:marTop w:val="0"/>
              <w:marBottom w:val="0"/>
              <w:divBdr>
                <w:top w:val="none" w:sz="0" w:space="0" w:color="auto"/>
                <w:left w:val="none" w:sz="0" w:space="0" w:color="auto"/>
                <w:bottom w:val="none" w:sz="0" w:space="0" w:color="auto"/>
                <w:right w:val="none" w:sz="0" w:space="0" w:color="auto"/>
              </w:divBdr>
            </w:div>
            <w:div w:id="2027948512">
              <w:marLeft w:val="0"/>
              <w:marRight w:val="0"/>
              <w:marTop w:val="0"/>
              <w:marBottom w:val="0"/>
              <w:divBdr>
                <w:top w:val="none" w:sz="0" w:space="0" w:color="auto"/>
                <w:left w:val="none" w:sz="0" w:space="0" w:color="auto"/>
                <w:bottom w:val="none" w:sz="0" w:space="0" w:color="auto"/>
                <w:right w:val="none" w:sz="0" w:space="0" w:color="auto"/>
              </w:divBdr>
            </w:div>
            <w:div w:id="2080057085">
              <w:marLeft w:val="0"/>
              <w:marRight w:val="0"/>
              <w:marTop w:val="0"/>
              <w:marBottom w:val="0"/>
              <w:divBdr>
                <w:top w:val="none" w:sz="0" w:space="0" w:color="auto"/>
                <w:left w:val="none" w:sz="0" w:space="0" w:color="auto"/>
                <w:bottom w:val="none" w:sz="0" w:space="0" w:color="auto"/>
                <w:right w:val="none" w:sz="0" w:space="0" w:color="auto"/>
              </w:divBdr>
              <w:divsChild>
                <w:div w:id="1916040116">
                  <w:marLeft w:val="-75"/>
                  <w:marRight w:val="0"/>
                  <w:marTop w:val="30"/>
                  <w:marBottom w:val="30"/>
                  <w:divBdr>
                    <w:top w:val="none" w:sz="0" w:space="0" w:color="auto"/>
                    <w:left w:val="none" w:sz="0" w:space="0" w:color="auto"/>
                    <w:bottom w:val="none" w:sz="0" w:space="0" w:color="auto"/>
                    <w:right w:val="none" w:sz="0" w:space="0" w:color="auto"/>
                  </w:divBdr>
                  <w:divsChild>
                    <w:div w:id="581375060">
                      <w:marLeft w:val="0"/>
                      <w:marRight w:val="0"/>
                      <w:marTop w:val="0"/>
                      <w:marBottom w:val="0"/>
                      <w:divBdr>
                        <w:top w:val="none" w:sz="0" w:space="0" w:color="auto"/>
                        <w:left w:val="none" w:sz="0" w:space="0" w:color="auto"/>
                        <w:bottom w:val="none" w:sz="0" w:space="0" w:color="auto"/>
                        <w:right w:val="none" w:sz="0" w:space="0" w:color="auto"/>
                      </w:divBdr>
                      <w:divsChild>
                        <w:div w:id="522206974">
                          <w:marLeft w:val="0"/>
                          <w:marRight w:val="0"/>
                          <w:marTop w:val="0"/>
                          <w:marBottom w:val="0"/>
                          <w:divBdr>
                            <w:top w:val="none" w:sz="0" w:space="0" w:color="auto"/>
                            <w:left w:val="none" w:sz="0" w:space="0" w:color="auto"/>
                            <w:bottom w:val="none" w:sz="0" w:space="0" w:color="auto"/>
                            <w:right w:val="none" w:sz="0" w:space="0" w:color="auto"/>
                          </w:divBdr>
                        </w:div>
                      </w:divsChild>
                    </w:div>
                    <w:div w:id="750397128">
                      <w:marLeft w:val="0"/>
                      <w:marRight w:val="0"/>
                      <w:marTop w:val="0"/>
                      <w:marBottom w:val="0"/>
                      <w:divBdr>
                        <w:top w:val="none" w:sz="0" w:space="0" w:color="auto"/>
                        <w:left w:val="none" w:sz="0" w:space="0" w:color="auto"/>
                        <w:bottom w:val="none" w:sz="0" w:space="0" w:color="auto"/>
                        <w:right w:val="none" w:sz="0" w:space="0" w:color="auto"/>
                      </w:divBdr>
                      <w:divsChild>
                        <w:div w:id="1711149752">
                          <w:marLeft w:val="0"/>
                          <w:marRight w:val="0"/>
                          <w:marTop w:val="0"/>
                          <w:marBottom w:val="0"/>
                          <w:divBdr>
                            <w:top w:val="none" w:sz="0" w:space="0" w:color="auto"/>
                            <w:left w:val="none" w:sz="0" w:space="0" w:color="auto"/>
                            <w:bottom w:val="none" w:sz="0" w:space="0" w:color="auto"/>
                            <w:right w:val="none" w:sz="0" w:space="0" w:color="auto"/>
                          </w:divBdr>
                        </w:div>
                      </w:divsChild>
                    </w:div>
                    <w:div w:id="752043577">
                      <w:marLeft w:val="0"/>
                      <w:marRight w:val="0"/>
                      <w:marTop w:val="0"/>
                      <w:marBottom w:val="0"/>
                      <w:divBdr>
                        <w:top w:val="none" w:sz="0" w:space="0" w:color="auto"/>
                        <w:left w:val="none" w:sz="0" w:space="0" w:color="auto"/>
                        <w:bottom w:val="none" w:sz="0" w:space="0" w:color="auto"/>
                        <w:right w:val="none" w:sz="0" w:space="0" w:color="auto"/>
                      </w:divBdr>
                      <w:divsChild>
                        <w:div w:id="546831">
                          <w:marLeft w:val="0"/>
                          <w:marRight w:val="0"/>
                          <w:marTop w:val="0"/>
                          <w:marBottom w:val="0"/>
                          <w:divBdr>
                            <w:top w:val="none" w:sz="0" w:space="0" w:color="auto"/>
                            <w:left w:val="none" w:sz="0" w:space="0" w:color="auto"/>
                            <w:bottom w:val="none" w:sz="0" w:space="0" w:color="auto"/>
                            <w:right w:val="none" w:sz="0" w:space="0" w:color="auto"/>
                          </w:divBdr>
                        </w:div>
                        <w:div w:id="1368142723">
                          <w:marLeft w:val="0"/>
                          <w:marRight w:val="0"/>
                          <w:marTop w:val="0"/>
                          <w:marBottom w:val="0"/>
                          <w:divBdr>
                            <w:top w:val="none" w:sz="0" w:space="0" w:color="auto"/>
                            <w:left w:val="none" w:sz="0" w:space="0" w:color="auto"/>
                            <w:bottom w:val="none" w:sz="0" w:space="0" w:color="auto"/>
                            <w:right w:val="none" w:sz="0" w:space="0" w:color="auto"/>
                          </w:divBdr>
                        </w:div>
                      </w:divsChild>
                    </w:div>
                    <w:div w:id="1012607489">
                      <w:marLeft w:val="0"/>
                      <w:marRight w:val="0"/>
                      <w:marTop w:val="0"/>
                      <w:marBottom w:val="0"/>
                      <w:divBdr>
                        <w:top w:val="none" w:sz="0" w:space="0" w:color="auto"/>
                        <w:left w:val="none" w:sz="0" w:space="0" w:color="auto"/>
                        <w:bottom w:val="none" w:sz="0" w:space="0" w:color="auto"/>
                        <w:right w:val="none" w:sz="0" w:space="0" w:color="auto"/>
                      </w:divBdr>
                      <w:divsChild>
                        <w:div w:id="153032259">
                          <w:marLeft w:val="0"/>
                          <w:marRight w:val="0"/>
                          <w:marTop w:val="0"/>
                          <w:marBottom w:val="0"/>
                          <w:divBdr>
                            <w:top w:val="none" w:sz="0" w:space="0" w:color="auto"/>
                            <w:left w:val="none" w:sz="0" w:space="0" w:color="auto"/>
                            <w:bottom w:val="none" w:sz="0" w:space="0" w:color="auto"/>
                            <w:right w:val="none" w:sz="0" w:space="0" w:color="auto"/>
                          </w:divBdr>
                        </w:div>
                        <w:div w:id="698747856">
                          <w:marLeft w:val="0"/>
                          <w:marRight w:val="0"/>
                          <w:marTop w:val="0"/>
                          <w:marBottom w:val="0"/>
                          <w:divBdr>
                            <w:top w:val="none" w:sz="0" w:space="0" w:color="auto"/>
                            <w:left w:val="none" w:sz="0" w:space="0" w:color="auto"/>
                            <w:bottom w:val="none" w:sz="0" w:space="0" w:color="auto"/>
                            <w:right w:val="none" w:sz="0" w:space="0" w:color="auto"/>
                          </w:divBdr>
                        </w:div>
                      </w:divsChild>
                    </w:div>
                    <w:div w:id="1128817409">
                      <w:marLeft w:val="0"/>
                      <w:marRight w:val="0"/>
                      <w:marTop w:val="0"/>
                      <w:marBottom w:val="0"/>
                      <w:divBdr>
                        <w:top w:val="none" w:sz="0" w:space="0" w:color="auto"/>
                        <w:left w:val="none" w:sz="0" w:space="0" w:color="auto"/>
                        <w:bottom w:val="none" w:sz="0" w:space="0" w:color="auto"/>
                        <w:right w:val="none" w:sz="0" w:space="0" w:color="auto"/>
                      </w:divBdr>
                      <w:divsChild>
                        <w:div w:id="433325953">
                          <w:marLeft w:val="0"/>
                          <w:marRight w:val="0"/>
                          <w:marTop w:val="0"/>
                          <w:marBottom w:val="0"/>
                          <w:divBdr>
                            <w:top w:val="none" w:sz="0" w:space="0" w:color="auto"/>
                            <w:left w:val="none" w:sz="0" w:space="0" w:color="auto"/>
                            <w:bottom w:val="none" w:sz="0" w:space="0" w:color="auto"/>
                            <w:right w:val="none" w:sz="0" w:space="0" w:color="auto"/>
                          </w:divBdr>
                        </w:div>
                        <w:div w:id="1974169910">
                          <w:marLeft w:val="0"/>
                          <w:marRight w:val="0"/>
                          <w:marTop w:val="0"/>
                          <w:marBottom w:val="0"/>
                          <w:divBdr>
                            <w:top w:val="none" w:sz="0" w:space="0" w:color="auto"/>
                            <w:left w:val="none" w:sz="0" w:space="0" w:color="auto"/>
                            <w:bottom w:val="none" w:sz="0" w:space="0" w:color="auto"/>
                            <w:right w:val="none" w:sz="0" w:space="0" w:color="auto"/>
                          </w:divBdr>
                        </w:div>
                      </w:divsChild>
                    </w:div>
                    <w:div w:id="1164315960">
                      <w:marLeft w:val="0"/>
                      <w:marRight w:val="0"/>
                      <w:marTop w:val="0"/>
                      <w:marBottom w:val="0"/>
                      <w:divBdr>
                        <w:top w:val="none" w:sz="0" w:space="0" w:color="auto"/>
                        <w:left w:val="none" w:sz="0" w:space="0" w:color="auto"/>
                        <w:bottom w:val="none" w:sz="0" w:space="0" w:color="auto"/>
                        <w:right w:val="none" w:sz="0" w:space="0" w:color="auto"/>
                      </w:divBdr>
                      <w:divsChild>
                        <w:div w:id="964580330">
                          <w:marLeft w:val="0"/>
                          <w:marRight w:val="0"/>
                          <w:marTop w:val="0"/>
                          <w:marBottom w:val="0"/>
                          <w:divBdr>
                            <w:top w:val="none" w:sz="0" w:space="0" w:color="auto"/>
                            <w:left w:val="none" w:sz="0" w:space="0" w:color="auto"/>
                            <w:bottom w:val="none" w:sz="0" w:space="0" w:color="auto"/>
                            <w:right w:val="none" w:sz="0" w:space="0" w:color="auto"/>
                          </w:divBdr>
                        </w:div>
                        <w:div w:id="1153641771">
                          <w:marLeft w:val="0"/>
                          <w:marRight w:val="0"/>
                          <w:marTop w:val="0"/>
                          <w:marBottom w:val="0"/>
                          <w:divBdr>
                            <w:top w:val="none" w:sz="0" w:space="0" w:color="auto"/>
                            <w:left w:val="none" w:sz="0" w:space="0" w:color="auto"/>
                            <w:bottom w:val="none" w:sz="0" w:space="0" w:color="auto"/>
                            <w:right w:val="none" w:sz="0" w:space="0" w:color="auto"/>
                          </w:divBdr>
                        </w:div>
                        <w:div w:id="13161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7552">
              <w:marLeft w:val="0"/>
              <w:marRight w:val="0"/>
              <w:marTop w:val="0"/>
              <w:marBottom w:val="0"/>
              <w:divBdr>
                <w:top w:val="none" w:sz="0" w:space="0" w:color="auto"/>
                <w:left w:val="none" w:sz="0" w:space="0" w:color="auto"/>
                <w:bottom w:val="none" w:sz="0" w:space="0" w:color="auto"/>
                <w:right w:val="none" w:sz="0" w:space="0" w:color="auto"/>
              </w:divBdr>
            </w:div>
            <w:div w:id="2111588198">
              <w:marLeft w:val="0"/>
              <w:marRight w:val="0"/>
              <w:marTop w:val="0"/>
              <w:marBottom w:val="0"/>
              <w:divBdr>
                <w:top w:val="none" w:sz="0" w:space="0" w:color="auto"/>
                <w:left w:val="none" w:sz="0" w:space="0" w:color="auto"/>
                <w:bottom w:val="none" w:sz="0" w:space="0" w:color="auto"/>
                <w:right w:val="none" w:sz="0" w:space="0" w:color="auto"/>
              </w:divBdr>
            </w:div>
            <w:div w:id="2141414777">
              <w:marLeft w:val="0"/>
              <w:marRight w:val="0"/>
              <w:marTop w:val="0"/>
              <w:marBottom w:val="0"/>
              <w:divBdr>
                <w:top w:val="none" w:sz="0" w:space="0" w:color="auto"/>
                <w:left w:val="none" w:sz="0" w:space="0" w:color="auto"/>
                <w:bottom w:val="none" w:sz="0" w:space="0" w:color="auto"/>
                <w:right w:val="none" w:sz="0" w:space="0" w:color="auto"/>
              </w:divBdr>
            </w:div>
            <w:div w:id="2146578819">
              <w:marLeft w:val="0"/>
              <w:marRight w:val="0"/>
              <w:marTop w:val="0"/>
              <w:marBottom w:val="0"/>
              <w:divBdr>
                <w:top w:val="none" w:sz="0" w:space="0" w:color="auto"/>
                <w:left w:val="none" w:sz="0" w:space="0" w:color="auto"/>
                <w:bottom w:val="none" w:sz="0" w:space="0" w:color="auto"/>
                <w:right w:val="none" w:sz="0" w:space="0" w:color="auto"/>
              </w:divBdr>
            </w:div>
          </w:divsChild>
        </w:div>
        <w:div w:id="557713295">
          <w:marLeft w:val="0"/>
          <w:marRight w:val="0"/>
          <w:marTop w:val="0"/>
          <w:marBottom w:val="0"/>
          <w:divBdr>
            <w:top w:val="none" w:sz="0" w:space="0" w:color="auto"/>
            <w:left w:val="none" w:sz="0" w:space="0" w:color="auto"/>
            <w:bottom w:val="none" w:sz="0" w:space="0" w:color="auto"/>
            <w:right w:val="none" w:sz="0" w:space="0" w:color="auto"/>
          </w:divBdr>
          <w:divsChild>
            <w:div w:id="62340605">
              <w:marLeft w:val="0"/>
              <w:marRight w:val="0"/>
              <w:marTop w:val="0"/>
              <w:marBottom w:val="0"/>
              <w:divBdr>
                <w:top w:val="none" w:sz="0" w:space="0" w:color="auto"/>
                <w:left w:val="none" w:sz="0" w:space="0" w:color="auto"/>
                <w:bottom w:val="none" w:sz="0" w:space="0" w:color="auto"/>
                <w:right w:val="none" w:sz="0" w:space="0" w:color="auto"/>
              </w:divBdr>
            </w:div>
            <w:div w:id="347407713">
              <w:marLeft w:val="0"/>
              <w:marRight w:val="0"/>
              <w:marTop w:val="0"/>
              <w:marBottom w:val="0"/>
              <w:divBdr>
                <w:top w:val="none" w:sz="0" w:space="0" w:color="auto"/>
                <w:left w:val="none" w:sz="0" w:space="0" w:color="auto"/>
                <w:bottom w:val="none" w:sz="0" w:space="0" w:color="auto"/>
                <w:right w:val="none" w:sz="0" w:space="0" w:color="auto"/>
              </w:divBdr>
            </w:div>
            <w:div w:id="500006158">
              <w:marLeft w:val="0"/>
              <w:marRight w:val="0"/>
              <w:marTop w:val="0"/>
              <w:marBottom w:val="0"/>
              <w:divBdr>
                <w:top w:val="none" w:sz="0" w:space="0" w:color="auto"/>
                <w:left w:val="none" w:sz="0" w:space="0" w:color="auto"/>
                <w:bottom w:val="none" w:sz="0" w:space="0" w:color="auto"/>
                <w:right w:val="none" w:sz="0" w:space="0" w:color="auto"/>
              </w:divBdr>
            </w:div>
            <w:div w:id="1024088943">
              <w:marLeft w:val="0"/>
              <w:marRight w:val="0"/>
              <w:marTop w:val="0"/>
              <w:marBottom w:val="0"/>
              <w:divBdr>
                <w:top w:val="none" w:sz="0" w:space="0" w:color="auto"/>
                <w:left w:val="none" w:sz="0" w:space="0" w:color="auto"/>
                <w:bottom w:val="none" w:sz="0" w:space="0" w:color="auto"/>
                <w:right w:val="none" w:sz="0" w:space="0" w:color="auto"/>
              </w:divBdr>
            </w:div>
            <w:div w:id="1572428997">
              <w:marLeft w:val="0"/>
              <w:marRight w:val="0"/>
              <w:marTop w:val="0"/>
              <w:marBottom w:val="0"/>
              <w:divBdr>
                <w:top w:val="none" w:sz="0" w:space="0" w:color="auto"/>
                <w:left w:val="none" w:sz="0" w:space="0" w:color="auto"/>
                <w:bottom w:val="none" w:sz="0" w:space="0" w:color="auto"/>
                <w:right w:val="none" w:sz="0" w:space="0" w:color="auto"/>
              </w:divBdr>
            </w:div>
            <w:div w:id="1653366560">
              <w:marLeft w:val="0"/>
              <w:marRight w:val="0"/>
              <w:marTop w:val="0"/>
              <w:marBottom w:val="0"/>
              <w:divBdr>
                <w:top w:val="none" w:sz="0" w:space="0" w:color="auto"/>
                <w:left w:val="none" w:sz="0" w:space="0" w:color="auto"/>
                <w:bottom w:val="none" w:sz="0" w:space="0" w:color="auto"/>
                <w:right w:val="none" w:sz="0" w:space="0" w:color="auto"/>
              </w:divBdr>
            </w:div>
            <w:div w:id="2108504973">
              <w:marLeft w:val="0"/>
              <w:marRight w:val="0"/>
              <w:marTop w:val="0"/>
              <w:marBottom w:val="0"/>
              <w:divBdr>
                <w:top w:val="none" w:sz="0" w:space="0" w:color="auto"/>
                <w:left w:val="none" w:sz="0" w:space="0" w:color="auto"/>
                <w:bottom w:val="none" w:sz="0" w:space="0" w:color="auto"/>
                <w:right w:val="none" w:sz="0" w:space="0" w:color="auto"/>
              </w:divBdr>
            </w:div>
          </w:divsChild>
        </w:div>
        <w:div w:id="1099175303">
          <w:marLeft w:val="0"/>
          <w:marRight w:val="0"/>
          <w:marTop w:val="0"/>
          <w:marBottom w:val="0"/>
          <w:divBdr>
            <w:top w:val="none" w:sz="0" w:space="0" w:color="auto"/>
            <w:left w:val="none" w:sz="0" w:space="0" w:color="auto"/>
            <w:bottom w:val="none" w:sz="0" w:space="0" w:color="auto"/>
            <w:right w:val="none" w:sz="0" w:space="0" w:color="auto"/>
          </w:divBdr>
          <w:divsChild>
            <w:div w:id="1395663716">
              <w:marLeft w:val="-75"/>
              <w:marRight w:val="0"/>
              <w:marTop w:val="30"/>
              <w:marBottom w:val="30"/>
              <w:divBdr>
                <w:top w:val="none" w:sz="0" w:space="0" w:color="auto"/>
                <w:left w:val="none" w:sz="0" w:space="0" w:color="auto"/>
                <w:bottom w:val="none" w:sz="0" w:space="0" w:color="auto"/>
                <w:right w:val="none" w:sz="0" w:space="0" w:color="auto"/>
              </w:divBdr>
              <w:divsChild>
                <w:div w:id="214239853">
                  <w:marLeft w:val="0"/>
                  <w:marRight w:val="0"/>
                  <w:marTop w:val="0"/>
                  <w:marBottom w:val="0"/>
                  <w:divBdr>
                    <w:top w:val="none" w:sz="0" w:space="0" w:color="auto"/>
                    <w:left w:val="none" w:sz="0" w:space="0" w:color="auto"/>
                    <w:bottom w:val="none" w:sz="0" w:space="0" w:color="auto"/>
                    <w:right w:val="none" w:sz="0" w:space="0" w:color="auto"/>
                  </w:divBdr>
                  <w:divsChild>
                    <w:div w:id="1903563374">
                      <w:marLeft w:val="0"/>
                      <w:marRight w:val="0"/>
                      <w:marTop w:val="0"/>
                      <w:marBottom w:val="0"/>
                      <w:divBdr>
                        <w:top w:val="none" w:sz="0" w:space="0" w:color="auto"/>
                        <w:left w:val="none" w:sz="0" w:space="0" w:color="auto"/>
                        <w:bottom w:val="none" w:sz="0" w:space="0" w:color="auto"/>
                        <w:right w:val="none" w:sz="0" w:space="0" w:color="auto"/>
                      </w:divBdr>
                    </w:div>
                  </w:divsChild>
                </w:div>
                <w:div w:id="306594134">
                  <w:marLeft w:val="0"/>
                  <w:marRight w:val="0"/>
                  <w:marTop w:val="0"/>
                  <w:marBottom w:val="0"/>
                  <w:divBdr>
                    <w:top w:val="none" w:sz="0" w:space="0" w:color="auto"/>
                    <w:left w:val="none" w:sz="0" w:space="0" w:color="auto"/>
                    <w:bottom w:val="none" w:sz="0" w:space="0" w:color="auto"/>
                    <w:right w:val="none" w:sz="0" w:space="0" w:color="auto"/>
                  </w:divBdr>
                  <w:divsChild>
                    <w:div w:id="2118482526">
                      <w:marLeft w:val="0"/>
                      <w:marRight w:val="0"/>
                      <w:marTop w:val="0"/>
                      <w:marBottom w:val="0"/>
                      <w:divBdr>
                        <w:top w:val="none" w:sz="0" w:space="0" w:color="auto"/>
                        <w:left w:val="none" w:sz="0" w:space="0" w:color="auto"/>
                        <w:bottom w:val="none" w:sz="0" w:space="0" w:color="auto"/>
                        <w:right w:val="none" w:sz="0" w:space="0" w:color="auto"/>
                      </w:divBdr>
                    </w:div>
                  </w:divsChild>
                </w:div>
                <w:div w:id="725764158">
                  <w:marLeft w:val="0"/>
                  <w:marRight w:val="0"/>
                  <w:marTop w:val="0"/>
                  <w:marBottom w:val="0"/>
                  <w:divBdr>
                    <w:top w:val="none" w:sz="0" w:space="0" w:color="auto"/>
                    <w:left w:val="none" w:sz="0" w:space="0" w:color="auto"/>
                    <w:bottom w:val="none" w:sz="0" w:space="0" w:color="auto"/>
                    <w:right w:val="none" w:sz="0" w:space="0" w:color="auto"/>
                  </w:divBdr>
                  <w:divsChild>
                    <w:div w:id="1032414486">
                      <w:marLeft w:val="0"/>
                      <w:marRight w:val="0"/>
                      <w:marTop w:val="0"/>
                      <w:marBottom w:val="0"/>
                      <w:divBdr>
                        <w:top w:val="none" w:sz="0" w:space="0" w:color="auto"/>
                        <w:left w:val="none" w:sz="0" w:space="0" w:color="auto"/>
                        <w:bottom w:val="none" w:sz="0" w:space="0" w:color="auto"/>
                        <w:right w:val="none" w:sz="0" w:space="0" w:color="auto"/>
                      </w:divBdr>
                    </w:div>
                  </w:divsChild>
                </w:div>
                <w:div w:id="754937000">
                  <w:marLeft w:val="0"/>
                  <w:marRight w:val="0"/>
                  <w:marTop w:val="0"/>
                  <w:marBottom w:val="0"/>
                  <w:divBdr>
                    <w:top w:val="none" w:sz="0" w:space="0" w:color="auto"/>
                    <w:left w:val="none" w:sz="0" w:space="0" w:color="auto"/>
                    <w:bottom w:val="none" w:sz="0" w:space="0" w:color="auto"/>
                    <w:right w:val="none" w:sz="0" w:space="0" w:color="auto"/>
                  </w:divBdr>
                  <w:divsChild>
                    <w:div w:id="1435905572">
                      <w:marLeft w:val="0"/>
                      <w:marRight w:val="0"/>
                      <w:marTop w:val="0"/>
                      <w:marBottom w:val="0"/>
                      <w:divBdr>
                        <w:top w:val="none" w:sz="0" w:space="0" w:color="auto"/>
                        <w:left w:val="none" w:sz="0" w:space="0" w:color="auto"/>
                        <w:bottom w:val="none" w:sz="0" w:space="0" w:color="auto"/>
                        <w:right w:val="none" w:sz="0" w:space="0" w:color="auto"/>
                      </w:divBdr>
                    </w:div>
                  </w:divsChild>
                </w:div>
                <w:div w:id="871891443">
                  <w:marLeft w:val="0"/>
                  <w:marRight w:val="0"/>
                  <w:marTop w:val="0"/>
                  <w:marBottom w:val="0"/>
                  <w:divBdr>
                    <w:top w:val="none" w:sz="0" w:space="0" w:color="auto"/>
                    <w:left w:val="none" w:sz="0" w:space="0" w:color="auto"/>
                    <w:bottom w:val="none" w:sz="0" w:space="0" w:color="auto"/>
                    <w:right w:val="none" w:sz="0" w:space="0" w:color="auto"/>
                  </w:divBdr>
                  <w:divsChild>
                    <w:div w:id="367148885">
                      <w:marLeft w:val="0"/>
                      <w:marRight w:val="0"/>
                      <w:marTop w:val="0"/>
                      <w:marBottom w:val="0"/>
                      <w:divBdr>
                        <w:top w:val="none" w:sz="0" w:space="0" w:color="auto"/>
                        <w:left w:val="none" w:sz="0" w:space="0" w:color="auto"/>
                        <w:bottom w:val="none" w:sz="0" w:space="0" w:color="auto"/>
                        <w:right w:val="none" w:sz="0" w:space="0" w:color="auto"/>
                      </w:divBdr>
                    </w:div>
                  </w:divsChild>
                </w:div>
                <w:div w:id="1071779974">
                  <w:marLeft w:val="0"/>
                  <w:marRight w:val="0"/>
                  <w:marTop w:val="0"/>
                  <w:marBottom w:val="0"/>
                  <w:divBdr>
                    <w:top w:val="none" w:sz="0" w:space="0" w:color="auto"/>
                    <w:left w:val="none" w:sz="0" w:space="0" w:color="auto"/>
                    <w:bottom w:val="none" w:sz="0" w:space="0" w:color="auto"/>
                    <w:right w:val="none" w:sz="0" w:space="0" w:color="auto"/>
                  </w:divBdr>
                  <w:divsChild>
                    <w:div w:id="94257245">
                      <w:marLeft w:val="0"/>
                      <w:marRight w:val="0"/>
                      <w:marTop w:val="0"/>
                      <w:marBottom w:val="0"/>
                      <w:divBdr>
                        <w:top w:val="none" w:sz="0" w:space="0" w:color="auto"/>
                        <w:left w:val="none" w:sz="0" w:space="0" w:color="auto"/>
                        <w:bottom w:val="none" w:sz="0" w:space="0" w:color="auto"/>
                        <w:right w:val="none" w:sz="0" w:space="0" w:color="auto"/>
                      </w:divBdr>
                    </w:div>
                  </w:divsChild>
                </w:div>
                <w:div w:id="1209952490">
                  <w:marLeft w:val="0"/>
                  <w:marRight w:val="0"/>
                  <w:marTop w:val="0"/>
                  <w:marBottom w:val="0"/>
                  <w:divBdr>
                    <w:top w:val="none" w:sz="0" w:space="0" w:color="auto"/>
                    <w:left w:val="none" w:sz="0" w:space="0" w:color="auto"/>
                    <w:bottom w:val="none" w:sz="0" w:space="0" w:color="auto"/>
                    <w:right w:val="none" w:sz="0" w:space="0" w:color="auto"/>
                  </w:divBdr>
                  <w:divsChild>
                    <w:div w:id="1936984940">
                      <w:marLeft w:val="0"/>
                      <w:marRight w:val="0"/>
                      <w:marTop w:val="0"/>
                      <w:marBottom w:val="0"/>
                      <w:divBdr>
                        <w:top w:val="none" w:sz="0" w:space="0" w:color="auto"/>
                        <w:left w:val="none" w:sz="0" w:space="0" w:color="auto"/>
                        <w:bottom w:val="none" w:sz="0" w:space="0" w:color="auto"/>
                        <w:right w:val="none" w:sz="0" w:space="0" w:color="auto"/>
                      </w:divBdr>
                    </w:div>
                  </w:divsChild>
                </w:div>
                <w:div w:id="1295795345">
                  <w:marLeft w:val="0"/>
                  <w:marRight w:val="0"/>
                  <w:marTop w:val="0"/>
                  <w:marBottom w:val="0"/>
                  <w:divBdr>
                    <w:top w:val="none" w:sz="0" w:space="0" w:color="auto"/>
                    <w:left w:val="none" w:sz="0" w:space="0" w:color="auto"/>
                    <w:bottom w:val="none" w:sz="0" w:space="0" w:color="auto"/>
                    <w:right w:val="none" w:sz="0" w:space="0" w:color="auto"/>
                  </w:divBdr>
                  <w:divsChild>
                    <w:div w:id="1948267652">
                      <w:marLeft w:val="0"/>
                      <w:marRight w:val="0"/>
                      <w:marTop w:val="0"/>
                      <w:marBottom w:val="0"/>
                      <w:divBdr>
                        <w:top w:val="none" w:sz="0" w:space="0" w:color="auto"/>
                        <w:left w:val="none" w:sz="0" w:space="0" w:color="auto"/>
                        <w:bottom w:val="none" w:sz="0" w:space="0" w:color="auto"/>
                        <w:right w:val="none" w:sz="0" w:space="0" w:color="auto"/>
                      </w:divBdr>
                    </w:div>
                  </w:divsChild>
                </w:div>
                <w:div w:id="1393503821">
                  <w:marLeft w:val="0"/>
                  <w:marRight w:val="0"/>
                  <w:marTop w:val="0"/>
                  <w:marBottom w:val="0"/>
                  <w:divBdr>
                    <w:top w:val="none" w:sz="0" w:space="0" w:color="auto"/>
                    <w:left w:val="none" w:sz="0" w:space="0" w:color="auto"/>
                    <w:bottom w:val="none" w:sz="0" w:space="0" w:color="auto"/>
                    <w:right w:val="none" w:sz="0" w:space="0" w:color="auto"/>
                  </w:divBdr>
                  <w:divsChild>
                    <w:div w:id="55082388">
                      <w:marLeft w:val="0"/>
                      <w:marRight w:val="0"/>
                      <w:marTop w:val="0"/>
                      <w:marBottom w:val="0"/>
                      <w:divBdr>
                        <w:top w:val="none" w:sz="0" w:space="0" w:color="auto"/>
                        <w:left w:val="none" w:sz="0" w:space="0" w:color="auto"/>
                        <w:bottom w:val="none" w:sz="0" w:space="0" w:color="auto"/>
                        <w:right w:val="none" w:sz="0" w:space="0" w:color="auto"/>
                      </w:divBdr>
                    </w:div>
                  </w:divsChild>
                </w:div>
                <w:div w:id="1543782338">
                  <w:marLeft w:val="0"/>
                  <w:marRight w:val="0"/>
                  <w:marTop w:val="0"/>
                  <w:marBottom w:val="0"/>
                  <w:divBdr>
                    <w:top w:val="none" w:sz="0" w:space="0" w:color="auto"/>
                    <w:left w:val="none" w:sz="0" w:space="0" w:color="auto"/>
                    <w:bottom w:val="none" w:sz="0" w:space="0" w:color="auto"/>
                    <w:right w:val="none" w:sz="0" w:space="0" w:color="auto"/>
                  </w:divBdr>
                  <w:divsChild>
                    <w:div w:id="400324779">
                      <w:marLeft w:val="0"/>
                      <w:marRight w:val="0"/>
                      <w:marTop w:val="0"/>
                      <w:marBottom w:val="0"/>
                      <w:divBdr>
                        <w:top w:val="none" w:sz="0" w:space="0" w:color="auto"/>
                        <w:left w:val="none" w:sz="0" w:space="0" w:color="auto"/>
                        <w:bottom w:val="none" w:sz="0" w:space="0" w:color="auto"/>
                        <w:right w:val="none" w:sz="0" w:space="0" w:color="auto"/>
                      </w:divBdr>
                    </w:div>
                  </w:divsChild>
                </w:div>
                <w:div w:id="1713842689">
                  <w:marLeft w:val="0"/>
                  <w:marRight w:val="0"/>
                  <w:marTop w:val="0"/>
                  <w:marBottom w:val="0"/>
                  <w:divBdr>
                    <w:top w:val="none" w:sz="0" w:space="0" w:color="auto"/>
                    <w:left w:val="none" w:sz="0" w:space="0" w:color="auto"/>
                    <w:bottom w:val="none" w:sz="0" w:space="0" w:color="auto"/>
                    <w:right w:val="none" w:sz="0" w:space="0" w:color="auto"/>
                  </w:divBdr>
                  <w:divsChild>
                    <w:div w:id="452404386">
                      <w:marLeft w:val="0"/>
                      <w:marRight w:val="0"/>
                      <w:marTop w:val="0"/>
                      <w:marBottom w:val="0"/>
                      <w:divBdr>
                        <w:top w:val="none" w:sz="0" w:space="0" w:color="auto"/>
                        <w:left w:val="none" w:sz="0" w:space="0" w:color="auto"/>
                        <w:bottom w:val="none" w:sz="0" w:space="0" w:color="auto"/>
                        <w:right w:val="none" w:sz="0" w:space="0" w:color="auto"/>
                      </w:divBdr>
                    </w:div>
                  </w:divsChild>
                </w:div>
                <w:div w:id="2035766177">
                  <w:marLeft w:val="0"/>
                  <w:marRight w:val="0"/>
                  <w:marTop w:val="0"/>
                  <w:marBottom w:val="0"/>
                  <w:divBdr>
                    <w:top w:val="none" w:sz="0" w:space="0" w:color="auto"/>
                    <w:left w:val="none" w:sz="0" w:space="0" w:color="auto"/>
                    <w:bottom w:val="none" w:sz="0" w:space="0" w:color="auto"/>
                    <w:right w:val="none" w:sz="0" w:space="0" w:color="auto"/>
                  </w:divBdr>
                  <w:divsChild>
                    <w:div w:id="11840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32541">
          <w:marLeft w:val="0"/>
          <w:marRight w:val="0"/>
          <w:marTop w:val="0"/>
          <w:marBottom w:val="0"/>
          <w:divBdr>
            <w:top w:val="none" w:sz="0" w:space="0" w:color="auto"/>
            <w:left w:val="none" w:sz="0" w:space="0" w:color="auto"/>
            <w:bottom w:val="none" w:sz="0" w:space="0" w:color="auto"/>
            <w:right w:val="none" w:sz="0" w:space="0" w:color="auto"/>
          </w:divBdr>
          <w:divsChild>
            <w:div w:id="596594553">
              <w:marLeft w:val="0"/>
              <w:marRight w:val="0"/>
              <w:marTop w:val="0"/>
              <w:marBottom w:val="0"/>
              <w:divBdr>
                <w:top w:val="none" w:sz="0" w:space="0" w:color="auto"/>
                <w:left w:val="none" w:sz="0" w:space="0" w:color="auto"/>
                <w:bottom w:val="none" w:sz="0" w:space="0" w:color="auto"/>
                <w:right w:val="none" w:sz="0" w:space="0" w:color="auto"/>
              </w:divBdr>
            </w:div>
            <w:div w:id="685399725">
              <w:marLeft w:val="0"/>
              <w:marRight w:val="0"/>
              <w:marTop w:val="0"/>
              <w:marBottom w:val="0"/>
              <w:divBdr>
                <w:top w:val="none" w:sz="0" w:space="0" w:color="auto"/>
                <w:left w:val="none" w:sz="0" w:space="0" w:color="auto"/>
                <w:bottom w:val="none" w:sz="0" w:space="0" w:color="auto"/>
                <w:right w:val="none" w:sz="0" w:space="0" w:color="auto"/>
              </w:divBdr>
            </w:div>
            <w:div w:id="846138101">
              <w:marLeft w:val="0"/>
              <w:marRight w:val="0"/>
              <w:marTop w:val="0"/>
              <w:marBottom w:val="0"/>
              <w:divBdr>
                <w:top w:val="none" w:sz="0" w:space="0" w:color="auto"/>
                <w:left w:val="none" w:sz="0" w:space="0" w:color="auto"/>
                <w:bottom w:val="none" w:sz="0" w:space="0" w:color="auto"/>
                <w:right w:val="none" w:sz="0" w:space="0" w:color="auto"/>
              </w:divBdr>
            </w:div>
            <w:div w:id="1014840363">
              <w:marLeft w:val="0"/>
              <w:marRight w:val="0"/>
              <w:marTop w:val="0"/>
              <w:marBottom w:val="0"/>
              <w:divBdr>
                <w:top w:val="none" w:sz="0" w:space="0" w:color="auto"/>
                <w:left w:val="none" w:sz="0" w:space="0" w:color="auto"/>
                <w:bottom w:val="none" w:sz="0" w:space="0" w:color="auto"/>
                <w:right w:val="none" w:sz="0" w:space="0" w:color="auto"/>
              </w:divBdr>
            </w:div>
            <w:div w:id="1493570879">
              <w:marLeft w:val="0"/>
              <w:marRight w:val="0"/>
              <w:marTop w:val="0"/>
              <w:marBottom w:val="0"/>
              <w:divBdr>
                <w:top w:val="none" w:sz="0" w:space="0" w:color="auto"/>
                <w:left w:val="none" w:sz="0" w:space="0" w:color="auto"/>
                <w:bottom w:val="none" w:sz="0" w:space="0" w:color="auto"/>
                <w:right w:val="none" w:sz="0" w:space="0" w:color="auto"/>
              </w:divBdr>
            </w:div>
            <w:div w:id="2060277945">
              <w:marLeft w:val="0"/>
              <w:marRight w:val="0"/>
              <w:marTop w:val="0"/>
              <w:marBottom w:val="0"/>
              <w:divBdr>
                <w:top w:val="none" w:sz="0" w:space="0" w:color="auto"/>
                <w:left w:val="none" w:sz="0" w:space="0" w:color="auto"/>
                <w:bottom w:val="none" w:sz="0" w:space="0" w:color="auto"/>
                <w:right w:val="none" w:sz="0" w:space="0" w:color="auto"/>
              </w:divBdr>
            </w:div>
          </w:divsChild>
        </w:div>
        <w:div w:id="1837303024">
          <w:marLeft w:val="0"/>
          <w:marRight w:val="0"/>
          <w:marTop w:val="0"/>
          <w:marBottom w:val="0"/>
          <w:divBdr>
            <w:top w:val="none" w:sz="0" w:space="0" w:color="auto"/>
            <w:left w:val="none" w:sz="0" w:space="0" w:color="auto"/>
            <w:bottom w:val="none" w:sz="0" w:space="0" w:color="auto"/>
            <w:right w:val="none" w:sz="0" w:space="0" w:color="auto"/>
          </w:divBdr>
          <w:divsChild>
            <w:div w:id="271790666">
              <w:marLeft w:val="0"/>
              <w:marRight w:val="0"/>
              <w:marTop w:val="0"/>
              <w:marBottom w:val="0"/>
              <w:divBdr>
                <w:top w:val="none" w:sz="0" w:space="0" w:color="auto"/>
                <w:left w:val="none" w:sz="0" w:space="0" w:color="auto"/>
                <w:bottom w:val="none" w:sz="0" w:space="0" w:color="auto"/>
                <w:right w:val="none" w:sz="0" w:space="0" w:color="auto"/>
              </w:divBdr>
            </w:div>
            <w:div w:id="1093671221">
              <w:marLeft w:val="0"/>
              <w:marRight w:val="0"/>
              <w:marTop w:val="0"/>
              <w:marBottom w:val="0"/>
              <w:divBdr>
                <w:top w:val="none" w:sz="0" w:space="0" w:color="auto"/>
                <w:left w:val="none" w:sz="0" w:space="0" w:color="auto"/>
                <w:bottom w:val="none" w:sz="0" w:space="0" w:color="auto"/>
                <w:right w:val="none" w:sz="0" w:space="0" w:color="auto"/>
              </w:divBdr>
            </w:div>
            <w:div w:id="1554610080">
              <w:marLeft w:val="0"/>
              <w:marRight w:val="0"/>
              <w:marTop w:val="0"/>
              <w:marBottom w:val="0"/>
              <w:divBdr>
                <w:top w:val="none" w:sz="0" w:space="0" w:color="auto"/>
                <w:left w:val="none" w:sz="0" w:space="0" w:color="auto"/>
                <w:bottom w:val="none" w:sz="0" w:space="0" w:color="auto"/>
                <w:right w:val="none" w:sz="0" w:space="0" w:color="auto"/>
              </w:divBdr>
            </w:div>
          </w:divsChild>
        </w:div>
        <w:div w:id="1913469152">
          <w:marLeft w:val="0"/>
          <w:marRight w:val="0"/>
          <w:marTop w:val="0"/>
          <w:marBottom w:val="0"/>
          <w:divBdr>
            <w:top w:val="none" w:sz="0" w:space="0" w:color="auto"/>
            <w:left w:val="none" w:sz="0" w:space="0" w:color="auto"/>
            <w:bottom w:val="none" w:sz="0" w:space="0" w:color="auto"/>
            <w:right w:val="none" w:sz="0" w:space="0" w:color="auto"/>
          </w:divBdr>
          <w:divsChild>
            <w:div w:id="2103985190">
              <w:marLeft w:val="-75"/>
              <w:marRight w:val="0"/>
              <w:marTop w:val="30"/>
              <w:marBottom w:val="30"/>
              <w:divBdr>
                <w:top w:val="none" w:sz="0" w:space="0" w:color="auto"/>
                <w:left w:val="none" w:sz="0" w:space="0" w:color="auto"/>
                <w:bottom w:val="none" w:sz="0" w:space="0" w:color="auto"/>
                <w:right w:val="none" w:sz="0" w:space="0" w:color="auto"/>
              </w:divBdr>
              <w:divsChild>
                <w:div w:id="58018984">
                  <w:marLeft w:val="0"/>
                  <w:marRight w:val="0"/>
                  <w:marTop w:val="0"/>
                  <w:marBottom w:val="0"/>
                  <w:divBdr>
                    <w:top w:val="none" w:sz="0" w:space="0" w:color="auto"/>
                    <w:left w:val="none" w:sz="0" w:space="0" w:color="auto"/>
                    <w:bottom w:val="none" w:sz="0" w:space="0" w:color="auto"/>
                    <w:right w:val="none" w:sz="0" w:space="0" w:color="auto"/>
                  </w:divBdr>
                  <w:divsChild>
                    <w:div w:id="815685135">
                      <w:marLeft w:val="0"/>
                      <w:marRight w:val="0"/>
                      <w:marTop w:val="0"/>
                      <w:marBottom w:val="0"/>
                      <w:divBdr>
                        <w:top w:val="none" w:sz="0" w:space="0" w:color="auto"/>
                        <w:left w:val="none" w:sz="0" w:space="0" w:color="auto"/>
                        <w:bottom w:val="none" w:sz="0" w:space="0" w:color="auto"/>
                        <w:right w:val="none" w:sz="0" w:space="0" w:color="auto"/>
                      </w:divBdr>
                    </w:div>
                  </w:divsChild>
                </w:div>
                <w:div w:id="229391387">
                  <w:marLeft w:val="0"/>
                  <w:marRight w:val="0"/>
                  <w:marTop w:val="0"/>
                  <w:marBottom w:val="0"/>
                  <w:divBdr>
                    <w:top w:val="none" w:sz="0" w:space="0" w:color="auto"/>
                    <w:left w:val="none" w:sz="0" w:space="0" w:color="auto"/>
                    <w:bottom w:val="none" w:sz="0" w:space="0" w:color="auto"/>
                    <w:right w:val="none" w:sz="0" w:space="0" w:color="auto"/>
                  </w:divBdr>
                  <w:divsChild>
                    <w:div w:id="618493941">
                      <w:marLeft w:val="0"/>
                      <w:marRight w:val="0"/>
                      <w:marTop w:val="0"/>
                      <w:marBottom w:val="0"/>
                      <w:divBdr>
                        <w:top w:val="none" w:sz="0" w:space="0" w:color="auto"/>
                        <w:left w:val="none" w:sz="0" w:space="0" w:color="auto"/>
                        <w:bottom w:val="none" w:sz="0" w:space="0" w:color="auto"/>
                        <w:right w:val="none" w:sz="0" w:space="0" w:color="auto"/>
                      </w:divBdr>
                    </w:div>
                  </w:divsChild>
                </w:div>
                <w:div w:id="292560752">
                  <w:marLeft w:val="0"/>
                  <w:marRight w:val="0"/>
                  <w:marTop w:val="0"/>
                  <w:marBottom w:val="0"/>
                  <w:divBdr>
                    <w:top w:val="none" w:sz="0" w:space="0" w:color="auto"/>
                    <w:left w:val="none" w:sz="0" w:space="0" w:color="auto"/>
                    <w:bottom w:val="none" w:sz="0" w:space="0" w:color="auto"/>
                    <w:right w:val="none" w:sz="0" w:space="0" w:color="auto"/>
                  </w:divBdr>
                  <w:divsChild>
                    <w:div w:id="1391153989">
                      <w:marLeft w:val="0"/>
                      <w:marRight w:val="0"/>
                      <w:marTop w:val="0"/>
                      <w:marBottom w:val="0"/>
                      <w:divBdr>
                        <w:top w:val="none" w:sz="0" w:space="0" w:color="auto"/>
                        <w:left w:val="none" w:sz="0" w:space="0" w:color="auto"/>
                        <w:bottom w:val="none" w:sz="0" w:space="0" w:color="auto"/>
                        <w:right w:val="none" w:sz="0" w:space="0" w:color="auto"/>
                      </w:divBdr>
                    </w:div>
                  </w:divsChild>
                </w:div>
                <w:div w:id="577250965">
                  <w:marLeft w:val="0"/>
                  <w:marRight w:val="0"/>
                  <w:marTop w:val="0"/>
                  <w:marBottom w:val="0"/>
                  <w:divBdr>
                    <w:top w:val="none" w:sz="0" w:space="0" w:color="auto"/>
                    <w:left w:val="none" w:sz="0" w:space="0" w:color="auto"/>
                    <w:bottom w:val="none" w:sz="0" w:space="0" w:color="auto"/>
                    <w:right w:val="none" w:sz="0" w:space="0" w:color="auto"/>
                  </w:divBdr>
                  <w:divsChild>
                    <w:div w:id="1068842893">
                      <w:marLeft w:val="0"/>
                      <w:marRight w:val="0"/>
                      <w:marTop w:val="0"/>
                      <w:marBottom w:val="0"/>
                      <w:divBdr>
                        <w:top w:val="none" w:sz="0" w:space="0" w:color="auto"/>
                        <w:left w:val="none" w:sz="0" w:space="0" w:color="auto"/>
                        <w:bottom w:val="none" w:sz="0" w:space="0" w:color="auto"/>
                        <w:right w:val="none" w:sz="0" w:space="0" w:color="auto"/>
                      </w:divBdr>
                    </w:div>
                  </w:divsChild>
                </w:div>
                <w:div w:id="822896608">
                  <w:marLeft w:val="0"/>
                  <w:marRight w:val="0"/>
                  <w:marTop w:val="0"/>
                  <w:marBottom w:val="0"/>
                  <w:divBdr>
                    <w:top w:val="none" w:sz="0" w:space="0" w:color="auto"/>
                    <w:left w:val="none" w:sz="0" w:space="0" w:color="auto"/>
                    <w:bottom w:val="none" w:sz="0" w:space="0" w:color="auto"/>
                    <w:right w:val="none" w:sz="0" w:space="0" w:color="auto"/>
                  </w:divBdr>
                  <w:divsChild>
                    <w:div w:id="73092623">
                      <w:marLeft w:val="0"/>
                      <w:marRight w:val="0"/>
                      <w:marTop w:val="0"/>
                      <w:marBottom w:val="0"/>
                      <w:divBdr>
                        <w:top w:val="none" w:sz="0" w:space="0" w:color="auto"/>
                        <w:left w:val="none" w:sz="0" w:space="0" w:color="auto"/>
                        <w:bottom w:val="none" w:sz="0" w:space="0" w:color="auto"/>
                        <w:right w:val="none" w:sz="0" w:space="0" w:color="auto"/>
                      </w:divBdr>
                    </w:div>
                  </w:divsChild>
                </w:div>
                <w:div w:id="984967033">
                  <w:marLeft w:val="0"/>
                  <w:marRight w:val="0"/>
                  <w:marTop w:val="0"/>
                  <w:marBottom w:val="0"/>
                  <w:divBdr>
                    <w:top w:val="none" w:sz="0" w:space="0" w:color="auto"/>
                    <w:left w:val="none" w:sz="0" w:space="0" w:color="auto"/>
                    <w:bottom w:val="none" w:sz="0" w:space="0" w:color="auto"/>
                    <w:right w:val="none" w:sz="0" w:space="0" w:color="auto"/>
                  </w:divBdr>
                  <w:divsChild>
                    <w:div w:id="2020618688">
                      <w:marLeft w:val="0"/>
                      <w:marRight w:val="0"/>
                      <w:marTop w:val="0"/>
                      <w:marBottom w:val="0"/>
                      <w:divBdr>
                        <w:top w:val="none" w:sz="0" w:space="0" w:color="auto"/>
                        <w:left w:val="none" w:sz="0" w:space="0" w:color="auto"/>
                        <w:bottom w:val="none" w:sz="0" w:space="0" w:color="auto"/>
                        <w:right w:val="none" w:sz="0" w:space="0" w:color="auto"/>
                      </w:divBdr>
                    </w:div>
                  </w:divsChild>
                </w:div>
                <w:div w:id="1030182413">
                  <w:marLeft w:val="0"/>
                  <w:marRight w:val="0"/>
                  <w:marTop w:val="0"/>
                  <w:marBottom w:val="0"/>
                  <w:divBdr>
                    <w:top w:val="none" w:sz="0" w:space="0" w:color="auto"/>
                    <w:left w:val="none" w:sz="0" w:space="0" w:color="auto"/>
                    <w:bottom w:val="none" w:sz="0" w:space="0" w:color="auto"/>
                    <w:right w:val="none" w:sz="0" w:space="0" w:color="auto"/>
                  </w:divBdr>
                  <w:divsChild>
                    <w:div w:id="70585173">
                      <w:marLeft w:val="0"/>
                      <w:marRight w:val="0"/>
                      <w:marTop w:val="0"/>
                      <w:marBottom w:val="0"/>
                      <w:divBdr>
                        <w:top w:val="none" w:sz="0" w:space="0" w:color="auto"/>
                        <w:left w:val="none" w:sz="0" w:space="0" w:color="auto"/>
                        <w:bottom w:val="none" w:sz="0" w:space="0" w:color="auto"/>
                        <w:right w:val="none" w:sz="0" w:space="0" w:color="auto"/>
                      </w:divBdr>
                    </w:div>
                  </w:divsChild>
                </w:div>
                <w:div w:id="1060251683">
                  <w:marLeft w:val="0"/>
                  <w:marRight w:val="0"/>
                  <w:marTop w:val="0"/>
                  <w:marBottom w:val="0"/>
                  <w:divBdr>
                    <w:top w:val="none" w:sz="0" w:space="0" w:color="auto"/>
                    <w:left w:val="none" w:sz="0" w:space="0" w:color="auto"/>
                    <w:bottom w:val="none" w:sz="0" w:space="0" w:color="auto"/>
                    <w:right w:val="none" w:sz="0" w:space="0" w:color="auto"/>
                  </w:divBdr>
                  <w:divsChild>
                    <w:div w:id="1820613690">
                      <w:marLeft w:val="0"/>
                      <w:marRight w:val="0"/>
                      <w:marTop w:val="0"/>
                      <w:marBottom w:val="0"/>
                      <w:divBdr>
                        <w:top w:val="none" w:sz="0" w:space="0" w:color="auto"/>
                        <w:left w:val="none" w:sz="0" w:space="0" w:color="auto"/>
                        <w:bottom w:val="none" w:sz="0" w:space="0" w:color="auto"/>
                        <w:right w:val="none" w:sz="0" w:space="0" w:color="auto"/>
                      </w:divBdr>
                    </w:div>
                  </w:divsChild>
                </w:div>
                <w:div w:id="1064521418">
                  <w:marLeft w:val="0"/>
                  <w:marRight w:val="0"/>
                  <w:marTop w:val="0"/>
                  <w:marBottom w:val="0"/>
                  <w:divBdr>
                    <w:top w:val="none" w:sz="0" w:space="0" w:color="auto"/>
                    <w:left w:val="none" w:sz="0" w:space="0" w:color="auto"/>
                    <w:bottom w:val="none" w:sz="0" w:space="0" w:color="auto"/>
                    <w:right w:val="none" w:sz="0" w:space="0" w:color="auto"/>
                  </w:divBdr>
                  <w:divsChild>
                    <w:div w:id="333531583">
                      <w:marLeft w:val="0"/>
                      <w:marRight w:val="0"/>
                      <w:marTop w:val="0"/>
                      <w:marBottom w:val="0"/>
                      <w:divBdr>
                        <w:top w:val="none" w:sz="0" w:space="0" w:color="auto"/>
                        <w:left w:val="none" w:sz="0" w:space="0" w:color="auto"/>
                        <w:bottom w:val="none" w:sz="0" w:space="0" w:color="auto"/>
                        <w:right w:val="none" w:sz="0" w:space="0" w:color="auto"/>
                      </w:divBdr>
                    </w:div>
                  </w:divsChild>
                </w:div>
                <w:div w:id="1430010157">
                  <w:marLeft w:val="0"/>
                  <w:marRight w:val="0"/>
                  <w:marTop w:val="0"/>
                  <w:marBottom w:val="0"/>
                  <w:divBdr>
                    <w:top w:val="none" w:sz="0" w:space="0" w:color="auto"/>
                    <w:left w:val="none" w:sz="0" w:space="0" w:color="auto"/>
                    <w:bottom w:val="none" w:sz="0" w:space="0" w:color="auto"/>
                    <w:right w:val="none" w:sz="0" w:space="0" w:color="auto"/>
                  </w:divBdr>
                  <w:divsChild>
                    <w:div w:id="1227910744">
                      <w:marLeft w:val="0"/>
                      <w:marRight w:val="0"/>
                      <w:marTop w:val="0"/>
                      <w:marBottom w:val="0"/>
                      <w:divBdr>
                        <w:top w:val="none" w:sz="0" w:space="0" w:color="auto"/>
                        <w:left w:val="none" w:sz="0" w:space="0" w:color="auto"/>
                        <w:bottom w:val="none" w:sz="0" w:space="0" w:color="auto"/>
                        <w:right w:val="none" w:sz="0" w:space="0" w:color="auto"/>
                      </w:divBdr>
                    </w:div>
                  </w:divsChild>
                </w:div>
                <w:div w:id="2046633937">
                  <w:marLeft w:val="0"/>
                  <w:marRight w:val="0"/>
                  <w:marTop w:val="0"/>
                  <w:marBottom w:val="0"/>
                  <w:divBdr>
                    <w:top w:val="none" w:sz="0" w:space="0" w:color="auto"/>
                    <w:left w:val="none" w:sz="0" w:space="0" w:color="auto"/>
                    <w:bottom w:val="none" w:sz="0" w:space="0" w:color="auto"/>
                    <w:right w:val="none" w:sz="0" w:space="0" w:color="auto"/>
                  </w:divBdr>
                  <w:divsChild>
                    <w:div w:id="736051224">
                      <w:marLeft w:val="0"/>
                      <w:marRight w:val="0"/>
                      <w:marTop w:val="0"/>
                      <w:marBottom w:val="0"/>
                      <w:divBdr>
                        <w:top w:val="none" w:sz="0" w:space="0" w:color="auto"/>
                        <w:left w:val="none" w:sz="0" w:space="0" w:color="auto"/>
                        <w:bottom w:val="none" w:sz="0" w:space="0" w:color="auto"/>
                        <w:right w:val="none" w:sz="0" w:space="0" w:color="auto"/>
                      </w:divBdr>
                    </w:div>
                  </w:divsChild>
                </w:div>
                <w:div w:id="2080789003">
                  <w:marLeft w:val="0"/>
                  <w:marRight w:val="0"/>
                  <w:marTop w:val="0"/>
                  <w:marBottom w:val="0"/>
                  <w:divBdr>
                    <w:top w:val="none" w:sz="0" w:space="0" w:color="auto"/>
                    <w:left w:val="none" w:sz="0" w:space="0" w:color="auto"/>
                    <w:bottom w:val="none" w:sz="0" w:space="0" w:color="auto"/>
                    <w:right w:val="none" w:sz="0" w:space="0" w:color="auto"/>
                  </w:divBdr>
                  <w:divsChild>
                    <w:div w:id="7597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88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pcc.police.uk/SysSiteAssets/media/downloads/publications/disclosure-logs/npcc-central-office/2023/sex-work-national-police-guidance-2023.pdf" TargetMode="Externa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https://survivorsnetwork.org.uk/wp-content/uploads/2020/01/From-Report-to-Court-2018.pdf" TargetMode="External"/><Relationship Id="rId12" Type="http://schemas.openxmlformats.org/officeDocument/2006/relationships/hyperlink" Target="https://www.npcc.police.uk/SysSiteAssets/media/downloads/publications/disclosure-logs/npcc-central-office/2023/sex-work-national-police-guidance-2023.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tackling-violence-against-women-and-girls-strategy/tackling-violence-against-women-and-girls-strategy" TargetMode="External"/><Relationship Id="rId5" Type="http://schemas.openxmlformats.org/officeDocument/2006/relationships/footnotes" Target="footnotes.xml"/><Relationship Id="rId15" Type="http://schemas.openxmlformats.org/officeDocument/2006/relationships/hyperlink" Target="https://www.semanticscholar.org/paper/Global-Perspectives-on-Sustainable-Exit-from-An-of-Thorlby/4c40b1432af5aa9c982ac17b7968a7e52fa58b3b" TargetMode="External"/><Relationship Id="rId10" Type="http://schemas.openxmlformats.org/officeDocument/2006/relationships/hyperlink" Target="https://survivorsnetwork.org.uk/wp-content/uploads/2020/01/From-Report-to-Court-2018.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et.police.uk/advice/advice-and-information/sw/sex-worker-safety/" TargetMode="External"/><Relationship Id="rId14" Type="http://schemas.openxmlformats.org/officeDocument/2006/relationships/hyperlink" Target="https://www.npcc.police.uk/SysSiteAssets/media/downloads/publications/disclosure-logs/npcc-central-office/2023/sex-work-national-police-guidance-2023.pdf"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rebuchet MS"/>
        <a:ea typeface="Calibri"/>
        <a:cs typeface="Calibri"/>
      </a:majorFont>
      <a:minorFont>
        <a:latin typeface="Trebuchet MS"/>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0F0F0"/>
        </a:solidFill>
        <a:ln w="12700">
          <a:no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7" ma:contentTypeDescription="Create a new document." ma:contentTypeScope="" ma:versionID="9de59df95e4156f7d1f16855c184ca5d">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4ba30daa9e00b7899ca08e90fb122bca"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The Salvation Army - U.K.</Contributor>
    <Filename xmlns="d42e65b2-cf21-49c1-b27d-d23f90380c0e" xsi:nil="true"/>
  </documentManagement>
</p:properties>
</file>

<file path=customXml/itemProps1.xml><?xml version="1.0" encoding="utf-8"?>
<ds:datastoreItem xmlns:ds="http://schemas.openxmlformats.org/officeDocument/2006/customXml" ds:itemID="{0A7075AA-E260-4A71-80FF-C4B51DF7FD3C}"/>
</file>

<file path=customXml/itemProps2.xml><?xml version="1.0" encoding="utf-8"?>
<ds:datastoreItem xmlns:ds="http://schemas.openxmlformats.org/officeDocument/2006/customXml" ds:itemID="{4E935B2A-679B-4BF4-AAB1-41F09B792416}"/>
</file>

<file path=customXml/itemProps3.xml><?xml version="1.0" encoding="utf-8"?>
<ds:datastoreItem xmlns:ds="http://schemas.openxmlformats.org/officeDocument/2006/customXml" ds:itemID="{C9A8917C-D37C-405A-A3E6-5ECB39F5555C}"/>
</file>

<file path=docProps/app.xml><?xml version="1.0" encoding="utf-8"?>
<Properties xmlns="http://schemas.openxmlformats.org/officeDocument/2006/extended-properties" xmlns:vt="http://schemas.openxmlformats.org/officeDocument/2006/docPropsVTypes">
  <Template>Normal</Template>
  <TotalTime>2</TotalTime>
  <Pages>5</Pages>
  <Words>1821</Words>
  <Characters>10384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12181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Salvation Army</dc:creator>
  <cp:keywords/>
  <dc:description/>
  <cp:lastModifiedBy>Andrew Connell</cp:lastModifiedBy>
  <cp:revision>3</cp:revision>
  <cp:lastPrinted>2019-09-02T22:27:00Z</cp:lastPrinted>
  <dcterms:created xsi:type="dcterms:W3CDTF">2024-01-29T15:08:00Z</dcterms:created>
  <dcterms:modified xsi:type="dcterms:W3CDTF">2024-01-31T16:55:00Z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