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1BE7D" w14:textId="44EE6848" w:rsidR="00DF4F8B" w:rsidRPr="00E84A8A" w:rsidRDefault="00DF4F8B" w:rsidP="00196419">
      <w:pPr>
        <w:widowControl w:val="0"/>
        <w:pBdr>
          <w:top w:val="nil"/>
          <w:left w:val="nil"/>
          <w:bottom w:val="nil"/>
          <w:right w:val="nil"/>
          <w:between w:val="nil"/>
        </w:pBdr>
        <w:tabs>
          <w:tab w:val="left" w:pos="360"/>
        </w:tabs>
        <w:spacing w:line="276" w:lineRule="auto"/>
        <w:jc w:val="both"/>
        <w:rPr>
          <w:rFonts w:asciiTheme="majorHAnsi" w:hAnsiTheme="majorHAnsi" w:cstheme="majorHAnsi"/>
          <w:sz w:val="24"/>
          <w:szCs w:val="24"/>
        </w:rPr>
      </w:pPr>
    </w:p>
    <w:p w14:paraId="09236CAC" w14:textId="369D4E60" w:rsidR="00DF4F8B" w:rsidRPr="00E84A8A" w:rsidRDefault="00DF4F8B" w:rsidP="00196419">
      <w:pPr>
        <w:widowControl w:val="0"/>
        <w:pBdr>
          <w:top w:val="nil"/>
          <w:left w:val="nil"/>
          <w:bottom w:val="nil"/>
          <w:right w:val="nil"/>
          <w:between w:val="nil"/>
        </w:pBdr>
        <w:tabs>
          <w:tab w:val="left" w:pos="360"/>
        </w:tabs>
        <w:spacing w:line="276" w:lineRule="auto"/>
        <w:jc w:val="center"/>
        <w:rPr>
          <w:rFonts w:asciiTheme="majorHAnsi" w:hAnsiTheme="majorHAnsi" w:cstheme="majorHAnsi"/>
          <w:sz w:val="24"/>
          <w:szCs w:val="24"/>
        </w:rPr>
      </w:pPr>
    </w:p>
    <w:p w14:paraId="4BD49663" w14:textId="77777777" w:rsidR="00663A6A" w:rsidRPr="00E84A8A" w:rsidRDefault="00663A6A" w:rsidP="00196419">
      <w:pPr>
        <w:widowControl w:val="0"/>
        <w:pBdr>
          <w:top w:val="nil"/>
          <w:left w:val="nil"/>
          <w:bottom w:val="nil"/>
          <w:right w:val="nil"/>
          <w:between w:val="nil"/>
        </w:pBdr>
        <w:tabs>
          <w:tab w:val="left" w:pos="360"/>
        </w:tabs>
        <w:spacing w:line="276" w:lineRule="auto"/>
        <w:jc w:val="center"/>
        <w:rPr>
          <w:rFonts w:asciiTheme="majorHAnsi" w:hAnsiTheme="majorHAnsi" w:cstheme="majorHAnsi"/>
          <w:sz w:val="24"/>
          <w:szCs w:val="24"/>
        </w:rPr>
      </w:pPr>
    </w:p>
    <w:p w14:paraId="7B301497" w14:textId="77777777" w:rsidR="002002D9" w:rsidRPr="00E84A8A" w:rsidRDefault="002002D9" w:rsidP="00196419">
      <w:pPr>
        <w:widowControl w:val="0"/>
        <w:pBdr>
          <w:top w:val="nil"/>
          <w:left w:val="nil"/>
          <w:bottom w:val="nil"/>
          <w:right w:val="nil"/>
          <w:between w:val="nil"/>
        </w:pBdr>
        <w:tabs>
          <w:tab w:val="left" w:pos="360"/>
        </w:tabs>
        <w:spacing w:line="276" w:lineRule="auto"/>
        <w:jc w:val="center"/>
        <w:rPr>
          <w:rFonts w:asciiTheme="majorHAnsi" w:hAnsiTheme="majorHAnsi" w:cstheme="majorHAnsi"/>
          <w:sz w:val="24"/>
          <w:szCs w:val="24"/>
        </w:rPr>
      </w:pPr>
    </w:p>
    <w:p w14:paraId="4B3BF3B6" w14:textId="0E969A24" w:rsidR="00DF4F8B" w:rsidRPr="00E84A8A" w:rsidRDefault="00176C0D" w:rsidP="0070557C">
      <w:pPr>
        <w:tabs>
          <w:tab w:val="left" w:pos="360"/>
        </w:tabs>
        <w:spacing w:line="360" w:lineRule="auto"/>
        <w:jc w:val="center"/>
        <w:rPr>
          <w:rFonts w:asciiTheme="majorHAnsi" w:hAnsiTheme="majorHAnsi" w:cstheme="majorHAnsi"/>
          <w:sz w:val="36"/>
          <w:szCs w:val="36"/>
        </w:rPr>
      </w:pPr>
      <w:r w:rsidRPr="00E84A8A">
        <w:rPr>
          <w:rFonts w:asciiTheme="majorHAnsi" w:hAnsiTheme="majorHAnsi" w:cstheme="majorHAnsi"/>
          <w:sz w:val="36"/>
          <w:szCs w:val="36"/>
        </w:rPr>
        <w:t xml:space="preserve">Submission to </w:t>
      </w:r>
      <w:r w:rsidR="00F44C7F" w:rsidRPr="00E84A8A">
        <w:rPr>
          <w:rFonts w:asciiTheme="majorHAnsi" w:hAnsiTheme="majorHAnsi" w:cstheme="majorHAnsi"/>
          <w:sz w:val="36"/>
          <w:szCs w:val="36"/>
        </w:rPr>
        <w:t xml:space="preserve">the </w:t>
      </w:r>
      <w:r w:rsidRPr="00E84A8A">
        <w:rPr>
          <w:rFonts w:asciiTheme="majorHAnsi" w:hAnsiTheme="majorHAnsi" w:cstheme="majorHAnsi"/>
          <w:sz w:val="36"/>
          <w:szCs w:val="36"/>
        </w:rPr>
        <w:t xml:space="preserve">United Nations </w:t>
      </w:r>
      <w:r w:rsidR="0070557C" w:rsidRPr="00E84A8A">
        <w:rPr>
          <w:rFonts w:asciiTheme="majorHAnsi" w:hAnsiTheme="majorHAnsi" w:cstheme="majorHAnsi"/>
          <w:sz w:val="36"/>
          <w:szCs w:val="36"/>
        </w:rPr>
        <w:t>OFFICE OF THE HIGH COMMISSIONER FOR HUMAN RIGHTS</w:t>
      </w:r>
    </w:p>
    <w:p w14:paraId="42A3FF51" w14:textId="77777777" w:rsidR="0070557C" w:rsidRPr="00E84A8A" w:rsidRDefault="0070557C" w:rsidP="0070557C">
      <w:pPr>
        <w:tabs>
          <w:tab w:val="left" w:pos="360"/>
        </w:tabs>
        <w:spacing w:line="360" w:lineRule="auto"/>
        <w:jc w:val="center"/>
        <w:rPr>
          <w:rFonts w:asciiTheme="majorHAnsi" w:hAnsiTheme="majorHAnsi" w:cstheme="majorHAnsi"/>
          <w:b/>
          <w:bCs/>
          <w:sz w:val="36"/>
          <w:szCs w:val="36"/>
        </w:rPr>
      </w:pPr>
    </w:p>
    <w:p w14:paraId="7F22E99F" w14:textId="77777777" w:rsidR="00E84A8A" w:rsidRDefault="003F7E6F" w:rsidP="00B27D1F">
      <w:pPr>
        <w:pBdr>
          <w:bottom w:val="single" w:sz="4" w:space="1" w:color="auto"/>
        </w:pBdr>
        <w:tabs>
          <w:tab w:val="left" w:pos="360"/>
        </w:tabs>
        <w:spacing w:line="360" w:lineRule="auto"/>
        <w:jc w:val="center"/>
        <w:rPr>
          <w:rFonts w:asciiTheme="majorHAnsi" w:hAnsiTheme="majorHAnsi" w:cstheme="majorHAnsi"/>
          <w:b/>
          <w:bCs/>
          <w:sz w:val="36"/>
          <w:szCs w:val="36"/>
        </w:rPr>
      </w:pPr>
      <w:r w:rsidRPr="00E84A8A">
        <w:rPr>
          <w:rFonts w:asciiTheme="majorHAnsi" w:hAnsiTheme="majorHAnsi" w:cstheme="majorHAnsi"/>
          <w:b/>
          <w:bCs/>
          <w:sz w:val="36"/>
          <w:szCs w:val="36"/>
        </w:rPr>
        <w:t xml:space="preserve">CALL FOR INPUT | </w:t>
      </w:r>
      <w:r w:rsidR="00E84A8A" w:rsidRPr="00E84A8A">
        <w:rPr>
          <w:rFonts w:asciiTheme="majorHAnsi" w:hAnsiTheme="majorHAnsi" w:cstheme="majorHAnsi"/>
          <w:b/>
          <w:bCs/>
          <w:sz w:val="36"/>
          <w:szCs w:val="36"/>
        </w:rPr>
        <w:t>Special Procedures</w:t>
      </w:r>
    </w:p>
    <w:p w14:paraId="54732B25" w14:textId="46A470A1" w:rsidR="00E84A8A" w:rsidRDefault="00E84A8A" w:rsidP="00E84A8A">
      <w:pPr>
        <w:pBdr>
          <w:bottom w:val="single" w:sz="4" w:space="1" w:color="auto"/>
        </w:pBdr>
        <w:tabs>
          <w:tab w:val="left" w:pos="360"/>
        </w:tabs>
        <w:spacing w:line="360" w:lineRule="auto"/>
        <w:jc w:val="center"/>
        <w:rPr>
          <w:rFonts w:asciiTheme="majorHAnsi" w:hAnsiTheme="majorHAnsi" w:cstheme="majorHAnsi"/>
          <w:b/>
          <w:bCs/>
          <w:sz w:val="36"/>
          <w:szCs w:val="36"/>
        </w:rPr>
      </w:pPr>
      <w:r w:rsidRPr="00E84A8A">
        <w:rPr>
          <w:rFonts w:asciiTheme="majorHAnsi" w:hAnsiTheme="majorHAnsi" w:cstheme="majorHAnsi"/>
          <w:b/>
          <w:bCs/>
          <w:sz w:val="36"/>
          <w:szCs w:val="36"/>
        </w:rPr>
        <w:t>ISSUED BY</w:t>
      </w:r>
      <w:r>
        <w:rPr>
          <w:rFonts w:asciiTheme="majorHAnsi" w:hAnsiTheme="majorHAnsi" w:cstheme="majorHAnsi"/>
          <w:b/>
          <w:bCs/>
          <w:sz w:val="36"/>
          <w:szCs w:val="36"/>
        </w:rPr>
        <w:t xml:space="preserve"> </w:t>
      </w:r>
      <w:r w:rsidRPr="00E84A8A">
        <w:rPr>
          <w:rFonts w:asciiTheme="majorHAnsi" w:hAnsiTheme="majorHAnsi" w:cstheme="majorHAnsi"/>
          <w:b/>
          <w:bCs/>
          <w:sz w:val="36"/>
          <w:szCs w:val="36"/>
        </w:rPr>
        <w:t>Special Procedures</w:t>
      </w:r>
    </w:p>
    <w:p w14:paraId="2D819BB8" w14:textId="77777777" w:rsidR="00E84A8A" w:rsidRDefault="00E84A8A" w:rsidP="00E84A8A">
      <w:pPr>
        <w:pBdr>
          <w:bottom w:val="single" w:sz="4" w:space="1" w:color="auto"/>
        </w:pBdr>
        <w:tabs>
          <w:tab w:val="left" w:pos="360"/>
        </w:tabs>
        <w:spacing w:line="360" w:lineRule="auto"/>
        <w:jc w:val="center"/>
        <w:rPr>
          <w:rFonts w:asciiTheme="majorHAnsi" w:hAnsiTheme="majorHAnsi" w:cstheme="majorHAnsi"/>
          <w:b/>
          <w:bCs/>
          <w:sz w:val="36"/>
          <w:szCs w:val="36"/>
        </w:rPr>
      </w:pPr>
    </w:p>
    <w:p w14:paraId="0E563C80" w14:textId="2B6ECB1F" w:rsidR="00DF4F8B" w:rsidRPr="00E84A8A" w:rsidRDefault="00B27D1F" w:rsidP="00B27D1F">
      <w:pPr>
        <w:pBdr>
          <w:bottom w:val="single" w:sz="4" w:space="1" w:color="auto"/>
        </w:pBdr>
        <w:tabs>
          <w:tab w:val="left" w:pos="360"/>
        </w:tabs>
        <w:spacing w:line="360" w:lineRule="auto"/>
        <w:jc w:val="center"/>
        <w:rPr>
          <w:rFonts w:asciiTheme="majorHAnsi" w:hAnsiTheme="majorHAnsi" w:cstheme="majorHAnsi"/>
          <w:b/>
          <w:bCs/>
          <w:sz w:val="36"/>
          <w:szCs w:val="36"/>
          <w:lang w:val="en-AE"/>
        </w:rPr>
      </w:pPr>
      <w:r w:rsidRPr="00E84A8A">
        <w:rPr>
          <w:rFonts w:asciiTheme="majorHAnsi" w:hAnsiTheme="majorHAnsi" w:cstheme="majorHAnsi"/>
          <w:b/>
          <w:bCs/>
          <w:sz w:val="36"/>
          <w:szCs w:val="36"/>
          <w:lang w:val="en-AE"/>
        </w:rPr>
        <w:t xml:space="preserve">Violence against women and girls to the Human Rights Council on prostitution and violence against women and girls. </w:t>
      </w:r>
    </w:p>
    <w:p w14:paraId="1D5BA729" w14:textId="77777777" w:rsidR="00DF4F8B" w:rsidRPr="00E84A8A" w:rsidRDefault="00DF4F8B" w:rsidP="00196419">
      <w:pPr>
        <w:tabs>
          <w:tab w:val="left" w:pos="360"/>
        </w:tabs>
        <w:spacing w:line="360" w:lineRule="auto"/>
        <w:jc w:val="center"/>
        <w:rPr>
          <w:rFonts w:asciiTheme="majorHAnsi" w:hAnsiTheme="majorHAnsi" w:cstheme="majorHAnsi"/>
          <w:b/>
          <w:bCs/>
          <w:sz w:val="24"/>
          <w:szCs w:val="24"/>
        </w:rPr>
      </w:pPr>
      <w:r w:rsidRPr="00E84A8A">
        <w:rPr>
          <w:rFonts w:asciiTheme="majorHAnsi" w:hAnsiTheme="majorHAnsi" w:cstheme="majorHAnsi"/>
          <w:b/>
          <w:bCs/>
          <w:sz w:val="36"/>
          <w:szCs w:val="36"/>
        </w:rPr>
        <w:t>Submitting Organization: BROKEN CHALK</w:t>
      </w:r>
    </w:p>
    <w:p w14:paraId="277C42E9" w14:textId="77777777" w:rsidR="00663A6A" w:rsidRPr="00E84A8A" w:rsidRDefault="00663A6A" w:rsidP="002779EE">
      <w:pPr>
        <w:tabs>
          <w:tab w:val="left" w:pos="360"/>
        </w:tabs>
        <w:spacing w:line="360" w:lineRule="auto"/>
        <w:rPr>
          <w:rFonts w:asciiTheme="majorHAnsi" w:hAnsiTheme="majorHAnsi" w:cstheme="majorHAnsi"/>
          <w:b/>
          <w:sz w:val="24"/>
          <w:szCs w:val="24"/>
        </w:rPr>
      </w:pPr>
    </w:p>
    <w:p w14:paraId="79D06F07" w14:textId="0C8C2D8A" w:rsidR="00DF4F8B" w:rsidRPr="00E84A8A" w:rsidRDefault="00B427A6" w:rsidP="00196419">
      <w:pPr>
        <w:tabs>
          <w:tab w:val="left" w:pos="360"/>
        </w:tabs>
        <w:spacing w:line="360" w:lineRule="auto"/>
        <w:jc w:val="center"/>
        <w:rPr>
          <w:rFonts w:asciiTheme="majorHAnsi" w:hAnsiTheme="majorHAnsi" w:cstheme="majorHAnsi"/>
          <w:b/>
          <w:sz w:val="24"/>
          <w:szCs w:val="24"/>
        </w:rPr>
      </w:pPr>
      <w:r w:rsidRPr="00E84A8A">
        <w:rPr>
          <w:rFonts w:asciiTheme="majorHAnsi" w:hAnsiTheme="majorHAnsi" w:cstheme="majorHAnsi"/>
          <w:b/>
          <w:sz w:val="24"/>
          <w:szCs w:val="24"/>
        </w:rPr>
        <w:t>January</w:t>
      </w:r>
      <w:r w:rsidR="00DF4F8B" w:rsidRPr="00E84A8A">
        <w:rPr>
          <w:rFonts w:asciiTheme="majorHAnsi" w:hAnsiTheme="majorHAnsi" w:cstheme="majorHAnsi"/>
          <w:b/>
          <w:sz w:val="24"/>
          <w:szCs w:val="24"/>
        </w:rPr>
        <w:t xml:space="preserve"> 202</w:t>
      </w:r>
      <w:r w:rsidRPr="00E84A8A">
        <w:rPr>
          <w:rFonts w:asciiTheme="majorHAnsi" w:hAnsiTheme="majorHAnsi" w:cstheme="majorHAnsi"/>
          <w:b/>
          <w:sz w:val="24"/>
          <w:szCs w:val="24"/>
        </w:rPr>
        <w:t>4</w:t>
      </w:r>
    </w:p>
    <w:p w14:paraId="0B502661" w14:textId="1DF94D84" w:rsidR="00176C0D" w:rsidRPr="00E84A8A" w:rsidRDefault="00DF4F8B" w:rsidP="00196419">
      <w:pPr>
        <w:tabs>
          <w:tab w:val="left" w:pos="360"/>
        </w:tabs>
        <w:spacing w:after="120" w:line="240" w:lineRule="auto"/>
        <w:jc w:val="center"/>
        <w:rPr>
          <w:rFonts w:asciiTheme="majorHAnsi" w:hAnsiTheme="majorHAnsi" w:cstheme="majorHAnsi"/>
          <w:b/>
          <w:sz w:val="24"/>
          <w:szCs w:val="24"/>
          <w:lang w:val="it-IT"/>
        </w:rPr>
      </w:pPr>
      <w:r w:rsidRPr="00E84A8A">
        <w:rPr>
          <w:rFonts w:asciiTheme="majorHAnsi" w:hAnsiTheme="majorHAnsi" w:cstheme="majorHAnsi"/>
          <w:b/>
          <w:sz w:val="24"/>
          <w:szCs w:val="24"/>
          <w:lang w:val="it-IT"/>
        </w:rPr>
        <w:t>By</w:t>
      </w:r>
    </w:p>
    <w:p w14:paraId="58D0FCB8" w14:textId="65548463" w:rsidR="002779EE" w:rsidRPr="00E84A8A" w:rsidRDefault="002779EE" w:rsidP="002779EE">
      <w:pPr>
        <w:tabs>
          <w:tab w:val="left" w:pos="360"/>
        </w:tabs>
        <w:jc w:val="center"/>
        <w:rPr>
          <w:rFonts w:asciiTheme="majorHAnsi" w:hAnsiTheme="majorHAnsi" w:cstheme="majorHAnsi"/>
          <w:b/>
          <w:sz w:val="24"/>
          <w:szCs w:val="24"/>
        </w:rPr>
      </w:pPr>
      <w:r w:rsidRPr="00E84A8A">
        <w:rPr>
          <w:rFonts w:asciiTheme="majorHAnsi" w:hAnsiTheme="majorHAnsi" w:cstheme="majorHAnsi"/>
          <w:b/>
          <w:sz w:val="24"/>
          <w:szCs w:val="24"/>
        </w:rPr>
        <w:t xml:space="preserve">Daphne Rein </w:t>
      </w:r>
    </w:p>
    <w:p w14:paraId="0045B2A0" w14:textId="191D2BA9" w:rsidR="002779EE" w:rsidRPr="00E84A8A" w:rsidRDefault="002779EE" w:rsidP="002779EE">
      <w:pPr>
        <w:tabs>
          <w:tab w:val="left" w:pos="360"/>
        </w:tabs>
        <w:jc w:val="center"/>
        <w:rPr>
          <w:rFonts w:asciiTheme="majorHAnsi" w:hAnsiTheme="majorHAnsi" w:cstheme="majorHAnsi"/>
          <w:b/>
          <w:sz w:val="24"/>
          <w:szCs w:val="24"/>
        </w:rPr>
      </w:pPr>
      <w:proofErr w:type="spellStart"/>
      <w:r w:rsidRPr="00E84A8A">
        <w:rPr>
          <w:rFonts w:asciiTheme="majorHAnsi" w:hAnsiTheme="majorHAnsi" w:cstheme="majorHAnsi"/>
          <w:b/>
          <w:sz w:val="24"/>
          <w:szCs w:val="24"/>
        </w:rPr>
        <w:t>Ioana-Sorina</w:t>
      </w:r>
      <w:proofErr w:type="spellEnd"/>
      <w:r w:rsidRPr="00E84A8A">
        <w:rPr>
          <w:rFonts w:asciiTheme="majorHAnsi" w:hAnsiTheme="majorHAnsi" w:cstheme="majorHAnsi"/>
          <w:b/>
          <w:sz w:val="24"/>
          <w:szCs w:val="24"/>
        </w:rPr>
        <w:t xml:space="preserve"> Alexa </w:t>
      </w:r>
    </w:p>
    <w:p w14:paraId="4DF2FB50" w14:textId="5ACCA693" w:rsidR="002779EE" w:rsidRPr="00E84A8A" w:rsidRDefault="002779EE" w:rsidP="002779EE">
      <w:pPr>
        <w:tabs>
          <w:tab w:val="left" w:pos="360"/>
        </w:tabs>
        <w:jc w:val="center"/>
        <w:rPr>
          <w:rFonts w:asciiTheme="majorHAnsi" w:hAnsiTheme="majorHAnsi" w:cstheme="majorHAnsi"/>
          <w:b/>
          <w:sz w:val="24"/>
          <w:szCs w:val="24"/>
        </w:rPr>
      </w:pPr>
      <w:proofErr w:type="spellStart"/>
      <w:r w:rsidRPr="00E84A8A">
        <w:rPr>
          <w:rFonts w:asciiTheme="majorHAnsi" w:hAnsiTheme="majorHAnsi" w:cstheme="majorHAnsi"/>
          <w:b/>
          <w:sz w:val="24"/>
          <w:szCs w:val="24"/>
        </w:rPr>
        <w:t>Olimpia</w:t>
      </w:r>
      <w:proofErr w:type="spellEnd"/>
      <w:r w:rsidRPr="00E84A8A">
        <w:rPr>
          <w:rFonts w:asciiTheme="majorHAnsi" w:hAnsiTheme="majorHAnsi" w:cstheme="majorHAnsi"/>
          <w:b/>
          <w:sz w:val="24"/>
          <w:szCs w:val="24"/>
        </w:rPr>
        <w:t xml:space="preserve"> </w:t>
      </w:r>
      <w:proofErr w:type="spellStart"/>
      <w:r w:rsidRPr="00E84A8A">
        <w:rPr>
          <w:rFonts w:asciiTheme="majorHAnsi" w:hAnsiTheme="majorHAnsi" w:cstheme="majorHAnsi"/>
          <w:b/>
          <w:sz w:val="24"/>
          <w:szCs w:val="24"/>
        </w:rPr>
        <w:t>Guidi</w:t>
      </w:r>
      <w:proofErr w:type="spellEnd"/>
      <w:r w:rsidRPr="00E84A8A">
        <w:rPr>
          <w:rFonts w:asciiTheme="majorHAnsi" w:hAnsiTheme="majorHAnsi" w:cstheme="majorHAnsi"/>
          <w:b/>
          <w:sz w:val="24"/>
          <w:szCs w:val="24"/>
        </w:rPr>
        <w:t xml:space="preserve"> </w:t>
      </w:r>
    </w:p>
    <w:p w14:paraId="0613BFD1" w14:textId="3EB25751" w:rsidR="002779EE" w:rsidRPr="00E84A8A" w:rsidRDefault="002779EE" w:rsidP="002779EE">
      <w:pPr>
        <w:tabs>
          <w:tab w:val="left" w:pos="360"/>
        </w:tabs>
        <w:jc w:val="center"/>
        <w:rPr>
          <w:rFonts w:asciiTheme="majorHAnsi" w:hAnsiTheme="majorHAnsi" w:cstheme="majorHAnsi"/>
          <w:b/>
          <w:sz w:val="24"/>
          <w:szCs w:val="24"/>
        </w:rPr>
      </w:pPr>
      <w:r w:rsidRPr="00E84A8A">
        <w:rPr>
          <w:rFonts w:asciiTheme="majorHAnsi" w:hAnsiTheme="majorHAnsi" w:cstheme="majorHAnsi"/>
          <w:b/>
          <w:sz w:val="24"/>
          <w:szCs w:val="24"/>
        </w:rPr>
        <w:t xml:space="preserve">Sarah </w:t>
      </w:r>
      <w:proofErr w:type="spellStart"/>
      <w:r w:rsidRPr="00E84A8A">
        <w:rPr>
          <w:rFonts w:asciiTheme="majorHAnsi" w:hAnsiTheme="majorHAnsi" w:cstheme="majorHAnsi"/>
          <w:b/>
          <w:sz w:val="24"/>
          <w:szCs w:val="24"/>
        </w:rPr>
        <w:t>Kuipers</w:t>
      </w:r>
      <w:proofErr w:type="spellEnd"/>
      <w:r w:rsidRPr="00E84A8A">
        <w:rPr>
          <w:rFonts w:asciiTheme="majorHAnsi" w:hAnsiTheme="majorHAnsi" w:cstheme="majorHAnsi"/>
          <w:b/>
          <w:sz w:val="24"/>
          <w:szCs w:val="24"/>
        </w:rPr>
        <w:t xml:space="preserve"> </w:t>
      </w:r>
    </w:p>
    <w:p w14:paraId="22F9A8B3" w14:textId="647C0D36" w:rsidR="002779EE" w:rsidRPr="00E84A8A" w:rsidRDefault="002779EE" w:rsidP="002779EE">
      <w:pPr>
        <w:tabs>
          <w:tab w:val="left" w:pos="360"/>
        </w:tabs>
        <w:jc w:val="center"/>
        <w:rPr>
          <w:rFonts w:asciiTheme="majorHAnsi" w:hAnsiTheme="majorHAnsi" w:cstheme="majorHAnsi"/>
          <w:b/>
          <w:sz w:val="24"/>
          <w:szCs w:val="24"/>
        </w:rPr>
      </w:pPr>
      <w:proofErr w:type="spellStart"/>
      <w:r w:rsidRPr="00E84A8A">
        <w:rPr>
          <w:rFonts w:asciiTheme="majorHAnsi" w:hAnsiTheme="majorHAnsi" w:cstheme="majorHAnsi"/>
          <w:b/>
          <w:sz w:val="24"/>
          <w:szCs w:val="24"/>
        </w:rPr>
        <w:t>Sterre</w:t>
      </w:r>
      <w:proofErr w:type="spellEnd"/>
      <w:r w:rsidRPr="00E84A8A">
        <w:rPr>
          <w:rFonts w:asciiTheme="majorHAnsi" w:hAnsiTheme="majorHAnsi" w:cstheme="majorHAnsi"/>
          <w:b/>
          <w:sz w:val="24"/>
          <w:szCs w:val="24"/>
        </w:rPr>
        <w:t xml:space="preserve"> </w:t>
      </w:r>
      <w:proofErr w:type="spellStart"/>
      <w:r w:rsidRPr="00E84A8A">
        <w:rPr>
          <w:rFonts w:asciiTheme="majorHAnsi" w:hAnsiTheme="majorHAnsi" w:cstheme="majorHAnsi"/>
          <w:b/>
          <w:sz w:val="24"/>
          <w:szCs w:val="24"/>
        </w:rPr>
        <w:t>Krijnen</w:t>
      </w:r>
      <w:proofErr w:type="spellEnd"/>
    </w:p>
    <w:p w14:paraId="05EAC0CC" w14:textId="77777777" w:rsidR="00E84A8A" w:rsidRDefault="00E84A8A" w:rsidP="00B427A6">
      <w:pPr>
        <w:tabs>
          <w:tab w:val="left" w:pos="360"/>
        </w:tabs>
        <w:spacing w:after="0" w:line="240" w:lineRule="auto"/>
        <w:jc w:val="center"/>
        <w:rPr>
          <w:rFonts w:asciiTheme="majorHAnsi" w:hAnsiTheme="majorHAnsi" w:cstheme="majorHAnsi"/>
          <w:sz w:val="24"/>
          <w:szCs w:val="24"/>
        </w:rPr>
      </w:pPr>
      <w:r>
        <w:rPr>
          <w:rFonts w:asciiTheme="majorHAnsi" w:hAnsiTheme="majorHAnsi" w:cstheme="majorHAnsi"/>
          <w:sz w:val="24"/>
          <w:szCs w:val="24"/>
        </w:rPr>
        <w:br w:type="page"/>
      </w:r>
    </w:p>
    <w:p w14:paraId="51EB760E" w14:textId="1E78AA75" w:rsidR="00663A6A" w:rsidRDefault="00663A6A" w:rsidP="00B427A6">
      <w:pPr>
        <w:tabs>
          <w:tab w:val="left" w:pos="360"/>
        </w:tabs>
        <w:spacing w:after="0" w:line="240" w:lineRule="auto"/>
        <w:jc w:val="center"/>
        <w:rPr>
          <w:rFonts w:asciiTheme="majorHAnsi" w:hAnsiTheme="majorHAnsi" w:cstheme="majorHAnsi"/>
          <w:sz w:val="24"/>
          <w:szCs w:val="24"/>
        </w:rPr>
      </w:pPr>
      <w:r w:rsidRPr="00E84A8A">
        <w:rPr>
          <w:rFonts w:asciiTheme="majorHAnsi" w:hAnsiTheme="majorHAnsi" w:cstheme="majorHAnsi"/>
          <w:sz w:val="24"/>
          <w:szCs w:val="24"/>
        </w:rPr>
        <w:lastRenderedPageBreak/>
        <w:t xml:space="preserve">Submission to the United Nations </w:t>
      </w:r>
      <w:r w:rsidR="001309EF" w:rsidRPr="00E84A8A">
        <w:rPr>
          <w:rFonts w:asciiTheme="majorHAnsi" w:hAnsiTheme="majorHAnsi" w:cstheme="majorHAnsi"/>
          <w:sz w:val="24"/>
          <w:szCs w:val="24"/>
        </w:rPr>
        <w:t>OFFICE OF THE HIGH COMMISSIONER FOR HUMAN RIGHTS</w:t>
      </w:r>
    </w:p>
    <w:p w14:paraId="162FFE48" w14:textId="77777777" w:rsidR="00E84A8A" w:rsidRPr="00E84A8A" w:rsidRDefault="00E84A8A" w:rsidP="00B427A6">
      <w:pPr>
        <w:tabs>
          <w:tab w:val="left" w:pos="360"/>
        </w:tabs>
        <w:spacing w:after="0" w:line="240" w:lineRule="auto"/>
        <w:jc w:val="center"/>
        <w:rPr>
          <w:rFonts w:asciiTheme="majorHAnsi" w:hAnsiTheme="majorHAnsi" w:cstheme="majorHAnsi"/>
          <w:sz w:val="24"/>
          <w:szCs w:val="24"/>
        </w:rPr>
      </w:pPr>
    </w:p>
    <w:p w14:paraId="511CCDA1" w14:textId="77777777" w:rsidR="00663A6A" w:rsidRPr="00E84A8A" w:rsidRDefault="00663A6A" w:rsidP="00663A6A">
      <w:pPr>
        <w:pBdr>
          <w:bottom w:val="single" w:sz="4" w:space="1" w:color="auto"/>
        </w:pBdr>
        <w:tabs>
          <w:tab w:val="left" w:pos="360"/>
        </w:tabs>
        <w:spacing w:after="0" w:line="240" w:lineRule="auto"/>
        <w:jc w:val="center"/>
        <w:rPr>
          <w:rFonts w:asciiTheme="majorHAnsi" w:hAnsiTheme="majorHAnsi" w:cstheme="majorHAnsi"/>
          <w:bCs/>
          <w:sz w:val="24"/>
          <w:szCs w:val="24"/>
        </w:rPr>
      </w:pPr>
    </w:p>
    <w:p w14:paraId="59096B75" w14:textId="04D11CDE" w:rsidR="00663A6A" w:rsidRDefault="00663A6A" w:rsidP="00663A6A">
      <w:pPr>
        <w:pBdr>
          <w:bottom w:val="single" w:sz="4" w:space="1" w:color="auto"/>
        </w:pBdr>
        <w:tabs>
          <w:tab w:val="left" w:pos="360"/>
        </w:tabs>
        <w:spacing w:after="0" w:line="240" w:lineRule="auto"/>
        <w:jc w:val="center"/>
        <w:rPr>
          <w:rFonts w:asciiTheme="majorHAnsi" w:hAnsiTheme="majorHAnsi" w:cstheme="majorHAnsi"/>
          <w:bCs/>
          <w:sz w:val="24"/>
          <w:szCs w:val="24"/>
        </w:rPr>
      </w:pPr>
      <w:r w:rsidRPr="00E84A8A">
        <w:rPr>
          <w:rFonts w:asciiTheme="majorHAnsi" w:hAnsiTheme="majorHAnsi" w:cstheme="majorHAnsi"/>
          <w:bCs/>
          <w:sz w:val="24"/>
          <w:szCs w:val="24"/>
        </w:rPr>
        <w:t xml:space="preserve">CALL FOR INPUT | </w:t>
      </w:r>
      <w:r w:rsidR="001309EF" w:rsidRPr="00E84A8A">
        <w:rPr>
          <w:rFonts w:asciiTheme="majorHAnsi" w:hAnsiTheme="majorHAnsi" w:cstheme="majorHAnsi"/>
          <w:bCs/>
          <w:sz w:val="24"/>
          <w:szCs w:val="24"/>
        </w:rPr>
        <w:t>OFFICE OF THE HIGH COMMISSIONER FOR HUMAN RIGHTS</w:t>
      </w:r>
    </w:p>
    <w:p w14:paraId="654D1C41" w14:textId="289CBF1A" w:rsidR="00E84A8A" w:rsidRDefault="00E84A8A" w:rsidP="00663A6A">
      <w:pPr>
        <w:pBdr>
          <w:bottom w:val="single" w:sz="4" w:space="1" w:color="auto"/>
        </w:pBdr>
        <w:tabs>
          <w:tab w:val="left" w:pos="360"/>
        </w:tabs>
        <w:spacing w:after="0" w:line="240" w:lineRule="auto"/>
        <w:jc w:val="center"/>
        <w:rPr>
          <w:rFonts w:asciiTheme="majorHAnsi" w:hAnsiTheme="majorHAnsi" w:cstheme="majorHAnsi"/>
          <w:bCs/>
          <w:sz w:val="24"/>
          <w:szCs w:val="24"/>
        </w:rPr>
      </w:pPr>
      <w:r w:rsidRPr="00E84A8A">
        <w:rPr>
          <w:rFonts w:asciiTheme="majorHAnsi" w:hAnsiTheme="majorHAnsi" w:cstheme="majorHAnsi"/>
          <w:bCs/>
          <w:sz w:val="24"/>
          <w:szCs w:val="24"/>
        </w:rPr>
        <w:t>ISSUED BY Special Procedures</w:t>
      </w:r>
    </w:p>
    <w:p w14:paraId="1DD1FE6D" w14:textId="77777777" w:rsidR="00E84A8A" w:rsidRPr="00E84A8A" w:rsidRDefault="00E84A8A" w:rsidP="00663A6A">
      <w:pPr>
        <w:pBdr>
          <w:bottom w:val="single" w:sz="4" w:space="1" w:color="auto"/>
        </w:pBdr>
        <w:tabs>
          <w:tab w:val="left" w:pos="360"/>
        </w:tabs>
        <w:spacing w:after="0" w:line="240" w:lineRule="auto"/>
        <w:jc w:val="center"/>
        <w:rPr>
          <w:rFonts w:asciiTheme="majorHAnsi" w:hAnsiTheme="majorHAnsi" w:cstheme="majorHAnsi"/>
          <w:bCs/>
          <w:sz w:val="24"/>
          <w:szCs w:val="24"/>
        </w:rPr>
      </w:pPr>
    </w:p>
    <w:p w14:paraId="596C5CC4" w14:textId="35D548B3" w:rsidR="00663A6A" w:rsidRPr="00E84A8A" w:rsidRDefault="002779EE" w:rsidP="002779EE">
      <w:pPr>
        <w:pBdr>
          <w:bottom w:val="single" w:sz="4" w:space="1" w:color="auto"/>
        </w:pBdr>
        <w:tabs>
          <w:tab w:val="left" w:pos="360"/>
        </w:tabs>
        <w:spacing w:after="0" w:line="240" w:lineRule="auto"/>
        <w:jc w:val="center"/>
        <w:rPr>
          <w:rFonts w:asciiTheme="majorHAnsi" w:hAnsiTheme="majorHAnsi" w:cstheme="majorHAnsi"/>
          <w:sz w:val="24"/>
          <w:szCs w:val="24"/>
          <w:lang w:val="en-AE"/>
        </w:rPr>
      </w:pPr>
      <w:r w:rsidRPr="00E84A8A">
        <w:rPr>
          <w:rFonts w:asciiTheme="majorHAnsi" w:hAnsiTheme="majorHAnsi" w:cstheme="majorHAnsi"/>
          <w:sz w:val="24"/>
          <w:szCs w:val="24"/>
          <w:lang w:val="en-AE"/>
        </w:rPr>
        <w:t>Violence against women and girls to the Human Rights Council on prostitution and violence against women and girls.</w:t>
      </w:r>
    </w:p>
    <w:p w14:paraId="2D2FAF4F" w14:textId="77777777" w:rsidR="00663A6A" w:rsidRPr="00E84A8A" w:rsidRDefault="00663A6A" w:rsidP="00663A6A">
      <w:pPr>
        <w:tabs>
          <w:tab w:val="left" w:pos="360"/>
        </w:tabs>
        <w:spacing w:after="0" w:line="240" w:lineRule="auto"/>
        <w:jc w:val="center"/>
        <w:rPr>
          <w:rFonts w:asciiTheme="majorHAnsi" w:hAnsiTheme="majorHAnsi" w:cstheme="majorHAnsi"/>
          <w:bCs/>
          <w:sz w:val="24"/>
          <w:szCs w:val="24"/>
        </w:rPr>
      </w:pPr>
      <w:r w:rsidRPr="00E84A8A">
        <w:rPr>
          <w:rFonts w:asciiTheme="majorHAnsi" w:hAnsiTheme="majorHAnsi" w:cstheme="majorHAnsi"/>
          <w:bCs/>
          <w:sz w:val="24"/>
          <w:szCs w:val="24"/>
        </w:rPr>
        <w:t>Submitting Organization: BROKEN CHALK</w:t>
      </w:r>
    </w:p>
    <w:p w14:paraId="196536F4" w14:textId="77777777" w:rsidR="00663A6A" w:rsidRPr="00E84A8A" w:rsidRDefault="00663A6A" w:rsidP="00663A6A">
      <w:pPr>
        <w:tabs>
          <w:tab w:val="left" w:pos="360"/>
        </w:tabs>
        <w:spacing w:after="0" w:line="240" w:lineRule="auto"/>
        <w:jc w:val="center"/>
        <w:rPr>
          <w:rFonts w:asciiTheme="majorHAnsi" w:hAnsiTheme="majorHAnsi" w:cstheme="majorHAnsi"/>
          <w:sz w:val="24"/>
          <w:szCs w:val="24"/>
        </w:rPr>
      </w:pPr>
    </w:p>
    <w:p w14:paraId="40F3F898" w14:textId="77777777" w:rsidR="00663A6A" w:rsidRPr="00E84A8A" w:rsidRDefault="00663A6A" w:rsidP="00663A6A">
      <w:pPr>
        <w:tabs>
          <w:tab w:val="left" w:pos="360"/>
        </w:tabs>
        <w:spacing w:after="0" w:line="240" w:lineRule="auto"/>
        <w:jc w:val="center"/>
        <w:rPr>
          <w:rFonts w:asciiTheme="majorHAnsi" w:hAnsiTheme="majorHAnsi" w:cstheme="majorHAnsi"/>
          <w:sz w:val="24"/>
          <w:szCs w:val="24"/>
        </w:rPr>
      </w:pPr>
    </w:p>
    <w:p w14:paraId="6A94BB3A" w14:textId="6C2C7C7B" w:rsidR="00663A6A" w:rsidRPr="00E84A8A" w:rsidRDefault="00C40278" w:rsidP="00663A6A">
      <w:pPr>
        <w:tabs>
          <w:tab w:val="left" w:pos="360"/>
        </w:tabs>
        <w:spacing w:after="0" w:line="240" w:lineRule="auto"/>
        <w:jc w:val="center"/>
        <w:rPr>
          <w:rFonts w:asciiTheme="majorHAnsi" w:hAnsiTheme="majorHAnsi" w:cstheme="majorHAnsi"/>
          <w:sz w:val="24"/>
          <w:szCs w:val="24"/>
        </w:rPr>
      </w:pPr>
      <w:r w:rsidRPr="00E84A8A">
        <w:rPr>
          <w:rFonts w:asciiTheme="majorHAnsi" w:hAnsiTheme="majorHAnsi" w:cstheme="majorHAnsi"/>
          <w:sz w:val="24"/>
          <w:szCs w:val="24"/>
        </w:rPr>
        <w:t>January</w:t>
      </w:r>
      <w:r w:rsidR="00663A6A" w:rsidRPr="00E84A8A">
        <w:rPr>
          <w:rFonts w:asciiTheme="majorHAnsi" w:hAnsiTheme="majorHAnsi" w:cstheme="majorHAnsi"/>
          <w:sz w:val="24"/>
          <w:szCs w:val="24"/>
        </w:rPr>
        <w:t xml:space="preserve"> 202</w:t>
      </w:r>
      <w:r w:rsidRPr="00E84A8A">
        <w:rPr>
          <w:rFonts w:asciiTheme="majorHAnsi" w:hAnsiTheme="majorHAnsi" w:cstheme="majorHAnsi"/>
          <w:sz w:val="24"/>
          <w:szCs w:val="24"/>
        </w:rPr>
        <w:t>4</w:t>
      </w:r>
    </w:p>
    <w:p w14:paraId="66DFA25E" w14:textId="77777777" w:rsidR="00663A6A" w:rsidRPr="00E84A8A" w:rsidRDefault="00663A6A" w:rsidP="00663A6A">
      <w:pPr>
        <w:tabs>
          <w:tab w:val="left" w:pos="360"/>
        </w:tabs>
        <w:spacing w:after="0" w:line="240" w:lineRule="auto"/>
        <w:jc w:val="center"/>
        <w:rPr>
          <w:rFonts w:asciiTheme="majorHAnsi" w:hAnsiTheme="majorHAnsi" w:cstheme="majorHAnsi"/>
          <w:sz w:val="24"/>
          <w:szCs w:val="24"/>
          <w:lang w:val="it-IT"/>
        </w:rPr>
      </w:pPr>
      <w:r w:rsidRPr="00E84A8A">
        <w:rPr>
          <w:rFonts w:asciiTheme="majorHAnsi" w:hAnsiTheme="majorHAnsi" w:cstheme="majorHAnsi"/>
          <w:sz w:val="24"/>
          <w:szCs w:val="24"/>
          <w:lang w:val="it-IT"/>
        </w:rPr>
        <w:t>By</w:t>
      </w:r>
    </w:p>
    <w:p w14:paraId="45948B39" w14:textId="77777777" w:rsidR="002779EE" w:rsidRPr="00E84A8A" w:rsidRDefault="002779EE" w:rsidP="002779EE">
      <w:pPr>
        <w:tabs>
          <w:tab w:val="left" w:pos="360"/>
        </w:tabs>
        <w:spacing w:after="0" w:line="240" w:lineRule="auto"/>
        <w:jc w:val="center"/>
        <w:rPr>
          <w:rFonts w:asciiTheme="majorHAnsi" w:hAnsiTheme="majorHAnsi" w:cstheme="majorHAnsi"/>
          <w:sz w:val="24"/>
          <w:szCs w:val="24"/>
        </w:rPr>
      </w:pPr>
      <w:r w:rsidRPr="00E84A8A">
        <w:rPr>
          <w:rFonts w:asciiTheme="majorHAnsi" w:hAnsiTheme="majorHAnsi" w:cstheme="majorHAnsi"/>
          <w:sz w:val="24"/>
          <w:szCs w:val="24"/>
        </w:rPr>
        <w:t xml:space="preserve">Daphne Rein </w:t>
      </w:r>
    </w:p>
    <w:p w14:paraId="6EADD695" w14:textId="77777777" w:rsidR="002779EE" w:rsidRPr="00E84A8A" w:rsidRDefault="002779EE" w:rsidP="002779EE">
      <w:pPr>
        <w:tabs>
          <w:tab w:val="left" w:pos="360"/>
        </w:tabs>
        <w:spacing w:after="0" w:line="240" w:lineRule="auto"/>
        <w:jc w:val="center"/>
        <w:rPr>
          <w:rFonts w:asciiTheme="majorHAnsi" w:hAnsiTheme="majorHAnsi" w:cstheme="majorHAnsi"/>
          <w:sz w:val="24"/>
          <w:szCs w:val="24"/>
        </w:rPr>
      </w:pPr>
      <w:proofErr w:type="spellStart"/>
      <w:r w:rsidRPr="00E84A8A">
        <w:rPr>
          <w:rFonts w:asciiTheme="majorHAnsi" w:hAnsiTheme="majorHAnsi" w:cstheme="majorHAnsi"/>
          <w:sz w:val="24"/>
          <w:szCs w:val="24"/>
        </w:rPr>
        <w:t>Ioana-Sorina</w:t>
      </w:r>
      <w:proofErr w:type="spellEnd"/>
      <w:r w:rsidRPr="00E84A8A">
        <w:rPr>
          <w:rFonts w:asciiTheme="majorHAnsi" w:hAnsiTheme="majorHAnsi" w:cstheme="majorHAnsi"/>
          <w:sz w:val="24"/>
          <w:szCs w:val="24"/>
        </w:rPr>
        <w:t xml:space="preserve"> Alexa </w:t>
      </w:r>
    </w:p>
    <w:p w14:paraId="1E0DF9E8" w14:textId="77777777" w:rsidR="002779EE" w:rsidRPr="00E84A8A" w:rsidRDefault="002779EE" w:rsidP="002779EE">
      <w:pPr>
        <w:tabs>
          <w:tab w:val="left" w:pos="360"/>
        </w:tabs>
        <w:spacing w:after="0" w:line="240" w:lineRule="auto"/>
        <w:jc w:val="center"/>
        <w:rPr>
          <w:rFonts w:asciiTheme="majorHAnsi" w:hAnsiTheme="majorHAnsi" w:cstheme="majorHAnsi"/>
          <w:sz w:val="24"/>
          <w:szCs w:val="24"/>
        </w:rPr>
      </w:pPr>
      <w:proofErr w:type="spellStart"/>
      <w:r w:rsidRPr="00E84A8A">
        <w:rPr>
          <w:rFonts w:asciiTheme="majorHAnsi" w:hAnsiTheme="majorHAnsi" w:cstheme="majorHAnsi"/>
          <w:sz w:val="24"/>
          <w:szCs w:val="24"/>
        </w:rPr>
        <w:t>Olimpia</w:t>
      </w:r>
      <w:proofErr w:type="spellEnd"/>
      <w:r w:rsidRPr="00E84A8A">
        <w:rPr>
          <w:rFonts w:asciiTheme="majorHAnsi" w:hAnsiTheme="majorHAnsi" w:cstheme="majorHAnsi"/>
          <w:sz w:val="24"/>
          <w:szCs w:val="24"/>
        </w:rPr>
        <w:t xml:space="preserve"> </w:t>
      </w:r>
      <w:proofErr w:type="spellStart"/>
      <w:r w:rsidRPr="00E84A8A">
        <w:rPr>
          <w:rFonts w:asciiTheme="majorHAnsi" w:hAnsiTheme="majorHAnsi" w:cstheme="majorHAnsi"/>
          <w:sz w:val="24"/>
          <w:szCs w:val="24"/>
        </w:rPr>
        <w:t>Guidi</w:t>
      </w:r>
      <w:proofErr w:type="spellEnd"/>
      <w:r w:rsidRPr="00E84A8A">
        <w:rPr>
          <w:rFonts w:asciiTheme="majorHAnsi" w:hAnsiTheme="majorHAnsi" w:cstheme="majorHAnsi"/>
          <w:sz w:val="24"/>
          <w:szCs w:val="24"/>
        </w:rPr>
        <w:t xml:space="preserve"> </w:t>
      </w:r>
    </w:p>
    <w:p w14:paraId="193902CA" w14:textId="77777777" w:rsidR="002779EE" w:rsidRPr="00E84A8A" w:rsidRDefault="002779EE" w:rsidP="002779EE">
      <w:pPr>
        <w:tabs>
          <w:tab w:val="left" w:pos="360"/>
        </w:tabs>
        <w:spacing w:after="0" w:line="240" w:lineRule="auto"/>
        <w:jc w:val="center"/>
        <w:rPr>
          <w:rFonts w:asciiTheme="majorHAnsi" w:hAnsiTheme="majorHAnsi" w:cstheme="majorHAnsi"/>
          <w:sz w:val="24"/>
          <w:szCs w:val="24"/>
        </w:rPr>
      </w:pPr>
      <w:r w:rsidRPr="00E84A8A">
        <w:rPr>
          <w:rFonts w:asciiTheme="majorHAnsi" w:hAnsiTheme="majorHAnsi" w:cstheme="majorHAnsi"/>
          <w:sz w:val="24"/>
          <w:szCs w:val="24"/>
        </w:rPr>
        <w:t xml:space="preserve">Sarah </w:t>
      </w:r>
      <w:proofErr w:type="spellStart"/>
      <w:r w:rsidRPr="00E84A8A">
        <w:rPr>
          <w:rFonts w:asciiTheme="majorHAnsi" w:hAnsiTheme="majorHAnsi" w:cstheme="majorHAnsi"/>
          <w:sz w:val="24"/>
          <w:szCs w:val="24"/>
        </w:rPr>
        <w:t>Kuipers</w:t>
      </w:r>
      <w:proofErr w:type="spellEnd"/>
      <w:r w:rsidRPr="00E84A8A">
        <w:rPr>
          <w:rFonts w:asciiTheme="majorHAnsi" w:hAnsiTheme="majorHAnsi" w:cstheme="majorHAnsi"/>
          <w:sz w:val="24"/>
          <w:szCs w:val="24"/>
        </w:rPr>
        <w:t xml:space="preserve"> </w:t>
      </w:r>
    </w:p>
    <w:p w14:paraId="3B2CBA21" w14:textId="77777777" w:rsidR="002779EE" w:rsidRPr="00E84A8A" w:rsidRDefault="002779EE" w:rsidP="002779EE">
      <w:pPr>
        <w:tabs>
          <w:tab w:val="left" w:pos="360"/>
        </w:tabs>
        <w:spacing w:after="0" w:line="240" w:lineRule="auto"/>
        <w:jc w:val="center"/>
        <w:rPr>
          <w:rFonts w:asciiTheme="majorHAnsi" w:hAnsiTheme="majorHAnsi" w:cstheme="majorHAnsi"/>
          <w:sz w:val="24"/>
          <w:szCs w:val="24"/>
        </w:rPr>
      </w:pPr>
      <w:proofErr w:type="spellStart"/>
      <w:r w:rsidRPr="00E84A8A">
        <w:rPr>
          <w:rFonts w:asciiTheme="majorHAnsi" w:hAnsiTheme="majorHAnsi" w:cstheme="majorHAnsi"/>
          <w:sz w:val="24"/>
          <w:szCs w:val="24"/>
        </w:rPr>
        <w:t>Sterre</w:t>
      </w:r>
      <w:proofErr w:type="spellEnd"/>
      <w:r w:rsidRPr="00E84A8A">
        <w:rPr>
          <w:rFonts w:asciiTheme="majorHAnsi" w:hAnsiTheme="majorHAnsi" w:cstheme="majorHAnsi"/>
          <w:sz w:val="24"/>
          <w:szCs w:val="24"/>
        </w:rPr>
        <w:t xml:space="preserve"> </w:t>
      </w:r>
      <w:proofErr w:type="spellStart"/>
      <w:r w:rsidRPr="00E84A8A">
        <w:rPr>
          <w:rFonts w:asciiTheme="majorHAnsi" w:hAnsiTheme="majorHAnsi" w:cstheme="majorHAnsi"/>
          <w:sz w:val="24"/>
          <w:szCs w:val="24"/>
        </w:rPr>
        <w:t>Krijnen</w:t>
      </w:r>
      <w:proofErr w:type="spellEnd"/>
    </w:p>
    <w:p w14:paraId="0C5E840D" w14:textId="5EADA631" w:rsidR="008F4531" w:rsidRPr="00E84A8A" w:rsidRDefault="008F4531" w:rsidP="008F4531">
      <w:pPr>
        <w:tabs>
          <w:tab w:val="left" w:pos="360"/>
        </w:tabs>
        <w:spacing w:after="0" w:line="240" w:lineRule="auto"/>
        <w:jc w:val="center"/>
        <w:rPr>
          <w:rFonts w:asciiTheme="majorHAnsi" w:hAnsiTheme="majorHAnsi" w:cstheme="majorHAnsi"/>
          <w:bCs/>
          <w:sz w:val="24"/>
          <w:szCs w:val="24"/>
          <w:lang w:val="it-IT"/>
        </w:rPr>
      </w:pPr>
    </w:p>
    <w:p w14:paraId="0B3D900F" w14:textId="77777777" w:rsidR="00663A6A" w:rsidRPr="00E84A8A" w:rsidRDefault="00663A6A" w:rsidP="00196419">
      <w:pPr>
        <w:tabs>
          <w:tab w:val="left" w:pos="360"/>
        </w:tabs>
        <w:spacing w:before="120" w:after="120" w:line="240" w:lineRule="auto"/>
        <w:jc w:val="both"/>
        <w:rPr>
          <w:rFonts w:asciiTheme="majorHAnsi" w:hAnsiTheme="majorHAnsi" w:cstheme="majorHAnsi"/>
          <w:sz w:val="24"/>
          <w:szCs w:val="24"/>
        </w:rPr>
      </w:pPr>
    </w:p>
    <w:p w14:paraId="6B42E5CF" w14:textId="77777777" w:rsidR="00B80625" w:rsidRPr="00E84A8A" w:rsidRDefault="00B80625" w:rsidP="00B80625">
      <w:pPr>
        <w:tabs>
          <w:tab w:val="left" w:pos="360"/>
        </w:tabs>
        <w:spacing w:before="120" w:after="120" w:line="240" w:lineRule="auto"/>
        <w:jc w:val="both"/>
        <w:rPr>
          <w:rFonts w:asciiTheme="majorHAnsi" w:hAnsiTheme="majorHAnsi" w:cstheme="majorHAnsi"/>
          <w:sz w:val="24"/>
          <w:szCs w:val="24"/>
        </w:rPr>
      </w:pPr>
      <w:r w:rsidRPr="00E84A8A">
        <w:rPr>
          <w:rFonts w:asciiTheme="majorHAnsi" w:hAnsiTheme="majorHAnsi" w:cstheme="majorHAnsi"/>
          <w:b/>
          <w:sz w:val="24"/>
          <w:szCs w:val="24"/>
        </w:rPr>
        <w:t>Broken Chalk</w:t>
      </w:r>
      <w:r w:rsidRPr="00E84A8A">
        <w:rPr>
          <w:rFonts w:asciiTheme="majorHAnsi" w:hAnsiTheme="majorHAnsi" w:cstheme="majorHAnsi"/>
          <w:sz w:val="24"/>
          <w:szCs w:val="24"/>
        </w:rPr>
        <w:t xml:space="preserve"> is an Amsterdam-based non-governmental organisation (NGO) committed to addressing human rights violations in the education sector. It was established in October 2020. A multinational team of dedicated human rights advocates collaborates extensively on researching violations in every corner of the world.</w:t>
      </w:r>
    </w:p>
    <w:p w14:paraId="00771822" w14:textId="77777777" w:rsidR="00B80625" w:rsidRPr="00E84A8A" w:rsidRDefault="00B80625" w:rsidP="00B80625">
      <w:pPr>
        <w:tabs>
          <w:tab w:val="left" w:pos="360"/>
        </w:tabs>
        <w:spacing w:before="120" w:after="120" w:line="240" w:lineRule="auto"/>
        <w:jc w:val="both"/>
        <w:rPr>
          <w:rFonts w:asciiTheme="majorHAnsi" w:hAnsiTheme="majorHAnsi" w:cstheme="majorHAnsi"/>
          <w:sz w:val="24"/>
          <w:szCs w:val="24"/>
        </w:rPr>
      </w:pPr>
    </w:p>
    <w:p w14:paraId="73E59369" w14:textId="77777777" w:rsidR="00B80625" w:rsidRPr="00E84A8A" w:rsidRDefault="00B80625" w:rsidP="00B80625">
      <w:pPr>
        <w:tabs>
          <w:tab w:val="left" w:pos="360"/>
        </w:tabs>
        <w:spacing w:before="120" w:after="120" w:line="240" w:lineRule="auto"/>
        <w:jc w:val="both"/>
        <w:rPr>
          <w:rFonts w:asciiTheme="majorHAnsi" w:hAnsiTheme="majorHAnsi" w:cstheme="majorHAnsi"/>
          <w:sz w:val="24"/>
          <w:szCs w:val="24"/>
        </w:rPr>
      </w:pPr>
      <w:r w:rsidRPr="00E84A8A">
        <w:rPr>
          <w:rFonts w:asciiTheme="majorHAnsi" w:hAnsiTheme="majorHAnsi" w:cstheme="majorHAnsi"/>
          <w:sz w:val="24"/>
          <w:szCs w:val="24"/>
        </w:rPr>
        <w:t>The organisation's primary activities include removing obstacles to education, promoting peace and tranquillity in society through intercultural tolerance, preventing radicalism and polarisation, and eliminating educational opportunity gaps across different demographics.</w:t>
      </w:r>
    </w:p>
    <w:p w14:paraId="495512CA" w14:textId="77777777" w:rsidR="00B80625" w:rsidRPr="00E84A8A" w:rsidRDefault="00B80625" w:rsidP="00B80625">
      <w:pPr>
        <w:tabs>
          <w:tab w:val="left" w:pos="360"/>
        </w:tabs>
        <w:spacing w:before="120" w:after="120" w:line="240" w:lineRule="auto"/>
        <w:jc w:val="both"/>
        <w:rPr>
          <w:rFonts w:asciiTheme="majorHAnsi" w:hAnsiTheme="majorHAnsi" w:cstheme="majorHAnsi"/>
          <w:sz w:val="24"/>
          <w:szCs w:val="24"/>
        </w:rPr>
      </w:pPr>
    </w:p>
    <w:p w14:paraId="4BDB75D8" w14:textId="20C38119" w:rsidR="0070588B" w:rsidRPr="00E84A8A" w:rsidRDefault="00B80625" w:rsidP="00B80625">
      <w:pPr>
        <w:tabs>
          <w:tab w:val="left" w:pos="360"/>
        </w:tabs>
        <w:spacing w:before="120" w:after="120" w:line="240" w:lineRule="auto"/>
        <w:jc w:val="both"/>
        <w:rPr>
          <w:rFonts w:asciiTheme="majorHAnsi" w:hAnsiTheme="majorHAnsi" w:cstheme="majorHAnsi"/>
          <w:sz w:val="24"/>
          <w:szCs w:val="24"/>
        </w:rPr>
      </w:pPr>
      <w:r w:rsidRPr="00E84A8A">
        <w:rPr>
          <w:rFonts w:asciiTheme="majorHAnsi" w:hAnsiTheme="majorHAnsi" w:cstheme="majorHAnsi"/>
          <w:sz w:val="24"/>
          <w:szCs w:val="24"/>
        </w:rPr>
        <w:t>Broken Chalk works hard in advocacy and lobbying on behalf of these educational victims, engaging with international organisations to prompt action. Additionally, the volunteers and interns working remotely worldwide at Broken Chalk prepare comprehensive reports for international organisations, stakeholders, and governments, highlighting human rights violations in education. These reports aim to draw attention to the often-overlooked aspects of human rights violations, providing stakeholders with a complete understanding and calling for the international community to act in cases where conflict halts access to education and endangers civilians’ lives. This approach ensures that awareness is raised and necessary actions are taken to address these violations. Broken Chalk is genuinely international, achieving a local and global perspective in its work.</w:t>
      </w:r>
    </w:p>
    <w:p w14:paraId="10D09A03" w14:textId="74D48832" w:rsidR="0070588B" w:rsidRPr="00E84A8A" w:rsidRDefault="00B80625" w:rsidP="00196419">
      <w:pPr>
        <w:tabs>
          <w:tab w:val="left" w:pos="360"/>
        </w:tabs>
        <w:spacing w:before="120" w:after="120" w:line="240" w:lineRule="auto"/>
        <w:jc w:val="both"/>
        <w:rPr>
          <w:rFonts w:asciiTheme="majorHAnsi" w:hAnsiTheme="majorHAnsi" w:cstheme="majorHAnsi"/>
          <w:sz w:val="24"/>
          <w:szCs w:val="24"/>
        </w:rPr>
      </w:pPr>
      <w:r w:rsidRPr="00E84A8A">
        <w:rPr>
          <w:rFonts w:asciiTheme="majorHAnsi" w:hAnsiTheme="majorHAnsi" w:cstheme="majorHAnsi"/>
          <w:sz w:val="24"/>
          <w:szCs w:val="24"/>
        </w:rPr>
        <w:br w:type="page"/>
      </w:r>
    </w:p>
    <w:sdt>
      <w:sdtPr>
        <w:rPr>
          <w:rFonts w:eastAsiaTheme="minorHAnsi" w:cstheme="majorHAnsi"/>
          <w:color w:val="auto"/>
          <w:sz w:val="24"/>
          <w:szCs w:val="24"/>
          <w:lang w:val="en-GB"/>
        </w:rPr>
        <w:id w:val="1643226172"/>
        <w:docPartObj>
          <w:docPartGallery w:val="Table of Contents"/>
          <w:docPartUnique/>
        </w:docPartObj>
      </w:sdtPr>
      <w:sdtEndPr>
        <w:rPr>
          <w:b/>
          <w:bCs/>
          <w:noProof/>
        </w:rPr>
      </w:sdtEndPr>
      <w:sdtContent>
        <w:p w14:paraId="5DD04C79" w14:textId="06D83F15" w:rsidR="00C41DD3" w:rsidRPr="00E84A8A" w:rsidRDefault="00C41DD3">
          <w:pPr>
            <w:pStyle w:val="TBal"/>
            <w:rPr>
              <w:rFonts w:cstheme="majorHAnsi"/>
              <w:b/>
            </w:rPr>
          </w:pPr>
          <w:r w:rsidRPr="00E84A8A">
            <w:rPr>
              <w:rFonts w:cstheme="majorHAnsi"/>
              <w:b/>
            </w:rPr>
            <w:t>Table of Contents</w:t>
          </w:r>
        </w:p>
        <w:p w14:paraId="4D7F0BDC" w14:textId="6348A4D8" w:rsidR="00E84A8A" w:rsidRPr="00E84A8A" w:rsidRDefault="00C41DD3">
          <w:pPr>
            <w:pStyle w:val="T1"/>
            <w:rPr>
              <w:rFonts w:asciiTheme="majorHAnsi" w:eastAsiaTheme="minorEastAsia" w:hAnsiTheme="majorHAnsi" w:cstheme="majorHAnsi"/>
              <w:b w:val="0"/>
              <w:bCs w:val="0"/>
              <w:i w:val="0"/>
              <w:iCs w:val="0"/>
              <w:color w:val="auto"/>
              <w:sz w:val="22"/>
              <w:szCs w:val="22"/>
              <w:lang w:eastAsia="en-GB"/>
            </w:rPr>
          </w:pPr>
          <w:r w:rsidRPr="00E84A8A">
            <w:rPr>
              <w:rFonts w:asciiTheme="majorHAnsi" w:hAnsiTheme="majorHAnsi" w:cstheme="majorHAnsi"/>
              <w:b w:val="0"/>
              <w:i w:val="0"/>
              <w:noProof w:val="0"/>
            </w:rPr>
            <w:fldChar w:fldCharType="begin"/>
          </w:r>
          <w:r w:rsidRPr="00E84A8A">
            <w:rPr>
              <w:rFonts w:asciiTheme="majorHAnsi" w:hAnsiTheme="majorHAnsi" w:cstheme="majorHAnsi"/>
              <w:b w:val="0"/>
              <w:i w:val="0"/>
            </w:rPr>
            <w:instrText xml:space="preserve"> TOC \o "1-3" \h \z \u </w:instrText>
          </w:r>
          <w:r w:rsidRPr="00E84A8A">
            <w:rPr>
              <w:rFonts w:asciiTheme="majorHAnsi" w:hAnsiTheme="majorHAnsi" w:cstheme="majorHAnsi"/>
              <w:b w:val="0"/>
              <w:i w:val="0"/>
              <w:noProof w:val="0"/>
            </w:rPr>
            <w:fldChar w:fldCharType="separate"/>
          </w:r>
          <w:hyperlink w:anchor="_Toc157636230" w:history="1">
            <w:r w:rsidR="00E84A8A" w:rsidRPr="00E84A8A">
              <w:rPr>
                <w:rStyle w:val="Kpr"/>
                <w:rFonts w:asciiTheme="majorHAnsi" w:hAnsiTheme="majorHAnsi" w:cstheme="majorHAnsi"/>
                <w:b w:val="0"/>
                <w:i w:val="0"/>
              </w:rPr>
              <w:t>Provide examples of the hidden forms of prostitution, and explain to what extent they are recognised and dealt with as such.</w:t>
            </w:r>
            <w:r w:rsidR="00E84A8A" w:rsidRPr="00E84A8A">
              <w:rPr>
                <w:rFonts w:asciiTheme="majorHAnsi" w:hAnsiTheme="majorHAnsi" w:cstheme="majorHAnsi"/>
                <w:b w:val="0"/>
                <w:i w:val="0"/>
                <w:webHidden/>
              </w:rPr>
              <w:tab/>
            </w:r>
            <w:r w:rsidR="00E84A8A" w:rsidRPr="00E84A8A">
              <w:rPr>
                <w:rFonts w:asciiTheme="majorHAnsi" w:hAnsiTheme="majorHAnsi" w:cstheme="majorHAnsi"/>
                <w:b w:val="0"/>
                <w:i w:val="0"/>
                <w:webHidden/>
              </w:rPr>
              <w:fldChar w:fldCharType="begin"/>
            </w:r>
            <w:r w:rsidR="00E84A8A" w:rsidRPr="00E84A8A">
              <w:rPr>
                <w:rFonts w:asciiTheme="majorHAnsi" w:hAnsiTheme="majorHAnsi" w:cstheme="majorHAnsi"/>
                <w:b w:val="0"/>
                <w:i w:val="0"/>
                <w:webHidden/>
              </w:rPr>
              <w:instrText xml:space="preserve"> PAGEREF _Toc157636230 \h </w:instrText>
            </w:r>
            <w:r w:rsidR="00E84A8A" w:rsidRPr="00E84A8A">
              <w:rPr>
                <w:rFonts w:asciiTheme="majorHAnsi" w:hAnsiTheme="majorHAnsi" w:cstheme="majorHAnsi"/>
                <w:b w:val="0"/>
                <w:i w:val="0"/>
                <w:webHidden/>
              </w:rPr>
            </w:r>
            <w:r w:rsidR="00E84A8A" w:rsidRPr="00E84A8A">
              <w:rPr>
                <w:rFonts w:asciiTheme="majorHAnsi" w:hAnsiTheme="majorHAnsi" w:cstheme="majorHAnsi"/>
                <w:b w:val="0"/>
                <w:i w:val="0"/>
                <w:webHidden/>
              </w:rPr>
              <w:fldChar w:fldCharType="separate"/>
            </w:r>
            <w:r w:rsidR="00F730DB">
              <w:rPr>
                <w:rFonts w:asciiTheme="majorHAnsi" w:hAnsiTheme="majorHAnsi" w:cstheme="majorHAnsi"/>
                <w:b w:val="0"/>
                <w:i w:val="0"/>
                <w:webHidden/>
              </w:rPr>
              <w:t>4</w:t>
            </w:r>
            <w:r w:rsidR="00E84A8A" w:rsidRPr="00E84A8A">
              <w:rPr>
                <w:rFonts w:asciiTheme="majorHAnsi" w:hAnsiTheme="majorHAnsi" w:cstheme="majorHAnsi"/>
                <w:b w:val="0"/>
                <w:i w:val="0"/>
                <w:webHidden/>
              </w:rPr>
              <w:fldChar w:fldCharType="end"/>
            </w:r>
          </w:hyperlink>
        </w:p>
        <w:p w14:paraId="1DF6C48D" w14:textId="08F4FFCC" w:rsidR="00E84A8A" w:rsidRPr="00E84A8A" w:rsidRDefault="00E84A8A">
          <w:pPr>
            <w:pStyle w:val="T1"/>
            <w:rPr>
              <w:rFonts w:asciiTheme="majorHAnsi" w:eastAsiaTheme="minorEastAsia" w:hAnsiTheme="majorHAnsi" w:cstheme="majorHAnsi"/>
              <w:b w:val="0"/>
              <w:bCs w:val="0"/>
              <w:i w:val="0"/>
              <w:iCs w:val="0"/>
              <w:color w:val="auto"/>
              <w:sz w:val="22"/>
              <w:szCs w:val="22"/>
              <w:lang w:eastAsia="en-GB"/>
            </w:rPr>
          </w:pPr>
          <w:hyperlink w:anchor="_Toc157636231" w:history="1">
            <w:r w:rsidRPr="00E84A8A">
              <w:rPr>
                <w:rStyle w:val="Kpr"/>
                <w:rFonts w:asciiTheme="majorHAnsi" w:hAnsiTheme="majorHAnsi" w:cstheme="majorHAnsi"/>
                <w:b w:val="0"/>
                <w:i w:val="0"/>
              </w:rPr>
              <w:t>Describe the profile of women and girls affected by prostitution in your country, and provide disaggregated data, where possible.</w:t>
            </w:r>
            <w:r w:rsidRPr="00E84A8A">
              <w:rPr>
                <w:rFonts w:asciiTheme="majorHAnsi" w:hAnsiTheme="majorHAnsi" w:cstheme="majorHAnsi"/>
                <w:b w:val="0"/>
                <w:i w:val="0"/>
                <w:webHidden/>
              </w:rPr>
              <w:tab/>
            </w:r>
            <w:r w:rsidRPr="00E84A8A">
              <w:rPr>
                <w:rFonts w:asciiTheme="majorHAnsi" w:hAnsiTheme="majorHAnsi" w:cstheme="majorHAnsi"/>
                <w:b w:val="0"/>
                <w:i w:val="0"/>
                <w:webHidden/>
              </w:rPr>
              <w:fldChar w:fldCharType="begin"/>
            </w:r>
            <w:r w:rsidRPr="00E84A8A">
              <w:rPr>
                <w:rFonts w:asciiTheme="majorHAnsi" w:hAnsiTheme="majorHAnsi" w:cstheme="majorHAnsi"/>
                <w:b w:val="0"/>
                <w:i w:val="0"/>
                <w:webHidden/>
              </w:rPr>
              <w:instrText xml:space="preserve"> PAGEREF _Toc157636231 \h </w:instrText>
            </w:r>
            <w:r w:rsidRPr="00E84A8A">
              <w:rPr>
                <w:rFonts w:asciiTheme="majorHAnsi" w:hAnsiTheme="majorHAnsi" w:cstheme="majorHAnsi"/>
                <w:b w:val="0"/>
                <w:i w:val="0"/>
                <w:webHidden/>
              </w:rPr>
            </w:r>
            <w:r w:rsidRPr="00E84A8A">
              <w:rPr>
                <w:rFonts w:asciiTheme="majorHAnsi" w:hAnsiTheme="majorHAnsi" w:cstheme="majorHAnsi"/>
                <w:b w:val="0"/>
                <w:i w:val="0"/>
                <w:webHidden/>
              </w:rPr>
              <w:fldChar w:fldCharType="separate"/>
            </w:r>
            <w:r w:rsidR="00F730DB">
              <w:rPr>
                <w:rFonts w:asciiTheme="majorHAnsi" w:hAnsiTheme="majorHAnsi" w:cstheme="majorHAnsi"/>
                <w:b w:val="0"/>
                <w:i w:val="0"/>
                <w:webHidden/>
              </w:rPr>
              <w:t>5</w:t>
            </w:r>
            <w:r w:rsidRPr="00E84A8A">
              <w:rPr>
                <w:rFonts w:asciiTheme="majorHAnsi" w:hAnsiTheme="majorHAnsi" w:cstheme="majorHAnsi"/>
                <w:b w:val="0"/>
                <w:i w:val="0"/>
                <w:webHidden/>
              </w:rPr>
              <w:fldChar w:fldCharType="end"/>
            </w:r>
          </w:hyperlink>
        </w:p>
        <w:p w14:paraId="1EDF0F98" w14:textId="119B7E71" w:rsidR="00E84A8A" w:rsidRPr="00E84A8A" w:rsidRDefault="00E84A8A">
          <w:pPr>
            <w:pStyle w:val="T1"/>
            <w:rPr>
              <w:rFonts w:asciiTheme="majorHAnsi" w:eastAsiaTheme="minorEastAsia" w:hAnsiTheme="majorHAnsi" w:cstheme="majorHAnsi"/>
              <w:b w:val="0"/>
              <w:bCs w:val="0"/>
              <w:i w:val="0"/>
              <w:iCs w:val="0"/>
              <w:color w:val="auto"/>
              <w:sz w:val="22"/>
              <w:szCs w:val="22"/>
              <w:lang w:eastAsia="en-GB"/>
            </w:rPr>
          </w:pPr>
          <w:hyperlink w:anchor="_Toc157636232" w:history="1">
            <w:r w:rsidRPr="00E84A8A">
              <w:rPr>
                <w:rStyle w:val="Kpr"/>
                <w:rFonts w:asciiTheme="majorHAnsi" w:hAnsiTheme="majorHAnsi" w:cstheme="majorHAnsi"/>
                <w:b w:val="0"/>
                <w:i w:val="0"/>
              </w:rPr>
              <w:t>Describe the profile of those who solicit women in prostitution and whether such relations are regulated, and provide supporting data, where possible.</w:t>
            </w:r>
            <w:r w:rsidRPr="00E84A8A">
              <w:rPr>
                <w:rFonts w:asciiTheme="majorHAnsi" w:hAnsiTheme="majorHAnsi" w:cstheme="majorHAnsi"/>
                <w:b w:val="0"/>
                <w:i w:val="0"/>
                <w:webHidden/>
              </w:rPr>
              <w:tab/>
            </w:r>
            <w:r w:rsidRPr="00E84A8A">
              <w:rPr>
                <w:rFonts w:asciiTheme="majorHAnsi" w:hAnsiTheme="majorHAnsi" w:cstheme="majorHAnsi"/>
                <w:b w:val="0"/>
                <w:i w:val="0"/>
                <w:webHidden/>
              </w:rPr>
              <w:fldChar w:fldCharType="begin"/>
            </w:r>
            <w:r w:rsidRPr="00E84A8A">
              <w:rPr>
                <w:rFonts w:asciiTheme="majorHAnsi" w:hAnsiTheme="majorHAnsi" w:cstheme="majorHAnsi"/>
                <w:b w:val="0"/>
                <w:i w:val="0"/>
                <w:webHidden/>
              </w:rPr>
              <w:instrText xml:space="preserve"> PAGEREF _Toc157636232 \h </w:instrText>
            </w:r>
            <w:r w:rsidRPr="00E84A8A">
              <w:rPr>
                <w:rFonts w:asciiTheme="majorHAnsi" w:hAnsiTheme="majorHAnsi" w:cstheme="majorHAnsi"/>
                <w:b w:val="0"/>
                <w:i w:val="0"/>
                <w:webHidden/>
              </w:rPr>
            </w:r>
            <w:r w:rsidRPr="00E84A8A">
              <w:rPr>
                <w:rFonts w:asciiTheme="majorHAnsi" w:hAnsiTheme="majorHAnsi" w:cstheme="majorHAnsi"/>
                <w:b w:val="0"/>
                <w:i w:val="0"/>
                <w:webHidden/>
              </w:rPr>
              <w:fldChar w:fldCharType="separate"/>
            </w:r>
            <w:r w:rsidR="00F730DB">
              <w:rPr>
                <w:rFonts w:asciiTheme="majorHAnsi" w:hAnsiTheme="majorHAnsi" w:cstheme="majorHAnsi"/>
                <w:b w:val="0"/>
                <w:i w:val="0"/>
                <w:webHidden/>
              </w:rPr>
              <w:t>6</w:t>
            </w:r>
            <w:r w:rsidRPr="00E84A8A">
              <w:rPr>
                <w:rFonts w:asciiTheme="majorHAnsi" w:hAnsiTheme="majorHAnsi" w:cstheme="majorHAnsi"/>
                <w:b w:val="0"/>
                <w:i w:val="0"/>
                <w:webHidden/>
              </w:rPr>
              <w:fldChar w:fldCharType="end"/>
            </w:r>
          </w:hyperlink>
        </w:p>
        <w:p w14:paraId="6E6600CC" w14:textId="7BB69897" w:rsidR="00E84A8A" w:rsidRPr="00E84A8A" w:rsidRDefault="00E84A8A">
          <w:pPr>
            <w:pStyle w:val="T1"/>
            <w:rPr>
              <w:rFonts w:asciiTheme="majorHAnsi" w:eastAsiaTheme="minorEastAsia" w:hAnsiTheme="majorHAnsi" w:cstheme="majorHAnsi"/>
              <w:b w:val="0"/>
              <w:bCs w:val="0"/>
              <w:i w:val="0"/>
              <w:iCs w:val="0"/>
              <w:color w:val="auto"/>
              <w:sz w:val="22"/>
              <w:szCs w:val="22"/>
              <w:lang w:eastAsia="en-GB"/>
            </w:rPr>
          </w:pPr>
          <w:hyperlink w:anchor="_Toc157636233" w:history="1">
            <w:r w:rsidRPr="00E84A8A">
              <w:rPr>
                <w:rStyle w:val="Kpr"/>
                <w:rFonts w:asciiTheme="majorHAnsi" w:hAnsiTheme="majorHAnsi" w:cstheme="majorHAnsi"/>
                <w:b w:val="0"/>
                <w:i w:val="0"/>
              </w:rPr>
              <w:t>What forms of violence are prostituted women and girls subjected to (physical, psychological, sexual, economic, administrative, or other)?</w:t>
            </w:r>
            <w:r w:rsidRPr="00E84A8A">
              <w:rPr>
                <w:rFonts w:asciiTheme="majorHAnsi" w:hAnsiTheme="majorHAnsi" w:cstheme="majorHAnsi"/>
                <w:b w:val="0"/>
                <w:i w:val="0"/>
                <w:webHidden/>
              </w:rPr>
              <w:tab/>
            </w:r>
            <w:r w:rsidRPr="00E84A8A">
              <w:rPr>
                <w:rFonts w:asciiTheme="majorHAnsi" w:hAnsiTheme="majorHAnsi" w:cstheme="majorHAnsi"/>
                <w:b w:val="0"/>
                <w:i w:val="0"/>
                <w:webHidden/>
              </w:rPr>
              <w:fldChar w:fldCharType="begin"/>
            </w:r>
            <w:r w:rsidRPr="00E84A8A">
              <w:rPr>
                <w:rFonts w:asciiTheme="majorHAnsi" w:hAnsiTheme="majorHAnsi" w:cstheme="majorHAnsi"/>
                <w:b w:val="0"/>
                <w:i w:val="0"/>
                <w:webHidden/>
              </w:rPr>
              <w:instrText xml:space="preserve"> PAGEREF _Toc157636233 \h </w:instrText>
            </w:r>
            <w:r w:rsidRPr="00E84A8A">
              <w:rPr>
                <w:rFonts w:asciiTheme="majorHAnsi" w:hAnsiTheme="majorHAnsi" w:cstheme="majorHAnsi"/>
                <w:b w:val="0"/>
                <w:i w:val="0"/>
                <w:webHidden/>
              </w:rPr>
            </w:r>
            <w:r w:rsidRPr="00E84A8A">
              <w:rPr>
                <w:rFonts w:asciiTheme="majorHAnsi" w:hAnsiTheme="majorHAnsi" w:cstheme="majorHAnsi"/>
                <w:b w:val="0"/>
                <w:i w:val="0"/>
                <w:webHidden/>
              </w:rPr>
              <w:fldChar w:fldCharType="separate"/>
            </w:r>
            <w:r w:rsidR="00F730DB">
              <w:rPr>
                <w:rFonts w:asciiTheme="majorHAnsi" w:hAnsiTheme="majorHAnsi" w:cstheme="majorHAnsi"/>
                <w:b w:val="0"/>
                <w:i w:val="0"/>
                <w:webHidden/>
              </w:rPr>
              <w:t>7</w:t>
            </w:r>
            <w:r w:rsidRPr="00E84A8A">
              <w:rPr>
                <w:rFonts w:asciiTheme="majorHAnsi" w:hAnsiTheme="majorHAnsi" w:cstheme="majorHAnsi"/>
                <w:b w:val="0"/>
                <w:i w:val="0"/>
                <w:webHidden/>
              </w:rPr>
              <w:fldChar w:fldCharType="end"/>
            </w:r>
          </w:hyperlink>
        </w:p>
        <w:p w14:paraId="5A39965B" w14:textId="1AB2583B" w:rsidR="00E84A8A" w:rsidRPr="00E84A8A" w:rsidRDefault="00E84A8A">
          <w:pPr>
            <w:pStyle w:val="T1"/>
            <w:rPr>
              <w:rFonts w:asciiTheme="majorHAnsi" w:eastAsiaTheme="minorEastAsia" w:hAnsiTheme="majorHAnsi" w:cstheme="majorHAnsi"/>
              <w:b w:val="0"/>
              <w:bCs w:val="0"/>
              <w:i w:val="0"/>
              <w:iCs w:val="0"/>
              <w:color w:val="auto"/>
              <w:sz w:val="22"/>
              <w:szCs w:val="22"/>
              <w:lang w:eastAsia="en-GB"/>
            </w:rPr>
          </w:pPr>
          <w:hyperlink w:anchor="_Toc157636234" w:history="1">
            <w:r w:rsidRPr="00E84A8A">
              <w:rPr>
                <w:rStyle w:val="Kpr"/>
                <w:rFonts w:asciiTheme="majorHAnsi" w:hAnsiTheme="majorHAnsi" w:cstheme="majorHAnsi"/>
                <w:b w:val="0"/>
                <w:i w:val="0"/>
              </w:rPr>
              <w:t>Who is responsible for the perpetration of violence against women and girls in prostitution?</w:t>
            </w:r>
            <w:r w:rsidRPr="00E84A8A">
              <w:rPr>
                <w:rFonts w:asciiTheme="majorHAnsi" w:hAnsiTheme="majorHAnsi" w:cstheme="majorHAnsi"/>
                <w:b w:val="0"/>
                <w:i w:val="0"/>
                <w:webHidden/>
              </w:rPr>
              <w:tab/>
            </w:r>
            <w:r w:rsidRPr="00E84A8A">
              <w:rPr>
                <w:rFonts w:asciiTheme="majorHAnsi" w:hAnsiTheme="majorHAnsi" w:cstheme="majorHAnsi"/>
                <w:b w:val="0"/>
                <w:i w:val="0"/>
                <w:webHidden/>
              </w:rPr>
              <w:fldChar w:fldCharType="begin"/>
            </w:r>
            <w:r w:rsidRPr="00E84A8A">
              <w:rPr>
                <w:rFonts w:asciiTheme="majorHAnsi" w:hAnsiTheme="majorHAnsi" w:cstheme="majorHAnsi"/>
                <w:b w:val="0"/>
                <w:i w:val="0"/>
                <w:webHidden/>
              </w:rPr>
              <w:instrText xml:space="preserve"> PAGEREF _Toc157636234 \h </w:instrText>
            </w:r>
            <w:r w:rsidRPr="00E84A8A">
              <w:rPr>
                <w:rFonts w:asciiTheme="majorHAnsi" w:hAnsiTheme="majorHAnsi" w:cstheme="majorHAnsi"/>
                <w:b w:val="0"/>
                <w:i w:val="0"/>
                <w:webHidden/>
              </w:rPr>
            </w:r>
            <w:r w:rsidRPr="00E84A8A">
              <w:rPr>
                <w:rFonts w:asciiTheme="majorHAnsi" w:hAnsiTheme="majorHAnsi" w:cstheme="majorHAnsi"/>
                <w:b w:val="0"/>
                <w:i w:val="0"/>
                <w:webHidden/>
              </w:rPr>
              <w:fldChar w:fldCharType="separate"/>
            </w:r>
            <w:r w:rsidR="00F730DB">
              <w:rPr>
                <w:rFonts w:asciiTheme="majorHAnsi" w:hAnsiTheme="majorHAnsi" w:cstheme="majorHAnsi"/>
                <w:b w:val="0"/>
                <w:i w:val="0"/>
                <w:webHidden/>
              </w:rPr>
              <w:t>8</w:t>
            </w:r>
            <w:r w:rsidRPr="00E84A8A">
              <w:rPr>
                <w:rFonts w:asciiTheme="majorHAnsi" w:hAnsiTheme="majorHAnsi" w:cstheme="majorHAnsi"/>
                <w:b w:val="0"/>
                <w:i w:val="0"/>
                <w:webHidden/>
              </w:rPr>
              <w:fldChar w:fldCharType="end"/>
            </w:r>
          </w:hyperlink>
        </w:p>
        <w:p w14:paraId="6E4A11D3" w14:textId="70C270AE" w:rsidR="00E84A8A" w:rsidRPr="00E84A8A" w:rsidRDefault="00E84A8A">
          <w:pPr>
            <w:pStyle w:val="T1"/>
            <w:rPr>
              <w:rFonts w:asciiTheme="majorHAnsi" w:eastAsiaTheme="minorEastAsia" w:hAnsiTheme="majorHAnsi" w:cstheme="majorHAnsi"/>
              <w:b w:val="0"/>
              <w:bCs w:val="0"/>
              <w:i w:val="0"/>
              <w:iCs w:val="0"/>
              <w:color w:val="auto"/>
              <w:sz w:val="22"/>
              <w:szCs w:val="22"/>
              <w:lang w:eastAsia="en-GB"/>
            </w:rPr>
          </w:pPr>
          <w:hyperlink w:anchor="_Toc157636235" w:history="1">
            <w:r w:rsidRPr="00E84A8A">
              <w:rPr>
                <w:rStyle w:val="Kpr"/>
                <w:rFonts w:asciiTheme="majorHAnsi" w:hAnsiTheme="majorHAnsi" w:cstheme="majorHAnsi"/>
                <w:b w:val="0"/>
                <w:i w:val="0"/>
              </w:rPr>
              <w:t>Describe the linkages, if any, between prostitution and the violation of the human rights of women and girls.</w:t>
            </w:r>
            <w:r w:rsidRPr="00E84A8A">
              <w:rPr>
                <w:rFonts w:asciiTheme="majorHAnsi" w:hAnsiTheme="majorHAnsi" w:cstheme="majorHAnsi"/>
                <w:b w:val="0"/>
                <w:i w:val="0"/>
                <w:webHidden/>
              </w:rPr>
              <w:tab/>
            </w:r>
            <w:r w:rsidRPr="00E84A8A">
              <w:rPr>
                <w:rFonts w:asciiTheme="majorHAnsi" w:hAnsiTheme="majorHAnsi" w:cstheme="majorHAnsi"/>
                <w:b w:val="0"/>
                <w:i w:val="0"/>
                <w:webHidden/>
              </w:rPr>
              <w:fldChar w:fldCharType="begin"/>
            </w:r>
            <w:r w:rsidRPr="00E84A8A">
              <w:rPr>
                <w:rFonts w:asciiTheme="majorHAnsi" w:hAnsiTheme="majorHAnsi" w:cstheme="majorHAnsi"/>
                <w:b w:val="0"/>
                <w:i w:val="0"/>
                <w:webHidden/>
              </w:rPr>
              <w:instrText xml:space="preserve"> PAGEREF _Toc157636235 \h </w:instrText>
            </w:r>
            <w:r w:rsidRPr="00E84A8A">
              <w:rPr>
                <w:rFonts w:asciiTheme="majorHAnsi" w:hAnsiTheme="majorHAnsi" w:cstheme="majorHAnsi"/>
                <w:b w:val="0"/>
                <w:i w:val="0"/>
                <w:webHidden/>
              </w:rPr>
            </w:r>
            <w:r w:rsidRPr="00E84A8A">
              <w:rPr>
                <w:rFonts w:asciiTheme="majorHAnsi" w:hAnsiTheme="majorHAnsi" w:cstheme="majorHAnsi"/>
                <w:b w:val="0"/>
                <w:i w:val="0"/>
                <w:webHidden/>
              </w:rPr>
              <w:fldChar w:fldCharType="separate"/>
            </w:r>
            <w:r w:rsidR="00F730DB">
              <w:rPr>
                <w:rFonts w:asciiTheme="majorHAnsi" w:hAnsiTheme="majorHAnsi" w:cstheme="majorHAnsi"/>
                <w:b w:val="0"/>
                <w:i w:val="0"/>
                <w:webHidden/>
              </w:rPr>
              <w:t>9</w:t>
            </w:r>
            <w:r w:rsidRPr="00E84A8A">
              <w:rPr>
                <w:rFonts w:asciiTheme="majorHAnsi" w:hAnsiTheme="majorHAnsi" w:cstheme="majorHAnsi"/>
                <w:b w:val="0"/>
                <w:i w:val="0"/>
                <w:webHidden/>
              </w:rPr>
              <w:fldChar w:fldCharType="end"/>
            </w:r>
          </w:hyperlink>
        </w:p>
        <w:p w14:paraId="2A9AB3A8" w14:textId="68EAFD27" w:rsidR="00E84A8A" w:rsidRPr="00E84A8A" w:rsidRDefault="00E84A8A">
          <w:pPr>
            <w:pStyle w:val="T1"/>
            <w:rPr>
              <w:rFonts w:asciiTheme="majorHAnsi" w:eastAsiaTheme="minorEastAsia" w:hAnsiTheme="majorHAnsi" w:cstheme="majorHAnsi"/>
              <w:b w:val="0"/>
              <w:bCs w:val="0"/>
              <w:i w:val="0"/>
              <w:iCs w:val="0"/>
              <w:color w:val="auto"/>
              <w:sz w:val="22"/>
              <w:szCs w:val="22"/>
              <w:lang w:eastAsia="en-GB"/>
            </w:rPr>
          </w:pPr>
          <w:hyperlink w:anchor="_Toc157636236" w:history="1">
            <w:r w:rsidRPr="00E84A8A">
              <w:rPr>
                <w:rStyle w:val="Kpr"/>
                <w:rFonts w:asciiTheme="majorHAnsi" w:hAnsiTheme="majorHAnsi" w:cstheme="majorHAnsi"/>
                <w:b w:val="0"/>
                <w:i w:val="0"/>
              </w:rPr>
              <w:t>What links are there between pornography and/or other forms of sexual exploitation and prostitution?</w:t>
            </w:r>
            <w:r w:rsidRPr="00E84A8A">
              <w:rPr>
                <w:rFonts w:asciiTheme="majorHAnsi" w:hAnsiTheme="majorHAnsi" w:cstheme="majorHAnsi"/>
                <w:b w:val="0"/>
                <w:i w:val="0"/>
                <w:webHidden/>
              </w:rPr>
              <w:tab/>
            </w:r>
            <w:r w:rsidRPr="00E84A8A">
              <w:rPr>
                <w:rFonts w:asciiTheme="majorHAnsi" w:hAnsiTheme="majorHAnsi" w:cstheme="majorHAnsi"/>
                <w:b w:val="0"/>
                <w:i w:val="0"/>
                <w:webHidden/>
              </w:rPr>
              <w:fldChar w:fldCharType="begin"/>
            </w:r>
            <w:r w:rsidRPr="00E84A8A">
              <w:rPr>
                <w:rFonts w:asciiTheme="majorHAnsi" w:hAnsiTheme="majorHAnsi" w:cstheme="majorHAnsi"/>
                <w:b w:val="0"/>
                <w:i w:val="0"/>
                <w:webHidden/>
              </w:rPr>
              <w:instrText xml:space="preserve"> PAGEREF _Toc157636236 \h </w:instrText>
            </w:r>
            <w:r w:rsidRPr="00E84A8A">
              <w:rPr>
                <w:rFonts w:asciiTheme="majorHAnsi" w:hAnsiTheme="majorHAnsi" w:cstheme="majorHAnsi"/>
                <w:b w:val="0"/>
                <w:i w:val="0"/>
                <w:webHidden/>
              </w:rPr>
            </w:r>
            <w:r w:rsidRPr="00E84A8A">
              <w:rPr>
                <w:rFonts w:asciiTheme="majorHAnsi" w:hAnsiTheme="majorHAnsi" w:cstheme="majorHAnsi"/>
                <w:b w:val="0"/>
                <w:i w:val="0"/>
                <w:webHidden/>
              </w:rPr>
              <w:fldChar w:fldCharType="separate"/>
            </w:r>
            <w:r w:rsidR="00F730DB">
              <w:rPr>
                <w:rFonts w:asciiTheme="majorHAnsi" w:hAnsiTheme="majorHAnsi" w:cstheme="majorHAnsi"/>
                <w:b w:val="0"/>
                <w:i w:val="0"/>
                <w:webHidden/>
              </w:rPr>
              <w:t>10</w:t>
            </w:r>
            <w:r w:rsidRPr="00E84A8A">
              <w:rPr>
                <w:rFonts w:asciiTheme="majorHAnsi" w:hAnsiTheme="majorHAnsi" w:cstheme="majorHAnsi"/>
                <w:b w:val="0"/>
                <w:i w:val="0"/>
                <w:webHidden/>
              </w:rPr>
              <w:fldChar w:fldCharType="end"/>
            </w:r>
          </w:hyperlink>
        </w:p>
        <w:p w14:paraId="0BEAEC02" w14:textId="5CDA305B" w:rsidR="00E84A8A" w:rsidRPr="00E84A8A" w:rsidRDefault="00E84A8A">
          <w:pPr>
            <w:pStyle w:val="T1"/>
            <w:rPr>
              <w:rFonts w:asciiTheme="majorHAnsi" w:eastAsiaTheme="minorEastAsia" w:hAnsiTheme="majorHAnsi" w:cstheme="majorHAnsi"/>
              <w:b w:val="0"/>
              <w:bCs w:val="0"/>
              <w:i w:val="0"/>
              <w:iCs w:val="0"/>
              <w:color w:val="auto"/>
              <w:sz w:val="22"/>
              <w:szCs w:val="22"/>
              <w:lang w:eastAsia="en-GB"/>
            </w:rPr>
          </w:pPr>
          <w:hyperlink w:anchor="_Toc157636237" w:history="1">
            <w:r w:rsidRPr="00E84A8A">
              <w:rPr>
                <w:rStyle w:val="Kpr"/>
                <w:rFonts w:asciiTheme="majorHAnsi" w:hAnsiTheme="majorHAnsi" w:cstheme="majorHAnsi"/>
                <w:b w:val="0"/>
                <w:i w:val="0"/>
              </w:rPr>
              <w:t>How is the issue of consent dealt with? Is it possible to speak about meaningful consent for prostituted women and girls?</w:t>
            </w:r>
            <w:r w:rsidRPr="00E84A8A">
              <w:rPr>
                <w:rFonts w:asciiTheme="majorHAnsi" w:hAnsiTheme="majorHAnsi" w:cstheme="majorHAnsi"/>
                <w:b w:val="0"/>
                <w:i w:val="0"/>
                <w:webHidden/>
              </w:rPr>
              <w:tab/>
            </w:r>
            <w:r w:rsidRPr="00E84A8A">
              <w:rPr>
                <w:rFonts w:asciiTheme="majorHAnsi" w:hAnsiTheme="majorHAnsi" w:cstheme="majorHAnsi"/>
                <w:b w:val="0"/>
                <w:i w:val="0"/>
                <w:webHidden/>
              </w:rPr>
              <w:fldChar w:fldCharType="begin"/>
            </w:r>
            <w:r w:rsidRPr="00E84A8A">
              <w:rPr>
                <w:rFonts w:asciiTheme="majorHAnsi" w:hAnsiTheme="majorHAnsi" w:cstheme="majorHAnsi"/>
                <w:b w:val="0"/>
                <w:i w:val="0"/>
                <w:webHidden/>
              </w:rPr>
              <w:instrText xml:space="preserve"> PAGEREF _Toc157636237 \h </w:instrText>
            </w:r>
            <w:r w:rsidRPr="00E84A8A">
              <w:rPr>
                <w:rFonts w:asciiTheme="majorHAnsi" w:hAnsiTheme="majorHAnsi" w:cstheme="majorHAnsi"/>
                <w:b w:val="0"/>
                <w:i w:val="0"/>
                <w:webHidden/>
              </w:rPr>
            </w:r>
            <w:r w:rsidRPr="00E84A8A">
              <w:rPr>
                <w:rFonts w:asciiTheme="majorHAnsi" w:hAnsiTheme="majorHAnsi" w:cstheme="majorHAnsi"/>
                <w:b w:val="0"/>
                <w:i w:val="0"/>
                <w:webHidden/>
              </w:rPr>
              <w:fldChar w:fldCharType="separate"/>
            </w:r>
            <w:r w:rsidR="00F730DB">
              <w:rPr>
                <w:rFonts w:asciiTheme="majorHAnsi" w:hAnsiTheme="majorHAnsi" w:cstheme="majorHAnsi"/>
                <w:b w:val="0"/>
                <w:i w:val="0"/>
                <w:webHidden/>
              </w:rPr>
              <w:t>11</w:t>
            </w:r>
            <w:r w:rsidRPr="00E84A8A">
              <w:rPr>
                <w:rFonts w:asciiTheme="majorHAnsi" w:hAnsiTheme="majorHAnsi" w:cstheme="majorHAnsi"/>
                <w:b w:val="0"/>
                <w:i w:val="0"/>
                <w:webHidden/>
              </w:rPr>
              <w:fldChar w:fldCharType="end"/>
            </w:r>
          </w:hyperlink>
        </w:p>
        <w:p w14:paraId="4E6CB023" w14:textId="3099B259" w:rsidR="00E84A8A" w:rsidRPr="00E84A8A" w:rsidRDefault="00E84A8A">
          <w:pPr>
            <w:pStyle w:val="T1"/>
            <w:rPr>
              <w:rFonts w:asciiTheme="majorHAnsi" w:eastAsiaTheme="minorEastAsia" w:hAnsiTheme="majorHAnsi" w:cstheme="majorHAnsi"/>
              <w:b w:val="0"/>
              <w:bCs w:val="0"/>
              <w:i w:val="0"/>
              <w:iCs w:val="0"/>
              <w:color w:val="auto"/>
              <w:sz w:val="22"/>
              <w:szCs w:val="22"/>
              <w:lang w:eastAsia="en-GB"/>
            </w:rPr>
          </w:pPr>
          <w:hyperlink w:anchor="_Toc157636238" w:history="1">
            <w:r w:rsidRPr="00E84A8A">
              <w:rPr>
                <w:rStyle w:val="Kpr"/>
                <w:rFonts w:asciiTheme="majorHAnsi" w:hAnsiTheme="majorHAnsi" w:cstheme="majorHAnsi"/>
                <w:b w:val="0"/>
                <w:i w:val="0"/>
              </w:rPr>
              <w:t>How effective have legislative frameworks and policies been in preventing and responding to violence against women and girls in prostitution?</w:t>
            </w:r>
            <w:r w:rsidRPr="00E84A8A">
              <w:rPr>
                <w:rFonts w:asciiTheme="majorHAnsi" w:hAnsiTheme="majorHAnsi" w:cstheme="majorHAnsi"/>
                <w:b w:val="0"/>
                <w:i w:val="0"/>
                <w:webHidden/>
              </w:rPr>
              <w:tab/>
            </w:r>
            <w:r w:rsidRPr="00E84A8A">
              <w:rPr>
                <w:rFonts w:asciiTheme="majorHAnsi" w:hAnsiTheme="majorHAnsi" w:cstheme="majorHAnsi"/>
                <w:b w:val="0"/>
                <w:i w:val="0"/>
                <w:webHidden/>
              </w:rPr>
              <w:fldChar w:fldCharType="begin"/>
            </w:r>
            <w:r w:rsidRPr="00E84A8A">
              <w:rPr>
                <w:rFonts w:asciiTheme="majorHAnsi" w:hAnsiTheme="majorHAnsi" w:cstheme="majorHAnsi"/>
                <w:b w:val="0"/>
                <w:i w:val="0"/>
                <w:webHidden/>
              </w:rPr>
              <w:instrText xml:space="preserve"> PAGEREF _Toc157636238 \h </w:instrText>
            </w:r>
            <w:r w:rsidRPr="00E84A8A">
              <w:rPr>
                <w:rFonts w:asciiTheme="majorHAnsi" w:hAnsiTheme="majorHAnsi" w:cstheme="majorHAnsi"/>
                <w:b w:val="0"/>
                <w:i w:val="0"/>
                <w:webHidden/>
              </w:rPr>
            </w:r>
            <w:r w:rsidRPr="00E84A8A">
              <w:rPr>
                <w:rFonts w:asciiTheme="majorHAnsi" w:hAnsiTheme="majorHAnsi" w:cstheme="majorHAnsi"/>
                <w:b w:val="0"/>
                <w:i w:val="0"/>
                <w:webHidden/>
              </w:rPr>
              <w:fldChar w:fldCharType="separate"/>
            </w:r>
            <w:r w:rsidR="00F730DB">
              <w:rPr>
                <w:rFonts w:asciiTheme="majorHAnsi" w:hAnsiTheme="majorHAnsi" w:cstheme="majorHAnsi"/>
                <w:b w:val="0"/>
                <w:i w:val="0"/>
                <w:webHidden/>
              </w:rPr>
              <w:t>12</w:t>
            </w:r>
            <w:r w:rsidRPr="00E84A8A">
              <w:rPr>
                <w:rFonts w:asciiTheme="majorHAnsi" w:hAnsiTheme="majorHAnsi" w:cstheme="majorHAnsi"/>
                <w:b w:val="0"/>
                <w:i w:val="0"/>
                <w:webHidden/>
              </w:rPr>
              <w:fldChar w:fldCharType="end"/>
            </w:r>
          </w:hyperlink>
        </w:p>
        <w:p w14:paraId="3AAE1D62" w14:textId="41CE49B2" w:rsidR="00E84A8A" w:rsidRPr="00E84A8A" w:rsidRDefault="00E84A8A">
          <w:pPr>
            <w:pStyle w:val="T1"/>
            <w:rPr>
              <w:rFonts w:asciiTheme="majorHAnsi" w:eastAsiaTheme="minorEastAsia" w:hAnsiTheme="majorHAnsi" w:cstheme="majorHAnsi"/>
              <w:b w:val="0"/>
              <w:bCs w:val="0"/>
              <w:i w:val="0"/>
              <w:iCs w:val="0"/>
              <w:color w:val="auto"/>
              <w:sz w:val="22"/>
              <w:szCs w:val="22"/>
              <w:lang w:eastAsia="en-GB"/>
            </w:rPr>
          </w:pPr>
          <w:hyperlink w:anchor="_Toc157636239" w:history="1">
            <w:r w:rsidRPr="00E84A8A">
              <w:rPr>
                <w:rStyle w:val="Kpr"/>
                <w:rFonts w:asciiTheme="majorHAnsi" w:hAnsiTheme="majorHAnsi" w:cstheme="majorHAnsi"/>
                <w:b w:val="0"/>
                <w:i w:val="0"/>
              </w:rPr>
              <w:t>What measures are in place to collect and analyse data at the national level to better understanding the impact that prostitution has on the rights of women and girls?</w:t>
            </w:r>
            <w:r w:rsidRPr="00E84A8A">
              <w:rPr>
                <w:rFonts w:asciiTheme="majorHAnsi" w:hAnsiTheme="majorHAnsi" w:cstheme="majorHAnsi"/>
                <w:b w:val="0"/>
                <w:i w:val="0"/>
                <w:webHidden/>
              </w:rPr>
              <w:tab/>
            </w:r>
            <w:r w:rsidRPr="00E84A8A">
              <w:rPr>
                <w:rFonts w:asciiTheme="majorHAnsi" w:hAnsiTheme="majorHAnsi" w:cstheme="majorHAnsi"/>
                <w:b w:val="0"/>
                <w:i w:val="0"/>
                <w:webHidden/>
              </w:rPr>
              <w:fldChar w:fldCharType="begin"/>
            </w:r>
            <w:r w:rsidRPr="00E84A8A">
              <w:rPr>
                <w:rFonts w:asciiTheme="majorHAnsi" w:hAnsiTheme="majorHAnsi" w:cstheme="majorHAnsi"/>
                <w:b w:val="0"/>
                <w:i w:val="0"/>
                <w:webHidden/>
              </w:rPr>
              <w:instrText xml:space="preserve"> PAGEREF _Toc157636239 \h </w:instrText>
            </w:r>
            <w:r w:rsidRPr="00E84A8A">
              <w:rPr>
                <w:rFonts w:asciiTheme="majorHAnsi" w:hAnsiTheme="majorHAnsi" w:cstheme="majorHAnsi"/>
                <w:b w:val="0"/>
                <w:i w:val="0"/>
                <w:webHidden/>
              </w:rPr>
            </w:r>
            <w:r w:rsidRPr="00E84A8A">
              <w:rPr>
                <w:rFonts w:asciiTheme="majorHAnsi" w:hAnsiTheme="majorHAnsi" w:cstheme="majorHAnsi"/>
                <w:b w:val="0"/>
                <w:i w:val="0"/>
                <w:webHidden/>
              </w:rPr>
              <w:fldChar w:fldCharType="separate"/>
            </w:r>
            <w:r w:rsidR="00F730DB">
              <w:rPr>
                <w:rFonts w:asciiTheme="majorHAnsi" w:hAnsiTheme="majorHAnsi" w:cstheme="majorHAnsi"/>
                <w:b w:val="0"/>
                <w:i w:val="0"/>
                <w:webHidden/>
              </w:rPr>
              <w:t>13</w:t>
            </w:r>
            <w:r w:rsidRPr="00E84A8A">
              <w:rPr>
                <w:rFonts w:asciiTheme="majorHAnsi" w:hAnsiTheme="majorHAnsi" w:cstheme="majorHAnsi"/>
                <w:b w:val="0"/>
                <w:i w:val="0"/>
                <w:webHidden/>
              </w:rPr>
              <w:fldChar w:fldCharType="end"/>
            </w:r>
          </w:hyperlink>
        </w:p>
        <w:p w14:paraId="44AA1D4E" w14:textId="458F5646" w:rsidR="00E84A8A" w:rsidRPr="00E84A8A" w:rsidRDefault="00E84A8A">
          <w:pPr>
            <w:pStyle w:val="T1"/>
            <w:rPr>
              <w:rFonts w:asciiTheme="majorHAnsi" w:eastAsiaTheme="minorEastAsia" w:hAnsiTheme="majorHAnsi" w:cstheme="majorHAnsi"/>
              <w:b w:val="0"/>
              <w:bCs w:val="0"/>
              <w:i w:val="0"/>
              <w:iCs w:val="0"/>
              <w:color w:val="auto"/>
              <w:sz w:val="22"/>
              <w:szCs w:val="22"/>
              <w:lang w:eastAsia="en-GB"/>
            </w:rPr>
          </w:pPr>
          <w:hyperlink w:anchor="_Toc157636240" w:history="1">
            <w:r w:rsidRPr="00E84A8A">
              <w:rPr>
                <w:rStyle w:val="Kpr"/>
                <w:rFonts w:asciiTheme="majorHAnsi" w:hAnsiTheme="majorHAnsi" w:cstheme="majorHAnsi"/>
                <w:b w:val="0"/>
                <w:i w:val="0"/>
              </w:rPr>
              <w:t>What measures are in place to assist and support women and girls who wish to leave prostitution?</w:t>
            </w:r>
            <w:r w:rsidRPr="00E84A8A">
              <w:rPr>
                <w:rFonts w:asciiTheme="majorHAnsi" w:hAnsiTheme="majorHAnsi" w:cstheme="majorHAnsi"/>
                <w:b w:val="0"/>
                <w:i w:val="0"/>
                <w:webHidden/>
              </w:rPr>
              <w:tab/>
            </w:r>
            <w:r w:rsidRPr="00E84A8A">
              <w:rPr>
                <w:rFonts w:asciiTheme="majorHAnsi" w:hAnsiTheme="majorHAnsi" w:cstheme="majorHAnsi"/>
                <w:b w:val="0"/>
                <w:i w:val="0"/>
                <w:webHidden/>
              </w:rPr>
              <w:fldChar w:fldCharType="begin"/>
            </w:r>
            <w:r w:rsidRPr="00E84A8A">
              <w:rPr>
                <w:rFonts w:asciiTheme="majorHAnsi" w:hAnsiTheme="majorHAnsi" w:cstheme="majorHAnsi"/>
                <w:b w:val="0"/>
                <w:i w:val="0"/>
                <w:webHidden/>
              </w:rPr>
              <w:instrText xml:space="preserve"> PAGEREF _Toc157636240 \h </w:instrText>
            </w:r>
            <w:r w:rsidRPr="00E84A8A">
              <w:rPr>
                <w:rFonts w:asciiTheme="majorHAnsi" w:hAnsiTheme="majorHAnsi" w:cstheme="majorHAnsi"/>
                <w:b w:val="0"/>
                <w:i w:val="0"/>
                <w:webHidden/>
              </w:rPr>
            </w:r>
            <w:r w:rsidRPr="00E84A8A">
              <w:rPr>
                <w:rFonts w:asciiTheme="majorHAnsi" w:hAnsiTheme="majorHAnsi" w:cstheme="majorHAnsi"/>
                <w:b w:val="0"/>
                <w:i w:val="0"/>
                <w:webHidden/>
              </w:rPr>
              <w:fldChar w:fldCharType="separate"/>
            </w:r>
            <w:r w:rsidR="00F730DB">
              <w:rPr>
                <w:rFonts w:asciiTheme="majorHAnsi" w:hAnsiTheme="majorHAnsi" w:cstheme="majorHAnsi"/>
                <w:b w:val="0"/>
                <w:i w:val="0"/>
                <w:webHidden/>
              </w:rPr>
              <w:t>14</w:t>
            </w:r>
            <w:r w:rsidRPr="00E84A8A">
              <w:rPr>
                <w:rFonts w:asciiTheme="majorHAnsi" w:hAnsiTheme="majorHAnsi" w:cstheme="majorHAnsi"/>
                <w:b w:val="0"/>
                <w:i w:val="0"/>
                <w:webHidden/>
              </w:rPr>
              <w:fldChar w:fldCharType="end"/>
            </w:r>
          </w:hyperlink>
        </w:p>
        <w:p w14:paraId="4D3317F8" w14:textId="0550350D" w:rsidR="00E84A8A" w:rsidRPr="00E84A8A" w:rsidRDefault="00E84A8A">
          <w:pPr>
            <w:pStyle w:val="T1"/>
            <w:rPr>
              <w:rFonts w:asciiTheme="majorHAnsi" w:eastAsiaTheme="minorEastAsia" w:hAnsiTheme="majorHAnsi" w:cstheme="majorHAnsi"/>
              <w:b w:val="0"/>
              <w:bCs w:val="0"/>
              <w:i w:val="0"/>
              <w:iCs w:val="0"/>
              <w:color w:val="auto"/>
              <w:sz w:val="22"/>
              <w:szCs w:val="22"/>
              <w:lang w:eastAsia="en-GB"/>
            </w:rPr>
          </w:pPr>
          <w:hyperlink w:anchor="_Toc157636241" w:history="1">
            <w:r w:rsidRPr="00E84A8A">
              <w:rPr>
                <w:rStyle w:val="Kpr"/>
                <w:rFonts w:asciiTheme="majorHAnsi" w:hAnsiTheme="majorHAnsi" w:cstheme="majorHAnsi"/>
                <w:b w:val="0"/>
                <w:i w:val="0"/>
              </w:rPr>
              <w:t>What are the obstacles faced by organisations and frontline service providers in their mission to support victims and survivors of prostitution?</w:t>
            </w:r>
            <w:r w:rsidRPr="00E84A8A">
              <w:rPr>
                <w:rFonts w:asciiTheme="majorHAnsi" w:hAnsiTheme="majorHAnsi" w:cstheme="majorHAnsi"/>
                <w:b w:val="0"/>
                <w:i w:val="0"/>
                <w:webHidden/>
              </w:rPr>
              <w:tab/>
            </w:r>
            <w:r w:rsidRPr="00E84A8A">
              <w:rPr>
                <w:rFonts w:asciiTheme="majorHAnsi" w:hAnsiTheme="majorHAnsi" w:cstheme="majorHAnsi"/>
                <w:b w:val="0"/>
                <w:i w:val="0"/>
                <w:webHidden/>
              </w:rPr>
              <w:fldChar w:fldCharType="begin"/>
            </w:r>
            <w:r w:rsidRPr="00E84A8A">
              <w:rPr>
                <w:rFonts w:asciiTheme="majorHAnsi" w:hAnsiTheme="majorHAnsi" w:cstheme="majorHAnsi"/>
                <w:b w:val="0"/>
                <w:i w:val="0"/>
                <w:webHidden/>
              </w:rPr>
              <w:instrText xml:space="preserve"> PAGEREF _Toc157636241 \h </w:instrText>
            </w:r>
            <w:r w:rsidRPr="00E84A8A">
              <w:rPr>
                <w:rFonts w:asciiTheme="majorHAnsi" w:hAnsiTheme="majorHAnsi" w:cstheme="majorHAnsi"/>
                <w:b w:val="0"/>
                <w:i w:val="0"/>
                <w:webHidden/>
              </w:rPr>
            </w:r>
            <w:r w:rsidRPr="00E84A8A">
              <w:rPr>
                <w:rFonts w:asciiTheme="majorHAnsi" w:hAnsiTheme="majorHAnsi" w:cstheme="majorHAnsi"/>
                <w:b w:val="0"/>
                <w:i w:val="0"/>
                <w:webHidden/>
              </w:rPr>
              <w:fldChar w:fldCharType="separate"/>
            </w:r>
            <w:r w:rsidR="00F730DB">
              <w:rPr>
                <w:rFonts w:asciiTheme="majorHAnsi" w:hAnsiTheme="majorHAnsi" w:cstheme="majorHAnsi"/>
                <w:b w:val="0"/>
                <w:i w:val="0"/>
                <w:webHidden/>
              </w:rPr>
              <w:t>15</w:t>
            </w:r>
            <w:r w:rsidRPr="00E84A8A">
              <w:rPr>
                <w:rFonts w:asciiTheme="majorHAnsi" w:hAnsiTheme="majorHAnsi" w:cstheme="majorHAnsi"/>
                <w:b w:val="0"/>
                <w:i w:val="0"/>
                <w:webHidden/>
              </w:rPr>
              <w:fldChar w:fldCharType="end"/>
            </w:r>
          </w:hyperlink>
        </w:p>
        <w:p w14:paraId="3C2B6EBE" w14:textId="09002E65" w:rsidR="00E84A8A" w:rsidRPr="00E84A8A" w:rsidRDefault="00E84A8A">
          <w:pPr>
            <w:pStyle w:val="T1"/>
            <w:rPr>
              <w:rFonts w:asciiTheme="majorHAnsi" w:eastAsiaTheme="minorEastAsia" w:hAnsiTheme="majorHAnsi" w:cstheme="majorHAnsi"/>
              <w:b w:val="0"/>
              <w:bCs w:val="0"/>
              <w:i w:val="0"/>
              <w:iCs w:val="0"/>
              <w:color w:val="auto"/>
              <w:sz w:val="22"/>
              <w:szCs w:val="22"/>
              <w:lang w:eastAsia="en-GB"/>
            </w:rPr>
          </w:pPr>
          <w:hyperlink w:anchor="_Toc157636242" w:history="1">
            <w:r w:rsidRPr="00E84A8A">
              <w:rPr>
                <w:rStyle w:val="Kpr"/>
                <w:rFonts w:asciiTheme="majorHAnsi" w:hAnsiTheme="majorHAnsi" w:cstheme="majorHAnsi"/>
                <w:b w:val="0"/>
                <w:i w:val="0"/>
              </w:rPr>
              <w:t>What are some of the lessons learned about what works and what does not when it comes to stemming any negative human rights consequences from the prostitution of women and girls?</w:t>
            </w:r>
            <w:r w:rsidRPr="00E84A8A">
              <w:rPr>
                <w:rFonts w:asciiTheme="majorHAnsi" w:hAnsiTheme="majorHAnsi" w:cstheme="majorHAnsi"/>
                <w:b w:val="0"/>
                <w:i w:val="0"/>
                <w:webHidden/>
              </w:rPr>
              <w:tab/>
            </w:r>
            <w:r w:rsidRPr="00E84A8A">
              <w:rPr>
                <w:rFonts w:asciiTheme="majorHAnsi" w:hAnsiTheme="majorHAnsi" w:cstheme="majorHAnsi"/>
                <w:b w:val="0"/>
                <w:i w:val="0"/>
                <w:webHidden/>
              </w:rPr>
              <w:fldChar w:fldCharType="begin"/>
            </w:r>
            <w:r w:rsidRPr="00E84A8A">
              <w:rPr>
                <w:rFonts w:asciiTheme="majorHAnsi" w:hAnsiTheme="majorHAnsi" w:cstheme="majorHAnsi"/>
                <w:b w:val="0"/>
                <w:i w:val="0"/>
                <w:webHidden/>
              </w:rPr>
              <w:instrText xml:space="preserve"> PAGEREF _Toc157636242 \h </w:instrText>
            </w:r>
            <w:r w:rsidRPr="00E84A8A">
              <w:rPr>
                <w:rFonts w:asciiTheme="majorHAnsi" w:hAnsiTheme="majorHAnsi" w:cstheme="majorHAnsi"/>
                <w:b w:val="0"/>
                <w:i w:val="0"/>
                <w:webHidden/>
              </w:rPr>
            </w:r>
            <w:r w:rsidRPr="00E84A8A">
              <w:rPr>
                <w:rFonts w:asciiTheme="majorHAnsi" w:hAnsiTheme="majorHAnsi" w:cstheme="majorHAnsi"/>
                <w:b w:val="0"/>
                <w:i w:val="0"/>
                <w:webHidden/>
              </w:rPr>
              <w:fldChar w:fldCharType="separate"/>
            </w:r>
            <w:r w:rsidR="00F730DB">
              <w:rPr>
                <w:rFonts w:asciiTheme="majorHAnsi" w:hAnsiTheme="majorHAnsi" w:cstheme="majorHAnsi"/>
                <w:b w:val="0"/>
                <w:i w:val="0"/>
                <w:webHidden/>
              </w:rPr>
              <w:t>16</w:t>
            </w:r>
            <w:r w:rsidRPr="00E84A8A">
              <w:rPr>
                <w:rFonts w:asciiTheme="majorHAnsi" w:hAnsiTheme="majorHAnsi" w:cstheme="majorHAnsi"/>
                <w:b w:val="0"/>
                <w:i w:val="0"/>
                <w:webHidden/>
              </w:rPr>
              <w:fldChar w:fldCharType="end"/>
            </w:r>
          </w:hyperlink>
        </w:p>
        <w:p w14:paraId="69444D35" w14:textId="1ABDA2EB" w:rsidR="00E84A8A" w:rsidRPr="00E84A8A" w:rsidRDefault="00E84A8A">
          <w:pPr>
            <w:pStyle w:val="T1"/>
            <w:rPr>
              <w:rFonts w:asciiTheme="majorHAnsi" w:eastAsiaTheme="minorEastAsia" w:hAnsiTheme="majorHAnsi" w:cstheme="majorHAnsi"/>
              <w:b w:val="0"/>
              <w:bCs w:val="0"/>
              <w:i w:val="0"/>
              <w:iCs w:val="0"/>
              <w:color w:val="auto"/>
              <w:sz w:val="22"/>
              <w:szCs w:val="22"/>
              <w:lang w:eastAsia="en-GB"/>
            </w:rPr>
          </w:pPr>
          <w:hyperlink w:anchor="_Toc157636243" w:history="1">
            <w:r w:rsidRPr="00E84A8A">
              <w:rPr>
                <w:rStyle w:val="Kpr"/>
                <w:rFonts w:asciiTheme="majorHAnsi" w:hAnsiTheme="majorHAnsi" w:cstheme="majorHAnsi"/>
                <w:b w:val="0"/>
                <w:i w:val="0"/>
              </w:rPr>
              <w:t>Are frontline organisations and survivors' organisations sufficiently included in policymaking at the national and international level?</w:t>
            </w:r>
            <w:r w:rsidRPr="00E84A8A">
              <w:rPr>
                <w:rFonts w:asciiTheme="majorHAnsi" w:hAnsiTheme="majorHAnsi" w:cstheme="majorHAnsi"/>
                <w:b w:val="0"/>
                <w:i w:val="0"/>
                <w:webHidden/>
              </w:rPr>
              <w:tab/>
            </w:r>
            <w:r w:rsidRPr="00E84A8A">
              <w:rPr>
                <w:rFonts w:asciiTheme="majorHAnsi" w:hAnsiTheme="majorHAnsi" w:cstheme="majorHAnsi"/>
                <w:b w:val="0"/>
                <w:i w:val="0"/>
                <w:webHidden/>
              </w:rPr>
              <w:fldChar w:fldCharType="begin"/>
            </w:r>
            <w:r w:rsidRPr="00E84A8A">
              <w:rPr>
                <w:rFonts w:asciiTheme="majorHAnsi" w:hAnsiTheme="majorHAnsi" w:cstheme="majorHAnsi"/>
                <w:b w:val="0"/>
                <w:i w:val="0"/>
                <w:webHidden/>
              </w:rPr>
              <w:instrText xml:space="preserve"> PAGEREF _Toc157636243 \h </w:instrText>
            </w:r>
            <w:r w:rsidRPr="00E84A8A">
              <w:rPr>
                <w:rFonts w:asciiTheme="majorHAnsi" w:hAnsiTheme="majorHAnsi" w:cstheme="majorHAnsi"/>
                <w:b w:val="0"/>
                <w:i w:val="0"/>
                <w:webHidden/>
              </w:rPr>
            </w:r>
            <w:r w:rsidRPr="00E84A8A">
              <w:rPr>
                <w:rFonts w:asciiTheme="majorHAnsi" w:hAnsiTheme="majorHAnsi" w:cstheme="majorHAnsi"/>
                <w:b w:val="0"/>
                <w:i w:val="0"/>
                <w:webHidden/>
              </w:rPr>
              <w:fldChar w:fldCharType="separate"/>
            </w:r>
            <w:r w:rsidR="00F730DB">
              <w:rPr>
                <w:rFonts w:asciiTheme="majorHAnsi" w:hAnsiTheme="majorHAnsi" w:cstheme="majorHAnsi"/>
                <w:b w:val="0"/>
                <w:i w:val="0"/>
                <w:webHidden/>
              </w:rPr>
              <w:t>18</w:t>
            </w:r>
            <w:r w:rsidRPr="00E84A8A">
              <w:rPr>
                <w:rFonts w:asciiTheme="majorHAnsi" w:hAnsiTheme="majorHAnsi" w:cstheme="majorHAnsi"/>
                <w:b w:val="0"/>
                <w:i w:val="0"/>
                <w:webHidden/>
              </w:rPr>
              <w:fldChar w:fldCharType="end"/>
            </w:r>
          </w:hyperlink>
        </w:p>
        <w:p w14:paraId="7C52D074" w14:textId="75C9CAC2" w:rsidR="00E84A8A" w:rsidRPr="00E84A8A" w:rsidRDefault="00E84A8A">
          <w:pPr>
            <w:pStyle w:val="T1"/>
            <w:rPr>
              <w:rFonts w:asciiTheme="majorHAnsi" w:eastAsiaTheme="minorEastAsia" w:hAnsiTheme="majorHAnsi" w:cstheme="majorHAnsi"/>
              <w:b w:val="0"/>
              <w:bCs w:val="0"/>
              <w:i w:val="0"/>
              <w:iCs w:val="0"/>
              <w:color w:val="auto"/>
              <w:sz w:val="22"/>
              <w:szCs w:val="22"/>
              <w:lang w:eastAsia="en-GB"/>
            </w:rPr>
          </w:pPr>
          <w:hyperlink w:anchor="_Toc157636244" w:history="1">
            <w:r w:rsidRPr="00E84A8A">
              <w:rPr>
                <w:rStyle w:val="Kpr"/>
                <w:rFonts w:asciiTheme="majorHAnsi" w:hAnsiTheme="majorHAnsi" w:cstheme="majorHAnsi"/>
                <w:b w:val="0"/>
                <w:i w:val="0"/>
              </w:rPr>
              <w:t>What recommendations do you have to prevent and end violence associated with the prostitution for women and girls?</w:t>
            </w:r>
            <w:r w:rsidRPr="00E84A8A">
              <w:rPr>
                <w:rFonts w:asciiTheme="majorHAnsi" w:hAnsiTheme="majorHAnsi" w:cstheme="majorHAnsi"/>
                <w:b w:val="0"/>
                <w:i w:val="0"/>
                <w:webHidden/>
              </w:rPr>
              <w:tab/>
            </w:r>
            <w:r w:rsidRPr="00E84A8A">
              <w:rPr>
                <w:rFonts w:asciiTheme="majorHAnsi" w:hAnsiTheme="majorHAnsi" w:cstheme="majorHAnsi"/>
                <w:b w:val="0"/>
                <w:i w:val="0"/>
                <w:webHidden/>
              </w:rPr>
              <w:fldChar w:fldCharType="begin"/>
            </w:r>
            <w:r w:rsidRPr="00E84A8A">
              <w:rPr>
                <w:rFonts w:asciiTheme="majorHAnsi" w:hAnsiTheme="majorHAnsi" w:cstheme="majorHAnsi"/>
                <w:b w:val="0"/>
                <w:i w:val="0"/>
                <w:webHidden/>
              </w:rPr>
              <w:instrText xml:space="preserve"> PAGEREF _Toc157636244 \h </w:instrText>
            </w:r>
            <w:r w:rsidRPr="00E84A8A">
              <w:rPr>
                <w:rFonts w:asciiTheme="majorHAnsi" w:hAnsiTheme="majorHAnsi" w:cstheme="majorHAnsi"/>
                <w:b w:val="0"/>
                <w:i w:val="0"/>
                <w:webHidden/>
              </w:rPr>
            </w:r>
            <w:r w:rsidRPr="00E84A8A">
              <w:rPr>
                <w:rFonts w:asciiTheme="majorHAnsi" w:hAnsiTheme="majorHAnsi" w:cstheme="majorHAnsi"/>
                <w:b w:val="0"/>
                <w:i w:val="0"/>
                <w:webHidden/>
              </w:rPr>
              <w:fldChar w:fldCharType="separate"/>
            </w:r>
            <w:r w:rsidR="00F730DB">
              <w:rPr>
                <w:rFonts w:asciiTheme="majorHAnsi" w:hAnsiTheme="majorHAnsi" w:cstheme="majorHAnsi"/>
                <w:b w:val="0"/>
                <w:i w:val="0"/>
                <w:webHidden/>
              </w:rPr>
              <w:t>19</w:t>
            </w:r>
            <w:r w:rsidRPr="00E84A8A">
              <w:rPr>
                <w:rFonts w:asciiTheme="majorHAnsi" w:hAnsiTheme="majorHAnsi" w:cstheme="majorHAnsi"/>
                <w:b w:val="0"/>
                <w:i w:val="0"/>
                <w:webHidden/>
              </w:rPr>
              <w:fldChar w:fldCharType="end"/>
            </w:r>
          </w:hyperlink>
        </w:p>
        <w:p w14:paraId="1B12A24A" w14:textId="07045D61" w:rsidR="00C41DD3" w:rsidRPr="00E84A8A" w:rsidRDefault="00C41DD3">
          <w:pPr>
            <w:rPr>
              <w:rFonts w:asciiTheme="majorHAnsi" w:hAnsiTheme="majorHAnsi" w:cstheme="majorHAnsi"/>
              <w:sz w:val="24"/>
              <w:szCs w:val="24"/>
            </w:rPr>
          </w:pPr>
          <w:r w:rsidRPr="00E84A8A">
            <w:rPr>
              <w:rFonts w:asciiTheme="majorHAnsi" w:hAnsiTheme="majorHAnsi" w:cstheme="majorHAnsi"/>
              <w:bCs/>
              <w:noProof/>
              <w:sz w:val="24"/>
              <w:szCs w:val="24"/>
            </w:rPr>
            <w:fldChar w:fldCharType="end"/>
          </w:r>
        </w:p>
      </w:sdtContent>
    </w:sdt>
    <w:p w14:paraId="4203EAE7" w14:textId="77777777" w:rsidR="00377E3A" w:rsidRPr="00E84A8A" w:rsidRDefault="00377E3A" w:rsidP="00196419">
      <w:pPr>
        <w:tabs>
          <w:tab w:val="left" w:pos="360"/>
        </w:tabs>
        <w:spacing w:before="120" w:after="120" w:line="240" w:lineRule="auto"/>
        <w:jc w:val="both"/>
        <w:rPr>
          <w:rFonts w:asciiTheme="majorHAnsi" w:hAnsiTheme="majorHAnsi" w:cstheme="majorHAnsi"/>
          <w:sz w:val="24"/>
          <w:szCs w:val="24"/>
        </w:rPr>
      </w:pPr>
    </w:p>
    <w:p w14:paraId="35219FAE" w14:textId="77777777" w:rsidR="00E84A8A" w:rsidRDefault="00E84A8A" w:rsidP="00C41DD3">
      <w:pPr>
        <w:pStyle w:val="Balk1"/>
        <w:jc w:val="both"/>
        <w:rPr>
          <w:rFonts w:eastAsia="Times New Roman" w:cstheme="majorHAnsi"/>
          <w:sz w:val="24"/>
          <w:szCs w:val="24"/>
        </w:rPr>
      </w:pPr>
      <w:r>
        <w:rPr>
          <w:rFonts w:eastAsia="Times New Roman" w:cstheme="majorHAnsi"/>
          <w:sz w:val="24"/>
          <w:szCs w:val="24"/>
        </w:rPr>
        <w:br w:type="page"/>
      </w:r>
    </w:p>
    <w:p w14:paraId="6F812242" w14:textId="5DE4FF43" w:rsidR="00377E3A" w:rsidRPr="00E84A8A" w:rsidRDefault="00377E3A" w:rsidP="00C41DD3">
      <w:pPr>
        <w:pStyle w:val="Balk1"/>
        <w:jc w:val="both"/>
        <w:rPr>
          <w:rFonts w:eastAsia="Times New Roman" w:cstheme="majorHAnsi"/>
          <w:b/>
        </w:rPr>
      </w:pPr>
      <w:bookmarkStart w:id="0" w:name="_Toc157636230"/>
      <w:r w:rsidRPr="00E84A8A">
        <w:rPr>
          <w:rFonts w:eastAsia="Times New Roman" w:cstheme="majorHAnsi"/>
          <w:b/>
        </w:rPr>
        <w:lastRenderedPageBreak/>
        <w:t>Provide examples of the hidden forms of prostitution, and explain to what extent they are recognised and dealt with as such.</w:t>
      </w:r>
      <w:bookmarkEnd w:id="0"/>
    </w:p>
    <w:p w14:paraId="531CEE52" w14:textId="77777777" w:rsidR="00C41DD3" w:rsidRPr="00E84A8A" w:rsidRDefault="00C41DD3" w:rsidP="00C41DD3">
      <w:pPr>
        <w:pBdr>
          <w:top w:val="nil"/>
          <w:left w:val="nil"/>
          <w:bottom w:val="nil"/>
          <w:right w:val="nil"/>
          <w:between w:val="nil"/>
        </w:pBdr>
        <w:spacing w:after="0" w:line="240" w:lineRule="auto"/>
        <w:ind w:left="360"/>
        <w:jc w:val="both"/>
        <w:rPr>
          <w:rFonts w:asciiTheme="majorHAnsi" w:eastAsia="Times New Roman" w:hAnsiTheme="majorHAnsi" w:cstheme="majorHAnsi"/>
          <w:b/>
          <w:color w:val="000000"/>
          <w:sz w:val="26"/>
          <w:szCs w:val="26"/>
        </w:rPr>
      </w:pPr>
    </w:p>
    <w:p w14:paraId="480C430D"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In the Netherlands, where prostitution is legalised, hidden forms of prostitution are characterised under illegal forms of prostitution by Dutch law. The city of Amsterdam is well known for its many districts where prostitution attracts tourists</w:t>
      </w:r>
      <w:r w:rsidRPr="00E84A8A">
        <w:rPr>
          <w:rFonts w:asciiTheme="majorHAnsi" w:eastAsia="Times New Roman" w:hAnsiTheme="majorHAnsi" w:cstheme="majorHAnsi"/>
          <w:color w:val="000000"/>
          <w:sz w:val="26"/>
          <w:szCs w:val="26"/>
          <w:vertAlign w:val="superscript"/>
        </w:rPr>
        <w:footnoteReference w:id="1"/>
      </w:r>
      <w:r w:rsidRPr="00E84A8A">
        <w:rPr>
          <w:rFonts w:asciiTheme="majorHAnsi" w:eastAsia="Times New Roman" w:hAnsiTheme="majorHAnsi" w:cstheme="majorHAnsi"/>
          <w:color w:val="000000"/>
          <w:sz w:val="26"/>
          <w:szCs w:val="26"/>
        </w:rPr>
        <w:t>, and in this city, hidden forms of prostitution are illegal. For example, it is illegal for massage parlours to supply sexual services without a licence</w:t>
      </w:r>
      <w:r w:rsidRPr="00E84A8A">
        <w:rPr>
          <w:rFonts w:asciiTheme="majorHAnsi" w:eastAsia="Times New Roman" w:hAnsiTheme="majorHAnsi" w:cstheme="majorHAnsi"/>
          <w:color w:val="000000"/>
          <w:sz w:val="26"/>
          <w:szCs w:val="26"/>
          <w:vertAlign w:val="superscript"/>
        </w:rPr>
        <w:footnoteReference w:id="2"/>
      </w:r>
      <w:r w:rsidRPr="00E84A8A">
        <w:rPr>
          <w:rFonts w:asciiTheme="majorHAnsi" w:eastAsia="Times New Roman" w:hAnsiTheme="majorHAnsi" w:cstheme="majorHAnsi"/>
          <w:color w:val="000000"/>
          <w:sz w:val="26"/>
          <w:szCs w:val="26"/>
        </w:rPr>
        <w:t>. In addition, it is illegal to supply sexual services in private residences unless it is an individual working alone who holds a licence under the municipality of the city to carry out this activity</w:t>
      </w:r>
      <w:r w:rsidRPr="00E84A8A">
        <w:rPr>
          <w:rFonts w:asciiTheme="majorHAnsi" w:eastAsia="Times New Roman" w:hAnsiTheme="majorHAnsi" w:cstheme="majorHAnsi"/>
          <w:color w:val="000000"/>
          <w:sz w:val="26"/>
          <w:szCs w:val="26"/>
          <w:vertAlign w:val="superscript"/>
        </w:rPr>
        <w:footnoteReference w:id="3"/>
      </w:r>
      <w:r w:rsidRPr="00E84A8A">
        <w:rPr>
          <w:rFonts w:asciiTheme="majorHAnsi" w:eastAsia="Times New Roman" w:hAnsiTheme="majorHAnsi" w:cstheme="majorHAnsi"/>
          <w:color w:val="000000"/>
          <w:sz w:val="26"/>
          <w:szCs w:val="26"/>
        </w:rPr>
        <w:t>.</w:t>
      </w:r>
    </w:p>
    <w:p w14:paraId="197513FB"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And even if it is illegal and can be prosecuted, child pornography can be considered a hidden form of prostitution</w:t>
      </w:r>
      <w:r w:rsidRPr="00E84A8A">
        <w:rPr>
          <w:rFonts w:asciiTheme="majorHAnsi" w:eastAsia="Times New Roman" w:hAnsiTheme="majorHAnsi" w:cstheme="majorHAnsi"/>
          <w:color w:val="000000"/>
          <w:sz w:val="26"/>
          <w:szCs w:val="26"/>
          <w:vertAlign w:val="superscript"/>
        </w:rPr>
        <w:footnoteReference w:id="4"/>
      </w:r>
      <w:r w:rsidRPr="00E84A8A">
        <w:rPr>
          <w:rFonts w:asciiTheme="majorHAnsi" w:eastAsia="Times New Roman" w:hAnsiTheme="majorHAnsi" w:cstheme="majorHAnsi"/>
          <w:color w:val="000000"/>
          <w:sz w:val="26"/>
          <w:szCs w:val="26"/>
        </w:rPr>
        <w:t xml:space="preserve">. </w:t>
      </w:r>
      <w:r w:rsidRPr="00E84A8A">
        <w:rPr>
          <w:rFonts w:asciiTheme="majorHAnsi" w:eastAsia="Times New Roman" w:hAnsiTheme="majorHAnsi" w:cstheme="majorHAnsi"/>
          <w:color w:val="0E101A"/>
          <w:sz w:val="26"/>
          <w:szCs w:val="26"/>
        </w:rPr>
        <w:t>In the Netherlands, the production, distribution, exhibition, importation, forwarding, exportation, and possession of child pornography are explicitly outlawed under various sections of the Dutch Penal Code</w:t>
      </w:r>
      <w:r w:rsidRPr="00E84A8A">
        <w:rPr>
          <w:rFonts w:asciiTheme="majorHAnsi" w:eastAsia="Times New Roman" w:hAnsiTheme="majorHAnsi" w:cstheme="majorHAnsi"/>
          <w:color w:val="0E101A"/>
          <w:sz w:val="26"/>
          <w:szCs w:val="26"/>
          <w:vertAlign w:val="superscript"/>
        </w:rPr>
        <w:footnoteReference w:id="5"/>
      </w:r>
      <w:r w:rsidRPr="00E84A8A">
        <w:rPr>
          <w:rFonts w:asciiTheme="majorHAnsi" w:eastAsia="Times New Roman" w:hAnsiTheme="majorHAnsi" w:cstheme="majorHAnsi"/>
          <w:color w:val="0E101A"/>
          <w:sz w:val="26"/>
          <w:szCs w:val="26"/>
        </w:rPr>
        <w:t xml:space="preserve">. Specifically, </w:t>
      </w:r>
      <w:r w:rsidRPr="00E84A8A">
        <w:rPr>
          <w:rFonts w:asciiTheme="majorHAnsi" w:eastAsia="Times New Roman" w:hAnsiTheme="majorHAnsi" w:cstheme="majorHAnsi"/>
          <w:b/>
          <w:color w:val="0E101A"/>
          <w:sz w:val="26"/>
          <w:szCs w:val="26"/>
        </w:rPr>
        <w:t>Article 240b</w:t>
      </w:r>
      <w:r w:rsidRPr="00E84A8A">
        <w:rPr>
          <w:rFonts w:asciiTheme="majorHAnsi" w:eastAsia="Times New Roman" w:hAnsiTheme="majorHAnsi" w:cstheme="majorHAnsi"/>
          <w:color w:val="0E101A"/>
          <w:sz w:val="26"/>
          <w:szCs w:val="26"/>
        </w:rPr>
        <w:t xml:space="preserve"> criminalises these activities, making them illegal and subject to prosecution. This legal provision, along with related sections such as </w:t>
      </w:r>
      <w:r w:rsidRPr="00E84A8A">
        <w:rPr>
          <w:rFonts w:asciiTheme="majorHAnsi" w:eastAsia="Times New Roman" w:hAnsiTheme="majorHAnsi" w:cstheme="majorHAnsi"/>
          <w:b/>
          <w:color w:val="0E101A"/>
          <w:sz w:val="26"/>
          <w:szCs w:val="26"/>
        </w:rPr>
        <w:t>Article 240c</w:t>
      </w:r>
      <w:r w:rsidRPr="00E84A8A">
        <w:rPr>
          <w:rFonts w:asciiTheme="majorHAnsi" w:eastAsia="Times New Roman" w:hAnsiTheme="majorHAnsi" w:cstheme="majorHAnsi"/>
          <w:color w:val="0E101A"/>
          <w:sz w:val="26"/>
          <w:szCs w:val="26"/>
        </w:rPr>
        <w:t xml:space="preserve"> addressing the grooming of minors and </w:t>
      </w:r>
      <w:r w:rsidRPr="00E84A8A">
        <w:rPr>
          <w:rFonts w:asciiTheme="majorHAnsi" w:eastAsia="Times New Roman" w:hAnsiTheme="majorHAnsi" w:cstheme="majorHAnsi"/>
          <w:b/>
          <w:color w:val="0E101A"/>
          <w:sz w:val="26"/>
          <w:szCs w:val="26"/>
        </w:rPr>
        <w:t>Article 240a</w:t>
      </w:r>
      <w:r w:rsidRPr="00E84A8A">
        <w:rPr>
          <w:rFonts w:asciiTheme="majorHAnsi" w:eastAsia="Times New Roman" w:hAnsiTheme="majorHAnsi" w:cstheme="majorHAnsi"/>
          <w:color w:val="0E101A"/>
          <w:sz w:val="26"/>
          <w:szCs w:val="26"/>
        </w:rPr>
        <w:t xml:space="preserve"> concerning engaging in sexual acts with minors, forms the comprehensive legal framework aimed at combating child pornography. However, despite these stringent laws, a significant challenge persists. The Internet Watch Foundation revealed in 2019 that the Netherlands hosted 71% of known URLs containing child pornography content online within the European Union</w:t>
      </w:r>
      <w:r w:rsidRPr="00E84A8A">
        <w:rPr>
          <w:rFonts w:asciiTheme="majorHAnsi" w:eastAsia="Times New Roman" w:hAnsiTheme="majorHAnsi" w:cstheme="majorHAnsi"/>
          <w:color w:val="0E101A"/>
          <w:sz w:val="26"/>
          <w:szCs w:val="26"/>
          <w:vertAlign w:val="superscript"/>
        </w:rPr>
        <w:footnoteReference w:id="6"/>
      </w:r>
      <w:r w:rsidRPr="00E84A8A">
        <w:rPr>
          <w:rFonts w:asciiTheme="majorHAnsi" w:eastAsia="Times New Roman" w:hAnsiTheme="majorHAnsi" w:cstheme="majorHAnsi"/>
          <w:color w:val="0E101A"/>
          <w:sz w:val="26"/>
          <w:szCs w:val="26"/>
        </w:rPr>
        <w:t>. This alarming revelation underscores the complexity of tackling the issue, prompting a critical examination of the effectiveness of existing laws and the need for enhanced measures to address the online hosting of such illicit content.</w:t>
      </w:r>
    </w:p>
    <w:p w14:paraId="6633EF8C" w14:textId="77777777" w:rsidR="00E84A8A" w:rsidRPr="00E84A8A" w:rsidRDefault="00E84A8A" w:rsidP="00C41DD3">
      <w:pPr>
        <w:pStyle w:val="Balk1"/>
        <w:rPr>
          <w:rFonts w:eastAsia="Times New Roman" w:cstheme="majorHAnsi"/>
          <w:b/>
          <w:sz w:val="26"/>
          <w:szCs w:val="26"/>
        </w:rPr>
      </w:pPr>
      <w:r w:rsidRPr="00E84A8A">
        <w:rPr>
          <w:rFonts w:eastAsia="Times New Roman" w:cstheme="majorHAnsi"/>
          <w:b/>
          <w:sz w:val="26"/>
          <w:szCs w:val="26"/>
        </w:rPr>
        <w:br w:type="page"/>
      </w:r>
    </w:p>
    <w:p w14:paraId="3AEE433D" w14:textId="39114294" w:rsidR="00377E3A" w:rsidRPr="00E84A8A" w:rsidRDefault="00377E3A" w:rsidP="00C41DD3">
      <w:pPr>
        <w:pStyle w:val="Balk1"/>
        <w:rPr>
          <w:rFonts w:eastAsia="Times New Roman" w:cstheme="majorHAnsi"/>
          <w:b/>
        </w:rPr>
      </w:pPr>
      <w:bookmarkStart w:id="1" w:name="_Toc157636231"/>
      <w:r w:rsidRPr="00E84A8A">
        <w:rPr>
          <w:rFonts w:eastAsia="Times New Roman" w:cstheme="majorHAnsi"/>
          <w:b/>
        </w:rPr>
        <w:lastRenderedPageBreak/>
        <w:t>Describe the profile of women and girls affected by prostitution in your country, and provide disaggregated data, where possible.</w:t>
      </w:r>
      <w:bookmarkEnd w:id="1"/>
      <w:r w:rsidRPr="00E84A8A">
        <w:rPr>
          <w:rFonts w:eastAsia="Times New Roman" w:cstheme="majorHAnsi"/>
          <w:b/>
        </w:rPr>
        <w:t xml:space="preserve"> </w:t>
      </w:r>
    </w:p>
    <w:p w14:paraId="7294D260" w14:textId="77777777" w:rsidR="00C41DD3" w:rsidRPr="00E84A8A" w:rsidRDefault="00C41DD3" w:rsidP="00C41DD3">
      <w:pPr>
        <w:rPr>
          <w:rFonts w:asciiTheme="majorHAnsi" w:hAnsiTheme="majorHAnsi" w:cstheme="majorHAnsi"/>
          <w:sz w:val="26"/>
          <w:szCs w:val="26"/>
        </w:rPr>
      </w:pPr>
    </w:p>
    <w:p w14:paraId="61964A82"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In the Netherlands, women and girls impacted by prostitution exhibit diverse profiles. The majority falls within the age range of 20 to 30 years, with notable variations</w:t>
      </w:r>
      <w:r w:rsidRPr="00E84A8A">
        <w:rPr>
          <w:rFonts w:asciiTheme="majorHAnsi" w:eastAsia="Times New Roman" w:hAnsiTheme="majorHAnsi" w:cstheme="majorHAnsi"/>
          <w:color w:val="000000"/>
          <w:sz w:val="26"/>
          <w:szCs w:val="26"/>
          <w:vertAlign w:val="superscript"/>
        </w:rPr>
        <w:footnoteReference w:id="7"/>
      </w:r>
      <w:r w:rsidRPr="00E84A8A">
        <w:rPr>
          <w:rFonts w:asciiTheme="majorHAnsi" w:eastAsia="Times New Roman" w:hAnsiTheme="majorHAnsi" w:cstheme="majorHAnsi"/>
          <w:color w:val="000000"/>
          <w:sz w:val="26"/>
          <w:szCs w:val="26"/>
        </w:rPr>
        <w:t>. Regarding origin, a significant proportion comprises both Dutch nationals (</w:t>
      </w:r>
      <w:r w:rsidRPr="00E84A8A">
        <w:rPr>
          <w:rFonts w:asciiTheme="majorHAnsi" w:eastAsia="Times New Roman" w:hAnsiTheme="majorHAnsi" w:cstheme="majorHAnsi"/>
          <w:sz w:val="26"/>
          <w:szCs w:val="26"/>
        </w:rPr>
        <w:t>about 20%)</w:t>
      </w:r>
      <w:r w:rsidRPr="00E84A8A">
        <w:rPr>
          <w:rFonts w:asciiTheme="majorHAnsi" w:eastAsia="Times New Roman" w:hAnsiTheme="majorHAnsi" w:cstheme="majorHAnsi"/>
          <w:sz w:val="26"/>
          <w:szCs w:val="26"/>
          <w:vertAlign w:val="superscript"/>
        </w:rPr>
        <w:footnoteReference w:id="8"/>
      </w:r>
      <w:r w:rsidRPr="00E84A8A">
        <w:rPr>
          <w:rFonts w:asciiTheme="majorHAnsi" w:eastAsia="Times New Roman" w:hAnsiTheme="majorHAnsi" w:cstheme="majorHAnsi"/>
          <w:color w:val="000000"/>
          <w:sz w:val="26"/>
          <w:szCs w:val="26"/>
        </w:rPr>
        <w:t xml:space="preserve"> and individuals from Eastern Europe, Africa, and Southeast Asia</w:t>
      </w:r>
      <w:r w:rsidRPr="00E84A8A">
        <w:rPr>
          <w:rFonts w:asciiTheme="majorHAnsi" w:eastAsia="Times New Roman" w:hAnsiTheme="majorHAnsi" w:cstheme="majorHAnsi"/>
          <w:color w:val="000000"/>
          <w:sz w:val="26"/>
          <w:szCs w:val="26"/>
          <w:vertAlign w:val="superscript"/>
        </w:rPr>
        <w:footnoteReference w:id="9"/>
      </w:r>
      <w:r w:rsidRPr="00E84A8A">
        <w:rPr>
          <w:rFonts w:asciiTheme="majorHAnsi" w:eastAsia="Times New Roman" w:hAnsiTheme="majorHAnsi" w:cstheme="majorHAnsi"/>
          <w:color w:val="000000"/>
          <w:sz w:val="26"/>
          <w:szCs w:val="26"/>
        </w:rPr>
        <w:t>. Disaggregated data highlights a correlation between involvement in prostitution and economic vulnerability, with many facing limited educational opportunities and financial hardship</w:t>
      </w:r>
      <w:r w:rsidRPr="00E84A8A">
        <w:rPr>
          <w:rFonts w:asciiTheme="majorHAnsi" w:eastAsia="Times New Roman" w:hAnsiTheme="majorHAnsi" w:cstheme="majorHAnsi"/>
          <w:color w:val="000000"/>
          <w:sz w:val="26"/>
          <w:szCs w:val="26"/>
          <w:vertAlign w:val="superscript"/>
        </w:rPr>
        <w:footnoteReference w:id="10"/>
      </w:r>
      <w:r w:rsidRPr="00E84A8A">
        <w:rPr>
          <w:rFonts w:asciiTheme="majorHAnsi" w:eastAsia="Times New Roman" w:hAnsiTheme="majorHAnsi" w:cstheme="majorHAnsi"/>
          <w:color w:val="000000"/>
          <w:sz w:val="26"/>
          <w:szCs w:val="26"/>
        </w:rPr>
        <w:t>. Considering that the origins of sex workers vary significantly in the Netherlands, the European Court of Justice ruled that Dutch brothel owners must speak the same language as sex workers to prevent trafficking</w:t>
      </w:r>
      <w:r w:rsidRPr="00E84A8A">
        <w:rPr>
          <w:rFonts w:asciiTheme="majorHAnsi" w:eastAsia="Times New Roman" w:hAnsiTheme="majorHAnsi" w:cstheme="majorHAnsi"/>
          <w:color w:val="000000"/>
          <w:sz w:val="26"/>
          <w:szCs w:val="26"/>
          <w:vertAlign w:val="superscript"/>
        </w:rPr>
        <w:footnoteReference w:id="11"/>
      </w:r>
      <w:r w:rsidRPr="00E84A8A">
        <w:rPr>
          <w:rFonts w:asciiTheme="majorHAnsi" w:eastAsia="Times New Roman" w:hAnsiTheme="majorHAnsi" w:cstheme="majorHAnsi"/>
          <w:color w:val="000000"/>
          <w:sz w:val="26"/>
          <w:szCs w:val="26"/>
        </w:rPr>
        <w:t>. This ensures effective communication to check for coercion or exploitation. Legal regulations set a minimum age of 18 for individuals engaging in prostitution in the Netherlands, ensuring they are adults capable of autonomous decision-making. Some cities have raised this age to 21, reflecting a commitment to enhance safeguards</w:t>
      </w:r>
      <w:r w:rsidRPr="00E84A8A">
        <w:rPr>
          <w:rFonts w:asciiTheme="majorHAnsi" w:eastAsia="Times New Roman" w:hAnsiTheme="majorHAnsi" w:cstheme="majorHAnsi"/>
          <w:color w:val="000000"/>
          <w:sz w:val="26"/>
          <w:szCs w:val="26"/>
          <w:vertAlign w:val="superscript"/>
        </w:rPr>
        <w:footnoteReference w:id="12"/>
      </w:r>
      <w:r w:rsidRPr="00E84A8A">
        <w:rPr>
          <w:rFonts w:asciiTheme="majorHAnsi" w:eastAsia="Times New Roman" w:hAnsiTheme="majorHAnsi" w:cstheme="majorHAnsi"/>
          <w:color w:val="000000"/>
          <w:sz w:val="26"/>
          <w:szCs w:val="26"/>
        </w:rPr>
        <w:t xml:space="preserve">. </w:t>
      </w:r>
    </w:p>
    <w:p w14:paraId="5FC42290" w14:textId="77777777" w:rsidR="00E84A8A" w:rsidRPr="00E84A8A" w:rsidRDefault="00E84A8A" w:rsidP="00C41DD3">
      <w:pPr>
        <w:pStyle w:val="Balk1"/>
        <w:jc w:val="both"/>
        <w:rPr>
          <w:rFonts w:eastAsia="Times New Roman" w:cstheme="majorHAnsi"/>
          <w:sz w:val="26"/>
          <w:szCs w:val="26"/>
        </w:rPr>
      </w:pPr>
      <w:r w:rsidRPr="00E84A8A">
        <w:rPr>
          <w:rFonts w:eastAsia="Times New Roman" w:cstheme="majorHAnsi"/>
          <w:sz w:val="26"/>
          <w:szCs w:val="26"/>
        </w:rPr>
        <w:br w:type="page"/>
      </w:r>
    </w:p>
    <w:p w14:paraId="71C90836" w14:textId="1C46B616" w:rsidR="00377E3A" w:rsidRPr="00E84A8A" w:rsidRDefault="00377E3A" w:rsidP="00C41DD3">
      <w:pPr>
        <w:pStyle w:val="Balk1"/>
        <w:jc w:val="both"/>
        <w:rPr>
          <w:rFonts w:eastAsia="Times New Roman" w:cstheme="majorHAnsi"/>
          <w:b/>
        </w:rPr>
      </w:pPr>
      <w:bookmarkStart w:id="2" w:name="_Toc157636232"/>
      <w:r w:rsidRPr="00E84A8A">
        <w:rPr>
          <w:rFonts w:eastAsia="Times New Roman" w:cstheme="majorHAnsi"/>
          <w:b/>
        </w:rPr>
        <w:lastRenderedPageBreak/>
        <w:t>Describe the profile of those who solicit women in prostitution and whether such relations are regulated, and provide supporting data, where possible.</w:t>
      </w:r>
      <w:bookmarkEnd w:id="2"/>
    </w:p>
    <w:p w14:paraId="4C13F99B"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p>
    <w:p w14:paraId="484CEC0A" w14:textId="41BB5E0D"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b/>
          <w:color w:val="000000"/>
          <w:sz w:val="26"/>
          <w:szCs w:val="26"/>
        </w:rPr>
      </w:pPr>
      <w:r w:rsidRPr="00E84A8A">
        <w:rPr>
          <w:rFonts w:asciiTheme="majorHAnsi" w:eastAsia="Times New Roman" w:hAnsiTheme="majorHAnsi" w:cstheme="majorHAnsi"/>
          <w:color w:val="000000"/>
          <w:sz w:val="26"/>
          <w:szCs w:val="26"/>
        </w:rPr>
        <w:t>Most clients who solicit women in prostitution are men</w:t>
      </w:r>
      <w:r w:rsidRPr="00E84A8A">
        <w:rPr>
          <w:rFonts w:asciiTheme="majorHAnsi" w:eastAsia="Times New Roman" w:hAnsiTheme="majorHAnsi" w:cstheme="majorHAnsi"/>
          <w:color w:val="000000"/>
          <w:sz w:val="26"/>
          <w:szCs w:val="26"/>
          <w:vertAlign w:val="superscript"/>
        </w:rPr>
        <w:footnoteReference w:id="13"/>
      </w:r>
      <w:r w:rsidRPr="00E84A8A">
        <w:rPr>
          <w:rFonts w:asciiTheme="majorHAnsi" w:eastAsia="Times New Roman" w:hAnsiTheme="majorHAnsi" w:cstheme="majorHAnsi"/>
          <w:color w:val="000000"/>
          <w:sz w:val="26"/>
          <w:szCs w:val="26"/>
        </w:rPr>
        <w:t>. In Amsterdam, prostitutes that hold a licence report having a highly diverse clientele</w:t>
      </w:r>
      <w:r w:rsidRPr="00E84A8A">
        <w:rPr>
          <w:rFonts w:asciiTheme="majorHAnsi" w:eastAsia="Times New Roman" w:hAnsiTheme="majorHAnsi" w:cstheme="majorHAnsi"/>
          <w:color w:val="000000"/>
          <w:sz w:val="26"/>
          <w:szCs w:val="26"/>
          <w:vertAlign w:val="superscript"/>
        </w:rPr>
        <w:footnoteReference w:id="14"/>
      </w:r>
      <w:r w:rsidRPr="00E84A8A">
        <w:rPr>
          <w:rFonts w:asciiTheme="majorHAnsi" w:eastAsia="Times New Roman" w:hAnsiTheme="majorHAnsi" w:cstheme="majorHAnsi"/>
          <w:color w:val="000000"/>
          <w:sz w:val="26"/>
          <w:szCs w:val="26"/>
        </w:rPr>
        <w:t>According to them, a vast majority of the clients do not reside in the city of Amsterdam but live in other parts of the Netherlands or come from abroad</w:t>
      </w:r>
      <w:r w:rsidRPr="00E84A8A">
        <w:rPr>
          <w:rFonts w:asciiTheme="majorHAnsi" w:eastAsia="Times New Roman" w:hAnsiTheme="majorHAnsi" w:cstheme="majorHAnsi"/>
          <w:color w:val="000000"/>
          <w:sz w:val="26"/>
          <w:szCs w:val="26"/>
          <w:vertAlign w:val="superscript"/>
        </w:rPr>
        <w:footnoteReference w:id="15"/>
      </w:r>
      <w:r w:rsidRPr="00E84A8A">
        <w:rPr>
          <w:rFonts w:asciiTheme="majorHAnsi" w:eastAsia="Times New Roman" w:hAnsiTheme="majorHAnsi" w:cstheme="majorHAnsi"/>
          <w:color w:val="000000"/>
          <w:sz w:val="26"/>
          <w:szCs w:val="26"/>
        </w:rPr>
        <w:t>. The Government of the Netherlands does not publicly share data concerning the profile of those who solicit women in prostitution. However, the government has tried to regulate the relations between the sex worker and the client. For example, in Amsterdam, in all districts known for having sex workers, brothels have been ordered to close at 3 am instead of 6 am to try to regulate the flow of tourists who come to Amsterdam to purchase sexual services</w:t>
      </w:r>
      <w:r w:rsidRPr="00E84A8A">
        <w:rPr>
          <w:rFonts w:asciiTheme="majorHAnsi" w:eastAsia="Times New Roman" w:hAnsiTheme="majorHAnsi" w:cstheme="majorHAnsi"/>
          <w:color w:val="000000"/>
          <w:sz w:val="26"/>
          <w:szCs w:val="26"/>
          <w:vertAlign w:val="superscript"/>
        </w:rPr>
        <w:footnoteReference w:id="16"/>
      </w:r>
      <w:r w:rsidRPr="00E84A8A">
        <w:rPr>
          <w:rFonts w:asciiTheme="majorHAnsi" w:eastAsia="Times New Roman" w:hAnsiTheme="majorHAnsi" w:cstheme="majorHAnsi"/>
          <w:color w:val="000000"/>
          <w:sz w:val="26"/>
          <w:szCs w:val="26"/>
        </w:rPr>
        <w:t>.</w:t>
      </w:r>
    </w:p>
    <w:p w14:paraId="39CCD3AD" w14:textId="77777777" w:rsidR="00E84A8A" w:rsidRPr="00E84A8A" w:rsidRDefault="00E84A8A" w:rsidP="00C41DD3">
      <w:pPr>
        <w:pStyle w:val="Balk1"/>
        <w:jc w:val="both"/>
        <w:rPr>
          <w:rFonts w:eastAsia="Times New Roman" w:cstheme="majorHAnsi"/>
          <w:sz w:val="26"/>
          <w:szCs w:val="26"/>
        </w:rPr>
      </w:pPr>
      <w:r w:rsidRPr="00E84A8A">
        <w:rPr>
          <w:rFonts w:eastAsia="Times New Roman" w:cstheme="majorHAnsi"/>
          <w:sz w:val="26"/>
          <w:szCs w:val="26"/>
        </w:rPr>
        <w:br w:type="page"/>
      </w:r>
    </w:p>
    <w:p w14:paraId="323B1F7E" w14:textId="645F5F03" w:rsidR="00377E3A" w:rsidRPr="00E84A8A" w:rsidRDefault="00377E3A" w:rsidP="00C41DD3">
      <w:pPr>
        <w:pStyle w:val="Balk1"/>
        <w:jc w:val="both"/>
        <w:rPr>
          <w:rFonts w:eastAsia="Times New Roman" w:cstheme="majorHAnsi"/>
          <w:b/>
        </w:rPr>
      </w:pPr>
      <w:bookmarkStart w:id="3" w:name="_Toc157636233"/>
      <w:r w:rsidRPr="00E84A8A">
        <w:rPr>
          <w:rFonts w:eastAsia="Times New Roman" w:cstheme="majorHAnsi"/>
          <w:b/>
        </w:rPr>
        <w:lastRenderedPageBreak/>
        <w:t>What forms of violence are prostituted women and girls subjected to (physical, psychological, sexual, economic, administrative, or other)?</w:t>
      </w:r>
      <w:bookmarkEnd w:id="3"/>
    </w:p>
    <w:p w14:paraId="12DD31A9"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p>
    <w:p w14:paraId="2133FF10" w14:textId="355B83D4"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In the Netherlands, prostituted women and girls encounter various forms of violence, with distinctions evident between regulated and unregulated sex work. In regulated settings, such as licensed brothels, measures like security protocols and mandatory health checks aim to enhance safety</w:t>
      </w:r>
      <w:r w:rsidRPr="00E84A8A">
        <w:rPr>
          <w:rFonts w:asciiTheme="majorHAnsi" w:eastAsia="Times New Roman" w:hAnsiTheme="majorHAnsi" w:cstheme="majorHAnsi"/>
          <w:color w:val="000000"/>
          <w:sz w:val="26"/>
          <w:szCs w:val="26"/>
          <w:vertAlign w:val="superscript"/>
        </w:rPr>
        <w:footnoteReference w:id="17"/>
      </w:r>
      <w:r w:rsidRPr="00E84A8A">
        <w:rPr>
          <w:rFonts w:asciiTheme="majorHAnsi" w:eastAsia="Times New Roman" w:hAnsiTheme="majorHAnsi" w:cstheme="majorHAnsi"/>
          <w:color w:val="000000"/>
          <w:sz w:val="26"/>
          <w:szCs w:val="26"/>
        </w:rPr>
        <w:t>. However, challenges persist, and psychological abuse, economic exploitation, and administrative issues can affect individuals</w:t>
      </w:r>
      <w:r w:rsidRPr="00E84A8A">
        <w:rPr>
          <w:rFonts w:asciiTheme="majorHAnsi" w:eastAsia="Times New Roman" w:hAnsiTheme="majorHAnsi" w:cstheme="majorHAnsi"/>
          <w:color w:val="000000"/>
          <w:sz w:val="26"/>
          <w:szCs w:val="26"/>
          <w:vertAlign w:val="superscript"/>
        </w:rPr>
        <w:footnoteReference w:id="18"/>
      </w:r>
      <w:r w:rsidRPr="00E84A8A">
        <w:rPr>
          <w:rFonts w:asciiTheme="majorHAnsi" w:eastAsia="Times New Roman" w:hAnsiTheme="majorHAnsi" w:cstheme="majorHAnsi"/>
          <w:color w:val="000000"/>
          <w:sz w:val="26"/>
          <w:szCs w:val="26"/>
        </w:rPr>
        <w:t>. Unregulated or informal sex work, including street prostitution, exposes individuals to higher risks, lacking the oversight and legal protection found in regulated environments</w:t>
      </w:r>
      <w:r w:rsidRPr="00E84A8A">
        <w:rPr>
          <w:rFonts w:asciiTheme="majorHAnsi" w:eastAsia="Times New Roman" w:hAnsiTheme="majorHAnsi" w:cstheme="majorHAnsi"/>
          <w:color w:val="000000"/>
          <w:sz w:val="26"/>
          <w:szCs w:val="26"/>
          <w:vertAlign w:val="superscript"/>
        </w:rPr>
        <w:footnoteReference w:id="19"/>
      </w:r>
      <w:r w:rsidRPr="00E84A8A">
        <w:rPr>
          <w:rFonts w:asciiTheme="majorHAnsi" w:eastAsia="Times New Roman" w:hAnsiTheme="majorHAnsi" w:cstheme="majorHAnsi"/>
          <w:color w:val="000000"/>
          <w:sz w:val="26"/>
          <w:szCs w:val="26"/>
        </w:rPr>
        <w:t xml:space="preserve">. Both contexts witness physical and sexual violence, emphasising the complexity of the situation. </w:t>
      </w:r>
      <w:r w:rsidRPr="00E84A8A">
        <w:rPr>
          <w:rFonts w:asciiTheme="majorHAnsi" w:eastAsia="Times New Roman" w:hAnsiTheme="majorHAnsi" w:cstheme="majorHAnsi"/>
          <w:sz w:val="26"/>
          <w:szCs w:val="26"/>
        </w:rPr>
        <w:t>One concrete example of administrative violence against prostituted individuals in the Netherlands is the practice of some brothel owners confiscating passports or identification documents from sex workers</w:t>
      </w:r>
      <w:r w:rsidRPr="00E84A8A">
        <w:rPr>
          <w:rFonts w:asciiTheme="majorHAnsi" w:eastAsia="Times New Roman" w:hAnsiTheme="majorHAnsi" w:cstheme="majorHAnsi"/>
          <w:sz w:val="26"/>
          <w:szCs w:val="26"/>
          <w:vertAlign w:val="superscript"/>
        </w:rPr>
        <w:footnoteReference w:id="20"/>
      </w:r>
      <w:r w:rsidRPr="00E84A8A">
        <w:rPr>
          <w:rFonts w:asciiTheme="majorHAnsi" w:eastAsia="Times New Roman" w:hAnsiTheme="majorHAnsi" w:cstheme="majorHAnsi"/>
          <w:sz w:val="26"/>
          <w:szCs w:val="26"/>
        </w:rPr>
        <w:t>. This act restricts the freedom of movement and creates a power dynamic that makes it difficult for individuals to leave exploitative situations, further contributing to their vulnerability and dependence on those managing the establishments.</w:t>
      </w:r>
    </w:p>
    <w:p w14:paraId="1B5AA465" w14:textId="77777777" w:rsidR="00E84A8A" w:rsidRPr="00E84A8A" w:rsidRDefault="00E84A8A" w:rsidP="00C41DD3">
      <w:pPr>
        <w:pStyle w:val="Balk1"/>
        <w:jc w:val="both"/>
        <w:rPr>
          <w:rFonts w:eastAsia="Times New Roman" w:cstheme="majorHAnsi"/>
          <w:sz w:val="26"/>
          <w:szCs w:val="26"/>
        </w:rPr>
      </w:pPr>
      <w:r w:rsidRPr="00E84A8A">
        <w:rPr>
          <w:rFonts w:eastAsia="Times New Roman" w:cstheme="majorHAnsi"/>
          <w:sz w:val="26"/>
          <w:szCs w:val="26"/>
        </w:rPr>
        <w:br w:type="page"/>
      </w:r>
    </w:p>
    <w:p w14:paraId="686ADA7C" w14:textId="62C0D93B" w:rsidR="00377E3A" w:rsidRPr="00E84A8A" w:rsidRDefault="00377E3A" w:rsidP="00C41DD3">
      <w:pPr>
        <w:pStyle w:val="Balk1"/>
        <w:jc w:val="both"/>
        <w:rPr>
          <w:rFonts w:eastAsia="Times New Roman" w:cstheme="majorHAnsi"/>
          <w:b/>
        </w:rPr>
      </w:pPr>
      <w:bookmarkStart w:id="4" w:name="_Toc157636234"/>
      <w:r w:rsidRPr="00E84A8A">
        <w:rPr>
          <w:rFonts w:eastAsia="Times New Roman" w:cstheme="majorHAnsi"/>
          <w:b/>
        </w:rPr>
        <w:lastRenderedPageBreak/>
        <w:t>Who is responsible for the perpetration of violence against women and girls in prostitution?</w:t>
      </w:r>
      <w:bookmarkEnd w:id="4"/>
    </w:p>
    <w:p w14:paraId="4AA38391"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p>
    <w:p w14:paraId="664CBDE2" w14:textId="7C9A6862"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 xml:space="preserve">Research from the </w:t>
      </w:r>
      <w:proofErr w:type="spellStart"/>
      <w:r w:rsidRPr="00E84A8A">
        <w:rPr>
          <w:rFonts w:asciiTheme="majorHAnsi" w:eastAsia="Times New Roman" w:hAnsiTheme="majorHAnsi" w:cstheme="majorHAnsi"/>
          <w:color w:val="000000"/>
          <w:sz w:val="26"/>
          <w:szCs w:val="26"/>
        </w:rPr>
        <w:t>AidsFonds</w:t>
      </w:r>
      <w:proofErr w:type="spellEnd"/>
      <w:r w:rsidRPr="00E84A8A">
        <w:rPr>
          <w:rFonts w:asciiTheme="majorHAnsi" w:eastAsia="Times New Roman" w:hAnsiTheme="majorHAnsi" w:cstheme="majorHAnsi"/>
          <w:color w:val="000000"/>
          <w:sz w:val="26"/>
          <w:szCs w:val="26"/>
        </w:rPr>
        <w:t xml:space="preserve"> on violence against sex workers in the Netherlands found that 97% of those involved in prostitution had experienced some form of severe physical or sexual abuse from pimps and clients</w:t>
      </w:r>
      <w:r w:rsidRPr="00E84A8A">
        <w:rPr>
          <w:rFonts w:asciiTheme="majorHAnsi" w:eastAsia="Times New Roman" w:hAnsiTheme="majorHAnsi" w:cstheme="majorHAnsi"/>
          <w:color w:val="000000"/>
          <w:sz w:val="26"/>
          <w:szCs w:val="26"/>
          <w:vertAlign w:val="superscript"/>
        </w:rPr>
        <w:footnoteReference w:id="21"/>
      </w:r>
      <w:r w:rsidRPr="00E84A8A">
        <w:rPr>
          <w:rFonts w:asciiTheme="majorHAnsi" w:eastAsia="Times New Roman" w:hAnsiTheme="majorHAnsi" w:cstheme="majorHAnsi"/>
          <w:color w:val="000000"/>
          <w:sz w:val="26"/>
          <w:szCs w:val="26"/>
        </w:rPr>
        <w:t>. This information allows us to conclude that the persons responsible for the perpetration of violence against sex workers are the clients and the pimps. In regulated settings, the working conditions of sex workers have been improved over the last few years; they have a legal status and need a licence to operate, which enhances their safety</w:t>
      </w:r>
      <w:r w:rsidRPr="00E84A8A">
        <w:rPr>
          <w:rFonts w:asciiTheme="majorHAnsi" w:eastAsia="Times New Roman" w:hAnsiTheme="majorHAnsi" w:cstheme="majorHAnsi"/>
          <w:color w:val="000000"/>
          <w:sz w:val="26"/>
          <w:szCs w:val="26"/>
          <w:vertAlign w:val="superscript"/>
        </w:rPr>
        <w:footnoteReference w:id="22"/>
      </w:r>
      <w:r w:rsidRPr="00E84A8A">
        <w:rPr>
          <w:rFonts w:asciiTheme="majorHAnsi" w:eastAsia="Times New Roman" w:hAnsiTheme="majorHAnsi" w:cstheme="majorHAnsi"/>
          <w:color w:val="000000"/>
          <w:sz w:val="26"/>
          <w:szCs w:val="26"/>
        </w:rPr>
        <w:t>. However, these improved conditions do not protect sex workers against the perpetration of violence against them in unregulated settings or even in regulated settings.</w:t>
      </w:r>
    </w:p>
    <w:p w14:paraId="375550ED" w14:textId="77777777" w:rsidR="00E84A8A" w:rsidRPr="00E84A8A" w:rsidRDefault="00E84A8A" w:rsidP="00C41DD3">
      <w:pPr>
        <w:pStyle w:val="Balk1"/>
        <w:jc w:val="both"/>
        <w:rPr>
          <w:rFonts w:eastAsia="Times New Roman" w:cstheme="majorHAnsi"/>
          <w:sz w:val="26"/>
          <w:szCs w:val="26"/>
        </w:rPr>
      </w:pPr>
      <w:r w:rsidRPr="00E84A8A">
        <w:rPr>
          <w:rFonts w:eastAsia="Times New Roman" w:cstheme="majorHAnsi"/>
          <w:sz w:val="26"/>
          <w:szCs w:val="26"/>
        </w:rPr>
        <w:br w:type="page"/>
      </w:r>
    </w:p>
    <w:p w14:paraId="679589CA" w14:textId="34443295" w:rsidR="00377E3A" w:rsidRPr="00E84A8A" w:rsidRDefault="00377E3A" w:rsidP="00C41DD3">
      <w:pPr>
        <w:pStyle w:val="Balk1"/>
        <w:jc w:val="both"/>
        <w:rPr>
          <w:rFonts w:eastAsia="Times New Roman" w:cstheme="majorHAnsi"/>
          <w:b/>
        </w:rPr>
      </w:pPr>
      <w:bookmarkStart w:id="5" w:name="_Toc157636235"/>
      <w:r w:rsidRPr="00E84A8A">
        <w:rPr>
          <w:rFonts w:eastAsia="Times New Roman" w:cstheme="majorHAnsi"/>
          <w:b/>
        </w:rPr>
        <w:lastRenderedPageBreak/>
        <w:t>Describe the linkages, if any, between prostitution and the violation of the human rights of women and girls.</w:t>
      </w:r>
      <w:bookmarkEnd w:id="5"/>
    </w:p>
    <w:p w14:paraId="36AE4086"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p>
    <w:p w14:paraId="6ED3F680" w14:textId="16FE5923"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Prostitution is a legal profession in the Netherlands. Prohibiting women from choosing prostitution as their profession would be considered a violation of human rights (Art. 23.1 UDHR). For legal prostitution, safeguards are in place to prevent human rights violations. For example, sex workers in the Netherlands have the right to choose their customers and medical assistance, meaning they cannot be forced to ha</w:t>
      </w:r>
      <w:r w:rsidRPr="00E84A8A">
        <w:rPr>
          <w:rFonts w:asciiTheme="majorHAnsi" w:eastAsia="Times New Roman" w:hAnsiTheme="majorHAnsi" w:cstheme="majorHAnsi"/>
          <w:sz w:val="26"/>
          <w:szCs w:val="26"/>
        </w:rPr>
        <w:t>ve medical exams. This is to ensure sex workers have the autonomy to decide over their own bod</w:t>
      </w:r>
      <w:r w:rsidRPr="00E84A8A">
        <w:rPr>
          <w:rFonts w:asciiTheme="majorHAnsi" w:eastAsia="Times New Roman" w:hAnsiTheme="majorHAnsi" w:cstheme="majorHAnsi"/>
          <w:color w:val="000000"/>
          <w:sz w:val="26"/>
          <w:szCs w:val="26"/>
        </w:rPr>
        <w:t>ies.</w:t>
      </w:r>
      <w:r w:rsidRPr="00E84A8A">
        <w:rPr>
          <w:rFonts w:asciiTheme="majorHAnsi" w:eastAsia="Times New Roman" w:hAnsiTheme="majorHAnsi" w:cstheme="majorHAnsi"/>
          <w:color w:val="000000"/>
          <w:sz w:val="26"/>
          <w:szCs w:val="26"/>
          <w:vertAlign w:val="superscript"/>
        </w:rPr>
        <w:footnoteReference w:id="23"/>
      </w:r>
      <w:r w:rsidRPr="00E84A8A">
        <w:rPr>
          <w:rFonts w:asciiTheme="majorHAnsi" w:eastAsia="Times New Roman" w:hAnsiTheme="majorHAnsi" w:cstheme="majorHAnsi"/>
          <w:color w:val="000000"/>
          <w:sz w:val="26"/>
          <w:szCs w:val="26"/>
          <w:vertAlign w:val="superscript"/>
        </w:rPr>
        <w:t xml:space="preserve"> </w:t>
      </w:r>
    </w:p>
    <w:p w14:paraId="54A490D3"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202124"/>
          <w:sz w:val="26"/>
          <w:szCs w:val="26"/>
          <w:highlight w:val="white"/>
        </w:rPr>
        <w:t xml:space="preserve">Illegal prostitution is inherently a violation of human rights. </w:t>
      </w:r>
      <w:r w:rsidRPr="00E84A8A">
        <w:rPr>
          <w:rFonts w:asciiTheme="majorHAnsi" w:eastAsia="Times New Roman" w:hAnsiTheme="majorHAnsi" w:cstheme="majorHAnsi"/>
          <w:color w:val="000000"/>
          <w:sz w:val="26"/>
          <w:szCs w:val="26"/>
          <w:highlight w:val="white"/>
        </w:rPr>
        <w:t>Pros</w:t>
      </w:r>
      <w:r w:rsidRPr="00E84A8A">
        <w:rPr>
          <w:rFonts w:asciiTheme="majorHAnsi" w:eastAsia="Times New Roman" w:hAnsiTheme="majorHAnsi" w:cstheme="majorHAnsi"/>
          <w:color w:val="000000"/>
          <w:sz w:val="26"/>
          <w:szCs w:val="26"/>
        </w:rPr>
        <w:t>titution is illegal if the sex worker is forced or exploited (violation of Art. 6 CEDAW) or when the sex worker is a minor (violation of Art. 34 CRC).</w:t>
      </w:r>
      <w:r w:rsidRPr="00E84A8A">
        <w:rPr>
          <w:rFonts w:asciiTheme="majorHAnsi" w:eastAsia="Times New Roman" w:hAnsiTheme="majorHAnsi" w:cstheme="majorHAnsi"/>
          <w:color w:val="000000"/>
          <w:sz w:val="26"/>
          <w:szCs w:val="26"/>
          <w:vertAlign w:val="superscript"/>
        </w:rPr>
        <w:footnoteReference w:id="24"/>
      </w:r>
    </w:p>
    <w:p w14:paraId="4854C019"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Furthermore, human trafficking is closely related to illegal prostitution, as prostitution is often a goal of human trafficking. There is a continuing tension between ensuring rights in legal prostitution and fighting human trafficking in Dutch law.</w:t>
      </w:r>
      <w:r w:rsidRPr="00E84A8A">
        <w:rPr>
          <w:rFonts w:asciiTheme="majorHAnsi" w:eastAsia="Times New Roman" w:hAnsiTheme="majorHAnsi" w:cstheme="majorHAnsi"/>
          <w:color w:val="000000"/>
          <w:sz w:val="26"/>
          <w:szCs w:val="26"/>
          <w:vertAlign w:val="superscript"/>
        </w:rPr>
        <w:footnoteReference w:id="25"/>
      </w:r>
    </w:p>
    <w:p w14:paraId="55EBE91F" w14:textId="77777777" w:rsidR="00E84A8A" w:rsidRPr="00E84A8A" w:rsidRDefault="00E84A8A" w:rsidP="00C41DD3">
      <w:pPr>
        <w:pStyle w:val="Balk1"/>
        <w:jc w:val="both"/>
        <w:rPr>
          <w:rFonts w:eastAsia="Times New Roman" w:cstheme="majorHAnsi"/>
          <w:sz w:val="26"/>
          <w:szCs w:val="26"/>
        </w:rPr>
      </w:pPr>
      <w:r w:rsidRPr="00E84A8A">
        <w:rPr>
          <w:rFonts w:eastAsia="Times New Roman" w:cstheme="majorHAnsi"/>
          <w:sz w:val="26"/>
          <w:szCs w:val="26"/>
        </w:rPr>
        <w:br w:type="page"/>
      </w:r>
    </w:p>
    <w:p w14:paraId="059EAA0E" w14:textId="2ADF5C7D" w:rsidR="00377E3A" w:rsidRPr="00E84A8A" w:rsidRDefault="00377E3A" w:rsidP="00C41DD3">
      <w:pPr>
        <w:pStyle w:val="Balk1"/>
        <w:jc w:val="both"/>
        <w:rPr>
          <w:rFonts w:eastAsia="Times New Roman" w:cstheme="majorHAnsi"/>
          <w:b/>
        </w:rPr>
      </w:pPr>
      <w:bookmarkStart w:id="6" w:name="_Toc157636236"/>
      <w:r w:rsidRPr="00E84A8A">
        <w:rPr>
          <w:rFonts w:eastAsia="Times New Roman" w:cstheme="majorHAnsi"/>
          <w:b/>
        </w:rPr>
        <w:lastRenderedPageBreak/>
        <w:t>What links are there between pornography and/or other forms of sexual exploitation and prostitution?</w:t>
      </w:r>
      <w:bookmarkEnd w:id="6"/>
    </w:p>
    <w:p w14:paraId="1EAADAA5"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p>
    <w:p w14:paraId="32EE7F6D" w14:textId="0A84AB43"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In the Netherlands, the relationship between pornography, sexual exploitation, and prostitution intersects with various legal frameworks. Media and entertainment laws govern the portrayal of women, and while explicit links between these laws and prostitution may not be direct, they influence societal attitudes</w:t>
      </w:r>
      <w:r w:rsidRPr="00E84A8A">
        <w:rPr>
          <w:rFonts w:asciiTheme="majorHAnsi" w:eastAsia="Times New Roman" w:hAnsiTheme="majorHAnsi" w:cstheme="majorHAnsi"/>
          <w:color w:val="000000"/>
          <w:sz w:val="26"/>
          <w:szCs w:val="26"/>
          <w:vertAlign w:val="superscript"/>
        </w:rPr>
        <w:footnoteReference w:id="26"/>
      </w:r>
      <w:r w:rsidRPr="00E84A8A">
        <w:rPr>
          <w:rFonts w:asciiTheme="majorHAnsi" w:eastAsia="Times New Roman" w:hAnsiTheme="majorHAnsi" w:cstheme="majorHAnsi"/>
          <w:color w:val="000000"/>
          <w:sz w:val="26"/>
          <w:szCs w:val="26"/>
        </w:rPr>
        <w:t>. Privacy laws, particularly concerning online data, play a crucial role in safeguarding individuals. In the Netherlands, the relationship between pornography, sexual exploitation, and prostitution is influenced by legal frameworks, with the General Data Protection Regulation (GDPR) playing a key role in governing data protection and privacy</w:t>
      </w:r>
      <w:r w:rsidRPr="00E84A8A">
        <w:rPr>
          <w:rFonts w:asciiTheme="majorHAnsi" w:eastAsia="Times New Roman" w:hAnsiTheme="majorHAnsi" w:cstheme="majorHAnsi"/>
          <w:color w:val="000000"/>
          <w:sz w:val="26"/>
          <w:szCs w:val="26"/>
          <w:vertAlign w:val="superscript"/>
        </w:rPr>
        <w:footnoteReference w:id="27"/>
      </w:r>
      <w:r w:rsidRPr="00E84A8A">
        <w:rPr>
          <w:rFonts w:asciiTheme="majorHAnsi" w:eastAsia="Times New Roman" w:hAnsiTheme="majorHAnsi" w:cstheme="majorHAnsi"/>
          <w:color w:val="000000"/>
          <w:sz w:val="26"/>
          <w:szCs w:val="26"/>
        </w:rPr>
        <w:t>. While there isn't a specific "Personal Data Protection Act (PDPA)" in the Netherlands, the GDPR sets the standard for safeguarding against the potential misuse of online data, including emerging challenges like photo morphing</w:t>
      </w:r>
      <w:r w:rsidRPr="00E84A8A">
        <w:rPr>
          <w:rFonts w:asciiTheme="majorHAnsi" w:eastAsia="Times New Roman" w:hAnsiTheme="majorHAnsi" w:cstheme="majorHAnsi"/>
          <w:color w:val="000000"/>
          <w:sz w:val="26"/>
          <w:szCs w:val="26"/>
          <w:vertAlign w:val="superscript"/>
        </w:rPr>
        <w:footnoteReference w:id="28"/>
      </w:r>
      <w:r w:rsidRPr="00E84A8A">
        <w:rPr>
          <w:rFonts w:asciiTheme="majorHAnsi" w:eastAsia="Times New Roman" w:hAnsiTheme="majorHAnsi" w:cstheme="majorHAnsi"/>
          <w:color w:val="000000"/>
          <w:sz w:val="26"/>
          <w:szCs w:val="26"/>
        </w:rPr>
        <w:t xml:space="preserve">.The educational perspective on these issues within Dutch schools may lack uniform standardisation. Furthermore, an examination of media and entertainment laws in the Netherlands is pertinent, particularly in terms of how women are portrayed. </w:t>
      </w:r>
    </w:p>
    <w:p w14:paraId="029B561D" w14:textId="77777777" w:rsidR="00377E3A" w:rsidRPr="00E84A8A" w:rsidRDefault="00377E3A" w:rsidP="00C41DD3">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sz w:val="26"/>
          <w:szCs w:val="26"/>
        </w:rPr>
        <w:t xml:space="preserve">The integration of artificial intelligence (AI) in addressing prostitution-related issues in the Netherlands offers the potential to enhance law enforcement efforts against human trafficking. However, concerns arise regarding the misuse of AI, including </w:t>
      </w:r>
      <w:proofErr w:type="spellStart"/>
      <w:r w:rsidRPr="00E84A8A">
        <w:rPr>
          <w:rFonts w:asciiTheme="majorHAnsi" w:eastAsia="Times New Roman" w:hAnsiTheme="majorHAnsi" w:cstheme="majorHAnsi"/>
          <w:sz w:val="26"/>
          <w:szCs w:val="26"/>
        </w:rPr>
        <w:t>deepfake</w:t>
      </w:r>
      <w:proofErr w:type="spellEnd"/>
      <w:r w:rsidRPr="00E84A8A">
        <w:rPr>
          <w:rFonts w:asciiTheme="majorHAnsi" w:eastAsia="Times New Roman" w:hAnsiTheme="majorHAnsi" w:cstheme="majorHAnsi"/>
          <w:sz w:val="26"/>
          <w:szCs w:val="26"/>
        </w:rPr>
        <w:t xml:space="preserve"> technology, which may exacerbate the exploitation of individuals involved in sex work. Striking a balance between leveraging AI for combating trafficking and safeguarding privacy is essential in navigating this complex intersection.</w:t>
      </w:r>
    </w:p>
    <w:p w14:paraId="18A3CBD8" w14:textId="77777777" w:rsidR="00E84A8A" w:rsidRPr="00E84A8A" w:rsidRDefault="00E84A8A" w:rsidP="00C41DD3">
      <w:pPr>
        <w:pStyle w:val="Balk1"/>
        <w:jc w:val="both"/>
        <w:rPr>
          <w:rFonts w:eastAsia="Times New Roman" w:cstheme="majorHAnsi"/>
          <w:sz w:val="26"/>
          <w:szCs w:val="26"/>
        </w:rPr>
      </w:pPr>
      <w:r w:rsidRPr="00E84A8A">
        <w:rPr>
          <w:rFonts w:eastAsia="Times New Roman" w:cstheme="majorHAnsi"/>
          <w:sz w:val="26"/>
          <w:szCs w:val="26"/>
        </w:rPr>
        <w:br w:type="page"/>
      </w:r>
    </w:p>
    <w:p w14:paraId="5AAF3B74" w14:textId="145B965B" w:rsidR="00377E3A" w:rsidRPr="00E84A8A" w:rsidRDefault="00377E3A" w:rsidP="00C41DD3">
      <w:pPr>
        <w:pStyle w:val="Balk1"/>
        <w:jc w:val="both"/>
        <w:rPr>
          <w:rFonts w:eastAsia="Times New Roman" w:cstheme="majorHAnsi"/>
          <w:b/>
        </w:rPr>
      </w:pPr>
      <w:bookmarkStart w:id="7" w:name="_Toc157636237"/>
      <w:r w:rsidRPr="00E84A8A">
        <w:rPr>
          <w:rFonts w:eastAsia="Times New Roman" w:cstheme="majorHAnsi"/>
          <w:b/>
        </w:rPr>
        <w:lastRenderedPageBreak/>
        <w:t>How is the issue of consent dealt with? Is it possible to speak about meaningful consent for prostituted women and girls?</w:t>
      </w:r>
      <w:bookmarkEnd w:id="7"/>
    </w:p>
    <w:p w14:paraId="32C1BD9E"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p>
    <w:p w14:paraId="0F88C8BB" w14:textId="15888E24"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sz w:val="26"/>
          <w:szCs w:val="26"/>
        </w:rPr>
      </w:pPr>
      <w:r w:rsidRPr="00E84A8A">
        <w:rPr>
          <w:rFonts w:asciiTheme="majorHAnsi" w:eastAsia="Times New Roman" w:hAnsiTheme="majorHAnsi" w:cstheme="majorHAnsi"/>
          <w:color w:val="000000"/>
          <w:sz w:val="26"/>
          <w:szCs w:val="26"/>
        </w:rPr>
        <w:t>In the Netherlands, meaningful consent is acknowledged in legal prostitution, where individuals willingly choose this profession. However, we cannot speak of meaningful consent in illegal prostitution</w:t>
      </w:r>
      <w:r w:rsidRPr="00E84A8A">
        <w:rPr>
          <w:rFonts w:asciiTheme="majorHAnsi" w:eastAsia="Times New Roman" w:hAnsiTheme="majorHAnsi" w:cstheme="majorHAnsi"/>
          <w:sz w:val="26"/>
          <w:szCs w:val="26"/>
        </w:rPr>
        <w:t xml:space="preserve"> because illegal prostitution relates to cases of coercion and exploitation or minors working in prostitution. </w:t>
      </w:r>
    </w:p>
    <w:p w14:paraId="0D895D84"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sz w:val="26"/>
          <w:szCs w:val="26"/>
        </w:rPr>
      </w:pPr>
      <w:r w:rsidRPr="00E84A8A">
        <w:rPr>
          <w:rFonts w:asciiTheme="majorHAnsi" w:eastAsia="Times New Roman" w:hAnsiTheme="majorHAnsi" w:cstheme="majorHAnsi"/>
          <w:color w:val="000000"/>
          <w:sz w:val="26"/>
          <w:szCs w:val="26"/>
        </w:rPr>
        <w:t xml:space="preserve">In July 2023, the Dutch House of Representatives passed a new law on sexual violence (i.e., </w:t>
      </w:r>
      <w:proofErr w:type="spellStart"/>
      <w:r w:rsidRPr="00E84A8A">
        <w:rPr>
          <w:rFonts w:asciiTheme="majorHAnsi" w:eastAsia="Times New Roman" w:hAnsiTheme="majorHAnsi" w:cstheme="majorHAnsi"/>
          <w:i/>
          <w:color w:val="000000"/>
          <w:sz w:val="26"/>
          <w:szCs w:val="26"/>
        </w:rPr>
        <w:t>Wetgeving</w:t>
      </w:r>
      <w:proofErr w:type="spellEnd"/>
      <w:r w:rsidRPr="00E84A8A">
        <w:rPr>
          <w:rFonts w:asciiTheme="majorHAnsi" w:eastAsia="Times New Roman" w:hAnsiTheme="majorHAnsi" w:cstheme="majorHAnsi"/>
          <w:i/>
          <w:color w:val="000000"/>
          <w:sz w:val="26"/>
          <w:szCs w:val="26"/>
        </w:rPr>
        <w:t xml:space="preserve"> </w:t>
      </w:r>
      <w:proofErr w:type="spellStart"/>
      <w:r w:rsidRPr="00E84A8A">
        <w:rPr>
          <w:rFonts w:asciiTheme="majorHAnsi" w:eastAsia="Times New Roman" w:hAnsiTheme="majorHAnsi" w:cstheme="majorHAnsi"/>
          <w:i/>
          <w:color w:val="000000"/>
          <w:sz w:val="26"/>
          <w:szCs w:val="26"/>
        </w:rPr>
        <w:t>Seksuele</w:t>
      </w:r>
      <w:proofErr w:type="spellEnd"/>
      <w:r w:rsidRPr="00E84A8A">
        <w:rPr>
          <w:rFonts w:asciiTheme="majorHAnsi" w:eastAsia="Times New Roman" w:hAnsiTheme="majorHAnsi" w:cstheme="majorHAnsi"/>
          <w:i/>
          <w:color w:val="000000"/>
          <w:sz w:val="26"/>
          <w:szCs w:val="26"/>
        </w:rPr>
        <w:t xml:space="preserve"> </w:t>
      </w:r>
      <w:proofErr w:type="spellStart"/>
      <w:r w:rsidRPr="00E84A8A">
        <w:rPr>
          <w:rFonts w:asciiTheme="majorHAnsi" w:eastAsia="Times New Roman" w:hAnsiTheme="majorHAnsi" w:cstheme="majorHAnsi"/>
          <w:i/>
          <w:color w:val="000000"/>
          <w:sz w:val="26"/>
          <w:szCs w:val="26"/>
        </w:rPr>
        <w:t>Misdrijven</w:t>
      </w:r>
      <w:proofErr w:type="spellEnd"/>
      <w:r w:rsidRPr="00E84A8A">
        <w:rPr>
          <w:rFonts w:asciiTheme="majorHAnsi" w:eastAsia="Times New Roman" w:hAnsiTheme="majorHAnsi" w:cstheme="majorHAnsi"/>
          <w:i/>
          <w:color w:val="000000"/>
          <w:sz w:val="26"/>
          <w:szCs w:val="26"/>
        </w:rPr>
        <w:t>).</w:t>
      </w:r>
      <w:r w:rsidRPr="00E84A8A">
        <w:rPr>
          <w:rFonts w:asciiTheme="majorHAnsi" w:eastAsia="Times New Roman" w:hAnsiTheme="majorHAnsi" w:cstheme="majorHAnsi"/>
          <w:color w:val="000000"/>
          <w:sz w:val="26"/>
          <w:szCs w:val="26"/>
        </w:rPr>
        <w:t xml:space="preserve"> This law shifts focus from proving coercion to prioritising consent.</w:t>
      </w:r>
      <w:r w:rsidRPr="00E84A8A">
        <w:rPr>
          <w:rFonts w:asciiTheme="majorHAnsi" w:eastAsia="Times New Roman" w:hAnsiTheme="majorHAnsi" w:cstheme="majorHAnsi"/>
          <w:color w:val="000000"/>
          <w:sz w:val="26"/>
          <w:szCs w:val="26"/>
          <w:vertAlign w:val="superscript"/>
        </w:rPr>
        <w:footnoteReference w:id="29"/>
      </w:r>
      <w:r w:rsidRPr="00E84A8A">
        <w:rPr>
          <w:rFonts w:asciiTheme="majorHAnsi" w:eastAsia="Times New Roman" w:hAnsiTheme="majorHAnsi" w:cstheme="majorHAnsi"/>
          <w:color w:val="000000"/>
          <w:sz w:val="26"/>
          <w:szCs w:val="26"/>
        </w:rPr>
        <w:t xml:space="preserve"> The law mandates initiators of sex to assess and explicitly seek consent for sexual acts, enhancing protection for victims.</w:t>
      </w:r>
      <w:r w:rsidRPr="00E84A8A">
        <w:rPr>
          <w:rFonts w:asciiTheme="majorHAnsi" w:eastAsia="Times New Roman" w:hAnsiTheme="majorHAnsi" w:cstheme="majorHAnsi"/>
          <w:color w:val="000000"/>
          <w:sz w:val="26"/>
          <w:szCs w:val="26"/>
          <w:vertAlign w:val="superscript"/>
        </w:rPr>
        <w:footnoteReference w:id="30"/>
      </w:r>
      <w:r w:rsidRPr="00E84A8A">
        <w:rPr>
          <w:rFonts w:asciiTheme="majorHAnsi" w:eastAsia="Times New Roman" w:hAnsiTheme="majorHAnsi" w:cstheme="majorHAnsi"/>
          <w:color w:val="000000"/>
          <w:sz w:val="26"/>
          <w:szCs w:val="26"/>
        </w:rPr>
        <w:t xml:space="preserve"> </w:t>
      </w:r>
    </w:p>
    <w:p w14:paraId="69D5518A"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When it comes to attention to consent in education, Rutgers, an organisation focused on sexual and reproductive health, advocates for comprehensive sexual education in schools, extending beyond biology to cover wishes, boundaries, respect, and, particularly, consent. Rutgers advises emphasising prevention, culture change, and elimination of harmful norms.</w:t>
      </w:r>
      <w:r w:rsidRPr="00E84A8A">
        <w:rPr>
          <w:rFonts w:asciiTheme="majorHAnsi" w:eastAsia="Times New Roman" w:hAnsiTheme="majorHAnsi" w:cstheme="majorHAnsi"/>
          <w:color w:val="000000"/>
          <w:sz w:val="26"/>
          <w:szCs w:val="26"/>
          <w:vertAlign w:val="superscript"/>
        </w:rPr>
        <w:footnoteReference w:id="31"/>
      </w:r>
    </w:p>
    <w:p w14:paraId="0528C28B" w14:textId="77777777" w:rsidR="00E84A8A" w:rsidRPr="00E84A8A" w:rsidRDefault="00E84A8A" w:rsidP="00C41DD3">
      <w:pPr>
        <w:pStyle w:val="Balk1"/>
        <w:jc w:val="both"/>
        <w:rPr>
          <w:rFonts w:eastAsia="Times New Roman" w:cstheme="majorHAnsi"/>
          <w:sz w:val="26"/>
          <w:szCs w:val="26"/>
        </w:rPr>
      </w:pPr>
      <w:r w:rsidRPr="00E84A8A">
        <w:rPr>
          <w:rFonts w:eastAsia="Times New Roman" w:cstheme="majorHAnsi"/>
          <w:sz w:val="26"/>
          <w:szCs w:val="26"/>
        </w:rPr>
        <w:br w:type="page"/>
      </w:r>
    </w:p>
    <w:p w14:paraId="7800E01B" w14:textId="7ED9D0B6" w:rsidR="00377E3A" w:rsidRPr="00E84A8A" w:rsidRDefault="00377E3A" w:rsidP="00C41DD3">
      <w:pPr>
        <w:pStyle w:val="Balk1"/>
        <w:jc w:val="both"/>
        <w:rPr>
          <w:rFonts w:eastAsia="Times New Roman" w:cstheme="majorHAnsi"/>
          <w:b/>
        </w:rPr>
      </w:pPr>
      <w:bookmarkStart w:id="8" w:name="_Toc157636238"/>
      <w:r w:rsidRPr="00E84A8A">
        <w:rPr>
          <w:rFonts w:eastAsia="Times New Roman" w:cstheme="majorHAnsi"/>
          <w:b/>
        </w:rPr>
        <w:lastRenderedPageBreak/>
        <w:t>How effective have legislative frameworks and policies been in preventing and responding to violence against women and girls in prostitution?</w:t>
      </w:r>
      <w:bookmarkEnd w:id="8"/>
    </w:p>
    <w:p w14:paraId="40FA75FF"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p>
    <w:p w14:paraId="54A2553B" w14:textId="19B146EB"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Since 2000, the Netherlands has decriminalised prostitution to combat coerced prostitution, protect sex workers and prevent minors from entering the trade. However, this decriminalisation hasn't effectively addressed the issue of illegal prostitution. There remains an ongoing tension between efforts to combat human trafficking and the rights of sex workers.</w:t>
      </w:r>
      <w:r w:rsidRPr="00E84A8A">
        <w:rPr>
          <w:rFonts w:asciiTheme="majorHAnsi" w:eastAsia="Times New Roman" w:hAnsiTheme="majorHAnsi" w:cstheme="majorHAnsi"/>
          <w:color w:val="000000"/>
          <w:sz w:val="26"/>
          <w:szCs w:val="26"/>
          <w:vertAlign w:val="superscript"/>
        </w:rPr>
        <w:footnoteReference w:id="32"/>
      </w:r>
    </w:p>
    <w:p w14:paraId="72ACA826"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In 2023, 182 court rulings were issued on prostitution cases, slightly down from 204 in 2022.</w:t>
      </w:r>
      <w:r w:rsidRPr="00E84A8A">
        <w:rPr>
          <w:rFonts w:asciiTheme="majorHAnsi" w:eastAsia="Times New Roman" w:hAnsiTheme="majorHAnsi" w:cstheme="majorHAnsi"/>
          <w:color w:val="000000"/>
          <w:sz w:val="26"/>
          <w:szCs w:val="26"/>
          <w:vertAlign w:val="superscript"/>
        </w:rPr>
        <w:footnoteReference w:id="33"/>
      </w:r>
      <w:r w:rsidRPr="00E84A8A">
        <w:rPr>
          <w:rFonts w:asciiTheme="majorHAnsi" w:eastAsia="Times New Roman" w:hAnsiTheme="majorHAnsi" w:cstheme="majorHAnsi"/>
          <w:color w:val="000000"/>
          <w:sz w:val="26"/>
          <w:szCs w:val="26"/>
        </w:rPr>
        <w:t>These cases include various legal matters, indicating consequences for illegal prostitution. However, Defence for Children reports that more than 4000 women experience sexual exploitation per year. This means a grave majority of women do not have access to justice.</w:t>
      </w:r>
      <w:r w:rsidRPr="00E84A8A">
        <w:rPr>
          <w:rFonts w:asciiTheme="majorHAnsi" w:eastAsia="Times New Roman" w:hAnsiTheme="majorHAnsi" w:cstheme="majorHAnsi"/>
          <w:color w:val="000000"/>
          <w:sz w:val="26"/>
          <w:szCs w:val="26"/>
          <w:vertAlign w:val="superscript"/>
        </w:rPr>
        <w:footnoteReference w:id="34"/>
      </w:r>
      <w:r w:rsidRPr="00E84A8A">
        <w:rPr>
          <w:rFonts w:asciiTheme="majorHAnsi" w:eastAsia="Times New Roman" w:hAnsiTheme="majorHAnsi" w:cstheme="majorHAnsi"/>
          <w:color w:val="000000"/>
          <w:sz w:val="26"/>
          <w:szCs w:val="26"/>
        </w:rPr>
        <w:t xml:space="preserve"> </w:t>
      </w:r>
      <w:r w:rsidRPr="00E84A8A">
        <w:rPr>
          <w:rFonts w:asciiTheme="majorHAnsi" w:eastAsia="Times New Roman" w:hAnsiTheme="majorHAnsi" w:cstheme="majorHAnsi"/>
          <w:sz w:val="26"/>
          <w:szCs w:val="26"/>
        </w:rPr>
        <w:t>However, when criminal proceedings are followed, the victims often receive substantial material damages. GRETA mentions numerous examples of this.</w:t>
      </w:r>
      <w:r w:rsidRPr="00E84A8A">
        <w:rPr>
          <w:rFonts w:asciiTheme="majorHAnsi" w:eastAsia="Times New Roman" w:hAnsiTheme="majorHAnsi" w:cstheme="majorHAnsi"/>
          <w:sz w:val="26"/>
          <w:szCs w:val="26"/>
          <w:vertAlign w:val="superscript"/>
        </w:rPr>
        <w:footnoteReference w:id="35"/>
      </w:r>
    </w:p>
    <w:p w14:paraId="64BBB356"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To</w:t>
      </w:r>
      <w:r w:rsidRPr="00E84A8A">
        <w:rPr>
          <w:rFonts w:asciiTheme="majorHAnsi" w:eastAsia="Times New Roman" w:hAnsiTheme="majorHAnsi" w:cstheme="majorHAnsi"/>
          <w:sz w:val="26"/>
          <w:szCs w:val="26"/>
        </w:rPr>
        <w:t xml:space="preserve"> tackle impunity</w:t>
      </w:r>
      <w:r w:rsidRPr="00E84A8A">
        <w:rPr>
          <w:rFonts w:asciiTheme="majorHAnsi" w:eastAsia="Times New Roman" w:hAnsiTheme="majorHAnsi" w:cstheme="majorHAnsi"/>
          <w:color w:val="000000"/>
          <w:sz w:val="26"/>
          <w:szCs w:val="26"/>
        </w:rPr>
        <w:t xml:space="preserve">, a client is conducting a criminal offence when having sex with a sex worker in illegal prostitution from January 1, 2022 </w:t>
      </w:r>
      <w:r w:rsidRPr="00E84A8A">
        <w:rPr>
          <w:rFonts w:asciiTheme="majorHAnsi" w:eastAsia="Times New Roman" w:hAnsiTheme="majorHAnsi" w:cstheme="majorHAnsi"/>
          <w:sz w:val="26"/>
          <w:szCs w:val="26"/>
        </w:rPr>
        <w:t>(section 273g in the criminal code)</w:t>
      </w:r>
      <w:r w:rsidRPr="00E84A8A">
        <w:rPr>
          <w:rFonts w:asciiTheme="majorHAnsi" w:eastAsia="Times New Roman" w:hAnsiTheme="majorHAnsi" w:cstheme="majorHAnsi"/>
          <w:color w:val="000000"/>
          <w:sz w:val="26"/>
          <w:szCs w:val="26"/>
        </w:rPr>
        <w:t>.</w:t>
      </w:r>
      <w:r w:rsidRPr="00E84A8A">
        <w:rPr>
          <w:rFonts w:asciiTheme="majorHAnsi" w:eastAsia="Times New Roman" w:hAnsiTheme="majorHAnsi" w:cstheme="majorHAnsi"/>
          <w:color w:val="000000"/>
          <w:sz w:val="26"/>
          <w:szCs w:val="26"/>
          <w:vertAlign w:val="superscript"/>
        </w:rPr>
        <w:footnoteReference w:id="36"/>
      </w:r>
    </w:p>
    <w:p w14:paraId="7A65EC63" w14:textId="77777777" w:rsidR="00E84A8A" w:rsidRPr="00E84A8A" w:rsidRDefault="00E84A8A" w:rsidP="00C41DD3">
      <w:pPr>
        <w:pStyle w:val="Balk1"/>
        <w:jc w:val="both"/>
        <w:rPr>
          <w:rFonts w:eastAsia="Times New Roman" w:cstheme="majorHAnsi"/>
          <w:bCs/>
          <w:sz w:val="26"/>
          <w:szCs w:val="26"/>
        </w:rPr>
      </w:pPr>
      <w:r w:rsidRPr="00E84A8A">
        <w:rPr>
          <w:rFonts w:eastAsia="Times New Roman" w:cstheme="majorHAnsi"/>
          <w:bCs/>
          <w:sz w:val="26"/>
          <w:szCs w:val="26"/>
        </w:rPr>
        <w:br w:type="page"/>
      </w:r>
    </w:p>
    <w:p w14:paraId="009601EC" w14:textId="14D99641" w:rsidR="00377E3A" w:rsidRPr="00E84A8A" w:rsidRDefault="00377E3A" w:rsidP="00C41DD3">
      <w:pPr>
        <w:pStyle w:val="Balk1"/>
        <w:jc w:val="both"/>
        <w:rPr>
          <w:rFonts w:eastAsia="Times New Roman" w:cstheme="majorHAnsi"/>
          <w:b/>
          <w:bCs/>
        </w:rPr>
      </w:pPr>
      <w:bookmarkStart w:id="9" w:name="_Toc157636239"/>
      <w:r w:rsidRPr="00E84A8A">
        <w:rPr>
          <w:rFonts w:eastAsia="Times New Roman" w:cstheme="majorHAnsi"/>
          <w:b/>
          <w:bCs/>
        </w:rPr>
        <w:lastRenderedPageBreak/>
        <w:t>What measures are in place to collect and analyse data at the national level to better understanding the impact that prostitution has on the rights of women and girls?</w:t>
      </w:r>
      <w:bookmarkEnd w:id="9"/>
    </w:p>
    <w:p w14:paraId="2BC3FF3B"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p>
    <w:p w14:paraId="1B2248B0" w14:textId="15D29BA1"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Regarding the collection and analysis of data on the impact that prostitution has on the rights of women and girls, it is very much unclear in the Netherlands. The Dutch Government has a very liberal view of prostitution and sex work; therefore, it is considered to be a flourishing business</w:t>
      </w:r>
      <w:r w:rsidRPr="00E84A8A">
        <w:rPr>
          <w:rFonts w:asciiTheme="majorHAnsi" w:eastAsia="Times New Roman" w:hAnsiTheme="majorHAnsi" w:cstheme="majorHAnsi"/>
          <w:color w:val="000000"/>
          <w:sz w:val="26"/>
          <w:szCs w:val="26"/>
          <w:vertAlign w:val="superscript"/>
        </w:rPr>
        <w:footnoteReference w:id="37"/>
      </w:r>
      <w:r w:rsidRPr="00E84A8A">
        <w:rPr>
          <w:rFonts w:asciiTheme="majorHAnsi" w:eastAsia="Times New Roman" w:hAnsiTheme="majorHAnsi" w:cstheme="majorHAnsi"/>
          <w:color w:val="000000"/>
          <w:sz w:val="26"/>
          <w:szCs w:val="26"/>
        </w:rPr>
        <w:t xml:space="preserve">. This view of sex work prevents the Dutch government from collecting and analysing the impact of sex work on the rights of women and girls. But more effort should be required by the Dutch Government because the Netherlands in 2022 remained in the top 5 countries with the most human trafficking (which includes sexual exploitation) according to the Dutch Coordination </w:t>
      </w:r>
      <w:proofErr w:type="spellStart"/>
      <w:r w:rsidRPr="00E84A8A">
        <w:rPr>
          <w:rFonts w:asciiTheme="majorHAnsi" w:eastAsia="Times New Roman" w:hAnsiTheme="majorHAnsi" w:cstheme="majorHAnsi"/>
          <w:color w:val="000000"/>
          <w:sz w:val="26"/>
          <w:szCs w:val="26"/>
        </w:rPr>
        <w:t>Center</w:t>
      </w:r>
      <w:proofErr w:type="spellEnd"/>
      <w:r w:rsidRPr="00E84A8A">
        <w:rPr>
          <w:rFonts w:asciiTheme="majorHAnsi" w:eastAsia="Times New Roman" w:hAnsiTheme="majorHAnsi" w:cstheme="majorHAnsi"/>
          <w:color w:val="000000"/>
          <w:sz w:val="26"/>
          <w:szCs w:val="26"/>
        </w:rPr>
        <w:t xml:space="preserve"> for Human Trafficking (</w:t>
      </w:r>
      <w:proofErr w:type="spellStart"/>
      <w:r w:rsidRPr="00E84A8A">
        <w:rPr>
          <w:rFonts w:asciiTheme="majorHAnsi" w:eastAsia="Times New Roman" w:hAnsiTheme="majorHAnsi" w:cstheme="majorHAnsi"/>
          <w:color w:val="000000"/>
          <w:sz w:val="26"/>
          <w:szCs w:val="26"/>
        </w:rPr>
        <w:t>CoMensha</w:t>
      </w:r>
      <w:proofErr w:type="spellEnd"/>
      <w:r w:rsidRPr="00E84A8A">
        <w:rPr>
          <w:rFonts w:asciiTheme="majorHAnsi" w:eastAsia="Times New Roman" w:hAnsiTheme="majorHAnsi" w:cstheme="majorHAnsi"/>
          <w:color w:val="000000"/>
          <w:sz w:val="26"/>
          <w:szCs w:val="26"/>
        </w:rPr>
        <w:t>)</w:t>
      </w:r>
      <w:r w:rsidRPr="00E84A8A">
        <w:rPr>
          <w:rFonts w:asciiTheme="majorHAnsi" w:eastAsia="Times New Roman" w:hAnsiTheme="majorHAnsi" w:cstheme="majorHAnsi"/>
          <w:color w:val="000000"/>
          <w:sz w:val="26"/>
          <w:szCs w:val="26"/>
          <w:vertAlign w:val="superscript"/>
        </w:rPr>
        <w:footnoteReference w:id="38"/>
      </w:r>
      <w:r w:rsidRPr="00E84A8A">
        <w:rPr>
          <w:rFonts w:asciiTheme="majorHAnsi" w:eastAsia="Times New Roman" w:hAnsiTheme="majorHAnsi" w:cstheme="majorHAnsi"/>
          <w:color w:val="000000"/>
          <w:sz w:val="26"/>
          <w:szCs w:val="26"/>
        </w:rPr>
        <w:t>. In many cases, women who are prostitutes in the Netherlands are victims of human trafficking</w:t>
      </w:r>
      <w:r w:rsidRPr="00E84A8A">
        <w:rPr>
          <w:rFonts w:asciiTheme="majorHAnsi" w:eastAsia="Times New Roman" w:hAnsiTheme="majorHAnsi" w:cstheme="majorHAnsi"/>
          <w:color w:val="000000"/>
          <w:sz w:val="26"/>
          <w:szCs w:val="26"/>
          <w:vertAlign w:val="superscript"/>
        </w:rPr>
        <w:footnoteReference w:id="39"/>
      </w:r>
      <w:r w:rsidRPr="00E84A8A">
        <w:rPr>
          <w:rFonts w:asciiTheme="majorHAnsi" w:eastAsia="Times New Roman" w:hAnsiTheme="majorHAnsi" w:cstheme="majorHAnsi"/>
          <w:color w:val="000000"/>
          <w:sz w:val="26"/>
          <w:szCs w:val="26"/>
        </w:rPr>
        <w:t>.</w:t>
      </w:r>
    </w:p>
    <w:p w14:paraId="5F1DBF04" w14:textId="77777777" w:rsidR="00E84A8A" w:rsidRPr="00E84A8A" w:rsidRDefault="00E84A8A" w:rsidP="00C41DD3">
      <w:pPr>
        <w:pStyle w:val="Balk1"/>
        <w:jc w:val="both"/>
        <w:rPr>
          <w:rFonts w:eastAsia="Times New Roman" w:cstheme="majorHAnsi"/>
          <w:sz w:val="26"/>
          <w:szCs w:val="26"/>
        </w:rPr>
      </w:pPr>
      <w:r w:rsidRPr="00E84A8A">
        <w:rPr>
          <w:rFonts w:eastAsia="Times New Roman" w:cstheme="majorHAnsi"/>
          <w:sz w:val="26"/>
          <w:szCs w:val="26"/>
        </w:rPr>
        <w:br w:type="page"/>
      </w:r>
    </w:p>
    <w:p w14:paraId="4CD1186C" w14:textId="486829F0" w:rsidR="00377E3A" w:rsidRPr="00E84A8A" w:rsidRDefault="00377E3A" w:rsidP="00C41DD3">
      <w:pPr>
        <w:pStyle w:val="Balk1"/>
        <w:jc w:val="both"/>
        <w:rPr>
          <w:rFonts w:eastAsia="Times New Roman" w:cstheme="majorHAnsi"/>
          <w:b/>
        </w:rPr>
      </w:pPr>
      <w:bookmarkStart w:id="10" w:name="_Toc157636240"/>
      <w:r w:rsidRPr="00E84A8A">
        <w:rPr>
          <w:rFonts w:eastAsia="Times New Roman" w:cstheme="majorHAnsi"/>
          <w:b/>
        </w:rPr>
        <w:lastRenderedPageBreak/>
        <w:t>What measures are in place to assist and support women and girls who wish to leave prostitution?</w:t>
      </w:r>
      <w:bookmarkEnd w:id="10"/>
    </w:p>
    <w:p w14:paraId="1070E490" w14:textId="77777777" w:rsidR="00C41DD3" w:rsidRPr="00E84A8A" w:rsidRDefault="00C41DD3" w:rsidP="00C41DD3">
      <w:pPr>
        <w:rPr>
          <w:rFonts w:asciiTheme="majorHAnsi" w:hAnsiTheme="majorHAnsi" w:cstheme="majorHAnsi"/>
          <w:sz w:val="26"/>
          <w:szCs w:val="26"/>
        </w:rPr>
      </w:pPr>
    </w:p>
    <w:p w14:paraId="0CA2C6A9"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b/>
          <w:color w:val="000000"/>
          <w:sz w:val="26"/>
          <w:szCs w:val="26"/>
        </w:rPr>
      </w:pPr>
      <w:r w:rsidRPr="00E84A8A">
        <w:rPr>
          <w:rFonts w:asciiTheme="majorHAnsi" w:eastAsia="Times New Roman" w:hAnsiTheme="majorHAnsi" w:cstheme="majorHAnsi"/>
          <w:color w:val="000000"/>
          <w:sz w:val="26"/>
          <w:szCs w:val="26"/>
        </w:rPr>
        <w:t xml:space="preserve">In municipalities where ‘exit programs’ are available, several </w:t>
      </w:r>
      <w:r w:rsidRPr="00E84A8A">
        <w:rPr>
          <w:rFonts w:asciiTheme="majorHAnsi" w:eastAsia="Times New Roman" w:hAnsiTheme="majorHAnsi" w:cstheme="majorHAnsi"/>
          <w:sz w:val="26"/>
          <w:szCs w:val="26"/>
        </w:rPr>
        <w:t>organisations</w:t>
      </w:r>
      <w:r w:rsidRPr="00E84A8A">
        <w:rPr>
          <w:rFonts w:asciiTheme="majorHAnsi" w:eastAsia="Times New Roman" w:hAnsiTheme="majorHAnsi" w:cstheme="majorHAnsi"/>
          <w:color w:val="000000"/>
          <w:sz w:val="26"/>
          <w:szCs w:val="26"/>
        </w:rPr>
        <w:t xml:space="preserve"> collaborate to help the sex worker </w:t>
      </w:r>
      <w:r w:rsidRPr="00E84A8A">
        <w:rPr>
          <w:rFonts w:asciiTheme="majorHAnsi" w:eastAsia="Times New Roman" w:hAnsiTheme="majorHAnsi" w:cstheme="majorHAnsi"/>
          <w:sz w:val="26"/>
          <w:szCs w:val="26"/>
        </w:rPr>
        <w:t>find</w:t>
      </w:r>
      <w:r w:rsidRPr="00E84A8A">
        <w:rPr>
          <w:rFonts w:asciiTheme="majorHAnsi" w:eastAsia="Times New Roman" w:hAnsiTheme="majorHAnsi" w:cstheme="majorHAnsi"/>
          <w:color w:val="000000"/>
          <w:sz w:val="26"/>
          <w:szCs w:val="26"/>
        </w:rPr>
        <w:t xml:space="preserve"> other work, a new home, or appropriate care.</w:t>
      </w:r>
      <w:r w:rsidRPr="00E84A8A">
        <w:rPr>
          <w:rFonts w:asciiTheme="majorHAnsi" w:eastAsia="Times New Roman" w:hAnsiTheme="majorHAnsi" w:cstheme="majorHAnsi"/>
          <w:color w:val="000000"/>
          <w:sz w:val="26"/>
          <w:szCs w:val="26"/>
          <w:vertAlign w:val="superscript"/>
        </w:rPr>
        <w:footnoteReference w:id="40"/>
      </w:r>
      <w:r w:rsidRPr="00E84A8A">
        <w:rPr>
          <w:rFonts w:asciiTheme="majorHAnsi" w:eastAsia="Times New Roman" w:hAnsiTheme="majorHAnsi" w:cstheme="majorHAnsi"/>
          <w:color w:val="000000"/>
          <w:sz w:val="26"/>
          <w:szCs w:val="26"/>
          <w:vertAlign w:val="superscript"/>
        </w:rPr>
        <w:t xml:space="preserve"> </w:t>
      </w:r>
      <w:r w:rsidRPr="00E84A8A">
        <w:rPr>
          <w:rFonts w:asciiTheme="majorHAnsi" w:eastAsia="Times New Roman" w:hAnsiTheme="majorHAnsi" w:cstheme="majorHAnsi"/>
          <w:color w:val="000000"/>
          <w:sz w:val="26"/>
          <w:szCs w:val="26"/>
        </w:rPr>
        <w:t xml:space="preserve">According to a web survey that included municipalities and health/welfare </w:t>
      </w:r>
      <w:r w:rsidRPr="00E84A8A">
        <w:rPr>
          <w:rFonts w:asciiTheme="majorHAnsi" w:eastAsia="Times New Roman" w:hAnsiTheme="majorHAnsi" w:cstheme="majorHAnsi"/>
          <w:sz w:val="26"/>
          <w:szCs w:val="26"/>
        </w:rPr>
        <w:t>organisations</w:t>
      </w:r>
      <w:r w:rsidRPr="00E84A8A">
        <w:rPr>
          <w:rFonts w:asciiTheme="majorHAnsi" w:eastAsia="Times New Roman" w:hAnsiTheme="majorHAnsi" w:cstheme="majorHAnsi"/>
          <w:color w:val="000000"/>
          <w:sz w:val="26"/>
          <w:szCs w:val="26"/>
        </w:rPr>
        <w:t>, interviews, and information from RUPS II accountability documents, 90% of the responding municipalities have exit programs, while 9% plan to establish them.</w:t>
      </w:r>
    </w:p>
    <w:p w14:paraId="5BABEDE7"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 xml:space="preserve">Sekswerk.info is an online resource for female, male, and transgender sex workers, offering information on sexual health, safety, work, and regulations. The website features a Complaints Desk where sex workers can seek guidance or file complaints about entities like banks or Tax Authorities. Additionally, the site maintains an extensive list of websites for diverse </w:t>
      </w:r>
      <w:r w:rsidRPr="00E84A8A">
        <w:rPr>
          <w:rFonts w:asciiTheme="majorHAnsi" w:eastAsia="Times New Roman" w:hAnsiTheme="majorHAnsi" w:cstheme="majorHAnsi"/>
          <w:sz w:val="26"/>
          <w:szCs w:val="26"/>
        </w:rPr>
        <w:t>organisations</w:t>
      </w:r>
      <w:r w:rsidRPr="00E84A8A">
        <w:rPr>
          <w:rFonts w:asciiTheme="majorHAnsi" w:eastAsia="Times New Roman" w:hAnsiTheme="majorHAnsi" w:cstheme="majorHAnsi"/>
          <w:color w:val="000000"/>
          <w:sz w:val="26"/>
          <w:szCs w:val="26"/>
        </w:rPr>
        <w:t xml:space="preserve">, many of which offer assistance to those who want to stop working in prostitution, such as RUPS (Regional Exit Program for Prostitutes), </w:t>
      </w:r>
      <w:proofErr w:type="spellStart"/>
      <w:r w:rsidRPr="00E84A8A">
        <w:rPr>
          <w:rFonts w:asciiTheme="majorHAnsi" w:eastAsia="Times New Roman" w:hAnsiTheme="majorHAnsi" w:cstheme="majorHAnsi"/>
          <w:color w:val="000000"/>
          <w:sz w:val="26"/>
          <w:szCs w:val="26"/>
        </w:rPr>
        <w:t>Terwille</w:t>
      </w:r>
      <w:proofErr w:type="spellEnd"/>
      <w:r w:rsidRPr="00E84A8A">
        <w:rPr>
          <w:rFonts w:asciiTheme="majorHAnsi" w:eastAsia="Times New Roman" w:hAnsiTheme="majorHAnsi" w:cstheme="majorHAnsi"/>
          <w:color w:val="000000"/>
          <w:sz w:val="26"/>
          <w:szCs w:val="26"/>
        </w:rPr>
        <w:t xml:space="preserve"> Groningen </w:t>
      </w:r>
      <w:proofErr w:type="spellStart"/>
      <w:r w:rsidRPr="00E84A8A">
        <w:rPr>
          <w:rFonts w:asciiTheme="majorHAnsi" w:eastAsia="Times New Roman" w:hAnsiTheme="majorHAnsi" w:cstheme="majorHAnsi"/>
          <w:color w:val="000000"/>
          <w:sz w:val="26"/>
          <w:szCs w:val="26"/>
        </w:rPr>
        <w:t>en</w:t>
      </w:r>
      <w:proofErr w:type="spellEnd"/>
      <w:r w:rsidRPr="00E84A8A">
        <w:rPr>
          <w:rFonts w:asciiTheme="majorHAnsi" w:eastAsia="Times New Roman" w:hAnsiTheme="majorHAnsi" w:cstheme="majorHAnsi"/>
          <w:color w:val="000000"/>
          <w:sz w:val="26"/>
          <w:szCs w:val="26"/>
        </w:rPr>
        <w:t xml:space="preserve"> </w:t>
      </w:r>
      <w:proofErr w:type="spellStart"/>
      <w:r w:rsidRPr="00E84A8A">
        <w:rPr>
          <w:rFonts w:asciiTheme="majorHAnsi" w:eastAsia="Times New Roman" w:hAnsiTheme="majorHAnsi" w:cstheme="majorHAnsi"/>
          <w:color w:val="000000"/>
          <w:sz w:val="26"/>
          <w:szCs w:val="26"/>
        </w:rPr>
        <w:t>Overijssel</w:t>
      </w:r>
      <w:proofErr w:type="spellEnd"/>
      <w:r w:rsidRPr="00E84A8A">
        <w:rPr>
          <w:rFonts w:asciiTheme="majorHAnsi" w:eastAsia="Times New Roman" w:hAnsiTheme="majorHAnsi" w:cstheme="majorHAnsi"/>
          <w:color w:val="000000"/>
          <w:sz w:val="26"/>
          <w:szCs w:val="26"/>
        </w:rPr>
        <w:t xml:space="preserve">, De Haven, P&amp;G292, </w:t>
      </w:r>
      <w:r w:rsidRPr="00E84A8A">
        <w:rPr>
          <w:rFonts w:asciiTheme="majorHAnsi" w:eastAsia="Times New Roman" w:hAnsiTheme="majorHAnsi" w:cstheme="majorHAnsi"/>
          <w:color w:val="000000"/>
          <w:sz w:val="26"/>
          <w:szCs w:val="26"/>
          <w:highlight w:val="white"/>
        </w:rPr>
        <w:t>Belle, SPOT56, Door2Door, and others</w:t>
      </w:r>
      <w:r w:rsidRPr="00E84A8A">
        <w:rPr>
          <w:rFonts w:asciiTheme="majorHAnsi" w:eastAsia="Times New Roman" w:hAnsiTheme="majorHAnsi" w:cstheme="majorHAnsi"/>
          <w:color w:val="000000"/>
          <w:sz w:val="26"/>
          <w:szCs w:val="26"/>
        </w:rPr>
        <w:t>.</w:t>
      </w:r>
      <w:r w:rsidRPr="00E84A8A">
        <w:rPr>
          <w:rFonts w:asciiTheme="majorHAnsi" w:eastAsia="Times New Roman" w:hAnsiTheme="majorHAnsi" w:cstheme="majorHAnsi"/>
          <w:color w:val="000000"/>
          <w:sz w:val="26"/>
          <w:szCs w:val="26"/>
          <w:vertAlign w:val="superscript"/>
        </w:rPr>
        <w:footnoteReference w:id="41"/>
      </w:r>
    </w:p>
    <w:p w14:paraId="3AFC9884" w14:textId="77777777" w:rsidR="00E84A8A" w:rsidRPr="00E84A8A" w:rsidRDefault="00E84A8A" w:rsidP="00C41DD3">
      <w:pPr>
        <w:pStyle w:val="Balk1"/>
        <w:jc w:val="both"/>
        <w:rPr>
          <w:rFonts w:eastAsia="Times New Roman" w:cstheme="majorHAnsi"/>
          <w:sz w:val="26"/>
          <w:szCs w:val="26"/>
        </w:rPr>
      </w:pPr>
      <w:r w:rsidRPr="00E84A8A">
        <w:rPr>
          <w:rFonts w:eastAsia="Times New Roman" w:cstheme="majorHAnsi"/>
          <w:sz w:val="26"/>
          <w:szCs w:val="26"/>
        </w:rPr>
        <w:br w:type="page"/>
      </w:r>
    </w:p>
    <w:p w14:paraId="416CFB22" w14:textId="0D98D3A8" w:rsidR="00377E3A" w:rsidRPr="00E84A8A" w:rsidRDefault="00377E3A" w:rsidP="00C41DD3">
      <w:pPr>
        <w:pStyle w:val="Balk1"/>
        <w:jc w:val="both"/>
        <w:rPr>
          <w:rFonts w:eastAsia="Times New Roman" w:cstheme="majorHAnsi"/>
          <w:b/>
        </w:rPr>
      </w:pPr>
      <w:bookmarkStart w:id="11" w:name="_Toc157636241"/>
      <w:r w:rsidRPr="00E84A8A">
        <w:rPr>
          <w:rFonts w:eastAsia="Times New Roman" w:cstheme="majorHAnsi"/>
          <w:b/>
        </w:rPr>
        <w:lastRenderedPageBreak/>
        <w:t>What are the obstacles faced by organisations and frontline service providers in their mission to support victims and survivors of prostitution?</w:t>
      </w:r>
      <w:bookmarkEnd w:id="11"/>
    </w:p>
    <w:p w14:paraId="788BA767"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p>
    <w:p w14:paraId="0CEB191A" w14:textId="2F8ABD44"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 xml:space="preserve">A full nationwide network of exit programs has not yet been </w:t>
      </w:r>
      <w:r w:rsidRPr="00E84A8A">
        <w:rPr>
          <w:rFonts w:asciiTheme="majorHAnsi" w:eastAsia="Times New Roman" w:hAnsiTheme="majorHAnsi" w:cstheme="majorHAnsi"/>
          <w:sz w:val="26"/>
          <w:szCs w:val="26"/>
        </w:rPr>
        <w:t>realised</w:t>
      </w:r>
      <w:r w:rsidRPr="00E84A8A">
        <w:rPr>
          <w:rFonts w:asciiTheme="majorHAnsi" w:eastAsia="Times New Roman" w:hAnsiTheme="majorHAnsi" w:cstheme="majorHAnsi"/>
          <w:color w:val="000000"/>
          <w:sz w:val="26"/>
          <w:szCs w:val="26"/>
        </w:rPr>
        <w:t>. Some regions are insufficiently served due to the absence of dedicated policies, a lack of understanding of the target group's needs, and the lack of support services in the region.</w:t>
      </w:r>
    </w:p>
    <w:p w14:paraId="322EB471"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Exit programs generally lack a focus on specific gender target groups or sectors within sex work, and there is a recognised challenge in adequately reaching male sex workers, home workers, illegal sex workers, victims of sexual exploitation, and transgender individuals, suggesting a need for specialised exit initiatives.</w:t>
      </w:r>
      <w:r w:rsidRPr="00E84A8A">
        <w:rPr>
          <w:rFonts w:asciiTheme="majorHAnsi" w:eastAsia="Times New Roman" w:hAnsiTheme="majorHAnsi" w:cstheme="majorHAnsi"/>
          <w:color w:val="000000"/>
          <w:sz w:val="26"/>
          <w:szCs w:val="26"/>
          <w:vertAlign w:val="superscript"/>
        </w:rPr>
        <w:footnoteReference w:id="42"/>
      </w:r>
      <w:r w:rsidRPr="00E84A8A">
        <w:rPr>
          <w:rFonts w:asciiTheme="majorHAnsi" w:eastAsia="Times New Roman" w:hAnsiTheme="majorHAnsi" w:cstheme="majorHAnsi"/>
          <w:color w:val="000000"/>
          <w:sz w:val="26"/>
          <w:szCs w:val="26"/>
        </w:rPr>
        <w:t xml:space="preserve"> </w:t>
      </w:r>
    </w:p>
    <w:p w14:paraId="44CD1D28" w14:textId="77777777" w:rsidR="00377E3A" w:rsidRPr="00E84A8A" w:rsidRDefault="00377E3A" w:rsidP="00377E3A">
      <w:pPr>
        <w:spacing w:line="240" w:lineRule="auto"/>
        <w:jc w:val="both"/>
        <w:rPr>
          <w:rFonts w:asciiTheme="majorHAnsi" w:eastAsia="Times New Roman" w:hAnsiTheme="majorHAnsi" w:cstheme="majorHAnsi"/>
          <w:sz w:val="26"/>
          <w:szCs w:val="26"/>
        </w:rPr>
      </w:pPr>
      <w:r w:rsidRPr="00E84A8A">
        <w:rPr>
          <w:rFonts w:asciiTheme="majorHAnsi" w:eastAsia="Times New Roman" w:hAnsiTheme="majorHAnsi" w:cstheme="majorHAnsi"/>
          <w:sz w:val="26"/>
          <w:szCs w:val="26"/>
        </w:rPr>
        <w:t>Participants in the Dutch “COSM program’ designed to aid sex trafficking survivors sometimes encounter challenges such as increased dependency on authorities, child separation, complex trafficking procedures, and work/education restrictions. One participant expressed, "You’re the one who needs help, so you’re the one who needs to accept everything." Another remarked, "I am here, but I don’t know what is going on. They will never tell you what will happen. You’re just here and never know what is next." The COSM shelters, initially for short stays, sometimes impede progress, causing disruptions.</w:t>
      </w:r>
      <w:r w:rsidRPr="00E84A8A">
        <w:rPr>
          <w:rFonts w:asciiTheme="majorHAnsi" w:eastAsia="Times New Roman" w:hAnsiTheme="majorHAnsi" w:cstheme="majorHAnsi"/>
          <w:sz w:val="26"/>
          <w:szCs w:val="26"/>
          <w:vertAlign w:val="superscript"/>
        </w:rPr>
        <w:footnoteReference w:id="43"/>
      </w:r>
    </w:p>
    <w:p w14:paraId="43260AA1" w14:textId="77777777" w:rsidR="00E84A8A" w:rsidRPr="00E84A8A" w:rsidRDefault="00E84A8A" w:rsidP="00C41DD3">
      <w:pPr>
        <w:pStyle w:val="Balk1"/>
        <w:jc w:val="both"/>
        <w:rPr>
          <w:rFonts w:eastAsia="Times New Roman" w:cstheme="majorHAnsi"/>
          <w:sz w:val="26"/>
          <w:szCs w:val="26"/>
        </w:rPr>
      </w:pPr>
      <w:r w:rsidRPr="00E84A8A">
        <w:rPr>
          <w:rFonts w:eastAsia="Times New Roman" w:cstheme="majorHAnsi"/>
          <w:sz w:val="26"/>
          <w:szCs w:val="26"/>
        </w:rPr>
        <w:br w:type="page"/>
      </w:r>
    </w:p>
    <w:p w14:paraId="516A42D9" w14:textId="0007B7E2" w:rsidR="00377E3A" w:rsidRPr="00E84A8A" w:rsidRDefault="00377E3A" w:rsidP="00C41DD3">
      <w:pPr>
        <w:pStyle w:val="Balk1"/>
        <w:jc w:val="both"/>
        <w:rPr>
          <w:rFonts w:eastAsia="Times New Roman" w:cstheme="majorHAnsi"/>
          <w:b/>
        </w:rPr>
      </w:pPr>
      <w:bookmarkStart w:id="12" w:name="_Toc157636242"/>
      <w:bookmarkStart w:id="13" w:name="_GoBack"/>
      <w:r w:rsidRPr="00E84A8A">
        <w:rPr>
          <w:rFonts w:eastAsia="Times New Roman" w:cstheme="majorHAnsi"/>
          <w:b/>
        </w:rPr>
        <w:lastRenderedPageBreak/>
        <w:t>What are some of the lessons learned about what works and what does not when it comes to stemming any negative human rights consequences from the prostitution of women and girls?</w:t>
      </w:r>
      <w:bookmarkEnd w:id="12"/>
    </w:p>
    <w:bookmarkEnd w:id="13"/>
    <w:p w14:paraId="23288C04"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p>
    <w:p w14:paraId="74937178" w14:textId="12D57CFC"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One important aspect that has a negative human rights consequence is stemming from the current social stigma surrounding prostitution. Ensuring contemporary public policy in such a domain is not sufficient, de-stigmatisation is crucial especially when creating new laws in the sex industry, seeing how stigmatisations of prostitution may hinder the deliberation process of a new policy.</w:t>
      </w:r>
      <w:r w:rsidRPr="00E84A8A">
        <w:rPr>
          <w:rFonts w:asciiTheme="majorHAnsi" w:eastAsia="Times New Roman" w:hAnsiTheme="majorHAnsi" w:cstheme="majorHAnsi"/>
          <w:color w:val="000000"/>
          <w:sz w:val="26"/>
          <w:szCs w:val="26"/>
          <w:vertAlign w:val="superscript"/>
        </w:rPr>
        <w:footnoteReference w:id="44"/>
      </w:r>
    </w:p>
    <w:p w14:paraId="3F5B11CE" w14:textId="65903F55"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vertAlign w:val="superscript"/>
        </w:rPr>
      </w:pPr>
      <w:r w:rsidRPr="00E84A8A">
        <w:rPr>
          <w:rFonts w:asciiTheme="majorHAnsi" w:eastAsia="Times New Roman" w:hAnsiTheme="majorHAnsi" w:cstheme="majorHAnsi"/>
          <w:color w:val="000000"/>
          <w:sz w:val="26"/>
          <w:szCs w:val="26"/>
        </w:rPr>
        <w:t>Furthermore, a rising issue in a country which has legalised prostitution is human trafficking for sexual exploitation.</w:t>
      </w:r>
      <w:r w:rsidRPr="00E84A8A">
        <w:rPr>
          <w:rFonts w:asciiTheme="majorHAnsi" w:eastAsia="Times New Roman" w:hAnsiTheme="majorHAnsi" w:cstheme="majorHAnsi"/>
          <w:color w:val="000000"/>
          <w:sz w:val="26"/>
          <w:szCs w:val="26"/>
          <w:vertAlign w:val="superscript"/>
        </w:rPr>
        <w:footnoteReference w:id="45"/>
      </w:r>
      <w:r w:rsidRPr="00E84A8A">
        <w:rPr>
          <w:rFonts w:asciiTheme="majorHAnsi" w:eastAsia="Times New Roman" w:hAnsiTheme="majorHAnsi" w:cstheme="majorHAnsi"/>
          <w:color w:val="000000"/>
          <w:sz w:val="26"/>
          <w:szCs w:val="26"/>
        </w:rPr>
        <w:t xml:space="preserve"> Hence, the Dutch government has implemented a new law which stipulates a sex worker customer will be punished if he </w:t>
      </w:r>
      <w:r w:rsidRPr="00E84A8A">
        <w:rPr>
          <w:rFonts w:asciiTheme="majorHAnsi" w:eastAsia="Times New Roman" w:hAnsiTheme="majorHAnsi" w:cstheme="majorHAnsi"/>
          <w:sz w:val="26"/>
          <w:szCs w:val="26"/>
        </w:rPr>
        <w:t>knows</w:t>
      </w:r>
      <w:r w:rsidRPr="00E84A8A">
        <w:rPr>
          <w:rFonts w:asciiTheme="majorHAnsi" w:eastAsia="Times New Roman" w:hAnsiTheme="majorHAnsi" w:cstheme="majorHAnsi"/>
          <w:color w:val="000000"/>
          <w:sz w:val="26"/>
          <w:szCs w:val="26"/>
        </w:rPr>
        <w:t xml:space="preserve"> or </w:t>
      </w:r>
      <w:r w:rsidRPr="00E84A8A">
        <w:rPr>
          <w:rFonts w:asciiTheme="majorHAnsi" w:eastAsia="Times New Roman" w:hAnsiTheme="majorHAnsi" w:cstheme="majorHAnsi"/>
          <w:sz w:val="26"/>
          <w:szCs w:val="26"/>
        </w:rPr>
        <w:t>has</w:t>
      </w:r>
      <w:r w:rsidRPr="00E84A8A">
        <w:rPr>
          <w:rFonts w:asciiTheme="majorHAnsi" w:eastAsia="Times New Roman" w:hAnsiTheme="majorHAnsi" w:cstheme="majorHAnsi"/>
          <w:color w:val="000000"/>
          <w:sz w:val="26"/>
          <w:szCs w:val="26"/>
        </w:rPr>
        <w:t xml:space="preserve"> serious reason to suspect that the sex worker is forced to work. Moreover, an age restriction has been set, whereas sexual activities with individuals under 16 are punishable and paid sexual services under the age of 18 are also prohibited.</w:t>
      </w:r>
      <w:r w:rsidRPr="00E84A8A">
        <w:rPr>
          <w:rFonts w:asciiTheme="majorHAnsi" w:eastAsia="Times New Roman" w:hAnsiTheme="majorHAnsi" w:cstheme="majorHAnsi"/>
          <w:color w:val="000000"/>
          <w:sz w:val="26"/>
          <w:szCs w:val="26"/>
          <w:vertAlign w:val="superscript"/>
        </w:rPr>
        <w:footnoteReference w:id="46"/>
      </w:r>
    </w:p>
    <w:p w14:paraId="2109C826" w14:textId="07774BB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To promote understanding of these regulations, encompassing human trafficking and its indicators, the Dutch government has compiled a comprehensive list of examples on its official website. This initiative aims to raise awareness and foster adherence to universal standards.</w:t>
      </w:r>
      <w:r w:rsidRPr="00E84A8A">
        <w:rPr>
          <w:rFonts w:asciiTheme="majorHAnsi" w:eastAsia="Times New Roman" w:hAnsiTheme="majorHAnsi" w:cstheme="majorHAnsi"/>
          <w:color w:val="000000"/>
          <w:sz w:val="26"/>
          <w:szCs w:val="26"/>
          <w:vertAlign w:val="superscript"/>
        </w:rPr>
        <w:footnoteReference w:id="47"/>
      </w:r>
    </w:p>
    <w:p w14:paraId="0F502E7A"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In the realm of education, the Netherlands implements a project titled "</w:t>
      </w:r>
      <w:proofErr w:type="spellStart"/>
      <w:r w:rsidRPr="00E84A8A">
        <w:rPr>
          <w:rFonts w:asciiTheme="majorHAnsi" w:eastAsia="Times New Roman" w:hAnsiTheme="majorHAnsi" w:cstheme="majorHAnsi"/>
          <w:color w:val="000000"/>
          <w:sz w:val="26"/>
          <w:szCs w:val="26"/>
        </w:rPr>
        <w:t>Lentekriebels</w:t>
      </w:r>
      <w:proofErr w:type="spellEnd"/>
      <w:r w:rsidRPr="00E84A8A">
        <w:rPr>
          <w:rFonts w:asciiTheme="majorHAnsi" w:eastAsia="Times New Roman" w:hAnsiTheme="majorHAnsi" w:cstheme="majorHAnsi"/>
          <w:color w:val="000000"/>
          <w:sz w:val="26"/>
          <w:szCs w:val="26"/>
        </w:rPr>
        <w:t>" (Spring Fever), an annual week of courses designed for primary schools (children aged 4-12) focusing on relationships and sexuality. This underscores the integral nature of sexuality and sexual diversity as subjects, requiring both primary and secondary schools to address them. Schools retain autonomy in determining the approach and selection of teaching materials for these lessons, potentially resulting in discretionary application.</w:t>
      </w:r>
      <w:r w:rsidRPr="00E84A8A">
        <w:rPr>
          <w:rFonts w:asciiTheme="majorHAnsi" w:eastAsia="Times New Roman" w:hAnsiTheme="majorHAnsi" w:cstheme="majorHAnsi"/>
          <w:color w:val="000000"/>
          <w:sz w:val="26"/>
          <w:szCs w:val="26"/>
          <w:vertAlign w:val="superscript"/>
        </w:rPr>
        <w:footnoteReference w:id="48"/>
      </w:r>
    </w:p>
    <w:p w14:paraId="082A3876" w14:textId="77777777" w:rsidR="00E84A8A" w:rsidRPr="00E84A8A" w:rsidRDefault="00E84A8A" w:rsidP="00C41DD3">
      <w:pPr>
        <w:pStyle w:val="Balk1"/>
        <w:jc w:val="both"/>
        <w:rPr>
          <w:rFonts w:eastAsia="Times New Roman" w:cstheme="majorHAnsi"/>
          <w:sz w:val="26"/>
          <w:szCs w:val="26"/>
        </w:rPr>
      </w:pPr>
      <w:r w:rsidRPr="00E84A8A">
        <w:rPr>
          <w:rFonts w:eastAsia="Times New Roman" w:cstheme="majorHAnsi"/>
          <w:sz w:val="26"/>
          <w:szCs w:val="26"/>
        </w:rPr>
        <w:lastRenderedPageBreak/>
        <w:br w:type="page"/>
      </w:r>
    </w:p>
    <w:p w14:paraId="1A0E5FF9" w14:textId="4F2CE3C1" w:rsidR="00377E3A" w:rsidRPr="00E84A8A" w:rsidRDefault="00377E3A" w:rsidP="00C41DD3">
      <w:pPr>
        <w:pStyle w:val="Balk1"/>
        <w:jc w:val="both"/>
        <w:rPr>
          <w:rFonts w:eastAsia="Times New Roman" w:cstheme="majorHAnsi"/>
          <w:b/>
        </w:rPr>
      </w:pPr>
      <w:bookmarkStart w:id="14" w:name="_Toc157636243"/>
      <w:r w:rsidRPr="00E84A8A">
        <w:rPr>
          <w:rFonts w:eastAsia="Times New Roman" w:cstheme="majorHAnsi"/>
          <w:b/>
        </w:rPr>
        <w:lastRenderedPageBreak/>
        <w:t>Are frontline organisations and survivors' organisations sufficiently included in policymaking at the national and international level?</w:t>
      </w:r>
      <w:bookmarkEnd w:id="14"/>
    </w:p>
    <w:p w14:paraId="537896E1" w14:textId="77777777"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p>
    <w:p w14:paraId="348487D5" w14:textId="06A06CBF"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 xml:space="preserve">Frontline and survivors' organisations in the Netherlands voice their expert opinion on policy making regarding prostitution in the media and consultation processes. An example is the new bill, 'Wet </w:t>
      </w:r>
      <w:proofErr w:type="spellStart"/>
      <w:r w:rsidRPr="00E84A8A">
        <w:rPr>
          <w:rFonts w:asciiTheme="majorHAnsi" w:eastAsia="Times New Roman" w:hAnsiTheme="majorHAnsi" w:cstheme="majorHAnsi"/>
          <w:color w:val="000000"/>
          <w:sz w:val="26"/>
          <w:szCs w:val="26"/>
        </w:rPr>
        <w:t>Regulering</w:t>
      </w:r>
      <w:proofErr w:type="spellEnd"/>
      <w:r w:rsidRPr="00E84A8A">
        <w:rPr>
          <w:rFonts w:asciiTheme="majorHAnsi" w:eastAsia="Times New Roman" w:hAnsiTheme="majorHAnsi" w:cstheme="majorHAnsi"/>
          <w:color w:val="000000"/>
          <w:sz w:val="26"/>
          <w:szCs w:val="26"/>
        </w:rPr>
        <w:t xml:space="preserve"> </w:t>
      </w:r>
      <w:proofErr w:type="spellStart"/>
      <w:r w:rsidRPr="00E84A8A">
        <w:rPr>
          <w:rFonts w:asciiTheme="majorHAnsi" w:eastAsia="Times New Roman" w:hAnsiTheme="majorHAnsi" w:cstheme="majorHAnsi"/>
          <w:color w:val="000000"/>
          <w:sz w:val="26"/>
          <w:szCs w:val="26"/>
        </w:rPr>
        <w:t>Sekswerk</w:t>
      </w:r>
      <w:proofErr w:type="spellEnd"/>
      <w:r w:rsidRPr="00E84A8A">
        <w:rPr>
          <w:rFonts w:asciiTheme="majorHAnsi" w:eastAsia="Times New Roman" w:hAnsiTheme="majorHAnsi" w:cstheme="majorHAnsi"/>
          <w:color w:val="000000"/>
          <w:sz w:val="26"/>
          <w:szCs w:val="26"/>
        </w:rPr>
        <w:t>'. This bill aims to increase the legal age for sex workers from 18 to 21, and implement a permit requirement.</w:t>
      </w:r>
      <w:r w:rsidRPr="00E84A8A">
        <w:rPr>
          <w:rFonts w:asciiTheme="majorHAnsi" w:eastAsia="Times New Roman" w:hAnsiTheme="majorHAnsi" w:cstheme="majorHAnsi"/>
          <w:color w:val="000000"/>
          <w:sz w:val="26"/>
          <w:szCs w:val="26"/>
          <w:vertAlign w:val="superscript"/>
        </w:rPr>
        <w:footnoteReference w:id="49"/>
      </w:r>
      <w:r w:rsidRPr="00E84A8A">
        <w:rPr>
          <w:rFonts w:asciiTheme="majorHAnsi" w:eastAsia="Times New Roman" w:hAnsiTheme="majorHAnsi" w:cstheme="majorHAnsi"/>
          <w:color w:val="000000"/>
          <w:sz w:val="26"/>
          <w:szCs w:val="26"/>
        </w:rPr>
        <w:t xml:space="preserve"> </w:t>
      </w:r>
      <w:proofErr w:type="spellStart"/>
      <w:r w:rsidRPr="00E84A8A">
        <w:rPr>
          <w:rFonts w:asciiTheme="majorHAnsi" w:eastAsia="Times New Roman" w:hAnsiTheme="majorHAnsi" w:cstheme="majorHAnsi"/>
          <w:color w:val="000000"/>
          <w:sz w:val="26"/>
          <w:szCs w:val="26"/>
        </w:rPr>
        <w:t>Fier</w:t>
      </w:r>
      <w:proofErr w:type="spellEnd"/>
      <w:r w:rsidRPr="00E84A8A">
        <w:rPr>
          <w:rFonts w:asciiTheme="majorHAnsi" w:eastAsia="Times New Roman" w:hAnsiTheme="majorHAnsi" w:cstheme="majorHAnsi"/>
          <w:color w:val="000000"/>
          <w:sz w:val="26"/>
          <w:szCs w:val="26"/>
        </w:rPr>
        <w:t>, a survivors’ organisation, emphasises in the media the law should be implemented as soon as possible,</w:t>
      </w:r>
      <w:r w:rsidRPr="00E84A8A">
        <w:rPr>
          <w:rFonts w:asciiTheme="majorHAnsi" w:eastAsia="Times New Roman" w:hAnsiTheme="majorHAnsi" w:cstheme="majorHAnsi"/>
          <w:color w:val="000000"/>
          <w:sz w:val="26"/>
          <w:szCs w:val="26"/>
          <w:vertAlign w:val="superscript"/>
        </w:rPr>
        <w:footnoteReference w:id="50"/>
      </w:r>
      <w:r w:rsidRPr="00E84A8A">
        <w:rPr>
          <w:rFonts w:asciiTheme="majorHAnsi" w:eastAsia="Times New Roman" w:hAnsiTheme="majorHAnsi" w:cstheme="majorHAnsi"/>
          <w:color w:val="000000"/>
          <w:sz w:val="26"/>
          <w:szCs w:val="26"/>
        </w:rPr>
        <w:t xml:space="preserve"> while Amnesty International Nederland states in the consultation process this bill will increase human rights violations.</w:t>
      </w:r>
      <w:r w:rsidRPr="00E84A8A">
        <w:rPr>
          <w:rFonts w:asciiTheme="majorHAnsi" w:eastAsia="Times New Roman" w:hAnsiTheme="majorHAnsi" w:cstheme="majorHAnsi"/>
          <w:color w:val="000000"/>
          <w:sz w:val="26"/>
          <w:szCs w:val="26"/>
          <w:vertAlign w:val="superscript"/>
        </w:rPr>
        <w:footnoteReference w:id="51"/>
      </w:r>
      <w:r w:rsidRPr="00E84A8A">
        <w:rPr>
          <w:rFonts w:asciiTheme="majorHAnsi" w:eastAsia="Times New Roman" w:hAnsiTheme="majorHAnsi" w:cstheme="majorHAnsi"/>
          <w:color w:val="000000"/>
          <w:sz w:val="26"/>
          <w:szCs w:val="26"/>
        </w:rPr>
        <w:t xml:space="preserve"> Whether and how such opinions are included in the eventual law- and policy-making is unclear. </w:t>
      </w:r>
    </w:p>
    <w:p w14:paraId="5B5BCEF1" w14:textId="42BBFC7D" w:rsidR="00377E3A" w:rsidRPr="00E84A8A" w:rsidRDefault="00377E3A" w:rsidP="00377E3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The government collaborates with civil society organisations, exemplified by the ‘</w:t>
      </w:r>
      <w:proofErr w:type="spellStart"/>
      <w:r w:rsidRPr="00E84A8A">
        <w:rPr>
          <w:rFonts w:asciiTheme="majorHAnsi" w:eastAsia="Times New Roman" w:hAnsiTheme="majorHAnsi" w:cstheme="majorHAnsi"/>
          <w:color w:val="000000"/>
          <w:sz w:val="26"/>
          <w:szCs w:val="26"/>
        </w:rPr>
        <w:t>Sekswerk</w:t>
      </w:r>
      <w:proofErr w:type="spellEnd"/>
      <w:r w:rsidRPr="00E84A8A">
        <w:rPr>
          <w:rFonts w:asciiTheme="majorHAnsi" w:eastAsia="Times New Roman" w:hAnsiTheme="majorHAnsi" w:cstheme="majorHAnsi"/>
          <w:color w:val="000000"/>
          <w:sz w:val="26"/>
          <w:szCs w:val="26"/>
        </w:rPr>
        <w:t xml:space="preserve"> </w:t>
      </w:r>
      <w:proofErr w:type="spellStart"/>
      <w:r w:rsidRPr="00E84A8A">
        <w:rPr>
          <w:rFonts w:asciiTheme="majorHAnsi" w:eastAsia="Times New Roman" w:hAnsiTheme="majorHAnsi" w:cstheme="majorHAnsi"/>
          <w:color w:val="000000"/>
          <w:sz w:val="26"/>
          <w:szCs w:val="26"/>
        </w:rPr>
        <w:t>Goed</w:t>
      </w:r>
      <w:proofErr w:type="spellEnd"/>
      <w:r w:rsidRPr="00E84A8A">
        <w:rPr>
          <w:rFonts w:asciiTheme="majorHAnsi" w:eastAsia="Times New Roman" w:hAnsiTheme="majorHAnsi" w:cstheme="majorHAnsi"/>
          <w:color w:val="000000"/>
          <w:sz w:val="26"/>
          <w:szCs w:val="26"/>
        </w:rPr>
        <w:t xml:space="preserve"> </w:t>
      </w:r>
      <w:proofErr w:type="spellStart"/>
      <w:r w:rsidRPr="00E84A8A">
        <w:rPr>
          <w:rFonts w:asciiTheme="majorHAnsi" w:eastAsia="Times New Roman" w:hAnsiTheme="majorHAnsi" w:cstheme="majorHAnsi"/>
          <w:color w:val="000000"/>
          <w:sz w:val="26"/>
          <w:szCs w:val="26"/>
        </w:rPr>
        <w:t>Geregeld</w:t>
      </w:r>
      <w:proofErr w:type="spellEnd"/>
      <w:r w:rsidRPr="00E84A8A">
        <w:rPr>
          <w:rFonts w:asciiTheme="majorHAnsi" w:eastAsia="Times New Roman" w:hAnsiTheme="majorHAnsi" w:cstheme="majorHAnsi"/>
          <w:color w:val="000000"/>
          <w:sz w:val="26"/>
          <w:szCs w:val="26"/>
        </w:rPr>
        <w:t xml:space="preserve">’ website which offers information to legal and illegal sex workers and is managed by </w:t>
      </w:r>
      <w:proofErr w:type="spellStart"/>
      <w:r w:rsidRPr="00E84A8A">
        <w:rPr>
          <w:rFonts w:asciiTheme="majorHAnsi" w:eastAsia="Times New Roman" w:hAnsiTheme="majorHAnsi" w:cstheme="majorHAnsi"/>
          <w:color w:val="000000"/>
          <w:sz w:val="26"/>
          <w:szCs w:val="26"/>
        </w:rPr>
        <w:t>Soa</w:t>
      </w:r>
      <w:proofErr w:type="spellEnd"/>
      <w:r w:rsidRPr="00E84A8A">
        <w:rPr>
          <w:rFonts w:asciiTheme="majorHAnsi" w:eastAsia="Times New Roman" w:hAnsiTheme="majorHAnsi" w:cstheme="majorHAnsi"/>
          <w:color w:val="000000"/>
          <w:sz w:val="26"/>
          <w:szCs w:val="26"/>
        </w:rPr>
        <w:t xml:space="preserve"> Aids Nederland.</w:t>
      </w:r>
      <w:r w:rsidRPr="00E84A8A">
        <w:rPr>
          <w:rFonts w:asciiTheme="majorHAnsi" w:eastAsia="Times New Roman" w:hAnsiTheme="majorHAnsi" w:cstheme="majorHAnsi"/>
          <w:color w:val="000000"/>
          <w:sz w:val="26"/>
          <w:szCs w:val="26"/>
          <w:vertAlign w:val="superscript"/>
        </w:rPr>
        <w:footnoteReference w:id="52"/>
      </w:r>
    </w:p>
    <w:p w14:paraId="0F2B78ED" w14:textId="77777777" w:rsidR="00E84A8A" w:rsidRPr="00E84A8A" w:rsidRDefault="00E84A8A" w:rsidP="00C41DD3">
      <w:pPr>
        <w:pStyle w:val="Balk1"/>
        <w:jc w:val="both"/>
        <w:rPr>
          <w:rFonts w:eastAsia="Times New Roman" w:cstheme="majorHAnsi"/>
          <w:sz w:val="26"/>
          <w:szCs w:val="26"/>
        </w:rPr>
      </w:pPr>
      <w:r w:rsidRPr="00E84A8A">
        <w:rPr>
          <w:rFonts w:eastAsia="Times New Roman" w:cstheme="majorHAnsi"/>
          <w:sz w:val="26"/>
          <w:szCs w:val="26"/>
        </w:rPr>
        <w:br w:type="page"/>
      </w:r>
    </w:p>
    <w:p w14:paraId="78BF58B3" w14:textId="56C99A26" w:rsidR="00377E3A" w:rsidRPr="00E84A8A" w:rsidRDefault="00377E3A" w:rsidP="00C41DD3">
      <w:pPr>
        <w:pStyle w:val="Balk1"/>
        <w:jc w:val="both"/>
        <w:rPr>
          <w:rFonts w:eastAsia="Times New Roman" w:cstheme="majorHAnsi"/>
          <w:b/>
        </w:rPr>
      </w:pPr>
      <w:bookmarkStart w:id="15" w:name="_Toc157636244"/>
      <w:r w:rsidRPr="00E84A8A">
        <w:rPr>
          <w:rFonts w:eastAsia="Times New Roman" w:cstheme="majorHAnsi"/>
          <w:b/>
        </w:rPr>
        <w:lastRenderedPageBreak/>
        <w:t>What recommendations do you have to prevent and end violence associated with the prostitution for women and girls?</w:t>
      </w:r>
      <w:bookmarkEnd w:id="15"/>
    </w:p>
    <w:p w14:paraId="568F1A3A" w14:textId="77777777" w:rsidR="00377E3A" w:rsidRPr="00E84A8A" w:rsidRDefault="00377E3A" w:rsidP="00E84A8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p>
    <w:p w14:paraId="5FBAB93F" w14:textId="40D2157C" w:rsidR="00377E3A" w:rsidRPr="00E84A8A" w:rsidRDefault="00377E3A" w:rsidP="00E84A8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To address the issue of violence associated with prostitution in the Netherlands, it is crucial to implement a multifaceted approach. Firstly, comprehensive legislation should be enacted to ensure the protection of sex workers' rights and safety. This includes stringent measures against exploitation, human trafficking, and violence within the industry. Regularly reviewing and updating these laws can adapt to evolving challenges.</w:t>
      </w:r>
    </w:p>
    <w:p w14:paraId="19618739" w14:textId="77777777" w:rsidR="00377E3A" w:rsidRPr="00E84A8A" w:rsidRDefault="00377E3A" w:rsidP="00E84A8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Furthermore, promoting public awareness campaigns is essential to destigmatise sex work and foster understanding. Education programs should be implemented to empower women and girls, providing them with alternatives and support to exit the industry if they wish. Collaborative efforts with NGOs and social services can offer counselling, rehabilitation, and reintegration programs.</w:t>
      </w:r>
    </w:p>
    <w:p w14:paraId="4D8D474F" w14:textId="158A49F8" w:rsidR="00377E3A" w:rsidRPr="00E84A8A" w:rsidRDefault="00377E3A" w:rsidP="00E84A8A">
      <w:pPr>
        <w:pBdr>
          <w:top w:val="nil"/>
          <w:left w:val="nil"/>
          <w:bottom w:val="nil"/>
          <w:right w:val="nil"/>
          <w:between w:val="nil"/>
        </w:pBdr>
        <w:spacing w:line="240" w:lineRule="auto"/>
        <w:jc w:val="both"/>
        <w:rPr>
          <w:rFonts w:asciiTheme="majorHAnsi" w:eastAsia="Times New Roman" w:hAnsiTheme="majorHAnsi" w:cstheme="majorHAnsi"/>
          <w:color w:val="000000"/>
          <w:sz w:val="26"/>
          <w:szCs w:val="26"/>
        </w:rPr>
      </w:pPr>
      <w:r w:rsidRPr="00E84A8A">
        <w:rPr>
          <w:rFonts w:asciiTheme="majorHAnsi" w:eastAsia="Times New Roman" w:hAnsiTheme="majorHAnsi" w:cstheme="majorHAnsi"/>
          <w:color w:val="000000"/>
          <w:sz w:val="26"/>
          <w:szCs w:val="26"/>
        </w:rPr>
        <w:t>Drawing insights from successful international models, such as Nordic and German approaches, can inform best practices. The Dutch government should engage in ongoing dialogue with stakeholders to assess and refine policies, ensuring a holistic strategy that prioritises the well-being and rights of women and girls involved in prostitution.</w:t>
      </w:r>
    </w:p>
    <w:p w14:paraId="75446C3B" w14:textId="77777777" w:rsidR="00E84A8A" w:rsidRPr="00E84A8A" w:rsidRDefault="00E84A8A" w:rsidP="00E84A8A">
      <w:pPr>
        <w:pBdr>
          <w:top w:val="nil"/>
          <w:left w:val="nil"/>
          <w:bottom w:val="nil"/>
          <w:right w:val="nil"/>
          <w:between w:val="nil"/>
        </w:pBdr>
        <w:spacing w:line="240" w:lineRule="auto"/>
        <w:jc w:val="both"/>
        <w:rPr>
          <w:rFonts w:asciiTheme="majorHAnsi" w:eastAsia="Times New Roman" w:hAnsiTheme="majorHAnsi" w:cstheme="majorHAnsi"/>
          <w:color w:val="000000"/>
          <w:sz w:val="24"/>
          <w:szCs w:val="24"/>
        </w:rPr>
      </w:pPr>
    </w:p>
    <w:p w14:paraId="3C0258DE" w14:textId="14B79EB8" w:rsidR="00C32308" w:rsidRPr="00E84A8A" w:rsidRDefault="00C32308" w:rsidP="00196419">
      <w:pPr>
        <w:widowControl w:val="0"/>
        <w:pBdr>
          <w:top w:val="nil"/>
          <w:left w:val="nil"/>
          <w:bottom w:val="nil"/>
          <w:right w:val="nil"/>
          <w:between w:val="nil"/>
        </w:pBdr>
        <w:tabs>
          <w:tab w:val="left" w:pos="360"/>
        </w:tabs>
        <w:spacing w:before="240" w:after="240" w:line="276" w:lineRule="auto"/>
        <w:ind w:right="-6"/>
        <w:jc w:val="center"/>
        <w:rPr>
          <w:rFonts w:asciiTheme="majorHAnsi" w:eastAsia="Calibri" w:hAnsiTheme="majorHAnsi" w:cstheme="majorHAnsi"/>
          <w:color w:val="FFFFFF"/>
          <w:sz w:val="24"/>
          <w:szCs w:val="24"/>
        </w:rPr>
      </w:pPr>
      <w:r w:rsidRPr="00E84A8A">
        <w:rPr>
          <w:rFonts w:asciiTheme="majorHAnsi" w:eastAsia="Calibri" w:hAnsiTheme="majorHAnsi" w:cstheme="majorHAnsi"/>
          <w:noProof/>
          <w:color w:val="000000"/>
          <w:sz w:val="24"/>
          <w:szCs w:val="24"/>
          <w:lang w:eastAsia="en-GB"/>
        </w:rPr>
        <w:drawing>
          <wp:inline distT="19050" distB="19050" distL="19050" distR="19050" wp14:anchorId="323E87CD" wp14:editId="7E9BDD5A">
            <wp:extent cx="1390650" cy="586854"/>
            <wp:effectExtent l="0" t="0" r="0" b="381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1392340" cy="587567"/>
                    </a:xfrm>
                    <a:prstGeom prst="rect">
                      <a:avLst/>
                    </a:prstGeom>
                    <a:ln/>
                  </pic:spPr>
                </pic:pic>
              </a:graphicData>
            </a:graphic>
          </wp:inline>
        </w:drawing>
      </w:r>
    </w:p>
    <w:p w14:paraId="519FA80D" w14:textId="6296565D" w:rsidR="00C32308" w:rsidRPr="00E84A8A" w:rsidRDefault="00C32308" w:rsidP="00196419">
      <w:pPr>
        <w:widowControl w:val="0"/>
        <w:pBdr>
          <w:top w:val="nil"/>
          <w:left w:val="nil"/>
          <w:bottom w:val="nil"/>
          <w:right w:val="nil"/>
          <w:between w:val="nil"/>
        </w:pBdr>
        <w:tabs>
          <w:tab w:val="left" w:pos="360"/>
        </w:tabs>
        <w:spacing w:before="240" w:after="240" w:line="276" w:lineRule="auto"/>
        <w:ind w:right="-6"/>
        <w:jc w:val="center"/>
        <w:rPr>
          <w:rFonts w:asciiTheme="majorHAnsi" w:eastAsia="Calibri" w:hAnsiTheme="majorHAnsi" w:cstheme="majorHAnsi"/>
          <w:color w:val="666666"/>
          <w:sz w:val="24"/>
          <w:szCs w:val="24"/>
          <w:lang w:val="nl-NL"/>
        </w:rPr>
      </w:pPr>
      <w:r w:rsidRPr="00E84A8A">
        <w:rPr>
          <w:rFonts w:asciiTheme="majorHAnsi" w:eastAsia="Calibri" w:hAnsiTheme="majorHAnsi" w:cstheme="majorHAnsi"/>
          <w:color w:val="666666"/>
          <w:sz w:val="24"/>
          <w:szCs w:val="24"/>
          <w:highlight w:val="white"/>
          <w:lang w:val="nl-NL"/>
        </w:rPr>
        <w:t>Kingsfordweg 151, 1043 GR</w:t>
      </w:r>
    </w:p>
    <w:p w14:paraId="74FED682" w14:textId="3C7C1257" w:rsidR="00C32308" w:rsidRPr="00E84A8A" w:rsidRDefault="00C32308" w:rsidP="00196419">
      <w:pPr>
        <w:widowControl w:val="0"/>
        <w:pBdr>
          <w:top w:val="nil"/>
          <w:left w:val="nil"/>
          <w:bottom w:val="nil"/>
          <w:right w:val="nil"/>
          <w:between w:val="nil"/>
        </w:pBdr>
        <w:tabs>
          <w:tab w:val="left" w:pos="360"/>
        </w:tabs>
        <w:spacing w:before="240" w:after="240" w:line="276" w:lineRule="auto"/>
        <w:ind w:right="-6"/>
        <w:jc w:val="center"/>
        <w:rPr>
          <w:rFonts w:asciiTheme="majorHAnsi" w:eastAsia="Calibri" w:hAnsiTheme="majorHAnsi" w:cstheme="majorHAnsi"/>
          <w:color w:val="666666"/>
          <w:sz w:val="24"/>
          <w:szCs w:val="24"/>
          <w:lang w:val="nl-NL"/>
        </w:rPr>
      </w:pPr>
      <w:r w:rsidRPr="00E84A8A">
        <w:rPr>
          <w:rFonts w:asciiTheme="majorHAnsi" w:eastAsia="Calibri" w:hAnsiTheme="majorHAnsi" w:cstheme="majorHAnsi"/>
          <w:color w:val="666666"/>
          <w:sz w:val="24"/>
          <w:szCs w:val="24"/>
          <w:highlight w:val="white"/>
          <w:lang w:val="nl-NL"/>
        </w:rPr>
        <w:t>Amsterdam, Netherlands</w:t>
      </w:r>
    </w:p>
    <w:p w14:paraId="0B26C1EC" w14:textId="30AE86FB" w:rsidR="00C32308" w:rsidRPr="00E84A8A" w:rsidRDefault="00C32308" w:rsidP="00196419">
      <w:pPr>
        <w:widowControl w:val="0"/>
        <w:pBdr>
          <w:top w:val="nil"/>
          <w:left w:val="nil"/>
          <w:bottom w:val="nil"/>
          <w:right w:val="nil"/>
          <w:between w:val="nil"/>
        </w:pBdr>
        <w:tabs>
          <w:tab w:val="left" w:pos="360"/>
        </w:tabs>
        <w:spacing w:before="240" w:after="240" w:line="276" w:lineRule="auto"/>
        <w:ind w:right="-6"/>
        <w:jc w:val="center"/>
        <w:rPr>
          <w:rFonts w:asciiTheme="majorHAnsi" w:eastAsia="Calibri" w:hAnsiTheme="majorHAnsi" w:cstheme="majorHAnsi"/>
          <w:color w:val="0563C1"/>
          <w:sz w:val="24"/>
          <w:szCs w:val="24"/>
          <w:lang w:val="nl-NL"/>
        </w:rPr>
      </w:pPr>
      <w:r w:rsidRPr="00E84A8A">
        <w:rPr>
          <w:rFonts w:asciiTheme="majorHAnsi" w:eastAsia="Calibri" w:hAnsiTheme="majorHAnsi" w:cstheme="majorHAnsi"/>
          <w:color w:val="666666"/>
          <w:sz w:val="24"/>
          <w:szCs w:val="24"/>
          <w:highlight w:val="white"/>
          <w:lang w:val="nl-NL"/>
        </w:rPr>
        <w:t>+3168</w:t>
      </w:r>
      <w:r w:rsidR="003449A6" w:rsidRPr="00E84A8A">
        <w:rPr>
          <w:rFonts w:asciiTheme="majorHAnsi" w:eastAsia="Calibri" w:hAnsiTheme="majorHAnsi" w:cstheme="majorHAnsi"/>
          <w:color w:val="666666"/>
          <w:sz w:val="24"/>
          <w:szCs w:val="24"/>
          <w:highlight w:val="white"/>
          <w:lang w:val="nl-NL"/>
        </w:rPr>
        <w:t>7406567</w:t>
      </w:r>
      <w:r w:rsidRPr="00E84A8A">
        <w:rPr>
          <w:rFonts w:asciiTheme="majorHAnsi" w:eastAsia="Calibri" w:hAnsiTheme="majorHAnsi" w:cstheme="majorHAnsi"/>
          <w:color w:val="666666"/>
          <w:sz w:val="24"/>
          <w:szCs w:val="24"/>
          <w:highlight w:val="white"/>
          <w:lang w:val="nl-NL"/>
        </w:rPr>
        <w:t xml:space="preserve"> | </w:t>
      </w:r>
      <w:r w:rsidRPr="00E84A8A">
        <w:rPr>
          <w:rFonts w:asciiTheme="majorHAnsi" w:eastAsia="Calibri" w:hAnsiTheme="majorHAnsi" w:cstheme="majorHAnsi"/>
          <w:color w:val="0563C1"/>
          <w:sz w:val="24"/>
          <w:szCs w:val="24"/>
          <w:highlight w:val="white"/>
          <w:u w:val="single"/>
          <w:lang w:val="nl-NL"/>
        </w:rPr>
        <w:t>info@brokenchalk.org</w:t>
      </w:r>
      <w:r w:rsidRPr="00E84A8A">
        <w:rPr>
          <w:rFonts w:asciiTheme="majorHAnsi" w:eastAsia="Calibri" w:hAnsiTheme="majorHAnsi" w:cstheme="majorHAnsi"/>
          <w:color w:val="0563C1"/>
          <w:sz w:val="24"/>
          <w:szCs w:val="24"/>
          <w:highlight w:val="white"/>
          <w:lang w:val="nl-NL"/>
        </w:rPr>
        <w:t xml:space="preserve"> </w:t>
      </w:r>
      <w:r w:rsidRPr="00E84A8A">
        <w:rPr>
          <w:rFonts w:asciiTheme="majorHAnsi" w:eastAsia="Calibri" w:hAnsiTheme="majorHAnsi" w:cstheme="majorHAnsi"/>
          <w:color w:val="666666"/>
          <w:sz w:val="24"/>
          <w:szCs w:val="24"/>
          <w:highlight w:val="white"/>
          <w:lang w:val="nl-NL"/>
        </w:rPr>
        <w:t xml:space="preserve">| </w:t>
      </w:r>
      <w:hyperlink r:id="rId9" w:history="1">
        <w:r w:rsidR="00693AE8" w:rsidRPr="00E84A8A">
          <w:rPr>
            <w:rStyle w:val="Kpr"/>
            <w:rFonts w:asciiTheme="majorHAnsi" w:eastAsia="Calibri" w:hAnsiTheme="majorHAnsi" w:cstheme="majorHAnsi"/>
            <w:sz w:val="24"/>
            <w:szCs w:val="24"/>
            <w:highlight w:val="white"/>
            <w:lang w:val="nl-NL"/>
          </w:rPr>
          <w:t>www.brokenchalk.org</w:t>
        </w:r>
      </w:hyperlink>
    </w:p>
    <w:p w14:paraId="75000313" w14:textId="72CBE85D" w:rsidR="00DF4F8B" w:rsidRPr="00E84A8A" w:rsidRDefault="00DF4F8B" w:rsidP="00196419">
      <w:pPr>
        <w:pBdr>
          <w:top w:val="nil"/>
          <w:left w:val="nil"/>
          <w:bottom w:val="nil"/>
          <w:right w:val="nil"/>
          <w:between w:val="nil"/>
        </w:pBdr>
        <w:tabs>
          <w:tab w:val="left" w:pos="360"/>
        </w:tabs>
        <w:spacing w:before="240" w:after="240" w:line="276" w:lineRule="auto"/>
        <w:jc w:val="center"/>
        <w:rPr>
          <w:rFonts w:asciiTheme="majorHAnsi" w:hAnsiTheme="majorHAnsi" w:cstheme="majorHAnsi"/>
          <w:color w:val="00B0F0"/>
          <w:sz w:val="24"/>
          <w:szCs w:val="24"/>
          <w:lang w:val="nl-NL"/>
        </w:rPr>
      </w:pPr>
      <w:r w:rsidRPr="00E84A8A">
        <w:rPr>
          <w:rFonts w:asciiTheme="majorHAnsi" w:hAnsiTheme="majorHAnsi" w:cstheme="majorHAnsi"/>
          <w:noProof/>
          <w:color w:val="000000"/>
          <w:sz w:val="24"/>
          <w:szCs w:val="24"/>
          <w:lang w:eastAsia="en-GB"/>
        </w:rPr>
        <w:drawing>
          <wp:inline distT="0" distB="0" distL="0" distR="0" wp14:anchorId="19DAFED7" wp14:editId="016F4D02">
            <wp:extent cx="136525" cy="136525"/>
            <wp:effectExtent l="0" t="0" r="0" b="0"/>
            <wp:docPr id="1" name="image4.png" descr="20-social-media-icons[1].png"/>
            <wp:cNvGraphicFramePr/>
            <a:graphic xmlns:a="http://schemas.openxmlformats.org/drawingml/2006/main">
              <a:graphicData uri="http://schemas.openxmlformats.org/drawingml/2006/picture">
                <pic:pic xmlns:pic="http://schemas.openxmlformats.org/drawingml/2006/picture">
                  <pic:nvPicPr>
                    <pic:cNvPr id="0" name="image4.png" descr="20-social-media-icons[1].png"/>
                    <pic:cNvPicPr preferRelativeResize="0"/>
                  </pic:nvPicPr>
                  <pic:blipFill>
                    <a:blip r:embed="rId10"/>
                    <a:srcRect l="5202" t="7344" r="73749" b="53789"/>
                    <a:stretch>
                      <a:fillRect/>
                    </a:stretch>
                  </pic:blipFill>
                  <pic:spPr>
                    <a:xfrm>
                      <a:off x="0" y="0"/>
                      <a:ext cx="136525" cy="136525"/>
                    </a:xfrm>
                    <a:prstGeom prst="rect">
                      <a:avLst/>
                    </a:prstGeom>
                    <a:ln/>
                  </pic:spPr>
                </pic:pic>
              </a:graphicData>
            </a:graphic>
          </wp:inline>
        </w:drawing>
      </w:r>
      <w:r w:rsidRPr="00E84A8A">
        <w:rPr>
          <w:rFonts w:asciiTheme="majorHAnsi" w:hAnsiTheme="majorHAnsi" w:cstheme="majorHAnsi"/>
          <w:color w:val="00B0F0"/>
          <w:sz w:val="24"/>
          <w:szCs w:val="24"/>
          <w:lang w:val="nl-NL"/>
        </w:rPr>
        <w:t>https://twitter.com/brokenchalk</w:t>
      </w:r>
    </w:p>
    <w:p w14:paraId="1C82DB94" w14:textId="77777777" w:rsidR="00DF4F8B" w:rsidRPr="00E84A8A" w:rsidRDefault="00DF4F8B" w:rsidP="00196419">
      <w:pPr>
        <w:pBdr>
          <w:top w:val="nil"/>
          <w:left w:val="nil"/>
          <w:bottom w:val="nil"/>
          <w:right w:val="nil"/>
          <w:between w:val="nil"/>
        </w:pBdr>
        <w:tabs>
          <w:tab w:val="left" w:pos="360"/>
        </w:tabs>
        <w:spacing w:before="240" w:after="240" w:line="276" w:lineRule="auto"/>
        <w:jc w:val="center"/>
        <w:rPr>
          <w:rFonts w:asciiTheme="majorHAnsi" w:hAnsiTheme="majorHAnsi" w:cstheme="majorHAnsi"/>
          <w:color w:val="000000"/>
          <w:sz w:val="24"/>
          <w:szCs w:val="24"/>
          <w:lang w:val="nl-NL"/>
        </w:rPr>
      </w:pPr>
      <w:r w:rsidRPr="00E84A8A">
        <w:rPr>
          <w:rFonts w:asciiTheme="majorHAnsi" w:hAnsiTheme="majorHAnsi" w:cstheme="majorHAnsi"/>
          <w:noProof/>
          <w:color w:val="000000"/>
          <w:sz w:val="24"/>
          <w:szCs w:val="24"/>
          <w:lang w:eastAsia="en-GB"/>
        </w:rPr>
        <w:drawing>
          <wp:inline distT="0" distB="0" distL="0" distR="0" wp14:anchorId="25EA0378" wp14:editId="1D93DFD9">
            <wp:extent cx="136525" cy="136525"/>
            <wp:effectExtent l="0" t="0" r="0" b="0"/>
            <wp:docPr id="19" name="image6.png" descr="Resim 28"/>
            <wp:cNvGraphicFramePr/>
            <a:graphic xmlns:a="http://schemas.openxmlformats.org/drawingml/2006/main">
              <a:graphicData uri="http://schemas.openxmlformats.org/drawingml/2006/picture">
                <pic:pic xmlns:pic="http://schemas.openxmlformats.org/drawingml/2006/picture">
                  <pic:nvPicPr>
                    <pic:cNvPr id="0" name="image6.png" descr="Resim 28"/>
                    <pic:cNvPicPr preferRelativeResize="0"/>
                  </pic:nvPicPr>
                  <pic:blipFill>
                    <a:blip r:embed="rId11"/>
                    <a:srcRect l="28232" t="7344" r="50282" b="53789"/>
                    <a:stretch>
                      <a:fillRect/>
                    </a:stretch>
                  </pic:blipFill>
                  <pic:spPr>
                    <a:xfrm>
                      <a:off x="0" y="0"/>
                      <a:ext cx="136525" cy="136525"/>
                    </a:xfrm>
                    <a:prstGeom prst="rect">
                      <a:avLst/>
                    </a:prstGeom>
                    <a:ln/>
                  </pic:spPr>
                </pic:pic>
              </a:graphicData>
            </a:graphic>
          </wp:inline>
        </w:drawing>
      </w:r>
      <w:r w:rsidRPr="00E84A8A">
        <w:rPr>
          <w:rFonts w:asciiTheme="majorHAnsi" w:hAnsiTheme="majorHAnsi" w:cstheme="majorHAnsi"/>
          <w:color w:val="C00000"/>
          <w:sz w:val="24"/>
          <w:szCs w:val="24"/>
          <w:lang w:val="nl-NL"/>
        </w:rPr>
        <w:t>https://www.youtube.com/brokenchalk</w:t>
      </w:r>
    </w:p>
    <w:p w14:paraId="632E70FD" w14:textId="77777777" w:rsidR="00DF4F8B" w:rsidRPr="00E84A8A" w:rsidRDefault="00DF4F8B" w:rsidP="00196419">
      <w:pPr>
        <w:pBdr>
          <w:top w:val="nil"/>
          <w:left w:val="nil"/>
          <w:bottom w:val="nil"/>
          <w:right w:val="nil"/>
          <w:between w:val="nil"/>
        </w:pBdr>
        <w:tabs>
          <w:tab w:val="left" w:pos="360"/>
        </w:tabs>
        <w:spacing w:before="240" w:after="240" w:line="276" w:lineRule="auto"/>
        <w:jc w:val="center"/>
        <w:rPr>
          <w:rFonts w:asciiTheme="majorHAnsi" w:hAnsiTheme="majorHAnsi" w:cstheme="majorHAnsi"/>
          <w:color w:val="002060"/>
          <w:sz w:val="24"/>
          <w:szCs w:val="24"/>
          <w:lang w:val="nl-NL"/>
        </w:rPr>
      </w:pPr>
      <w:r w:rsidRPr="00E84A8A">
        <w:rPr>
          <w:rFonts w:asciiTheme="majorHAnsi" w:hAnsiTheme="majorHAnsi" w:cstheme="majorHAnsi"/>
          <w:noProof/>
          <w:color w:val="000000"/>
          <w:sz w:val="24"/>
          <w:szCs w:val="24"/>
          <w:lang w:eastAsia="en-GB"/>
        </w:rPr>
        <w:drawing>
          <wp:inline distT="0" distB="0" distL="0" distR="0" wp14:anchorId="4CFF5139" wp14:editId="79DBE18A">
            <wp:extent cx="128270" cy="136525"/>
            <wp:effectExtent l="0" t="0" r="0" b="0"/>
            <wp:docPr id="18" name="image3.png" descr="20-social-media-icons[1].png"/>
            <wp:cNvGraphicFramePr/>
            <a:graphic xmlns:a="http://schemas.openxmlformats.org/drawingml/2006/main">
              <a:graphicData uri="http://schemas.openxmlformats.org/drawingml/2006/picture">
                <pic:pic xmlns:pic="http://schemas.openxmlformats.org/drawingml/2006/picture">
                  <pic:nvPicPr>
                    <pic:cNvPr id="0" name="image3.png" descr="20-social-media-icons[1].png"/>
                    <pic:cNvPicPr preferRelativeResize="0"/>
                  </pic:nvPicPr>
                  <pic:blipFill>
                    <a:blip r:embed="rId12"/>
                    <a:srcRect l="74284" t="7344" r="4848" b="53789"/>
                    <a:stretch>
                      <a:fillRect/>
                    </a:stretch>
                  </pic:blipFill>
                  <pic:spPr>
                    <a:xfrm>
                      <a:off x="0" y="0"/>
                      <a:ext cx="128270" cy="136525"/>
                    </a:xfrm>
                    <a:prstGeom prst="rect">
                      <a:avLst/>
                    </a:prstGeom>
                    <a:ln/>
                  </pic:spPr>
                </pic:pic>
              </a:graphicData>
            </a:graphic>
          </wp:inline>
        </w:drawing>
      </w:r>
      <w:r w:rsidRPr="00E84A8A">
        <w:rPr>
          <w:rFonts w:asciiTheme="majorHAnsi" w:hAnsiTheme="majorHAnsi" w:cstheme="majorHAnsi"/>
          <w:color w:val="0070C0"/>
          <w:sz w:val="24"/>
          <w:szCs w:val="24"/>
          <w:lang w:val="nl-NL"/>
        </w:rPr>
        <w:t>https://www.linkedin.com/company/brokenchalk</w:t>
      </w:r>
    </w:p>
    <w:p w14:paraId="07B18AE8" w14:textId="139E2AF4" w:rsidR="00DF4F8B" w:rsidRPr="00E84A8A" w:rsidRDefault="00DF4F8B" w:rsidP="00196419">
      <w:pPr>
        <w:pBdr>
          <w:top w:val="nil"/>
          <w:left w:val="nil"/>
          <w:bottom w:val="nil"/>
          <w:right w:val="nil"/>
          <w:between w:val="nil"/>
        </w:pBdr>
        <w:tabs>
          <w:tab w:val="left" w:pos="360"/>
        </w:tabs>
        <w:spacing w:before="240" w:after="240" w:line="276" w:lineRule="auto"/>
        <w:jc w:val="center"/>
        <w:rPr>
          <w:rFonts w:asciiTheme="majorHAnsi" w:hAnsiTheme="majorHAnsi" w:cstheme="majorHAnsi"/>
          <w:color w:val="002060"/>
          <w:sz w:val="24"/>
          <w:szCs w:val="24"/>
          <w:lang w:val="nl-NL"/>
        </w:rPr>
      </w:pPr>
      <w:r w:rsidRPr="00E84A8A">
        <w:rPr>
          <w:rFonts w:asciiTheme="majorHAnsi" w:hAnsiTheme="majorHAnsi" w:cstheme="majorHAnsi"/>
          <w:noProof/>
          <w:sz w:val="24"/>
          <w:szCs w:val="24"/>
          <w:lang w:eastAsia="en-GB"/>
        </w:rPr>
        <w:drawing>
          <wp:inline distT="0" distB="0" distL="0" distR="0" wp14:anchorId="03686DF6" wp14:editId="584F2F89">
            <wp:extent cx="139065" cy="139065"/>
            <wp:effectExtent l="0" t="0" r="0" b="0"/>
            <wp:docPr id="3" name="Resim 3" descr="20-social-media-icon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20-social-media-icons[1].png"/>
                    <pic:cNvPicPr>
                      <a:picLocks noChangeAspect="1" noChangeArrowheads="1"/>
                    </pic:cNvPicPr>
                  </pic:nvPicPr>
                  <pic:blipFill>
                    <a:blip r:embed="rId13">
                      <a:extLst>
                        <a:ext uri="{28A0092B-C50C-407E-A947-70E740481C1C}">
                          <a14:useLocalDpi xmlns:a14="http://schemas.microsoft.com/office/drawing/2010/main" val="0"/>
                        </a:ext>
                      </a:extLst>
                    </a:blip>
                    <a:srcRect l="51616" t="7344" r="27100" b="53789"/>
                    <a:stretch>
                      <a:fillRect/>
                    </a:stretch>
                  </pic:blipFill>
                  <pic:spPr bwMode="auto">
                    <a:xfrm>
                      <a:off x="0" y="0"/>
                      <a:ext cx="139065" cy="139065"/>
                    </a:xfrm>
                    <a:prstGeom prst="rect">
                      <a:avLst/>
                    </a:prstGeom>
                    <a:noFill/>
                    <a:ln>
                      <a:noFill/>
                    </a:ln>
                  </pic:spPr>
                </pic:pic>
              </a:graphicData>
            </a:graphic>
          </wp:inline>
        </w:drawing>
      </w:r>
      <w:hyperlink r:id="rId14" w:history="1">
        <w:r w:rsidRPr="00E84A8A">
          <w:rPr>
            <w:rStyle w:val="Kpr"/>
            <w:rFonts w:asciiTheme="majorHAnsi" w:hAnsiTheme="majorHAnsi" w:cstheme="majorHAnsi"/>
            <w:sz w:val="24"/>
            <w:szCs w:val="24"/>
            <w:lang w:val="nl-NL"/>
          </w:rPr>
          <w:t>https://www.facebook.com/BrokenChalk/</w:t>
        </w:r>
      </w:hyperlink>
    </w:p>
    <w:p w14:paraId="412A9676" w14:textId="4CF17D98" w:rsidR="00DF4F8B" w:rsidRPr="00E84A8A" w:rsidRDefault="00DF4F8B" w:rsidP="00196419">
      <w:pPr>
        <w:pBdr>
          <w:top w:val="nil"/>
          <w:left w:val="nil"/>
          <w:bottom w:val="nil"/>
          <w:right w:val="nil"/>
          <w:between w:val="nil"/>
        </w:pBdr>
        <w:tabs>
          <w:tab w:val="left" w:pos="360"/>
        </w:tabs>
        <w:spacing w:before="240" w:after="240" w:line="276" w:lineRule="auto"/>
        <w:jc w:val="center"/>
        <w:rPr>
          <w:rFonts w:asciiTheme="majorHAnsi" w:hAnsiTheme="majorHAnsi" w:cstheme="majorHAnsi"/>
          <w:sz w:val="24"/>
          <w:szCs w:val="24"/>
          <w:lang w:val="nl-NL"/>
        </w:rPr>
      </w:pPr>
      <w:r w:rsidRPr="00E84A8A">
        <w:rPr>
          <w:rFonts w:asciiTheme="majorHAnsi" w:hAnsiTheme="majorHAnsi" w:cstheme="majorHAnsi"/>
          <w:noProof/>
          <w:sz w:val="24"/>
          <w:szCs w:val="24"/>
          <w:lang w:eastAsia="en-GB"/>
        </w:rPr>
        <w:drawing>
          <wp:inline distT="0" distB="0" distL="0" distR="0" wp14:anchorId="70DF8B4F" wp14:editId="4AF04F28">
            <wp:extent cx="137160" cy="137160"/>
            <wp:effectExtent l="0" t="0" r="0" b="0"/>
            <wp:docPr id="2" name="Resim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84A8A">
        <w:rPr>
          <w:rFonts w:asciiTheme="majorHAnsi" w:hAnsiTheme="majorHAnsi" w:cstheme="majorHAnsi"/>
          <w:sz w:val="24"/>
          <w:szCs w:val="24"/>
          <w:lang w:val="nl-NL"/>
        </w:rPr>
        <w:t>https://www.instagram.com/brokenchalk_/</w:t>
      </w:r>
      <w:r w:rsidR="00B82D76" w:rsidRPr="00E84A8A">
        <w:rPr>
          <w:rFonts w:asciiTheme="majorHAnsi" w:hAnsiTheme="majorHAnsi" w:cstheme="majorHAnsi"/>
          <w:sz w:val="24"/>
          <w:szCs w:val="24"/>
          <w:lang w:val="nl-NL"/>
        </w:rPr>
        <w:t xml:space="preserve"> </w:t>
      </w:r>
    </w:p>
    <w:sectPr w:rsidR="00DF4F8B" w:rsidRPr="00E84A8A" w:rsidSect="00E541FD">
      <w:headerReference w:type="default" r:id="rId16"/>
      <w:footerReference w:type="default" r:id="rId17"/>
      <w:headerReference w:type="first" r:id="rId18"/>
      <w:pgSz w:w="11906" w:h="16838" w:code="9"/>
      <w:pgMar w:top="1411" w:right="1411" w:bottom="634"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4C762" w14:textId="77777777" w:rsidR="0078429A" w:rsidRDefault="0078429A">
      <w:pPr>
        <w:spacing w:after="0" w:line="240" w:lineRule="auto"/>
      </w:pPr>
      <w:r>
        <w:separator/>
      </w:r>
    </w:p>
  </w:endnote>
  <w:endnote w:type="continuationSeparator" w:id="0">
    <w:p w14:paraId="6F976FD3" w14:textId="77777777" w:rsidR="0078429A" w:rsidRDefault="0078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panose1 w:val="02040503050201020203"/>
    <w:charset w:val="00"/>
    <w:family w:val="roman"/>
    <w:notTrueType/>
    <w:pitch w:val="variable"/>
    <w:sig w:usb0="A00080E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9" w:type="pct"/>
      <w:jc w:val="right"/>
      <w:tblCellMar>
        <w:top w:w="115" w:type="dxa"/>
        <w:left w:w="115" w:type="dxa"/>
        <w:bottom w:w="115" w:type="dxa"/>
        <w:right w:w="115" w:type="dxa"/>
      </w:tblCellMar>
      <w:tblLook w:val="04A0" w:firstRow="1" w:lastRow="0" w:firstColumn="1" w:lastColumn="0" w:noHBand="0" w:noVBand="1"/>
    </w:tblPr>
    <w:tblGrid>
      <w:gridCol w:w="8732"/>
      <w:gridCol w:w="459"/>
    </w:tblGrid>
    <w:tr w:rsidR="002F2C5D" w14:paraId="339333CC" w14:textId="77777777" w:rsidTr="007B2826">
      <w:trPr>
        <w:trHeight w:val="248"/>
        <w:jc w:val="right"/>
      </w:trPr>
      <w:tc>
        <w:tcPr>
          <w:tcW w:w="8732" w:type="dxa"/>
          <w:vAlign w:val="center"/>
        </w:tcPr>
        <w:p w14:paraId="6576E9E1" w14:textId="77777777" w:rsidR="002F2C5D" w:rsidRDefault="002F2C5D" w:rsidP="001200C3">
          <w:pPr>
            <w:pStyle w:val="stBilgi"/>
            <w:jc w:val="right"/>
            <w:rPr>
              <w:caps/>
              <w:color w:val="000000" w:themeColor="text1"/>
            </w:rPr>
          </w:pPr>
          <w:r>
            <w:rPr>
              <w:caps/>
              <w:color w:val="000000" w:themeColor="text1"/>
            </w:rPr>
            <w:t>broken Chalk</w:t>
          </w:r>
        </w:p>
      </w:tc>
      <w:tc>
        <w:tcPr>
          <w:tcW w:w="459" w:type="dxa"/>
          <w:shd w:val="clear" w:color="auto" w:fill="00C8B0"/>
          <w:vAlign w:val="center"/>
        </w:tcPr>
        <w:p w14:paraId="1DF74EB5" w14:textId="1BF05A14" w:rsidR="002F2C5D" w:rsidRDefault="002F2C5D">
          <w:pPr>
            <w:pStyle w:val="AltBilgi"/>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F730DB" w:rsidRPr="00F730DB">
            <w:rPr>
              <w:noProof/>
              <w:color w:val="FFFFFF" w:themeColor="background1"/>
              <w:lang w:val="tr-TR"/>
            </w:rPr>
            <w:t>19</w:t>
          </w:r>
          <w:r>
            <w:rPr>
              <w:color w:val="FFFFFF" w:themeColor="background1"/>
            </w:rPr>
            <w:fldChar w:fldCharType="end"/>
          </w:r>
        </w:p>
      </w:tc>
    </w:tr>
  </w:tbl>
  <w:p w14:paraId="3136DBDF" w14:textId="77777777" w:rsidR="002F2C5D" w:rsidRDefault="002F2C5D" w:rsidP="00663A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051B0" w14:textId="77777777" w:rsidR="0078429A" w:rsidRDefault="0078429A" w:rsidP="001200C3">
      <w:pPr>
        <w:spacing w:after="0" w:line="240" w:lineRule="auto"/>
      </w:pPr>
      <w:r>
        <w:separator/>
      </w:r>
    </w:p>
  </w:footnote>
  <w:footnote w:type="continuationSeparator" w:id="0">
    <w:p w14:paraId="482327EF" w14:textId="77777777" w:rsidR="0078429A" w:rsidRDefault="0078429A" w:rsidP="001200C3">
      <w:pPr>
        <w:spacing w:after="0" w:line="240" w:lineRule="auto"/>
      </w:pPr>
      <w:r>
        <w:continuationSeparator/>
      </w:r>
    </w:p>
  </w:footnote>
  <w:footnote w:id="1">
    <w:p w14:paraId="3FF584FB"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Julie </w:t>
      </w:r>
      <w:proofErr w:type="spellStart"/>
      <w:r w:rsidRPr="00E84A8A">
        <w:rPr>
          <w:rFonts w:asciiTheme="majorHAnsi" w:eastAsia="Times New Roman" w:hAnsiTheme="majorHAnsi" w:cstheme="majorHAnsi"/>
          <w:sz w:val="18"/>
          <w:szCs w:val="18"/>
        </w:rPr>
        <w:t>Bindel</w:t>
      </w:r>
      <w:proofErr w:type="spellEnd"/>
      <w:r w:rsidRPr="00E84A8A">
        <w:rPr>
          <w:rFonts w:asciiTheme="majorHAnsi" w:eastAsia="Times New Roman" w:hAnsiTheme="majorHAnsi" w:cstheme="majorHAnsi"/>
          <w:sz w:val="18"/>
          <w:szCs w:val="18"/>
        </w:rPr>
        <w:t>, “Amsterdam turns on its sex punters.</w:t>
      </w:r>
      <w:proofErr w:type="gramStart"/>
      <w:r w:rsidRPr="00E84A8A">
        <w:rPr>
          <w:rFonts w:asciiTheme="majorHAnsi" w:eastAsia="Times New Roman" w:hAnsiTheme="majorHAnsi" w:cstheme="majorHAnsi"/>
          <w:sz w:val="18"/>
          <w:szCs w:val="18"/>
        </w:rPr>
        <w:t>”.</w:t>
      </w:r>
      <w:proofErr w:type="gram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UnHerd</w:t>
      </w:r>
      <w:proofErr w:type="spellEnd"/>
      <w:r w:rsidRPr="00E84A8A">
        <w:rPr>
          <w:rFonts w:asciiTheme="majorHAnsi" w:eastAsia="Times New Roman" w:hAnsiTheme="majorHAnsi" w:cstheme="majorHAnsi"/>
          <w:sz w:val="18"/>
          <w:szCs w:val="18"/>
        </w:rPr>
        <w:t xml:space="preserve">. April 2023. </w:t>
      </w:r>
      <w:hyperlink r:id="rId1">
        <w:r w:rsidRPr="00E84A8A">
          <w:rPr>
            <w:rFonts w:asciiTheme="majorHAnsi" w:eastAsia="Times New Roman" w:hAnsiTheme="majorHAnsi" w:cstheme="majorHAnsi"/>
            <w:color w:val="1155CC"/>
            <w:sz w:val="18"/>
            <w:szCs w:val="18"/>
            <w:u w:val="single"/>
          </w:rPr>
          <w:t>https://unherd.com/2023/04/amsterdam-turns-on-its-sex-punters/</w:t>
        </w:r>
      </w:hyperlink>
      <w:r w:rsidRPr="00E84A8A">
        <w:rPr>
          <w:rFonts w:asciiTheme="majorHAnsi" w:eastAsia="Times New Roman" w:hAnsiTheme="majorHAnsi" w:cstheme="majorHAnsi"/>
          <w:sz w:val="18"/>
          <w:szCs w:val="18"/>
        </w:rPr>
        <w:t xml:space="preserve"> </w:t>
      </w:r>
    </w:p>
  </w:footnote>
  <w:footnote w:id="2">
    <w:p w14:paraId="48FB5E82"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City of Amsterdam, “Policy: Prostitution”, </w:t>
      </w:r>
      <w:proofErr w:type="spellStart"/>
      <w:r w:rsidRPr="00E84A8A">
        <w:rPr>
          <w:rFonts w:asciiTheme="majorHAnsi" w:eastAsia="Times New Roman" w:hAnsiTheme="majorHAnsi" w:cstheme="majorHAnsi"/>
          <w:sz w:val="18"/>
          <w:szCs w:val="18"/>
        </w:rPr>
        <w:t>n.d.</w:t>
      </w:r>
      <w:proofErr w:type="spellEnd"/>
      <w:r w:rsidRPr="00E84A8A">
        <w:rPr>
          <w:rFonts w:asciiTheme="majorHAnsi" w:eastAsia="Times New Roman" w:hAnsiTheme="majorHAnsi" w:cstheme="majorHAnsi"/>
          <w:sz w:val="18"/>
          <w:szCs w:val="18"/>
        </w:rPr>
        <w:t xml:space="preserve"> </w:t>
      </w:r>
      <w:hyperlink r:id="rId2">
        <w:r w:rsidRPr="00E84A8A">
          <w:rPr>
            <w:rFonts w:asciiTheme="majorHAnsi" w:eastAsia="Times New Roman" w:hAnsiTheme="majorHAnsi" w:cstheme="majorHAnsi"/>
            <w:color w:val="1155CC"/>
            <w:sz w:val="18"/>
            <w:szCs w:val="18"/>
            <w:u w:val="single"/>
          </w:rPr>
          <w:t>https://www.amsterdam.nl/en/policy/policy-health-care/policy-prostitution/</w:t>
        </w:r>
      </w:hyperlink>
      <w:r w:rsidRPr="00E84A8A">
        <w:rPr>
          <w:rFonts w:asciiTheme="majorHAnsi" w:eastAsia="Times New Roman" w:hAnsiTheme="majorHAnsi" w:cstheme="majorHAnsi"/>
          <w:sz w:val="18"/>
          <w:szCs w:val="18"/>
        </w:rPr>
        <w:t xml:space="preserve"> </w:t>
      </w:r>
    </w:p>
  </w:footnote>
  <w:footnote w:id="3">
    <w:p w14:paraId="6E658C72"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City of Amsterdam, “Policy: Prostitution”, </w:t>
      </w:r>
      <w:proofErr w:type="spellStart"/>
      <w:r w:rsidRPr="00E84A8A">
        <w:rPr>
          <w:rFonts w:asciiTheme="majorHAnsi" w:eastAsia="Times New Roman" w:hAnsiTheme="majorHAnsi" w:cstheme="majorHAnsi"/>
          <w:sz w:val="18"/>
          <w:szCs w:val="18"/>
        </w:rPr>
        <w:t>n.d.</w:t>
      </w:r>
      <w:proofErr w:type="spellEnd"/>
      <w:r w:rsidRPr="00E84A8A">
        <w:rPr>
          <w:rFonts w:asciiTheme="majorHAnsi" w:eastAsia="Times New Roman" w:hAnsiTheme="majorHAnsi" w:cstheme="majorHAnsi"/>
          <w:sz w:val="18"/>
          <w:szCs w:val="18"/>
        </w:rPr>
        <w:t xml:space="preserve"> </w:t>
      </w:r>
      <w:hyperlink r:id="rId3">
        <w:r w:rsidRPr="00E84A8A">
          <w:rPr>
            <w:rFonts w:asciiTheme="majorHAnsi" w:eastAsia="Times New Roman" w:hAnsiTheme="majorHAnsi" w:cstheme="majorHAnsi"/>
            <w:color w:val="1155CC"/>
            <w:sz w:val="18"/>
            <w:szCs w:val="18"/>
            <w:u w:val="single"/>
          </w:rPr>
          <w:t>https://www.amsterdam.nl/en/policy/policy-health-care/policy-prostitution/</w:t>
        </w:r>
      </w:hyperlink>
      <w:r w:rsidRPr="00E84A8A">
        <w:rPr>
          <w:rFonts w:asciiTheme="majorHAnsi" w:eastAsia="Times New Roman" w:hAnsiTheme="majorHAnsi" w:cstheme="majorHAnsi"/>
          <w:sz w:val="18"/>
          <w:szCs w:val="18"/>
        </w:rPr>
        <w:t xml:space="preserve"> </w:t>
      </w:r>
    </w:p>
  </w:footnote>
  <w:footnote w:id="4">
    <w:p w14:paraId="48C9EED8"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Government of the Netherlands, «Crime and Crime Prevention: Sentencing » </w:t>
      </w:r>
      <w:proofErr w:type="spellStart"/>
      <w:r w:rsidRPr="00E84A8A">
        <w:rPr>
          <w:rFonts w:asciiTheme="majorHAnsi" w:eastAsia="Times New Roman" w:hAnsiTheme="majorHAnsi" w:cstheme="majorHAnsi"/>
          <w:sz w:val="18"/>
          <w:szCs w:val="18"/>
        </w:rPr>
        <w:t>n.d.</w:t>
      </w:r>
      <w:proofErr w:type="spellEnd"/>
      <w:r w:rsidRPr="00E84A8A">
        <w:rPr>
          <w:rFonts w:asciiTheme="majorHAnsi" w:eastAsia="Times New Roman" w:hAnsiTheme="majorHAnsi" w:cstheme="majorHAnsi"/>
          <w:sz w:val="18"/>
          <w:szCs w:val="18"/>
        </w:rPr>
        <w:t xml:space="preserve"> </w:t>
      </w:r>
      <w:hyperlink r:id="rId4">
        <w:r w:rsidRPr="00E84A8A">
          <w:rPr>
            <w:rFonts w:asciiTheme="majorHAnsi" w:eastAsia="Times New Roman" w:hAnsiTheme="majorHAnsi" w:cstheme="majorHAnsi"/>
            <w:color w:val="1155CC"/>
            <w:sz w:val="18"/>
            <w:szCs w:val="18"/>
            <w:u w:val="single"/>
          </w:rPr>
          <w:t>https://www.government.nl/topics/crime-and-crime-prevention/sentencing</w:t>
        </w:r>
      </w:hyperlink>
      <w:r w:rsidRPr="00E84A8A">
        <w:rPr>
          <w:rFonts w:asciiTheme="majorHAnsi" w:eastAsia="Times New Roman" w:hAnsiTheme="majorHAnsi" w:cstheme="majorHAnsi"/>
          <w:sz w:val="18"/>
          <w:szCs w:val="18"/>
        </w:rPr>
        <w:t xml:space="preserve"> </w:t>
      </w:r>
    </w:p>
  </w:footnote>
  <w:footnote w:id="5">
    <w:p w14:paraId="05DCB102" w14:textId="77777777" w:rsidR="00377E3A" w:rsidRPr="00E84A8A" w:rsidRDefault="00377E3A" w:rsidP="00E84A8A">
      <w:pPr>
        <w:spacing w:line="240" w:lineRule="auto"/>
        <w:rPr>
          <w:rFonts w:asciiTheme="majorHAnsi"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hAnsiTheme="majorHAnsi" w:cstheme="majorHAnsi"/>
          <w:sz w:val="18"/>
          <w:szCs w:val="18"/>
        </w:rPr>
        <w:t xml:space="preserve">  </w:t>
      </w:r>
      <w:r w:rsidRPr="00E84A8A">
        <w:rPr>
          <w:rFonts w:asciiTheme="majorHAnsi" w:eastAsia="Times New Roman" w:hAnsiTheme="majorHAnsi" w:cstheme="majorHAnsi"/>
          <w:sz w:val="18"/>
          <w:szCs w:val="18"/>
        </w:rPr>
        <w:t xml:space="preserve">Government of the Netherlands, «Crime and Crime Prevention: Sentencing » </w:t>
      </w:r>
      <w:proofErr w:type="spellStart"/>
      <w:r w:rsidRPr="00E84A8A">
        <w:rPr>
          <w:rFonts w:asciiTheme="majorHAnsi" w:eastAsia="Times New Roman" w:hAnsiTheme="majorHAnsi" w:cstheme="majorHAnsi"/>
          <w:sz w:val="18"/>
          <w:szCs w:val="18"/>
        </w:rPr>
        <w:t>n.d.</w:t>
      </w:r>
      <w:proofErr w:type="spellEnd"/>
      <w:r w:rsidRPr="00E84A8A">
        <w:rPr>
          <w:rFonts w:asciiTheme="majorHAnsi" w:eastAsia="Times New Roman" w:hAnsiTheme="majorHAnsi" w:cstheme="majorHAnsi"/>
          <w:sz w:val="18"/>
          <w:szCs w:val="18"/>
        </w:rPr>
        <w:t xml:space="preserve"> </w:t>
      </w:r>
      <w:hyperlink r:id="rId5">
        <w:r w:rsidRPr="00E84A8A">
          <w:rPr>
            <w:rFonts w:asciiTheme="majorHAnsi" w:eastAsia="Times New Roman" w:hAnsiTheme="majorHAnsi" w:cstheme="majorHAnsi"/>
            <w:color w:val="1155CC"/>
            <w:sz w:val="18"/>
            <w:szCs w:val="18"/>
            <w:u w:val="single"/>
          </w:rPr>
          <w:t>https://www.government.nl/topics/crime-and-crime-prevention/sentencing</w:t>
        </w:r>
      </w:hyperlink>
      <w:r w:rsidRPr="00E84A8A">
        <w:rPr>
          <w:rFonts w:asciiTheme="majorHAnsi" w:eastAsia="Times New Roman" w:hAnsiTheme="majorHAnsi" w:cstheme="majorHAnsi"/>
          <w:sz w:val="18"/>
          <w:szCs w:val="18"/>
        </w:rPr>
        <w:t xml:space="preserve"> </w:t>
      </w:r>
    </w:p>
  </w:footnote>
  <w:footnote w:id="6">
    <w:p w14:paraId="7E7F59B6" w14:textId="77777777" w:rsidR="00377E3A" w:rsidRPr="00E84A8A" w:rsidRDefault="00377E3A" w:rsidP="00E84A8A">
      <w:pPr>
        <w:spacing w:line="240" w:lineRule="auto"/>
        <w:rPr>
          <w:rFonts w:asciiTheme="majorHAnsi"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hAnsiTheme="majorHAnsi" w:cstheme="majorHAnsi"/>
          <w:sz w:val="18"/>
          <w:szCs w:val="18"/>
        </w:rPr>
        <w:t xml:space="preserve"> </w:t>
      </w:r>
      <w:r w:rsidRPr="00E84A8A">
        <w:rPr>
          <w:rFonts w:asciiTheme="majorHAnsi" w:eastAsia="Times New Roman" w:hAnsiTheme="majorHAnsi" w:cstheme="majorHAnsi"/>
          <w:sz w:val="18"/>
          <w:szCs w:val="18"/>
        </w:rPr>
        <w:t xml:space="preserve">European Commission, “Increased amount of child sexual abuse material detected in Europe”. </w:t>
      </w:r>
      <w:r w:rsidRPr="00E84A8A">
        <w:rPr>
          <w:rFonts w:asciiTheme="majorHAnsi" w:eastAsia="Times New Roman" w:hAnsiTheme="majorHAnsi" w:cstheme="majorHAnsi"/>
          <w:i/>
          <w:sz w:val="18"/>
          <w:szCs w:val="18"/>
        </w:rPr>
        <w:t>Migration and Home Affairs.</w:t>
      </w:r>
      <w:r w:rsidRPr="00E84A8A">
        <w:rPr>
          <w:rFonts w:asciiTheme="majorHAnsi" w:eastAsia="Times New Roman" w:hAnsiTheme="majorHAnsi" w:cstheme="majorHAnsi"/>
          <w:sz w:val="18"/>
          <w:szCs w:val="18"/>
        </w:rPr>
        <w:t xml:space="preserve"> April 2020.</w:t>
      </w:r>
      <w:hyperlink r:id="rId6">
        <w:r w:rsidRPr="00E84A8A">
          <w:rPr>
            <w:rFonts w:asciiTheme="majorHAnsi" w:eastAsia="Times New Roman" w:hAnsiTheme="majorHAnsi" w:cstheme="majorHAnsi"/>
            <w:sz w:val="18"/>
            <w:szCs w:val="18"/>
          </w:rPr>
          <w:t xml:space="preserve"> </w:t>
        </w:r>
      </w:hyperlink>
      <w:hyperlink r:id="rId7">
        <w:r w:rsidRPr="00E84A8A">
          <w:rPr>
            <w:rFonts w:asciiTheme="majorHAnsi" w:eastAsia="Times New Roman" w:hAnsiTheme="majorHAnsi" w:cstheme="majorHAnsi"/>
            <w:color w:val="0563C1"/>
            <w:sz w:val="18"/>
            <w:szCs w:val="18"/>
            <w:u w:val="single"/>
          </w:rPr>
          <w:t>https://home-affairs.ec.europa.eu/news/increased-amount-child-sexual-abuse-material-detected-europe-2020-04-28_en</w:t>
        </w:r>
      </w:hyperlink>
    </w:p>
  </w:footnote>
  <w:footnote w:id="7">
    <w:p w14:paraId="76A19FF6"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Business Government Netherlands. (2023). Available at:</w:t>
      </w:r>
      <w:hyperlink r:id="rId8">
        <w:r w:rsidRPr="00E84A8A">
          <w:rPr>
            <w:rFonts w:asciiTheme="majorHAnsi" w:eastAsia="Times New Roman" w:hAnsiTheme="majorHAnsi" w:cstheme="majorHAnsi"/>
            <w:color w:val="1155CC"/>
            <w:sz w:val="18"/>
            <w:szCs w:val="18"/>
            <w:u w:val="single"/>
          </w:rPr>
          <w:t>https://business.gov.nl/starting-your-business/checklists-for-starting-a-business/starting-as-a-self-employed-sex-worker-in-the-netherlands/#</w:t>
        </w:r>
      </w:hyperlink>
    </w:p>
  </w:footnote>
  <w:footnote w:id="8">
    <w:p w14:paraId="3182A285"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hAnsiTheme="majorHAnsi" w:cstheme="majorHAnsi"/>
          <w:sz w:val="18"/>
          <w:szCs w:val="18"/>
        </w:rPr>
        <w:t xml:space="preserve"> </w:t>
      </w:r>
      <w:r w:rsidRPr="00E84A8A">
        <w:rPr>
          <w:rFonts w:asciiTheme="majorHAnsi" w:eastAsia="Times New Roman" w:hAnsiTheme="majorHAnsi" w:cstheme="majorHAnsi"/>
          <w:sz w:val="18"/>
          <w:szCs w:val="18"/>
        </w:rPr>
        <w:t xml:space="preserve">Greta (2023). </w:t>
      </w:r>
      <w:r w:rsidRPr="00E84A8A">
        <w:rPr>
          <w:rFonts w:asciiTheme="majorHAnsi" w:eastAsia="Times New Roman" w:hAnsiTheme="majorHAnsi" w:cstheme="majorHAnsi"/>
          <w:i/>
          <w:sz w:val="18"/>
          <w:szCs w:val="18"/>
        </w:rPr>
        <w:t>Evaluation Report Netherlands.</w:t>
      </w:r>
      <w:r w:rsidRPr="00E84A8A">
        <w:rPr>
          <w:rFonts w:asciiTheme="majorHAnsi" w:eastAsia="Times New Roman" w:hAnsiTheme="majorHAnsi" w:cstheme="majorHAnsi"/>
          <w:sz w:val="18"/>
          <w:szCs w:val="18"/>
        </w:rPr>
        <w:t xml:space="preserve"> Available at: </w:t>
      </w:r>
      <w:hyperlink r:id="rId9">
        <w:r w:rsidRPr="00E84A8A">
          <w:rPr>
            <w:rFonts w:asciiTheme="majorHAnsi" w:eastAsia="Times New Roman" w:hAnsiTheme="majorHAnsi" w:cstheme="majorHAnsi"/>
            <w:color w:val="1155CC"/>
            <w:sz w:val="18"/>
            <w:szCs w:val="18"/>
            <w:u w:val="single"/>
          </w:rPr>
          <w:t>https://rm.coe.int/greta-evaluation-report-on-the-netherlands-third-evaluation-round-focu/1680ad38f2</w:t>
        </w:r>
      </w:hyperlink>
      <w:r w:rsidRPr="00E84A8A">
        <w:rPr>
          <w:rFonts w:asciiTheme="majorHAnsi" w:eastAsia="Times New Roman" w:hAnsiTheme="majorHAnsi" w:cstheme="majorHAnsi"/>
          <w:sz w:val="18"/>
          <w:szCs w:val="18"/>
        </w:rPr>
        <w:t xml:space="preserve"> </w:t>
      </w:r>
    </w:p>
  </w:footnote>
  <w:footnote w:id="9">
    <w:p w14:paraId="7BA18F6C"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About Sex Trafficking. (2023). Available at</w:t>
      </w:r>
      <w:proofErr w:type="gramStart"/>
      <w:r w:rsidRPr="00E84A8A">
        <w:rPr>
          <w:rFonts w:asciiTheme="majorHAnsi" w:eastAsia="Times New Roman" w:hAnsiTheme="majorHAnsi" w:cstheme="majorHAnsi"/>
          <w:sz w:val="18"/>
          <w:szCs w:val="18"/>
        </w:rPr>
        <w:t>:</w:t>
      </w:r>
      <w:proofErr w:type="gramEnd"/>
      <w:r w:rsidR="0078429A" w:rsidRPr="00E84A8A">
        <w:rPr>
          <w:rFonts w:asciiTheme="majorHAnsi" w:hAnsiTheme="majorHAnsi" w:cstheme="majorHAnsi"/>
          <w:sz w:val="18"/>
          <w:szCs w:val="18"/>
        </w:rPr>
        <w:fldChar w:fldCharType="begin"/>
      </w:r>
      <w:r w:rsidR="0078429A" w:rsidRPr="00E84A8A">
        <w:rPr>
          <w:rFonts w:asciiTheme="majorHAnsi" w:hAnsiTheme="majorHAnsi" w:cstheme="majorHAnsi"/>
          <w:sz w:val="18"/>
          <w:szCs w:val="18"/>
        </w:rPr>
        <w:instrText xml:space="preserve"> HYPERLINK "https://www.noplaceforsextrafficking.org/pages/about" \l ":~:text=In%20the%20Netherlands%2C%20most%20victims,Romanian%2C%20Hungarian%20or%20Nigerian%20origin." \h </w:instrText>
      </w:r>
      <w:r w:rsidR="0078429A" w:rsidRPr="00E84A8A">
        <w:rPr>
          <w:rFonts w:asciiTheme="majorHAnsi" w:hAnsiTheme="majorHAnsi" w:cstheme="majorHAnsi"/>
          <w:sz w:val="18"/>
          <w:szCs w:val="18"/>
        </w:rPr>
        <w:fldChar w:fldCharType="separate"/>
      </w:r>
      <w:r w:rsidRPr="00E84A8A">
        <w:rPr>
          <w:rFonts w:asciiTheme="majorHAnsi" w:eastAsia="Times New Roman" w:hAnsiTheme="majorHAnsi" w:cstheme="majorHAnsi"/>
          <w:color w:val="1155CC"/>
          <w:sz w:val="18"/>
          <w:szCs w:val="18"/>
          <w:u w:val="single"/>
        </w:rPr>
        <w:t>https://www.noplaceforsextrafficking.org/pages/about#:~:text=In%20the%20Netherlands%2C%20most%20victims,Romanian%2C%20Hungarian%20or%20Nigerian%20origin.</w:t>
      </w:r>
      <w:r w:rsidR="0078429A" w:rsidRPr="00E84A8A">
        <w:rPr>
          <w:rFonts w:asciiTheme="majorHAnsi" w:eastAsia="Times New Roman" w:hAnsiTheme="majorHAnsi" w:cstheme="majorHAnsi"/>
          <w:color w:val="1155CC"/>
          <w:sz w:val="18"/>
          <w:szCs w:val="18"/>
          <w:u w:val="single"/>
        </w:rPr>
        <w:fldChar w:fldCharType="end"/>
      </w:r>
    </w:p>
  </w:footnote>
  <w:footnote w:id="10">
    <w:p w14:paraId="00080A8A"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w:t>
      </w:r>
      <w:r w:rsidRPr="00E84A8A">
        <w:rPr>
          <w:rFonts w:asciiTheme="majorHAnsi" w:eastAsia="Times New Roman" w:hAnsiTheme="majorHAnsi" w:cstheme="majorHAnsi"/>
          <w:color w:val="222222"/>
          <w:sz w:val="18"/>
          <w:szCs w:val="18"/>
          <w:highlight w:val="white"/>
        </w:rPr>
        <w:t xml:space="preserve">Oude </w:t>
      </w:r>
      <w:proofErr w:type="spellStart"/>
      <w:r w:rsidRPr="00E84A8A">
        <w:rPr>
          <w:rFonts w:asciiTheme="majorHAnsi" w:eastAsia="Times New Roman" w:hAnsiTheme="majorHAnsi" w:cstheme="majorHAnsi"/>
          <w:color w:val="222222"/>
          <w:sz w:val="18"/>
          <w:szCs w:val="18"/>
          <w:highlight w:val="white"/>
        </w:rPr>
        <w:t>Breuil</w:t>
      </w:r>
      <w:proofErr w:type="spellEnd"/>
      <w:r w:rsidRPr="00E84A8A">
        <w:rPr>
          <w:rFonts w:asciiTheme="majorHAnsi" w:eastAsia="Times New Roman" w:hAnsiTheme="majorHAnsi" w:cstheme="majorHAnsi"/>
          <w:color w:val="222222"/>
          <w:sz w:val="18"/>
          <w:szCs w:val="18"/>
          <w:highlight w:val="white"/>
        </w:rPr>
        <w:t>, B. (2023</w:t>
      </w:r>
      <w:proofErr w:type="gramStart"/>
      <w:r w:rsidRPr="00E84A8A">
        <w:rPr>
          <w:rFonts w:asciiTheme="majorHAnsi" w:eastAsia="Times New Roman" w:hAnsiTheme="majorHAnsi" w:cstheme="majorHAnsi"/>
          <w:color w:val="222222"/>
          <w:sz w:val="18"/>
          <w:szCs w:val="18"/>
          <w:highlight w:val="white"/>
        </w:rPr>
        <w:t>)Protecting</w:t>
      </w:r>
      <w:proofErr w:type="gramEnd"/>
      <w:r w:rsidRPr="00E84A8A">
        <w:rPr>
          <w:rFonts w:asciiTheme="majorHAnsi" w:eastAsia="Times New Roman" w:hAnsiTheme="majorHAnsi" w:cstheme="majorHAnsi"/>
          <w:color w:val="222222"/>
          <w:sz w:val="18"/>
          <w:szCs w:val="18"/>
          <w:highlight w:val="white"/>
        </w:rPr>
        <w:t xml:space="preserve"> Whom, Why, and from What? The Dutch Government’s Politics of Abjection of Sex Workers in Times of the COVID-19 Pandemic. </w:t>
      </w:r>
      <w:r w:rsidRPr="00E84A8A">
        <w:rPr>
          <w:rFonts w:asciiTheme="majorHAnsi" w:eastAsia="Times New Roman" w:hAnsiTheme="majorHAnsi" w:cstheme="majorHAnsi"/>
          <w:i/>
          <w:color w:val="222222"/>
          <w:sz w:val="18"/>
          <w:szCs w:val="18"/>
        </w:rPr>
        <w:t>Hum Rights Rev</w:t>
      </w:r>
      <w:r w:rsidRPr="00E84A8A">
        <w:rPr>
          <w:rFonts w:asciiTheme="majorHAnsi" w:eastAsia="Times New Roman" w:hAnsiTheme="majorHAnsi" w:cstheme="majorHAnsi"/>
          <w:color w:val="222222"/>
          <w:sz w:val="18"/>
          <w:szCs w:val="18"/>
          <w:highlight w:val="white"/>
        </w:rPr>
        <w:t xml:space="preserve"> </w:t>
      </w:r>
      <w:r w:rsidRPr="00E84A8A">
        <w:rPr>
          <w:rFonts w:asciiTheme="majorHAnsi" w:eastAsia="Times New Roman" w:hAnsiTheme="majorHAnsi" w:cstheme="majorHAnsi"/>
          <w:b/>
          <w:color w:val="222222"/>
          <w:sz w:val="18"/>
          <w:szCs w:val="18"/>
        </w:rPr>
        <w:t>24</w:t>
      </w:r>
      <w:r w:rsidRPr="00E84A8A">
        <w:rPr>
          <w:rFonts w:asciiTheme="majorHAnsi" w:eastAsia="Times New Roman" w:hAnsiTheme="majorHAnsi" w:cstheme="majorHAnsi"/>
          <w:color w:val="222222"/>
          <w:sz w:val="18"/>
          <w:szCs w:val="18"/>
          <w:highlight w:val="white"/>
        </w:rPr>
        <w:t xml:space="preserve">, 217–239. </w:t>
      </w:r>
      <w:hyperlink r:id="rId10">
        <w:r w:rsidRPr="00E84A8A">
          <w:rPr>
            <w:rFonts w:asciiTheme="majorHAnsi" w:eastAsia="Times New Roman" w:hAnsiTheme="majorHAnsi" w:cstheme="majorHAnsi"/>
            <w:color w:val="0000FF"/>
            <w:sz w:val="18"/>
            <w:szCs w:val="18"/>
            <w:highlight w:val="white"/>
            <w:u w:val="single"/>
          </w:rPr>
          <w:t>https://doi.org/10.1007/s12142-023-00691-7</w:t>
        </w:r>
      </w:hyperlink>
      <w:r w:rsidRPr="00E84A8A">
        <w:rPr>
          <w:rFonts w:asciiTheme="majorHAnsi" w:eastAsia="Times New Roman" w:hAnsiTheme="majorHAnsi" w:cstheme="majorHAnsi"/>
          <w:color w:val="222222"/>
          <w:sz w:val="18"/>
          <w:szCs w:val="18"/>
        </w:rPr>
        <w:t xml:space="preserve"> </w:t>
      </w:r>
    </w:p>
  </w:footnote>
  <w:footnote w:id="11">
    <w:p w14:paraId="4F88FD9D"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Dutch News. (2015). Dutch Brothel Owners Must Speak Sex Worker Language. Available at: </w:t>
      </w:r>
      <w:hyperlink r:id="rId11">
        <w:r w:rsidRPr="00E84A8A">
          <w:rPr>
            <w:rFonts w:asciiTheme="majorHAnsi" w:eastAsia="Times New Roman" w:hAnsiTheme="majorHAnsi" w:cstheme="majorHAnsi"/>
            <w:color w:val="1155CC"/>
            <w:sz w:val="18"/>
            <w:szCs w:val="18"/>
            <w:u w:val="single"/>
          </w:rPr>
          <w:t>https://www.dutchnews.nl/2015/10/dutch-brothel-owners-must-speak-sex-workers-language/</w:t>
        </w:r>
      </w:hyperlink>
    </w:p>
  </w:footnote>
  <w:footnote w:id="12">
    <w:p w14:paraId="557653B1"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Wet </w:t>
      </w:r>
      <w:proofErr w:type="spellStart"/>
      <w:r w:rsidRPr="00E84A8A">
        <w:rPr>
          <w:rFonts w:asciiTheme="majorHAnsi" w:eastAsia="Times New Roman" w:hAnsiTheme="majorHAnsi" w:cstheme="majorHAnsi"/>
          <w:sz w:val="18"/>
          <w:szCs w:val="18"/>
        </w:rPr>
        <w:t>regulering</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prostitutie</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en</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bestrijding</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misstanden</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seksbranche</w:t>
      </w:r>
      <w:proofErr w:type="spellEnd"/>
      <w:r w:rsidRPr="00E84A8A">
        <w:rPr>
          <w:rFonts w:asciiTheme="majorHAnsi" w:eastAsia="Times New Roman" w:hAnsiTheme="majorHAnsi" w:cstheme="majorHAnsi"/>
          <w:sz w:val="18"/>
          <w:szCs w:val="18"/>
        </w:rPr>
        <w:t>" or the "</w:t>
      </w:r>
      <w:proofErr w:type="spellStart"/>
      <w:r w:rsidRPr="00E84A8A">
        <w:rPr>
          <w:rFonts w:asciiTheme="majorHAnsi" w:eastAsia="Times New Roman" w:hAnsiTheme="majorHAnsi" w:cstheme="majorHAnsi"/>
          <w:sz w:val="18"/>
          <w:szCs w:val="18"/>
        </w:rPr>
        <w:t>Wrp</w:t>
      </w:r>
      <w:proofErr w:type="spellEnd"/>
      <w:r w:rsidRPr="00E84A8A">
        <w:rPr>
          <w:rFonts w:asciiTheme="majorHAnsi" w:eastAsia="Times New Roman" w:hAnsiTheme="majorHAnsi" w:cstheme="majorHAnsi"/>
          <w:sz w:val="18"/>
          <w:szCs w:val="18"/>
        </w:rPr>
        <w:t>" (Prostitution Regulation Act). (2000).</w:t>
      </w:r>
    </w:p>
  </w:footnote>
  <w:footnote w:id="13">
    <w:p w14:paraId="377584BE"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Fondation</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Scelles</w:t>
      </w:r>
      <w:proofErr w:type="spellEnd"/>
      <w:r w:rsidRPr="00E84A8A">
        <w:rPr>
          <w:rFonts w:asciiTheme="majorHAnsi" w:eastAsia="Times New Roman" w:hAnsiTheme="majorHAnsi" w:cstheme="majorHAnsi"/>
          <w:sz w:val="18"/>
          <w:szCs w:val="18"/>
        </w:rPr>
        <w:t xml:space="preserve">, “Who are the Clients”. </w:t>
      </w:r>
      <w:proofErr w:type="spellStart"/>
      <w:r w:rsidRPr="00E84A8A">
        <w:rPr>
          <w:rFonts w:asciiTheme="majorHAnsi" w:eastAsia="Times New Roman" w:hAnsiTheme="majorHAnsi" w:cstheme="majorHAnsi"/>
          <w:sz w:val="18"/>
          <w:szCs w:val="18"/>
        </w:rPr>
        <w:t>n.d.</w:t>
      </w:r>
      <w:proofErr w:type="spellEnd"/>
      <w:r w:rsidRPr="00E84A8A">
        <w:rPr>
          <w:rFonts w:asciiTheme="majorHAnsi" w:eastAsia="Times New Roman" w:hAnsiTheme="majorHAnsi" w:cstheme="majorHAnsi"/>
          <w:sz w:val="18"/>
          <w:szCs w:val="18"/>
        </w:rPr>
        <w:t xml:space="preserve"> </w:t>
      </w:r>
      <w:hyperlink r:id="rId12" w:anchor=":~:text=Prostitutes%20are%20mostly%20women%2C%20and,have%20frequent%20encounters%20with%20prostitutes">
        <w:r w:rsidRPr="00E84A8A">
          <w:rPr>
            <w:rFonts w:asciiTheme="majorHAnsi" w:eastAsia="Times New Roman" w:hAnsiTheme="majorHAnsi" w:cstheme="majorHAnsi"/>
            <w:color w:val="1155CC"/>
            <w:sz w:val="18"/>
            <w:szCs w:val="18"/>
            <w:u w:val="single"/>
          </w:rPr>
          <w:t>https://www.fondationscelles.org/en/prostitution/who-are-the-clients#:~:text=Prostitutes%20are%20mostly%20women%2C%20and,have%20frequent%20encounters%20with%20prostitutes</w:t>
        </w:r>
      </w:hyperlink>
      <w:r w:rsidRPr="00E84A8A">
        <w:rPr>
          <w:rFonts w:asciiTheme="majorHAnsi" w:eastAsia="Times New Roman" w:hAnsiTheme="majorHAnsi" w:cstheme="majorHAnsi"/>
          <w:sz w:val="18"/>
          <w:szCs w:val="18"/>
        </w:rPr>
        <w:t xml:space="preserve"> </w:t>
      </w:r>
    </w:p>
  </w:footnote>
  <w:footnote w:id="14">
    <w:p w14:paraId="327245E4"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Women UN Report Network, “The Netherlands – A Study in Amsterdam on clients of prostitutes &amp; Role in Reporting Abuse”. January 2015.</w:t>
      </w:r>
    </w:p>
  </w:footnote>
  <w:footnote w:id="15">
    <w:p w14:paraId="64EFFFA3"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Women UN Report Network, “The Netherlands – A Study in Amsterdam on clients of prostitutes &amp; Role in Reporting Abuse”. January 2015.</w:t>
      </w:r>
    </w:p>
  </w:footnote>
  <w:footnote w:id="16">
    <w:p w14:paraId="662EF8D0"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Julie </w:t>
      </w:r>
      <w:proofErr w:type="spellStart"/>
      <w:r w:rsidRPr="00E84A8A">
        <w:rPr>
          <w:rFonts w:asciiTheme="majorHAnsi" w:eastAsia="Times New Roman" w:hAnsiTheme="majorHAnsi" w:cstheme="majorHAnsi"/>
          <w:sz w:val="18"/>
          <w:szCs w:val="18"/>
        </w:rPr>
        <w:t>Bindel</w:t>
      </w:r>
      <w:proofErr w:type="spellEnd"/>
      <w:r w:rsidRPr="00E84A8A">
        <w:rPr>
          <w:rFonts w:asciiTheme="majorHAnsi" w:eastAsia="Times New Roman" w:hAnsiTheme="majorHAnsi" w:cstheme="majorHAnsi"/>
          <w:sz w:val="18"/>
          <w:szCs w:val="18"/>
        </w:rPr>
        <w:t>, “Amsterdam turns on its sex punters.</w:t>
      </w:r>
      <w:proofErr w:type="gramStart"/>
      <w:r w:rsidRPr="00E84A8A">
        <w:rPr>
          <w:rFonts w:asciiTheme="majorHAnsi" w:eastAsia="Times New Roman" w:hAnsiTheme="majorHAnsi" w:cstheme="majorHAnsi"/>
          <w:sz w:val="18"/>
          <w:szCs w:val="18"/>
        </w:rPr>
        <w:t>”.</w:t>
      </w:r>
      <w:proofErr w:type="gram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UnHerd</w:t>
      </w:r>
      <w:proofErr w:type="spellEnd"/>
      <w:r w:rsidRPr="00E84A8A">
        <w:rPr>
          <w:rFonts w:asciiTheme="majorHAnsi" w:eastAsia="Times New Roman" w:hAnsiTheme="majorHAnsi" w:cstheme="majorHAnsi"/>
          <w:sz w:val="18"/>
          <w:szCs w:val="18"/>
        </w:rPr>
        <w:t xml:space="preserve">. April 2023. </w:t>
      </w:r>
      <w:hyperlink r:id="rId13">
        <w:r w:rsidRPr="00E84A8A">
          <w:rPr>
            <w:rFonts w:asciiTheme="majorHAnsi" w:eastAsia="Times New Roman" w:hAnsiTheme="majorHAnsi" w:cstheme="majorHAnsi"/>
            <w:color w:val="1155CC"/>
            <w:sz w:val="18"/>
            <w:szCs w:val="18"/>
            <w:u w:val="single"/>
          </w:rPr>
          <w:t>https://unherd.com/2023/04/amsterdam-turns-on-its-sex-punters/</w:t>
        </w:r>
      </w:hyperlink>
      <w:r w:rsidRPr="00E84A8A">
        <w:rPr>
          <w:rFonts w:asciiTheme="majorHAnsi" w:eastAsia="Times New Roman" w:hAnsiTheme="majorHAnsi" w:cstheme="majorHAnsi"/>
          <w:sz w:val="18"/>
          <w:szCs w:val="18"/>
        </w:rPr>
        <w:t xml:space="preserve"> </w:t>
      </w:r>
    </w:p>
  </w:footnote>
  <w:footnote w:id="17">
    <w:p w14:paraId="330C3348"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Government of the Netherlands</w:t>
      </w:r>
      <w:proofErr w:type="gramStart"/>
      <w:r w:rsidRPr="00E84A8A">
        <w:rPr>
          <w:rFonts w:asciiTheme="majorHAnsi" w:eastAsia="Times New Roman" w:hAnsiTheme="majorHAnsi" w:cstheme="majorHAnsi"/>
          <w:sz w:val="18"/>
          <w:szCs w:val="18"/>
        </w:rPr>
        <w:t>.(</w:t>
      </w:r>
      <w:proofErr w:type="gramEnd"/>
      <w:r w:rsidRPr="00E84A8A">
        <w:rPr>
          <w:rFonts w:asciiTheme="majorHAnsi" w:eastAsia="Times New Roman" w:hAnsiTheme="majorHAnsi" w:cstheme="majorHAnsi"/>
          <w:sz w:val="18"/>
          <w:szCs w:val="18"/>
        </w:rPr>
        <w:t xml:space="preserve">2023). Available at: </w:t>
      </w:r>
      <w:hyperlink r:id="rId14">
        <w:r w:rsidRPr="00E84A8A">
          <w:rPr>
            <w:rFonts w:asciiTheme="majorHAnsi" w:eastAsia="Times New Roman" w:hAnsiTheme="majorHAnsi" w:cstheme="majorHAnsi"/>
            <w:color w:val="1155CC"/>
            <w:sz w:val="18"/>
            <w:szCs w:val="18"/>
            <w:u w:val="single"/>
          </w:rPr>
          <w:t>https://www.government.nl/topics/prostitution/health-and-safety-in-the-sex-industry</w:t>
        </w:r>
      </w:hyperlink>
    </w:p>
  </w:footnote>
  <w:footnote w:id="18">
    <w:p w14:paraId="76182453"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Post, C., </w:t>
      </w:r>
      <w:proofErr w:type="spellStart"/>
      <w:r w:rsidRPr="00E84A8A">
        <w:rPr>
          <w:rFonts w:asciiTheme="majorHAnsi" w:eastAsia="Times New Roman" w:hAnsiTheme="majorHAnsi" w:cstheme="majorHAnsi"/>
          <w:sz w:val="18"/>
          <w:szCs w:val="18"/>
        </w:rPr>
        <w:t>Brouwer</w:t>
      </w:r>
      <w:proofErr w:type="spellEnd"/>
      <w:r w:rsidRPr="00E84A8A">
        <w:rPr>
          <w:rFonts w:asciiTheme="majorHAnsi" w:eastAsia="Times New Roman" w:hAnsiTheme="majorHAnsi" w:cstheme="majorHAnsi"/>
          <w:sz w:val="18"/>
          <w:szCs w:val="18"/>
        </w:rPr>
        <w:t xml:space="preserve">, J., &amp; </w:t>
      </w:r>
      <w:proofErr w:type="spellStart"/>
      <w:r w:rsidRPr="00E84A8A">
        <w:rPr>
          <w:rFonts w:asciiTheme="majorHAnsi" w:eastAsia="Times New Roman" w:hAnsiTheme="majorHAnsi" w:cstheme="majorHAnsi"/>
          <w:sz w:val="18"/>
          <w:szCs w:val="18"/>
        </w:rPr>
        <w:t>Vols</w:t>
      </w:r>
      <w:proofErr w:type="spellEnd"/>
      <w:r w:rsidRPr="00E84A8A">
        <w:rPr>
          <w:rFonts w:asciiTheme="majorHAnsi" w:eastAsia="Times New Roman" w:hAnsiTheme="majorHAnsi" w:cstheme="majorHAnsi"/>
          <w:sz w:val="18"/>
          <w:szCs w:val="18"/>
        </w:rPr>
        <w:t xml:space="preserve">, M. (2019). Regulation of Prostitution in the Netherlands: Liberal Dream or Growing Repression? European Journal on Criminal Policy and Research, 25(2), 99–118. </w:t>
      </w:r>
      <w:hyperlink r:id="rId15">
        <w:r w:rsidRPr="00E84A8A">
          <w:rPr>
            <w:rFonts w:asciiTheme="majorHAnsi" w:eastAsia="Times New Roman" w:hAnsiTheme="majorHAnsi" w:cstheme="majorHAnsi"/>
            <w:color w:val="0000FF"/>
            <w:sz w:val="18"/>
            <w:szCs w:val="18"/>
            <w:u w:val="single"/>
          </w:rPr>
          <w:t>https://doi.org/10.1007/s10610-018-9371-8</w:t>
        </w:r>
      </w:hyperlink>
      <w:r w:rsidRPr="00E84A8A">
        <w:rPr>
          <w:rFonts w:asciiTheme="majorHAnsi" w:eastAsia="Times New Roman" w:hAnsiTheme="majorHAnsi" w:cstheme="majorHAnsi"/>
          <w:sz w:val="18"/>
          <w:szCs w:val="18"/>
        </w:rPr>
        <w:t xml:space="preserve"> </w:t>
      </w:r>
    </w:p>
  </w:footnote>
  <w:footnote w:id="19">
    <w:p w14:paraId="173675D2"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Netherlands Network on Sexual and Reproductive Health and Rights. (2020). </w:t>
      </w:r>
      <w:r w:rsidRPr="00E84A8A">
        <w:rPr>
          <w:rFonts w:asciiTheme="majorHAnsi" w:eastAsia="Times New Roman" w:hAnsiTheme="majorHAnsi" w:cstheme="majorHAnsi"/>
          <w:i/>
          <w:sz w:val="18"/>
          <w:szCs w:val="18"/>
        </w:rPr>
        <w:t>Sex Work, Stigma and Violence in the Netherlands</w:t>
      </w:r>
      <w:r w:rsidRPr="00E84A8A">
        <w:rPr>
          <w:rFonts w:asciiTheme="majorHAnsi" w:eastAsia="Times New Roman" w:hAnsiTheme="majorHAnsi" w:cstheme="majorHAnsi"/>
          <w:sz w:val="18"/>
          <w:szCs w:val="18"/>
        </w:rPr>
        <w:t xml:space="preserve">. Available at: </w:t>
      </w:r>
      <w:hyperlink r:id="rId16">
        <w:r w:rsidRPr="00E84A8A">
          <w:rPr>
            <w:rFonts w:asciiTheme="majorHAnsi" w:eastAsia="Times New Roman" w:hAnsiTheme="majorHAnsi" w:cstheme="majorHAnsi"/>
            <w:color w:val="1155CC"/>
            <w:sz w:val="18"/>
            <w:szCs w:val="18"/>
            <w:u w:val="single"/>
          </w:rPr>
          <w:t>https://share-net.nl/sex-work-stigma-and-violence-in-the-netherlands/</w:t>
        </w:r>
      </w:hyperlink>
    </w:p>
  </w:footnote>
  <w:footnote w:id="20">
    <w:p w14:paraId="1F52C1E6"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hAnsiTheme="majorHAnsi" w:cstheme="majorHAnsi"/>
          <w:sz w:val="18"/>
          <w:szCs w:val="18"/>
        </w:rPr>
        <w:t xml:space="preserve"> </w:t>
      </w:r>
      <w:r w:rsidRPr="00E84A8A">
        <w:rPr>
          <w:rFonts w:asciiTheme="majorHAnsi" w:eastAsia="Times New Roman" w:hAnsiTheme="majorHAnsi" w:cstheme="majorHAnsi"/>
          <w:sz w:val="18"/>
          <w:szCs w:val="18"/>
          <w:highlight w:val="white"/>
        </w:rPr>
        <w:t xml:space="preserve">Scoular, Jane, Regulation of Sex Work in Netherlands (June 20, 2011). Available at SSRN: </w:t>
      </w:r>
      <w:hyperlink r:id="rId17">
        <w:r w:rsidRPr="00E84A8A">
          <w:rPr>
            <w:rFonts w:asciiTheme="majorHAnsi" w:eastAsia="Times New Roman" w:hAnsiTheme="majorHAnsi" w:cstheme="majorHAnsi"/>
            <w:sz w:val="18"/>
            <w:szCs w:val="18"/>
            <w:u w:val="single"/>
          </w:rPr>
          <w:t>https://ssrn.com/abstract=1868193</w:t>
        </w:r>
      </w:hyperlink>
      <w:r w:rsidRPr="00E84A8A">
        <w:rPr>
          <w:rFonts w:asciiTheme="majorHAnsi" w:eastAsia="Times New Roman" w:hAnsiTheme="majorHAnsi" w:cstheme="majorHAnsi"/>
          <w:sz w:val="18"/>
          <w:szCs w:val="18"/>
          <w:highlight w:val="white"/>
        </w:rPr>
        <w:t xml:space="preserve"> or </w:t>
      </w:r>
      <w:hyperlink r:id="rId18">
        <w:r w:rsidRPr="00E84A8A">
          <w:rPr>
            <w:rFonts w:asciiTheme="majorHAnsi" w:eastAsia="Times New Roman" w:hAnsiTheme="majorHAnsi" w:cstheme="majorHAnsi"/>
            <w:sz w:val="18"/>
            <w:szCs w:val="18"/>
            <w:u w:val="single"/>
          </w:rPr>
          <w:t>http://dx.doi.org/10.2139/ssrn.1868193</w:t>
        </w:r>
      </w:hyperlink>
    </w:p>
  </w:footnote>
  <w:footnote w:id="21">
    <w:p w14:paraId="44E54868"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Julie </w:t>
      </w:r>
      <w:proofErr w:type="spellStart"/>
      <w:r w:rsidRPr="00E84A8A">
        <w:rPr>
          <w:rFonts w:asciiTheme="majorHAnsi" w:eastAsia="Times New Roman" w:hAnsiTheme="majorHAnsi" w:cstheme="majorHAnsi"/>
          <w:sz w:val="18"/>
          <w:szCs w:val="18"/>
        </w:rPr>
        <w:t>Bindel</w:t>
      </w:r>
      <w:proofErr w:type="spellEnd"/>
      <w:r w:rsidRPr="00E84A8A">
        <w:rPr>
          <w:rFonts w:asciiTheme="majorHAnsi" w:eastAsia="Times New Roman" w:hAnsiTheme="majorHAnsi" w:cstheme="majorHAnsi"/>
          <w:sz w:val="18"/>
          <w:szCs w:val="18"/>
        </w:rPr>
        <w:t>, “Amsterdam turns on its sex punters.</w:t>
      </w:r>
      <w:proofErr w:type="gramStart"/>
      <w:r w:rsidRPr="00E84A8A">
        <w:rPr>
          <w:rFonts w:asciiTheme="majorHAnsi" w:eastAsia="Times New Roman" w:hAnsiTheme="majorHAnsi" w:cstheme="majorHAnsi"/>
          <w:sz w:val="18"/>
          <w:szCs w:val="18"/>
        </w:rPr>
        <w:t>”.</w:t>
      </w:r>
      <w:proofErr w:type="gram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UnHerd</w:t>
      </w:r>
      <w:proofErr w:type="spellEnd"/>
      <w:r w:rsidRPr="00E84A8A">
        <w:rPr>
          <w:rFonts w:asciiTheme="majorHAnsi" w:eastAsia="Times New Roman" w:hAnsiTheme="majorHAnsi" w:cstheme="majorHAnsi"/>
          <w:sz w:val="18"/>
          <w:szCs w:val="18"/>
        </w:rPr>
        <w:t xml:space="preserve">. April 2023. </w:t>
      </w:r>
      <w:hyperlink r:id="rId19">
        <w:r w:rsidRPr="00E84A8A">
          <w:rPr>
            <w:rFonts w:asciiTheme="majorHAnsi" w:eastAsia="Times New Roman" w:hAnsiTheme="majorHAnsi" w:cstheme="majorHAnsi"/>
            <w:color w:val="1155CC"/>
            <w:sz w:val="18"/>
            <w:szCs w:val="18"/>
            <w:u w:val="single"/>
          </w:rPr>
          <w:t>https://unherd.com/2023/04/amsterdam-turns-on-its-sex-punters/</w:t>
        </w:r>
      </w:hyperlink>
      <w:r w:rsidRPr="00E84A8A">
        <w:rPr>
          <w:rFonts w:asciiTheme="majorHAnsi" w:eastAsia="Times New Roman" w:hAnsiTheme="majorHAnsi" w:cstheme="majorHAnsi"/>
          <w:sz w:val="18"/>
          <w:szCs w:val="18"/>
        </w:rPr>
        <w:t xml:space="preserve"> </w:t>
      </w:r>
    </w:p>
  </w:footnote>
  <w:footnote w:id="22">
    <w:p w14:paraId="2B178BEF"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Government of the Netherlands. (2023). Available at: </w:t>
      </w:r>
      <w:hyperlink r:id="rId20">
        <w:r w:rsidRPr="00E84A8A">
          <w:rPr>
            <w:rFonts w:asciiTheme="majorHAnsi" w:eastAsia="Times New Roman" w:hAnsiTheme="majorHAnsi" w:cstheme="majorHAnsi"/>
            <w:color w:val="1155CC"/>
            <w:sz w:val="18"/>
            <w:szCs w:val="18"/>
            <w:u w:val="single"/>
          </w:rPr>
          <w:t>https://www.government.nl/topics/prostitution/health-and-safety-in-the-sex-industry</w:t>
        </w:r>
      </w:hyperlink>
      <w:r w:rsidRPr="00E84A8A">
        <w:rPr>
          <w:rFonts w:asciiTheme="majorHAnsi" w:eastAsia="Times New Roman" w:hAnsiTheme="majorHAnsi" w:cstheme="majorHAnsi"/>
          <w:sz w:val="18"/>
          <w:szCs w:val="18"/>
        </w:rPr>
        <w:t xml:space="preserve"> </w:t>
      </w:r>
    </w:p>
  </w:footnote>
  <w:footnote w:id="23">
    <w:p w14:paraId="4160149C"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Prostitutie</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Goed</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Geregeld</w:t>
      </w:r>
      <w:proofErr w:type="spellEnd"/>
      <w:r w:rsidRPr="00E84A8A">
        <w:rPr>
          <w:rFonts w:asciiTheme="majorHAnsi" w:eastAsia="Times New Roman" w:hAnsiTheme="majorHAnsi" w:cstheme="majorHAnsi"/>
          <w:sz w:val="18"/>
          <w:szCs w:val="18"/>
        </w:rPr>
        <w:t>. (</w:t>
      </w:r>
      <w:proofErr w:type="spellStart"/>
      <w:r w:rsidRPr="00E84A8A">
        <w:rPr>
          <w:rFonts w:asciiTheme="majorHAnsi" w:eastAsia="Times New Roman" w:hAnsiTheme="majorHAnsi" w:cstheme="majorHAnsi"/>
          <w:sz w:val="18"/>
          <w:szCs w:val="18"/>
        </w:rPr>
        <w:t>n.d.</w:t>
      </w:r>
      <w:proofErr w:type="spellEnd"/>
      <w:r w:rsidRPr="00E84A8A">
        <w:rPr>
          <w:rFonts w:asciiTheme="majorHAnsi" w:eastAsia="Times New Roman" w:hAnsiTheme="majorHAnsi" w:cstheme="majorHAnsi"/>
          <w:sz w:val="18"/>
          <w:szCs w:val="18"/>
        </w:rPr>
        <w:t>). “</w:t>
      </w:r>
      <w:proofErr w:type="spellStart"/>
      <w:r w:rsidRPr="00E84A8A">
        <w:rPr>
          <w:rFonts w:asciiTheme="majorHAnsi" w:eastAsia="Times New Roman" w:hAnsiTheme="majorHAnsi" w:cstheme="majorHAnsi"/>
          <w:sz w:val="18"/>
          <w:szCs w:val="18"/>
        </w:rPr>
        <w:t>Rechten</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en</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Plichten</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Prostitutie</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Goed</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Geregeld</w:t>
      </w:r>
      <w:proofErr w:type="spellEnd"/>
      <w:r w:rsidRPr="00E84A8A">
        <w:rPr>
          <w:rFonts w:asciiTheme="majorHAnsi" w:eastAsia="Times New Roman" w:hAnsiTheme="majorHAnsi" w:cstheme="majorHAnsi"/>
          <w:sz w:val="18"/>
          <w:szCs w:val="18"/>
        </w:rPr>
        <w:t xml:space="preserve">. </w:t>
      </w:r>
      <w:hyperlink r:id="rId21">
        <w:r w:rsidRPr="00E84A8A">
          <w:rPr>
            <w:rFonts w:asciiTheme="majorHAnsi" w:eastAsia="Times New Roman" w:hAnsiTheme="majorHAnsi" w:cstheme="majorHAnsi"/>
            <w:sz w:val="18"/>
            <w:szCs w:val="18"/>
          </w:rPr>
          <w:t>https://prostitutiegoedgeregeld.nl/rechten-en-plichten/</w:t>
        </w:r>
      </w:hyperlink>
      <w:r w:rsidRPr="00E84A8A">
        <w:rPr>
          <w:rFonts w:asciiTheme="majorHAnsi" w:eastAsia="Times New Roman" w:hAnsiTheme="majorHAnsi" w:cstheme="majorHAnsi"/>
          <w:sz w:val="18"/>
          <w:szCs w:val="18"/>
        </w:rPr>
        <w:t xml:space="preserve"> </w:t>
      </w:r>
    </w:p>
  </w:footnote>
  <w:footnote w:id="24">
    <w:p w14:paraId="1E0374C6"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Rijksoverheid</w:t>
      </w:r>
      <w:proofErr w:type="spellEnd"/>
      <w:r w:rsidRPr="00E84A8A">
        <w:rPr>
          <w:rFonts w:asciiTheme="majorHAnsi" w:eastAsia="Times New Roman" w:hAnsiTheme="majorHAnsi" w:cstheme="majorHAnsi"/>
          <w:sz w:val="18"/>
          <w:szCs w:val="18"/>
        </w:rPr>
        <w:t>. (</w:t>
      </w:r>
      <w:proofErr w:type="spellStart"/>
      <w:r w:rsidRPr="00E84A8A">
        <w:rPr>
          <w:rFonts w:asciiTheme="majorHAnsi" w:eastAsia="Times New Roman" w:hAnsiTheme="majorHAnsi" w:cstheme="majorHAnsi"/>
          <w:sz w:val="18"/>
          <w:szCs w:val="18"/>
        </w:rPr>
        <w:t>n.d.</w:t>
      </w:r>
      <w:proofErr w:type="spellEnd"/>
      <w:r w:rsidRPr="00E84A8A">
        <w:rPr>
          <w:rFonts w:asciiTheme="majorHAnsi" w:eastAsia="Times New Roman" w:hAnsiTheme="majorHAnsi" w:cstheme="majorHAnsi"/>
          <w:sz w:val="18"/>
          <w:szCs w:val="18"/>
        </w:rPr>
        <w:t xml:space="preserve">). “Ben </w:t>
      </w:r>
      <w:proofErr w:type="spellStart"/>
      <w:r w:rsidRPr="00E84A8A">
        <w:rPr>
          <w:rFonts w:asciiTheme="majorHAnsi" w:eastAsia="Times New Roman" w:hAnsiTheme="majorHAnsi" w:cstheme="majorHAnsi"/>
          <w:sz w:val="18"/>
          <w:szCs w:val="18"/>
        </w:rPr>
        <w:t>ik</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strafbaar</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als</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klant</w:t>
      </w:r>
      <w:proofErr w:type="spellEnd"/>
      <w:r w:rsidRPr="00E84A8A">
        <w:rPr>
          <w:rFonts w:asciiTheme="majorHAnsi" w:eastAsia="Times New Roman" w:hAnsiTheme="majorHAnsi" w:cstheme="majorHAnsi"/>
          <w:sz w:val="18"/>
          <w:szCs w:val="18"/>
        </w:rPr>
        <w:t xml:space="preserve"> van </w:t>
      </w:r>
      <w:proofErr w:type="spellStart"/>
      <w:r w:rsidRPr="00E84A8A">
        <w:rPr>
          <w:rFonts w:asciiTheme="majorHAnsi" w:eastAsia="Times New Roman" w:hAnsiTheme="majorHAnsi" w:cstheme="majorHAnsi"/>
          <w:sz w:val="18"/>
          <w:szCs w:val="18"/>
        </w:rPr>
        <w:t>een</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sekswerker</w:t>
      </w:r>
      <w:proofErr w:type="spellEnd"/>
      <w:r w:rsidRPr="00E84A8A">
        <w:rPr>
          <w:rFonts w:asciiTheme="majorHAnsi" w:eastAsia="Times New Roman" w:hAnsiTheme="majorHAnsi" w:cstheme="majorHAnsi"/>
          <w:sz w:val="18"/>
          <w:szCs w:val="18"/>
        </w:rPr>
        <w:t xml:space="preserve"> die </w:t>
      </w:r>
      <w:proofErr w:type="spellStart"/>
      <w:r w:rsidRPr="00E84A8A">
        <w:rPr>
          <w:rFonts w:asciiTheme="majorHAnsi" w:eastAsia="Times New Roman" w:hAnsiTheme="majorHAnsi" w:cstheme="majorHAnsi"/>
          <w:sz w:val="18"/>
          <w:szCs w:val="18"/>
        </w:rPr>
        <w:t>gedwongen</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werkt</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Rijksoverheid</w:t>
      </w:r>
      <w:proofErr w:type="spellEnd"/>
      <w:r w:rsidRPr="00E84A8A">
        <w:rPr>
          <w:rFonts w:asciiTheme="majorHAnsi" w:eastAsia="Times New Roman" w:hAnsiTheme="majorHAnsi" w:cstheme="majorHAnsi"/>
          <w:sz w:val="18"/>
          <w:szCs w:val="18"/>
        </w:rPr>
        <w:t xml:space="preserve">. </w:t>
      </w:r>
      <w:hyperlink r:id="rId22" w:anchor=":~:text=Vanaf%201%20januari%202022%20bent,van%20dwang%2C%20uitbuiting%20of%20mensenhandel">
        <w:r w:rsidRPr="00E84A8A">
          <w:rPr>
            <w:rFonts w:asciiTheme="majorHAnsi" w:eastAsia="Times New Roman" w:hAnsiTheme="majorHAnsi" w:cstheme="majorHAnsi"/>
            <w:color w:val="0000FF"/>
            <w:sz w:val="18"/>
            <w:szCs w:val="18"/>
            <w:u w:val="single"/>
          </w:rPr>
          <w:t>https://www.rijksoverheid.nl/onderwerpen/prostitutie/vraag-en-antwoord/strafbaar-bij-afspreken-met-gedwongen-sekswerker#:~:text=Vanaf%201%20januari%202022%20bent,van%20dwang%2C%20uitbuiting%20of%20mensenhandel</w:t>
        </w:r>
      </w:hyperlink>
      <w:r w:rsidRPr="00E84A8A">
        <w:rPr>
          <w:rFonts w:asciiTheme="majorHAnsi" w:eastAsia="Times New Roman" w:hAnsiTheme="majorHAnsi" w:cstheme="majorHAnsi"/>
          <w:sz w:val="18"/>
          <w:szCs w:val="18"/>
        </w:rPr>
        <w:t xml:space="preserve">. </w:t>
      </w:r>
    </w:p>
  </w:footnote>
  <w:footnote w:id="25">
    <w:p w14:paraId="05A38A14"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Swart, N.J.L. (2021)</w:t>
      </w:r>
      <w:proofErr w:type="gramStart"/>
      <w:r w:rsidRPr="00E84A8A">
        <w:rPr>
          <w:rFonts w:asciiTheme="majorHAnsi" w:eastAsia="Times New Roman" w:hAnsiTheme="majorHAnsi" w:cstheme="majorHAnsi"/>
          <w:sz w:val="18"/>
          <w:szCs w:val="18"/>
        </w:rPr>
        <w:t>.“</w:t>
      </w:r>
      <w:proofErr w:type="spellStart"/>
      <w:proofErr w:type="gramEnd"/>
      <w:r w:rsidRPr="00E84A8A">
        <w:rPr>
          <w:rFonts w:asciiTheme="majorHAnsi" w:eastAsia="Times New Roman" w:hAnsiTheme="majorHAnsi" w:cstheme="majorHAnsi"/>
          <w:sz w:val="18"/>
          <w:szCs w:val="18"/>
        </w:rPr>
        <w:t>Mensenhandel</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en</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sekswerkregulering</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Twintig</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jaar</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wetgeving</w:t>
      </w:r>
      <w:proofErr w:type="spellEnd"/>
      <w:r w:rsidRPr="00E84A8A">
        <w:rPr>
          <w:rFonts w:asciiTheme="majorHAnsi" w:eastAsia="Times New Roman" w:hAnsiTheme="majorHAnsi" w:cstheme="majorHAnsi"/>
          <w:sz w:val="18"/>
          <w:szCs w:val="18"/>
        </w:rPr>
        <w:t xml:space="preserve"> in </w:t>
      </w:r>
      <w:proofErr w:type="spellStart"/>
      <w:r w:rsidRPr="00E84A8A">
        <w:rPr>
          <w:rFonts w:asciiTheme="majorHAnsi" w:eastAsia="Times New Roman" w:hAnsiTheme="majorHAnsi" w:cstheme="majorHAnsi"/>
          <w:sz w:val="18"/>
          <w:szCs w:val="18"/>
        </w:rPr>
        <w:t>beeld</w:t>
      </w:r>
      <w:proofErr w:type="spellEnd"/>
      <w:r w:rsidRPr="00E84A8A">
        <w:rPr>
          <w:rFonts w:asciiTheme="majorHAnsi" w:eastAsia="Times New Roman" w:hAnsiTheme="majorHAnsi" w:cstheme="majorHAnsi"/>
          <w:sz w:val="18"/>
          <w:szCs w:val="18"/>
        </w:rPr>
        <w:t xml:space="preserve">.” </w:t>
      </w:r>
      <w:r w:rsidRPr="00E84A8A">
        <w:rPr>
          <w:rFonts w:asciiTheme="majorHAnsi" w:eastAsia="Times New Roman" w:hAnsiTheme="majorHAnsi" w:cstheme="majorHAnsi"/>
          <w:i/>
          <w:sz w:val="18"/>
          <w:szCs w:val="18"/>
        </w:rPr>
        <w:t xml:space="preserve">De </w:t>
      </w:r>
      <w:proofErr w:type="spellStart"/>
      <w:r w:rsidRPr="00E84A8A">
        <w:rPr>
          <w:rFonts w:asciiTheme="majorHAnsi" w:eastAsia="Times New Roman" w:hAnsiTheme="majorHAnsi" w:cstheme="majorHAnsi"/>
          <w:i/>
          <w:sz w:val="18"/>
          <w:szCs w:val="18"/>
        </w:rPr>
        <w:t>Gemeentestem</w:t>
      </w:r>
      <w:proofErr w:type="spellEnd"/>
      <w:r w:rsidRPr="00E84A8A">
        <w:rPr>
          <w:rFonts w:asciiTheme="majorHAnsi" w:eastAsia="Times New Roman" w:hAnsiTheme="majorHAnsi" w:cstheme="majorHAnsi"/>
          <w:sz w:val="18"/>
          <w:szCs w:val="18"/>
        </w:rPr>
        <w:t xml:space="preserve">: 11. </w:t>
      </w:r>
      <w:hyperlink r:id="rId23">
        <w:r w:rsidRPr="00E84A8A">
          <w:rPr>
            <w:rFonts w:asciiTheme="majorHAnsi" w:eastAsia="Times New Roman" w:hAnsiTheme="majorHAnsi" w:cstheme="majorHAnsi"/>
            <w:color w:val="0000FF"/>
            <w:sz w:val="18"/>
            <w:szCs w:val="18"/>
            <w:u w:val="single"/>
          </w:rPr>
          <w:t>https://pure.rug.nl/ws/portalfiles/portal/202244915/86349675_7300893_Scriptie_NJL_Swart_artikel_1_Gst_2021_3_.pdf</w:t>
        </w:r>
      </w:hyperlink>
      <w:r w:rsidRPr="00E84A8A">
        <w:rPr>
          <w:rFonts w:asciiTheme="majorHAnsi" w:eastAsia="Times New Roman" w:hAnsiTheme="majorHAnsi" w:cstheme="majorHAnsi"/>
          <w:sz w:val="18"/>
          <w:szCs w:val="18"/>
        </w:rPr>
        <w:t xml:space="preserve"> </w:t>
      </w:r>
    </w:p>
  </w:footnote>
  <w:footnote w:id="26">
    <w:p w14:paraId="6DF4D2F1"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Amanda </w:t>
      </w:r>
      <w:proofErr w:type="spellStart"/>
      <w:r w:rsidRPr="00E84A8A">
        <w:rPr>
          <w:rFonts w:asciiTheme="majorHAnsi" w:eastAsia="Times New Roman" w:hAnsiTheme="majorHAnsi" w:cstheme="majorHAnsi"/>
          <w:sz w:val="18"/>
          <w:szCs w:val="18"/>
        </w:rPr>
        <w:t>Cawston</w:t>
      </w:r>
      <w:proofErr w:type="spellEnd"/>
      <w:r w:rsidRPr="00E84A8A">
        <w:rPr>
          <w:rFonts w:asciiTheme="majorHAnsi" w:eastAsia="Times New Roman" w:hAnsiTheme="majorHAnsi" w:cstheme="majorHAnsi"/>
          <w:sz w:val="18"/>
          <w:szCs w:val="18"/>
          <w:highlight w:val="white"/>
        </w:rPr>
        <w:t xml:space="preserve"> </w:t>
      </w:r>
      <w:r w:rsidRPr="00E84A8A">
        <w:rPr>
          <w:rFonts w:asciiTheme="majorHAnsi" w:eastAsia="Times New Roman" w:hAnsiTheme="majorHAnsi" w:cstheme="majorHAnsi"/>
          <w:sz w:val="18"/>
          <w:szCs w:val="18"/>
        </w:rPr>
        <w:t>(2019)</w:t>
      </w:r>
      <w:r w:rsidRPr="00E84A8A">
        <w:rPr>
          <w:rFonts w:asciiTheme="majorHAnsi" w:eastAsia="Times New Roman" w:hAnsiTheme="majorHAnsi" w:cstheme="majorHAnsi"/>
          <w:sz w:val="18"/>
          <w:szCs w:val="18"/>
          <w:highlight w:val="white"/>
        </w:rPr>
        <w:t xml:space="preserve"> </w:t>
      </w:r>
      <w:r w:rsidRPr="00E84A8A">
        <w:rPr>
          <w:rFonts w:asciiTheme="majorHAnsi" w:eastAsia="Times New Roman" w:hAnsiTheme="majorHAnsi" w:cstheme="majorHAnsi"/>
          <w:sz w:val="18"/>
          <w:szCs w:val="18"/>
        </w:rPr>
        <w:t>The feminist case against pornography: a review and re-evaluation,</w:t>
      </w:r>
      <w:r w:rsidRPr="00E84A8A">
        <w:rPr>
          <w:rFonts w:asciiTheme="majorHAnsi" w:eastAsia="Times New Roman" w:hAnsiTheme="majorHAnsi" w:cstheme="majorHAnsi"/>
          <w:sz w:val="18"/>
          <w:szCs w:val="18"/>
          <w:highlight w:val="white"/>
        </w:rPr>
        <w:t xml:space="preserve"> </w:t>
      </w:r>
      <w:r w:rsidRPr="00E84A8A">
        <w:rPr>
          <w:rFonts w:asciiTheme="majorHAnsi" w:eastAsia="Times New Roman" w:hAnsiTheme="majorHAnsi" w:cstheme="majorHAnsi"/>
          <w:sz w:val="18"/>
          <w:szCs w:val="18"/>
        </w:rPr>
        <w:t>Inquiry,</w:t>
      </w:r>
      <w:r w:rsidRPr="00E84A8A">
        <w:rPr>
          <w:rFonts w:asciiTheme="majorHAnsi" w:eastAsia="Times New Roman" w:hAnsiTheme="majorHAnsi" w:cstheme="majorHAnsi"/>
          <w:sz w:val="18"/>
          <w:szCs w:val="18"/>
          <w:highlight w:val="white"/>
        </w:rPr>
        <w:t xml:space="preserve"> </w:t>
      </w:r>
      <w:r w:rsidRPr="00E84A8A">
        <w:rPr>
          <w:rFonts w:asciiTheme="majorHAnsi" w:eastAsia="Times New Roman" w:hAnsiTheme="majorHAnsi" w:cstheme="majorHAnsi"/>
          <w:sz w:val="18"/>
          <w:szCs w:val="18"/>
        </w:rPr>
        <w:t>62:6,</w:t>
      </w:r>
      <w:r w:rsidRPr="00E84A8A">
        <w:rPr>
          <w:rFonts w:asciiTheme="majorHAnsi" w:eastAsia="Times New Roman" w:hAnsiTheme="majorHAnsi" w:cstheme="majorHAnsi"/>
          <w:sz w:val="18"/>
          <w:szCs w:val="18"/>
          <w:highlight w:val="white"/>
        </w:rPr>
        <w:t xml:space="preserve"> </w:t>
      </w:r>
      <w:r w:rsidRPr="00E84A8A">
        <w:rPr>
          <w:rFonts w:asciiTheme="majorHAnsi" w:eastAsia="Times New Roman" w:hAnsiTheme="majorHAnsi" w:cstheme="majorHAnsi"/>
          <w:sz w:val="18"/>
          <w:szCs w:val="18"/>
        </w:rPr>
        <w:t xml:space="preserve">624-658,DOI: </w:t>
      </w:r>
      <w:hyperlink r:id="rId24">
        <w:r w:rsidRPr="00E84A8A">
          <w:rPr>
            <w:rFonts w:asciiTheme="majorHAnsi" w:eastAsia="Times New Roman" w:hAnsiTheme="majorHAnsi" w:cstheme="majorHAnsi"/>
            <w:sz w:val="18"/>
            <w:szCs w:val="18"/>
            <w:u w:val="single"/>
          </w:rPr>
          <w:t>10.1080/0020174X.2018.1487882</w:t>
        </w:r>
      </w:hyperlink>
    </w:p>
  </w:footnote>
  <w:footnote w:id="27">
    <w:p w14:paraId="644D51CC"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Regulation (EU) 2016/679 of the European Parliament and of the Council of 27 April 2016 on the protection of natural persons about the processing of personal data and the free movement of such data, and repealing Directive 95/46/EC (General Data Protection Regulation), Official Journal of the European Union, L 119(1)</w:t>
      </w:r>
    </w:p>
  </w:footnote>
  <w:footnote w:id="28">
    <w:p w14:paraId="0547EED5"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Regulation (EU) 2016/679 of the European Parliament and of the Council of 27 April 2016 on the protection of natural persons about the processing of personal data and the free movement of such data, and repealing Directive 95/46/EC (General Data Protection Regulation), Official Journal of the European Union, L 119(1)</w:t>
      </w:r>
    </w:p>
  </w:footnote>
  <w:footnote w:id="29">
    <w:p w14:paraId="33A20E30"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Fonds</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Slachtofferhulp</w:t>
      </w:r>
      <w:proofErr w:type="spellEnd"/>
      <w:r w:rsidRPr="00E84A8A">
        <w:rPr>
          <w:rFonts w:asciiTheme="majorHAnsi" w:eastAsia="Times New Roman" w:hAnsiTheme="majorHAnsi" w:cstheme="majorHAnsi"/>
          <w:sz w:val="18"/>
          <w:szCs w:val="18"/>
        </w:rPr>
        <w:t>. (</w:t>
      </w:r>
      <w:proofErr w:type="spellStart"/>
      <w:r w:rsidRPr="00E84A8A">
        <w:rPr>
          <w:rFonts w:asciiTheme="majorHAnsi" w:eastAsia="Times New Roman" w:hAnsiTheme="majorHAnsi" w:cstheme="majorHAnsi"/>
          <w:sz w:val="18"/>
          <w:szCs w:val="18"/>
        </w:rPr>
        <w:t>n.d.</w:t>
      </w:r>
      <w:proofErr w:type="spellEnd"/>
      <w:r w:rsidRPr="00E84A8A">
        <w:rPr>
          <w:rFonts w:asciiTheme="majorHAnsi" w:eastAsia="Times New Roman" w:hAnsiTheme="majorHAnsi" w:cstheme="majorHAnsi"/>
          <w:sz w:val="18"/>
          <w:szCs w:val="18"/>
        </w:rPr>
        <w:t>). “</w:t>
      </w:r>
      <w:proofErr w:type="spellStart"/>
      <w:r w:rsidRPr="00E84A8A">
        <w:rPr>
          <w:rFonts w:asciiTheme="majorHAnsi" w:eastAsia="Times New Roman" w:hAnsiTheme="majorHAnsi" w:cstheme="majorHAnsi"/>
          <w:sz w:val="18"/>
          <w:szCs w:val="18"/>
        </w:rPr>
        <w:t>Dwang</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hoeft</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niet</w:t>
      </w:r>
      <w:proofErr w:type="spellEnd"/>
      <w:r w:rsidRPr="00E84A8A">
        <w:rPr>
          <w:rFonts w:asciiTheme="majorHAnsi" w:eastAsia="Times New Roman" w:hAnsiTheme="majorHAnsi" w:cstheme="majorHAnsi"/>
          <w:sz w:val="18"/>
          <w:szCs w:val="18"/>
        </w:rPr>
        <w:t xml:space="preserve"> </w:t>
      </w:r>
      <w:proofErr w:type="spellStart"/>
      <w:proofErr w:type="gramStart"/>
      <w:r w:rsidRPr="00E84A8A">
        <w:rPr>
          <w:rFonts w:asciiTheme="majorHAnsi" w:eastAsia="Times New Roman" w:hAnsiTheme="majorHAnsi" w:cstheme="majorHAnsi"/>
          <w:sz w:val="18"/>
          <w:szCs w:val="18"/>
        </w:rPr>
        <w:t>meer</w:t>
      </w:r>
      <w:proofErr w:type="spellEnd"/>
      <w:proofErr w:type="gram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bewezen</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te</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worden</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Fonds</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Slachtofferhulp</w:t>
      </w:r>
      <w:proofErr w:type="spellEnd"/>
      <w:r w:rsidRPr="00E84A8A">
        <w:rPr>
          <w:rFonts w:asciiTheme="majorHAnsi" w:eastAsia="Times New Roman" w:hAnsiTheme="majorHAnsi" w:cstheme="majorHAnsi"/>
          <w:sz w:val="18"/>
          <w:szCs w:val="18"/>
        </w:rPr>
        <w:t xml:space="preserve">. </w:t>
      </w:r>
      <w:hyperlink r:id="rId25" w:anchor="dwang">
        <w:r w:rsidRPr="00E84A8A">
          <w:rPr>
            <w:rFonts w:asciiTheme="majorHAnsi" w:eastAsia="Times New Roman" w:hAnsiTheme="majorHAnsi" w:cstheme="majorHAnsi"/>
            <w:color w:val="0000FF"/>
            <w:sz w:val="18"/>
            <w:szCs w:val="18"/>
            <w:u w:val="single"/>
          </w:rPr>
          <w:t>https://fondsslachtofferhulp.nl/nieuws/wet-seksuele-misdrijven/#dwang</w:t>
        </w:r>
      </w:hyperlink>
      <w:r w:rsidRPr="00E84A8A">
        <w:rPr>
          <w:rFonts w:asciiTheme="majorHAnsi" w:eastAsia="Times New Roman" w:hAnsiTheme="majorHAnsi" w:cstheme="majorHAnsi"/>
          <w:sz w:val="18"/>
          <w:szCs w:val="18"/>
        </w:rPr>
        <w:t xml:space="preserve"> </w:t>
      </w:r>
    </w:p>
  </w:footnote>
  <w:footnote w:id="30">
    <w:p w14:paraId="6B0712BD"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Rijksoverheid</w:t>
      </w:r>
      <w:proofErr w:type="spellEnd"/>
      <w:r w:rsidRPr="00E84A8A">
        <w:rPr>
          <w:rFonts w:asciiTheme="majorHAnsi" w:eastAsia="Times New Roman" w:hAnsiTheme="majorHAnsi" w:cstheme="majorHAnsi"/>
          <w:sz w:val="18"/>
          <w:szCs w:val="18"/>
        </w:rPr>
        <w:t>. (</w:t>
      </w:r>
      <w:proofErr w:type="spellStart"/>
      <w:r w:rsidRPr="00E84A8A">
        <w:rPr>
          <w:rFonts w:asciiTheme="majorHAnsi" w:eastAsia="Times New Roman" w:hAnsiTheme="majorHAnsi" w:cstheme="majorHAnsi"/>
          <w:sz w:val="18"/>
          <w:szCs w:val="18"/>
        </w:rPr>
        <w:t>n.d.</w:t>
      </w:r>
      <w:proofErr w:type="spellEnd"/>
      <w:r w:rsidRPr="00E84A8A">
        <w:rPr>
          <w:rFonts w:asciiTheme="majorHAnsi" w:eastAsia="Times New Roman" w:hAnsiTheme="majorHAnsi" w:cstheme="majorHAnsi"/>
          <w:sz w:val="18"/>
          <w:szCs w:val="18"/>
        </w:rPr>
        <w:t>). “</w:t>
      </w:r>
      <w:proofErr w:type="spellStart"/>
      <w:r w:rsidRPr="00E84A8A">
        <w:rPr>
          <w:rFonts w:asciiTheme="majorHAnsi" w:eastAsia="Times New Roman" w:hAnsiTheme="majorHAnsi" w:cstheme="majorHAnsi"/>
          <w:sz w:val="18"/>
          <w:szCs w:val="18"/>
        </w:rPr>
        <w:t>Wetsvoorstel</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seksuele</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misdrijven</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Rijksoverheid</w:t>
      </w:r>
      <w:proofErr w:type="spellEnd"/>
      <w:r w:rsidRPr="00E84A8A">
        <w:rPr>
          <w:rFonts w:asciiTheme="majorHAnsi" w:eastAsia="Times New Roman" w:hAnsiTheme="majorHAnsi" w:cstheme="majorHAnsi"/>
          <w:sz w:val="18"/>
          <w:szCs w:val="18"/>
        </w:rPr>
        <w:t xml:space="preserve">. “https://www.rijksoverheid.nl/onderwerpen/seksuele-misdrijven/wetsvoorstel-seksuele-misdrijven </w:t>
      </w:r>
    </w:p>
  </w:footnote>
  <w:footnote w:id="31">
    <w:p w14:paraId="0966CB8F"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Rutgers. (2022). “</w:t>
      </w:r>
      <w:proofErr w:type="spellStart"/>
      <w:r w:rsidRPr="00E84A8A">
        <w:rPr>
          <w:rFonts w:asciiTheme="majorHAnsi" w:eastAsia="Times New Roman" w:hAnsiTheme="majorHAnsi" w:cstheme="majorHAnsi"/>
          <w:sz w:val="18"/>
          <w:szCs w:val="18"/>
        </w:rPr>
        <w:t>Nederlandse</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regering</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moet</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prioriteit</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geven</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aan</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seksuele</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vorming</w:t>
      </w:r>
      <w:proofErr w:type="spellEnd"/>
      <w:r w:rsidRPr="00E84A8A">
        <w:rPr>
          <w:rFonts w:asciiTheme="majorHAnsi" w:eastAsia="Times New Roman" w:hAnsiTheme="majorHAnsi" w:cstheme="majorHAnsi"/>
          <w:sz w:val="18"/>
          <w:szCs w:val="18"/>
        </w:rPr>
        <w:t xml:space="preserve"> om </w:t>
      </w:r>
      <w:proofErr w:type="spellStart"/>
      <w:r w:rsidRPr="00E84A8A">
        <w:rPr>
          <w:rFonts w:asciiTheme="majorHAnsi" w:eastAsia="Times New Roman" w:hAnsiTheme="majorHAnsi" w:cstheme="majorHAnsi"/>
          <w:sz w:val="18"/>
          <w:szCs w:val="18"/>
        </w:rPr>
        <w:t>seksueel</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geweld</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aan</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te</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pakken</w:t>
      </w:r>
      <w:proofErr w:type="spellEnd"/>
      <w:r w:rsidRPr="00E84A8A">
        <w:rPr>
          <w:rFonts w:asciiTheme="majorHAnsi" w:eastAsia="Times New Roman" w:hAnsiTheme="majorHAnsi" w:cstheme="majorHAnsi"/>
          <w:sz w:val="18"/>
          <w:szCs w:val="18"/>
        </w:rPr>
        <w:t xml:space="preserve">.” Rutgers. </w:t>
      </w:r>
      <w:hyperlink r:id="rId26">
        <w:r w:rsidRPr="00E84A8A">
          <w:rPr>
            <w:rFonts w:asciiTheme="majorHAnsi" w:eastAsia="Times New Roman" w:hAnsiTheme="majorHAnsi" w:cstheme="majorHAnsi"/>
            <w:color w:val="1155CC"/>
            <w:sz w:val="18"/>
            <w:szCs w:val="18"/>
            <w:u w:val="single"/>
          </w:rPr>
          <w:t>https://rutgers.nl/nieuws/nederlandse-regering-moet-prioriteit-geven-aan-seksuele-vorming-om-seksueel-geweld-aan-te-pakken/</w:t>
        </w:r>
      </w:hyperlink>
    </w:p>
  </w:footnote>
  <w:footnote w:id="32">
    <w:p w14:paraId="479BD9D5"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Swart, N.J.L. (2021)</w:t>
      </w:r>
      <w:proofErr w:type="gramStart"/>
      <w:r w:rsidRPr="00E84A8A">
        <w:rPr>
          <w:rFonts w:asciiTheme="majorHAnsi" w:eastAsia="Times New Roman" w:hAnsiTheme="majorHAnsi" w:cstheme="majorHAnsi"/>
          <w:sz w:val="18"/>
          <w:szCs w:val="18"/>
        </w:rPr>
        <w:t>.“</w:t>
      </w:r>
      <w:proofErr w:type="spellStart"/>
      <w:proofErr w:type="gramEnd"/>
      <w:r w:rsidRPr="00E84A8A">
        <w:rPr>
          <w:rFonts w:asciiTheme="majorHAnsi" w:eastAsia="Times New Roman" w:hAnsiTheme="majorHAnsi" w:cstheme="majorHAnsi"/>
          <w:sz w:val="18"/>
          <w:szCs w:val="18"/>
        </w:rPr>
        <w:t>Mensenhandel</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en</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sekswerkregulering</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Twintig</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jaar</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wetgeving</w:t>
      </w:r>
      <w:proofErr w:type="spellEnd"/>
      <w:r w:rsidRPr="00E84A8A">
        <w:rPr>
          <w:rFonts w:asciiTheme="majorHAnsi" w:eastAsia="Times New Roman" w:hAnsiTheme="majorHAnsi" w:cstheme="majorHAnsi"/>
          <w:sz w:val="18"/>
          <w:szCs w:val="18"/>
        </w:rPr>
        <w:t xml:space="preserve"> in </w:t>
      </w:r>
      <w:proofErr w:type="spellStart"/>
      <w:r w:rsidRPr="00E84A8A">
        <w:rPr>
          <w:rFonts w:asciiTheme="majorHAnsi" w:eastAsia="Times New Roman" w:hAnsiTheme="majorHAnsi" w:cstheme="majorHAnsi"/>
          <w:sz w:val="18"/>
          <w:szCs w:val="18"/>
        </w:rPr>
        <w:t>beeld</w:t>
      </w:r>
      <w:proofErr w:type="spellEnd"/>
      <w:r w:rsidRPr="00E84A8A">
        <w:rPr>
          <w:rFonts w:asciiTheme="majorHAnsi" w:eastAsia="Times New Roman" w:hAnsiTheme="majorHAnsi" w:cstheme="majorHAnsi"/>
          <w:sz w:val="18"/>
          <w:szCs w:val="18"/>
        </w:rPr>
        <w:t xml:space="preserve">.” </w:t>
      </w:r>
      <w:r w:rsidRPr="00E84A8A">
        <w:rPr>
          <w:rFonts w:asciiTheme="majorHAnsi" w:eastAsia="Times New Roman" w:hAnsiTheme="majorHAnsi" w:cstheme="majorHAnsi"/>
          <w:i/>
          <w:sz w:val="18"/>
          <w:szCs w:val="18"/>
        </w:rPr>
        <w:t xml:space="preserve">De </w:t>
      </w:r>
      <w:proofErr w:type="spellStart"/>
      <w:r w:rsidRPr="00E84A8A">
        <w:rPr>
          <w:rFonts w:asciiTheme="majorHAnsi" w:eastAsia="Times New Roman" w:hAnsiTheme="majorHAnsi" w:cstheme="majorHAnsi"/>
          <w:i/>
          <w:sz w:val="18"/>
          <w:szCs w:val="18"/>
        </w:rPr>
        <w:t>Gemeentestem</w:t>
      </w:r>
      <w:proofErr w:type="spellEnd"/>
      <w:r w:rsidRPr="00E84A8A">
        <w:rPr>
          <w:rFonts w:asciiTheme="majorHAnsi" w:eastAsia="Times New Roman" w:hAnsiTheme="majorHAnsi" w:cstheme="majorHAnsi"/>
          <w:sz w:val="18"/>
          <w:szCs w:val="18"/>
        </w:rPr>
        <w:t xml:space="preserve">: 12-14. </w:t>
      </w:r>
    </w:p>
  </w:footnote>
  <w:footnote w:id="33">
    <w:p w14:paraId="410092A7"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De </w:t>
      </w:r>
      <w:proofErr w:type="spellStart"/>
      <w:r w:rsidRPr="00E84A8A">
        <w:rPr>
          <w:rFonts w:asciiTheme="majorHAnsi" w:eastAsia="Times New Roman" w:hAnsiTheme="majorHAnsi" w:cstheme="majorHAnsi"/>
          <w:sz w:val="18"/>
          <w:szCs w:val="18"/>
        </w:rPr>
        <w:t>Rechtspraak</w:t>
      </w:r>
      <w:proofErr w:type="spellEnd"/>
      <w:r w:rsidRPr="00E84A8A">
        <w:rPr>
          <w:rFonts w:asciiTheme="majorHAnsi" w:eastAsia="Times New Roman" w:hAnsiTheme="majorHAnsi" w:cstheme="majorHAnsi"/>
          <w:sz w:val="18"/>
          <w:szCs w:val="18"/>
        </w:rPr>
        <w:t>. “</w:t>
      </w:r>
      <w:proofErr w:type="spellStart"/>
      <w:r w:rsidRPr="00E84A8A">
        <w:rPr>
          <w:rFonts w:asciiTheme="majorHAnsi" w:eastAsia="Times New Roman" w:hAnsiTheme="majorHAnsi" w:cstheme="majorHAnsi"/>
          <w:sz w:val="18"/>
          <w:szCs w:val="18"/>
        </w:rPr>
        <w:t>Uitspraken</w:t>
      </w:r>
      <w:proofErr w:type="spellEnd"/>
      <w:r w:rsidRPr="00E84A8A">
        <w:rPr>
          <w:rFonts w:asciiTheme="majorHAnsi" w:eastAsia="Times New Roman" w:hAnsiTheme="majorHAnsi" w:cstheme="majorHAnsi"/>
          <w:sz w:val="18"/>
          <w:szCs w:val="18"/>
        </w:rPr>
        <w:t xml:space="preserve">.” De </w:t>
      </w:r>
      <w:proofErr w:type="spellStart"/>
      <w:r w:rsidRPr="00E84A8A">
        <w:rPr>
          <w:rFonts w:asciiTheme="majorHAnsi" w:eastAsia="Times New Roman" w:hAnsiTheme="majorHAnsi" w:cstheme="majorHAnsi"/>
          <w:sz w:val="18"/>
          <w:szCs w:val="18"/>
        </w:rPr>
        <w:t>Rechtspraak</w:t>
      </w:r>
      <w:proofErr w:type="spellEnd"/>
      <w:r w:rsidRPr="00E84A8A">
        <w:rPr>
          <w:rFonts w:asciiTheme="majorHAnsi" w:eastAsia="Times New Roman" w:hAnsiTheme="majorHAnsi" w:cstheme="majorHAnsi"/>
          <w:sz w:val="18"/>
          <w:szCs w:val="18"/>
        </w:rPr>
        <w:t xml:space="preserve">. </w:t>
      </w:r>
      <w:hyperlink r:id="rId27" w:anchor="!/resultaat?inhoudsindicatie=zt0&amp;publicatiestatus=ps1&amp;sort=Relevance&amp;zoekterm=prostitutie">
        <w:r w:rsidRPr="00E84A8A">
          <w:rPr>
            <w:rFonts w:asciiTheme="majorHAnsi" w:eastAsia="Times New Roman" w:hAnsiTheme="majorHAnsi" w:cstheme="majorHAnsi"/>
            <w:color w:val="1155CC"/>
            <w:sz w:val="18"/>
            <w:szCs w:val="18"/>
            <w:u w:val="single"/>
          </w:rPr>
          <w:t>https://uitspraken.rechtspraak.nl/#!/resultaat?inhoudsindicatie=zt0&amp;publicatiestatus=ps1&amp;sort=Relevance&amp;zoekterm=prostitutie</w:t>
        </w:r>
      </w:hyperlink>
      <w:r w:rsidRPr="00E84A8A">
        <w:rPr>
          <w:rFonts w:asciiTheme="majorHAnsi" w:eastAsia="Times New Roman" w:hAnsiTheme="majorHAnsi" w:cstheme="majorHAnsi"/>
          <w:sz w:val="18"/>
          <w:szCs w:val="18"/>
        </w:rPr>
        <w:t xml:space="preserve"> </w:t>
      </w:r>
    </w:p>
  </w:footnote>
  <w:footnote w:id="34">
    <w:p w14:paraId="4E06D514"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Defence for Children. (</w:t>
      </w:r>
      <w:proofErr w:type="spellStart"/>
      <w:r w:rsidRPr="00E84A8A">
        <w:rPr>
          <w:rFonts w:asciiTheme="majorHAnsi" w:eastAsia="Times New Roman" w:hAnsiTheme="majorHAnsi" w:cstheme="majorHAnsi"/>
          <w:sz w:val="18"/>
          <w:szCs w:val="18"/>
        </w:rPr>
        <w:t>n.d.</w:t>
      </w:r>
      <w:proofErr w:type="spellEnd"/>
      <w:r w:rsidRPr="00E84A8A">
        <w:rPr>
          <w:rFonts w:asciiTheme="majorHAnsi" w:eastAsia="Times New Roman" w:hAnsiTheme="majorHAnsi" w:cstheme="majorHAnsi"/>
          <w:sz w:val="18"/>
          <w:szCs w:val="18"/>
        </w:rPr>
        <w:t>). “FACTSHEET - (</w:t>
      </w:r>
      <w:proofErr w:type="spellStart"/>
      <w:r w:rsidRPr="00E84A8A">
        <w:rPr>
          <w:rFonts w:asciiTheme="majorHAnsi" w:eastAsia="Times New Roman" w:hAnsiTheme="majorHAnsi" w:cstheme="majorHAnsi"/>
          <w:sz w:val="18"/>
          <w:szCs w:val="18"/>
        </w:rPr>
        <w:t>illegale</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prostitutie</w:t>
      </w:r>
      <w:proofErr w:type="spellEnd"/>
      <w:r w:rsidRPr="00E84A8A">
        <w:rPr>
          <w:rFonts w:asciiTheme="majorHAnsi" w:eastAsia="Times New Roman" w:hAnsiTheme="majorHAnsi" w:cstheme="majorHAnsi"/>
          <w:sz w:val="18"/>
          <w:szCs w:val="18"/>
        </w:rPr>
        <w:t xml:space="preserve"> in Nederland.” Defence for Children. </w:t>
      </w:r>
      <w:hyperlink r:id="rId28">
        <w:r w:rsidRPr="00E84A8A">
          <w:rPr>
            <w:rFonts w:asciiTheme="majorHAnsi" w:eastAsia="Times New Roman" w:hAnsiTheme="majorHAnsi" w:cstheme="majorHAnsi"/>
            <w:color w:val="1155CC"/>
            <w:sz w:val="18"/>
            <w:szCs w:val="18"/>
            <w:u w:val="single"/>
          </w:rPr>
          <w:t>https://www.defenceforchildren.nl/media/2851/factsheet-prostitutie-in-nl.pdf</w:t>
        </w:r>
      </w:hyperlink>
      <w:r w:rsidRPr="00E84A8A">
        <w:rPr>
          <w:rFonts w:asciiTheme="majorHAnsi" w:eastAsia="Times New Roman" w:hAnsiTheme="majorHAnsi" w:cstheme="majorHAnsi"/>
          <w:sz w:val="18"/>
          <w:szCs w:val="18"/>
        </w:rPr>
        <w:t xml:space="preserve"> </w:t>
      </w:r>
    </w:p>
  </w:footnote>
  <w:footnote w:id="35">
    <w:p w14:paraId="772933E2" w14:textId="77777777" w:rsidR="00377E3A" w:rsidRPr="00E84A8A" w:rsidRDefault="00377E3A" w:rsidP="00E84A8A">
      <w:pPr>
        <w:spacing w:line="240" w:lineRule="auto"/>
        <w:rPr>
          <w:rFonts w:asciiTheme="majorHAnsi"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hAnsiTheme="majorHAnsi" w:cstheme="majorHAnsi"/>
          <w:sz w:val="18"/>
          <w:szCs w:val="18"/>
        </w:rPr>
        <w:t xml:space="preserve">  </w:t>
      </w:r>
      <w:r w:rsidRPr="00E84A8A">
        <w:rPr>
          <w:rFonts w:asciiTheme="majorHAnsi" w:eastAsia="Times New Roman" w:hAnsiTheme="majorHAnsi" w:cstheme="majorHAnsi"/>
          <w:sz w:val="18"/>
          <w:szCs w:val="18"/>
        </w:rPr>
        <w:t xml:space="preserve">Greta (2023). </w:t>
      </w:r>
      <w:r w:rsidRPr="00E84A8A">
        <w:rPr>
          <w:rFonts w:asciiTheme="majorHAnsi" w:eastAsia="Times New Roman" w:hAnsiTheme="majorHAnsi" w:cstheme="majorHAnsi"/>
          <w:i/>
          <w:sz w:val="18"/>
          <w:szCs w:val="18"/>
        </w:rPr>
        <w:t>Evaluation Report Netherlands.</w:t>
      </w:r>
      <w:r w:rsidRPr="00E84A8A">
        <w:rPr>
          <w:rFonts w:asciiTheme="majorHAnsi" w:eastAsia="Times New Roman" w:hAnsiTheme="majorHAnsi" w:cstheme="majorHAnsi"/>
          <w:sz w:val="18"/>
          <w:szCs w:val="18"/>
        </w:rPr>
        <w:t xml:space="preserve"> 7. </w:t>
      </w:r>
      <w:hyperlink r:id="rId29">
        <w:r w:rsidRPr="00E84A8A">
          <w:rPr>
            <w:rFonts w:asciiTheme="majorHAnsi" w:eastAsia="Times New Roman" w:hAnsiTheme="majorHAnsi" w:cstheme="majorHAnsi"/>
            <w:color w:val="1155CC"/>
            <w:sz w:val="18"/>
            <w:szCs w:val="18"/>
            <w:u w:val="single"/>
          </w:rPr>
          <w:t>https://rm.coe.int/greta-evaluation-report-on-the-netherlands-third-evaluation-round-focu/1680ad38f2</w:t>
        </w:r>
      </w:hyperlink>
      <w:r w:rsidRPr="00E84A8A">
        <w:rPr>
          <w:rFonts w:asciiTheme="majorHAnsi" w:eastAsia="Times New Roman" w:hAnsiTheme="majorHAnsi" w:cstheme="majorHAnsi"/>
          <w:sz w:val="18"/>
          <w:szCs w:val="18"/>
        </w:rPr>
        <w:t xml:space="preserve"> </w:t>
      </w:r>
    </w:p>
  </w:footnote>
  <w:footnote w:id="36">
    <w:p w14:paraId="02B85A38"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proofErr w:type="spellStart"/>
      <w:r w:rsidRPr="00E84A8A">
        <w:rPr>
          <w:rFonts w:asciiTheme="majorHAnsi" w:eastAsia="Times New Roman" w:hAnsiTheme="majorHAnsi" w:cstheme="majorHAnsi"/>
          <w:sz w:val="18"/>
          <w:szCs w:val="18"/>
        </w:rPr>
        <w:t>Rijksoverheid</w:t>
      </w:r>
      <w:proofErr w:type="spellEnd"/>
      <w:r w:rsidRPr="00E84A8A">
        <w:rPr>
          <w:rFonts w:asciiTheme="majorHAnsi" w:eastAsia="Times New Roman" w:hAnsiTheme="majorHAnsi" w:cstheme="majorHAnsi"/>
          <w:sz w:val="18"/>
          <w:szCs w:val="18"/>
        </w:rPr>
        <w:t>. (</w:t>
      </w:r>
      <w:proofErr w:type="spellStart"/>
      <w:r w:rsidRPr="00E84A8A">
        <w:rPr>
          <w:rFonts w:asciiTheme="majorHAnsi" w:eastAsia="Times New Roman" w:hAnsiTheme="majorHAnsi" w:cstheme="majorHAnsi"/>
          <w:sz w:val="18"/>
          <w:szCs w:val="18"/>
        </w:rPr>
        <w:t>n.d.</w:t>
      </w:r>
      <w:proofErr w:type="spellEnd"/>
      <w:r w:rsidRPr="00E84A8A">
        <w:rPr>
          <w:rFonts w:asciiTheme="majorHAnsi" w:eastAsia="Times New Roman" w:hAnsiTheme="majorHAnsi" w:cstheme="majorHAnsi"/>
          <w:sz w:val="18"/>
          <w:szCs w:val="18"/>
        </w:rPr>
        <w:t xml:space="preserve">). “Ben </w:t>
      </w:r>
      <w:proofErr w:type="spellStart"/>
      <w:r w:rsidRPr="00E84A8A">
        <w:rPr>
          <w:rFonts w:asciiTheme="majorHAnsi" w:eastAsia="Times New Roman" w:hAnsiTheme="majorHAnsi" w:cstheme="majorHAnsi"/>
          <w:sz w:val="18"/>
          <w:szCs w:val="18"/>
        </w:rPr>
        <w:t>ik</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strafbaar</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als</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klant</w:t>
      </w:r>
      <w:proofErr w:type="spellEnd"/>
      <w:r w:rsidRPr="00E84A8A">
        <w:rPr>
          <w:rFonts w:asciiTheme="majorHAnsi" w:eastAsia="Times New Roman" w:hAnsiTheme="majorHAnsi" w:cstheme="majorHAnsi"/>
          <w:sz w:val="18"/>
          <w:szCs w:val="18"/>
        </w:rPr>
        <w:t xml:space="preserve"> van </w:t>
      </w:r>
      <w:proofErr w:type="spellStart"/>
      <w:r w:rsidRPr="00E84A8A">
        <w:rPr>
          <w:rFonts w:asciiTheme="majorHAnsi" w:eastAsia="Times New Roman" w:hAnsiTheme="majorHAnsi" w:cstheme="majorHAnsi"/>
          <w:sz w:val="18"/>
          <w:szCs w:val="18"/>
        </w:rPr>
        <w:t>een</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sekswerker</w:t>
      </w:r>
      <w:proofErr w:type="spellEnd"/>
      <w:r w:rsidRPr="00E84A8A">
        <w:rPr>
          <w:rFonts w:asciiTheme="majorHAnsi" w:eastAsia="Times New Roman" w:hAnsiTheme="majorHAnsi" w:cstheme="majorHAnsi"/>
          <w:sz w:val="18"/>
          <w:szCs w:val="18"/>
        </w:rPr>
        <w:t xml:space="preserve"> die </w:t>
      </w:r>
      <w:proofErr w:type="spellStart"/>
      <w:r w:rsidRPr="00E84A8A">
        <w:rPr>
          <w:rFonts w:asciiTheme="majorHAnsi" w:eastAsia="Times New Roman" w:hAnsiTheme="majorHAnsi" w:cstheme="majorHAnsi"/>
          <w:sz w:val="18"/>
          <w:szCs w:val="18"/>
        </w:rPr>
        <w:t>gedwongen</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werkt</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Rijksoverheid</w:t>
      </w:r>
      <w:proofErr w:type="spellEnd"/>
      <w:r w:rsidRPr="00E84A8A">
        <w:rPr>
          <w:rFonts w:asciiTheme="majorHAnsi" w:eastAsia="Times New Roman" w:hAnsiTheme="majorHAnsi" w:cstheme="majorHAnsi"/>
          <w:sz w:val="18"/>
          <w:szCs w:val="18"/>
        </w:rPr>
        <w:t xml:space="preserve">. </w:t>
      </w:r>
      <w:hyperlink r:id="rId30">
        <w:r w:rsidRPr="00E84A8A">
          <w:rPr>
            <w:rFonts w:asciiTheme="majorHAnsi" w:eastAsia="Times New Roman" w:hAnsiTheme="majorHAnsi" w:cstheme="majorHAnsi"/>
            <w:color w:val="1155CC"/>
            <w:sz w:val="18"/>
            <w:szCs w:val="18"/>
            <w:u w:val="single"/>
          </w:rPr>
          <w:t>https://www.rijksoverheid.nl/onderwerpen/prostitutie/vraag-en-antwoord/strafbaar-bij-afspreken-met-gedwongen-sekswerker</w:t>
        </w:r>
      </w:hyperlink>
      <w:r w:rsidRPr="00E84A8A">
        <w:rPr>
          <w:rFonts w:asciiTheme="majorHAnsi" w:eastAsia="Times New Roman" w:hAnsiTheme="majorHAnsi" w:cstheme="majorHAnsi"/>
          <w:sz w:val="18"/>
          <w:szCs w:val="18"/>
        </w:rPr>
        <w:t xml:space="preserve"> </w:t>
      </w:r>
    </w:p>
  </w:footnote>
  <w:footnote w:id="37">
    <w:p w14:paraId="7569C638" w14:textId="77777777" w:rsidR="00377E3A" w:rsidRPr="00E84A8A" w:rsidRDefault="00377E3A" w:rsidP="00E84A8A">
      <w:pPr>
        <w:rPr>
          <w:rFonts w:asciiTheme="majorHAnsi" w:eastAsia="Times New Roman" w:hAnsiTheme="majorHAnsi" w:cstheme="majorHAnsi"/>
          <w:sz w:val="18"/>
          <w:szCs w:val="18"/>
          <w:vertAlign w:val="superscript"/>
        </w:rPr>
      </w:pPr>
      <w:r w:rsidRPr="00E84A8A">
        <w:rPr>
          <w:rFonts w:asciiTheme="majorHAnsi" w:hAnsiTheme="majorHAnsi" w:cstheme="majorHAnsi"/>
          <w:sz w:val="18"/>
          <w:szCs w:val="18"/>
          <w:vertAlign w:val="superscript"/>
        </w:rPr>
        <w:footnoteRef/>
      </w:r>
      <w:r w:rsidRPr="00E84A8A">
        <w:rPr>
          <w:rFonts w:asciiTheme="majorHAnsi" w:hAnsiTheme="majorHAnsi" w:cstheme="majorHAnsi"/>
          <w:sz w:val="18"/>
          <w:szCs w:val="18"/>
          <w:vertAlign w:val="superscript"/>
        </w:rPr>
        <w:t xml:space="preserve"> </w:t>
      </w:r>
      <w:r w:rsidRPr="00E84A8A">
        <w:rPr>
          <w:rFonts w:asciiTheme="majorHAnsi" w:eastAsia="Times New Roman" w:hAnsiTheme="majorHAnsi" w:cstheme="majorHAnsi"/>
          <w:sz w:val="18"/>
          <w:szCs w:val="18"/>
          <w:vertAlign w:val="superscript"/>
        </w:rPr>
        <w:t xml:space="preserve">Julie </w:t>
      </w:r>
      <w:proofErr w:type="spellStart"/>
      <w:r w:rsidRPr="00E84A8A">
        <w:rPr>
          <w:rFonts w:asciiTheme="majorHAnsi" w:eastAsia="Times New Roman" w:hAnsiTheme="majorHAnsi" w:cstheme="majorHAnsi"/>
          <w:sz w:val="18"/>
          <w:szCs w:val="18"/>
          <w:vertAlign w:val="superscript"/>
        </w:rPr>
        <w:t>Bindel</w:t>
      </w:r>
      <w:proofErr w:type="spellEnd"/>
      <w:r w:rsidRPr="00E84A8A">
        <w:rPr>
          <w:rFonts w:asciiTheme="majorHAnsi" w:eastAsia="Times New Roman" w:hAnsiTheme="majorHAnsi" w:cstheme="majorHAnsi"/>
          <w:sz w:val="18"/>
          <w:szCs w:val="18"/>
          <w:vertAlign w:val="superscript"/>
        </w:rPr>
        <w:t>, “Amsterdam turns on its sex punters.</w:t>
      </w:r>
      <w:proofErr w:type="gramStart"/>
      <w:r w:rsidRPr="00E84A8A">
        <w:rPr>
          <w:rFonts w:asciiTheme="majorHAnsi" w:eastAsia="Times New Roman" w:hAnsiTheme="majorHAnsi" w:cstheme="majorHAnsi"/>
          <w:sz w:val="18"/>
          <w:szCs w:val="18"/>
          <w:vertAlign w:val="superscript"/>
        </w:rPr>
        <w:t>”.</w:t>
      </w:r>
      <w:proofErr w:type="gramEnd"/>
      <w:r w:rsidRPr="00E84A8A">
        <w:rPr>
          <w:rFonts w:asciiTheme="majorHAnsi" w:eastAsia="Times New Roman" w:hAnsiTheme="majorHAnsi" w:cstheme="majorHAnsi"/>
          <w:sz w:val="18"/>
          <w:szCs w:val="18"/>
          <w:vertAlign w:val="superscript"/>
        </w:rPr>
        <w:t xml:space="preserve"> </w:t>
      </w:r>
      <w:proofErr w:type="spellStart"/>
      <w:r w:rsidRPr="00E84A8A">
        <w:rPr>
          <w:rFonts w:asciiTheme="majorHAnsi" w:eastAsia="Times New Roman" w:hAnsiTheme="majorHAnsi" w:cstheme="majorHAnsi"/>
          <w:sz w:val="18"/>
          <w:szCs w:val="18"/>
          <w:vertAlign w:val="superscript"/>
        </w:rPr>
        <w:t>UnHerd</w:t>
      </w:r>
      <w:proofErr w:type="spellEnd"/>
      <w:r w:rsidRPr="00E84A8A">
        <w:rPr>
          <w:rFonts w:asciiTheme="majorHAnsi" w:eastAsia="Times New Roman" w:hAnsiTheme="majorHAnsi" w:cstheme="majorHAnsi"/>
          <w:sz w:val="18"/>
          <w:szCs w:val="18"/>
          <w:vertAlign w:val="superscript"/>
        </w:rPr>
        <w:t>. April 2023.</w:t>
      </w:r>
      <w:hyperlink r:id="rId31">
        <w:r w:rsidRPr="00E84A8A">
          <w:rPr>
            <w:rFonts w:asciiTheme="majorHAnsi" w:eastAsia="Times New Roman" w:hAnsiTheme="majorHAnsi" w:cstheme="majorHAnsi"/>
            <w:color w:val="1155CC"/>
            <w:sz w:val="18"/>
            <w:szCs w:val="18"/>
            <w:u w:val="single"/>
            <w:vertAlign w:val="superscript"/>
          </w:rPr>
          <w:t xml:space="preserve"> https://unherd.com/2023/04/amsterdam-turns-on-its-sex-punters/</w:t>
        </w:r>
      </w:hyperlink>
    </w:p>
  </w:footnote>
  <w:footnote w:id="38">
    <w:p w14:paraId="75E6552B" w14:textId="77777777" w:rsidR="00377E3A" w:rsidRPr="00E84A8A" w:rsidRDefault="00377E3A" w:rsidP="00E84A8A">
      <w:pPr>
        <w:spacing w:line="240" w:lineRule="auto"/>
        <w:rPr>
          <w:rFonts w:asciiTheme="majorHAnsi" w:eastAsia="Times New Roman" w:hAnsiTheme="majorHAnsi" w:cstheme="majorHAnsi"/>
          <w:sz w:val="18"/>
          <w:szCs w:val="18"/>
          <w:vertAlign w:val="superscript"/>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vertAlign w:val="superscript"/>
        </w:rPr>
        <w:t xml:space="preserve"> NL Times, “Netherlands among worst nations for human trafficking, but number of reports declining.” October 2022. </w:t>
      </w:r>
      <w:hyperlink r:id="rId32">
        <w:r w:rsidRPr="00E84A8A">
          <w:rPr>
            <w:rFonts w:asciiTheme="majorHAnsi" w:eastAsia="Times New Roman" w:hAnsiTheme="majorHAnsi" w:cstheme="majorHAnsi"/>
            <w:color w:val="1155CC"/>
            <w:sz w:val="18"/>
            <w:szCs w:val="18"/>
            <w:u w:val="single"/>
            <w:vertAlign w:val="superscript"/>
          </w:rPr>
          <w:t>https://nltimes.nl/2022/10/18/netherlands-among-worst-nations-human-trafficking-number-reports-declining</w:t>
        </w:r>
      </w:hyperlink>
      <w:r w:rsidRPr="00E84A8A">
        <w:rPr>
          <w:rFonts w:asciiTheme="majorHAnsi" w:eastAsia="Times New Roman" w:hAnsiTheme="majorHAnsi" w:cstheme="majorHAnsi"/>
          <w:sz w:val="18"/>
          <w:szCs w:val="18"/>
          <w:vertAlign w:val="superscript"/>
        </w:rPr>
        <w:t xml:space="preserve"> </w:t>
      </w:r>
    </w:p>
  </w:footnote>
  <w:footnote w:id="39">
    <w:p w14:paraId="205E4916" w14:textId="77777777" w:rsidR="00377E3A" w:rsidRPr="00E84A8A" w:rsidRDefault="00377E3A" w:rsidP="00E84A8A">
      <w:pPr>
        <w:spacing w:line="240" w:lineRule="auto"/>
        <w:rPr>
          <w:rFonts w:asciiTheme="majorHAnsi" w:eastAsia="Times New Roman" w:hAnsiTheme="majorHAnsi" w:cstheme="majorHAnsi"/>
          <w:sz w:val="18"/>
          <w:szCs w:val="18"/>
          <w:vertAlign w:val="superscript"/>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vertAlign w:val="superscript"/>
        </w:rPr>
        <w:t xml:space="preserve"> European Centre for Law and Justice, “Legal Prostitution and human trafficking in the Netherlands.” 2022. </w:t>
      </w:r>
      <w:hyperlink r:id="rId33" w:anchor="_ftn3">
        <w:r w:rsidRPr="00E84A8A">
          <w:rPr>
            <w:rFonts w:asciiTheme="majorHAnsi" w:eastAsia="Times New Roman" w:hAnsiTheme="majorHAnsi" w:cstheme="majorHAnsi"/>
            <w:color w:val="1155CC"/>
            <w:sz w:val="18"/>
            <w:szCs w:val="18"/>
            <w:u w:val="single"/>
            <w:vertAlign w:val="superscript"/>
          </w:rPr>
          <w:t>https://eclj.org/geopolitics/eu/legal-prostitution-and-human-trafficking-in-the-netherlands#_ftn3</w:t>
        </w:r>
      </w:hyperlink>
      <w:r w:rsidRPr="00E84A8A">
        <w:rPr>
          <w:rFonts w:asciiTheme="majorHAnsi" w:eastAsia="Times New Roman" w:hAnsiTheme="majorHAnsi" w:cstheme="majorHAnsi"/>
          <w:sz w:val="18"/>
          <w:szCs w:val="18"/>
          <w:vertAlign w:val="superscript"/>
        </w:rPr>
        <w:t xml:space="preserve"> </w:t>
      </w:r>
    </w:p>
  </w:footnote>
  <w:footnote w:id="40">
    <w:p w14:paraId="5C268B36" w14:textId="77777777" w:rsidR="00377E3A" w:rsidRPr="00E84A8A" w:rsidRDefault="00377E3A" w:rsidP="00E84A8A">
      <w:pPr>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Business Government Netherlands. (2023). Available at: </w:t>
      </w:r>
      <w:hyperlink r:id="rId34">
        <w:r w:rsidRPr="00E84A8A">
          <w:rPr>
            <w:rFonts w:asciiTheme="majorHAnsi" w:eastAsia="Times New Roman" w:hAnsiTheme="majorHAnsi" w:cstheme="majorHAnsi"/>
            <w:color w:val="1155CC"/>
            <w:sz w:val="18"/>
            <w:szCs w:val="18"/>
            <w:u w:val="single"/>
          </w:rPr>
          <w:t>https://business.gov.nl/starting-your-business/checklists-for-starting-a-business/starting-as-a-self-employed-sex-worker-in-the-netherlands/#</w:t>
        </w:r>
      </w:hyperlink>
    </w:p>
  </w:footnote>
  <w:footnote w:id="41">
    <w:p w14:paraId="4DB775A0"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w:t>
      </w:r>
      <w:r w:rsidRPr="00E84A8A">
        <w:rPr>
          <w:rFonts w:asciiTheme="majorHAnsi" w:eastAsia="Times New Roman" w:hAnsiTheme="majorHAnsi" w:cstheme="majorHAnsi"/>
          <w:sz w:val="18"/>
          <w:szCs w:val="18"/>
          <w:highlight w:val="white"/>
        </w:rPr>
        <w:t xml:space="preserve">Quitting sex work. Available at: </w:t>
      </w:r>
      <w:hyperlink r:id="rId35">
        <w:r w:rsidRPr="00E84A8A">
          <w:rPr>
            <w:rFonts w:asciiTheme="majorHAnsi" w:eastAsia="Times New Roman" w:hAnsiTheme="majorHAnsi" w:cstheme="majorHAnsi"/>
            <w:color w:val="1155CC"/>
            <w:sz w:val="18"/>
            <w:szCs w:val="18"/>
            <w:highlight w:val="white"/>
            <w:u w:val="single"/>
          </w:rPr>
          <w:t>https://www.sekswerk.info/en/work/quitting-sex-work</w:t>
        </w:r>
      </w:hyperlink>
      <w:r w:rsidRPr="00E84A8A">
        <w:rPr>
          <w:rFonts w:asciiTheme="majorHAnsi" w:eastAsia="Times New Roman" w:hAnsiTheme="majorHAnsi" w:cstheme="majorHAnsi"/>
          <w:sz w:val="18"/>
          <w:szCs w:val="18"/>
          <w:highlight w:val="white"/>
        </w:rPr>
        <w:t xml:space="preserve"> </w:t>
      </w:r>
    </w:p>
  </w:footnote>
  <w:footnote w:id="42">
    <w:p w14:paraId="12286141"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w:t>
      </w:r>
      <w:r w:rsidRPr="00E84A8A">
        <w:rPr>
          <w:rFonts w:asciiTheme="majorHAnsi" w:eastAsia="Times New Roman" w:hAnsiTheme="majorHAnsi" w:cstheme="majorHAnsi"/>
          <w:sz w:val="18"/>
          <w:szCs w:val="18"/>
          <w:highlight w:val="white"/>
        </w:rPr>
        <w:t xml:space="preserve">Timmermans, M., et al. (2019), </w:t>
      </w:r>
      <w:r w:rsidRPr="00E84A8A">
        <w:rPr>
          <w:rFonts w:asciiTheme="majorHAnsi" w:eastAsia="Times New Roman" w:hAnsiTheme="majorHAnsi" w:cstheme="majorHAnsi"/>
          <w:i/>
          <w:sz w:val="18"/>
          <w:szCs w:val="18"/>
          <w:highlight w:val="white"/>
        </w:rPr>
        <w:t>Summary Evaluation of Exit Programmes for Prostitutes Scheme (RUPS II) Nationwide coverage, future financial scheme and results of RUPS II</w:t>
      </w:r>
      <w:r w:rsidRPr="00E84A8A">
        <w:rPr>
          <w:rFonts w:asciiTheme="majorHAnsi" w:eastAsia="Times New Roman" w:hAnsiTheme="majorHAnsi" w:cstheme="majorHAnsi"/>
          <w:sz w:val="18"/>
          <w:szCs w:val="18"/>
          <w:highlight w:val="white"/>
        </w:rPr>
        <w:t xml:space="preserve">. Dutch Research and Documentation Centre (WODC) of the Ministry of Security and Justice.  </w:t>
      </w:r>
    </w:p>
  </w:footnote>
  <w:footnote w:id="43">
    <w:p w14:paraId="3227C432"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hAnsiTheme="majorHAnsi" w:cstheme="majorHAnsi"/>
          <w:sz w:val="18"/>
          <w:szCs w:val="18"/>
        </w:rPr>
        <w:t xml:space="preserve"> </w:t>
      </w:r>
      <w:proofErr w:type="spellStart"/>
      <w:r w:rsidRPr="00E84A8A">
        <w:rPr>
          <w:rFonts w:asciiTheme="majorHAnsi" w:eastAsia="Times New Roman" w:hAnsiTheme="majorHAnsi" w:cstheme="majorHAnsi"/>
          <w:sz w:val="18"/>
          <w:szCs w:val="18"/>
        </w:rPr>
        <w:t>Viergever</w:t>
      </w:r>
      <w:proofErr w:type="spellEnd"/>
      <w:r w:rsidRPr="00E84A8A">
        <w:rPr>
          <w:rFonts w:asciiTheme="majorHAnsi" w:eastAsia="Times New Roman" w:hAnsiTheme="majorHAnsi" w:cstheme="majorHAnsi"/>
          <w:sz w:val="18"/>
          <w:szCs w:val="18"/>
        </w:rPr>
        <w:t xml:space="preserve">, R. F., </w:t>
      </w:r>
      <w:proofErr w:type="spellStart"/>
      <w:r w:rsidRPr="00E84A8A">
        <w:rPr>
          <w:rFonts w:asciiTheme="majorHAnsi" w:eastAsia="Times New Roman" w:hAnsiTheme="majorHAnsi" w:cstheme="majorHAnsi"/>
          <w:sz w:val="18"/>
          <w:szCs w:val="18"/>
        </w:rPr>
        <w:t>Thorogood</w:t>
      </w:r>
      <w:proofErr w:type="spellEnd"/>
      <w:r w:rsidRPr="00E84A8A">
        <w:rPr>
          <w:rFonts w:asciiTheme="majorHAnsi" w:eastAsia="Times New Roman" w:hAnsiTheme="majorHAnsi" w:cstheme="majorHAnsi"/>
          <w:sz w:val="18"/>
          <w:szCs w:val="18"/>
        </w:rPr>
        <w:t xml:space="preserve">, N., van </w:t>
      </w:r>
      <w:proofErr w:type="spellStart"/>
      <w:r w:rsidRPr="00E84A8A">
        <w:rPr>
          <w:rFonts w:asciiTheme="majorHAnsi" w:eastAsia="Times New Roman" w:hAnsiTheme="majorHAnsi" w:cstheme="majorHAnsi"/>
          <w:sz w:val="18"/>
          <w:szCs w:val="18"/>
        </w:rPr>
        <w:t>Driel</w:t>
      </w:r>
      <w:proofErr w:type="spellEnd"/>
      <w:r w:rsidRPr="00E84A8A">
        <w:rPr>
          <w:rFonts w:asciiTheme="majorHAnsi" w:eastAsia="Times New Roman" w:hAnsiTheme="majorHAnsi" w:cstheme="majorHAnsi"/>
          <w:sz w:val="18"/>
          <w:szCs w:val="18"/>
        </w:rPr>
        <w:t xml:space="preserve">, T., Wolf, J. R., &amp; Durand, M. A. (2019). The recovery experience of people who were sex trafficked: the thwarted journey towards goal pursuit. BMC International Health and human rights, 19, 1-20; Available at: </w:t>
      </w:r>
      <w:hyperlink r:id="rId36">
        <w:r w:rsidRPr="00E84A8A">
          <w:rPr>
            <w:rFonts w:asciiTheme="majorHAnsi" w:eastAsia="Times New Roman" w:hAnsiTheme="majorHAnsi" w:cstheme="majorHAnsi"/>
            <w:color w:val="1155CC"/>
            <w:sz w:val="18"/>
            <w:szCs w:val="18"/>
            <w:u w:val="single"/>
          </w:rPr>
          <w:t>https://www.ncbi.nlm.nih.gov/pmc/articles/PMC6341539/</w:t>
        </w:r>
      </w:hyperlink>
      <w:r w:rsidRPr="00E84A8A">
        <w:rPr>
          <w:rFonts w:asciiTheme="majorHAnsi" w:eastAsia="Times New Roman" w:hAnsiTheme="majorHAnsi" w:cstheme="majorHAnsi"/>
          <w:sz w:val="18"/>
          <w:szCs w:val="18"/>
        </w:rPr>
        <w:t xml:space="preserve"> </w:t>
      </w:r>
    </w:p>
  </w:footnote>
  <w:footnote w:id="44">
    <w:p w14:paraId="3A9E73E0"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Fellowship, J.C. 2010 A. and Fellowship, S. van I. 2010 A. (2022) </w:t>
      </w:r>
      <w:proofErr w:type="gramStart"/>
      <w:r w:rsidRPr="00E84A8A">
        <w:rPr>
          <w:rFonts w:asciiTheme="majorHAnsi" w:eastAsia="Times New Roman" w:hAnsiTheme="majorHAnsi" w:cstheme="majorHAnsi"/>
          <w:i/>
          <w:sz w:val="18"/>
          <w:szCs w:val="18"/>
        </w:rPr>
        <w:t>The</w:t>
      </w:r>
      <w:proofErr w:type="gramEnd"/>
      <w:r w:rsidRPr="00E84A8A">
        <w:rPr>
          <w:rFonts w:asciiTheme="majorHAnsi" w:eastAsia="Times New Roman" w:hAnsiTheme="majorHAnsi" w:cstheme="majorHAnsi"/>
          <w:i/>
          <w:sz w:val="18"/>
          <w:szCs w:val="18"/>
        </w:rPr>
        <w:t xml:space="preserve"> audacity of tolerance: A critical analysis of legalised prostitution in Amsterdam's Red Light District</w:t>
      </w:r>
      <w:r w:rsidRPr="00E84A8A">
        <w:rPr>
          <w:rFonts w:asciiTheme="majorHAnsi" w:eastAsia="Times New Roman" w:hAnsiTheme="majorHAnsi" w:cstheme="majorHAnsi"/>
          <w:sz w:val="18"/>
          <w:szCs w:val="18"/>
        </w:rPr>
        <w:t xml:space="preserve">, </w:t>
      </w:r>
      <w:r w:rsidRPr="00E84A8A">
        <w:rPr>
          <w:rFonts w:asciiTheme="majorHAnsi" w:eastAsia="Times New Roman" w:hAnsiTheme="majorHAnsi" w:cstheme="majorHAnsi"/>
          <w:i/>
          <w:sz w:val="18"/>
          <w:szCs w:val="18"/>
        </w:rPr>
        <w:t>Humanity in Action</w:t>
      </w:r>
      <w:r w:rsidRPr="00E84A8A">
        <w:rPr>
          <w:rFonts w:asciiTheme="majorHAnsi" w:eastAsia="Times New Roman" w:hAnsiTheme="majorHAnsi" w:cstheme="majorHAnsi"/>
          <w:sz w:val="18"/>
          <w:szCs w:val="18"/>
        </w:rPr>
        <w:t xml:space="preserve">. Available at: </w:t>
      </w:r>
      <w:hyperlink r:id="rId37">
        <w:r w:rsidRPr="00E84A8A">
          <w:rPr>
            <w:rFonts w:asciiTheme="majorHAnsi" w:eastAsia="Times New Roman" w:hAnsiTheme="majorHAnsi" w:cstheme="majorHAnsi"/>
            <w:color w:val="1155CC"/>
            <w:sz w:val="18"/>
            <w:szCs w:val="18"/>
            <w:u w:val="single"/>
          </w:rPr>
          <w:t>https://humanityinaction.org/knowledge_detail/the-audacity-of-tolerance-a-critical-analysis-of-legalized-prostitution-in-amsterdams-red-light-district</w:t>
        </w:r>
      </w:hyperlink>
      <w:r w:rsidRPr="00E84A8A">
        <w:rPr>
          <w:rFonts w:asciiTheme="majorHAnsi" w:eastAsia="Times New Roman" w:hAnsiTheme="majorHAnsi" w:cstheme="majorHAnsi"/>
          <w:sz w:val="18"/>
          <w:szCs w:val="18"/>
        </w:rPr>
        <w:t xml:space="preserve">  </w:t>
      </w:r>
    </w:p>
  </w:footnote>
  <w:footnote w:id="45">
    <w:p w14:paraId="6BD03DAD"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Ilr</w:t>
      </w:r>
      <w:proofErr w:type="spellEnd"/>
      <w:r w:rsidRPr="00E84A8A">
        <w:rPr>
          <w:rFonts w:asciiTheme="majorHAnsi" w:eastAsia="Times New Roman" w:hAnsiTheme="majorHAnsi" w:cstheme="majorHAnsi"/>
          <w:sz w:val="18"/>
          <w:szCs w:val="18"/>
        </w:rPr>
        <w:t xml:space="preserve">, M. (2022) </w:t>
      </w:r>
      <w:proofErr w:type="gramStart"/>
      <w:r w:rsidRPr="00E84A8A">
        <w:rPr>
          <w:rFonts w:asciiTheme="majorHAnsi" w:eastAsia="Times New Roman" w:hAnsiTheme="majorHAnsi" w:cstheme="majorHAnsi"/>
          <w:i/>
          <w:sz w:val="18"/>
          <w:szCs w:val="18"/>
        </w:rPr>
        <w:t>The</w:t>
      </w:r>
      <w:proofErr w:type="gramEnd"/>
      <w:r w:rsidRPr="00E84A8A">
        <w:rPr>
          <w:rFonts w:asciiTheme="majorHAnsi" w:eastAsia="Times New Roman" w:hAnsiTheme="majorHAnsi" w:cstheme="majorHAnsi"/>
          <w:i/>
          <w:sz w:val="18"/>
          <w:szCs w:val="18"/>
        </w:rPr>
        <w:t xml:space="preserve"> failure and proposed revision of legalised prostitution in the Netherlands</w:t>
      </w:r>
      <w:r w:rsidRPr="00E84A8A">
        <w:rPr>
          <w:rFonts w:asciiTheme="majorHAnsi" w:eastAsia="Times New Roman" w:hAnsiTheme="majorHAnsi" w:cstheme="majorHAnsi"/>
          <w:sz w:val="18"/>
          <w:szCs w:val="18"/>
        </w:rPr>
        <w:t xml:space="preserve">, </w:t>
      </w:r>
      <w:r w:rsidRPr="00E84A8A">
        <w:rPr>
          <w:rFonts w:asciiTheme="majorHAnsi" w:eastAsia="Times New Roman" w:hAnsiTheme="majorHAnsi" w:cstheme="majorHAnsi"/>
          <w:i/>
          <w:sz w:val="18"/>
          <w:szCs w:val="18"/>
        </w:rPr>
        <w:t>Michigan State International Law Review</w:t>
      </w:r>
      <w:r w:rsidRPr="00E84A8A">
        <w:rPr>
          <w:rFonts w:asciiTheme="majorHAnsi" w:eastAsia="Times New Roman" w:hAnsiTheme="majorHAnsi" w:cstheme="majorHAnsi"/>
          <w:sz w:val="18"/>
          <w:szCs w:val="18"/>
        </w:rPr>
        <w:t xml:space="preserve">. Available at: </w:t>
      </w:r>
      <w:hyperlink r:id="rId38">
        <w:r w:rsidRPr="00E84A8A">
          <w:rPr>
            <w:rFonts w:asciiTheme="majorHAnsi" w:eastAsia="Times New Roman" w:hAnsiTheme="majorHAnsi" w:cstheme="majorHAnsi"/>
            <w:color w:val="1155CC"/>
            <w:sz w:val="18"/>
            <w:szCs w:val="18"/>
            <w:u w:val="single"/>
          </w:rPr>
          <w:t>https://www.msuilr.org/new-blog/2022/7/25/the-failure-and-proposed-revision-of-legalized-prostitution-in-the-netherlands</w:t>
        </w:r>
      </w:hyperlink>
      <w:r w:rsidRPr="00E84A8A">
        <w:rPr>
          <w:rFonts w:asciiTheme="majorHAnsi" w:eastAsia="Times New Roman" w:hAnsiTheme="majorHAnsi" w:cstheme="majorHAnsi"/>
          <w:sz w:val="18"/>
          <w:szCs w:val="18"/>
        </w:rPr>
        <w:t xml:space="preserve"> </w:t>
      </w:r>
    </w:p>
  </w:footnote>
  <w:footnote w:id="46">
    <w:p w14:paraId="2EDB05DE"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Ministerie</w:t>
      </w:r>
      <w:proofErr w:type="spellEnd"/>
      <w:r w:rsidRPr="00E84A8A">
        <w:rPr>
          <w:rFonts w:asciiTheme="majorHAnsi" w:eastAsia="Times New Roman" w:hAnsiTheme="majorHAnsi" w:cstheme="majorHAnsi"/>
          <w:sz w:val="18"/>
          <w:szCs w:val="18"/>
        </w:rPr>
        <w:t xml:space="preserve"> van </w:t>
      </w:r>
      <w:proofErr w:type="spellStart"/>
      <w:r w:rsidRPr="00E84A8A">
        <w:rPr>
          <w:rFonts w:asciiTheme="majorHAnsi" w:eastAsia="Times New Roman" w:hAnsiTheme="majorHAnsi" w:cstheme="majorHAnsi"/>
          <w:sz w:val="18"/>
          <w:szCs w:val="18"/>
        </w:rPr>
        <w:t>Algemene</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Zaken</w:t>
      </w:r>
      <w:proofErr w:type="spellEnd"/>
      <w:r w:rsidRPr="00E84A8A">
        <w:rPr>
          <w:rFonts w:asciiTheme="majorHAnsi" w:eastAsia="Times New Roman" w:hAnsiTheme="majorHAnsi" w:cstheme="majorHAnsi"/>
          <w:sz w:val="18"/>
          <w:szCs w:val="18"/>
        </w:rPr>
        <w:t xml:space="preserve"> (2022) </w:t>
      </w:r>
      <w:r w:rsidRPr="00E84A8A">
        <w:rPr>
          <w:rFonts w:asciiTheme="majorHAnsi" w:eastAsia="Times New Roman" w:hAnsiTheme="majorHAnsi" w:cstheme="majorHAnsi"/>
          <w:i/>
          <w:sz w:val="18"/>
          <w:szCs w:val="18"/>
        </w:rPr>
        <w:t xml:space="preserve">Ben </w:t>
      </w:r>
      <w:proofErr w:type="spellStart"/>
      <w:r w:rsidRPr="00E84A8A">
        <w:rPr>
          <w:rFonts w:asciiTheme="majorHAnsi" w:eastAsia="Times New Roman" w:hAnsiTheme="majorHAnsi" w:cstheme="majorHAnsi"/>
          <w:i/>
          <w:sz w:val="18"/>
          <w:szCs w:val="18"/>
        </w:rPr>
        <w:t>Ik</w:t>
      </w:r>
      <w:proofErr w:type="spellEnd"/>
      <w:r w:rsidRPr="00E84A8A">
        <w:rPr>
          <w:rFonts w:asciiTheme="majorHAnsi" w:eastAsia="Times New Roman" w:hAnsiTheme="majorHAnsi" w:cstheme="majorHAnsi"/>
          <w:i/>
          <w:sz w:val="18"/>
          <w:szCs w:val="18"/>
        </w:rPr>
        <w:t xml:space="preserve"> </w:t>
      </w:r>
      <w:proofErr w:type="spellStart"/>
      <w:r w:rsidRPr="00E84A8A">
        <w:rPr>
          <w:rFonts w:asciiTheme="majorHAnsi" w:eastAsia="Times New Roman" w:hAnsiTheme="majorHAnsi" w:cstheme="majorHAnsi"/>
          <w:i/>
          <w:sz w:val="18"/>
          <w:szCs w:val="18"/>
        </w:rPr>
        <w:t>strafbaar</w:t>
      </w:r>
      <w:proofErr w:type="spellEnd"/>
      <w:r w:rsidRPr="00E84A8A">
        <w:rPr>
          <w:rFonts w:asciiTheme="majorHAnsi" w:eastAsia="Times New Roman" w:hAnsiTheme="majorHAnsi" w:cstheme="majorHAnsi"/>
          <w:i/>
          <w:sz w:val="18"/>
          <w:szCs w:val="18"/>
        </w:rPr>
        <w:t xml:space="preserve"> </w:t>
      </w:r>
      <w:proofErr w:type="spellStart"/>
      <w:r w:rsidRPr="00E84A8A">
        <w:rPr>
          <w:rFonts w:asciiTheme="majorHAnsi" w:eastAsia="Times New Roman" w:hAnsiTheme="majorHAnsi" w:cstheme="majorHAnsi"/>
          <w:i/>
          <w:sz w:val="18"/>
          <w:szCs w:val="18"/>
        </w:rPr>
        <w:t>als</w:t>
      </w:r>
      <w:proofErr w:type="spellEnd"/>
      <w:r w:rsidRPr="00E84A8A">
        <w:rPr>
          <w:rFonts w:asciiTheme="majorHAnsi" w:eastAsia="Times New Roman" w:hAnsiTheme="majorHAnsi" w:cstheme="majorHAnsi"/>
          <w:i/>
          <w:sz w:val="18"/>
          <w:szCs w:val="18"/>
        </w:rPr>
        <w:t xml:space="preserve"> </w:t>
      </w:r>
      <w:proofErr w:type="spellStart"/>
      <w:r w:rsidRPr="00E84A8A">
        <w:rPr>
          <w:rFonts w:asciiTheme="majorHAnsi" w:eastAsia="Times New Roman" w:hAnsiTheme="majorHAnsi" w:cstheme="majorHAnsi"/>
          <w:i/>
          <w:sz w:val="18"/>
          <w:szCs w:val="18"/>
        </w:rPr>
        <w:t>Klant</w:t>
      </w:r>
      <w:proofErr w:type="spellEnd"/>
      <w:r w:rsidRPr="00E84A8A">
        <w:rPr>
          <w:rFonts w:asciiTheme="majorHAnsi" w:eastAsia="Times New Roman" w:hAnsiTheme="majorHAnsi" w:cstheme="majorHAnsi"/>
          <w:i/>
          <w:sz w:val="18"/>
          <w:szCs w:val="18"/>
        </w:rPr>
        <w:t xml:space="preserve"> van </w:t>
      </w:r>
      <w:proofErr w:type="spellStart"/>
      <w:r w:rsidRPr="00E84A8A">
        <w:rPr>
          <w:rFonts w:asciiTheme="majorHAnsi" w:eastAsia="Times New Roman" w:hAnsiTheme="majorHAnsi" w:cstheme="majorHAnsi"/>
          <w:i/>
          <w:sz w:val="18"/>
          <w:szCs w:val="18"/>
        </w:rPr>
        <w:t>een</w:t>
      </w:r>
      <w:proofErr w:type="spellEnd"/>
      <w:r w:rsidRPr="00E84A8A">
        <w:rPr>
          <w:rFonts w:asciiTheme="majorHAnsi" w:eastAsia="Times New Roman" w:hAnsiTheme="majorHAnsi" w:cstheme="majorHAnsi"/>
          <w:i/>
          <w:sz w:val="18"/>
          <w:szCs w:val="18"/>
        </w:rPr>
        <w:t xml:space="preserve"> </w:t>
      </w:r>
      <w:proofErr w:type="spellStart"/>
      <w:r w:rsidRPr="00E84A8A">
        <w:rPr>
          <w:rFonts w:asciiTheme="majorHAnsi" w:eastAsia="Times New Roman" w:hAnsiTheme="majorHAnsi" w:cstheme="majorHAnsi"/>
          <w:i/>
          <w:sz w:val="18"/>
          <w:szCs w:val="18"/>
        </w:rPr>
        <w:t>sekswerker</w:t>
      </w:r>
      <w:proofErr w:type="spellEnd"/>
      <w:r w:rsidRPr="00E84A8A">
        <w:rPr>
          <w:rFonts w:asciiTheme="majorHAnsi" w:eastAsia="Times New Roman" w:hAnsiTheme="majorHAnsi" w:cstheme="majorHAnsi"/>
          <w:i/>
          <w:sz w:val="18"/>
          <w:szCs w:val="18"/>
        </w:rPr>
        <w:t xml:space="preserve"> die </w:t>
      </w:r>
      <w:proofErr w:type="spellStart"/>
      <w:r w:rsidRPr="00E84A8A">
        <w:rPr>
          <w:rFonts w:asciiTheme="majorHAnsi" w:eastAsia="Times New Roman" w:hAnsiTheme="majorHAnsi" w:cstheme="majorHAnsi"/>
          <w:i/>
          <w:sz w:val="18"/>
          <w:szCs w:val="18"/>
        </w:rPr>
        <w:t>Gedwongen</w:t>
      </w:r>
      <w:proofErr w:type="spellEnd"/>
      <w:r w:rsidRPr="00E84A8A">
        <w:rPr>
          <w:rFonts w:asciiTheme="majorHAnsi" w:eastAsia="Times New Roman" w:hAnsiTheme="majorHAnsi" w:cstheme="majorHAnsi"/>
          <w:i/>
          <w:sz w:val="18"/>
          <w:szCs w:val="18"/>
        </w:rPr>
        <w:t xml:space="preserve"> </w:t>
      </w:r>
      <w:proofErr w:type="spellStart"/>
      <w:r w:rsidRPr="00E84A8A">
        <w:rPr>
          <w:rFonts w:asciiTheme="majorHAnsi" w:eastAsia="Times New Roman" w:hAnsiTheme="majorHAnsi" w:cstheme="majorHAnsi"/>
          <w:i/>
          <w:sz w:val="18"/>
          <w:szCs w:val="18"/>
        </w:rPr>
        <w:t>Werkt</w:t>
      </w:r>
      <w:proofErr w:type="spellEnd"/>
      <w:proofErr w:type="gramStart"/>
      <w:r w:rsidRPr="00E84A8A">
        <w:rPr>
          <w:rFonts w:asciiTheme="majorHAnsi" w:eastAsia="Times New Roman" w:hAnsiTheme="majorHAnsi" w:cstheme="majorHAnsi"/>
          <w:i/>
          <w:sz w:val="18"/>
          <w:szCs w:val="18"/>
        </w:rPr>
        <w:t>?</w:t>
      </w:r>
      <w:r w:rsidRPr="00E84A8A">
        <w:rPr>
          <w:rFonts w:asciiTheme="majorHAnsi" w:eastAsia="Times New Roman" w:hAnsiTheme="majorHAnsi" w:cstheme="majorHAnsi"/>
          <w:sz w:val="18"/>
          <w:szCs w:val="18"/>
        </w:rPr>
        <w:t>,</w:t>
      </w:r>
      <w:proofErr w:type="gramEnd"/>
      <w:r w:rsidRPr="00E84A8A">
        <w:rPr>
          <w:rFonts w:asciiTheme="majorHAnsi" w:eastAsia="Times New Roman" w:hAnsiTheme="majorHAnsi" w:cstheme="majorHAnsi"/>
          <w:sz w:val="18"/>
          <w:szCs w:val="18"/>
        </w:rPr>
        <w:t xml:space="preserve"> </w:t>
      </w:r>
      <w:r w:rsidRPr="00E84A8A">
        <w:rPr>
          <w:rFonts w:asciiTheme="majorHAnsi" w:eastAsia="Times New Roman" w:hAnsiTheme="majorHAnsi" w:cstheme="majorHAnsi"/>
          <w:i/>
          <w:sz w:val="18"/>
          <w:szCs w:val="18"/>
        </w:rPr>
        <w:t>Rijksoverheid.nl</w:t>
      </w:r>
      <w:r w:rsidRPr="00E84A8A">
        <w:rPr>
          <w:rFonts w:asciiTheme="majorHAnsi" w:eastAsia="Times New Roman" w:hAnsiTheme="majorHAnsi" w:cstheme="majorHAnsi"/>
          <w:sz w:val="18"/>
          <w:szCs w:val="18"/>
        </w:rPr>
        <w:t xml:space="preserve">. Available at: </w:t>
      </w:r>
      <w:hyperlink r:id="rId39">
        <w:r w:rsidRPr="00E84A8A">
          <w:rPr>
            <w:rFonts w:asciiTheme="majorHAnsi" w:eastAsia="Times New Roman" w:hAnsiTheme="majorHAnsi" w:cstheme="majorHAnsi"/>
            <w:color w:val="1155CC"/>
            <w:sz w:val="18"/>
            <w:szCs w:val="18"/>
            <w:u w:val="single"/>
          </w:rPr>
          <w:t>https://www.rijksoverheid.nl/onderwerpen/prostitutie/vraag-en-antwoord/strafbaar-bij-afspreken-met-gedwongen-sekswerker</w:t>
        </w:r>
      </w:hyperlink>
      <w:r w:rsidRPr="00E84A8A">
        <w:rPr>
          <w:rFonts w:asciiTheme="majorHAnsi" w:eastAsia="Times New Roman" w:hAnsiTheme="majorHAnsi" w:cstheme="majorHAnsi"/>
          <w:sz w:val="18"/>
          <w:szCs w:val="18"/>
        </w:rPr>
        <w:t xml:space="preserve"> </w:t>
      </w:r>
    </w:p>
  </w:footnote>
  <w:footnote w:id="47">
    <w:p w14:paraId="237CDE68" w14:textId="77777777" w:rsidR="00377E3A" w:rsidRPr="00E84A8A" w:rsidRDefault="00377E3A" w:rsidP="00E84A8A">
      <w:pPr>
        <w:spacing w:line="240" w:lineRule="auto"/>
        <w:rPr>
          <w:rFonts w:asciiTheme="majorHAnsi" w:hAnsiTheme="majorHAnsi" w:cstheme="majorHAnsi"/>
          <w:sz w:val="18"/>
          <w:szCs w:val="18"/>
          <w:vertAlign w:val="superscript"/>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Ibid.</w:t>
      </w:r>
    </w:p>
  </w:footnote>
  <w:footnote w:id="48">
    <w:p w14:paraId="086CFD92" w14:textId="77777777" w:rsidR="00377E3A" w:rsidRPr="00E84A8A" w:rsidRDefault="00377E3A" w:rsidP="00E84A8A">
      <w:pPr>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Week van de </w:t>
      </w:r>
      <w:proofErr w:type="spellStart"/>
      <w:r w:rsidRPr="00E84A8A">
        <w:rPr>
          <w:rFonts w:asciiTheme="majorHAnsi" w:eastAsia="Times New Roman" w:hAnsiTheme="majorHAnsi" w:cstheme="majorHAnsi"/>
          <w:sz w:val="18"/>
          <w:szCs w:val="18"/>
        </w:rPr>
        <w:t>lentekriebels</w:t>
      </w:r>
      <w:proofErr w:type="spellEnd"/>
      <w:r w:rsidRPr="00E84A8A">
        <w:rPr>
          <w:rFonts w:asciiTheme="majorHAnsi" w:eastAsia="Times New Roman" w:hAnsiTheme="majorHAnsi" w:cstheme="majorHAnsi"/>
          <w:sz w:val="18"/>
          <w:szCs w:val="18"/>
        </w:rPr>
        <w:t xml:space="preserve">, wat is </w:t>
      </w:r>
      <w:proofErr w:type="spellStart"/>
      <w:r w:rsidRPr="00E84A8A">
        <w:rPr>
          <w:rFonts w:asciiTheme="majorHAnsi" w:eastAsia="Times New Roman" w:hAnsiTheme="majorHAnsi" w:cstheme="majorHAnsi"/>
          <w:sz w:val="18"/>
          <w:szCs w:val="18"/>
        </w:rPr>
        <w:t>dat</w:t>
      </w:r>
      <w:proofErr w:type="spellEnd"/>
      <w:r w:rsidRPr="00E84A8A">
        <w:rPr>
          <w:rFonts w:asciiTheme="majorHAnsi" w:eastAsia="Times New Roman" w:hAnsiTheme="majorHAnsi" w:cstheme="majorHAnsi"/>
          <w:sz w:val="18"/>
          <w:szCs w:val="18"/>
        </w:rPr>
        <w:t xml:space="preserve">? (2024) Seksuelevorming.nl. Available at: </w:t>
      </w:r>
      <w:hyperlink r:id="rId40">
        <w:r w:rsidRPr="00E84A8A">
          <w:rPr>
            <w:rFonts w:asciiTheme="majorHAnsi" w:eastAsia="Times New Roman" w:hAnsiTheme="majorHAnsi" w:cstheme="majorHAnsi"/>
            <w:color w:val="1155CC"/>
            <w:sz w:val="18"/>
            <w:szCs w:val="18"/>
            <w:u w:val="single"/>
          </w:rPr>
          <w:t>https://seksuelevorming.nl/onderwerpen/week-van-de-lentekriebels/</w:t>
        </w:r>
      </w:hyperlink>
      <w:r w:rsidRPr="00E84A8A">
        <w:rPr>
          <w:rFonts w:asciiTheme="majorHAnsi" w:eastAsia="Times New Roman" w:hAnsiTheme="majorHAnsi" w:cstheme="majorHAnsi"/>
          <w:sz w:val="18"/>
          <w:szCs w:val="18"/>
        </w:rPr>
        <w:t xml:space="preserve"> </w:t>
      </w:r>
    </w:p>
  </w:footnote>
  <w:footnote w:id="49">
    <w:p w14:paraId="58488FF2"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Broekers-Knol</w:t>
      </w:r>
      <w:proofErr w:type="spellEnd"/>
      <w:r w:rsidRPr="00E84A8A">
        <w:rPr>
          <w:rFonts w:asciiTheme="majorHAnsi" w:eastAsia="Times New Roman" w:hAnsiTheme="majorHAnsi" w:cstheme="majorHAnsi"/>
          <w:sz w:val="18"/>
          <w:szCs w:val="18"/>
        </w:rPr>
        <w:t xml:space="preserve">, and </w:t>
      </w:r>
      <w:proofErr w:type="spellStart"/>
      <w:r w:rsidRPr="00E84A8A">
        <w:rPr>
          <w:rFonts w:asciiTheme="majorHAnsi" w:eastAsia="Times New Roman" w:hAnsiTheme="majorHAnsi" w:cstheme="majorHAnsi"/>
          <w:sz w:val="18"/>
          <w:szCs w:val="18"/>
        </w:rPr>
        <w:t>Grapperhaus</w:t>
      </w:r>
      <w:proofErr w:type="spellEnd"/>
      <w:r w:rsidRPr="00E84A8A">
        <w:rPr>
          <w:rFonts w:asciiTheme="majorHAnsi" w:eastAsia="Times New Roman" w:hAnsiTheme="majorHAnsi" w:cstheme="majorHAnsi"/>
          <w:sz w:val="18"/>
          <w:szCs w:val="18"/>
        </w:rPr>
        <w:t>. (2021). “</w:t>
      </w:r>
      <w:proofErr w:type="spellStart"/>
      <w:r w:rsidRPr="00E84A8A">
        <w:rPr>
          <w:rFonts w:asciiTheme="majorHAnsi" w:eastAsia="Times New Roman" w:hAnsiTheme="majorHAnsi" w:cstheme="majorHAnsi"/>
          <w:sz w:val="18"/>
          <w:szCs w:val="18"/>
        </w:rPr>
        <w:t>Wetsvoorstel</w:t>
      </w:r>
      <w:proofErr w:type="spellEnd"/>
      <w:r w:rsidRPr="00E84A8A">
        <w:rPr>
          <w:rFonts w:asciiTheme="majorHAnsi" w:eastAsia="Times New Roman" w:hAnsiTheme="majorHAnsi" w:cstheme="majorHAnsi"/>
          <w:sz w:val="18"/>
          <w:szCs w:val="18"/>
        </w:rPr>
        <w:t xml:space="preserve"> Wet </w:t>
      </w:r>
      <w:proofErr w:type="spellStart"/>
      <w:r w:rsidRPr="00E84A8A">
        <w:rPr>
          <w:rFonts w:asciiTheme="majorHAnsi" w:eastAsia="Times New Roman" w:hAnsiTheme="majorHAnsi" w:cstheme="majorHAnsi"/>
          <w:sz w:val="18"/>
          <w:szCs w:val="18"/>
        </w:rPr>
        <w:t>regulering</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sekswerk</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Tweede</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Kamer</w:t>
      </w:r>
      <w:proofErr w:type="spellEnd"/>
      <w:r w:rsidRPr="00E84A8A">
        <w:rPr>
          <w:rFonts w:asciiTheme="majorHAnsi" w:eastAsia="Times New Roman" w:hAnsiTheme="majorHAnsi" w:cstheme="majorHAnsi"/>
          <w:sz w:val="18"/>
          <w:szCs w:val="18"/>
        </w:rPr>
        <w:t xml:space="preserve">. </w:t>
      </w:r>
      <w:hyperlink r:id="rId41">
        <w:r w:rsidRPr="00E84A8A">
          <w:rPr>
            <w:rFonts w:asciiTheme="majorHAnsi" w:eastAsia="Times New Roman" w:hAnsiTheme="majorHAnsi" w:cstheme="majorHAnsi"/>
            <w:color w:val="0000FF"/>
            <w:sz w:val="18"/>
            <w:szCs w:val="18"/>
            <w:u w:val="single"/>
          </w:rPr>
          <w:t>https://www.tweedekamer.nl/kamerstukken/wetsvoorstellen/detail?id=2021Z01543&amp;dossier=35715</w:t>
        </w:r>
      </w:hyperlink>
      <w:r w:rsidRPr="00E84A8A">
        <w:rPr>
          <w:rFonts w:asciiTheme="majorHAnsi" w:eastAsia="Times New Roman" w:hAnsiTheme="majorHAnsi" w:cstheme="majorHAnsi"/>
          <w:sz w:val="18"/>
          <w:szCs w:val="18"/>
        </w:rPr>
        <w:t xml:space="preserve"> </w:t>
      </w:r>
    </w:p>
  </w:footnote>
  <w:footnote w:id="50">
    <w:p w14:paraId="72C722CF"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Fier</w:t>
      </w:r>
      <w:proofErr w:type="spellEnd"/>
      <w:r w:rsidRPr="00E84A8A">
        <w:rPr>
          <w:rFonts w:asciiTheme="majorHAnsi" w:eastAsia="Times New Roman" w:hAnsiTheme="majorHAnsi" w:cstheme="majorHAnsi"/>
          <w:sz w:val="18"/>
          <w:szCs w:val="18"/>
        </w:rPr>
        <w:t>. (2023). “</w:t>
      </w:r>
      <w:proofErr w:type="spellStart"/>
      <w:r w:rsidRPr="00E84A8A">
        <w:rPr>
          <w:rFonts w:asciiTheme="majorHAnsi" w:eastAsia="Times New Roman" w:hAnsiTheme="majorHAnsi" w:cstheme="majorHAnsi"/>
          <w:sz w:val="18"/>
          <w:szCs w:val="18"/>
        </w:rPr>
        <w:t>Waar</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blijft</w:t>
      </w:r>
      <w:proofErr w:type="spellEnd"/>
      <w:r w:rsidRPr="00E84A8A">
        <w:rPr>
          <w:rFonts w:asciiTheme="majorHAnsi" w:eastAsia="Times New Roman" w:hAnsiTheme="majorHAnsi" w:cstheme="majorHAnsi"/>
          <w:sz w:val="18"/>
          <w:szCs w:val="18"/>
        </w:rPr>
        <w:t xml:space="preserve"> de wet </w:t>
      </w:r>
      <w:proofErr w:type="spellStart"/>
      <w:r w:rsidRPr="00E84A8A">
        <w:rPr>
          <w:rFonts w:asciiTheme="majorHAnsi" w:eastAsia="Times New Roman" w:hAnsiTheme="majorHAnsi" w:cstheme="majorHAnsi"/>
          <w:sz w:val="18"/>
          <w:szCs w:val="18"/>
        </w:rPr>
        <w:t>voor</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regulering</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sekswerk</w:t>
      </w:r>
      <w:proofErr w:type="spellEnd"/>
      <w:r w:rsidRPr="00E84A8A">
        <w:rPr>
          <w:rFonts w:asciiTheme="majorHAnsi" w:eastAsia="Times New Roman" w:hAnsiTheme="majorHAnsi" w:cstheme="majorHAnsi"/>
          <w:sz w:val="18"/>
          <w:szCs w:val="18"/>
        </w:rPr>
        <w:t>?</w:t>
      </w:r>
      <w:proofErr w:type="gramStart"/>
      <w:r w:rsidRPr="00E84A8A">
        <w:rPr>
          <w:rFonts w:asciiTheme="majorHAnsi" w:eastAsia="Times New Roman" w:hAnsiTheme="majorHAnsi" w:cstheme="majorHAnsi"/>
          <w:sz w:val="18"/>
          <w:szCs w:val="18"/>
        </w:rPr>
        <w:t>”.</w:t>
      </w:r>
      <w:proofErr w:type="gram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Fier</w:t>
      </w:r>
      <w:proofErr w:type="spellEnd"/>
      <w:r w:rsidRPr="00E84A8A">
        <w:rPr>
          <w:rFonts w:asciiTheme="majorHAnsi" w:eastAsia="Times New Roman" w:hAnsiTheme="majorHAnsi" w:cstheme="majorHAnsi"/>
          <w:sz w:val="18"/>
          <w:szCs w:val="18"/>
        </w:rPr>
        <w:t xml:space="preserve">. </w:t>
      </w:r>
      <w:hyperlink r:id="rId42">
        <w:r w:rsidRPr="00E84A8A">
          <w:rPr>
            <w:rFonts w:asciiTheme="majorHAnsi" w:eastAsia="Times New Roman" w:hAnsiTheme="majorHAnsi" w:cstheme="majorHAnsi"/>
            <w:color w:val="0000FF"/>
            <w:sz w:val="18"/>
            <w:szCs w:val="18"/>
            <w:u w:val="single"/>
          </w:rPr>
          <w:t>https://fier.nl/in-de-media/waar-blijft-de-wet-voor-regulering-sekswerk/</w:t>
        </w:r>
      </w:hyperlink>
      <w:r w:rsidRPr="00E84A8A">
        <w:rPr>
          <w:rFonts w:asciiTheme="majorHAnsi" w:eastAsia="Times New Roman" w:hAnsiTheme="majorHAnsi" w:cstheme="majorHAnsi"/>
          <w:sz w:val="18"/>
          <w:szCs w:val="18"/>
        </w:rPr>
        <w:t xml:space="preserve"> </w:t>
      </w:r>
    </w:p>
  </w:footnote>
  <w:footnote w:id="51">
    <w:p w14:paraId="5C8F4E9E" w14:textId="77777777" w:rsidR="00377E3A" w:rsidRPr="00E84A8A" w:rsidRDefault="00377E3A" w:rsidP="00E84A8A">
      <w:pPr>
        <w:spacing w:line="240" w:lineRule="auto"/>
        <w:rPr>
          <w:rFonts w:asciiTheme="majorHAnsi" w:eastAsia="Times New Roman" w:hAnsiTheme="majorHAnsi" w:cstheme="majorHAnsi"/>
          <w:sz w:val="18"/>
          <w:szCs w:val="18"/>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Amnesty International Nederland. “</w:t>
      </w:r>
      <w:proofErr w:type="spellStart"/>
      <w:r w:rsidRPr="00E84A8A">
        <w:rPr>
          <w:rFonts w:asciiTheme="majorHAnsi" w:eastAsia="Times New Roman" w:hAnsiTheme="majorHAnsi" w:cstheme="majorHAnsi"/>
          <w:sz w:val="18"/>
          <w:szCs w:val="18"/>
        </w:rPr>
        <w:t>Consultatie</w:t>
      </w:r>
      <w:proofErr w:type="spellEnd"/>
      <w:r w:rsidRPr="00E84A8A">
        <w:rPr>
          <w:rFonts w:asciiTheme="majorHAnsi" w:eastAsia="Times New Roman" w:hAnsiTheme="majorHAnsi" w:cstheme="majorHAnsi"/>
          <w:sz w:val="18"/>
          <w:szCs w:val="18"/>
        </w:rPr>
        <w:t xml:space="preserve"> Wet </w:t>
      </w:r>
      <w:proofErr w:type="spellStart"/>
      <w:r w:rsidRPr="00E84A8A">
        <w:rPr>
          <w:rFonts w:asciiTheme="majorHAnsi" w:eastAsia="Times New Roman" w:hAnsiTheme="majorHAnsi" w:cstheme="majorHAnsi"/>
          <w:sz w:val="18"/>
          <w:szCs w:val="18"/>
        </w:rPr>
        <w:t>regulering</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sekswerk</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Wrs</w:t>
      </w:r>
      <w:proofErr w:type="spellEnd"/>
      <w:r w:rsidRPr="00E84A8A">
        <w:rPr>
          <w:rFonts w:asciiTheme="majorHAnsi" w:eastAsia="Times New Roman" w:hAnsiTheme="majorHAnsi" w:cstheme="majorHAnsi"/>
          <w:sz w:val="18"/>
          <w:szCs w:val="18"/>
        </w:rPr>
        <w:t xml:space="preserve">).” Amnesty International.  </w:t>
      </w:r>
      <w:hyperlink r:id="rId43">
        <w:r w:rsidRPr="00E84A8A">
          <w:rPr>
            <w:rFonts w:asciiTheme="majorHAnsi" w:eastAsia="Times New Roman" w:hAnsiTheme="majorHAnsi" w:cstheme="majorHAnsi"/>
            <w:color w:val="0000FF"/>
            <w:sz w:val="18"/>
            <w:szCs w:val="18"/>
            <w:u w:val="single"/>
          </w:rPr>
          <w:t>https://www.internetconsultatie.nl/wijzigingreguleringsekswerk/reactie/224736/bestand</w:t>
        </w:r>
      </w:hyperlink>
      <w:r w:rsidRPr="00E84A8A">
        <w:rPr>
          <w:rFonts w:asciiTheme="majorHAnsi" w:eastAsia="Times New Roman" w:hAnsiTheme="majorHAnsi" w:cstheme="majorHAnsi"/>
          <w:sz w:val="18"/>
          <w:szCs w:val="18"/>
        </w:rPr>
        <w:t xml:space="preserve"> </w:t>
      </w:r>
    </w:p>
  </w:footnote>
  <w:footnote w:id="52">
    <w:p w14:paraId="00C7E123" w14:textId="77777777" w:rsidR="00377E3A" w:rsidRPr="00377E3A" w:rsidRDefault="00377E3A" w:rsidP="00E84A8A">
      <w:pPr>
        <w:spacing w:line="240" w:lineRule="auto"/>
        <w:rPr>
          <w:rFonts w:eastAsia="Times New Roman" w:cstheme="minorHAnsi"/>
          <w:sz w:val="20"/>
          <w:szCs w:val="20"/>
        </w:rPr>
      </w:pPr>
      <w:r w:rsidRPr="00E84A8A">
        <w:rPr>
          <w:rFonts w:asciiTheme="majorHAnsi" w:hAnsiTheme="majorHAnsi" w:cstheme="majorHAnsi"/>
          <w:sz w:val="18"/>
          <w:szCs w:val="18"/>
          <w:vertAlign w:val="superscript"/>
        </w:rPr>
        <w:footnoteRef/>
      </w:r>
      <w:r w:rsidRPr="00E84A8A">
        <w:rPr>
          <w:rFonts w:asciiTheme="majorHAnsi" w:eastAsia="Times New Roman" w:hAnsiTheme="majorHAnsi" w:cstheme="majorHAnsi"/>
          <w:sz w:val="18"/>
          <w:szCs w:val="18"/>
        </w:rPr>
        <w:t xml:space="preserve"> </w:t>
      </w:r>
      <w:r w:rsidRPr="00E84A8A">
        <w:rPr>
          <w:rFonts w:asciiTheme="majorHAnsi" w:eastAsia="Times New Roman" w:hAnsiTheme="majorHAnsi" w:cstheme="majorHAnsi"/>
          <w:b/>
          <w:sz w:val="18"/>
          <w:szCs w:val="18"/>
        </w:rPr>
        <w:t xml:space="preserve"> </w:t>
      </w:r>
      <w:proofErr w:type="spellStart"/>
      <w:r w:rsidRPr="00E84A8A">
        <w:rPr>
          <w:rFonts w:asciiTheme="majorHAnsi" w:eastAsia="Times New Roman" w:hAnsiTheme="majorHAnsi" w:cstheme="majorHAnsi"/>
          <w:sz w:val="18"/>
          <w:szCs w:val="18"/>
        </w:rPr>
        <w:t>Sekswerk</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Goed</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Geregeld</w:t>
      </w:r>
      <w:proofErr w:type="spellEnd"/>
      <w:r w:rsidRPr="00E84A8A">
        <w:rPr>
          <w:rFonts w:asciiTheme="majorHAnsi" w:eastAsia="Times New Roman" w:hAnsiTheme="majorHAnsi" w:cstheme="majorHAnsi"/>
          <w:sz w:val="18"/>
          <w:szCs w:val="18"/>
        </w:rPr>
        <w:t>. (</w:t>
      </w:r>
      <w:proofErr w:type="spellStart"/>
      <w:r w:rsidRPr="00E84A8A">
        <w:rPr>
          <w:rFonts w:asciiTheme="majorHAnsi" w:eastAsia="Times New Roman" w:hAnsiTheme="majorHAnsi" w:cstheme="majorHAnsi"/>
          <w:sz w:val="18"/>
          <w:szCs w:val="18"/>
        </w:rPr>
        <w:t>n.d.</w:t>
      </w:r>
      <w:proofErr w:type="spellEnd"/>
      <w:r w:rsidRPr="00E84A8A">
        <w:rPr>
          <w:rFonts w:asciiTheme="majorHAnsi" w:eastAsia="Times New Roman" w:hAnsiTheme="majorHAnsi" w:cstheme="majorHAnsi"/>
          <w:sz w:val="18"/>
          <w:szCs w:val="18"/>
        </w:rPr>
        <w:t>). “</w:t>
      </w:r>
      <w:proofErr w:type="spellStart"/>
      <w:r w:rsidRPr="00E84A8A">
        <w:rPr>
          <w:rFonts w:asciiTheme="majorHAnsi" w:eastAsia="Times New Roman" w:hAnsiTheme="majorHAnsi" w:cstheme="majorHAnsi"/>
          <w:sz w:val="18"/>
          <w:szCs w:val="18"/>
        </w:rPr>
        <w:t>Sekswerk</w:t>
      </w:r>
      <w:proofErr w:type="spellEnd"/>
      <w:r w:rsidRPr="00E84A8A">
        <w:rPr>
          <w:rFonts w:asciiTheme="majorHAnsi" w:eastAsia="Times New Roman" w:hAnsiTheme="majorHAnsi" w:cstheme="majorHAnsi"/>
          <w:sz w:val="18"/>
          <w:szCs w:val="18"/>
        </w:rPr>
        <w:t xml:space="preserve"> is </w:t>
      </w:r>
      <w:proofErr w:type="spellStart"/>
      <w:r w:rsidRPr="00E84A8A">
        <w:rPr>
          <w:rFonts w:asciiTheme="majorHAnsi" w:eastAsia="Times New Roman" w:hAnsiTheme="majorHAnsi" w:cstheme="majorHAnsi"/>
          <w:sz w:val="18"/>
          <w:szCs w:val="18"/>
        </w:rPr>
        <w:t>Sekswerk</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Sekswerk</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Goed</w:t>
      </w:r>
      <w:proofErr w:type="spellEnd"/>
      <w:r w:rsidRPr="00E84A8A">
        <w:rPr>
          <w:rFonts w:asciiTheme="majorHAnsi" w:eastAsia="Times New Roman" w:hAnsiTheme="majorHAnsi" w:cstheme="majorHAnsi"/>
          <w:sz w:val="18"/>
          <w:szCs w:val="18"/>
        </w:rPr>
        <w:t xml:space="preserve"> </w:t>
      </w:r>
      <w:proofErr w:type="spellStart"/>
      <w:r w:rsidRPr="00E84A8A">
        <w:rPr>
          <w:rFonts w:asciiTheme="majorHAnsi" w:eastAsia="Times New Roman" w:hAnsiTheme="majorHAnsi" w:cstheme="majorHAnsi"/>
          <w:sz w:val="18"/>
          <w:szCs w:val="18"/>
        </w:rPr>
        <w:t>geregeld</w:t>
      </w:r>
      <w:proofErr w:type="spellEnd"/>
      <w:r w:rsidRPr="00E84A8A">
        <w:rPr>
          <w:rFonts w:asciiTheme="majorHAnsi" w:eastAsia="Times New Roman" w:hAnsiTheme="majorHAnsi" w:cstheme="majorHAnsi"/>
          <w:sz w:val="18"/>
          <w:szCs w:val="18"/>
        </w:rPr>
        <w:t xml:space="preserve">. </w:t>
      </w:r>
      <w:hyperlink r:id="rId44">
        <w:r w:rsidRPr="00E84A8A">
          <w:rPr>
            <w:rFonts w:asciiTheme="majorHAnsi" w:eastAsia="Times New Roman" w:hAnsiTheme="majorHAnsi" w:cstheme="majorHAnsi"/>
            <w:color w:val="0000FF"/>
            <w:sz w:val="18"/>
            <w:szCs w:val="18"/>
            <w:u w:val="single"/>
          </w:rPr>
          <w:t>https://sekswerkgoedgeregeld.nl/</w:t>
        </w:r>
      </w:hyperlink>
      <w:r w:rsidRPr="00377E3A">
        <w:rPr>
          <w:rFonts w:eastAsia="Times New Roman" w:cstheme="minorHAns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00C8B0"/>
      <w:tblCellMar>
        <w:top w:w="115" w:type="dxa"/>
        <w:left w:w="115" w:type="dxa"/>
        <w:bottom w:w="115" w:type="dxa"/>
        <w:right w:w="115" w:type="dxa"/>
      </w:tblCellMar>
      <w:tblLook w:val="04A0" w:firstRow="1" w:lastRow="0" w:firstColumn="1" w:lastColumn="0" w:noHBand="0" w:noVBand="1"/>
    </w:tblPr>
    <w:tblGrid>
      <w:gridCol w:w="8848"/>
      <w:gridCol w:w="236"/>
    </w:tblGrid>
    <w:tr w:rsidR="00626CED" w14:paraId="4BDB6DE3" w14:textId="77777777" w:rsidTr="001200C3">
      <w:trPr>
        <w:jc w:val="right"/>
      </w:trPr>
      <w:tc>
        <w:tcPr>
          <w:tcW w:w="0" w:type="auto"/>
          <w:shd w:val="clear" w:color="auto" w:fill="00C8B0"/>
          <w:vAlign w:val="center"/>
        </w:tcPr>
        <w:p w14:paraId="698AE6C5" w14:textId="2B005607" w:rsidR="002F2C5D" w:rsidRPr="002779EE" w:rsidRDefault="002779EE" w:rsidP="00B63BFB">
          <w:pPr>
            <w:pStyle w:val="stBilgi"/>
            <w:rPr>
              <w:b/>
              <w:bCs/>
              <w:caps/>
              <w:color w:val="FFFFFF" w:themeColor="background1"/>
              <w:lang w:val="en-AE"/>
            </w:rPr>
          </w:pPr>
          <w:r w:rsidRPr="002779EE">
            <w:rPr>
              <w:b/>
              <w:bCs/>
              <w:caps/>
              <w:color w:val="FFFFFF" w:themeColor="background1"/>
              <w:lang w:val="en-AE"/>
            </w:rPr>
            <w:t xml:space="preserve">Violence against women and girls to the Human Rights Council on prostitution and violence against women and girls. </w:t>
          </w:r>
        </w:p>
      </w:tc>
      <w:tc>
        <w:tcPr>
          <w:tcW w:w="0" w:type="auto"/>
          <w:shd w:val="clear" w:color="auto" w:fill="00C8B0"/>
          <w:vAlign w:val="center"/>
        </w:tcPr>
        <w:p w14:paraId="10C40AB5" w14:textId="18270E24" w:rsidR="002F2C5D" w:rsidRPr="000630F9" w:rsidRDefault="002F2C5D" w:rsidP="00377371">
          <w:pPr>
            <w:pStyle w:val="stBilgi"/>
            <w:jc w:val="right"/>
            <w:rPr>
              <w:caps/>
              <w:color w:val="FFFFFF" w:themeColor="background1"/>
            </w:rPr>
          </w:pPr>
        </w:p>
      </w:tc>
    </w:tr>
  </w:tbl>
  <w:p w14:paraId="3C1376C8" w14:textId="7210BD55" w:rsidR="002F2C5D" w:rsidRDefault="002F2C5D">
    <w:pPr>
      <w:pStyle w:val="stBilgi"/>
    </w:pPr>
    <w:r w:rsidRPr="00F27C5C">
      <w:rPr>
        <w:noProof/>
        <w:sz w:val="2"/>
        <w:szCs w:val="2"/>
        <w:lang w:eastAsia="en-GB"/>
      </w:rPr>
      <mc:AlternateContent>
        <mc:Choice Requires="wps">
          <w:drawing>
            <wp:anchor distT="0" distB="0" distL="114300" distR="114300" simplePos="0" relativeHeight="251663360" behindDoc="0" locked="0" layoutInCell="1" allowOverlap="1" wp14:anchorId="182AF887" wp14:editId="7479A437">
              <wp:simplePos x="0" y="0"/>
              <wp:positionH relativeFrom="page">
                <wp:posOffset>895350</wp:posOffset>
              </wp:positionH>
              <wp:positionV relativeFrom="page">
                <wp:posOffset>257175</wp:posOffset>
              </wp:positionV>
              <wp:extent cx="4724400" cy="200025"/>
              <wp:effectExtent l="0" t="0" r="0" b="952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0A6B" w14:textId="23B1D577" w:rsidR="002F2C5D" w:rsidRPr="00387B8C" w:rsidRDefault="002F2C5D" w:rsidP="00DF4F8B">
                          <w:pPr>
                            <w:tabs>
                              <w:tab w:val="left" w:pos="1638"/>
                            </w:tabs>
                            <w:spacing w:line="245" w:lineRule="exact"/>
                            <w:ind w:left="20"/>
                            <w:rPr>
                              <w:b/>
                            </w:rPr>
                          </w:pPr>
                          <w:r w:rsidRPr="000630F9">
                            <w:rPr>
                              <w:b/>
                            </w:rPr>
                            <w:t xml:space="preserve">CALL FOR INPUT | </w:t>
                          </w:r>
                          <w:r w:rsidR="00E84A8A" w:rsidRPr="00E84A8A">
                            <w:rPr>
                              <w:b/>
                            </w:rPr>
                            <w:t>Special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AF887" id="_x0000_t202" coordsize="21600,21600" o:spt="202" path="m,l,21600r21600,l21600,xe">
              <v:stroke joinstyle="miter"/>
              <v:path gradientshapeok="t" o:connecttype="rect"/>
            </v:shapetype>
            <v:shape id="Text Box 1" o:spid="_x0000_s1026" type="#_x0000_t202" style="position:absolute;margin-left:70.5pt;margin-top:20.25pt;width:372pt;height:1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" filled="f" stroked="f">
              <v:path arrowok="t"/>
              <v:textbox inset="0,0,0,0">
                <w:txbxContent>
                  <w:p w14:paraId="2FB20A6B" w14:textId="23B1D577" w:rsidR="002F2C5D" w:rsidRPr="00387B8C" w:rsidRDefault="002F2C5D" w:rsidP="00DF4F8B">
                    <w:pPr>
                      <w:tabs>
                        <w:tab w:val="left" w:pos="1638"/>
                      </w:tabs>
                      <w:spacing w:line="245" w:lineRule="exact"/>
                      <w:ind w:left="20"/>
                      <w:rPr>
                        <w:b/>
                      </w:rPr>
                    </w:pPr>
                    <w:r w:rsidRPr="000630F9">
                      <w:rPr>
                        <w:b/>
                      </w:rPr>
                      <w:t xml:space="preserve">CALL FOR INPUT | </w:t>
                    </w:r>
                    <w:r w:rsidR="00E84A8A" w:rsidRPr="00E84A8A">
                      <w:rPr>
                        <w:b/>
                      </w:rPr>
                      <w:t>Special Procedures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4E57" w14:textId="1BC51058" w:rsidR="002F2C5D" w:rsidRDefault="002F2C5D">
    <w:pPr>
      <w:pStyle w:val="stBilgi"/>
    </w:pPr>
    <w:r w:rsidRPr="00DF4F8B">
      <w:rPr>
        <w:noProof/>
        <w:lang w:eastAsia="en-GB"/>
      </w:rPr>
      <w:drawing>
        <wp:anchor distT="0" distB="0" distL="114300" distR="114300" simplePos="0" relativeHeight="251659264" behindDoc="0" locked="0" layoutInCell="1" allowOverlap="1" wp14:anchorId="06C3FB56" wp14:editId="3C27011D">
          <wp:simplePos x="0" y="0"/>
          <wp:positionH relativeFrom="column">
            <wp:posOffset>-914400</wp:posOffset>
          </wp:positionH>
          <wp:positionV relativeFrom="paragraph">
            <wp:posOffset>-438150</wp:posOffset>
          </wp:positionV>
          <wp:extent cx="2602865" cy="10674985"/>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jpeg"/>
                  <pic:cNvPicPr>
                    <a:picLocks noChangeAspect="1"/>
                  </pic:cNvPicPr>
                </pic:nvPicPr>
                <pic:blipFill>
                  <a:blip r:embed="rId1" cstate="print"/>
                  <a:stretch>
                    <a:fillRect/>
                  </a:stretch>
                </pic:blipFill>
                <pic:spPr>
                  <a:xfrm>
                    <a:off x="0" y="0"/>
                    <a:ext cx="2602865" cy="10674985"/>
                  </a:xfrm>
                  <a:prstGeom prst="rect">
                    <a:avLst/>
                  </a:prstGeom>
                </pic:spPr>
              </pic:pic>
            </a:graphicData>
          </a:graphic>
        </wp:anchor>
      </w:drawing>
    </w:r>
    <w:r w:rsidRPr="00DF4F8B">
      <w:rPr>
        <w:noProof/>
        <w:lang w:eastAsia="en-GB"/>
      </w:rPr>
      <mc:AlternateContent>
        <mc:Choice Requires="wps">
          <w:drawing>
            <wp:anchor distT="0" distB="0" distL="114300" distR="114300" simplePos="0" relativeHeight="251661312" behindDoc="0" locked="0" layoutInCell="1" allowOverlap="1" wp14:anchorId="1335A944" wp14:editId="5BBAB4D0">
              <wp:simplePos x="0" y="0"/>
              <wp:positionH relativeFrom="column">
                <wp:posOffset>-885825</wp:posOffset>
              </wp:positionH>
              <wp:positionV relativeFrom="paragraph">
                <wp:posOffset>7981950</wp:posOffset>
              </wp:positionV>
              <wp:extent cx="2561590" cy="177927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779270"/>
                      </a:xfrm>
                      <a:prstGeom prst="rect">
                        <a:avLst/>
                      </a:prstGeom>
                      <a:noFill/>
                      <a:ln w="9525">
                        <a:noFill/>
                        <a:miter lim="800000"/>
                        <a:headEnd/>
                        <a:tailEnd/>
                      </a:ln>
                    </wps:spPr>
                    <wps:txbx>
                      <w:txbxContent>
                        <w:p w14:paraId="7FD9D0E5"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Kingsfordweg 151, 1043 GR</w:t>
                          </w:r>
                        </w:p>
                        <w:p w14:paraId="622FEE34"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Amsterdam, Netherlands</w:t>
                          </w:r>
                        </w:p>
                        <w:p w14:paraId="63D23B66" w14:textId="77777777" w:rsidR="002F2C5D" w:rsidRPr="005A5A60" w:rsidRDefault="002F2C5D" w:rsidP="00DF4F8B">
                          <w:pPr>
                            <w:ind w:right="53"/>
                            <w:jc w:val="center"/>
                            <w:rPr>
                              <w:rFonts w:cstheme="minorHAnsi"/>
                              <w:color w:val="FFFFFF" w:themeColor="background1"/>
                              <w:spacing w:val="53"/>
                              <w:sz w:val="28"/>
                              <w:szCs w:val="28"/>
                              <w:lang w:val="nl-NL"/>
                            </w:rPr>
                          </w:pPr>
                          <w:r w:rsidRPr="005A5A60">
                            <w:rPr>
                              <w:rFonts w:cstheme="minorHAnsi"/>
                              <w:color w:val="FFFFFF" w:themeColor="background1"/>
                              <w:sz w:val="28"/>
                              <w:szCs w:val="28"/>
                              <w:lang w:val="nl-NL"/>
                            </w:rPr>
                            <w:t>+31687406567</w:t>
                          </w:r>
                        </w:p>
                        <w:p w14:paraId="133D9139" w14:textId="77777777" w:rsidR="002F2C5D" w:rsidRPr="005A5A60" w:rsidRDefault="0078429A" w:rsidP="00DF4F8B">
                          <w:pPr>
                            <w:ind w:right="53"/>
                            <w:jc w:val="center"/>
                            <w:rPr>
                              <w:rFonts w:cstheme="minorHAnsi"/>
                              <w:color w:val="FFFFFF" w:themeColor="background1"/>
                              <w:spacing w:val="1"/>
                              <w:sz w:val="28"/>
                              <w:szCs w:val="28"/>
                              <w:lang w:val="nl-NL"/>
                            </w:rPr>
                          </w:pPr>
                          <w:hyperlink r:id="rId2" w:history="1">
                            <w:r w:rsidR="002F2C5D" w:rsidRPr="005A5A60">
                              <w:rPr>
                                <w:rFonts w:cstheme="minorHAnsi"/>
                                <w:color w:val="FFFFFF" w:themeColor="background1"/>
                                <w:sz w:val="28"/>
                                <w:szCs w:val="28"/>
                                <w:u w:color="000000"/>
                                <w:lang w:val="nl-NL"/>
                              </w:rPr>
                              <w:t>upr@brokenchalk.org</w:t>
                            </w:r>
                          </w:hyperlink>
                        </w:p>
                        <w:p w14:paraId="3BF8F107" w14:textId="77777777" w:rsidR="002F2C5D" w:rsidRPr="005A5A60" w:rsidRDefault="0078429A" w:rsidP="00DF4F8B">
                          <w:pPr>
                            <w:ind w:right="53"/>
                            <w:jc w:val="center"/>
                            <w:rPr>
                              <w:rFonts w:eastAsia="Adobe Devanagari" w:cstheme="minorHAnsi"/>
                              <w:b/>
                              <w:color w:val="FFFFFF" w:themeColor="background1"/>
                              <w:sz w:val="28"/>
                              <w:szCs w:val="28"/>
                              <w:lang w:val="nl-NL"/>
                            </w:rPr>
                          </w:pPr>
                          <w:hyperlink r:id="rId3">
                            <w:r w:rsidR="002F2C5D" w:rsidRPr="005A5A60">
                              <w:rPr>
                                <w:rFonts w:cstheme="minorHAnsi"/>
                                <w:color w:val="FFFFFF" w:themeColor="background1"/>
                                <w:sz w:val="28"/>
                                <w:szCs w:val="28"/>
                                <w:u w:val="single" w:color="000000"/>
                                <w:lang w:val="nl-NL"/>
                              </w:rPr>
                              <w:t>www.brokenchalk.org</w:t>
                            </w:r>
                          </w:hyperlink>
                        </w:p>
                      </w:txbxContent>
                    </wps:txbx>
                    <wps:bodyPr rot="0" vert="horz" wrap="square" lIns="91440" tIns="45720" rIns="91440" bIns="45720" anchor="t" anchorCtr="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35A944" id="_x0000_t202" coordsize="21600,21600" o:spt="202" path="m,l,21600r21600,l21600,xe">
              <v:stroke joinstyle="miter"/>
              <v:path gradientshapeok="t" o:connecttype="rect"/>
            </v:shapetype>
            <v:shape id="Metin Kutusu 2" o:spid="_x0000_s1027" type="#_x0000_t202" style="position:absolute;margin-left:-69.75pt;margin-top:628.5pt;width:201.7pt;height:14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" filled="f" stroked="f">
              <v:textbox style="mso-fit-shape-to-text:t">
                <w:txbxContent>
                  <w:p w14:paraId="7FD9D0E5" w14:textId="77777777" w:rsidR="002F2C5D" w:rsidRPr="005A5A60" w:rsidRDefault="002F2C5D" w:rsidP="00DF4F8B">
                    <w:pPr>
                      <w:ind w:right="53"/>
                      <w:jc w:val="center"/>
                      <w:rPr>
                        <w:rFonts w:eastAsia="Adobe Devanagari" w:cstheme="minorHAnsi"/>
                        <w:b/>
                        <w:color w:val="FFFFFF" w:themeColor="background1"/>
                        <w:sz w:val="28"/>
                        <w:szCs w:val="28"/>
                        <w:lang w:val="nl-NL"/>
                      </w:rPr>
                    </w:pPr>
                    <w:proofErr w:type="spellStart"/>
                    <w:r w:rsidRPr="005A5A60">
                      <w:rPr>
                        <w:rFonts w:eastAsia="Adobe Devanagari" w:cstheme="minorHAnsi"/>
                        <w:b/>
                        <w:color w:val="FFFFFF" w:themeColor="background1"/>
                        <w:sz w:val="28"/>
                        <w:szCs w:val="28"/>
                        <w:lang w:val="nl-NL"/>
                      </w:rPr>
                      <w:t>Kingsfordweg</w:t>
                    </w:r>
                    <w:proofErr w:type="spellEnd"/>
                    <w:r w:rsidRPr="005A5A60">
                      <w:rPr>
                        <w:rFonts w:eastAsia="Adobe Devanagari" w:cstheme="minorHAnsi"/>
                        <w:b/>
                        <w:color w:val="FFFFFF" w:themeColor="background1"/>
                        <w:sz w:val="28"/>
                        <w:szCs w:val="28"/>
                        <w:lang w:val="nl-NL"/>
                      </w:rPr>
                      <w:t xml:space="preserve"> 151, 1043 GR</w:t>
                    </w:r>
                  </w:p>
                  <w:p w14:paraId="622FEE34"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Amsterdam, Netherlands</w:t>
                    </w:r>
                  </w:p>
                  <w:p w14:paraId="63D23B66" w14:textId="77777777" w:rsidR="002F2C5D" w:rsidRPr="005A5A60" w:rsidRDefault="002F2C5D" w:rsidP="00DF4F8B">
                    <w:pPr>
                      <w:ind w:right="53"/>
                      <w:jc w:val="center"/>
                      <w:rPr>
                        <w:rFonts w:cstheme="minorHAnsi"/>
                        <w:color w:val="FFFFFF" w:themeColor="background1"/>
                        <w:spacing w:val="53"/>
                        <w:sz w:val="28"/>
                        <w:szCs w:val="28"/>
                        <w:lang w:val="nl-NL"/>
                      </w:rPr>
                    </w:pPr>
                    <w:r w:rsidRPr="005A5A60">
                      <w:rPr>
                        <w:rFonts w:cstheme="minorHAnsi"/>
                        <w:color w:val="FFFFFF" w:themeColor="background1"/>
                        <w:sz w:val="28"/>
                        <w:szCs w:val="28"/>
                        <w:lang w:val="nl-NL"/>
                      </w:rPr>
                      <w:t>+31687406567</w:t>
                    </w:r>
                  </w:p>
                  <w:p w14:paraId="133D9139" w14:textId="77777777" w:rsidR="002F2C5D" w:rsidRPr="005A5A60" w:rsidRDefault="00000000" w:rsidP="00DF4F8B">
                    <w:pPr>
                      <w:ind w:right="53"/>
                      <w:jc w:val="center"/>
                      <w:rPr>
                        <w:rFonts w:cstheme="minorHAnsi"/>
                        <w:color w:val="FFFFFF" w:themeColor="background1"/>
                        <w:spacing w:val="1"/>
                        <w:sz w:val="28"/>
                        <w:szCs w:val="28"/>
                        <w:lang w:val="nl-NL"/>
                      </w:rPr>
                    </w:pPr>
                    <w:hyperlink r:id="rId4" w:history="1">
                      <w:r w:rsidR="002F2C5D" w:rsidRPr="005A5A60">
                        <w:rPr>
                          <w:rFonts w:cstheme="minorHAnsi"/>
                          <w:color w:val="FFFFFF" w:themeColor="background1"/>
                          <w:sz w:val="28"/>
                          <w:szCs w:val="28"/>
                          <w:u w:color="000000"/>
                          <w:lang w:val="nl-NL"/>
                        </w:rPr>
                        <w:t>upr@brokenchalk.org</w:t>
                      </w:r>
                    </w:hyperlink>
                  </w:p>
                  <w:p w14:paraId="3BF8F107" w14:textId="77777777" w:rsidR="002F2C5D" w:rsidRPr="005A5A60" w:rsidRDefault="00000000" w:rsidP="00DF4F8B">
                    <w:pPr>
                      <w:ind w:right="53"/>
                      <w:jc w:val="center"/>
                      <w:rPr>
                        <w:rFonts w:eastAsia="Adobe Devanagari" w:cstheme="minorHAnsi"/>
                        <w:b/>
                        <w:color w:val="FFFFFF" w:themeColor="background1"/>
                        <w:sz w:val="28"/>
                        <w:szCs w:val="28"/>
                        <w:lang w:val="nl-NL"/>
                      </w:rPr>
                    </w:pPr>
                    <w:hyperlink r:id="rId5">
                      <w:r w:rsidR="002F2C5D" w:rsidRPr="005A5A60">
                        <w:rPr>
                          <w:rFonts w:cstheme="minorHAnsi"/>
                          <w:color w:val="FFFFFF" w:themeColor="background1"/>
                          <w:sz w:val="28"/>
                          <w:szCs w:val="28"/>
                          <w:u w:val="single" w:color="000000"/>
                          <w:lang w:val="nl-NL"/>
                        </w:rPr>
                        <w:t>www.brokenchalk.org</w:t>
                      </w:r>
                    </w:hyperlink>
                  </w:p>
                </w:txbxContent>
              </v:textbox>
            </v:shape>
          </w:pict>
        </mc:Fallback>
      </mc:AlternateContent>
    </w:r>
    <w:r w:rsidRPr="00DF4F8B">
      <w:rPr>
        <w:noProof/>
        <w:lang w:eastAsia="en-GB"/>
      </w:rPr>
      <w:drawing>
        <wp:anchor distT="0" distB="0" distL="114300" distR="114300" simplePos="0" relativeHeight="251660288" behindDoc="0" locked="0" layoutInCell="1" allowOverlap="1" wp14:anchorId="079E9639" wp14:editId="3F0C57E1">
          <wp:simplePos x="0" y="0"/>
          <wp:positionH relativeFrom="column">
            <wp:posOffset>4581525</wp:posOffset>
          </wp:positionH>
          <wp:positionV relativeFrom="paragraph">
            <wp:posOffset>-133350</wp:posOffset>
          </wp:positionV>
          <wp:extent cx="1661160" cy="736600"/>
          <wp:effectExtent l="0" t="0" r="0" b="0"/>
          <wp:wrapNone/>
          <wp:docPr id="15" name="Imagen 1" descr="About Us - Broken Ch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1" descr="About Us - Broken Chalk"/>
                  <pic:cNvPicPr>
                    <a:picLocks noChangeAspect="1"/>
                  </pic:cNvPicPr>
                </pic:nvPicPr>
                <pic:blipFill rotWithShape="1">
                  <a:blip r:embed="rId6" cstate="print">
                    <a:extLst>
                      <a:ext uri="{28A0092B-C50C-407E-A947-70E740481C1C}">
                        <a14:useLocalDpi xmlns:a14="http://schemas.microsoft.com/office/drawing/2010/main" val="0"/>
                      </a:ext>
                    </a:extLst>
                  </a:blip>
                  <a:srcRect t="17501" b="19977"/>
                  <a:stretch/>
                </pic:blipFill>
                <pic:spPr bwMode="auto">
                  <a:xfrm>
                    <a:off x="0" y="0"/>
                    <a:ext cx="1661160" cy="7366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023"/>
    <w:multiLevelType w:val="hybridMultilevel"/>
    <w:tmpl w:val="F9DC338A"/>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841A6"/>
    <w:multiLevelType w:val="hybridMultilevel"/>
    <w:tmpl w:val="529A5AEC"/>
    <w:lvl w:ilvl="0" w:tplc="BEBCA4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16C7D"/>
    <w:multiLevelType w:val="hybridMultilevel"/>
    <w:tmpl w:val="691E1BB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A5C33"/>
    <w:multiLevelType w:val="hybridMultilevel"/>
    <w:tmpl w:val="7090A4F4"/>
    <w:lvl w:ilvl="0" w:tplc="C016B6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42155"/>
    <w:multiLevelType w:val="hybridMultilevel"/>
    <w:tmpl w:val="876CC3FC"/>
    <w:lvl w:ilvl="0" w:tplc="0F7ED5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614FC"/>
    <w:multiLevelType w:val="hybridMultilevel"/>
    <w:tmpl w:val="794026C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22323"/>
    <w:multiLevelType w:val="hybridMultilevel"/>
    <w:tmpl w:val="E50C8278"/>
    <w:lvl w:ilvl="0" w:tplc="0CFC8A0E">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93309"/>
    <w:multiLevelType w:val="hybridMultilevel"/>
    <w:tmpl w:val="3AA2B078"/>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B592F"/>
    <w:multiLevelType w:val="hybridMultilevel"/>
    <w:tmpl w:val="6450BA9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A58E5"/>
    <w:multiLevelType w:val="hybridMultilevel"/>
    <w:tmpl w:val="0FA8E7C2"/>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43571"/>
    <w:multiLevelType w:val="hybridMultilevel"/>
    <w:tmpl w:val="D1B234D6"/>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A5760"/>
    <w:multiLevelType w:val="hybridMultilevel"/>
    <w:tmpl w:val="1E68D032"/>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55EC5"/>
    <w:multiLevelType w:val="hybridMultilevel"/>
    <w:tmpl w:val="EF1C943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3609F"/>
    <w:multiLevelType w:val="hybridMultilevel"/>
    <w:tmpl w:val="E4EA8D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E41BC7"/>
    <w:multiLevelType w:val="hybridMultilevel"/>
    <w:tmpl w:val="B604311A"/>
    <w:lvl w:ilvl="0" w:tplc="E4C041A2">
      <w:start w:val="1"/>
      <w:numFmt w:val="bullet"/>
      <w:lvlText w:val=""/>
      <w:lvlJc w:val="left"/>
      <w:pPr>
        <w:ind w:left="720" w:hanging="360"/>
      </w:pPr>
      <w:rPr>
        <w:rFonts w:ascii="Symbol" w:hAnsi="Symbol"/>
      </w:rPr>
    </w:lvl>
    <w:lvl w:ilvl="1" w:tplc="563A5DA4" w:tentative="1">
      <w:start w:val="1"/>
      <w:numFmt w:val="bullet"/>
      <w:lvlText w:val="o"/>
      <w:lvlJc w:val="left"/>
      <w:pPr>
        <w:ind w:left="1440" w:hanging="360"/>
      </w:pPr>
      <w:rPr>
        <w:rFonts w:ascii="Courier New" w:hAnsi="Courier New" w:cs="Courier New"/>
      </w:rPr>
    </w:lvl>
    <w:lvl w:ilvl="2" w:tplc="F5880D1C" w:tentative="1">
      <w:start w:val="1"/>
      <w:numFmt w:val="bullet"/>
      <w:lvlText w:val=""/>
      <w:lvlJc w:val="left"/>
      <w:pPr>
        <w:ind w:left="2160" w:hanging="360"/>
      </w:pPr>
      <w:rPr>
        <w:rFonts w:ascii="Wingdings" w:hAnsi="Wingdings"/>
      </w:rPr>
    </w:lvl>
    <w:lvl w:ilvl="3" w:tplc="58960984" w:tentative="1">
      <w:start w:val="1"/>
      <w:numFmt w:val="bullet"/>
      <w:lvlText w:val=""/>
      <w:lvlJc w:val="left"/>
      <w:pPr>
        <w:ind w:left="2880" w:hanging="360"/>
      </w:pPr>
      <w:rPr>
        <w:rFonts w:ascii="Symbol" w:hAnsi="Symbol"/>
      </w:rPr>
    </w:lvl>
    <w:lvl w:ilvl="4" w:tplc="86FE6856" w:tentative="1">
      <w:start w:val="1"/>
      <w:numFmt w:val="bullet"/>
      <w:lvlText w:val="o"/>
      <w:lvlJc w:val="left"/>
      <w:pPr>
        <w:ind w:left="3600" w:hanging="360"/>
      </w:pPr>
      <w:rPr>
        <w:rFonts w:ascii="Courier New" w:hAnsi="Courier New" w:cs="Courier New"/>
      </w:rPr>
    </w:lvl>
    <w:lvl w:ilvl="5" w:tplc="2DFA447A" w:tentative="1">
      <w:start w:val="1"/>
      <w:numFmt w:val="bullet"/>
      <w:lvlText w:val=""/>
      <w:lvlJc w:val="left"/>
      <w:pPr>
        <w:ind w:left="4320" w:hanging="360"/>
      </w:pPr>
      <w:rPr>
        <w:rFonts w:ascii="Wingdings" w:hAnsi="Wingdings"/>
      </w:rPr>
    </w:lvl>
    <w:lvl w:ilvl="6" w:tplc="78D02872" w:tentative="1">
      <w:start w:val="1"/>
      <w:numFmt w:val="bullet"/>
      <w:lvlText w:val=""/>
      <w:lvlJc w:val="left"/>
      <w:pPr>
        <w:ind w:left="5040" w:hanging="360"/>
      </w:pPr>
      <w:rPr>
        <w:rFonts w:ascii="Symbol" w:hAnsi="Symbol"/>
      </w:rPr>
    </w:lvl>
    <w:lvl w:ilvl="7" w:tplc="275684F4" w:tentative="1">
      <w:start w:val="1"/>
      <w:numFmt w:val="bullet"/>
      <w:lvlText w:val="o"/>
      <w:lvlJc w:val="left"/>
      <w:pPr>
        <w:ind w:left="5760" w:hanging="360"/>
      </w:pPr>
      <w:rPr>
        <w:rFonts w:ascii="Courier New" w:hAnsi="Courier New" w:cs="Courier New"/>
      </w:rPr>
    </w:lvl>
    <w:lvl w:ilvl="8" w:tplc="2A6A6D5C" w:tentative="1">
      <w:start w:val="1"/>
      <w:numFmt w:val="bullet"/>
      <w:lvlText w:val=""/>
      <w:lvlJc w:val="left"/>
      <w:pPr>
        <w:ind w:left="6480" w:hanging="360"/>
      </w:pPr>
      <w:rPr>
        <w:rFonts w:ascii="Wingdings" w:hAnsi="Wingdings"/>
      </w:rPr>
    </w:lvl>
  </w:abstractNum>
  <w:abstractNum w:abstractNumId="15" w15:restartNumberingAfterBreak="0">
    <w:nsid w:val="320A69BB"/>
    <w:multiLevelType w:val="hybridMultilevel"/>
    <w:tmpl w:val="D4A698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43A8B"/>
    <w:multiLevelType w:val="hybridMultilevel"/>
    <w:tmpl w:val="9A764598"/>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267D5"/>
    <w:multiLevelType w:val="hybridMultilevel"/>
    <w:tmpl w:val="2638BABA"/>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545FD"/>
    <w:multiLevelType w:val="hybridMultilevel"/>
    <w:tmpl w:val="7110F5B8"/>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439AC"/>
    <w:multiLevelType w:val="hybridMultilevel"/>
    <w:tmpl w:val="65EEF602"/>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0506"/>
    <w:multiLevelType w:val="hybridMultilevel"/>
    <w:tmpl w:val="CE44AE40"/>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C6CE6"/>
    <w:multiLevelType w:val="hybridMultilevel"/>
    <w:tmpl w:val="11ECF1BC"/>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F733D"/>
    <w:multiLevelType w:val="multilevel"/>
    <w:tmpl w:val="7018C9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86A4F56"/>
    <w:multiLevelType w:val="hybridMultilevel"/>
    <w:tmpl w:val="D4FEB556"/>
    <w:styleLink w:val="ImportedStyle2"/>
    <w:lvl w:ilvl="0" w:tplc="1272F2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782B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407A9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63CF2A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F8BEB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20440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0F2B2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BADE7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88757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AE9096A"/>
    <w:multiLevelType w:val="hybridMultilevel"/>
    <w:tmpl w:val="CD40A24C"/>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C28EE"/>
    <w:multiLevelType w:val="hybridMultilevel"/>
    <w:tmpl w:val="C212D198"/>
    <w:lvl w:ilvl="0" w:tplc="CEA06CEA">
      <w:start w:val="1"/>
      <w:numFmt w:val="bullet"/>
      <w:lvlText w:val=""/>
      <w:lvlJc w:val="left"/>
      <w:pPr>
        <w:ind w:left="720" w:hanging="360"/>
      </w:pPr>
      <w:rPr>
        <w:rFonts w:ascii="Symbol" w:hAnsi="Symbol" w:hint="default"/>
      </w:rPr>
    </w:lvl>
    <w:lvl w:ilvl="1" w:tplc="AB847AC0" w:tentative="1">
      <w:start w:val="1"/>
      <w:numFmt w:val="bullet"/>
      <w:lvlText w:val="o"/>
      <w:lvlJc w:val="left"/>
      <w:pPr>
        <w:ind w:left="1440" w:hanging="360"/>
      </w:pPr>
      <w:rPr>
        <w:rFonts w:ascii="Courier New" w:hAnsi="Courier New" w:cs="Courier New" w:hint="default"/>
      </w:rPr>
    </w:lvl>
    <w:lvl w:ilvl="2" w:tplc="B038ED42" w:tentative="1">
      <w:start w:val="1"/>
      <w:numFmt w:val="bullet"/>
      <w:lvlText w:val=""/>
      <w:lvlJc w:val="left"/>
      <w:pPr>
        <w:ind w:left="2160" w:hanging="360"/>
      </w:pPr>
      <w:rPr>
        <w:rFonts w:ascii="Wingdings" w:hAnsi="Wingdings" w:hint="default"/>
      </w:rPr>
    </w:lvl>
    <w:lvl w:ilvl="3" w:tplc="B9EE973E" w:tentative="1">
      <w:start w:val="1"/>
      <w:numFmt w:val="bullet"/>
      <w:lvlText w:val=""/>
      <w:lvlJc w:val="left"/>
      <w:pPr>
        <w:ind w:left="2880" w:hanging="360"/>
      </w:pPr>
      <w:rPr>
        <w:rFonts w:ascii="Symbol" w:hAnsi="Symbol" w:hint="default"/>
      </w:rPr>
    </w:lvl>
    <w:lvl w:ilvl="4" w:tplc="C840DEAC" w:tentative="1">
      <w:start w:val="1"/>
      <w:numFmt w:val="bullet"/>
      <w:lvlText w:val="o"/>
      <w:lvlJc w:val="left"/>
      <w:pPr>
        <w:ind w:left="3600" w:hanging="360"/>
      </w:pPr>
      <w:rPr>
        <w:rFonts w:ascii="Courier New" w:hAnsi="Courier New" w:cs="Courier New" w:hint="default"/>
      </w:rPr>
    </w:lvl>
    <w:lvl w:ilvl="5" w:tplc="1F9CF908" w:tentative="1">
      <w:start w:val="1"/>
      <w:numFmt w:val="bullet"/>
      <w:lvlText w:val=""/>
      <w:lvlJc w:val="left"/>
      <w:pPr>
        <w:ind w:left="4320" w:hanging="360"/>
      </w:pPr>
      <w:rPr>
        <w:rFonts w:ascii="Wingdings" w:hAnsi="Wingdings" w:hint="default"/>
      </w:rPr>
    </w:lvl>
    <w:lvl w:ilvl="6" w:tplc="38A8D73C" w:tentative="1">
      <w:start w:val="1"/>
      <w:numFmt w:val="bullet"/>
      <w:lvlText w:val=""/>
      <w:lvlJc w:val="left"/>
      <w:pPr>
        <w:ind w:left="5040" w:hanging="360"/>
      </w:pPr>
      <w:rPr>
        <w:rFonts w:ascii="Symbol" w:hAnsi="Symbol" w:hint="default"/>
      </w:rPr>
    </w:lvl>
    <w:lvl w:ilvl="7" w:tplc="B8F62A82" w:tentative="1">
      <w:start w:val="1"/>
      <w:numFmt w:val="bullet"/>
      <w:lvlText w:val="o"/>
      <w:lvlJc w:val="left"/>
      <w:pPr>
        <w:ind w:left="5760" w:hanging="360"/>
      </w:pPr>
      <w:rPr>
        <w:rFonts w:ascii="Courier New" w:hAnsi="Courier New" w:cs="Courier New" w:hint="default"/>
      </w:rPr>
    </w:lvl>
    <w:lvl w:ilvl="8" w:tplc="29A2A202" w:tentative="1">
      <w:start w:val="1"/>
      <w:numFmt w:val="bullet"/>
      <w:lvlText w:val=""/>
      <w:lvlJc w:val="left"/>
      <w:pPr>
        <w:ind w:left="6480" w:hanging="360"/>
      </w:pPr>
      <w:rPr>
        <w:rFonts w:ascii="Wingdings" w:hAnsi="Wingdings" w:hint="default"/>
      </w:rPr>
    </w:lvl>
  </w:abstractNum>
  <w:abstractNum w:abstractNumId="26" w15:restartNumberingAfterBreak="0">
    <w:nsid w:val="54D8253E"/>
    <w:multiLevelType w:val="hybridMultilevel"/>
    <w:tmpl w:val="DB76FBB2"/>
    <w:lvl w:ilvl="0" w:tplc="0472C3D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044328"/>
    <w:multiLevelType w:val="hybridMultilevel"/>
    <w:tmpl w:val="553E97D2"/>
    <w:lvl w:ilvl="0" w:tplc="F684AD18">
      <w:start w:val="1"/>
      <w:numFmt w:val="bullet"/>
      <w:lvlText w:val=""/>
      <w:lvlJc w:val="left"/>
      <w:pPr>
        <w:ind w:left="720" w:hanging="360"/>
      </w:pPr>
      <w:rPr>
        <w:rFonts w:ascii="Symbol" w:hAnsi="Symbol" w:hint="default"/>
      </w:rPr>
    </w:lvl>
    <w:lvl w:ilvl="1" w:tplc="FA2AC74C" w:tentative="1">
      <w:start w:val="1"/>
      <w:numFmt w:val="bullet"/>
      <w:lvlText w:val="o"/>
      <w:lvlJc w:val="left"/>
      <w:pPr>
        <w:ind w:left="1440" w:hanging="360"/>
      </w:pPr>
      <w:rPr>
        <w:rFonts w:ascii="Courier New" w:hAnsi="Courier New" w:cs="Courier New" w:hint="default"/>
      </w:rPr>
    </w:lvl>
    <w:lvl w:ilvl="2" w:tplc="32821266" w:tentative="1">
      <w:start w:val="1"/>
      <w:numFmt w:val="bullet"/>
      <w:lvlText w:val=""/>
      <w:lvlJc w:val="left"/>
      <w:pPr>
        <w:ind w:left="2160" w:hanging="360"/>
      </w:pPr>
      <w:rPr>
        <w:rFonts w:ascii="Wingdings" w:hAnsi="Wingdings" w:hint="default"/>
      </w:rPr>
    </w:lvl>
    <w:lvl w:ilvl="3" w:tplc="28D00EDA" w:tentative="1">
      <w:start w:val="1"/>
      <w:numFmt w:val="bullet"/>
      <w:lvlText w:val=""/>
      <w:lvlJc w:val="left"/>
      <w:pPr>
        <w:ind w:left="2880" w:hanging="360"/>
      </w:pPr>
      <w:rPr>
        <w:rFonts w:ascii="Symbol" w:hAnsi="Symbol" w:hint="default"/>
      </w:rPr>
    </w:lvl>
    <w:lvl w:ilvl="4" w:tplc="0DCC93EC" w:tentative="1">
      <w:start w:val="1"/>
      <w:numFmt w:val="bullet"/>
      <w:lvlText w:val="o"/>
      <w:lvlJc w:val="left"/>
      <w:pPr>
        <w:ind w:left="3600" w:hanging="360"/>
      </w:pPr>
      <w:rPr>
        <w:rFonts w:ascii="Courier New" w:hAnsi="Courier New" w:cs="Courier New" w:hint="default"/>
      </w:rPr>
    </w:lvl>
    <w:lvl w:ilvl="5" w:tplc="6082ECC2" w:tentative="1">
      <w:start w:val="1"/>
      <w:numFmt w:val="bullet"/>
      <w:lvlText w:val=""/>
      <w:lvlJc w:val="left"/>
      <w:pPr>
        <w:ind w:left="4320" w:hanging="360"/>
      </w:pPr>
      <w:rPr>
        <w:rFonts w:ascii="Wingdings" w:hAnsi="Wingdings" w:hint="default"/>
      </w:rPr>
    </w:lvl>
    <w:lvl w:ilvl="6" w:tplc="60DE87E6" w:tentative="1">
      <w:start w:val="1"/>
      <w:numFmt w:val="bullet"/>
      <w:lvlText w:val=""/>
      <w:lvlJc w:val="left"/>
      <w:pPr>
        <w:ind w:left="5040" w:hanging="360"/>
      </w:pPr>
      <w:rPr>
        <w:rFonts w:ascii="Symbol" w:hAnsi="Symbol" w:hint="default"/>
      </w:rPr>
    </w:lvl>
    <w:lvl w:ilvl="7" w:tplc="FED4B4C0" w:tentative="1">
      <w:start w:val="1"/>
      <w:numFmt w:val="bullet"/>
      <w:lvlText w:val="o"/>
      <w:lvlJc w:val="left"/>
      <w:pPr>
        <w:ind w:left="5760" w:hanging="360"/>
      </w:pPr>
      <w:rPr>
        <w:rFonts w:ascii="Courier New" w:hAnsi="Courier New" w:cs="Courier New" w:hint="default"/>
      </w:rPr>
    </w:lvl>
    <w:lvl w:ilvl="8" w:tplc="992212DA" w:tentative="1">
      <w:start w:val="1"/>
      <w:numFmt w:val="bullet"/>
      <w:lvlText w:val=""/>
      <w:lvlJc w:val="left"/>
      <w:pPr>
        <w:ind w:left="6480" w:hanging="360"/>
      </w:pPr>
      <w:rPr>
        <w:rFonts w:ascii="Wingdings" w:hAnsi="Wingdings" w:hint="default"/>
      </w:rPr>
    </w:lvl>
  </w:abstractNum>
  <w:abstractNum w:abstractNumId="28" w15:restartNumberingAfterBreak="0">
    <w:nsid w:val="5EA81288"/>
    <w:multiLevelType w:val="hybridMultilevel"/>
    <w:tmpl w:val="7594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B1DD7"/>
    <w:multiLevelType w:val="hybridMultilevel"/>
    <w:tmpl w:val="D3DC4982"/>
    <w:lvl w:ilvl="0" w:tplc="52A05AF8">
      <w:start w:val="1"/>
      <w:numFmt w:val="decimal"/>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067C3"/>
    <w:multiLevelType w:val="hybridMultilevel"/>
    <w:tmpl w:val="FDB0ED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4F5EB7"/>
    <w:multiLevelType w:val="hybridMultilevel"/>
    <w:tmpl w:val="C9766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B251A3"/>
    <w:multiLevelType w:val="hybridMultilevel"/>
    <w:tmpl w:val="58F4E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487C1E"/>
    <w:multiLevelType w:val="hybridMultilevel"/>
    <w:tmpl w:val="D79C3BCE"/>
    <w:lvl w:ilvl="0" w:tplc="2738ED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796055"/>
    <w:multiLevelType w:val="hybridMultilevel"/>
    <w:tmpl w:val="D91A75BE"/>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248CA"/>
    <w:multiLevelType w:val="hybridMultilevel"/>
    <w:tmpl w:val="7152DE04"/>
    <w:lvl w:ilvl="0" w:tplc="A54CE11E">
      <w:start w:val="1"/>
      <w:numFmt w:val="decimal"/>
      <w:lvlText w:val="%1."/>
      <w:lvlJc w:val="left"/>
      <w:pPr>
        <w:ind w:left="12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E328ED2">
      <w:numFmt w:val="bullet"/>
      <w:lvlText w:val="•"/>
      <w:lvlJc w:val="left"/>
      <w:pPr>
        <w:ind w:left="2153" w:hanging="360"/>
      </w:pPr>
      <w:rPr>
        <w:rFonts w:hint="default"/>
        <w:lang w:val="en-US" w:eastAsia="en-US" w:bidi="ar-SA"/>
      </w:rPr>
    </w:lvl>
    <w:lvl w:ilvl="2" w:tplc="83F86260">
      <w:numFmt w:val="bullet"/>
      <w:lvlText w:val="•"/>
      <w:lvlJc w:val="left"/>
      <w:pPr>
        <w:ind w:left="3045" w:hanging="360"/>
      </w:pPr>
      <w:rPr>
        <w:rFonts w:hint="default"/>
        <w:lang w:val="en-US" w:eastAsia="en-US" w:bidi="ar-SA"/>
      </w:rPr>
    </w:lvl>
    <w:lvl w:ilvl="3" w:tplc="83AAB962">
      <w:numFmt w:val="bullet"/>
      <w:lvlText w:val="•"/>
      <w:lvlJc w:val="left"/>
      <w:pPr>
        <w:ind w:left="3937" w:hanging="360"/>
      </w:pPr>
      <w:rPr>
        <w:rFonts w:hint="default"/>
        <w:lang w:val="en-US" w:eastAsia="en-US" w:bidi="ar-SA"/>
      </w:rPr>
    </w:lvl>
    <w:lvl w:ilvl="4" w:tplc="9DA65354">
      <w:numFmt w:val="bullet"/>
      <w:lvlText w:val="•"/>
      <w:lvlJc w:val="left"/>
      <w:pPr>
        <w:ind w:left="4829" w:hanging="360"/>
      </w:pPr>
      <w:rPr>
        <w:rFonts w:hint="default"/>
        <w:lang w:val="en-US" w:eastAsia="en-US" w:bidi="ar-SA"/>
      </w:rPr>
    </w:lvl>
    <w:lvl w:ilvl="5" w:tplc="1CD6B4B8">
      <w:numFmt w:val="bullet"/>
      <w:lvlText w:val="•"/>
      <w:lvlJc w:val="left"/>
      <w:pPr>
        <w:ind w:left="5721" w:hanging="360"/>
      </w:pPr>
      <w:rPr>
        <w:rFonts w:hint="default"/>
        <w:lang w:val="en-US" w:eastAsia="en-US" w:bidi="ar-SA"/>
      </w:rPr>
    </w:lvl>
    <w:lvl w:ilvl="6" w:tplc="7DA81964">
      <w:numFmt w:val="bullet"/>
      <w:lvlText w:val="•"/>
      <w:lvlJc w:val="left"/>
      <w:pPr>
        <w:ind w:left="6613" w:hanging="360"/>
      </w:pPr>
      <w:rPr>
        <w:rFonts w:hint="default"/>
        <w:lang w:val="en-US" w:eastAsia="en-US" w:bidi="ar-SA"/>
      </w:rPr>
    </w:lvl>
    <w:lvl w:ilvl="7" w:tplc="76C84A82">
      <w:numFmt w:val="bullet"/>
      <w:lvlText w:val="•"/>
      <w:lvlJc w:val="left"/>
      <w:pPr>
        <w:ind w:left="7505" w:hanging="360"/>
      </w:pPr>
      <w:rPr>
        <w:rFonts w:hint="default"/>
        <w:lang w:val="en-US" w:eastAsia="en-US" w:bidi="ar-SA"/>
      </w:rPr>
    </w:lvl>
    <w:lvl w:ilvl="8" w:tplc="CA42EE02">
      <w:numFmt w:val="bullet"/>
      <w:lvlText w:val="•"/>
      <w:lvlJc w:val="left"/>
      <w:pPr>
        <w:ind w:left="8397" w:hanging="360"/>
      </w:pPr>
      <w:rPr>
        <w:rFonts w:hint="default"/>
        <w:lang w:val="en-US" w:eastAsia="en-US" w:bidi="ar-SA"/>
      </w:rPr>
    </w:lvl>
  </w:abstractNum>
  <w:abstractNum w:abstractNumId="36" w15:restartNumberingAfterBreak="0">
    <w:nsid w:val="700662FC"/>
    <w:multiLevelType w:val="multilevel"/>
    <w:tmpl w:val="2FC85A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51164E4"/>
    <w:multiLevelType w:val="hybridMultilevel"/>
    <w:tmpl w:val="7A28EC0E"/>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414C7"/>
    <w:multiLevelType w:val="hybridMultilevel"/>
    <w:tmpl w:val="92D0A09E"/>
    <w:lvl w:ilvl="0" w:tplc="2738E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0C07BB"/>
    <w:multiLevelType w:val="hybridMultilevel"/>
    <w:tmpl w:val="22CE8756"/>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D4D74"/>
    <w:multiLevelType w:val="multilevel"/>
    <w:tmpl w:val="2128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B8160E"/>
    <w:multiLevelType w:val="multilevel"/>
    <w:tmpl w:val="9B081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8A0CCA"/>
    <w:multiLevelType w:val="hybridMultilevel"/>
    <w:tmpl w:val="589CF1EA"/>
    <w:lvl w:ilvl="0" w:tplc="54EA29E4">
      <w:start w:val="10"/>
      <w:numFmt w:val="bullet"/>
      <w:lvlText w:val="•"/>
      <w:lvlJc w:val="left"/>
      <w:pPr>
        <w:ind w:left="1065" w:hanging="705"/>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7C353D"/>
    <w:multiLevelType w:val="hybridMultilevel"/>
    <w:tmpl w:val="3CC6DF4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36"/>
  </w:num>
  <w:num w:numId="4">
    <w:abstractNumId w:val="11"/>
  </w:num>
  <w:num w:numId="5">
    <w:abstractNumId w:val="37"/>
  </w:num>
  <w:num w:numId="6">
    <w:abstractNumId w:val="0"/>
  </w:num>
  <w:num w:numId="7">
    <w:abstractNumId w:val="33"/>
  </w:num>
  <w:num w:numId="8">
    <w:abstractNumId w:val="38"/>
  </w:num>
  <w:num w:numId="9">
    <w:abstractNumId w:val="34"/>
  </w:num>
  <w:num w:numId="10">
    <w:abstractNumId w:val="17"/>
  </w:num>
  <w:num w:numId="11">
    <w:abstractNumId w:val="19"/>
  </w:num>
  <w:num w:numId="12">
    <w:abstractNumId w:val="41"/>
  </w:num>
  <w:num w:numId="13">
    <w:abstractNumId w:val="16"/>
  </w:num>
  <w:num w:numId="14">
    <w:abstractNumId w:val="31"/>
  </w:num>
  <w:num w:numId="15">
    <w:abstractNumId w:val="43"/>
  </w:num>
  <w:num w:numId="16">
    <w:abstractNumId w:val="18"/>
  </w:num>
  <w:num w:numId="17">
    <w:abstractNumId w:val="40"/>
  </w:num>
  <w:num w:numId="18">
    <w:abstractNumId w:val="5"/>
  </w:num>
  <w:num w:numId="19">
    <w:abstractNumId w:val="20"/>
  </w:num>
  <w:num w:numId="20">
    <w:abstractNumId w:val="39"/>
  </w:num>
  <w:num w:numId="21">
    <w:abstractNumId w:val="24"/>
  </w:num>
  <w:num w:numId="22">
    <w:abstractNumId w:val="10"/>
  </w:num>
  <w:num w:numId="23">
    <w:abstractNumId w:val="9"/>
  </w:num>
  <w:num w:numId="24">
    <w:abstractNumId w:val="21"/>
  </w:num>
  <w:num w:numId="25">
    <w:abstractNumId w:val="12"/>
  </w:num>
  <w:num w:numId="26">
    <w:abstractNumId w:val="8"/>
  </w:num>
  <w:num w:numId="27">
    <w:abstractNumId w:val="7"/>
  </w:num>
  <w:num w:numId="28">
    <w:abstractNumId w:val="32"/>
  </w:num>
  <w:num w:numId="29">
    <w:abstractNumId w:val="13"/>
  </w:num>
  <w:num w:numId="30">
    <w:abstractNumId w:val="35"/>
  </w:num>
  <w:num w:numId="31">
    <w:abstractNumId w:val="27"/>
  </w:num>
  <w:num w:numId="32">
    <w:abstractNumId w:val="25"/>
  </w:num>
  <w:num w:numId="33">
    <w:abstractNumId w:val="28"/>
  </w:num>
  <w:num w:numId="34">
    <w:abstractNumId w:val="4"/>
  </w:num>
  <w:num w:numId="35">
    <w:abstractNumId w:val="26"/>
  </w:num>
  <w:num w:numId="36">
    <w:abstractNumId w:val="30"/>
  </w:num>
  <w:num w:numId="37">
    <w:abstractNumId w:val="15"/>
  </w:num>
  <w:num w:numId="38">
    <w:abstractNumId w:val="42"/>
  </w:num>
  <w:num w:numId="39">
    <w:abstractNumId w:val="3"/>
  </w:num>
  <w:num w:numId="40">
    <w:abstractNumId w:val="2"/>
  </w:num>
  <w:num w:numId="41">
    <w:abstractNumId w:val="6"/>
  </w:num>
  <w:num w:numId="42">
    <w:abstractNumId w:val="1"/>
  </w:num>
  <w:num w:numId="43">
    <w:abstractNumId w:val="14"/>
  </w:num>
  <w:num w:numId="44">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AICY0tTSwtLY3NzAyUdpeDU4uLM/DyQAsNaAPJYyFUsAAAA"/>
  </w:docVars>
  <w:rsids>
    <w:rsidRoot w:val="001200C3"/>
    <w:rsid w:val="000111BA"/>
    <w:rsid w:val="000135FC"/>
    <w:rsid w:val="000176F7"/>
    <w:rsid w:val="00017BBD"/>
    <w:rsid w:val="000205D3"/>
    <w:rsid w:val="00025C43"/>
    <w:rsid w:val="000315C1"/>
    <w:rsid w:val="00033D74"/>
    <w:rsid w:val="00041318"/>
    <w:rsid w:val="000477C9"/>
    <w:rsid w:val="0005136E"/>
    <w:rsid w:val="0005518F"/>
    <w:rsid w:val="00057A0A"/>
    <w:rsid w:val="00062902"/>
    <w:rsid w:val="000630F9"/>
    <w:rsid w:val="000670B8"/>
    <w:rsid w:val="000712D6"/>
    <w:rsid w:val="00072AE0"/>
    <w:rsid w:val="0007559C"/>
    <w:rsid w:val="00080EC7"/>
    <w:rsid w:val="00081BA9"/>
    <w:rsid w:val="000820E8"/>
    <w:rsid w:val="0008352F"/>
    <w:rsid w:val="0009591D"/>
    <w:rsid w:val="00096062"/>
    <w:rsid w:val="000A355A"/>
    <w:rsid w:val="000A69B5"/>
    <w:rsid w:val="000B138B"/>
    <w:rsid w:val="000C53F2"/>
    <w:rsid w:val="000C5AD4"/>
    <w:rsid w:val="000C5B37"/>
    <w:rsid w:val="000C7C02"/>
    <w:rsid w:val="000D0262"/>
    <w:rsid w:val="000D0791"/>
    <w:rsid w:val="000E08E9"/>
    <w:rsid w:val="000E2A1F"/>
    <w:rsid w:val="000F14C4"/>
    <w:rsid w:val="000F39B5"/>
    <w:rsid w:val="001018A2"/>
    <w:rsid w:val="00106CBC"/>
    <w:rsid w:val="00114C41"/>
    <w:rsid w:val="001200C3"/>
    <w:rsid w:val="00127AC0"/>
    <w:rsid w:val="0013059C"/>
    <w:rsid w:val="001309EF"/>
    <w:rsid w:val="00131781"/>
    <w:rsid w:val="001348E7"/>
    <w:rsid w:val="00141F81"/>
    <w:rsid w:val="001437BC"/>
    <w:rsid w:val="001544A1"/>
    <w:rsid w:val="00164245"/>
    <w:rsid w:val="00164F06"/>
    <w:rsid w:val="00176C0D"/>
    <w:rsid w:val="001827CF"/>
    <w:rsid w:val="00183958"/>
    <w:rsid w:val="00192506"/>
    <w:rsid w:val="001936D6"/>
    <w:rsid w:val="00193F54"/>
    <w:rsid w:val="00196419"/>
    <w:rsid w:val="00196DED"/>
    <w:rsid w:val="001B528B"/>
    <w:rsid w:val="001C2D82"/>
    <w:rsid w:val="001D3A7E"/>
    <w:rsid w:val="001D787D"/>
    <w:rsid w:val="001E48D3"/>
    <w:rsid w:val="001F0BBE"/>
    <w:rsid w:val="001F3895"/>
    <w:rsid w:val="001F39C9"/>
    <w:rsid w:val="002002D9"/>
    <w:rsid w:val="00200E2A"/>
    <w:rsid w:val="002074ED"/>
    <w:rsid w:val="00211919"/>
    <w:rsid w:val="00212892"/>
    <w:rsid w:val="00215914"/>
    <w:rsid w:val="0021775D"/>
    <w:rsid w:val="00217E4D"/>
    <w:rsid w:val="00225064"/>
    <w:rsid w:val="00230C6A"/>
    <w:rsid w:val="002312FC"/>
    <w:rsid w:val="00231455"/>
    <w:rsid w:val="00233626"/>
    <w:rsid w:val="00243367"/>
    <w:rsid w:val="00244688"/>
    <w:rsid w:val="0024577D"/>
    <w:rsid w:val="00260EDB"/>
    <w:rsid w:val="00262172"/>
    <w:rsid w:val="002719DB"/>
    <w:rsid w:val="00274B22"/>
    <w:rsid w:val="00276B5A"/>
    <w:rsid w:val="002779EE"/>
    <w:rsid w:val="00280F84"/>
    <w:rsid w:val="00281EF7"/>
    <w:rsid w:val="00283727"/>
    <w:rsid w:val="002917B9"/>
    <w:rsid w:val="002921E6"/>
    <w:rsid w:val="002A3CEE"/>
    <w:rsid w:val="002B4F18"/>
    <w:rsid w:val="002B6935"/>
    <w:rsid w:val="002B7859"/>
    <w:rsid w:val="002C7C44"/>
    <w:rsid w:val="002D1282"/>
    <w:rsid w:val="002D41EB"/>
    <w:rsid w:val="002D6ADE"/>
    <w:rsid w:val="002E0443"/>
    <w:rsid w:val="002E0D32"/>
    <w:rsid w:val="002E688D"/>
    <w:rsid w:val="002E6BCA"/>
    <w:rsid w:val="002F2C5D"/>
    <w:rsid w:val="002F791D"/>
    <w:rsid w:val="0030002F"/>
    <w:rsid w:val="00305D59"/>
    <w:rsid w:val="00312E75"/>
    <w:rsid w:val="00313344"/>
    <w:rsid w:val="00320E09"/>
    <w:rsid w:val="00330DF9"/>
    <w:rsid w:val="003372D5"/>
    <w:rsid w:val="00343CD9"/>
    <w:rsid w:val="00343FB8"/>
    <w:rsid w:val="003449A6"/>
    <w:rsid w:val="0035394F"/>
    <w:rsid w:val="00353FDD"/>
    <w:rsid w:val="00354351"/>
    <w:rsid w:val="00361454"/>
    <w:rsid w:val="00361BBB"/>
    <w:rsid w:val="00361BD4"/>
    <w:rsid w:val="00370BD5"/>
    <w:rsid w:val="00377034"/>
    <w:rsid w:val="00377371"/>
    <w:rsid w:val="00377E3A"/>
    <w:rsid w:val="0038272F"/>
    <w:rsid w:val="00393EB4"/>
    <w:rsid w:val="00396E8B"/>
    <w:rsid w:val="00397144"/>
    <w:rsid w:val="003A44CC"/>
    <w:rsid w:val="003A562E"/>
    <w:rsid w:val="003C3C3F"/>
    <w:rsid w:val="003C4950"/>
    <w:rsid w:val="003D1FA5"/>
    <w:rsid w:val="003D5806"/>
    <w:rsid w:val="003D7BF1"/>
    <w:rsid w:val="003E066B"/>
    <w:rsid w:val="003E0A51"/>
    <w:rsid w:val="003E20E5"/>
    <w:rsid w:val="003E24B6"/>
    <w:rsid w:val="003E2F1B"/>
    <w:rsid w:val="003E6677"/>
    <w:rsid w:val="003E6E28"/>
    <w:rsid w:val="003F19BA"/>
    <w:rsid w:val="003F7E6F"/>
    <w:rsid w:val="00401684"/>
    <w:rsid w:val="00411C50"/>
    <w:rsid w:val="00416FC0"/>
    <w:rsid w:val="0042650E"/>
    <w:rsid w:val="00427351"/>
    <w:rsid w:val="00432D98"/>
    <w:rsid w:val="0043402D"/>
    <w:rsid w:val="00435F96"/>
    <w:rsid w:val="00440494"/>
    <w:rsid w:val="004546D0"/>
    <w:rsid w:val="004549EF"/>
    <w:rsid w:val="004553A1"/>
    <w:rsid w:val="00457142"/>
    <w:rsid w:val="00465032"/>
    <w:rsid w:val="00465D82"/>
    <w:rsid w:val="0047410C"/>
    <w:rsid w:val="00475AB3"/>
    <w:rsid w:val="004767EF"/>
    <w:rsid w:val="0048156B"/>
    <w:rsid w:val="00483AAB"/>
    <w:rsid w:val="00484B09"/>
    <w:rsid w:val="00486D0D"/>
    <w:rsid w:val="004916B9"/>
    <w:rsid w:val="00496D28"/>
    <w:rsid w:val="004A073E"/>
    <w:rsid w:val="004A5EFD"/>
    <w:rsid w:val="004B29E9"/>
    <w:rsid w:val="004C1163"/>
    <w:rsid w:val="004C1DAD"/>
    <w:rsid w:val="004C4792"/>
    <w:rsid w:val="004C5DDC"/>
    <w:rsid w:val="004C6445"/>
    <w:rsid w:val="004D3569"/>
    <w:rsid w:val="004D46C5"/>
    <w:rsid w:val="004D747A"/>
    <w:rsid w:val="004E47C2"/>
    <w:rsid w:val="004F0632"/>
    <w:rsid w:val="004F6623"/>
    <w:rsid w:val="005004C1"/>
    <w:rsid w:val="00504B65"/>
    <w:rsid w:val="00520DB1"/>
    <w:rsid w:val="005302D6"/>
    <w:rsid w:val="00535405"/>
    <w:rsid w:val="005368D0"/>
    <w:rsid w:val="00550AD5"/>
    <w:rsid w:val="00554A44"/>
    <w:rsid w:val="00555885"/>
    <w:rsid w:val="00560CF7"/>
    <w:rsid w:val="0056540E"/>
    <w:rsid w:val="00581332"/>
    <w:rsid w:val="00585BB4"/>
    <w:rsid w:val="00590709"/>
    <w:rsid w:val="00592733"/>
    <w:rsid w:val="005931D7"/>
    <w:rsid w:val="00593F95"/>
    <w:rsid w:val="005A070B"/>
    <w:rsid w:val="005A3712"/>
    <w:rsid w:val="005A6238"/>
    <w:rsid w:val="005C0E03"/>
    <w:rsid w:val="005C3C03"/>
    <w:rsid w:val="005C4C4D"/>
    <w:rsid w:val="005D137A"/>
    <w:rsid w:val="005D35CE"/>
    <w:rsid w:val="005D393B"/>
    <w:rsid w:val="005D6765"/>
    <w:rsid w:val="005E260D"/>
    <w:rsid w:val="005E3700"/>
    <w:rsid w:val="005F1087"/>
    <w:rsid w:val="005F16A8"/>
    <w:rsid w:val="005F216E"/>
    <w:rsid w:val="00603312"/>
    <w:rsid w:val="0060336F"/>
    <w:rsid w:val="00612681"/>
    <w:rsid w:val="006179B0"/>
    <w:rsid w:val="00620DA4"/>
    <w:rsid w:val="006239D1"/>
    <w:rsid w:val="00626CED"/>
    <w:rsid w:val="006306B0"/>
    <w:rsid w:val="00631F04"/>
    <w:rsid w:val="00633E8A"/>
    <w:rsid w:val="00635A06"/>
    <w:rsid w:val="00646074"/>
    <w:rsid w:val="00646E86"/>
    <w:rsid w:val="00647DD3"/>
    <w:rsid w:val="006548B4"/>
    <w:rsid w:val="0065508F"/>
    <w:rsid w:val="00656A23"/>
    <w:rsid w:val="00663A6A"/>
    <w:rsid w:val="00665775"/>
    <w:rsid w:val="00674FEB"/>
    <w:rsid w:val="00682B96"/>
    <w:rsid w:val="006918C2"/>
    <w:rsid w:val="0069320D"/>
    <w:rsid w:val="006934F7"/>
    <w:rsid w:val="00693AE8"/>
    <w:rsid w:val="00695E07"/>
    <w:rsid w:val="00696502"/>
    <w:rsid w:val="00696EC3"/>
    <w:rsid w:val="006A034A"/>
    <w:rsid w:val="006A2065"/>
    <w:rsid w:val="006B2AA0"/>
    <w:rsid w:val="006B439A"/>
    <w:rsid w:val="006B592A"/>
    <w:rsid w:val="006C0356"/>
    <w:rsid w:val="006C2B8C"/>
    <w:rsid w:val="006C2E32"/>
    <w:rsid w:val="006C3290"/>
    <w:rsid w:val="006C7067"/>
    <w:rsid w:val="006D1D7B"/>
    <w:rsid w:val="006E43E0"/>
    <w:rsid w:val="006E669D"/>
    <w:rsid w:val="006E6A06"/>
    <w:rsid w:val="006E74AF"/>
    <w:rsid w:val="006F0035"/>
    <w:rsid w:val="006F0E61"/>
    <w:rsid w:val="006F3E88"/>
    <w:rsid w:val="006F4331"/>
    <w:rsid w:val="00703839"/>
    <w:rsid w:val="0070557C"/>
    <w:rsid w:val="0070588B"/>
    <w:rsid w:val="00713C9A"/>
    <w:rsid w:val="0071688C"/>
    <w:rsid w:val="00721862"/>
    <w:rsid w:val="00730781"/>
    <w:rsid w:val="00761505"/>
    <w:rsid w:val="0076298F"/>
    <w:rsid w:val="00763878"/>
    <w:rsid w:val="00773B18"/>
    <w:rsid w:val="007760A3"/>
    <w:rsid w:val="00784003"/>
    <w:rsid w:val="0078429A"/>
    <w:rsid w:val="0078728B"/>
    <w:rsid w:val="007928EF"/>
    <w:rsid w:val="007B249F"/>
    <w:rsid w:val="007B2826"/>
    <w:rsid w:val="007B37EF"/>
    <w:rsid w:val="007B51CE"/>
    <w:rsid w:val="007B5BD0"/>
    <w:rsid w:val="007C76D8"/>
    <w:rsid w:val="007D216C"/>
    <w:rsid w:val="007D227F"/>
    <w:rsid w:val="007D2F41"/>
    <w:rsid w:val="007D5AFF"/>
    <w:rsid w:val="007E0E1A"/>
    <w:rsid w:val="007E39B3"/>
    <w:rsid w:val="007E7610"/>
    <w:rsid w:val="007F538F"/>
    <w:rsid w:val="007F7C1B"/>
    <w:rsid w:val="00802C9C"/>
    <w:rsid w:val="008047DC"/>
    <w:rsid w:val="00807ED7"/>
    <w:rsid w:val="008105BE"/>
    <w:rsid w:val="0081292D"/>
    <w:rsid w:val="00814D23"/>
    <w:rsid w:val="00815A42"/>
    <w:rsid w:val="008164C9"/>
    <w:rsid w:val="00817B15"/>
    <w:rsid w:val="008213A8"/>
    <w:rsid w:val="0082326F"/>
    <w:rsid w:val="00824CB2"/>
    <w:rsid w:val="0083124B"/>
    <w:rsid w:val="00837EC5"/>
    <w:rsid w:val="0084522D"/>
    <w:rsid w:val="0084693A"/>
    <w:rsid w:val="00850DAB"/>
    <w:rsid w:val="00854A71"/>
    <w:rsid w:val="0085515F"/>
    <w:rsid w:val="008566A6"/>
    <w:rsid w:val="008574DE"/>
    <w:rsid w:val="00861061"/>
    <w:rsid w:val="00863F5F"/>
    <w:rsid w:val="00864567"/>
    <w:rsid w:val="00864F88"/>
    <w:rsid w:val="0086585D"/>
    <w:rsid w:val="008668A7"/>
    <w:rsid w:val="008772E3"/>
    <w:rsid w:val="008835E0"/>
    <w:rsid w:val="00886793"/>
    <w:rsid w:val="00887E28"/>
    <w:rsid w:val="00895916"/>
    <w:rsid w:val="008970BC"/>
    <w:rsid w:val="00897377"/>
    <w:rsid w:val="008A08A3"/>
    <w:rsid w:val="008B075E"/>
    <w:rsid w:val="008B0A34"/>
    <w:rsid w:val="008B738A"/>
    <w:rsid w:val="008B75E1"/>
    <w:rsid w:val="008C2722"/>
    <w:rsid w:val="008C31E4"/>
    <w:rsid w:val="008D267B"/>
    <w:rsid w:val="008D46BE"/>
    <w:rsid w:val="008E1B60"/>
    <w:rsid w:val="008E40A2"/>
    <w:rsid w:val="008E55F6"/>
    <w:rsid w:val="008E707D"/>
    <w:rsid w:val="008F4531"/>
    <w:rsid w:val="008F4906"/>
    <w:rsid w:val="008F49B7"/>
    <w:rsid w:val="008F6B4C"/>
    <w:rsid w:val="00900740"/>
    <w:rsid w:val="00902EFA"/>
    <w:rsid w:val="00903BAB"/>
    <w:rsid w:val="00906717"/>
    <w:rsid w:val="009076AC"/>
    <w:rsid w:val="00915409"/>
    <w:rsid w:val="00916D57"/>
    <w:rsid w:val="00917DA5"/>
    <w:rsid w:val="00920D4A"/>
    <w:rsid w:val="00925CD2"/>
    <w:rsid w:val="00937924"/>
    <w:rsid w:val="00944D24"/>
    <w:rsid w:val="00947D16"/>
    <w:rsid w:val="00950810"/>
    <w:rsid w:val="009519F2"/>
    <w:rsid w:val="00954EA0"/>
    <w:rsid w:val="00971DB2"/>
    <w:rsid w:val="00973EFA"/>
    <w:rsid w:val="00973F1D"/>
    <w:rsid w:val="00974922"/>
    <w:rsid w:val="00987311"/>
    <w:rsid w:val="00991B94"/>
    <w:rsid w:val="0099585A"/>
    <w:rsid w:val="0099599E"/>
    <w:rsid w:val="009A4B9D"/>
    <w:rsid w:val="009B7C43"/>
    <w:rsid w:val="009C1CBA"/>
    <w:rsid w:val="009C6CC3"/>
    <w:rsid w:val="009D276A"/>
    <w:rsid w:val="009E0C75"/>
    <w:rsid w:val="009E1778"/>
    <w:rsid w:val="009E31C8"/>
    <w:rsid w:val="009E5439"/>
    <w:rsid w:val="009E6AC2"/>
    <w:rsid w:val="009F52F5"/>
    <w:rsid w:val="009F5B46"/>
    <w:rsid w:val="009F67F4"/>
    <w:rsid w:val="00A031B7"/>
    <w:rsid w:val="00A06A6A"/>
    <w:rsid w:val="00A06E21"/>
    <w:rsid w:val="00A14DED"/>
    <w:rsid w:val="00A17DE5"/>
    <w:rsid w:val="00A21E59"/>
    <w:rsid w:val="00A22240"/>
    <w:rsid w:val="00A23AAA"/>
    <w:rsid w:val="00A24E15"/>
    <w:rsid w:val="00A3001E"/>
    <w:rsid w:val="00A418CA"/>
    <w:rsid w:val="00A43296"/>
    <w:rsid w:val="00A433DA"/>
    <w:rsid w:val="00A50C16"/>
    <w:rsid w:val="00A5488A"/>
    <w:rsid w:val="00A60098"/>
    <w:rsid w:val="00A60815"/>
    <w:rsid w:val="00A719D5"/>
    <w:rsid w:val="00A71BCF"/>
    <w:rsid w:val="00A732A5"/>
    <w:rsid w:val="00A95093"/>
    <w:rsid w:val="00AA017D"/>
    <w:rsid w:val="00AA1647"/>
    <w:rsid w:val="00AA2EA1"/>
    <w:rsid w:val="00AB0F0E"/>
    <w:rsid w:val="00AC0A24"/>
    <w:rsid w:val="00AC4CD0"/>
    <w:rsid w:val="00AC55B8"/>
    <w:rsid w:val="00AE3369"/>
    <w:rsid w:val="00AE33EF"/>
    <w:rsid w:val="00AE4858"/>
    <w:rsid w:val="00AE6A84"/>
    <w:rsid w:val="00AE73E8"/>
    <w:rsid w:val="00AF43E7"/>
    <w:rsid w:val="00AF4FC3"/>
    <w:rsid w:val="00B02370"/>
    <w:rsid w:val="00B0357C"/>
    <w:rsid w:val="00B1183C"/>
    <w:rsid w:val="00B21B30"/>
    <w:rsid w:val="00B22B59"/>
    <w:rsid w:val="00B258C7"/>
    <w:rsid w:val="00B271ED"/>
    <w:rsid w:val="00B27D1F"/>
    <w:rsid w:val="00B427A6"/>
    <w:rsid w:val="00B44D05"/>
    <w:rsid w:val="00B52CC7"/>
    <w:rsid w:val="00B54FAA"/>
    <w:rsid w:val="00B568BA"/>
    <w:rsid w:val="00B6006E"/>
    <w:rsid w:val="00B63BFB"/>
    <w:rsid w:val="00B645CA"/>
    <w:rsid w:val="00B64B87"/>
    <w:rsid w:val="00B745EE"/>
    <w:rsid w:val="00B75A36"/>
    <w:rsid w:val="00B7779B"/>
    <w:rsid w:val="00B80625"/>
    <w:rsid w:val="00B82D76"/>
    <w:rsid w:val="00B85AAE"/>
    <w:rsid w:val="00B9461C"/>
    <w:rsid w:val="00BA2D84"/>
    <w:rsid w:val="00BA5F7F"/>
    <w:rsid w:val="00BC03D7"/>
    <w:rsid w:val="00BC05A5"/>
    <w:rsid w:val="00BC0B6C"/>
    <w:rsid w:val="00BC22D3"/>
    <w:rsid w:val="00BC2452"/>
    <w:rsid w:val="00BC2D8D"/>
    <w:rsid w:val="00BD4829"/>
    <w:rsid w:val="00BD5019"/>
    <w:rsid w:val="00BD5214"/>
    <w:rsid w:val="00BD6768"/>
    <w:rsid w:val="00BF1717"/>
    <w:rsid w:val="00BF23F9"/>
    <w:rsid w:val="00BF2438"/>
    <w:rsid w:val="00BF303D"/>
    <w:rsid w:val="00BF48B3"/>
    <w:rsid w:val="00C00604"/>
    <w:rsid w:val="00C024C6"/>
    <w:rsid w:val="00C05807"/>
    <w:rsid w:val="00C07AF9"/>
    <w:rsid w:val="00C07FE7"/>
    <w:rsid w:val="00C20269"/>
    <w:rsid w:val="00C32308"/>
    <w:rsid w:val="00C33096"/>
    <w:rsid w:val="00C33A9C"/>
    <w:rsid w:val="00C34B57"/>
    <w:rsid w:val="00C34CD9"/>
    <w:rsid w:val="00C37E86"/>
    <w:rsid w:val="00C40278"/>
    <w:rsid w:val="00C4044B"/>
    <w:rsid w:val="00C41DD3"/>
    <w:rsid w:val="00C54293"/>
    <w:rsid w:val="00C566AB"/>
    <w:rsid w:val="00C62F6A"/>
    <w:rsid w:val="00C671C1"/>
    <w:rsid w:val="00C725B5"/>
    <w:rsid w:val="00C84617"/>
    <w:rsid w:val="00C85BF0"/>
    <w:rsid w:val="00C91AC1"/>
    <w:rsid w:val="00C9605B"/>
    <w:rsid w:val="00CA21BD"/>
    <w:rsid w:val="00CA2449"/>
    <w:rsid w:val="00CB32AA"/>
    <w:rsid w:val="00CB4512"/>
    <w:rsid w:val="00CC0351"/>
    <w:rsid w:val="00CC10DB"/>
    <w:rsid w:val="00CC2F65"/>
    <w:rsid w:val="00CC6385"/>
    <w:rsid w:val="00CD1646"/>
    <w:rsid w:val="00CD791D"/>
    <w:rsid w:val="00CE6310"/>
    <w:rsid w:val="00CE6702"/>
    <w:rsid w:val="00CF7EEF"/>
    <w:rsid w:val="00D06C09"/>
    <w:rsid w:val="00D1597A"/>
    <w:rsid w:val="00D15B4C"/>
    <w:rsid w:val="00D20229"/>
    <w:rsid w:val="00D2108B"/>
    <w:rsid w:val="00D23374"/>
    <w:rsid w:val="00D25BD9"/>
    <w:rsid w:val="00D3039A"/>
    <w:rsid w:val="00D33517"/>
    <w:rsid w:val="00D40BED"/>
    <w:rsid w:val="00D51370"/>
    <w:rsid w:val="00D55105"/>
    <w:rsid w:val="00D60D2C"/>
    <w:rsid w:val="00D61A1E"/>
    <w:rsid w:val="00D62EBC"/>
    <w:rsid w:val="00D65DF3"/>
    <w:rsid w:val="00D74C8C"/>
    <w:rsid w:val="00D8023A"/>
    <w:rsid w:val="00D874B5"/>
    <w:rsid w:val="00D87F54"/>
    <w:rsid w:val="00D93F70"/>
    <w:rsid w:val="00DA100D"/>
    <w:rsid w:val="00DA1442"/>
    <w:rsid w:val="00DB19B5"/>
    <w:rsid w:val="00DB4D23"/>
    <w:rsid w:val="00DB72D0"/>
    <w:rsid w:val="00DC6D71"/>
    <w:rsid w:val="00DC6EF0"/>
    <w:rsid w:val="00DC75C3"/>
    <w:rsid w:val="00DD04B2"/>
    <w:rsid w:val="00DD26F6"/>
    <w:rsid w:val="00DD2CAE"/>
    <w:rsid w:val="00DE2E7C"/>
    <w:rsid w:val="00DE7FE2"/>
    <w:rsid w:val="00DF2B70"/>
    <w:rsid w:val="00DF44E1"/>
    <w:rsid w:val="00DF4F8B"/>
    <w:rsid w:val="00DF5DC7"/>
    <w:rsid w:val="00DF6C20"/>
    <w:rsid w:val="00E0339D"/>
    <w:rsid w:val="00E041D0"/>
    <w:rsid w:val="00E12290"/>
    <w:rsid w:val="00E143B2"/>
    <w:rsid w:val="00E14831"/>
    <w:rsid w:val="00E17B25"/>
    <w:rsid w:val="00E2742C"/>
    <w:rsid w:val="00E27DB7"/>
    <w:rsid w:val="00E4002D"/>
    <w:rsid w:val="00E40971"/>
    <w:rsid w:val="00E41B1B"/>
    <w:rsid w:val="00E43303"/>
    <w:rsid w:val="00E45422"/>
    <w:rsid w:val="00E464EA"/>
    <w:rsid w:val="00E52F23"/>
    <w:rsid w:val="00E541FD"/>
    <w:rsid w:val="00E546C0"/>
    <w:rsid w:val="00E54E38"/>
    <w:rsid w:val="00E555F8"/>
    <w:rsid w:val="00E603FD"/>
    <w:rsid w:val="00E63966"/>
    <w:rsid w:val="00E66A7C"/>
    <w:rsid w:val="00E75939"/>
    <w:rsid w:val="00E83C23"/>
    <w:rsid w:val="00E84A8A"/>
    <w:rsid w:val="00EA2F5F"/>
    <w:rsid w:val="00EB1A6E"/>
    <w:rsid w:val="00EB63A0"/>
    <w:rsid w:val="00EC2170"/>
    <w:rsid w:val="00EC2AEF"/>
    <w:rsid w:val="00EC4960"/>
    <w:rsid w:val="00ED7984"/>
    <w:rsid w:val="00EE00C6"/>
    <w:rsid w:val="00EE082E"/>
    <w:rsid w:val="00EE0F98"/>
    <w:rsid w:val="00EE3862"/>
    <w:rsid w:val="00EE5E82"/>
    <w:rsid w:val="00EF7A11"/>
    <w:rsid w:val="00F1414F"/>
    <w:rsid w:val="00F14428"/>
    <w:rsid w:val="00F2582E"/>
    <w:rsid w:val="00F35F0B"/>
    <w:rsid w:val="00F44C7F"/>
    <w:rsid w:val="00F451BF"/>
    <w:rsid w:val="00F47B63"/>
    <w:rsid w:val="00F55151"/>
    <w:rsid w:val="00F554BD"/>
    <w:rsid w:val="00F60F1C"/>
    <w:rsid w:val="00F663A0"/>
    <w:rsid w:val="00F730DB"/>
    <w:rsid w:val="00F74225"/>
    <w:rsid w:val="00F754D0"/>
    <w:rsid w:val="00F81522"/>
    <w:rsid w:val="00F85A7A"/>
    <w:rsid w:val="00F94D6D"/>
    <w:rsid w:val="00FA0535"/>
    <w:rsid w:val="00FA3FC7"/>
    <w:rsid w:val="00FA75CC"/>
    <w:rsid w:val="00FA7694"/>
    <w:rsid w:val="00FB0289"/>
    <w:rsid w:val="00FB426B"/>
    <w:rsid w:val="00FC0C26"/>
    <w:rsid w:val="00FC3582"/>
    <w:rsid w:val="00FC3659"/>
    <w:rsid w:val="00FC38DE"/>
    <w:rsid w:val="00FC3AE7"/>
    <w:rsid w:val="00FC57C1"/>
    <w:rsid w:val="00FD4602"/>
    <w:rsid w:val="00FD7265"/>
    <w:rsid w:val="00FD784C"/>
    <w:rsid w:val="00FE2866"/>
    <w:rsid w:val="00FE709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D28FB"/>
  <w15:chartTrackingRefBased/>
  <w15:docId w15:val="{EB288AFD-902F-4044-9A69-E41EE2F9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A6A"/>
    <w:rPr>
      <w:lang w:val="en-GB"/>
    </w:rPr>
  </w:style>
  <w:style w:type="paragraph" w:styleId="Balk1">
    <w:name w:val="heading 1"/>
    <w:basedOn w:val="Normal"/>
    <w:next w:val="Normal"/>
    <w:link w:val="Balk1Char"/>
    <w:uiPriority w:val="9"/>
    <w:qFormat/>
    <w:rsid w:val="00361B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07A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aliases w:val="Heading UPR"/>
    <w:basedOn w:val="Normal"/>
    <w:next w:val="Normal"/>
    <w:link w:val="Balk3Char"/>
    <w:uiPriority w:val="9"/>
    <w:unhideWhenUsed/>
    <w:qFormat/>
    <w:rsid w:val="00C85BF0"/>
    <w:pPr>
      <w:keepNext/>
      <w:keepLines/>
      <w:spacing w:before="120" w:after="120"/>
      <w:jc w:val="both"/>
      <w:outlineLvl w:val="2"/>
    </w:pPr>
    <w:rPr>
      <w:rFonts w:eastAsiaTheme="majorEastAsia" w:cstheme="majorBidi"/>
      <w:color w:val="000000" w:themeColor="text1"/>
      <w:sz w:val="24"/>
      <w:szCs w:val="24"/>
    </w:rPr>
  </w:style>
  <w:style w:type="paragraph" w:styleId="Balk4">
    <w:name w:val="heading 4"/>
    <w:basedOn w:val="Normal"/>
    <w:next w:val="Normal"/>
    <w:link w:val="Balk4Char"/>
    <w:uiPriority w:val="9"/>
    <w:unhideWhenUsed/>
    <w:qFormat/>
    <w:rsid w:val="00C85B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00C3"/>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1200C3"/>
    <w:rPr>
      <w:lang w:val="en-US"/>
    </w:rPr>
  </w:style>
  <w:style w:type="paragraph" w:styleId="AltBilgi">
    <w:name w:val="footer"/>
    <w:basedOn w:val="Normal"/>
    <w:link w:val="AltBilgiChar"/>
    <w:uiPriority w:val="99"/>
    <w:unhideWhenUsed/>
    <w:rsid w:val="001200C3"/>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1200C3"/>
    <w:rPr>
      <w:lang w:val="en-US"/>
    </w:rPr>
  </w:style>
  <w:style w:type="character" w:styleId="Kpr">
    <w:name w:val="Hyperlink"/>
    <w:basedOn w:val="VarsaylanParagrafYazTipi"/>
    <w:uiPriority w:val="99"/>
    <w:unhideWhenUsed/>
    <w:rsid w:val="001200C3"/>
    <w:rPr>
      <w:color w:val="0563C1" w:themeColor="hyperlink"/>
      <w:u w:val="single"/>
    </w:rPr>
  </w:style>
  <w:style w:type="character" w:customStyle="1" w:styleId="Balk1Char">
    <w:name w:val="Başlık 1 Char"/>
    <w:basedOn w:val="VarsaylanParagrafYazTipi"/>
    <w:link w:val="Balk1"/>
    <w:uiPriority w:val="9"/>
    <w:rsid w:val="00361BBB"/>
    <w:rPr>
      <w:rFonts w:asciiTheme="majorHAnsi" w:eastAsiaTheme="majorEastAsia" w:hAnsiTheme="majorHAnsi" w:cstheme="majorBidi"/>
      <w:color w:val="2E74B5" w:themeColor="accent1" w:themeShade="BF"/>
      <w:sz w:val="32"/>
      <w:szCs w:val="32"/>
      <w:lang w:val="en-GB"/>
    </w:rPr>
  </w:style>
  <w:style w:type="character" w:customStyle="1" w:styleId="Balk3Char">
    <w:name w:val="Başlık 3 Char"/>
    <w:aliases w:val="Heading UPR Char"/>
    <w:basedOn w:val="VarsaylanParagrafYazTipi"/>
    <w:link w:val="Balk3"/>
    <w:uiPriority w:val="9"/>
    <w:rsid w:val="00397144"/>
    <w:rPr>
      <w:rFonts w:eastAsiaTheme="majorEastAsia" w:cstheme="majorBidi"/>
      <w:color w:val="000000" w:themeColor="text1"/>
      <w:sz w:val="24"/>
      <w:szCs w:val="24"/>
      <w:lang w:val="en-GB"/>
    </w:rPr>
  </w:style>
  <w:style w:type="paragraph" w:styleId="ListeParagraf">
    <w:name w:val="List Paragraph"/>
    <w:basedOn w:val="Normal"/>
    <w:uiPriority w:val="1"/>
    <w:qFormat/>
    <w:rsid w:val="00D61A1E"/>
    <w:pPr>
      <w:ind w:left="720"/>
      <w:contextualSpacing/>
    </w:pPr>
  </w:style>
  <w:style w:type="paragraph" w:styleId="Kaynaka">
    <w:name w:val="Bibliography"/>
    <w:basedOn w:val="Normal"/>
    <w:next w:val="Normal"/>
    <w:uiPriority w:val="37"/>
    <w:unhideWhenUsed/>
    <w:rsid w:val="00D61A1E"/>
  </w:style>
  <w:style w:type="paragraph" w:styleId="DipnotMetni">
    <w:name w:val="footnote text"/>
    <w:basedOn w:val="Normal"/>
    <w:link w:val="DipnotMetniChar"/>
    <w:uiPriority w:val="99"/>
    <w:unhideWhenUsed/>
    <w:rsid w:val="00D61A1E"/>
    <w:pPr>
      <w:spacing w:after="0" w:line="240" w:lineRule="auto"/>
    </w:pPr>
    <w:rPr>
      <w:sz w:val="20"/>
      <w:szCs w:val="20"/>
    </w:rPr>
  </w:style>
  <w:style w:type="character" w:customStyle="1" w:styleId="DipnotMetniChar">
    <w:name w:val="Dipnot Metni Char"/>
    <w:basedOn w:val="VarsaylanParagrafYazTipi"/>
    <w:link w:val="DipnotMetni"/>
    <w:uiPriority w:val="99"/>
    <w:rsid w:val="00D61A1E"/>
    <w:rPr>
      <w:sz w:val="20"/>
      <w:szCs w:val="20"/>
      <w:lang w:val="en-GB"/>
    </w:rPr>
  </w:style>
  <w:style w:type="character" w:styleId="DipnotBavurusu">
    <w:name w:val="footnote reference"/>
    <w:basedOn w:val="VarsaylanParagrafYazTipi"/>
    <w:uiPriority w:val="99"/>
    <w:unhideWhenUsed/>
    <w:rsid w:val="00D61A1E"/>
    <w:rPr>
      <w:vertAlign w:val="superscript"/>
    </w:rPr>
  </w:style>
  <w:style w:type="paragraph" w:styleId="TBal">
    <w:name w:val="TOC Heading"/>
    <w:basedOn w:val="Balk1"/>
    <w:next w:val="Normal"/>
    <w:uiPriority w:val="39"/>
    <w:unhideWhenUsed/>
    <w:qFormat/>
    <w:rsid w:val="00D61A1E"/>
    <w:pPr>
      <w:outlineLvl w:val="9"/>
    </w:pPr>
    <w:rPr>
      <w:lang w:val="en-US"/>
    </w:rPr>
  </w:style>
  <w:style w:type="paragraph" w:styleId="T2">
    <w:name w:val="toc 2"/>
    <w:basedOn w:val="Normal"/>
    <w:next w:val="Normal"/>
    <w:autoRedefine/>
    <w:uiPriority w:val="39"/>
    <w:unhideWhenUsed/>
    <w:rsid w:val="00D61A1E"/>
    <w:pPr>
      <w:spacing w:before="120" w:after="0"/>
      <w:ind w:left="220"/>
    </w:pPr>
    <w:rPr>
      <w:rFonts w:cstheme="minorHAnsi"/>
      <w:b/>
      <w:bCs/>
    </w:rPr>
  </w:style>
  <w:style w:type="paragraph" w:styleId="T1">
    <w:name w:val="toc 1"/>
    <w:basedOn w:val="Normal"/>
    <w:next w:val="Normal"/>
    <w:autoRedefine/>
    <w:uiPriority w:val="39"/>
    <w:unhideWhenUsed/>
    <w:rsid w:val="00B27D1F"/>
    <w:pPr>
      <w:tabs>
        <w:tab w:val="right" w:leader="dot" w:pos="9074"/>
      </w:tabs>
      <w:spacing w:before="120" w:after="0"/>
    </w:pPr>
    <w:rPr>
      <w:rFonts w:eastAsia="Times New Roman" w:cstheme="minorHAnsi"/>
      <w:b/>
      <w:bCs/>
      <w:i/>
      <w:iCs/>
      <w:noProof/>
      <w:color w:val="000000" w:themeColor="text1"/>
      <w:sz w:val="24"/>
      <w:szCs w:val="24"/>
    </w:rPr>
  </w:style>
  <w:style w:type="paragraph" w:styleId="T3">
    <w:name w:val="toc 3"/>
    <w:basedOn w:val="Normal"/>
    <w:next w:val="Normal"/>
    <w:autoRedefine/>
    <w:uiPriority w:val="39"/>
    <w:unhideWhenUsed/>
    <w:rsid w:val="00D61A1E"/>
    <w:pPr>
      <w:spacing w:after="0"/>
      <w:ind w:left="440"/>
    </w:pPr>
    <w:rPr>
      <w:rFonts w:cstheme="minorHAnsi"/>
      <w:sz w:val="20"/>
      <w:szCs w:val="20"/>
    </w:rPr>
  </w:style>
  <w:style w:type="paragraph" w:customStyle="1" w:styleId="Body">
    <w:name w:val="Body"/>
    <w:rsid w:val="00695E07"/>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14:textOutline w14:w="0" w14:cap="flat" w14:cmpd="sng" w14:algn="ctr">
        <w14:noFill/>
        <w14:prstDash w14:val="solid"/>
        <w14:bevel/>
      </w14:textOutline>
    </w:rPr>
  </w:style>
  <w:style w:type="paragraph" w:styleId="NormalWeb">
    <w:name w:val="Normal (Web)"/>
    <w:basedOn w:val="Normal"/>
    <w:uiPriority w:val="99"/>
    <w:unhideWhenUsed/>
    <w:rsid w:val="006460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lenenKpr">
    <w:name w:val="FollowedHyperlink"/>
    <w:basedOn w:val="VarsaylanParagrafYazTipi"/>
    <w:uiPriority w:val="99"/>
    <w:semiHidden/>
    <w:unhideWhenUsed/>
    <w:rsid w:val="005F1087"/>
    <w:rPr>
      <w:color w:val="954F72" w:themeColor="followedHyperlink"/>
      <w:u w:val="single"/>
    </w:rPr>
  </w:style>
  <w:style w:type="character" w:styleId="AklamaBavurusu">
    <w:name w:val="annotation reference"/>
    <w:basedOn w:val="VarsaylanParagrafYazTipi"/>
    <w:uiPriority w:val="99"/>
    <w:semiHidden/>
    <w:unhideWhenUsed/>
    <w:rsid w:val="006239D1"/>
    <w:rPr>
      <w:sz w:val="16"/>
      <w:szCs w:val="16"/>
    </w:rPr>
  </w:style>
  <w:style w:type="paragraph" w:styleId="AklamaMetni">
    <w:name w:val="annotation text"/>
    <w:basedOn w:val="Normal"/>
    <w:link w:val="AklamaMetniChar"/>
    <w:uiPriority w:val="99"/>
    <w:unhideWhenUsed/>
    <w:rsid w:val="006239D1"/>
    <w:pPr>
      <w:spacing w:line="240" w:lineRule="auto"/>
    </w:pPr>
    <w:rPr>
      <w:sz w:val="20"/>
      <w:szCs w:val="20"/>
    </w:rPr>
  </w:style>
  <w:style w:type="character" w:customStyle="1" w:styleId="AklamaMetniChar">
    <w:name w:val="Açıklama Metni Char"/>
    <w:basedOn w:val="VarsaylanParagrafYazTipi"/>
    <w:link w:val="AklamaMetni"/>
    <w:uiPriority w:val="99"/>
    <w:rsid w:val="006239D1"/>
    <w:rPr>
      <w:sz w:val="20"/>
      <w:szCs w:val="20"/>
      <w:lang w:val="en-US"/>
    </w:rPr>
  </w:style>
  <w:style w:type="paragraph" w:styleId="AklamaKonusu">
    <w:name w:val="annotation subject"/>
    <w:basedOn w:val="AklamaMetni"/>
    <w:next w:val="AklamaMetni"/>
    <w:link w:val="AklamaKonusuChar"/>
    <w:uiPriority w:val="99"/>
    <w:semiHidden/>
    <w:unhideWhenUsed/>
    <w:rsid w:val="006239D1"/>
    <w:rPr>
      <w:b/>
      <w:bCs/>
    </w:rPr>
  </w:style>
  <w:style w:type="character" w:customStyle="1" w:styleId="AklamaKonusuChar">
    <w:name w:val="Açıklama Konusu Char"/>
    <w:basedOn w:val="AklamaMetniChar"/>
    <w:link w:val="AklamaKonusu"/>
    <w:uiPriority w:val="99"/>
    <w:semiHidden/>
    <w:rsid w:val="006239D1"/>
    <w:rPr>
      <w:b/>
      <w:bCs/>
      <w:sz w:val="20"/>
      <w:szCs w:val="20"/>
      <w:lang w:val="en-US"/>
    </w:rPr>
  </w:style>
  <w:style w:type="character" w:customStyle="1" w:styleId="UnresolvedMention1">
    <w:name w:val="Unresolved Mention1"/>
    <w:basedOn w:val="VarsaylanParagrafYazTipi"/>
    <w:uiPriority w:val="99"/>
    <w:rsid w:val="000176F7"/>
    <w:rPr>
      <w:color w:val="605E5C"/>
      <w:shd w:val="clear" w:color="auto" w:fill="E1DFDD"/>
    </w:rPr>
  </w:style>
  <w:style w:type="character" w:customStyle="1" w:styleId="Balk2Char">
    <w:name w:val="Başlık 2 Char"/>
    <w:basedOn w:val="VarsaylanParagrafYazTipi"/>
    <w:link w:val="Balk2"/>
    <w:uiPriority w:val="9"/>
    <w:rsid w:val="00C07AF9"/>
    <w:rPr>
      <w:rFonts w:asciiTheme="majorHAnsi" w:eastAsiaTheme="majorEastAsia" w:hAnsiTheme="majorHAnsi" w:cstheme="majorBidi"/>
      <w:color w:val="2E74B5" w:themeColor="accent1" w:themeShade="BF"/>
      <w:sz w:val="26"/>
      <w:szCs w:val="26"/>
      <w:lang w:val="en-US"/>
    </w:rPr>
  </w:style>
  <w:style w:type="character" w:customStyle="1" w:styleId="Balk4Char">
    <w:name w:val="Başlık 4 Char"/>
    <w:basedOn w:val="VarsaylanParagrafYazTipi"/>
    <w:link w:val="Balk4"/>
    <w:uiPriority w:val="9"/>
    <w:rsid w:val="00C85BF0"/>
    <w:rPr>
      <w:rFonts w:asciiTheme="majorHAnsi" w:eastAsiaTheme="majorEastAsia" w:hAnsiTheme="majorHAnsi" w:cstheme="majorBidi"/>
      <w:i/>
      <w:iCs/>
      <w:color w:val="2E74B5" w:themeColor="accent1" w:themeShade="BF"/>
      <w:lang w:val="en-GB"/>
    </w:rPr>
  </w:style>
  <w:style w:type="paragraph" w:styleId="SonnotMetni">
    <w:name w:val="endnote text"/>
    <w:basedOn w:val="Normal"/>
    <w:link w:val="SonnotMetniChar"/>
    <w:uiPriority w:val="99"/>
    <w:unhideWhenUsed/>
    <w:rsid w:val="00B75A36"/>
    <w:pPr>
      <w:spacing w:after="0" w:line="240" w:lineRule="auto"/>
    </w:pPr>
    <w:rPr>
      <w:sz w:val="20"/>
      <w:szCs w:val="20"/>
    </w:rPr>
  </w:style>
  <w:style w:type="character" w:customStyle="1" w:styleId="SonnotMetniChar">
    <w:name w:val="Sonnot Metni Char"/>
    <w:basedOn w:val="VarsaylanParagrafYazTipi"/>
    <w:link w:val="SonnotMetni"/>
    <w:uiPriority w:val="99"/>
    <w:rsid w:val="00B75A36"/>
    <w:rPr>
      <w:sz w:val="20"/>
      <w:szCs w:val="20"/>
      <w:lang w:val="en-GB"/>
    </w:rPr>
  </w:style>
  <w:style w:type="character" w:styleId="SonnotBavurusu">
    <w:name w:val="endnote reference"/>
    <w:basedOn w:val="VarsaylanParagrafYazTipi"/>
    <w:uiPriority w:val="99"/>
    <w:semiHidden/>
    <w:unhideWhenUsed/>
    <w:rsid w:val="00B75A36"/>
    <w:rPr>
      <w:vertAlign w:val="superscript"/>
    </w:rPr>
  </w:style>
  <w:style w:type="paragraph" w:styleId="BalonMetni">
    <w:name w:val="Balloon Text"/>
    <w:basedOn w:val="Normal"/>
    <w:link w:val="BalonMetniChar"/>
    <w:uiPriority w:val="99"/>
    <w:semiHidden/>
    <w:unhideWhenUsed/>
    <w:rsid w:val="00B75A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5A36"/>
    <w:rPr>
      <w:rFonts w:ascii="Segoe UI" w:hAnsi="Segoe UI" w:cs="Segoe UI"/>
      <w:sz w:val="18"/>
      <w:szCs w:val="18"/>
      <w:lang w:val="en-US"/>
    </w:rPr>
  </w:style>
  <w:style w:type="paragraph" w:styleId="GvdeMetni">
    <w:name w:val="Body Text"/>
    <w:link w:val="GvdeMetniChar"/>
    <w:rsid w:val="00A24E15"/>
    <w:pPr>
      <w:widowControl w:val="0"/>
      <w:pBdr>
        <w:top w:val="nil"/>
        <w:left w:val="nil"/>
        <w:bottom w:val="nil"/>
        <w:right w:val="nil"/>
        <w:between w:val="nil"/>
        <w:bar w:val="nil"/>
      </w:pBdr>
      <w:spacing w:after="0" w:line="240" w:lineRule="auto"/>
    </w:pPr>
    <w:rPr>
      <w:rFonts w:ascii="Calibri Light" w:eastAsia="Arial Unicode MS" w:hAnsi="Calibri Light" w:cs="Arial Unicode MS"/>
      <w:color w:val="000000"/>
      <w:sz w:val="24"/>
      <w:szCs w:val="24"/>
      <w:u w:color="000000"/>
      <w:bdr w:val="nil"/>
      <w:lang w:val="en-US" w:eastAsia="en-GB"/>
    </w:rPr>
  </w:style>
  <w:style w:type="character" w:customStyle="1" w:styleId="GvdeMetniChar">
    <w:name w:val="Gövde Metni Char"/>
    <w:basedOn w:val="VarsaylanParagrafYazTipi"/>
    <w:link w:val="GvdeMetni"/>
    <w:rsid w:val="00A24E15"/>
    <w:rPr>
      <w:rFonts w:ascii="Calibri Light" w:eastAsia="Arial Unicode MS" w:hAnsi="Calibri Light" w:cs="Arial Unicode MS"/>
      <w:color w:val="000000"/>
      <w:sz w:val="24"/>
      <w:szCs w:val="24"/>
      <w:u w:color="000000"/>
      <w:bdr w:val="nil"/>
      <w:lang w:val="en-US" w:eastAsia="en-GB"/>
    </w:rPr>
  </w:style>
  <w:style w:type="character" w:customStyle="1" w:styleId="Link">
    <w:name w:val="Link"/>
    <w:rsid w:val="00A24E15"/>
    <w:rPr>
      <w:outline w:val="0"/>
      <w:color w:val="0563C1"/>
      <w:u w:val="single" w:color="0563C1"/>
    </w:rPr>
  </w:style>
  <w:style w:type="character" w:customStyle="1" w:styleId="Hyperlink0">
    <w:name w:val="Hyperlink.0"/>
    <w:basedOn w:val="Link"/>
    <w:rsid w:val="00A24E15"/>
    <w:rPr>
      <w:rFonts w:ascii="Calibri" w:eastAsia="Calibri" w:hAnsi="Calibri" w:cs="Calibri"/>
      <w:outline w:val="0"/>
      <w:color w:val="0563C1"/>
      <w:u w:val="single" w:color="000000"/>
    </w:rPr>
  </w:style>
  <w:style w:type="character" w:customStyle="1" w:styleId="None">
    <w:name w:val="None"/>
    <w:rsid w:val="00A24E15"/>
  </w:style>
  <w:style w:type="character" w:customStyle="1" w:styleId="Hyperlink1">
    <w:name w:val="Hyperlink.1"/>
    <w:basedOn w:val="None"/>
    <w:rsid w:val="00A24E15"/>
    <w:rPr>
      <w:rFonts w:ascii="Calibri" w:eastAsia="Calibri" w:hAnsi="Calibri" w:cs="Calibri"/>
      <w:outline w:val="0"/>
      <w:color w:val="0462C1"/>
      <w:u w:val="single" w:color="000000"/>
    </w:rPr>
  </w:style>
  <w:style w:type="character" w:customStyle="1" w:styleId="Hyperlink2">
    <w:name w:val="Hyperlink.2"/>
    <w:basedOn w:val="None"/>
    <w:rsid w:val="00A24E15"/>
    <w:rPr>
      <w:rFonts w:ascii="Calibri" w:eastAsia="Calibri" w:hAnsi="Calibri" w:cs="Calibri"/>
      <w:outline w:val="0"/>
      <w:color w:val="C00000"/>
      <w:u w:color="C00000"/>
    </w:rPr>
  </w:style>
  <w:style w:type="character" w:customStyle="1" w:styleId="Hyperlink3">
    <w:name w:val="Hyperlink.3"/>
    <w:basedOn w:val="None"/>
    <w:rsid w:val="00A24E15"/>
    <w:rPr>
      <w:rFonts w:ascii="Calibri" w:eastAsia="Calibri" w:hAnsi="Calibri" w:cs="Calibri"/>
      <w:outline w:val="0"/>
      <w:color w:val="006FC0"/>
      <w:spacing w:val="0"/>
      <w:u w:color="006FC0"/>
    </w:rPr>
  </w:style>
  <w:style w:type="numbering" w:customStyle="1" w:styleId="ImportedStyle2">
    <w:name w:val="Imported Style 2"/>
    <w:rsid w:val="00080EC7"/>
    <w:pPr>
      <w:numPr>
        <w:numId w:val="1"/>
      </w:numPr>
    </w:pPr>
  </w:style>
  <w:style w:type="character" w:customStyle="1" w:styleId="UnresolvedMention2">
    <w:name w:val="Unresolved Mention2"/>
    <w:basedOn w:val="VarsaylanParagrafYazTipi"/>
    <w:uiPriority w:val="99"/>
    <w:semiHidden/>
    <w:unhideWhenUsed/>
    <w:rsid w:val="00313344"/>
    <w:rPr>
      <w:color w:val="605E5C"/>
      <w:shd w:val="clear" w:color="auto" w:fill="E1DFDD"/>
    </w:rPr>
  </w:style>
  <w:style w:type="character" w:customStyle="1" w:styleId="target-headingheading">
    <w:name w:val="target-heading__heading"/>
    <w:basedOn w:val="VarsaylanParagrafYazTipi"/>
    <w:rsid w:val="001544A1"/>
  </w:style>
  <w:style w:type="paragraph" w:customStyle="1" w:styleId="Default">
    <w:name w:val="Default"/>
    <w:rsid w:val="008047DC"/>
    <w:pPr>
      <w:autoSpaceDE w:val="0"/>
      <w:autoSpaceDN w:val="0"/>
      <w:adjustRightInd w:val="0"/>
      <w:spacing w:after="0" w:line="240" w:lineRule="auto"/>
    </w:pPr>
    <w:rPr>
      <w:rFonts w:ascii="Calibri" w:hAnsi="Calibri" w:cs="Calibri"/>
      <w:color w:val="000000"/>
      <w:sz w:val="24"/>
      <w:szCs w:val="24"/>
      <w:lang w:val="en-US"/>
    </w:rPr>
  </w:style>
  <w:style w:type="character" w:customStyle="1" w:styleId="UnresolvedMention3">
    <w:name w:val="Unresolved Mention3"/>
    <w:basedOn w:val="VarsaylanParagrafYazTipi"/>
    <w:uiPriority w:val="99"/>
    <w:semiHidden/>
    <w:unhideWhenUsed/>
    <w:rsid w:val="00B6006E"/>
    <w:rPr>
      <w:color w:val="605E5C"/>
      <w:shd w:val="clear" w:color="auto" w:fill="E1DFDD"/>
    </w:rPr>
  </w:style>
  <w:style w:type="paragraph" w:styleId="AralkYok">
    <w:name w:val="No Spacing"/>
    <w:uiPriority w:val="1"/>
    <w:qFormat/>
    <w:rsid w:val="003F7E6F"/>
    <w:pPr>
      <w:spacing w:after="0" w:line="240" w:lineRule="auto"/>
      <w:jc w:val="both"/>
    </w:pPr>
    <w:rPr>
      <w:rFonts w:asciiTheme="majorHAnsi" w:hAnsiTheme="majorHAnsi"/>
      <w:kern w:val="2"/>
      <w:sz w:val="24"/>
      <w:lang w:val="nl-NL"/>
      <w14:ligatures w14:val="standardContextual"/>
    </w:rPr>
  </w:style>
  <w:style w:type="character" w:styleId="Gl">
    <w:name w:val="Strong"/>
    <w:basedOn w:val="VarsaylanParagrafYazTipi"/>
    <w:uiPriority w:val="22"/>
    <w:qFormat/>
    <w:rsid w:val="003F7E6F"/>
    <w:rPr>
      <w:b/>
      <w:bCs/>
    </w:rPr>
  </w:style>
  <w:style w:type="character" w:customStyle="1" w:styleId="apple-converted-space">
    <w:name w:val="apple-converted-space"/>
    <w:basedOn w:val="VarsaylanParagrafYazTipi"/>
    <w:rsid w:val="003F7E6F"/>
  </w:style>
  <w:style w:type="paragraph" w:styleId="T4">
    <w:name w:val="toc 4"/>
    <w:basedOn w:val="Normal"/>
    <w:next w:val="Normal"/>
    <w:autoRedefine/>
    <w:uiPriority w:val="39"/>
    <w:semiHidden/>
    <w:unhideWhenUsed/>
    <w:rsid w:val="0070588B"/>
    <w:pPr>
      <w:spacing w:after="0"/>
      <w:ind w:left="660"/>
    </w:pPr>
    <w:rPr>
      <w:rFonts w:cstheme="minorHAnsi"/>
      <w:sz w:val="20"/>
      <w:szCs w:val="20"/>
    </w:rPr>
  </w:style>
  <w:style w:type="paragraph" w:styleId="T5">
    <w:name w:val="toc 5"/>
    <w:basedOn w:val="Normal"/>
    <w:next w:val="Normal"/>
    <w:autoRedefine/>
    <w:uiPriority w:val="39"/>
    <w:semiHidden/>
    <w:unhideWhenUsed/>
    <w:rsid w:val="0070588B"/>
    <w:pPr>
      <w:spacing w:after="0"/>
      <w:ind w:left="880"/>
    </w:pPr>
    <w:rPr>
      <w:rFonts w:cstheme="minorHAnsi"/>
      <w:sz w:val="20"/>
      <w:szCs w:val="20"/>
    </w:rPr>
  </w:style>
  <w:style w:type="paragraph" w:styleId="T6">
    <w:name w:val="toc 6"/>
    <w:basedOn w:val="Normal"/>
    <w:next w:val="Normal"/>
    <w:autoRedefine/>
    <w:uiPriority w:val="39"/>
    <w:semiHidden/>
    <w:unhideWhenUsed/>
    <w:rsid w:val="0070588B"/>
    <w:pPr>
      <w:spacing w:after="0"/>
      <w:ind w:left="1100"/>
    </w:pPr>
    <w:rPr>
      <w:rFonts w:cstheme="minorHAnsi"/>
      <w:sz w:val="20"/>
      <w:szCs w:val="20"/>
    </w:rPr>
  </w:style>
  <w:style w:type="paragraph" w:styleId="T7">
    <w:name w:val="toc 7"/>
    <w:basedOn w:val="Normal"/>
    <w:next w:val="Normal"/>
    <w:autoRedefine/>
    <w:uiPriority w:val="39"/>
    <w:semiHidden/>
    <w:unhideWhenUsed/>
    <w:rsid w:val="0070588B"/>
    <w:pPr>
      <w:spacing w:after="0"/>
      <w:ind w:left="1320"/>
    </w:pPr>
    <w:rPr>
      <w:rFonts w:cstheme="minorHAnsi"/>
      <w:sz w:val="20"/>
      <w:szCs w:val="20"/>
    </w:rPr>
  </w:style>
  <w:style w:type="paragraph" w:styleId="T8">
    <w:name w:val="toc 8"/>
    <w:basedOn w:val="Normal"/>
    <w:next w:val="Normal"/>
    <w:autoRedefine/>
    <w:uiPriority w:val="39"/>
    <w:semiHidden/>
    <w:unhideWhenUsed/>
    <w:rsid w:val="0070588B"/>
    <w:pPr>
      <w:spacing w:after="0"/>
      <w:ind w:left="1540"/>
    </w:pPr>
    <w:rPr>
      <w:rFonts w:cstheme="minorHAnsi"/>
      <w:sz w:val="20"/>
      <w:szCs w:val="20"/>
    </w:rPr>
  </w:style>
  <w:style w:type="paragraph" w:styleId="T9">
    <w:name w:val="toc 9"/>
    <w:basedOn w:val="Normal"/>
    <w:next w:val="Normal"/>
    <w:autoRedefine/>
    <w:uiPriority w:val="39"/>
    <w:semiHidden/>
    <w:unhideWhenUsed/>
    <w:rsid w:val="0070588B"/>
    <w:pPr>
      <w:spacing w:after="0"/>
      <w:ind w:left="1760"/>
    </w:pPr>
    <w:rPr>
      <w:rFonts w:cstheme="minorHAnsi"/>
      <w:sz w:val="20"/>
      <w:szCs w:val="20"/>
    </w:rPr>
  </w:style>
  <w:style w:type="paragraph" w:customStyle="1" w:styleId="ql-indent-1">
    <w:name w:val="ql-indent-1"/>
    <w:basedOn w:val="Normal"/>
    <w:rsid w:val="003E20E5"/>
    <w:pPr>
      <w:spacing w:before="100" w:beforeAutospacing="1" w:after="100" w:afterAutospacing="1" w:line="240" w:lineRule="auto"/>
    </w:pPr>
    <w:rPr>
      <w:rFonts w:ascii="Times New Roman" w:eastAsia="Times New Roman" w:hAnsi="Times New Roman" w:cs="Times New Roman"/>
      <w:sz w:val="24"/>
      <w:szCs w:val="24"/>
      <w:lang w:val="es-ES" w:eastAsia="it-IT"/>
    </w:rPr>
  </w:style>
  <w:style w:type="character" w:customStyle="1" w:styleId="UnresolvedMention4">
    <w:name w:val="Unresolved Mention4"/>
    <w:basedOn w:val="VarsaylanParagrafYazTipi"/>
    <w:uiPriority w:val="99"/>
    <w:semiHidden/>
    <w:unhideWhenUsed/>
    <w:rsid w:val="00D8023A"/>
    <w:rPr>
      <w:color w:val="605E5C"/>
      <w:shd w:val="clear" w:color="auto" w:fill="E1DFDD"/>
    </w:rPr>
  </w:style>
  <w:style w:type="character" w:styleId="Vurgu">
    <w:name w:val="Emphasis"/>
    <w:basedOn w:val="VarsaylanParagrafYazTipi"/>
    <w:uiPriority w:val="20"/>
    <w:qFormat/>
    <w:rsid w:val="009508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06">
      <w:bodyDiv w:val="1"/>
      <w:marLeft w:val="0"/>
      <w:marRight w:val="0"/>
      <w:marTop w:val="0"/>
      <w:marBottom w:val="0"/>
      <w:divBdr>
        <w:top w:val="none" w:sz="0" w:space="0" w:color="auto"/>
        <w:left w:val="none" w:sz="0" w:space="0" w:color="auto"/>
        <w:bottom w:val="none" w:sz="0" w:space="0" w:color="auto"/>
        <w:right w:val="none" w:sz="0" w:space="0" w:color="auto"/>
      </w:divBdr>
    </w:div>
    <w:div w:id="130752113">
      <w:bodyDiv w:val="1"/>
      <w:marLeft w:val="0"/>
      <w:marRight w:val="0"/>
      <w:marTop w:val="0"/>
      <w:marBottom w:val="0"/>
      <w:divBdr>
        <w:top w:val="none" w:sz="0" w:space="0" w:color="auto"/>
        <w:left w:val="none" w:sz="0" w:space="0" w:color="auto"/>
        <w:bottom w:val="none" w:sz="0" w:space="0" w:color="auto"/>
        <w:right w:val="none" w:sz="0" w:space="0" w:color="auto"/>
      </w:divBdr>
    </w:div>
    <w:div w:id="278412148">
      <w:bodyDiv w:val="1"/>
      <w:marLeft w:val="0"/>
      <w:marRight w:val="0"/>
      <w:marTop w:val="0"/>
      <w:marBottom w:val="0"/>
      <w:divBdr>
        <w:top w:val="none" w:sz="0" w:space="0" w:color="auto"/>
        <w:left w:val="none" w:sz="0" w:space="0" w:color="auto"/>
        <w:bottom w:val="none" w:sz="0" w:space="0" w:color="auto"/>
        <w:right w:val="none" w:sz="0" w:space="0" w:color="auto"/>
      </w:divBdr>
    </w:div>
    <w:div w:id="333647827">
      <w:bodyDiv w:val="1"/>
      <w:marLeft w:val="0"/>
      <w:marRight w:val="0"/>
      <w:marTop w:val="0"/>
      <w:marBottom w:val="0"/>
      <w:divBdr>
        <w:top w:val="none" w:sz="0" w:space="0" w:color="auto"/>
        <w:left w:val="none" w:sz="0" w:space="0" w:color="auto"/>
        <w:bottom w:val="none" w:sz="0" w:space="0" w:color="auto"/>
        <w:right w:val="none" w:sz="0" w:space="0" w:color="auto"/>
      </w:divBdr>
    </w:div>
    <w:div w:id="446852223">
      <w:bodyDiv w:val="1"/>
      <w:marLeft w:val="0"/>
      <w:marRight w:val="0"/>
      <w:marTop w:val="0"/>
      <w:marBottom w:val="0"/>
      <w:divBdr>
        <w:top w:val="none" w:sz="0" w:space="0" w:color="auto"/>
        <w:left w:val="none" w:sz="0" w:space="0" w:color="auto"/>
        <w:bottom w:val="none" w:sz="0" w:space="0" w:color="auto"/>
        <w:right w:val="none" w:sz="0" w:space="0" w:color="auto"/>
      </w:divBdr>
    </w:div>
    <w:div w:id="557014398">
      <w:bodyDiv w:val="1"/>
      <w:marLeft w:val="0"/>
      <w:marRight w:val="0"/>
      <w:marTop w:val="0"/>
      <w:marBottom w:val="0"/>
      <w:divBdr>
        <w:top w:val="none" w:sz="0" w:space="0" w:color="auto"/>
        <w:left w:val="none" w:sz="0" w:space="0" w:color="auto"/>
        <w:bottom w:val="none" w:sz="0" w:space="0" w:color="auto"/>
        <w:right w:val="none" w:sz="0" w:space="0" w:color="auto"/>
      </w:divBdr>
    </w:div>
    <w:div w:id="1156340641">
      <w:bodyDiv w:val="1"/>
      <w:marLeft w:val="0"/>
      <w:marRight w:val="0"/>
      <w:marTop w:val="0"/>
      <w:marBottom w:val="0"/>
      <w:divBdr>
        <w:top w:val="none" w:sz="0" w:space="0" w:color="auto"/>
        <w:left w:val="none" w:sz="0" w:space="0" w:color="auto"/>
        <w:bottom w:val="none" w:sz="0" w:space="0" w:color="auto"/>
        <w:right w:val="none" w:sz="0" w:space="0" w:color="auto"/>
      </w:divBdr>
    </w:div>
    <w:div w:id="1213230299">
      <w:bodyDiv w:val="1"/>
      <w:marLeft w:val="0"/>
      <w:marRight w:val="0"/>
      <w:marTop w:val="0"/>
      <w:marBottom w:val="0"/>
      <w:divBdr>
        <w:top w:val="none" w:sz="0" w:space="0" w:color="auto"/>
        <w:left w:val="none" w:sz="0" w:space="0" w:color="auto"/>
        <w:bottom w:val="none" w:sz="0" w:space="0" w:color="auto"/>
        <w:right w:val="none" w:sz="0" w:space="0" w:color="auto"/>
      </w:divBdr>
    </w:div>
    <w:div w:id="1325935340">
      <w:bodyDiv w:val="1"/>
      <w:marLeft w:val="0"/>
      <w:marRight w:val="0"/>
      <w:marTop w:val="0"/>
      <w:marBottom w:val="0"/>
      <w:divBdr>
        <w:top w:val="none" w:sz="0" w:space="0" w:color="auto"/>
        <w:left w:val="none" w:sz="0" w:space="0" w:color="auto"/>
        <w:bottom w:val="none" w:sz="0" w:space="0" w:color="auto"/>
        <w:right w:val="none" w:sz="0" w:space="0" w:color="auto"/>
      </w:divBdr>
    </w:div>
    <w:div w:id="1331983530">
      <w:bodyDiv w:val="1"/>
      <w:marLeft w:val="0"/>
      <w:marRight w:val="0"/>
      <w:marTop w:val="0"/>
      <w:marBottom w:val="0"/>
      <w:divBdr>
        <w:top w:val="none" w:sz="0" w:space="0" w:color="auto"/>
        <w:left w:val="none" w:sz="0" w:space="0" w:color="auto"/>
        <w:bottom w:val="none" w:sz="0" w:space="0" w:color="auto"/>
        <w:right w:val="none" w:sz="0" w:space="0" w:color="auto"/>
      </w:divBdr>
    </w:div>
    <w:div w:id="1378972265">
      <w:bodyDiv w:val="1"/>
      <w:marLeft w:val="0"/>
      <w:marRight w:val="0"/>
      <w:marTop w:val="0"/>
      <w:marBottom w:val="0"/>
      <w:divBdr>
        <w:top w:val="none" w:sz="0" w:space="0" w:color="auto"/>
        <w:left w:val="none" w:sz="0" w:space="0" w:color="auto"/>
        <w:bottom w:val="none" w:sz="0" w:space="0" w:color="auto"/>
        <w:right w:val="none" w:sz="0" w:space="0" w:color="auto"/>
      </w:divBdr>
    </w:div>
    <w:div w:id="1451168454">
      <w:bodyDiv w:val="1"/>
      <w:marLeft w:val="0"/>
      <w:marRight w:val="0"/>
      <w:marTop w:val="0"/>
      <w:marBottom w:val="0"/>
      <w:divBdr>
        <w:top w:val="none" w:sz="0" w:space="0" w:color="auto"/>
        <w:left w:val="none" w:sz="0" w:space="0" w:color="auto"/>
        <w:bottom w:val="none" w:sz="0" w:space="0" w:color="auto"/>
        <w:right w:val="none" w:sz="0" w:space="0" w:color="auto"/>
      </w:divBdr>
    </w:div>
    <w:div w:id="1536307024">
      <w:bodyDiv w:val="1"/>
      <w:marLeft w:val="0"/>
      <w:marRight w:val="0"/>
      <w:marTop w:val="0"/>
      <w:marBottom w:val="0"/>
      <w:divBdr>
        <w:top w:val="none" w:sz="0" w:space="0" w:color="auto"/>
        <w:left w:val="none" w:sz="0" w:space="0" w:color="auto"/>
        <w:bottom w:val="none" w:sz="0" w:space="0" w:color="auto"/>
        <w:right w:val="none" w:sz="0" w:space="0" w:color="auto"/>
      </w:divBdr>
    </w:div>
    <w:div w:id="1622569634">
      <w:bodyDiv w:val="1"/>
      <w:marLeft w:val="0"/>
      <w:marRight w:val="0"/>
      <w:marTop w:val="0"/>
      <w:marBottom w:val="0"/>
      <w:divBdr>
        <w:top w:val="none" w:sz="0" w:space="0" w:color="auto"/>
        <w:left w:val="none" w:sz="0" w:space="0" w:color="auto"/>
        <w:bottom w:val="none" w:sz="0" w:space="0" w:color="auto"/>
        <w:right w:val="none" w:sz="0" w:space="0" w:color="auto"/>
      </w:divBdr>
    </w:div>
    <w:div w:id="1673220282">
      <w:bodyDiv w:val="1"/>
      <w:marLeft w:val="0"/>
      <w:marRight w:val="0"/>
      <w:marTop w:val="0"/>
      <w:marBottom w:val="0"/>
      <w:divBdr>
        <w:top w:val="none" w:sz="0" w:space="0" w:color="auto"/>
        <w:left w:val="none" w:sz="0" w:space="0" w:color="auto"/>
        <w:bottom w:val="none" w:sz="0" w:space="0" w:color="auto"/>
        <w:right w:val="none" w:sz="0" w:space="0" w:color="auto"/>
      </w:divBdr>
    </w:div>
    <w:div w:id="1791514592">
      <w:bodyDiv w:val="1"/>
      <w:marLeft w:val="0"/>
      <w:marRight w:val="0"/>
      <w:marTop w:val="0"/>
      <w:marBottom w:val="0"/>
      <w:divBdr>
        <w:top w:val="none" w:sz="0" w:space="0" w:color="auto"/>
        <w:left w:val="none" w:sz="0" w:space="0" w:color="auto"/>
        <w:bottom w:val="none" w:sz="0" w:space="0" w:color="auto"/>
        <w:right w:val="none" w:sz="0" w:space="0" w:color="auto"/>
      </w:divBdr>
    </w:div>
    <w:div w:id="1797603368">
      <w:bodyDiv w:val="1"/>
      <w:marLeft w:val="0"/>
      <w:marRight w:val="0"/>
      <w:marTop w:val="0"/>
      <w:marBottom w:val="0"/>
      <w:divBdr>
        <w:top w:val="none" w:sz="0" w:space="0" w:color="auto"/>
        <w:left w:val="none" w:sz="0" w:space="0" w:color="auto"/>
        <w:bottom w:val="none" w:sz="0" w:space="0" w:color="auto"/>
        <w:right w:val="none" w:sz="0" w:space="0" w:color="auto"/>
      </w:divBdr>
    </w:div>
    <w:div w:id="2007048633">
      <w:bodyDiv w:val="1"/>
      <w:marLeft w:val="0"/>
      <w:marRight w:val="0"/>
      <w:marTop w:val="0"/>
      <w:marBottom w:val="0"/>
      <w:divBdr>
        <w:top w:val="none" w:sz="0" w:space="0" w:color="auto"/>
        <w:left w:val="none" w:sz="0" w:space="0" w:color="auto"/>
        <w:bottom w:val="none" w:sz="0" w:space="0" w:color="auto"/>
        <w:right w:val="none" w:sz="0" w:space="0" w:color="auto"/>
      </w:divBdr>
    </w:div>
    <w:div w:id="2080445119">
      <w:bodyDiv w:val="1"/>
      <w:marLeft w:val="0"/>
      <w:marRight w:val="0"/>
      <w:marTop w:val="0"/>
      <w:marBottom w:val="0"/>
      <w:divBdr>
        <w:top w:val="none" w:sz="0" w:space="0" w:color="auto"/>
        <w:left w:val="none" w:sz="0" w:space="0" w:color="auto"/>
        <w:bottom w:val="none" w:sz="0" w:space="0" w:color="auto"/>
        <w:right w:val="none" w:sz="0" w:space="0" w:color="auto"/>
      </w:divBdr>
    </w:div>
    <w:div w:id="2099322425">
      <w:bodyDiv w:val="1"/>
      <w:marLeft w:val="0"/>
      <w:marRight w:val="0"/>
      <w:marTop w:val="0"/>
      <w:marBottom w:val="0"/>
      <w:divBdr>
        <w:top w:val="none" w:sz="0" w:space="0" w:color="auto"/>
        <w:left w:val="none" w:sz="0" w:space="0" w:color="auto"/>
        <w:bottom w:val="none" w:sz="0" w:space="0" w:color="auto"/>
        <w:right w:val="none" w:sz="0" w:space="0" w:color="auto"/>
      </w:divBdr>
    </w:div>
    <w:div w:id="2125422422">
      <w:bodyDiv w:val="1"/>
      <w:marLeft w:val="0"/>
      <w:marRight w:val="0"/>
      <w:marTop w:val="0"/>
      <w:marBottom w:val="0"/>
      <w:divBdr>
        <w:top w:val="none" w:sz="0" w:space="0" w:color="auto"/>
        <w:left w:val="none" w:sz="0" w:space="0" w:color="auto"/>
        <w:bottom w:val="none" w:sz="0" w:space="0" w:color="auto"/>
        <w:right w:val="none" w:sz="0" w:space="0" w:color="auto"/>
      </w:divBdr>
    </w:div>
    <w:div w:id="2131782540">
      <w:bodyDiv w:val="1"/>
      <w:marLeft w:val="0"/>
      <w:marRight w:val="0"/>
      <w:marTop w:val="0"/>
      <w:marBottom w:val="0"/>
      <w:divBdr>
        <w:top w:val="none" w:sz="0" w:space="0" w:color="auto"/>
        <w:left w:val="none" w:sz="0" w:space="0" w:color="auto"/>
        <w:bottom w:val="none" w:sz="0" w:space="0" w:color="auto"/>
        <w:right w:val="none" w:sz="0" w:space="0" w:color="auto"/>
      </w:divBdr>
    </w:div>
    <w:div w:id="21441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okenchalk.org" TargetMode="External"/><Relationship Id="rId14" Type="http://schemas.openxmlformats.org/officeDocument/2006/relationships/hyperlink" Target="https://www.facebook.com/BrokenChalk/"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unherd.com/2023/04/amsterdam-turns-on-its-sex-punters/" TargetMode="External"/><Relationship Id="rId18" Type="http://schemas.openxmlformats.org/officeDocument/2006/relationships/hyperlink" Target="https://dx.doi.org/10.2139/ssrn.1868193" TargetMode="External"/><Relationship Id="rId26" Type="http://schemas.openxmlformats.org/officeDocument/2006/relationships/hyperlink" Target="https://rutgers.nl/nieuws/nederlandse-regering-moet-prioriteit-geven-aan-seksuele-vorming-om-seksueel-geweld-aan-te-pakken/" TargetMode="External"/><Relationship Id="rId39" Type="http://schemas.openxmlformats.org/officeDocument/2006/relationships/hyperlink" Target="https://www.rijksoverheid.nl/onderwerpen/prostitutie/vraag-en-antwoord/strafbaar-bij-afspreken-met-gedwongen-sekswerker" TargetMode="External"/><Relationship Id="rId21" Type="http://schemas.openxmlformats.org/officeDocument/2006/relationships/hyperlink" Target="https://prostitutiegoedgeregeld.nl/rechten-en-plichten/" TargetMode="External"/><Relationship Id="rId34" Type="http://schemas.openxmlformats.org/officeDocument/2006/relationships/hyperlink" Target="https://business.gov.nl/starting-your-business/checklists-for-starting-a-business/starting-as-a-self-employed-sex-worker-in-the-netherlands/" TargetMode="External"/><Relationship Id="rId42" Type="http://schemas.openxmlformats.org/officeDocument/2006/relationships/hyperlink" Target="https://fier.nl/in-de-media/waar-blijft-de-wet-voor-regulering-sekswerk/" TargetMode="External"/><Relationship Id="rId7" Type="http://schemas.openxmlformats.org/officeDocument/2006/relationships/hyperlink" Target="https://home-affairs.ec.europa.eu/news/increased-amount-child-sexual-abuse-material-detected-europe-2020-04-28_en" TargetMode="External"/><Relationship Id="rId2" Type="http://schemas.openxmlformats.org/officeDocument/2006/relationships/hyperlink" Target="https://www.amsterdam.nl/en/policy/policy-health-care/policy-prostitution/" TargetMode="External"/><Relationship Id="rId16" Type="http://schemas.openxmlformats.org/officeDocument/2006/relationships/hyperlink" Target="https://share-net.nl/sex-work-stigma-and-violence-in-the-netherlands/" TargetMode="External"/><Relationship Id="rId20" Type="http://schemas.openxmlformats.org/officeDocument/2006/relationships/hyperlink" Target="https://www.government.nl/topics/prostitution/health-and-safety-in-the-sex-industry" TargetMode="External"/><Relationship Id="rId29" Type="http://schemas.openxmlformats.org/officeDocument/2006/relationships/hyperlink" Target="https://rm.coe.int/greta-evaluation-report-on-the-netherlands-third-evaluation-round-focu/1680ad38f2" TargetMode="External"/><Relationship Id="rId41" Type="http://schemas.openxmlformats.org/officeDocument/2006/relationships/hyperlink" Target="https://www.tweedekamer.nl/kamerstukken/wetsvoorstellen/detail?id=2021Z01543&amp;dossier=35715" TargetMode="External"/><Relationship Id="rId1" Type="http://schemas.openxmlformats.org/officeDocument/2006/relationships/hyperlink" Target="https://unherd.com/2023/04/amsterdam-turns-on-its-sex-punters/" TargetMode="External"/><Relationship Id="rId6" Type="http://schemas.openxmlformats.org/officeDocument/2006/relationships/hyperlink" Target="https://home-affairs.ec.europa.eu/news/increased-amount-child-sexual-abuse-material-detected-europe-2020-04-28_en" TargetMode="External"/><Relationship Id="rId11" Type="http://schemas.openxmlformats.org/officeDocument/2006/relationships/hyperlink" Target="https://www.dutchnews.nl/2015/10/dutch-brothel-owners-must-speak-sex-workers-language/" TargetMode="External"/><Relationship Id="rId24" Type="http://schemas.openxmlformats.org/officeDocument/2006/relationships/hyperlink" Target="https://doi.org/10.1080/0020174X.2018.1487882" TargetMode="External"/><Relationship Id="rId32" Type="http://schemas.openxmlformats.org/officeDocument/2006/relationships/hyperlink" Target="https://nltimes.nl/2022/10/18/netherlands-among-worst-nations-human-trafficking-number-reports-declining" TargetMode="External"/><Relationship Id="rId37" Type="http://schemas.openxmlformats.org/officeDocument/2006/relationships/hyperlink" Target="https://humanityinaction.org/knowledge_detail/the-audacity-of-tolerance-a-critical-analysis-of-legalized-prostitution-in-amsterdams-red-light-district" TargetMode="External"/><Relationship Id="rId40" Type="http://schemas.openxmlformats.org/officeDocument/2006/relationships/hyperlink" Target="https://seksuelevorming.nl/onderwerpen/week-van-de-lentekriebels/" TargetMode="External"/><Relationship Id="rId5" Type="http://schemas.openxmlformats.org/officeDocument/2006/relationships/hyperlink" Target="https://www.government.nl/topics/crime-and-crime-prevention/sentencing" TargetMode="External"/><Relationship Id="rId15" Type="http://schemas.openxmlformats.org/officeDocument/2006/relationships/hyperlink" Target="https://doi.org/10.1007/s10610-018-9371-8" TargetMode="External"/><Relationship Id="rId23" Type="http://schemas.openxmlformats.org/officeDocument/2006/relationships/hyperlink" Target="https://pure.rug.nl/ws/portalfiles/portal/202244915/86349675_7300893_Scriptie_NJL_Swart_artikel_1_Gst_2021_3_.pdf" TargetMode="External"/><Relationship Id="rId28" Type="http://schemas.openxmlformats.org/officeDocument/2006/relationships/hyperlink" Target="https://www.defenceforchildren.nl/media/2851/factsheet-prostitutie-in-nl.pdf" TargetMode="External"/><Relationship Id="rId36" Type="http://schemas.openxmlformats.org/officeDocument/2006/relationships/hyperlink" Target="https://www.ncbi.nlm.nih.gov/pmc/articles/PMC6341539/" TargetMode="External"/><Relationship Id="rId10" Type="http://schemas.openxmlformats.org/officeDocument/2006/relationships/hyperlink" Target="https://doi.org/10.1007/s12142-023-00691-7" TargetMode="External"/><Relationship Id="rId19" Type="http://schemas.openxmlformats.org/officeDocument/2006/relationships/hyperlink" Target="https://unherd.com/2023/04/amsterdam-turns-on-its-sex-punters/" TargetMode="External"/><Relationship Id="rId31" Type="http://schemas.openxmlformats.org/officeDocument/2006/relationships/hyperlink" Target="https://unherd.com/2023/04/amsterdam-turns-on-its-sex-punters/" TargetMode="External"/><Relationship Id="rId44" Type="http://schemas.openxmlformats.org/officeDocument/2006/relationships/hyperlink" Target="https://sekswerkgoedgeregeld.nl/" TargetMode="External"/><Relationship Id="rId4" Type="http://schemas.openxmlformats.org/officeDocument/2006/relationships/hyperlink" Target="https://www.government.nl/topics/crime-and-crime-prevention/sentencing" TargetMode="External"/><Relationship Id="rId9" Type="http://schemas.openxmlformats.org/officeDocument/2006/relationships/hyperlink" Target="https://rm.coe.int/greta-evaluation-report-on-the-netherlands-third-evaluation-round-focu/1680ad38f2" TargetMode="External"/><Relationship Id="rId14" Type="http://schemas.openxmlformats.org/officeDocument/2006/relationships/hyperlink" Target="https://www.government.nl/topics/prostitution/health-and-safety-in-the-sex-industry" TargetMode="External"/><Relationship Id="rId22" Type="http://schemas.openxmlformats.org/officeDocument/2006/relationships/hyperlink" Target="https://www.rijksoverheid.nl/onderwerpen/prostitutie/vraag-en-antwoord/strafbaar-bij-afspreken-met-gedwongen-sekswerker" TargetMode="External"/><Relationship Id="rId27" Type="http://schemas.openxmlformats.org/officeDocument/2006/relationships/hyperlink" Target="https://uitspraken.rechtspraak.nl/" TargetMode="External"/><Relationship Id="rId30" Type="http://schemas.openxmlformats.org/officeDocument/2006/relationships/hyperlink" Target="https://www.rijksoverheid.nl/onderwerpen/prostitutie/vraag-en-antwoord/strafbaar-bij-afspreken-met-gedwongen-sekswerker" TargetMode="External"/><Relationship Id="rId35" Type="http://schemas.openxmlformats.org/officeDocument/2006/relationships/hyperlink" Target="https://www.sekswerk.info/en/work/quitting-sex-work" TargetMode="External"/><Relationship Id="rId43" Type="http://schemas.openxmlformats.org/officeDocument/2006/relationships/hyperlink" Target="https://www.internetconsultatie.nl/wijzigingreguleringsekswerk/reactie/224736/bestand" TargetMode="External"/><Relationship Id="rId8" Type="http://schemas.openxmlformats.org/officeDocument/2006/relationships/hyperlink" Target="https://business.gov.nl/starting-your-business/checklists-for-starting-a-business/starting-as-a-self-employed-sex-worker-in-the-netherlands/" TargetMode="External"/><Relationship Id="rId3" Type="http://schemas.openxmlformats.org/officeDocument/2006/relationships/hyperlink" Target="https://www.amsterdam.nl/en/policy/policy-health-care/policy-prostitution/" TargetMode="External"/><Relationship Id="rId12" Type="http://schemas.openxmlformats.org/officeDocument/2006/relationships/hyperlink" Target="https://www.fondationscelles.org/en/prostitution/who-are-the-clients" TargetMode="External"/><Relationship Id="rId17" Type="http://schemas.openxmlformats.org/officeDocument/2006/relationships/hyperlink" Target="https://ssrn.com/abstract=1868193" TargetMode="External"/><Relationship Id="rId25" Type="http://schemas.openxmlformats.org/officeDocument/2006/relationships/hyperlink" Target="https://fondsslachtofferhulp.nl/nieuws/wet-seksuele-misdrijven/" TargetMode="External"/><Relationship Id="rId33" Type="http://schemas.openxmlformats.org/officeDocument/2006/relationships/hyperlink" Target="https://eclj.org/geopolitics/eu/legal-prostitution-and-human-trafficking-in-the-netherlands" TargetMode="External"/><Relationship Id="rId38" Type="http://schemas.openxmlformats.org/officeDocument/2006/relationships/hyperlink" Target="https://www.msuilr.org/new-blog/2022/7/25/the-failure-and-proposed-revision-of-legalized-prostitution-in-the-netherlands"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brokenchalk.org/" TargetMode="External"/><Relationship Id="rId2" Type="http://schemas.openxmlformats.org/officeDocument/2006/relationships/hyperlink" Target="mailto:upr@brokenchalk.org" TargetMode="External"/><Relationship Id="rId1" Type="http://schemas.openxmlformats.org/officeDocument/2006/relationships/image" Target="media/image7.jpeg"/><Relationship Id="rId6" Type="http://schemas.openxmlformats.org/officeDocument/2006/relationships/image" Target="media/image8.png"/><Relationship Id="rId5" Type="http://schemas.openxmlformats.org/officeDocument/2006/relationships/hyperlink" Target="http://www.brokenchalk.org/" TargetMode="External"/><Relationship Id="rId4" Type="http://schemas.openxmlformats.org/officeDocument/2006/relationships/hyperlink" Target="mailto:upr@brokenchalk.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Zei17</b:Tag>
    <b:SourceType>DocumentFromInternetSite</b:SourceType>
    <b:Guid>{C8F25E8D-2B71-443D-B84E-2F65C8AD97B8}</b:Guid>
    <b:Author>
      <b:Author>
        <b:Corporate>Zeid Ra' Al Hussein, High Commissioner for Human Rights</b:Corporate>
      </b:Author>
    </b:Author>
    <b:Title>Letter by the High Commissioner to the Foreign Minister</b:Title>
    <b:Year>2017</b:Year>
    <b:Department>Human Rights Council</b:Department>
    <b:Institution>United Nations</b:Institution>
    <b:YearAccessed>2022</b:YearAccessed>
    <b:MonthAccessed>February</b:MonthAccessed>
    <b:URL>https://lib.ohchr.org/HRBodies/UPR/Documents/Session27/DZ/AlgeriaHCLetter.pdf</b:URL>
    <b:InternetSiteTitle>United Nations Human Rights Council</b:InternetSiteTitle>
    <b:Month>October</b:Month>
    <b:Day>23</b:Day>
    <b:RefOrder>1</b:RefOrder>
  </b:Source>
  <b:Source>
    <b:Tag>Uni17</b:Tag>
    <b:SourceType>DocumentFromInternetSite</b:SourceType>
    <b:Guid>{455830B0-E266-4B8F-BF47-6B12A09EA102}</b:Guid>
    <b:Author>
      <b:Author>
        <b:Corporate>United Nations Human Rights Council</b:Corporate>
      </b:Author>
    </b:Author>
    <b:Title>Universal Periodic Review - Algeria</b:Title>
    <b:InternetSiteTitle>United Nations Human Rights Council</b:InternetSiteTitle>
    <b:Year>2017</b:Year>
    <b:Month>May</b:Month>
    <b:URL>https://lib.ohchr.org/HRBodies/UPR/Documents/Session27/DZ/ALGERIA_Infographic_27th.pdf</b:URL>
    <b:YearAccessed>2022</b:YearAccessed>
    <b:MonthAccessed>February</b:MonthAccessed>
    <b:RefOrder>2</b:RefOrder>
  </b:Source>
  <b:Source>
    <b:Tag>Alg17</b:Tag>
    <b:SourceType>Report</b:SourceType>
    <b:Guid>{71581939-E96C-45C5-B1A6-2CA083C7CA05}</b:Guid>
    <b:Author>
      <b:Author>
        <b:NameList>
          <b:Person>
            <b:Last>Algeria</b:Last>
          </b:Person>
        </b:NameList>
      </b:Author>
    </b:Author>
    <b:Title>National report submitted in accordance with paragraph 5 of the annex to Human Rights Council resolution 16/2* - Algeria</b:Title>
    <b:InternetSiteTitle>United Nations Human Rights Council</b:InternetSiteTitle>
    <b:Year>2017</b:Year>
    <b:Month>February</b:Month>
    <b:Day>20</b:Day>
    <b:URL>https://documents-dds-ny.un.org/doc/UNDOC/GEN/G17/038/00/PDF/G1703800.pdf?OpenElement</b:URL>
    <b:YearAccessed>2022</b:YearAccessed>
    <b:MonthAccessed>February</b:MonthAccessed>
    <b:Institution>United Nations Human Rights Council</b:Institution>
    <b:RefOrder>3</b:RefOrder>
  </b:Source>
  <b:Source>
    <b:Tag>UNE21</b:Tag>
    <b:SourceType>DocumentFromInternetSite</b:SourceType>
    <b:Guid>{D60A4C35-61B9-432B-8933-6CB0CFF0F80C}</b:Guid>
    <b:Title>Data Resources</b:Title>
    <b:Year>2021</b:Year>
    <b:InternetSiteTitle>UNESCO Institute for Statistics Technical Cooperation Group</b:InternetSiteTitle>
    <b:URL>https://tcg.uis.unesco.org/data-resources/</b:URL>
    <b:Author>
      <b:Author>
        <b:Corporate>UNESCO Institute for Statistics Technical Cooperation Group</b:Corporate>
      </b:Author>
    </b:Author>
    <b:YearAccessed>2022</b:YearAccessed>
    <b:MonthAccessed>February</b:MonthAccessed>
    <b:RefOrder>4</b:RefOrder>
  </b:Source>
  <b:Source>
    <b:Tag>Gro18</b:Tag>
    <b:SourceType>BookSection</b:SourceType>
    <b:Guid>{BE840ED0-CE1F-49A1-9698-712CDA2BAEDC}</b:Guid>
    <b:Title>Technical and vocational training improve employment</b:Title>
    <b:Year>2018</b:Year>
    <b:URL>https://oxfordbusinessgroup.com/overview/job-development-and-promotion-technical-and-vocational-training-key-improving-employment-15</b:URL>
    <b:Author>
      <b:Author>
        <b:Corporate>Oxford Business Group</b:Corporate>
      </b:Author>
      <b:BookAuthor>
        <b:NameList>
          <b:Person>
            <b:Last>Oxford Business Group</b:Last>
          </b:Person>
        </b:NameList>
      </b:BookAuthor>
    </b:Author>
    <b:BookTitle>THE REPORT Algeria 2018</b:BookTitle>
    <b:YearAccessed>2022</b:YearAccessed>
    <b:MonthAccessed>February</b:MonthAccessed>
    <b:RefOrder>5</b:RefOrder>
  </b:Source>
  <b:Source>
    <b:Tag>MER19</b:Tag>
    <b:SourceType>Report</b:SourceType>
    <b:Guid>{006A9467-FD98-46A2-8E20-17DC76C4570A}</b:Guid>
    <b:Title>The Higher Education system in Algeria</b:Title>
    <b:Year>2019</b:Year>
    <b:Author>
      <b:Author>
        <b:NameList>
          <b:Person>
            <b:Last>MERIC-Net</b:Last>
          </b:Person>
        </b:NameList>
      </b:Author>
    </b:Author>
    <b:ThesisType>National Report</b:ThesisType>
    <b:YearAccessed>2022</b:YearAccessed>
    <b:MonthAccessed>February</b:MonthAccessed>
    <b:URL>http://www.meric-net.eu/files/fileusers/National_Report_template_MERIC-NET_Algeria_English.pdf</b:URL>
    <b:RefOrder>6</b:RefOrder>
  </b:Source>
  <b:Source>
    <b:Tag>Hum18</b:Tag>
    <b:SourceType>Report</b:SourceType>
    <b:Guid>{129D544A-29B8-4BB5-9C11-257B7804EEB1}</b:Guid>
    <b:Author>
      <b:Author>
        <b:Corporate>Human Rights Watch</b:Corporate>
      </b:Author>
    </b:Author>
    <b:Title>Leave No Girl Behind in Africa. Discrimination in Education against Pregnant Girls and Adolescents Mothers</b:Title>
    <b:Year>2018</b:Year>
    <b:StandardNumber>978-1-6231-36178</b:StandardNumber>
    <b:YearAccessed>2022</b:YearAccessed>
    <b:MonthAccessed>February</b:MonthAccessed>
    <b:URL>https://www.hrw.org/report/2018/06/14/leave-no-girl-behind-africa/discrimination-education-against-pregnant-girls-and</b:URL>
    <b:RefOrder>7</b:RefOrder>
  </b:Source>
  <b:Source>
    <b:Tag>Sav20</b:Tag>
    <b:SourceType>Report</b:SourceType>
    <b:Guid>{6E84A677-8922-4A0C-9CAC-F5849BBCC838}</b:Guid>
    <b:Author>
      <b:Author>
        <b:Corporate>Save the Children</b:Corporate>
      </b:Author>
    </b:Author>
    <b:Title>Save our Education. Protect every child’s right to learn in the COVID-19 response and recovery</b:Title>
    <b:Year>2020</b:Year>
    <b:Publisher>Save the Children</b:Publisher>
    <b:City>London</b:City>
    <b:YearAccessed>2022</b:YearAccessed>
    <b:MonthAccessed>February</b:MonthAccessed>
    <b:URL>https://www.savethechildren.net/save-our-education-report/</b:URL>
    <b:RefOrder>8</b:RefOrder>
  </b:Source>
  <b:Source>
    <b:Tag>Oxf18</b:Tag>
    <b:SourceType>BookSection</b:SourceType>
    <b:Guid>{E65E84E2-7AA8-4D3D-AD58-5CEA5B3B4507}</b:Guid>
    <b:Title>Tahar Hadjar, Minister of Higher Education and Scientific Research: Interview</b:Title>
    <b:Year>2018</b:Year>
    <b:Author>
      <b:Author>
        <b:Corporate>Oxford Business Group</b:Corporate>
      </b:Author>
    </b:Author>
    <b:BookTitle>THE REPORT Algeria 2018</b:BookTitle>
    <b:YearAccessed>2022</b:YearAccessed>
    <b:MonthAccessed>February</b:MonthAccessed>
    <b:URL>https://oxfordbusinessgroup.com/interview/encouraging-moves-tahar-hadjar-minister-higher-education-and-scientific-research-partnerships</b:URL>
    <b:RefOrder>9</b:RefOrder>
  </b:Source>
  <b:Source>
    <b:Tag>Qua22</b:Tag>
    <b:SourceType>InternetSite</b:SourceType>
    <b:Guid>{EA7636AD-7EF4-4466-BC56-61C6E517EE8F}</b:Guid>
    <b:Title>Quality of Education - Results from the PISA study</b:Title>
    <b:InternetSiteTitle>Our World in Data</b:InternetSiteTitle>
    <b:URL>https://ourworldindata.org/quality-of-education#results-from-the-pisa-study</b:URL>
    <b:YearAccessed>2022</b:YearAccessed>
    <b:MonthAccessed>February</b:MonthAccessed>
    <b:Author>
      <b:Author>
        <b:NameList>
          <b:Person>
            <b:Last>Roser</b:Last>
            <b:First>Max</b:First>
          </b:Person>
          <b:Person>
            <b:Last>Nagdy</b:Last>
            <b:First>Mohamed</b:First>
          </b:Person>
          <b:Person>
            <b:Last>Ortiz-Ospina</b:Last>
            <b:First>Esteban</b:First>
          </b:Person>
        </b:NameList>
      </b:Author>
    </b:Author>
    <b:Year>2015</b:Year>
    <b:RefOrder>10</b:RefOrder>
  </b:Source>
  <b:Source>
    <b:Tag>Ara17</b:Tag>
    <b:SourceType>DocumentFromInternetSite</b:SourceType>
    <b:Guid>{4481A69B-8F39-43A7-94F3-A2D051A189EE}</b:Guid>
    <b:Title>The Algerian Education System</b:Title>
    <b:InternetSiteTitle>About Algeria</b:InternetSiteTitle>
    <b:Year>2017</b:Year>
    <b:Month>December</b:Month>
    <b:URL>https://www.aboutalgeria.com/2017/12/the-algerian-education-system.html</b:URL>
    <b:Author>
      <b:Author>
        <b:NameList>
          <b:Person>
            <b:Last>Arab</b:Last>
            <b:First>Sabrina</b:First>
          </b:Person>
        </b:NameList>
      </b:Author>
    </b:Author>
    <b:YearAccessed>2022</b:YearAccessed>
    <b:MonthAccessed>February</b:MonthAccessed>
    <b:RefOrder>11</b:RefOrder>
  </b:Source>
  <b:Source>
    <b:Tag>Baz21</b:Tag>
    <b:SourceType>Report</b:SourceType>
    <b:Guid>{AA45E397-5616-4B01-BBED-471864A31273}</b:Guid>
    <b:Title>Les principaux indicateurs du secteur de l’éducation nationale année scolaire 2019-2020</b:Title>
    <b:Year>2021</b:Year>
    <b:Author>
      <b:Author>
        <b:NameList>
          <b:Person>
            <b:Last>Bazizi</b:Last>
            <b:First>Youcef</b:First>
          </b:Person>
        </b:NameList>
      </b:Author>
    </b:Author>
    <b:Publisher>Office National des Statistiques</b:Publisher>
    <b:YearAccessed>2022</b:YearAccessed>
    <b:MonthAccessed>February</b:MonthAccessed>
    <b:URL>https://www.ons.dz/spip.php?article2637</b:URL>
    <b:RefOrder>12</b:RefOrder>
  </b:Source>
  <b:Source>
    <b:Tag>Oxf181</b:Tag>
    <b:SourceType>BookSection</b:SourceType>
    <b:Guid>{6B49C647-F6BB-4422-BA5B-B507B4EE90C5}</b:Guid>
    <b:Author>
      <b:Author>
        <b:Corporate>Oxford Business Group</b:Corporate>
      </b:Author>
    </b:Author>
    <b:Title>Reforms to Algeria's education system to expand capacity and modernise curricula</b:Title>
    <b:BookTitle>THE REPORT Algeria 2018</b:BookTitle>
    <b:Year>2018</b:Year>
    <b:YearAccessed>2022</b:YearAccessed>
    <b:MonthAccessed>February</b:MonthAccessed>
    <b:URL>https://oxfordbusinessgroup.com/overview/contemporary-tutelage-transforming-education-system-expand-capacity-and-prepare-students-modern-age</b:URL>
    <b:RefOrder>13</b:RefOrder>
  </b:Source>
  <b:Source>
    <b:Tag>Oxf182</b:Tag>
    <b:SourceType>BookSection</b:SourceType>
    <b:Guid>{C1FA8F82-D97A-4A6E-A15C-91402B9ED81B}</b:Guid>
    <b:Author>
      <b:Author>
        <b:Corporate>Oxford Business Group</b:Corporate>
      </b:Author>
    </b:Author>
    <b:Title>Algeria overhauls teaching methods and increases education funding</b:Title>
    <b:BookTitle>THE REPORT Algeria 2017</b:BookTitle>
    <b:Year>2017</b:Year>
    <b:YearAccessed>2022</b:YearAccessed>
    <b:MonthAccessed>Febraury</b:MonthAccessed>
    <b:URL>https://oxfordbusinessgroup.com/overview/knuckling-down-overhaul-teaching-methods-and-increased-funding-raise-standard-learning-all-schooling</b:URL>
    <b:RefOrder>14</b:RefOrder>
  </b:Source>
  <b:Source>
    <b:Tag>Nat19</b:Tag>
    <b:SourceType>DocumentFromInternetSite</b:SourceType>
    <b:Guid>{0D5D9F87-6245-4C47-8C08-BBDB60F5920B}</b:Guid>
    <b:Title>Top 10 Facts about Living Conditions in Algeria</b:Title>
    <b:Year>2019</b:Year>
    <b:Author>
      <b:Author>
        <b:NameList>
          <b:Person>
            <b:Last>Abdou</b:Last>
            <b:First>Natalie</b:First>
          </b:Person>
        </b:NameList>
      </b:Author>
    </b:Author>
    <b:InternetSiteTitle>The Borgen Project</b:InternetSiteTitle>
    <b:Month>February</b:Month>
    <b:Day>09</b:Day>
    <b:URL>https://borgenproject.org/top-10-facts-about-living-conditions-in-algeria/</b:URL>
    <b:RefOrder>15</b:RefOrder>
  </b:Source>
  <b:Source>
    <b:Tag>Com19</b:Tag>
    <b:SourceType>DocumentFromInternetSite</b:SourceType>
    <b:Guid>{5C1FD42C-CAF5-4E1E-9AD8-010D010E8B7A}</b:Guid>
    <b:Title>Concluding observations on the initial report of Algeria</b:Title>
    <b:Year>2019</b:Year>
    <b:Month>June</b:Month>
    <b:Day>27</b:Day>
    <b:URL>https://tbinternet.ohchr.org/_layouts/15/treatybodyexternal/Download.aspx?symbolno=CRPD/C/DZA/CO/1&amp;Lang=En</b:URL>
    <b:Author>
      <b:Author>
        <b:Corporate>Committee on the Rights of Persons with Disabilities</b:Corporate>
      </b:Author>
    </b:Author>
    <b:ShortTitle>CRPD/C/DZA/CO/1</b:ShortTitle>
    <b:YearAccessed>2022</b:YearAccessed>
    <b:MonthAccessed>February</b:MonthAccessed>
    <b:RefOrder>16</b:RefOrder>
  </b:Source>
  <b:Source>
    <b:Tag>Han21</b:Tag>
    <b:SourceType>DocumentFromInternetSite</b:SourceType>
    <b:Guid>{9DCE9EA4-1ACC-49E1-A0A6-57CB51EC8CA7}</b:Guid>
    <b:Author>
      <b:Author>
        <b:Corporate>Handicap International</b:Corporate>
      </b:Author>
    </b:Author>
    <b:Title>Country card Algeria 2020</b:Title>
    <b:InternetSiteTitle>Handicap International - Humanity &amp; Inclusion</b:InternetSiteTitle>
    <b:Year>2021</b:Year>
    <b:URL>https://hi.org/en/country/algeria</b:URL>
    <b:YearAccessed>2022</b:YearAccessed>
    <b:MonthAccessed>February</b:MonthAccessed>
    <b:RefOrder>17</b:RefOrder>
  </b:Source>
  <b:Source>
    <b:Tag>Rac18</b:Tag>
    <b:SourceType>JournalArticle</b:SourceType>
    <b:Guid>{DFBB148F-F408-4844-9CEE-A25694E8F721}</b:Guid>
    <b:Author>
      <b:Author>
        <b:NameList>
          <b:Person>
            <b:Last>Rachid</b:Last>
            <b:First>Bessai</b:First>
          </b:Person>
        </b:NameList>
      </b:Author>
    </b:Author>
    <b:Title>Access to schooling for people with special needs in Algeria</b:Title>
    <b:Year>2018</b:Year>
    <b:PeriodicalTitle>Sociology International Journal</b:PeriodicalTitle>
    <b:Pages>371-375</b:Pages>
    <b:JournalName>Sociology International Journal</b:JournalName>
    <b:Publisher>MedCrave</b:Publisher>
    <b:YearAccessed>2022</b:YearAccessed>
    <b:MonthAccessed>February</b:MonthAccessed>
    <b:URL>http://medcraveonline.com/SIJ/SIJ-02-00071.pdf</b:URL>
    <b:RefOrder>18</b:RefOrder>
  </b:Source>
  <b:Source>
    <b:Tag>Com18</b:Tag>
    <b:SourceType>DocumentFromInternetSite</b:SourceType>
    <b:Guid>{BFF01FC3-2EA2-4BB4-91B2-CA8D21FE1BF5}</b:Guid>
    <b:Title>Concluding observations on the second periodic report of Algeria</b:Title>
    <b:Year>2018</b:Year>
    <b:Month>May</b:Month>
    <b:Day>25</b:Day>
    <b:URL>https://tbinternet.ohchr.org/_layouts/15/treatybodyexternal/Download.aspx?symbolno=CMW/C/DZA/CO/2&amp;Lang=En</b:URL>
    <b:Author>
      <b:Author>
        <b:Corporate>Committee on the Protection of the Rights of All Migrant Workers and Members of Their Families</b:Corporate>
      </b:Author>
    </b:Author>
    <b:ShortTitle>CMW/C/DZA/CO/2</b:ShortTitle>
    <b:YearAccessed>2022</b:YearAccessed>
    <b:MonthAccessed>February</b:MonthAccessed>
    <b:RefOrder>19</b:RefOrder>
  </b:Source>
  <b:Source>
    <b:Tag>Ger21</b:Tag>
    <b:SourceType>DocumentFromInternetSite</b:SourceType>
    <b:Guid>{00EC90E3-C3E3-4390-8E4E-A43955ED37BD}</b:Guid>
    <b:Author>
      <b:Author>
        <b:NameList>
          <b:Person>
            <b:Last>Valladares</b:Last>
            <b:First>Gerardo</b:First>
          </b:Person>
        </b:NameList>
      </b:Author>
    </b:Author>
    <b:Title>Sahrawi Refugees living in Algeria: the Forgotten Crisis</b:Title>
    <b:InternetSiteTitle>The Borgen Project</b:InternetSiteTitle>
    <b:Year>2021</b:Year>
    <b:Month>April</b:Month>
    <b:Day>26</b:Day>
    <b:URL>https://borgenproject.org/sahrawi-refugees-living-in-algeria/</b:URL>
    <b:YearAccessed>2022</b:YearAccessed>
    <b:MonthAccessed>February</b:MonthAccessed>
    <b:RefOrder>20</b:RefOrder>
  </b:Source>
  <b:Source>
    <b:Tag>Abd15</b:Tag>
    <b:SourceType>JournalArticle</b:SourceType>
    <b:Guid>{1E673297-8161-4565-9DFB-2A861B51D502}</b:Guid>
    <b:Author>
      <b:Author>
        <b:NameList>
          <b:Person>
            <b:Last>Muthanna</b:Last>
            <b:First>Abdulghani</b:First>
          </b:Person>
        </b:NameList>
      </b:Author>
    </b:Author>
    <b:Title>Quality education improvement: Yemen and the problem of the ‘brain drain’</b:Title>
    <b:JournalName>Policy Futures in Education </b:JournalName>
    <b:Year>2015</b:Year>
    <b:Pages>141-148</b:Pages>
    <b:RefOrder>1</b:RefOrder>
  </b:Source>
  <b:Source>
    <b:Tag>Ari13</b:Tag>
    <b:SourceType>Report</b:SourceType>
    <b:Guid>{3B8AAFDE-8265-4CB0-9282-C5ADF7AB5C0F}</b:Guid>
    <b:Title>The education catastrophe in Yemen is a political struggle between the Congress and Islah, mismanagement and poor infrastructure</b:Title>
    <b:Year>2013</b:Year>
    <b:City>Yemen</b:City>
    <b:Author>
      <b:Author>
        <b:NameList>
          <b:Person>
            <b:Last>Musalami</b:Last>
            <b:First>Arif</b:First>
            <b:Middle>AL</b:Middle>
          </b:Person>
        </b:NameList>
      </b:Author>
    </b:Author>
    <b:Publisher>Al Massa Press</b:Publisher>
    <b:RefOrder>2</b:RefOrder>
  </b:Source>
  <b:Source>
    <b:Tag>Wik23</b:Tag>
    <b:SourceType>InternetSite</b:SourceType>
    <b:Guid>{34E715AD-13FC-463A-870C-102FA247EB2E}</b:Guid>
    <b:Title>Wikipedia_Yemen</b:Title>
    <b:Year>2023</b:Year>
    <b:Author>
      <b:Author>
        <b:NameList>
          <b:Person>
            <b:Last>Wikipedia</b:Last>
          </b:Person>
        </b:NameList>
      </b:Author>
    </b:Author>
    <b:InternetSiteTitle>Wikipedia_Yemen</b:InternetSiteTitle>
    <b:Month>August</b:Month>
    <b:Day>16</b:Day>
    <b:URL>https://en.wikipedia.org/wiki/Yemen</b:URL>
    <b:RefOrder>3</b:RefOrder>
  </b:Source>
  <b:Source>
    <b:Tag>Aly23</b:Tag>
    <b:SourceType>InternetSite</b:SourceType>
    <b:Guid>{8BE496B5-0E63-41D8-8E70-1E51957CBBE9}</b:Guid>
    <b:Author>
      <b:Author>
        <b:NameList>
          <b:Person>
            <b:Last>Mohammed</b:Last>
            <b:First>Alyia</b:First>
          </b:Person>
        </b:NameList>
      </b:Author>
    </b:Author>
    <b:Title>Sawt Al Amal - Educational Sector</b:Title>
    <b:InternetSiteTitle>Sawt Al Amal</b:InternetSiteTitle>
    <b:Year>2023</b:Year>
    <b:Month>August</b:Month>
    <b:Day>16</b:Day>
    <b:URL>https://sawt-alamal.net/2021/12/14/%D9%82%D8%B7%D8%A7%D8%B9-%D8%A7%D9%84%D8%AA%D8%B9%D9%84%D9%8A%D9%85-%D9%81%D9%8A-%D8%A7%D9%84%D9%8A%D9%85%D9%86-%D8%AA%D8%AD%D8%AF%D9%8A%D8%A7%D8%AA-%D9%84%D9%84%D8%A7%D9%86%D8%AA%D9%82%D8%A7%D9%84/#:~:text=%D9%88%D8%B0%</b:URL>
    <b:RefOrder>4</b:RefOrder>
  </b:Source>
  <b:Source>
    <b:Tag>Lou18</b:Tag>
    <b:SourceType>Book</b:SourceType>
    <b:Guid>{769D806C-270F-46CE-A1F5-B51FFC4E678F}</b:Guid>
    <b:Title>A Critical Appraisal of Human Rights Monitoring through the Lens of Global Governance Theory: The Universal Periodic Review in relation to Yemen as a State in Crisis </b:Title>
    <b:Year>2018</b:Year>
    <b:Author>
      <b:Author>
        <b:NameList>
          <b:Person>
            <b:Last>Ashley</b:Last>
            <b:First>Louisa</b:First>
            <b:Middle>Jane</b:Middle>
          </b:Person>
        </b:NameList>
      </b:Author>
    </b:Author>
    <b:City>LEEDS</b:City>
    <b:Publisher>The University of Leeds</b:Publisher>
    <b:RefOrder>5</b:RefOrder>
  </b:Source>
  <b:Source>
    <b:Tag>Hum19</b:Tag>
    <b:SourceType>Report</b:SourceType>
    <b:Guid>{C123A69E-F6C2-4C9C-8E4F-919E7F6EE091}</b:Guid>
    <b:Title>National report submitted in accordance with paragraph 15 (a) of the annex to Human Rights Council resolution 5/1* </b:Title>
    <b:Year>2019</b:Year>
    <b:Publisher>United Nations  - General Assembly </b:Publisher>
    <b:Author>
      <b:Author>
        <b:NameList>
          <b:Person>
            <b:Last>Nations</b:Last>
            <b:First>Human</b:First>
            <b:Middle>Rights Council - United</b:Middle>
          </b:Person>
        </b:NameList>
      </b:Author>
    </b:Author>
    <b:RefOrder>6</b:RefOrder>
  </b:Source>
  <b:Source>
    <b:Tag>Wor181</b:Tag>
    <b:SourceType>Report</b:SourceType>
    <b:Guid>{91DE60D7-0623-4141-ABFE-44D3F4EE51B5}</b:Guid>
    <b:Author>
      <b:Author>
        <b:NameList>
          <b:Person>
            <b:Last>World Bank</b:Last>
            <b:First>fhi360,</b:First>
            <b:Middle>EDUCATION POLICY AND DATA CENTER</b:Middle>
          </b:Person>
        </b:NameList>
      </b:Author>
    </b:Author>
    <b:Title>Yemen National Education Profile 2018 Update </b:Title>
    <b:Year>2018</b:Year>
    <b:RefOrder>7</b:RefOrder>
  </b:Source>
  <b:Source>
    <b:Tag>UNI23</b:Tag>
    <b:SourceType>InternetSite</b:SourceType>
    <b:Guid>{35D9E992-A0D3-4EE2-BB69-363E20E97C27}</b:Guid>
    <b:Title>UNICEF Yemen education</b:Title>
    <b:Year>2023</b:Year>
    <b:Author>
      <b:Author>
        <b:NameList>
          <b:Person>
            <b:Last>UNICEF</b:Last>
          </b:Person>
        </b:NameList>
      </b:Author>
    </b:Author>
    <b:InternetSiteTitle>UNICEF</b:InternetSiteTitle>
    <b:Month>August</b:Month>
    <b:Day>31</b:Day>
    <b:URL>https://www.unicef.org/yemen/education</b:URL>
    <b:RefOrder>1</b:RefOrder>
  </b:Source>
  <b:Source>
    <b:Tag>Sav21</b:Tag>
    <b:SourceType>Report</b:SourceType>
    <b:Guid>{0FFE60DF-F3A4-42E8-9D19-66DBE1D056E8}</b:Guid>
    <b:Title>A brief on education in Yemen</b:Title>
    <b:Year>2021</b:Year>
    <b:Author>
      <b:Author>
        <b:NameList>
          <b:Person>
            <b:Last>Children</b:Last>
            <b:First>Save</b:First>
            <b:Middle>the</b:Middle>
          </b:Person>
        </b:NameList>
      </b:Author>
    </b:Author>
    <b:Publisher>Save the Children</b:Publisher>
    <b:RefOrder>2</b:RefOrder>
  </b:Source>
  <b:Source>
    <b:Tag>UNE22</b:Tag>
    <b:SourceType>Report</b:SourceType>
    <b:Guid>{6639E7AB-1053-4F3B-A5B2-E8A57E2BE8BB}</b:Guid>
    <b:Author>
      <b:Author>
        <b:NameList>
          <b:Person>
            <b:Last>UNESCO</b:Last>
          </b:Person>
        </b:NameList>
      </b:Author>
    </b:Author>
    <b:Title>Global Education Moitoring Report</b:Title>
    <b:Year>2022</b:Year>
    <b:Publisher>UNESCO</b:Publisher>
    <b:RefOrder>3</b:RefOrder>
  </b:Source>
  <b:Source>
    <b:Tag>Sch23</b:Tag>
    <b:SourceType>Interview</b:SourceType>
    <b:Guid>{8D35930F-BE9A-4A5E-A715-DD2CA3CC3FB9}</b:Guid>
    <b:Year>2023</b:Year>
    <b:Author>
      <b:Interviewee>
        <b:NameList>
          <b:Person>
            <b:Last>teacher</b:Last>
            <b:First>School</b:First>
          </b:Person>
        </b:NameList>
      </b:Interviewee>
      <b:Interviewer>
        <b:NameList>
          <b:Person>
            <b:Last>Abusim</b:Last>
            <b:First>Hassan</b:First>
          </b:Person>
        </b:NameList>
      </b:Interviewer>
    </b:Author>
    <b:Month>September</b:Month>
    <b:Day>15</b:Day>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Broken Chalk</Contributor>
    <Filename xmlns="d42e65b2-cf21-49c1-b27d-d23f90380c0e" xsi:nil="true"/>
  </documentManagement>
</p:properties>
</file>

<file path=customXml/itemProps1.xml><?xml version="1.0" encoding="utf-8"?>
<ds:datastoreItem xmlns:ds="http://schemas.openxmlformats.org/officeDocument/2006/customXml" ds:itemID="{E147EED4-F00C-4BC0-AAD1-161842F00FBF}">
  <ds:schemaRefs>
    <ds:schemaRef ds:uri="http://schemas.openxmlformats.org/officeDocument/2006/bibliography"/>
  </ds:schemaRefs>
</ds:datastoreItem>
</file>

<file path=customXml/itemProps2.xml><?xml version="1.0" encoding="utf-8"?>
<ds:datastoreItem xmlns:ds="http://schemas.openxmlformats.org/officeDocument/2006/customXml" ds:itemID="{E9C31537-474C-4254-9BD2-3E1347E62A33}"/>
</file>

<file path=customXml/itemProps3.xml><?xml version="1.0" encoding="utf-8"?>
<ds:datastoreItem xmlns:ds="http://schemas.openxmlformats.org/officeDocument/2006/customXml" ds:itemID="{15AE1CA4-46E7-4A5E-98F0-1BA43B658826}"/>
</file>

<file path=customXml/itemProps4.xml><?xml version="1.0" encoding="utf-8"?>
<ds:datastoreItem xmlns:ds="http://schemas.openxmlformats.org/officeDocument/2006/customXml" ds:itemID="{8EF1CE0A-3B54-4CE8-850C-5E3C3D9B1ED8}"/>
</file>

<file path=docProps/app.xml><?xml version="1.0" encoding="utf-8"?>
<Properties xmlns="http://schemas.openxmlformats.org/officeDocument/2006/extended-properties" xmlns:vt="http://schemas.openxmlformats.org/officeDocument/2006/docPropsVTypes">
  <Template>Normal.dotm</Template>
  <TotalTime>1</TotalTime>
  <Pages>1</Pages>
  <Words>3653</Words>
  <Characters>20826</Characters>
  <Application>Microsoft Office Word</Application>
  <DocSecurity>0</DocSecurity>
  <Lines>173</Lines>
  <Paragraphs>48</Paragraphs>
  <ScaleCrop>false</ScaleCrop>
  <HeadingPairs>
    <vt:vector size="6" baseType="variant">
      <vt:variant>
        <vt:lpstr>Konu Başlığı</vt:lpstr>
      </vt:variant>
      <vt:variant>
        <vt:i4>1</vt:i4>
      </vt:variant>
      <vt:variant>
        <vt:lpstr>Title</vt:lpstr>
      </vt:variant>
      <vt:variant>
        <vt:i4>1</vt:i4>
      </vt:variant>
      <vt:variant>
        <vt:lpstr>Titolo</vt:lpstr>
      </vt:variant>
      <vt:variant>
        <vt:i4>1</vt:i4>
      </vt:variant>
    </vt:vector>
  </HeadingPairs>
  <TitlesOfParts>
    <vt:vector size="3" baseType="lpstr">
      <vt:lpstr>9A Current issues and good practices in prison management – Thematic report of the Special Rapporteur on Torture</vt:lpstr>
      <vt:lpstr>9A Current issues and good practices in prison management – Thematic report of the Special Rapporteur on Torture</vt:lpstr>
      <vt:lpstr>46th Session UN-UPR Country Review: [Yemen]</vt:lpstr>
    </vt:vector>
  </TitlesOfParts>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 Current issues and good practices in prison management – Thematic report of the Special Rapporteur on Torture</dc:title>
  <dc:subject/>
  <dc:creator>Ramazan INCE</dc:creator>
  <cp:keywords/>
  <dc:description/>
  <cp:lastModifiedBy>onur</cp:lastModifiedBy>
  <cp:revision>4</cp:revision>
  <cp:lastPrinted>2024-01-31T22:32:00Z</cp:lastPrinted>
  <dcterms:created xsi:type="dcterms:W3CDTF">2024-01-31T22:32:00Z</dcterms:created>
  <dcterms:modified xsi:type="dcterms:W3CDTF">2024-01-31T22:33:00Z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e17cf7fe8f7f6ce2215fe8ca1a8df2cb4ba78a549cf16d68925c8caea619cc8f</vt:lpwstr>
  </property>
  <property fmtid="{D5CDD505-2E9C-101B-9397-08002B2CF9AE}" pid="3" name="ContentTypeId">
    <vt:lpwstr>0x0101009D953D6983EF5F4EB0B6A5354F975E96</vt:lpwstr>
  </property>
</Properties>
</file>