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D1B9" w14:textId="77777777" w:rsidR="00B1534A" w:rsidRPr="00D07FB7" w:rsidRDefault="00DC2272">
      <w:pPr>
        <w:rPr>
          <w:rFonts w:ascii="Times New Roman" w:hAnsi="Times New Roman" w:cs="Times New Roman"/>
          <w:noProof/>
          <w:sz w:val="24"/>
          <w:szCs w:val="24"/>
          <w:u w:val="single"/>
          <w:lang w:val="en-US" w:eastAsia="tr-TR"/>
        </w:rPr>
      </w:pPr>
      <w:r w:rsidRPr="00D07FB7">
        <w:rPr>
          <w:rFonts w:ascii="Times New Roman" w:hAnsi="Times New Roman" w:cs="Times New Roman"/>
          <w:noProof/>
          <w:sz w:val="24"/>
          <w:szCs w:val="24"/>
          <w:u w:val="single"/>
          <w:lang w:val="en-US" w:eastAsia="tr-TR"/>
        </w:rPr>
        <w:t>General context:</w:t>
      </w:r>
    </w:p>
    <w:p w14:paraId="68EFAD86" w14:textId="77777777" w:rsidR="00DC2272" w:rsidRPr="00D07FB7" w:rsidRDefault="00DC2272" w:rsidP="00DC2272">
      <w:pPr>
        <w:pStyle w:val="ListParagraph"/>
        <w:numPr>
          <w:ilvl w:val="0"/>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What measures have been taken to implement the recommendations of the last report of the Secretary-General on the issue of child, early and forced marriage (A/75/262)?</w:t>
      </w:r>
    </w:p>
    <w:p w14:paraId="4DE0EFAE" w14:textId="77777777" w:rsidR="00A54FB9" w:rsidRPr="00D07FB7" w:rsidRDefault="00A54FB9" w:rsidP="00A54FB9">
      <w:pPr>
        <w:pStyle w:val="ListParagraph"/>
        <w:jc w:val="both"/>
        <w:rPr>
          <w:rFonts w:ascii="Times New Roman" w:hAnsi="Times New Roman" w:cs="Times New Roman"/>
          <w:b/>
          <w:sz w:val="24"/>
          <w:szCs w:val="24"/>
          <w:lang w:val="en-US"/>
        </w:rPr>
      </w:pPr>
    </w:p>
    <w:p w14:paraId="4957C5AB" w14:textId="77777777" w:rsidR="00A54FB9" w:rsidRPr="00D07FB7" w:rsidRDefault="00075CBE" w:rsidP="00A54FB9">
      <w:pPr>
        <w:pStyle w:val="ListParagraph"/>
        <w:numPr>
          <w:ilvl w:val="0"/>
          <w:numId w:val="4"/>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Activities carried out within the scope of the </w:t>
      </w:r>
      <w:r w:rsidR="001D739B" w:rsidRPr="00D07FB7">
        <w:rPr>
          <w:rFonts w:ascii="Times New Roman" w:hAnsi="Times New Roman" w:cs="Times New Roman"/>
          <w:b/>
          <w:sz w:val="24"/>
          <w:szCs w:val="24"/>
          <w:lang w:val="en-US"/>
        </w:rPr>
        <w:t xml:space="preserve">Provincial Action Plans For </w:t>
      </w:r>
      <w:r w:rsidRPr="00D07FB7">
        <w:rPr>
          <w:rFonts w:ascii="Times New Roman" w:hAnsi="Times New Roman" w:cs="Times New Roman"/>
          <w:b/>
          <w:sz w:val="24"/>
          <w:szCs w:val="24"/>
          <w:lang w:val="en-US"/>
        </w:rPr>
        <w:t>Combating Early And Forced Marriages</w:t>
      </w:r>
      <w:r w:rsidRPr="00D07FB7">
        <w:rPr>
          <w:rFonts w:ascii="Times New Roman" w:hAnsi="Times New Roman" w:cs="Times New Roman"/>
          <w:sz w:val="24"/>
          <w:szCs w:val="24"/>
          <w:lang w:val="en-US"/>
        </w:rPr>
        <w:t>, which are in force in 19 provinces (</w:t>
      </w:r>
      <w:proofErr w:type="spellStart"/>
      <w:r w:rsidRPr="00D07FB7">
        <w:rPr>
          <w:rFonts w:ascii="Times New Roman" w:hAnsi="Times New Roman" w:cs="Times New Roman"/>
          <w:sz w:val="24"/>
          <w:szCs w:val="24"/>
          <w:lang w:val="en-US"/>
        </w:rPr>
        <w:t>Diyarbakır</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Şanlıurfa</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Mardin</w:t>
      </w:r>
      <w:proofErr w:type="spellEnd"/>
      <w:r w:rsidRPr="00D07FB7">
        <w:rPr>
          <w:rFonts w:ascii="Times New Roman" w:hAnsi="Times New Roman" w:cs="Times New Roman"/>
          <w:sz w:val="24"/>
          <w:szCs w:val="24"/>
          <w:lang w:val="en-US"/>
        </w:rPr>
        <w:t xml:space="preserve">, İzmir (district of </w:t>
      </w:r>
      <w:proofErr w:type="spellStart"/>
      <w:r w:rsidRPr="00D07FB7">
        <w:rPr>
          <w:rFonts w:ascii="Times New Roman" w:hAnsi="Times New Roman" w:cs="Times New Roman"/>
          <w:sz w:val="24"/>
          <w:szCs w:val="24"/>
          <w:lang w:val="en-US"/>
        </w:rPr>
        <w:t>Kiraz</w:t>
      </w:r>
      <w:proofErr w:type="spellEnd"/>
      <w:r w:rsidRPr="00D07FB7">
        <w:rPr>
          <w:rFonts w:ascii="Times New Roman" w:hAnsi="Times New Roman" w:cs="Times New Roman"/>
          <w:sz w:val="24"/>
          <w:szCs w:val="24"/>
          <w:lang w:val="en-US"/>
        </w:rPr>
        <w:t xml:space="preserve">), Antalya, Kars, </w:t>
      </w:r>
      <w:proofErr w:type="spellStart"/>
      <w:r w:rsidRPr="00D07FB7">
        <w:rPr>
          <w:rFonts w:ascii="Times New Roman" w:hAnsi="Times New Roman" w:cs="Times New Roman"/>
          <w:sz w:val="24"/>
          <w:szCs w:val="24"/>
          <w:lang w:val="en-US"/>
        </w:rPr>
        <w:t>Ağrı</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Iğdır</w:t>
      </w:r>
      <w:proofErr w:type="spellEnd"/>
      <w:r w:rsidRPr="00D07FB7">
        <w:rPr>
          <w:rFonts w:ascii="Times New Roman" w:hAnsi="Times New Roman" w:cs="Times New Roman"/>
          <w:sz w:val="24"/>
          <w:szCs w:val="24"/>
          <w:lang w:val="en-US"/>
        </w:rPr>
        <w:t xml:space="preserve">, Van, </w:t>
      </w:r>
      <w:proofErr w:type="spellStart"/>
      <w:r w:rsidRPr="00D07FB7">
        <w:rPr>
          <w:rFonts w:ascii="Times New Roman" w:hAnsi="Times New Roman" w:cs="Times New Roman"/>
          <w:sz w:val="24"/>
          <w:szCs w:val="24"/>
          <w:lang w:val="en-US"/>
        </w:rPr>
        <w:t>Muş</w:t>
      </w:r>
      <w:proofErr w:type="spellEnd"/>
      <w:r w:rsidRPr="00D07FB7">
        <w:rPr>
          <w:rFonts w:ascii="Times New Roman" w:hAnsi="Times New Roman" w:cs="Times New Roman"/>
          <w:sz w:val="24"/>
          <w:szCs w:val="24"/>
          <w:lang w:val="en-US"/>
        </w:rPr>
        <w:t xml:space="preserve">, </w:t>
      </w:r>
      <w:proofErr w:type="spellStart"/>
      <w:proofErr w:type="gramStart"/>
      <w:r w:rsidRPr="00D07FB7">
        <w:rPr>
          <w:rFonts w:ascii="Times New Roman" w:hAnsi="Times New Roman" w:cs="Times New Roman"/>
          <w:sz w:val="24"/>
          <w:szCs w:val="24"/>
          <w:lang w:val="en-US"/>
        </w:rPr>
        <w:t>Bitlis,Gaziantep</w:t>
      </w:r>
      <w:proofErr w:type="spellEnd"/>
      <w:proofErr w:type="gramEnd"/>
      <w:r w:rsidRPr="00D07FB7">
        <w:rPr>
          <w:rFonts w:ascii="Times New Roman" w:hAnsi="Times New Roman" w:cs="Times New Roman"/>
          <w:sz w:val="24"/>
          <w:szCs w:val="24"/>
          <w:lang w:val="en-US"/>
        </w:rPr>
        <w:t xml:space="preserve">, Kilis, </w:t>
      </w:r>
      <w:proofErr w:type="spellStart"/>
      <w:r w:rsidRPr="00D07FB7">
        <w:rPr>
          <w:rFonts w:ascii="Times New Roman" w:hAnsi="Times New Roman" w:cs="Times New Roman"/>
          <w:sz w:val="24"/>
          <w:szCs w:val="24"/>
          <w:lang w:val="en-US"/>
        </w:rPr>
        <w:t>Nevşehir</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Yozgat</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Aksaray</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Niğde</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Hatay</w:t>
      </w:r>
      <w:proofErr w:type="spellEnd"/>
      <w:r w:rsidRPr="00D07FB7">
        <w:rPr>
          <w:rFonts w:ascii="Times New Roman" w:hAnsi="Times New Roman" w:cs="Times New Roman"/>
          <w:sz w:val="24"/>
          <w:szCs w:val="24"/>
          <w:lang w:val="en-US"/>
        </w:rPr>
        <w:t>, have been continued.</w:t>
      </w:r>
    </w:p>
    <w:p w14:paraId="47471AB2" w14:textId="77777777" w:rsidR="00075CBE" w:rsidRPr="00D07FB7" w:rsidRDefault="00A54FB9" w:rsidP="00A54FB9">
      <w:pPr>
        <w:pStyle w:val="ListParagraph"/>
        <w:numPr>
          <w:ilvl w:val="0"/>
          <w:numId w:val="4"/>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Fourth </w:t>
      </w:r>
      <w:r w:rsidRPr="00D07FB7">
        <w:rPr>
          <w:rFonts w:ascii="Times New Roman" w:hAnsi="Times New Roman" w:cs="Times New Roman"/>
          <w:b/>
          <w:sz w:val="24"/>
          <w:szCs w:val="24"/>
          <w:lang w:val="en-US"/>
        </w:rPr>
        <w:t xml:space="preserve">National Action Plan on Combating Violence </w:t>
      </w:r>
      <w:r w:rsidR="00556C62" w:rsidRPr="00D07FB7">
        <w:rPr>
          <w:rFonts w:ascii="Times New Roman" w:hAnsi="Times New Roman" w:cs="Times New Roman"/>
          <w:b/>
          <w:sz w:val="24"/>
          <w:szCs w:val="24"/>
          <w:lang w:val="en-US"/>
        </w:rPr>
        <w:t>against</w:t>
      </w:r>
      <w:r w:rsidRPr="00D07FB7">
        <w:rPr>
          <w:rFonts w:ascii="Times New Roman" w:hAnsi="Times New Roman" w:cs="Times New Roman"/>
          <w:b/>
          <w:sz w:val="24"/>
          <w:szCs w:val="24"/>
          <w:lang w:val="en-US"/>
        </w:rPr>
        <w:t xml:space="preserve"> Women, </w:t>
      </w:r>
      <w:r w:rsidRPr="00D07FB7">
        <w:rPr>
          <w:rFonts w:ascii="Times New Roman" w:hAnsi="Times New Roman" w:cs="Times New Roman"/>
          <w:sz w:val="24"/>
          <w:szCs w:val="24"/>
          <w:lang w:val="en-US"/>
        </w:rPr>
        <w:t>entered into force on 30 June 2021,</w:t>
      </w:r>
      <w:r w:rsidRPr="00851837">
        <w:rPr>
          <w:lang w:val="en-US"/>
        </w:rPr>
        <w:t xml:space="preserve"> </w:t>
      </w:r>
      <w:r w:rsidR="00055DFB" w:rsidRPr="00D07FB7">
        <w:rPr>
          <w:rFonts w:ascii="Times New Roman" w:hAnsi="Times New Roman" w:cs="Times New Roman"/>
          <w:sz w:val="24"/>
          <w:szCs w:val="24"/>
          <w:lang w:val="en-US"/>
        </w:rPr>
        <w:t xml:space="preserve">Plan </w:t>
      </w:r>
      <w:r w:rsidRPr="00D07FB7">
        <w:rPr>
          <w:rFonts w:ascii="Times New Roman" w:hAnsi="Times New Roman" w:cs="Times New Roman"/>
          <w:sz w:val="24"/>
          <w:szCs w:val="24"/>
          <w:lang w:val="en-US"/>
        </w:rPr>
        <w:t>includes activities related to combating early and forced marriages.</w:t>
      </w:r>
    </w:p>
    <w:p w14:paraId="0DD7F5E2" w14:textId="77777777" w:rsidR="00C74503" w:rsidRPr="00D07FB7" w:rsidRDefault="00075CBE" w:rsidP="00A54FB9">
      <w:pPr>
        <w:pStyle w:val="ListParagraph"/>
        <w:numPr>
          <w:ilvl w:val="0"/>
          <w:numId w:val="4"/>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b/>
          <w:sz w:val="24"/>
          <w:szCs w:val="24"/>
          <w:lang w:val="en-US"/>
        </w:rPr>
        <w:t>Awareness activities</w:t>
      </w:r>
      <w:r w:rsidRPr="00D07FB7">
        <w:rPr>
          <w:rFonts w:ascii="Times New Roman" w:hAnsi="Times New Roman" w:cs="Times New Roman"/>
          <w:sz w:val="24"/>
          <w:szCs w:val="24"/>
          <w:lang w:val="en-US"/>
        </w:rPr>
        <w:t xml:space="preserve"> (training, seminars, </w:t>
      </w:r>
      <w:r w:rsidR="00556C62" w:rsidRPr="00D07FB7">
        <w:rPr>
          <w:rFonts w:ascii="Times New Roman" w:hAnsi="Times New Roman" w:cs="Times New Roman"/>
          <w:sz w:val="24"/>
          <w:szCs w:val="24"/>
          <w:lang w:val="en-US"/>
        </w:rPr>
        <w:t>and conferences</w:t>
      </w:r>
      <w:r w:rsidRPr="00D07FB7">
        <w:rPr>
          <w:rFonts w:ascii="Times New Roman" w:hAnsi="Times New Roman" w:cs="Times New Roman"/>
          <w:sz w:val="24"/>
          <w:szCs w:val="24"/>
          <w:lang w:val="en-US"/>
        </w:rPr>
        <w:t>) for different target groups on combating violence against women and early and forced marriages were organized in 81 provinces. Within the scope of these activities, 70,376 public person</w:t>
      </w:r>
      <w:r w:rsidR="00556C62" w:rsidRPr="00D07FB7">
        <w:rPr>
          <w:rFonts w:ascii="Times New Roman" w:hAnsi="Times New Roman" w:cs="Times New Roman"/>
          <w:sz w:val="24"/>
          <w:szCs w:val="24"/>
          <w:lang w:val="en-US"/>
        </w:rPr>
        <w:t xml:space="preserve">nel, 37,561 citizens, 11,873 </w:t>
      </w:r>
      <w:proofErr w:type="spellStart"/>
      <w:r w:rsidR="00556C62" w:rsidRPr="00D07FB7">
        <w:rPr>
          <w:rFonts w:ascii="Times New Roman" w:hAnsi="Times New Roman" w:cs="Times New Roman"/>
          <w:sz w:val="24"/>
          <w:szCs w:val="24"/>
          <w:lang w:val="en-US"/>
        </w:rPr>
        <w:t>Mu</w:t>
      </w:r>
      <w:r w:rsidRPr="00D07FB7">
        <w:rPr>
          <w:rFonts w:ascii="Times New Roman" w:hAnsi="Times New Roman" w:cs="Times New Roman"/>
          <w:sz w:val="24"/>
          <w:szCs w:val="24"/>
          <w:lang w:val="en-US"/>
        </w:rPr>
        <w:t>htars</w:t>
      </w:r>
      <w:proofErr w:type="spellEnd"/>
      <w:r w:rsidRPr="00D07FB7">
        <w:rPr>
          <w:rFonts w:ascii="Times New Roman" w:hAnsi="Times New Roman" w:cs="Times New Roman"/>
          <w:sz w:val="24"/>
          <w:szCs w:val="24"/>
          <w:lang w:val="en-US"/>
        </w:rPr>
        <w:t xml:space="preserve">, 10,753 university personnel and students, 7,199 </w:t>
      </w:r>
      <w:r w:rsidR="00CD21E8" w:rsidRPr="00D07FB7">
        <w:rPr>
          <w:rFonts w:ascii="Times New Roman" w:hAnsi="Times New Roman" w:cs="Times New Roman"/>
          <w:sz w:val="24"/>
          <w:szCs w:val="24"/>
          <w:lang w:val="en-US"/>
        </w:rPr>
        <w:t xml:space="preserve">ranker </w:t>
      </w:r>
      <w:r w:rsidRPr="00D07FB7">
        <w:rPr>
          <w:rFonts w:ascii="Times New Roman" w:hAnsi="Times New Roman" w:cs="Times New Roman"/>
          <w:sz w:val="24"/>
          <w:szCs w:val="24"/>
          <w:lang w:val="en-US"/>
        </w:rPr>
        <w:t>and 6,061 soldiers were reached in 2021.</w:t>
      </w:r>
    </w:p>
    <w:p w14:paraId="3100A310" w14:textId="77777777" w:rsidR="00C74503" w:rsidRPr="00D07FB7" w:rsidRDefault="00C74503" w:rsidP="00A54FB9">
      <w:pPr>
        <w:pStyle w:val="ListParagraph"/>
        <w:numPr>
          <w:ilvl w:val="0"/>
          <w:numId w:val="4"/>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b/>
          <w:sz w:val="24"/>
          <w:szCs w:val="24"/>
          <w:lang w:val="en-US"/>
        </w:rPr>
        <w:t>A Joint Work Plan</w:t>
      </w:r>
      <w:r w:rsidRPr="00D07FB7">
        <w:rPr>
          <w:rFonts w:ascii="Times New Roman" w:hAnsi="Times New Roman" w:cs="Times New Roman"/>
          <w:sz w:val="24"/>
          <w:szCs w:val="24"/>
          <w:lang w:val="en-US"/>
        </w:rPr>
        <w:t xml:space="preserve"> was signed for </w:t>
      </w:r>
      <w:r w:rsidRPr="00D07FB7">
        <w:rPr>
          <w:rFonts w:ascii="Times New Roman" w:hAnsi="Times New Roman" w:cs="Times New Roman"/>
          <w:b/>
          <w:sz w:val="24"/>
          <w:szCs w:val="24"/>
          <w:lang w:val="en-US"/>
        </w:rPr>
        <w:t>the</w:t>
      </w:r>
      <w:r w:rsidRPr="00D07FB7">
        <w:rPr>
          <w:rFonts w:ascii="Times New Roman" w:hAnsi="Times New Roman" w:cs="Times New Roman"/>
          <w:sz w:val="24"/>
          <w:szCs w:val="24"/>
          <w:lang w:val="en-US"/>
        </w:rPr>
        <w:t xml:space="preserve"> </w:t>
      </w:r>
      <w:r w:rsidRPr="00D07FB7">
        <w:rPr>
          <w:rFonts w:ascii="Times New Roman" w:hAnsi="Times New Roman" w:cs="Times New Roman"/>
          <w:b/>
          <w:sz w:val="24"/>
          <w:szCs w:val="24"/>
          <w:lang w:val="en-US"/>
        </w:rPr>
        <w:t xml:space="preserve">third </w:t>
      </w:r>
      <w:r w:rsidR="001D739B" w:rsidRPr="00D07FB7">
        <w:rPr>
          <w:rFonts w:ascii="Times New Roman" w:hAnsi="Times New Roman" w:cs="Times New Roman"/>
          <w:b/>
          <w:sz w:val="24"/>
          <w:szCs w:val="24"/>
          <w:lang w:val="en-US"/>
        </w:rPr>
        <w:t>period</w:t>
      </w:r>
      <w:r w:rsidRPr="00D07FB7">
        <w:rPr>
          <w:rFonts w:ascii="Times New Roman" w:hAnsi="Times New Roman" w:cs="Times New Roman"/>
          <w:sz w:val="24"/>
          <w:szCs w:val="24"/>
          <w:lang w:val="en-US"/>
        </w:rPr>
        <w:t xml:space="preserve"> between the Ministry of Family and Social Services and the United Nations Children's Fund (UNICEF). Within the scope of the Joint Work Plan, "combating against early and forced marriages" trainings were organized for approximately </w:t>
      </w:r>
      <w:r w:rsidRPr="00D07FB7">
        <w:rPr>
          <w:rFonts w:ascii="Times New Roman" w:hAnsi="Times New Roman" w:cs="Times New Roman"/>
          <w:b/>
          <w:sz w:val="24"/>
          <w:szCs w:val="24"/>
          <w:lang w:val="en-US"/>
        </w:rPr>
        <w:t>1500 public servants</w:t>
      </w:r>
      <w:r w:rsidRPr="00D07FB7">
        <w:rPr>
          <w:rFonts w:ascii="Times New Roman" w:hAnsi="Times New Roman" w:cs="Times New Roman"/>
          <w:sz w:val="24"/>
          <w:szCs w:val="24"/>
          <w:lang w:val="en-US"/>
        </w:rPr>
        <w:t xml:space="preserve"> working </w:t>
      </w:r>
      <w:r w:rsidRPr="00D07FB7">
        <w:rPr>
          <w:rFonts w:ascii="Times New Roman" w:hAnsi="Times New Roman" w:cs="Times New Roman"/>
          <w:b/>
          <w:sz w:val="24"/>
          <w:szCs w:val="24"/>
          <w:lang w:val="en-US"/>
        </w:rPr>
        <w:t xml:space="preserve">in the fields of social </w:t>
      </w:r>
      <w:r w:rsidR="001D739B" w:rsidRPr="00D07FB7">
        <w:rPr>
          <w:rFonts w:ascii="Times New Roman" w:hAnsi="Times New Roman" w:cs="Times New Roman"/>
          <w:b/>
          <w:sz w:val="24"/>
          <w:szCs w:val="24"/>
          <w:lang w:val="en-US"/>
        </w:rPr>
        <w:t>services</w:t>
      </w:r>
      <w:r w:rsidRPr="00D07FB7">
        <w:rPr>
          <w:rFonts w:ascii="Times New Roman" w:hAnsi="Times New Roman" w:cs="Times New Roman"/>
          <w:b/>
          <w:sz w:val="24"/>
          <w:szCs w:val="24"/>
          <w:lang w:val="en-US"/>
        </w:rPr>
        <w:t>, law enforcement and the military</w:t>
      </w:r>
      <w:r w:rsidRPr="00D07FB7">
        <w:rPr>
          <w:rFonts w:ascii="Times New Roman" w:hAnsi="Times New Roman" w:cs="Times New Roman"/>
          <w:sz w:val="24"/>
          <w:szCs w:val="24"/>
          <w:lang w:val="en-US"/>
        </w:rPr>
        <w:t>.</w:t>
      </w:r>
    </w:p>
    <w:p w14:paraId="007C6CFD" w14:textId="77777777" w:rsidR="00C74503" w:rsidRPr="00D07FB7" w:rsidRDefault="00C74503" w:rsidP="00A54FB9">
      <w:pPr>
        <w:pStyle w:val="ListParagraph"/>
        <w:numPr>
          <w:ilvl w:val="0"/>
          <w:numId w:val="4"/>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Within the scope of the Joint Work Plan, a Project was carried out in which </w:t>
      </w:r>
      <w:r w:rsidRPr="00D07FB7">
        <w:rPr>
          <w:rFonts w:ascii="Times New Roman" w:hAnsi="Times New Roman" w:cs="Times New Roman"/>
          <w:b/>
          <w:sz w:val="24"/>
          <w:szCs w:val="24"/>
          <w:lang w:val="en-US"/>
        </w:rPr>
        <w:t>examples of good practices</w:t>
      </w:r>
      <w:r w:rsidRPr="00D07FB7">
        <w:rPr>
          <w:rFonts w:ascii="Times New Roman" w:hAnsi="Times New Roman" w:cs="Times New Roman"/>
          <w:sz w:val="24"/>
          <w:szCs w:val="24"/>
          <w:lang w:val="en-US"/>
        </w:rPr>
        <w:t xml:space="preserve"> applied to combat early marriages in different countries were examined and these examples were reported in order to form the basis for the policies of our Ministry.</w:t>
      </w:r>
    </w:p>
    <w:p w14:paraId="406DE706" w14:textId="77777777" w:rsidR="00D07FB7" w:rsidRPr="00851837" w:rsidRDefault="00FF7491" w:rsidP="00A54FB9">
      <w:pPr>
        <w:pStyle w:val="ListParagraph"/>
        <w:numPr>
          <w:ilvl w:val="0"/>
          <w:numId w:val="4"/>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b/>
          <w:sz w:val="24"/>
          <w:szCs w:val="24"/>
          <w:lang w:val="en-US"/>
        </w:rPr>
        <w:t>An Experience Sharing Workshop on Combating Early and Forced Marriages</w:t>
      </w:r>
      <w:r w:rsidRPr="00D07FB7">
        <w:rPr>
          <w:rFonts w:ascii="Times New Roman" w:hAnsi="Times New Roman" w:cs="Times New Roman"/>
          <w:sz w:val="24"/>
          <w:szCs w:val="24"/>
          <w:lang w:val="en-US"/>
        </w:rPr>
        <w:t xml:space="preserve"> was organized in order to announce the work of the provinces where activities are carried out within the scope of the Provincial Action Plans for Combating Early and Forced Marriages, to provide mutual support regarding the problems encountered during the studies, to solve the problems with a common mind and to produce new projects. Some of the good practice examples presented in the Workshop are </w:t>
      </w:r>
      <w:r w:rsidRPr="00D07FB7">
        <w:rPr>
          <w:rFonts w:ascii="Times New Roman" w:hAnsi="Times New Roman" w:cs="Times New Roman"/>
          <w:i/>
          <w:sz w:val="24"/>
          <w:szCs w:val="24"/>
          <w:lang w:val="en-US"/>
        </w:rPr>
        <w:t>“Girls Football Team”, “Preventing Early Marriages for Refugee Population”, “Investigating the Causes and Consequences of Early and Forced Marriage”, “Household Visits for Absent Students”, “Role Model Women Meetings”</w:t>
      </w:r>
      <w:r w:rsidR="00D07FB7" w:rsidRPr="00D07FB7">
        <w:rPr>
          <w:rFonts w:ascii="Times New Roman" w:hAnsi="Times New Roman" w:cs="Times New Roman"/>
          <w:i/>
          <w:sz w:val="24"/>
          <w:szCs w:val="24"/>
          <w:lang w:val="en-US"/>
        </w:rPr>
        <w:t>.</w:t>
      </w:r>
    </w:p>
    <w:p w14:paraId="5344A51A" w14:textId="77777777" w:rsidR="00D07FB7" w:rsidRPr="00851837" w:rsidRDefault="00D07FB7" w:rsidP="00D07FB7">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CEFM is recognized </w:t>
      </w:r>
      <w:r w:rsidR="00404B0A">
        <w:rPr>
          <w:rFonts w:ascii="Times New Roman" w:hAnsi="Times New Roman" w:cs="Times New Roman"/>
          <w:sz w:val="24"/>
          <w:szCs w:val="24"/>
          <w:lang w:val="en-US"/>
        </w:rPr>
        <w:t xml:space="preserve">one of the main drivers for school dropouts, </w:t>
      </w:r>
      <w:r w:rsidRPr="00D07FB7">
        <w:rPr>
          <w:rFonts w:ascii="Times New Roman" w:hAnsi="Times New Roman" w:cs="Times New Roman"/>
          <w:sz w:val="24"/>
          <w:szCs w:val="24"/>
          <w:lang w:val="en-US"/>
        </w:rPr>
        <w:t>Ministry</w:t>
      </w:r>
      <w:r>
        <w:rPr>
          <w:rFonts w:ascii="Times New Roman" w:hAnsi="Times New Roman" w:cs="Times New Roman"/>
          <w:sz w:val="24"/>
          <w:szCs w:val="24"/>
          <w:lang w:val="en-US"/>
        </w:rPr>
        <w:t xml:space="preserve"> of National Education</w:t>
      </w:r>
      <w:r w:rsidR="00404B0A">
        <w:rPr>
          <w:rFonts w:ascii="Times New Roman" w:hAnsi="Times New Roman" w:cs="Times New Roman"/>
          <w:sz w:val="24"/>
          <w:szCs w:val="24"/>
          <w:lang w:val="en-US"/>
        </w:rPr>
        <w:t xml:space="preserve"> have carried out</w:t>
      </w:r>
      <w:r w:rsidRPr="00851837">
        <w:rPr>
          <w:rFonts w:ascii="Times New Roman" w:hAnsi="Times New Roman" w:cs="Times New Roman"/>
          <w:sz w:val="24"/>
          <w:szCs w:val="24"/>
          <w:lang w:val="en-US"/>
        </w:rPr>
        <w:t xml:space="preserve"> </w:t>
      </w:r>
      <w:r w:rsidR="00404B0A">
        <w:rPr>
          <w:rFonts w:ascii="Times New Roman" w:hAnsi="Times New Roman" w:cs="Times New Roman"/>
          <w:sz w:val="24"/>
          <w:szCs w:val="24"/>
          <w:lang w:val="en-US"/>
        </w:rPr>
        <w:t>an</w:t>
      </w:r>
      <w:r w:rsidRPr="00851837">
        <w:rPr>
          <w:rFonts w:ascii="Times New Roman" w:hAnsi="Times New Roman" w:cs="Times New Roman"/>
          <w:sz w:val="24"/>
          <w:szCs w:val="24"/>
          <w:lang w:val="en-US"/>
        </w:rPr>
        <w:t xml:space="preserve"> IPA II Project </w:t>
      </w:r>
      <w:r w:rsidR="00404B0A">
        <w:rPr>
          <w:rFonts w:ascii="Times New Roman" w:hAnsi="Times New Roman" w:cs="Times New Roman"/>
          <w:sz w:val="24"/>
          <w:szCs w:val="24"/>
          <w:lang w:val="en-US"/>
        </w:rPr>
        <w:t>entitled “</w:t>
      </w:r>
      <w:proofErr w:type="spellStart"/>
      <w:r w:rsidRPr="00851837">
        <w:rPr>
          <w:rFonts w:ascii="Times New Roman" w:hAnsi="Times New Roman" w:cs="Times New Roman"/>
          <w:sz w:val="24"/>
          <w:szCs w:val="24"/>
          <w:lang w:val="en-US"/>
        </w:rPr>
        <w:t>Inreasing</w:t>
      </w:r>
      <w:proofErr w:type="spellEnd"/>
      <w:r w:rsidRPr="00851837">
        <w:rPr>
          <w:rFonts w:ascii="Times New Roman" w:hAnsi="Times New Roman" w:cs="Times New Roman"/>
          <w:sz w:val="24"/>
          <w:szCs w:val="24"/>
          <w:lang w:val="en-US"/>
        </w:rPr>
        <w:t xml:space="preserve"> </w:t>
      </w:r>
      <w:proofErr w:type="spellStart"/>
      <w:r w:rsidRPr="00851837">
        <w:rPr>
          <w:rFonts w:ascii="Times New Roman" w:hAnsi="Times New Roman" w:cs="Times New Roman"/>
          <w:sz w:val="24"/>
          <w:szCs w:val="24"/>
          <w:lang w:val="en-US"/>
        </w:rPr>
        <w:t>Atttendance</w:t>
      </w:r>
      <w:proofErr w:type="spellEnd"/>
      <w:r w:rsidRPr="00851837">
        <w:rPr>
          <w:rFonts w:ascii="Times New Roman" w:hAnsi="Times New Roman" w:cs="Times New Roman"/>
          <w:sz w:val="24"/>
          <w:szCs w:val="24"/>
          <w:lang w:val="en-US"/>
        </w:rPr>
        <w:t xml:space="preserve"> and Enrollment Rates in Secondary Education</w:t>
      </w:r>
      <w:r w:rsidR="00404B0A">
        <w:rPr>
          <w:rFonts w:ascii="Times New Roman" w:hAnsi="Times New Roman" w:cs="Times New Roman"/>
          <w:sz w:val="24"/>
          <w:szCs w:val="24"/>
          <w:lang w:val="en-US"/>
        </w:rPr>
        <w:t>”</w:t>
      </w:r>
      <w:r w:rsidRPr="00851837">
        <w:rPr>
          <w:rFonts w:ascii="Times New Roman" w:hAnsi="Times New Roman" w:cs="Times New Roman"/>
          <w:sz w:val="24"/>
          <w:szCs w:val="24"/>
          <w:lang w:val="en-US"/>
        </w:rPr>
        <w:t xml:space="preserve">, </w:t>
      </w:r>
      <w:r w:rsidR="00404B0A">
        <w:rPr>
          <w:rFonts w:ascii="Times New Roman" w:hAnsi="Times New Roman" w:cs="Times New Roman"/>
          <w:sz w:val="24"/>
          <w:szCs w:val="24"/>
          <w:lang w:val="en-US"/>
        </w:rPr>
        <w:t>aiming at</w:t>
      </w:r>
      <w:r w:rsidR="00404B0A" w:rsidRPr="00404B0A">
        <w:rPr>
          <w:rFonts w:ascii="Times New Roman" w:hAnsi="Times New Roman" w:cs="Times New Roman"/>
          <w:sz w:val="24"/>
          <w:szCs w:val="24"/>
          <w:lang w:val="en-US"/>
        </w:rPr>
        <w:t xml:space="preserve"> decreasing</w:t>
      </w:r>
      <w:r w:rsidRPr="00851837">
        <w:rPr>
          <w:rFonts w:ascii="Times New Roman" w:hAnsi="Times New Roman" w:cs="Times New Roman"/>
          <w:sz w:val="24"/>
          <w:szCs w:val="24"/>
          <w:lang w:val="en-US"/>
        </w:rPr>
        <w:t xml:space="preserve"> absenteeism and grade repetition with a specific focus on girls. </w:t>
      </w:r>
    </w:p>
    <w:p w14:paraId="0B7EA62C" w14:textId="3182562E" w:rsidR="00075CBE" w:rsidRPr="00D07FB7" w:rsidRDefault="00075CBE" w:rsidP="00851837">
      <w:pPr>
        <w:pStyle w:val="ListParagraph"/>
        <w:spacing w:before="120" w:after="120"/>
        <w:ind w:left="1440"/>
        <w:contextualSpacing w:val="0"/>
        <w:jc w:val="both"/>
        <w:rPr>
          <w:rFonts w:ascii="Times New Roman" w:hAnsi="Times New Roman" w:cs="Times New Roman"/>
          <w:sz w:val="24"/>
          <w:szCs w:val="24"/>
          <w:lang w:val="en-US"/>
        </w:rPr>
      </w:pPr>
    </w:p>
    <w:p w14:paraId="14B9A3A7" w14:textId="77777777" w:rsidR="00B56427" w:rsidRPr="00282B45" w:rsidRDefault="00B56427" w:rsidP="00A54FB9">
      <w:pPr>
        <w:pStyle w:val="ListParagraph"/>
        <w:numPr>
          <w:ilvl w:val="0"/>
          <w:numId w:val="4"/>
        </w:numPr>
        <w:spacing w:before="120" w:after="120"/>
        <w:contextualSpacing w:val="0"/>
        <w:jc w:val="both"/>
        <w:rPr>
          <w:rFonts w:ascii="Times New Roman" w:hAnsi="Times New Roman" w:cs="Times New Roman"/>
          <w:sz w:val="24"/>
          <w:szCs w:val="24"/>
          <w:lang w:val="en-US"/>
        </w:rPr>
      </w:pPr>
      <w:r w:rsidRPr="00404B0A">
        <w:rPr>
          <w:rFonts w:ascii="Times New Roman" w:hAnsi="Times New Roman" w:cs="Times New Roman"/>
          <w:b/>
          <w:sz w:val="24"/>
          <w:szCs w:val="24"/>
          <w:lang w:val="en-US"/>
        </w:rPr>
        <w:lastRenderedPageBreak/>
        <w:t>National legislation encompasses a set of measures in relation to civil, criminal and administrative law. Turkish Civil Code (No</w:t>
      </w:r>
      <w:r w:rsidRPr="00282B45">
        <w:rPr>
          <w:rFonts w:ascii="Times New Roman" w:hAnsi="Times New Roman" w:cs="Times New Roman"/>
          <w:b/>
          <w:sz w:val="24"/>
          <w:szCs w:val="24"/>
          <w:lang w:val="en-US"/>
        </w:rPr>
        <w:t>.4721), Turkish Pena</w:t>
      </w:r>
      <w:r w:rsidRPr="00D07FB7">
        <w:rPr>
          <w:rFonts w:ascii="Times New Roman" w:hAnsi="Times New Roman" w:cs="Times New Roman"/>
          <w:b/>
          <w:sz w:val="24"/>
          <w:szCs w:val="24"/>
          <w:lang w:val="en-US"/>
        </w:rPr>
        <w:t xml:space="preserve">l Code (No.5237), Child Protection Law (No.5395) and The Law on the Protection of Family and Prevention of Domestic Violence Against Women (No.6284), </w:t>
      </w:r>
      <w:r w:rsidRPr="00851837">
        <w:rPr>
          <w:rFonts w:ascii="Times New Roman" w:hAnsi="Times New Roman" w:cs="Times New Roman"/>
          <w:b/>
          <w:i/>
          <w:sz w:val="24"/>
          <w:szCs w:val="24"/>
          <w:lang w:val="en-US"/>
        </w:rPr>
        <w:t>inter alia</w:t>
      </w:r>
      <w:r w:rsidRPr="00D07FB7">
        <w:rPr>
          <w:rFonts w:ascii="Times New Roman" w:hAnsi="Times New Roman" w:cs="Times New Roman"/>
          <w:b/>
          <w:sz w:val="24"/>
          <w:szCs w:val="24"/>
          <w:lang w:val="en-US"/>
        </w:rPr>
        <w:t xml:space="preserve">, embody the protection measures and frame the combat against </w:t>
      </w:r>
      <w:r w:rsidRPr="00404B0A">
        <w:rPr>
          <w:rFonts w:ascii="Times New Roman" w:hAnsi="Times New Roman" w:cs="Times New Roman"/>
          <w:b/>
          <w:sz w:val="24"/>
          <w:szCs w:val="24"/>
          <w:lang w:val="en-US"/>
        </w:rPr>
        <w:t>the phenomenon of early and forced</w:t>
      </w:r>
      <w:r w:rsidRPr="00282B45">
        <w:rPr>
          <w:rFonts w:ascii="Times New Roman" w:hAnsi="Times New Roman" w:cs="Times New Roman"/>
          <w:b/>
          <w:sz w:val="24"/>
          <w:szCs w:val="24"/>
          <w:lang w:val="en-US"/>
        </w:rPr>
        <w:t xml:space="preserve"> marriages. </w:t>
      </w:r>
    </w:p>
    <w:p w14:paraId="30C803F4" w14:textId="77777777" w:rsidR="00C533F8" w:rsidRPr="00D07FB7" w:rsidRDefault="00C533F8" w:rsidP="00DC2272">
      <w:pPr>
        <w:pStyle w:val="ListParagraph"/>
        <w:numPr>
          <w:ilvl w:val="0"/>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What legislative actions have you taken to address the root cause of child, early and forced marriage? Any examples of l</w:t>
      </w:r>
      <w:r w:rsidR="00C876DF" w:rsidRPr="00D07FB7">
        <w:rPr>
          <w:rFonts w:ascii="Times New Roman" w:hAnsi="Times New Roman" w:cs="Times New Roman"/>
          <w:b/>
          <w:sz w:val="24"/>
          <w:szCs w:val="24"/>
          <w:lang w:val="en-US"/>
        </w:rPr>
        <w:t>egislation enacted, beyond mini</w:t>
      </w:r>
      <w:r w:rsidRPr="00D07FB7">
        <w:rPr>
          <w:rFonts w:ascii="Times New Roman" w:hAnsi="Times New Roman" w:cs="Times New Roman"/>
          <w:b/>
          <w:sz w:val="24"/>
          <w:szCs w:val="24"/>
          <w:lang w:val="en-US"/>
        </w:rPr>
        <w:t>mum age of marriage, such as laws repealing or amending provisions that enable perpetrators</w:t>
      </w:r>
      <w:r w:rsidR="00C876DF" w:rsidRPr="00D07FB7">
        <w:rPr>
          <w:rFonts w:ascii="Times New Roman" w:hAnsi="Times New Roman" w:cs="Times New Roman"/>
          <w:b/>
          <w:sz w:val="24"/>
          <w:szCs w:val="24"/>
          <w:lang w:val="en-US"/>
        </w:rPr>
        <w:t xml:space="preserve"> of rape, sexual abuse or abduc</w:t>
      </w:r>
      <w:r w:rsidRPr="00D07FB7">
        <w:rPr>
          <w:rFonts w:ascii="Times New Roman" w:hAnsi="Times New Roman" w:cs="Times New Roman"/>
          <w:b/>
          <w:sz w:val="24"/>
          <w:szCs w:val="24"/>
          <w:lang w:val="en-US"/>
        </w:rPr>
        <w:t xml:space="preserve">tion to be exempted from prosecution and punishment by marrying their victims? </w:t>
      </w:r>
    </w:p>
    <w:p w14:paraId="044C69A8" w14:textId="77777777" w:rsidR="00E346AE" w:rsidRPr="00D07FB7" w:rsidRDefault="00E346AE" w:rsidP="00A54FB9">
      <w:pPr>
        <w:pStyle w:val="ListParagraph"/>
        <w:numPr>
          <w:ilvl w:val="0"/>
          <w:numId w:val="6"/>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The legal age of marriage which is </w:t>
      </w:r>
      <w:r w:rsidRPr="00D07FB7">
        <w:rPr>
          <w:rFonts w:ascii="Times New Roman" w:hAnsi="Times New Roman" w:cs="Times New Roman"/>
          <w:b/>
          <w:sz w:val="24"/>
          <w:szCs w:val="24"/>
          <w:lang w:val="en-US"/>
        </w:rPr>
        <w:t>eighteen,</w:t>
      </w:r>
      <w:r w:rsidRPr="00D07FB7">
        <w:rPr>
          <w:rFonts w:ascii="Times New Roman" w:hAnsi="Times New Roman" w:cs="Times New Roman"/>
          <w:sz w:val="24"/>
          <w:szCs w:val="24"/>
          <w:lang w:val="en-US"/>
        </w:rPr>
        <w:t xml:space="preserve"> is determined by the Turkish Civil Code, </w:t>
      </w:r>
      <w:r w:rsidRPr="00D07FB7">
        <w:rPr>
          <w:rFonts w:ascii="Times New Roman" w:hAnsi="Times New Roman" w:cs="Times New Roman"/>
          <w:b/>
          <w:sz w:val="24"/>
          <w:szCs w:val="24"/>
          <w:lang w:val="en-US"/>
        </w:rPr>
        <w:t>but there are two exceptions.</w:t>
      </w:r>
    </w:p>
    <w:p w14:paraId="027E067C" w14:textId="77777777" w:rsidR="00E346AE" w:rsidRPr="00D07FB7" w:rsidRDefault="00E346AE" w:rsidP="00A54FB9">
      <w:pPr>
        <w:pStyle w:val="ListParagraph"/>
        <w:numPr>
          <w:ilvl w:val="1"/>
          <w:numId w:val="9"/>
        </w:numPr>
        <w:spacing w:before="120" w:after="120"/>
        <w:ind w:left="1843" w:hanging="284"/>
        <w:jc w:val="both"/>
        <w:rPr>
          <w:rFonts w:ascii="Times New Roman" w:hAnsi="Times New Roman" w:cs="Times New Roman"/>
          <w:b/>
          <w:sz w:val="24"/>
          <w:szCs w:val="24"/>
          <w:lang w:val="en-US"/>
        </w:rPr>
      </w:pPr>
      <w:r w:rsidRPr="00D07FB7">
        <w:rPr>
          <w:rFonts w:ascii="Times New Roman" w:hAnsi="Times New Roman" w:cs="Times New Roman"/>
          <w:sz w:val="24"/>
          <w:szCs w:val="24"/>
          <w:lang w:val="en-US"/>
        </w:rPr>
        <w:t xml:space="preserve">A person who completes </w:t>
      </w:r>
      <w:r w:rsidRPr="00D07FB7">
        <w:rPr>
          <w:rFonts w:ascii="Times New Roman" w:hAnsi="Times New Roman" w:cs="Times New Roman"/>
          <w:b/>
          <w:sz w:val="24"/>
          <w:szCs w:val="24"/>
          <w:lang w:val="en-US"/>
        </w:rPr>
        <w:t>the age of 17</w:t>
      </w:r>
      <w:r w:rsidRPr="00D07FB7">
        <w:rPr>
          <w:rFonts w:ascii="Times New Roman" w:hAnsi="Times New Roman" w:cs="Times New Roman"/>
          <w:sz w:val="24"/>
          <w:szCs w:val="24"/>
          <w:lang w:val="en-US"/>
        </w:rPr>
        <w:t xml:space="preserve"> can marry with </w:t>
      </w:r>
      <w:r w:rsidRPr="00D07FB7">
        <w:rPr>
          <w:rFonts w:ascii="Times New Roman" w:hAnsi="Times New Roman" w:cs="Times New Roman"/>
          <w:b/>
          <w:sz w:val="24"/>
          <w:szCs w:val="24"/>
          <w:lang w:val="en-US"/>
        </w:rPr>
        <w:t>the permission of his/her parents or legal guardians.</w:t>
      </w:r>
    </w:p>
    <w:p w14:paraId="37CB7C38" w14:textId="77777777" w:rsidR="00DA6E5B" w:rsidRPr="00D07FB7" w:rsidRDefault="00E346AE" w:rsidP="00A54FB9">
      <w:pPr>
        <w:pStyle w:val="ListParagraph"/>
        <w:numPr>
          <w:ilvl w:val="1"/>
          <w:numId w:val="9"/>
        </w:numPr>
        <w:spacing w:before="120" w:after="120"/>
        <w:ind w:left="1843" w:hanging="284"/>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A person who completes </w:t>
      </w:r>
      <w:r w:rsidRPr="00D07FB7">
        <w:rPr>
          <w:rFonts w:ascii="Times New Roman" w:hAnsi="Times New Roman" w:cs="Times New Roman"/>
          <w:b/>
          <w:sz w:val="24"/>
          <w:szCs w:val="24"/>
          <w:lang w:val="en-US"/>
        </w:rPr>
        <w:t>the age of 16</w:t>
      </w:r>
      <w:r w:rsidRPr="00D07FB7">
        <w:rPr>
          <w:rFonts w:ascii="Times New Roman" w:hAnsi="Times New Roman" w:cs="Times New Roman"/>
          <w:sz w:val="24"/>
          <w:szCs w:val="24"/>
          <w:lang w:val="en-US"/>
        </w:rPr>
        <w:t xml:space="preserve"> can marry </w:t>
      </w:r>
      <w:r w:rsidRPr="00D07FB7">
        <w:rPr>
          <w:rFonts w:ascii="Times New Roman" w:hAnsi="Times New Roman" w:cs="Times New Roman"/>
          <w:b/>
          <w:sz w:val="24"/>
          <w:szCs w:val="24"/>
          <w:lang w:val="en-US"/>
        </w:rPr>
        <w:t xml:space="preserve">with permission of the judge </w:t>
      </w:r>
      <w:r w:rsidRPr="00D07FB7">
        <w:rPr>
          <w:rFonts w:ascii="Times New Roman" w:hAnsi="Times New Roman" w:cs="Times New Roman"/>
          <w:sz w:val="24"/>
          <w:szCs w:val="24"/>
          <w:lang w:val="en-US"/>
        </w:rPr>
        <w:t>under exceptional circumstances and on vital grounds.</w:t>
      </w:r>
    </w:p>
    <w:p w14:paraId="14693A87" w14:textId="7E8647CB" w:rsidR="00E346AE" w:rsidRPr="00D07FB7" w:rsidRDefault="00B43104" w:rsidP="00A54FB9">
      <w:pPr>
        <w:pStyle w:val="ListParagraph"/>
        <w:numPr>
          <w:ilvl w:val="1"/>
          <w:numId w:val="9"/>
        </w:numPr>
        <w:spacing w:before="120" w:after="120"/>
        <w:ind w:left="1843" w:hanging="284"/>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With </w:t>
      </w:r>
      <w:r w:rsidR="00E346AE" w:rsidRPr="00D07FB7">
        <w:rPr>
          <w:rFonts w:ascii="Times New Roman" w:hAnsi="Times New Roman" w:cs="Times New Roman"/>
          <w:sz w:val="24"/>
          <w:szCs w:val="24"/>
          <w:lang w:val="en-US"/>
        </w:rPr>
        <w:t xml:space="preserve">the </w:t>
      </w:r>
      <w:r w:rsidRPr="00D07FB7">
        <w:rPr>
          <w:rFonts w:ascii="Times New Roman" w:hAnsi="Times New Roman" w:cs="Times New Roman"/>
          <w:sz w:val="24"/>
          <w:szCs w:val="24"/>
          <w:lang w:val="en-US"/>
        </w:rPr>
        <w:t>introduction of new</w:t>
      </w:r>
      <w:r w:rsidR="00E346AE" w:rsidRPr="00D07FB7">
        <w:rPr>
          <w:rFonts w:ascii="Times New Roman" w:hAnsi="Times New Roman" w:cs="Times New Roman"/>
          <w:sz w:val="24"/>
          <w:szCs w:val="24"/>
          <w:lang w:val="en-US"/>
        </w:rPr>
        <w:t xml:space="preserve"> Civil Code in 2002, the </w:t>
      </w:r>
      <w:r w:rsidRPr="00D07FB7">
        <w:rPr>
          <w:rFonts w:ascii="Times New Roman" w:hAnsi="Times New Roman" w:cs="Times New Roman"/>
          <w:sz w:val="24"/>
          <w:szCs w:val="24"/>
          <w:lang w:val="en-US"/>
        </w:rPr>
        <w:t xml:space="preserve">statutory minimum </w:t>
      </w:r>
      <w:r w:rsidR="00E346AE" w:rsidRPr="00D07FB7">
        <w:rPr>
          <w:rFonts w:ascii="Times New Roman" w:hAnsi="Times New Roman" w:cs="Times New Roman"/>
          <w:sz w:val="24"/>
          <w:szCs w:val="24"/>
          <w:lang w:val="en-US"/>
        </w:rPr>
        <w:t xml:space="preserve">age </w:t>
      </w:r>
      <w:r w:rsidRPr="00D07FB7">
        <w:rPr>
          <w:rFonts w:ascii="Times New Roman" w:hAnsi="Times New Roman" w:cs="Times New Roman"/>
          <w:sz w:val="24"/>
          <w:szCs w:val="24"/>
          <w:lang w:val="en-US"/>
        </w:rPr>
        <w:t xml:space="preserve">for </w:t>
      </w:r>
      <w:r w:rsidR="00E346AE" w:rsidRPr="00D07FB7">
        <w:rPr>
          <w:rFonts w:ascii="Times New Roman" w:hAnsi="Times New Roman" w:cs="Times New Roman"/>
          <w:sz w:val="24"/>
          <w:szCs w:val="24"/>
          <w:lang w:val="en-US"/>
        </w:rPr>
        <w:t xml:space="preserve">marriage was </w:t>
      </w:r>
      <w:r w:rsidR="00E346AE" w:rsidRPr="00D07FB7">
        <w:rPr>
          <w:rFonts w:ascii="Times New Roman" w:hAnsi="Times New Roman" w:cs="Times New Roman"/>
          <w:b/>
          <w:sz w:val="24"/>
          <w:szCs w:val="24"/>
          <w:lang w:val="en-US"/>
        </w:rPr>
        <w:t xml:space="preserve">raised to 18 </w:t>
      </w:r>
      <w:r w:rsidR="00E346AE" w:rsidRPr="00D07FB7">
        <w:rPr>
          <w:rFonts w:ascii="Times New Roman" w:hAnsi="Times New Roman" w:cs="Times New Roman"/>
          <w:sz w:val="24"/>
          <w:szCs w:val="24"/>
          <w:lang w:val="en-US"/>
        </w:rPr>
        <w:t xml:space="preserve">and </w:t>
      </w:r>
      <w:r w:rsidRPr="00D07FB7">
        <w:rPr>
          <w:rFonts w:ascii="Times New Roman" w:hAnsi="Times New Roman" w:cs="Times New Roman"/>
          <w:sz w:val="24"/>
          <w:szCs w:val="24"/>
          <w:lang w:val="en-US"/>
        </w:rPr>
        <w:t>evened for both genders</w:t>
      </w:r>
      <w:r w:rsidR="00E346AE" w:rsidRPr="00D07FB7">
        <w:rPr>
          <w:rFonts w:ascii="Times New Roman" w:hAnsi="Times New Roman" w:cs="Times New Roman"/>
          <w:sz w:val="24"/>
          <w:szCs w:val="24"/>
          <w:lang w:val="en-US"/>
        </w:rPr>
        <w:t>.</w:t>
      </w:r>
      <w:r w:rsidRPr="00D07FB7">
        <w:rPr>
          <w:rFonts w:ascii="Times New Roman" w:hAnsi="Times New Roman" w:cs="Times New Roman"/>
          <w:sz w:val="24"/>
          <w:szCs w:val="24"/>
          <w:lang w:val="en-US"/>
        </w:rPr>
        <w:t xml:space="preserve"> In the repealed one, it was 15 for women and 17 for men. </w:t>
      </w:r>
    </w:p>
    <w:p w14:paraId="23F710C8" w14:textId="007D2A5D" w:rsidR="00282B45" w:rsidRPr="00851837" w:rsidRDefault="00DC7FDA" w:rsidP="00B85072">
      <w:pPr>
        <w:pStyle w:val="ListParagraph"/>
        <w:numPr>
          <w:ilvl w:val="0"/>
          <w:numId w:val="8"/>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Article 423 of the repealed Turkish Penal Code No. 765, "</w:t>
      </w:r>
      <w:r w:rsidRPr="00D07FB7">
        <w:rPr>
          <w:rFonts w:ascii="Times New Roman" w:hAnsi="Times New Roman" w:cs="Times New Roman"/>
          <w:i/>
          <w:sz w:val="24"/>
          <w:szCs w:val="24"/>
          <w:lang w:val="en-US"/>
        </w:rPr>
        <w:t>the abolition of the penalty for sexual abuse of a girl who has completed the age of fifteen with marriage</w:t>
      </w:r>
      <w:r w:rsidRPr="00D07FB7">
        <w:rPr>
          <w:rFonts w:ascii="Times New Roman" w:hAnsi="Times New Roman" w:cs="Times New Roman"/>
          <w:sz w:val="24"/>
          <w:szCs w:val="24"/>
          <w:lang w:val="en-US"/>
        </w:rPr>
        <w:t xml:space="preserve">" was abolished by the new Turkish Penal Code that came into force in 2005. With the new Penal Code, sexual acts against </w:t>
      </w:r>
      <w:r w:rsidR="00BA09FF" w:rsidRPr="00D07FB7">
        <w:rPr>
          <w:rFonts w:ascii="Times New Roman" w:hAnsi="Times New Roman" w:cs="Times New Roman"/>
          <w:sz w:val="24"/>
          <w:szCs w:val="24"/>
          <w:lang w:val="en-US"/>
        </w:rPr>
        <w:t>children</w:t>
      </w:r>
      <w:r w:rsidRPr="00D07FB7">
        <w:rPr>
          <w:rFonts w:ascii="Times New Roman" w:hAnsi="Times New Roman" w:cs="Times New Roman"/>
          <w:sz w:val="24"/>
          <w:szCs w:val="24"/>
          <w:lang w:val="en-US"/>
        </w:rPr>
        <w:t xml:space="preserve"> are severely punished.</w:t>
      </w:r>
      <w:r w:rsidR="00BA09FF" w:rsidRPr="00D07FB7">
        <w:rPr>
          <w:rFonts w:ascii="Times New Roman" w:hAnsi="Times New Roman" w:cs="Times New Roman"/>
          <w:sz w:val="24"/>
          <w:szCs w:val="24"/>
          <w:lang w:val="en-US"/>
        </w:rPr>
        <w:t xml:space="preserve"> No longer are perpetrators of sexual offences granted any kind of exemption from prosecution or punishment by marriage after the introduction of </w:t>
      </w:r>
      <w:r w:rsidR="001B531E" w:rsidRPr="00D07FB7">
        <w:rPr>
          <w:rFonts w:ascii="Times New Roman" w:hAnsi="Times New Roman" w:cs="Times New Roman"/>
          <w:sz w:val="24"/>
          <w:szCs w:val="24"/>
          <w:lang w:val="en-US"/>
        </w:rPr>
        <w:t xml:space="preserve">the </w:t>
      </w:r>
      <w:r w:rsidR="00BA09FF" w:rsidRPr="00D07FB7">
        <w:rPr>
          <w:rFonts w:ascii="Times New Roman" w:hAnsi="Times New Roman" w:cs="Times New Roman"/>
          <w:sz w:val="24"/>
          <w:szCs w:val="24"/>
          <w:lang w:val="en-US"/>
        </w:rPr>
        <w:t xml:space="preserve">new Turkish Penal Code. </w:t>
      </w:r>
    </w:p>
    <w:p w14:paraId="584B83EC" w14:textId="77777777" w:rsidR="00C876DF" w:rsidRPr="00D07FB7" w:rsidRDefault="00C876DF" w:rsidP="00DC2272">
      <w:pPr>
        <w:pStyle w:val="ListParagraph"/>
        <w:numPr>
          <w:ilvl w:val="0"/>
          <w:numId w:val="1"/>
        </w:numPr>
        <w:jc w:val="both"/>
        <w:rPr>
          <w:rFonts w:ascii="Times New Roman" w:hAnsi="Times New Roman" w:cs="Times New Roman"/>
          <w:b/>
          <w:sz w:val="24"/>
          <w:szCs w:val="24"/>
          <w:lang w:val="en-US"/>
        </w:rPr>
      </w:pPr>
      <w:r w:rsidRPr="00B85072">
        <w:rPr>
          <w:rFonts w:ascii="Times New Roman" w:hAnsi="Times New Roman" w:cs="Times New Roman"/>
          <w:b/>
          <w:sz w:val="24"/>
          <w:szCs w:val="24"/>
          <w:lang w:val="en-US"/>
        </w:rPr>
        <w:t xml:space="preserve">What measures have you adopted to support girls that are already married or in informal unions? </w:t>
      </w:r>
    </w:p>
    <w:p w14:paraId="77B72232" w14:textId="77777777" w:rsidR="00C876DF" w:rsidRPr="00D07FB7" w:rsidRDefault="00C876DF" w:rsidP="00C876DF">
      <w:pPr>
        <w:pStyle w:val="ListParagraph"/>
        <w:numPr>
          <w:ilvl w:val="1"/>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 xml:space="preserve">Ensure their free, active and meaningful participation in decision-making on all issues affecting them, particularly when developing and implementing coordinated responses and strategies to prevent and eliminate child, early and forced marriage? </w:t>
      </w:r>
    </w:p>
    <w:p w14:paraId="47A7CD5A" w14:textId="77777777" w:rsidR="00C876DF" w:rsidRPr="00D07FB7" w:rsidRDefault="00C876DF" w:rsidP="00C876DF">
      <w:pPr>
        <w:pStyle w:val="ListParagraph"/>
        <w:numPr>
          <w:ilvl w:val="1"/>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Protect their economic secur</w:t>
      </w:r>
      <w:r w:rsidR="002F7BA2" w:rsidRPr="00D07FB7">
        <w:rPr>
          <w:rFonts w:ascii="Times New Roman" w:hAnsi="Times New Roman" w:cs="Times New Roman"/>
          <w:b/>
          <w:sz w:val="24"/>
          <w:szCs w:val="24"/>
          <w:lang w:val="en-US"/>
        </w:rPr>
        <w:t>i</w:t>
      </w:r>
      <w:r w:rsidRPr="00D07FB7">
        <w:rPr>
          <w:rFonts w:ascii="Times New Roman" w:hAnsi="Times New Roman" w:cs="Times New Roman"/>
          <w:b/>
          <w:sz w:val="24"/>
          <w:szCs w:val="24"/>
          <w:lang w:val="en-US"/>
        </w:rPr>
        <w:t xml:space="preserve">ty and that of their families, including equal access to inheritance and property social protection, employment and financial services? </w:t>
      </w:r>
    </w:p>
    <w:p w14:paraId="0B7DD2D6" w14:textId="77777777" w:rsidR="00C876DF" w:rsidRPr="00D07FB7" w:rsidRDefault="00C876DF" w:rsidP="00C876DF">
      <w:pPr>
        <w:pStyle w:val="ListParagraph"/>
        <w:numPr>
          <w:ilvl w:val="1"/>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Support them to maintain or return to education, including te</w:t>
      </w:r>
      <w:r w:rsidR="002F7BA2" w:rsidRPr="00D07FB7">
        <w:rPr>
          <w:rFonts w:ascii="Times New Roman" w:hAnsi="Times New Roman" w:cs="Times New Roman"/>
          <w:b/>
          <w:sz w:val="24"/>
          <w:szCs w:val="24"/>
          <w:lang w:val="en-US"/>
        </w:rPr>
        <w:t>c</w:t>
      </w:r>
      <w:r w:rsidRPr="00D07FB7">
        <w:rPr>
          <w:rFonts w:ascii="Times New Roman" w:hAnsi="Times New Roman" w:cs="Times New Roman"/>
          <w:b/>
          <w:sz w:val="24"/>
          <w:szCs w:val="24"/>
          <w:lang w:val="en-US"/>
        </w:rPr>
        <w:t xml:space="preserve">hnical and vocational education? </w:t>
      </w:r>
    </w:p>
    <w:p w14:paraId="750E06C0" w14:textId="77777777" w:rsidR="002F7BA2" w:rsidRPr="00D07FB7" w:rsidRDefault="002F7BA2" w:rsidP="00C876DF">
      <w:pPr>
        <w:pStyle w:val="ListParagraph"/>
        <w:numPr>
          <w:ilvl w:val="1"/>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 xml:space="preserve">Ensure their access to health services, including services related to sexual and reproductive health? </w:t>
      </w:r>
    </w:p>
    <w:p w14:paraId="3625D7A1" w14:textId="77777777" w:rsidR="002F7BA2" w:rsidRPr="00D07FB7" w:rsidRDefault="002F7BA2" w:rsidP="00C876DF">
      <w:pPr>
        <w:pStyle w:val="ListParagraph"/>
        <w:numPr>
          <w:ilvl w:val="1"/>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 xml:space="preserve">Ensure their food and nutrition security, and their access to safe and affordable drinking water? </w:t>
      </w:r>
    </w:p>
    <w:p w14:paraId="64CE1A45" w14:textId="77777777" w:rsidR="00B85072" w:rsidRPr="00B85072" w:rsidRDefault="00B85072" w:rsidP="00851837">
      <w:pPr>
        <w:pStyle w:val="ListParagraph"/>
        <w:spacing w:line="360" w:lineRule="auto"/>
        <w:jc w:val="both"/>
        <w:rPr>
          <w:rFonts w:ascii="Times New Roman" w:hAnsi="Times New Roman" w:cs="Times New Roman"/>
          <w:sz w:val="24"/>
          <w:szCs w:val="24"/>
          <w:lang w:val="en-US"/>
        </w:rPr>
      </w:pPr>
      <w:r w:rsidRPr="00B85072">
        <w:rPr>
          <w:rFonts w:ascii="Times New Roman" w:hAnsi="Times New Roman" w:cs="Times New Roman"/>
          <w:sz w:val="24"/>
          <w:szCs w:val="24"/>
          <w:lang w:val="en-US"/>
        </w:rPr>
        <w:t xml:space="preserve">Already married children who dropped out of their school are referred to Open High Schools, Vocational Open High Schools, or Imam </w:t>
      </w:r>
      <w:proofErr w:type="spellStart"/>
      <w:r w:rsidRPr="00B85072">
        <w:rPr>
          <w:rFonts w:ascii="Times New Roman" w:hAnsi="Times New Roman" w:cs="Times New Roman"/>
          <w:sz w:val="24"/>
          <w:szCs w:val="24"/>
          <w:lang w:val="en-US"/>
        </w:rPr>
        <w:t>Hatip</w:t>
      </w:r>
      <w:proofErr w:type="spellEnd"/>
      <w:r w:rsidRPr="00B85072">
        <w:rPr>
          <w:rFonts w:ascii="Times New Roman" w:hAnsi="Times New Roman" w:cs="Times New Roman"/>
          <w:sz w:val="24"/>
          <w:szCs w:val="24"/>
          <w:lang w:val="en-US"/>
        </w:rPr>
        <w:t xml:space="preserve"> Open High Schools that provide students with distance learning. </w:t>
      </w:r>
    </w:p>
    <w:p w14:paraId="51D2C0A7" w14:textId="77777777" w:rsidR="00B85072" w:rsidRPr="00B85072" w:rsidRDefault="00B85072" w:rsidP="00851837">
      <w:pPr>
        <w:pStyle w:val="ListParagraph"/>
        <w:spacing w:line="360" w:lineRule="auto"/>
        <w:jc w:val="both"/>
        <w:rPr>
          <w:rFonts w:ascii="Times New Roman" w:hAnsi="Times New Roman" w:cs="Times New Roman"/>
          <w:sz w:val="24"/>
          <w:szCs w:val="24"/>
          <w:lang w:val="en-US"/>
        </w:rPr>
      </w:pPr>
      <w:r w:rsidRPr="00B85072">
        <w:rPr>
          <w:rFonts w:ascii="Times New Roman" w:hAnsi="Times New Roman" w:cs="Times New Roman"/>
          <w:sz w:val="24"/>
          <w:szCs w:val="24"/>
          <w:lang w:val="en-US"/>
        </w:rPr>
        <w:lastRenderedPageBreak/>
        <w:t xml:space="preserve">According to the Regulation on Guidance and Psychological Counseling Services (Part 7, Statement 21, Sub-item 2) school counselors are responsible for providing students with individual and/ or group guidance services as developmental and preventive practices. These services can be considered as preventive approaches to protect children from early, child, and forced marriages as well.  </w:t>
      </w:r>
    </w:p>
    <w:p w14:paraId="1D359C9D" w14:textId="77777777" w:rsidR="00B85072" w:rsidRPr="00B85072" w:rsidRDefault="00B85072" w:rsidP="00851837">
      <w:pPr>
        <w:pStyle w:val="ListParagraph"/>
        <w:spacing w:line="360" w:lineRule="auto"/>
        <w:jc w:val="both"/>
        <w:rPr>
          <w:rFonts w:ascii="Times New Roman" w:hAnsi="Times New Roman" w:cs="Times New Roman"/>
          <w:sz w:val="24"/>
          <w:szCs w:val="24"/>
          <w:lang w:val="en-US"/>
        </w:rPr>
      </w:pPr>
      <w:r w:rsidRPr="00B85072">
        <w:rPr>
          <w:rFonts w:ascii="Times New Roman" w:hAnsi="Times New Roman" w:cs="Times New Roman"/>
          <w:sz w:val="24"/>
          <w:szCs w:val="24"/>
          <w:lang w:val="en-US"/>
        </w:rPr>
        <w:t>Apart from guidance services, the same statement (Part 7, Statement 21, Sub-item 2) points out the important role of school counselors in providing students with individual counseling. Therefore, individual counseling sessions to support, improve and monitor the social-emotional development of students who may be at risk for child marriages can be considered as one of the practices expected from school counselors within the scope of preventive approaches in fighting against child and forced marriages.</w:t>
      </w:r>
    </w:p>
    <w:p w14:paraId="2CC5F3A0" w14:textId="77777777" w:rsidR="00B85072" w:rsidRPr="00B85072" w:rsidRDefault="00B85072" w:rsidP="00851837">
      <w:pPr>
        <w:pStyle w:val="ListParagraph"/>
        <w:spacing w:line="360" w:lineRule="auto"/>
        <w:jc w:val="both"/>
        <w:rPr>
          <w:rFonts w:ascii="Times New Roman" w:hAnsi="Times New Roman" w:cs="Times New Roman"/>
          <w:sz w:val="24"/>
          <w:szCs w:val="24"/>
          <w:lang w:val="en-US"/>
        </w:rPr>
      </w:pPr>
      <w:r w:rsidRPr="00B85072">
        <w:rPr>
          <w:rFonts w:ascii="Times New Roman" w:hAnsi="Times New Roman" w:cs="Times New Roman"/>
          <w:sz w:val="24"/>
          <w:szCs w:val="24"/>
          <w:lang w:val="en-US"/>
        </w:rPr>
        <w:t xml:space="preserve">In addition to developmental and preventive guidance and psychological counseling services, public officials are obliged to notify the authorities when they learn that a crime has been committed. In case of detection of children and forced marriages, the school counselor has the obligation to notify the relevant authorities so legal, civil and/or administrative actions deemed necessary can be taken.  </w:t>
      </w:r>
    </w:p>
    <w:p w14:paraId="41200AA1" w14:textId="77777777" w:rsidR="00B85072" w:rsidRPr="00B85072" w:rsidRDefault="00B85072" w:rsidP="00851837">
      <w:pPr>
        <w:pStyle w:val="ListParagraph"/>
        <w:spacing w:line="360" w:lineRule="auto"/>
        <w:jc w:val="both"/>
        <w:rPr>
          <w:rFonts w:ascii="Times New Roman" w:hAnsi="Times New Roman" w:cs="Times New Roman"/>
          <w:sz w:val="24"/>
          <w:szCs w:val="24"/>
          <w:lang w:val="en-US"/>
        </w:rPr>
      </w:pPr>
      <w:r w:rsidRPr="00B85072">
        <w:rPr>
          <w:rFonts w:ascii="Times New Roman" w:hAnsi="Times New Roman" w:cs="Times New Roman"/>
          <w:sz w:val="24"/>
          <w:szCs w:val="24"/>
          <w:lang w:val="en-US"/>
        </w:rPr>
        <w:t xml:space="preserve">According to the Regulation on Guidance and Psychological Counseling Services, school counselors are responsible for providing support services such as working with other professionals (i.e. administrators, teachers) in collaboration and providing consultation to parents and/ or guardians. Therefore, school counselors can implement these support services in cases of early, child, and forced marriages to follow up with the case after reporting the crime. </w:t>
      </w:r>
    </w:p>
    <w:p w14:paraId="0544A399" w14:textId="77777777" w:rsidR="00A54FB9" w:rsidRPr="00B85072" w:rsidRDefault="00A54FB9" w:rsidP="00A54FB9">
      <w:pPr>
        <w:pStyle w:val="ListParagraph"/>
        <w:ind w:left="1440"/>
        <w:jc w:val="both"/>
        <w:rPr>
          <w:rFonts w:ascii="Times New Roman" w:hAnsi="Times New Roman" w:cs="Times New Roman"/>
          <w:b/>
          <w:sz w:val="24"/>
          <w:szCs w:val="24"/>
          <w:lang w:val="en-US"/>
        </w:rPr>
      </w:pPr>
    </w:p>
    <w:p w14:paraId="3544E7A5" w14:textId="77777777" w:rsidR="002F7BA2" w:rsidRPr="00B85072" w:rsidRDefault="002F7BA2" w:rsidP="002F7BA2">
      <w:pPr>
        <w:pStyle w:val="ListParagraph"/>
        <w:numPr>
          <w:ilvl w:val="0"/>
          <w:numId w:val="1"/>
        </w:numPr>
        <w:jc w:val="both"/>
        <w:rPr>
          <w:rFonts w:ascii="Times New Roman" w:hAnsi="Times New Roman" w:cs="Times New Roman"/>
          <w:b/>
          <w:sz w:val="24"/>
          <w:szCs w:val="24"/>
          <w:lang w:val="en-US"/>
        </w:rPr>
      </w:pPr>
      <w:r w:rsidRPr="00B85072">
        <w:rPr>
          <w:rFonts w:ascii="Times New Roman" w:hAnsi="Times New Roman" w:cs="Times New Roman"/>
          <w:b/>
          <w:sz w:val="24"/>
          <w:szCs w:val="24"/>
          <w:lang w:val="en-US"/>
        </w:rPr>
        <w:t>What actions do you take to support girls and women affected or at risk of child, early and forced marriage, especially those who have fled such a m</w:t>
      </w:r>
      <w:r w:rsidR="008B42B0" w:rsidRPr="00B85072">
        <w:rPr>
          <w:rFonts w:ascii="Times New Roman" w:hAnsi="Times New Roman" w:cs="Times New Roman"/>
          <w:b/>
          <w:sz w:val="24"/>
          <w:szCs w:val="24"/>
          <w:lang w:val="en-US"/>
        </w:rPr>
        <w:t>arriage or whose marriage has d</w:t>
      </w:r>
      <w:r w:rsidRPr="00B85072">
        <w:rPr>
          <w:rFonts w:ascii="Times New Roman" w:hAnsi="Times New Roman" w:cs="Times New Roman"/>
          <w:b/>
          <w:sz w:val="24"/>
          <w:szCs w:val="24"/>
          <w:lang w:val="en-US"/>
        </w:rPr>
        <w:t xml:space="preserve">issolved, and to support widowed girls or women who were married as girls? </w:t>
      </w:r>
    </w:p>
    <w:p w14:paraId="2F776E39" w14:textId="77777777" w:rsidR="00B50D80" w:rsidRPr="00D07FB7" w:rsidRDefault="00B50D80" w:rsidP="00A54FB9">
      <w:pPr>
        <w:pStyle w:val="ListParagraph"/>
        <w:numPr>
          <w:ilvl w:val="0"/>
          <w:numId w:val="10"/>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A woman older than 18 who is a victim of early marriage can benefit from the </w:t>
      </w:r>
      <w:r w:rsidRPr="00D07FB7">
        <w:rPr>
          <w:rFonts w:ascii="Times New Roman" w:hAnsi="Times New Roman" w:cs="Times New Roman"/>
          <w:b/>
          <w:sz w:val="24"/>
          <w:szCs w:val="24"/>
          <w:lang w:val="en-US"/>
        </w:rPr>
        <w:t>women's shelter</w:t>
      </w:r>
      <w:r w:rsidRPr="00D07FB7">
        <w:rPr>
          <w:rFonts w:ascii="Times New Roman" w:hAnsi="Times New Roman" w:cs="Times New Roman"/>
          <w:sz w:val="24"/>
          <w:szCs w:val="24"/>
          <w:lang w:val="en-US"/>
        </w:rPr>
        <w:t xml:space="preserve"> if she is a victim of violence or needs</w:t>
      </w:r>
      <w:r w:rsidR="00206EA0" w:rsidRPr="00D07FB7">
        <w:rPr>
          <w:rFonts w:ascii="Times New Roman" w:hAnsi="Times New Roman" w:cs="Times New Roman"/>
          <w:sz w:val="24"/>
          <w:szCs w:val="24"/>
          <w:lang w:val="en-US"/>
        </w:rPr>
        <w:t xml:space="preserve"> an accommodation. </w:t>
      </w:r>
    </w:p>
    <w:p w14:paraId="13CC4CEA" w14:textId="77777777" w:rsidR="00206EA0" w:rsidRPr="00D07FB7" w:rsidRDefault="00206EA0" w:rsidP="00A54FB9">
      <w:pPr>
        <w:pStyle w:val="ListParagraph"/>
        <w:spacing w:before="120" w:after="120"/>
        <w:ind w:left="144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Women's shelters are residential social service institutions where women exposed to abuse or violence physically, emotionally, sexually, economically and verbally can be temporarily accommodated with their children, if any, and their needs are covered providing protection from violence, solving and strengthening their psycho-social and economic problems.</w:t>
      </w:r>
    </w:p>
    <w:p w14:paraId="1FAF5612" w14:textId="77777777" w:rsidR="00206EA0" w:rsidRPr="00D07FB7" w:rsidRDefault="00206EA0" w:rsidP="00206EA0">
      <w:pPr>
        <w:pStyle w:val="ListParagraph"/>
        <w:ind w:left="1440"/>
        <w:jc w:val="both"/>
        <w:rPr>
          <w:rFonts w:ascii="Times New Roman" w:hAnsi="Times New Roman" w:cs="Times New Roman"/>
          <w:sz w:val="24"/>
          <w:szCs w:val="24"/>
          <w:lang w:val="en-US"/>
        </w:rPr>
      </w:pPr>
    </w:p>
    <w:p w14:paraId="2485B8B2" w14:textId="77777777" w:rsidR="00206EA0" w:rsidRPr="00D07FB7" w:rsidRDefault="00206EA0" w:rsidP="00A54FB9">
      <w:pPr>
        <w:pStyle w:val="ListParagraph"/>
        <w:numPr>
          <w:ilvl w:val="0"/>
          <w:numId w:val="10"/>
        </w:numPr>
        <w:spacing w:before="120" w:after="120"/>
        <w:ind w:left="1434" w:hanging="357"/>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If a woman who marries early is a victim of violence, protective and preventive measures can be applied to her within the scope of </w:t>
      </w:r>
      <w:r w:rsidRPr="00D07FB7">
        <w:rPr>
          <w:rFonts w:ascii="Times New Roman" w:hAnsi="Times New Roman" w:cs="Times New Roman"/>
          <w:b/>
          <w:sz w:val="24"/>
          <w:szCs w:val="24"/>
          <w:lang w:val="en-US"/>
        </w:rPr>
        <w:t>Law No. 6284</w:t>
      </w:r>
      <w:r w:rsidRPr="00D07FB7">
        <w:rPr>
          <w:rFonts w:ascii="Times New Roman" w:hAnsi="Times New Roman" w:cs="Times New Roman"/>
          <w:sz w:val="24"/>
          <w:szCs w:val="24"/>
          <w:lang w:val="en-US"/>
        </w:rPr>
        <w:t>.</w:t>
      </w:r>
    </w:p>
    <w:p w14:paraId="390B5B6F" w14:textId="77777777" w:rsidR="00206EA0" w:rsidRPr="00D07FB7" w:rsidRDefault="00206EA0" w:rsidP="00A54FB9">
      <w:pPr>
        <w:pStyle w:val="ListParagraph"/>
        <w:numPr>
          <w:ilvl w:val="0"/>
          <w:numId w:val="10"/>
        </w:numPr>
        <w:spacing w:before="120" w:after="120"/>
        <w:ind w:left="1434" w:hanging="357"/>
        <w:contextualSpacing w:val="0"/>
        <w:jc w:val="both"/>
        <w:rPr>
          <w:rFonts w:ascii="Times New Roman" w:hAnsi="Times New Roman" w:cs="Times New Roman"/>
          <w:sz w:val="24"/>
          <w:szCs w:val="24"/>
          <w:lang w:val="en-US"/>
        </w:rPr>
      </w:pPr>
      <w:r w:rsidRPr="00D07FB7">
        <w:rPr>
          <w:rFonts w:ascii="Times New Roman" w:hAnsi="Times New Roman" w:cs="Times New Roman"/>
          <w:b/>
          <w:sz w:val="24"/>
          <w:szCs w:val="24"/>
          <w:lang w:val="en-US"/>
        </w:rPr>
        <w:lastRenderedPageBreak/>
        <w:t>The Violence Prevention and Monitoring Centers</w:t>
      </w:r>
      <w:r w:rsidRPr="00D07FB7">
        <w:rPr>
          <w:rFonts w:ascii="Times New Roman" w:hAnsi="Times New Roman" w:cs="Times New Roman"/>
          <w:sz w:val="24"/>
          <w:szCs w:val="24"/>
          <w:lang w:val="en-US"/>
        </w:rPr>
        <w:t xml:space="preserve"> have started their services pursuant to the Law No.6284. These centers provide psychosocial support, legal support, education and vocational support, health support, economic support and guidance, counselling and guidance services, as well as monitoring and monitoring measures for victims of violence, within the scope of Law No. 6284 on the Protection of Family and Prevention of Violence </w:t>
      </w:r>
      <w:r w:rsidR="003F48E5" w:rsidRPr="00D07FB7">
        <w:rPr>
          <w:rFonts w:ascii="Times New Roman" w:hAnsi="Times New Roman" w:cs="Times New Roman"/>
          <w:sz w:val="24"/>
          <w:szCs w:val="24"/>
          <w:lang w:val="en-US"/>
        </w:rPr>
        <w:t>against</w:t>
      </w:r>
      <w:r w:rsidRPr="00D07FB7">
        <w:rPr>
          <w:rFonts w:ascii="Times New Roman" w:hAnsi="Times New Roman" w:cs="Times New Roman"/>
          <w:sz w:val="24"/>
          <w:szCs w:val="24"/>
          <w:lang w:val="en-US"/>
        </w:rPr>
        <w:t xml:space="preserve"> Women.</w:t>
      </w:r>
    </w:p>
    <w:p w14:paraId="03BF71D7" w14:textId="77777777" w:rsidR="00206EA0" w:rsidRPr="00D07FB7" w:rsidRDefault="00206EA0" w:rsidP="00206EA0">
      <w:pPr>
        <w:pStyle w:val="ListParagraph"/>
        <w:ind w:left="1440"/>
        <w:jc w:val="both"/>
        <w:rPr>
          <w:rFonts w:ascii="Times New Roman" w:hAnsi="Times New Roman" w:cs="Times New Roman"/>
          <w:sz w:val="24"/>
          <w:szCs w:val="24"/>
          <w:lang w:val="en-US"/>
        </w:rPr>
      </w:pPr>
    </w:p>
    <w:p w14:paraId="627F07A4" w14:textId="77777777" w:rsidR="002F7BA2" w:rsidRPr="00D07FB7" w:rsidRDefault="002F7BA2" w:rsidP="002F7BA2">
      <w:pPr>
        <w:pStyle w:val="ListParagraph"/>
        <w:numPr>
          <w:ilvl w:val="0"/>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 xml:space="preserve">What </w:t>
      </w:r>
      <w:r w:rsidR="008B42B0" w:rsidRPr="00D07FB7">
        <w:rPr>
          <w:rFonts w:ascii="Times New Roman" w:hAnsi="Times New Roman" w:cs="Times New Roman"/>
          <w:b/>
          <w:sz w:val="24"/>
          <w:szCs w:val="24"/>
          <w:lang w:val="en-US"/>
        </w:rPr>
        <w:t>measure</w:t>
      </w:r>
      <w:r w:rsidRPr="00D07FB7">
        <w:rPr>
          <w:rFonts w:ascii="Times New Roman" w:hAnsi="Times New Roman" w:cs="Times New Roman"/>
          <w:b/>
          <w:sz w:val="24"/>
          <w:szCs w:val="24"/>
          <w:lang w:val="en-US"/>
        </w:rPr>
        <w:t xml:space="preserve">s are in place to facilitate </w:t>
      </w:r>
      <w:r w:rsidR="008B42B0" w:rsidRPr="00D07FB7">
        <w:rPr>
          <w:rFonts w:ascii="Times New Roman" w:hAnsi="Times New Roman" w:cs="Times New Roman"/>
          <w:b/>
          <w:sz w:val="24"/>
          <w:szCs w:val="24"/>
          <w:lang w:val="en-US"/>
        </w:rPr>
        <w:t xml:space="preserve">the </w:t>
      </w:r>
      <w:r w:rsidRPr="00D07FB7">
        <w:rPr>
          <w:rFonts w:ascii="Times New Roman" w:hAnsi="Times New Roman" w:cs="Times New Roman"/>
          <w:b/>
          <w:sz w:val="24"/>
          <w:szCs w:val="24"/>
          <w:lang w:val="en-US"/>
        </w:rPr>
        <w:t xml:space="preserve">access by girls and women risk for already married girls and women to protective mechanisms and services, including legal services, safe accommodation and psychosocial support? </w:t>
      </w:r>
    </w:p>
    <w:p w14:paraId="3E5503CF" w14:textId="1B96A8DF" w:rsidR="00206EA0" w:rsidRPr="00D07FB7" w:rsidRDefault="001F5BE8" w:rsidP="00206EA0">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Please refer to the explanations given </w:t>
      </w:r>
      <w:r w:rsidR="00206EA0" w:rsidRPr="00D07FB7">
        <w:rPr>
          <w:rFonts w:ascii="Times New Roman" w:hAnsi="Times New Roman" w:cs="Times New Roman"/>
          <w:sz w:val="24"/>
          <w:szCs w:val="24"/>
          <w:lang w:val="en-US"/>
        </w:rPr>
        <w:t>above.</w:t>
      </w:r>
      <w:r w:rsidR="00706E69" w:rsidRPr="00D07FB7">
        <w:rPr>
          <w:rFonts w:ascii="Times New Roman" w:hAnsi="Times New Roman" w:cs="Times New Roman"/>
          <w:sz w:val="24"/>
          <w:szCs w:val="24"/>
          <w:lang w:val="en-US"/>
        </w:rPr>
        <w:t xml:space="preserve"> As for legal services please also refer to answers given in response to the fourth and fifth questions under the second section of the questionnaire. </w:t>
      </w:r>
    </w:p>
    <w:p w14:paraId="5E7FDEE2" w14:textId="77777777" w:rsidR="00206EA0" w:rsidRPr="00D07FB7" w:rsidRDefault="00206EA0" w:rsidP="00206EA0">
      <w:pPr>
        <w:pStyle w:val="ListParagraph"/>
        <w:jc w:val="both"/>
        <w:rPr>
          <w:rFonts w:ascii="Times New Roman" w:hAnsi="Times New Roman" w:cs="Times New Roman"/>
          <w:sz w:val="24"/>
          <w:szCs w:val="24"/>
          <w:lang w:val="en-US"/>
        </w:rPr>
      </w:pPr>
    </w:p>
    <w:p w14:paraId="6A967744" w14:textId="77777777" w:rsidR="003F48E5" w:rsidRPr="00D07FB7" w:rsidRDefault="002F7BA2" w:rsidP="003F48E5">
      <w:pPr>
        <w:pStyle w:val="ListParagraph"/>
        <w:numPr>
          <w:ilvl w:val="0"/>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 xml:space="preserve">What progress </w:t>
      </w:r>
      <w:r w:rsidR="008B42B0" w:rsidRPr="00D07FB7">
        <w:rPr>
          <w:rFonts w:ascii="Times New Roman" w:hAnsi="Times New Roman" w:cs="Times New Roman"/>
          <w:b/>
          <w:sz w:val="24"/>
          <w:szCs w:val="24"/>
          <w:lang w:val="en-US"/>
        </w:rPr>
        <w:t>is made in gathering data disagg</w:t>
      </w:r>
      <w:r w:rsidRPr="00D07FB7">
        <w:rPr>
          <w:rFonts w:ascii="Times New Roman" w:hAnsi="Times New Roman" w:cs="Times New Roman"/>
          <w:b/>
          <w:sz w:val="24"/>
          <w:szCs w:val="24"/>
          <w:lang w:val="en-US"/>
        </w:rPr>
        <w:t>regated by sex/gender, age, geographical location, socioeconomic st</w:t>
      </w:r>
      <w:r w:rsidR="008B42B0" w:rsidRPr="00D07FB7">
        <w:rPr>
          <w:rFonts w:ascii="Times New Roman" w:hAnsi="Times New Roman" w:cs="Times New Roman"/>
          <w:b/>
          <w:sz w:val="24"/>
          <w:szCs w:val="24"/>
          <w:lang w:val="en-US"/>
        </w:rPr>
        <w:t>at</w:t>
      </w:r>
      <w:r w:rsidRPr="00D07FB7">
        <w:rPr>
          <w:rFonts w:ascii="Times New Roman" w:hAnsi="Times New Roman" w:cs="Times New Roman"/>
          <w:b/>
          <w:sz w:val="24"/>
          <w:szCs w:val="24"/>
          <w:lang w:val="en-US"/>
        </w:rPr>
        <w:t>us, disabilities, educational level and other factors, in particular on the situation of</w:t>
      </w:r>
      <w:r w:rsidR="008B42B0" w:rsidRPr="00D07FB7">
        <w:rPr>
          <w:rFonts w:ascii="Times New Roman" w:hAnsi="Times New Roman" w:cs="Times New Roman"/>
          <w:b/>
          <w:sz w:val="24"/>
          <w:szCs w:val="24"/>
          <w:lang w:val="en-US"/>
        </w:rPr>
        <w:t xml:space="preserve"> already married girls and girl</w:t>
      </w:r>
      <w:r w:rsidRPr="00D07FB7">
        <w:rPr>
          <w:rFonts w:ascii="Times New Roman" w:hAnsi="Times New Roman" w:cs="Times New Roman"/>
          <w:b/>
          <w:sz w:val="24"/>
          <w:szCs w:val="24"/>
          <w:lang w:val="en-US"/>
        </w:rPr>
        <w:t xml:space="preserve">s in informal unions? </w:t>
      </w:r>
    </w:p>
    <w:p w14:paraId="296A4C83" w14:textId="77777777" w:rsidR="006320E8" w:rsidRPr="00D07FB7" w:rsidRDefault="006320E8" w:rsidP="003F48E5">
      <w:pPr>
        <w:pStyle w:val="ListParagraph"/>
        <w:jc w:val="both"/>
        <w:rPr>
          <w:rFonts w:ascii="Times New Roman" w:hAnsi="Times New Roman" w:cs="Times New Roman"/>
          <w:b/>
          <w:sz w:val="24"/>
          <w:szCs w:val="24"/>
          <w:lang w:val="en-US"/>
        </w:rPr>
      </w:pPr>
      <w:r w:rsidRPr="00D07FB7">
        <w:rPr>
          <w:rFonts w:ascii="Times New Roman" w:hAnsi="Times New Roman" w:cs="Times New Roman"/>
          <w:sz w:val="24"/>
          <w:szCs w:val="24"/>
          <w:lang w:val="en-US"/>
        </w:rPr>
        <w:t xml:space="preserve">Marriage data are recorded in </w:t>
      </w:r>
      <w:r w:rsidRPr="00D07FB7">
        <w:rPr>
          <w:rFonts w:ascii="Times New Roman" w:hAnsi="Times New Roman" w:cs="Times New Roman"/>
          <w:b/>
          <w:sz w:val="24"/>
          <w:szCs w:val="24"/>
          <w:lang w:val="en-US"/>
        </w:rPr>
        <w:t>the Central Population Management System</w:t>
      </w:r>
      <w:r w:rsidRPr="00D07FB7">
        <w:rPr>
          <w:rFonts w:ascii="Times New Roman" w:hAnsi="Times New Roman" w:cs="Times New Roman"/>
          <w:sz w:val="24"/>
          <w:szCs w:val="24"/>
          <w:lang w:val="en-US"/>
        </w:rPr>
        <w:t xml:space="preserve">, which is the electronic system of the Ministry of the Interior, General Directorate of Population and Citizenship Affairs. The marriage data is disaggregated </w:t>
      </w:r>
      <w:r w:rsidRPr="00D07FB7">
        <w:rPr>
          <w:rFonts w:ascii="Times New Roman" w:hAnsi="Times New Roman" w:cs="Times New Roman"/>
          <w:b/>
          <w:sz w:val="24"/>
          <w:szCs w:val="24"/>
          <w:lang w:val="en-US"/>
        </w:rPr>
        <w:t>by sex, age, geographical location, educational level</w:t>
      </w:r>
      <w:r w:rsidRPr="00D07FB7">
        <w:rPr>
          <w:rFonts w:ascii="Times New Roman" w:hAnsi="Times New Roman" w:cs="Times New Roman"/>
          <w:sz w:val="24"/>
          <w:szCs w:val="24"/>
          <w:lang w:val="en-US"/>
        </w:rPr>
        <w:t xml:space="preserve">. </w:t>
      </w:r>
    </w:p>
    <w:p w14:paraId="6E060B23" w14:textId="77777777" w:rsidR="006320E8" w:rsidRPr="00D07FB7" w:rsidRDefault="006320E8" w:rsidP="006320E8">
      <w:pPr>
        <w:pStyle w:val="ListParagraph"/>
        <w:jc w:val="both"/>
        <w:rPr>
          <w:rFonts w:ascii="Times New Roman" w:hAnsi="Times New Roman" w:cs="Times New Roman"/>
          <w:sz w:val="24"/>
          <w:szCs w:val="24"/>
          <w:lang w:val="en-US"/>
        </w:rPr>
      </w:pPr>
    </w:p>
    <w:p w14:paraId="78E63DD7" w14:textId="77777777" w:rsidR="003F48E5" w:rsidRPr="00D07FB7" w:rsidRDefault="002F7BA2" w:rsidP="003F48E5">
      <w:pPr>
        <w:pStyle w:val="ListParagraph"/>
        <w:numPr>
          <w:ilvl w:val="0"/>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 xml:space="preserve">What research has been conducted on married girls, including widow girls and women, and whose husbands have left them to fight or seek refuge internally or across borders, or who have been </w:t>
      </w:r>
      <w:r w:rsidR="009331E2" w:rsidRPr="00D07FB7">
        <w:rPr>
          <w:rFonts w:ascii="Times New Roman" w:hAnsi="Times New Roman" w:cs="Times New Roman"/>
          <w:b/>
          <w:sz w:val="24"/>
          <w:szCs w:val="24"/>
          <w:lang w:val="en-US"/>
        </w:rPr>
        <w:t>drained</w:t>
      </w:r>
      <w:r w:rsidRPr="00D07FB7">
        <w:rPr>
          <w:rFonts w:ascii="Times New Roman" w:hAnsi="Times New Roman" w:cs="Times New Roman"/>
          <w:b/>
          <w:sz w:val="24"/>
          <w:szCs w:val="24"/>
          <w:lang w:val="en-US"/>
        </w:rPr>
        <w:t xml:space="preserve"> or disappe</w:t>
      </w:r>
      <w:r w:rsidR="008B42B0" w:rsidRPr="00D07FB7">
        <w:rPr>
          <w:rFonts w:ascii="Times New Roman" w:hAnsi="Times New Roman" w:cs="Times New Roman"/>
          <w:b/>
          <w:sz w:val="24"/>
          <w:szCs w:val="24"/>
          <w:lang w:val="en-US"/>
        </w:rPr>
        <w:t>ar</w:t>
      </w:r>
      <w:r w:rsidRPr="00D07FB7">
        <w:rPr>
          <w:rFonts w:ascii="Times New Roman" w:hAnsi="Times New Roman" w:cs="Times New Roman"/>
          <w:b/>
          <w:sz w:val="24"/>
          <w:szCs w:val="24"/>
          <w:lang w:val="en-US"/>
        </w:rPr>
        <w:t xml:space="preserve">ed? </w:t>
      </w:r>
    </w:p>
    <w:p w14:paraId="33DF5253" w14:textId="77777777" w:rsidR="008E26D4" w:rsidRPr="00D07FB7" w:rsidRDefault="008E26D4" w:rsidP="003F48E5">
      <w:pPr>
        <w:pStyle w:val="ListParagraph"/>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The 2018 Turkey Demographic and Health Survey</w:t>
      </w:r>
      <w:r w:rsidRPr="00D07FB7">
        <w:rPr>
          <w:rFonts w:ascii="Times New Roman" w:hAnsi="Times New Roman" w:cs="Times New Roman"/>
          <w:sz w:val="24"/>
          <w:szCs w:val="24"/>
          <w:lang w:val="en-US"/>
        </w:rPr>
        <w:t xml:space="preserve"> (TDHS) </w:t>
      </w:r>
      <w:r w:rsidRPr="00D07FB7">
        <w:rPr>
          <w:rFonts w:ascii="Times New Roman" w:hAnsi="Times New Roman" w:cs="Times New Roman"/>
          <w:b/>
          <w:sz w:val="24"/>
          <w:szCs w:val="24"/>
          <w:lang w:val="en-US"/>
        </w:rPr>
        <w:t>Syrian Migrant Sample</w:t>
      </w:r>
      <w:r w:rsidRPr="00D07FB7">
        <w:rPr>
          <w:rFonts w:ascii="Times New Roman" w:hAnsi="Times New Roman" w:cs="Times New Roman"/>
          <w:sz w:val="24"/>
          <w:szCs w:val="24"/>
          <w:lang w:val="en-US"/>
        </w:rPr>
        <w:t xml:space="preserve"> was implemented by the </w:t>
      </w:r>
      <w:proofErr w:type="spellStart"/>
      <w:r w:rsidRPr="00D07FB7">
        <w:rPr>
          <w:rFonts w:ascii="Times New Roman" w:hAnsi="Times New Roman" w:cs="Times New Roman"/>
          <w:sz w:val="24"/>
          <w:szCs w:val="24"/>
          <w:lang w:val="en-US"/>
        </w:rPr>
        <w:t>Hacettepe</w:t>
      </w:r>
      <w:proofErr w:type="spellEnd"/>
      <w:r w:rsidRPr="00D07FB7">
        <w:rPr>
          <w:rFonts w:ascii="Times New Roman" w:hAnsi="Times New Roman" w:cs="Times New Roman"/>
          <w:sz w:val="24"/>
          <w:szCs w:val="24"/>
          <w:lang w:val="en-US"/>
        </w:rPr>
        <w:t xml:space="preserve"> University Institute of Population Stud</w:t>
      </w:r>
      <w:r w:rsidR="009331E2" w:rsidRPr="00D07FB7">
        <w:rPr>
          <w:rFonts w:ascii="Times New Roman" w:hAnsi="Times New Roman" w:cs="Times New Roman"/>
          <w:sz w:val="24"/>
          <w:szCs w:val="24"/>
          <w:lang w:val="en-US"/>
        </w:rPr>
        <w:t>ies. One of the major topics is included by</w:t>
      </w:r>
      <w:r w:rsidRPr="00D07FB7">
        <w:rPr>
          <w:rFonts w:ascii="Times New Roman" w:hAnsi="Times New Roman" w:cs="Times New Roman"/>
          <w:sz w:val="24"/>
          <w:szCs w:val="24"/>
          <w:lang w:val="en-US"/>
        </w:rPr>
        <w:t xml:space="preserve"> The Woman’s Questionnaire is </w:t>
      </w:r>
      <w:r w:rsidRPr="00D07FB7">
        <w:rPr>
          <w:rFonts w:ascii="Times New Roman" w:hAnsi="Times New Roman" w:cs="Times New Roman"/>
          <w:b/>
          <w:sz w:val="24"/>
          <w:szCs w:val="24"/>
          <w:lang w:val="en-US"/>
        </w:rPr>
        <w:t>“marriage history and marriage characteristics”</w:t>
      </w:r>
    </w:p>
    <w:p w14:paraId="1965FF50" w14:textId="77777777" w:rsidR="008E26D4" w:rsidRPr="00D07FB7" w:rsidRDefault="008E26D4" w:rsidP="008E26D4">
      <w:pPr>
        <w:pStyle w:val="ListParagraph"/>
        <w:jc w:val="both"/>
        <w:rPr>
          <w:rFonts w:ascii="Times New Roman" w:hAnsi="Times New Roman" w:cs="Times New Roman"/>
          <w:sz w:val="24"/>
          <w:szCs w:val="24"/>
          <w:lang w:val="en-US"/>
        </w:rPr>
      </w:pPr>
    </w:p>
    <w:p w14:paraId="79006CA3" w14:textId="77777777" w:rsidR="002F7BA2" w:rsidRPr="00D07FB7" w:rsidRDefault="002F7BA2" w:rsidP="002F7BA2">
      <w:pPr>
        <w:pStyle w:val="ListParagraph"/>
        <w:numPr>
          <w:ilvl w:val="0"/>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Please share any examples of national reports on CEFM submitted to relevant international treaty bodies and the Universa</w:t>
      </w:r>
      <w:r w:rsidR="009331E2" w:rsidRPr="00D07FB7">
        <w:rPr>
          <w:rFonts w:ascii="Times New Roman" w:hAnsi="Times New Roman" w:cs="Times New Roman"/>
          <w:b/>
          <w:sz w:val="24"/>
          <w:szCs w:val="24"/>
          <w:lang w:val="en-US"/>
        </w:rPr>
        <w:t>l</w:t>
      </w:r>
      <w:r w:rsidRPr="00D07FB7">
        <w:rPr>
          <w:rFonts w:ascii="Times New Roman" w:hAnsi="Times New Roman" w:cs="Times New Roman"/>
          <w:b/>
          <w:sz w:val="24"/>
          <w:szCs w:val="24"/>
          <w:lang w:val="en-US"/>
        </w:rPr>
        <w:t xml:space="preserve"> Periodic </w:t>
      </w:r>
      <w:r w:rsidR="008B42B0" w:rsidRPr="00D07FB7">
        <w:rPr>
          <w:rFonts w:ascii="Times New Roman" w:hAnsi="Times New Roman" w:cs="Times New Roman"/>
          <w:b/>
          <w:sz w:val="24"/>
          <w:szCs w:val="24"/>
          <w:lang w:val="en-US"/>
        </w:rPr>
        <w:t xml:space="preserve">Review, and national voluntary reviews conducted through the high-level political forum on sustainable development? </w:t>
      </w:r>
    </w:p>
    <w:p w14:paraId="20549B7C" w14:textId="1118FEE4" w:rsidR="008E26D4" w:rsidRPr="00D07FB7" w:rsidRDefault="00706E69" w:rsidP="008E26D4">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N/A</w:t>
      </w:r>
      <w:r w:rsidR="008E26D4" w:rsidRPr="00D07FB7">
        <w:rPr>
          <w:rFonts w:ascii="Times New Roman" w:hAnsi="Times New Roman" w:cs="Times New Roman"/>
          <w:sz w:val="24"/>
          <w:szCs w:val="24"/>
          <w:lang w:val="en-US"/>
        </w:rPr>
        <w:t>.</w:t>
      </w:r>
    </w:p>
    <w:p w14:paraId="68DD97AC" w14:textId="06F73A30" w:rsidR="00C533F8" w:rsidRPr="00D07FB7" w:rsidRDefault="008B42B0" w:rsidP="008B42B0">
      <w:p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In the context of COV</w:t>
      </w:r>
      <w:r w:rsidR="001B531E" w:rsidRPr="00D07FB7">
        <w:rPr>
          <w:rFonts w:ascii="Times New Roman" w:hAnsi="Times New Roman" w:cs="Times New Roman"/>
          <w:b/>
          <w:sz w:val="24"/>
          <w:szCs w:val="24"/>
          <w:lang w:val="en-US"/>
        </w:rPr>
        <w:t>I</w:t>
      </w:r>
      <w:r w:rsidRPr="00D07FB7">
        <w:rPr>
          <w:rFonts w:ascii="Times New Roman" w:hAnsi="Times New Roman" w:cs="Times New Roman"/>
          <w:b/>
          <w:sz w:val="24"/>
          <w:szCs w:val="24"/>
          <w:lang w:val="en-US"/>
        </w:rPr>
        <w:t>D-19 pandemic:</w:t>
      </w:r>
    </w:p>
    <w:p w14:paraId="18108118" w14:textId="77777777" w:rsidR="008B42B0" w:rsidRPr="00D07FB7" w:rsidRDefault="008B42B0" w:rsidP="008B42B0">
      <w:pPr>
        <w:pStyle w:val="ListParagraph"/>
        <w:numPr>
          <w:ilvl w:val="0"/>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 xml:space="preserve">Please share data and evidence on the impact of the COVID-19 pandemic on the trend of child, early and forced marriage. </w:t>
      </w:r>
    </w:p>
    <w:p w14:paraId="4C3546DE" w14:textId="77777777" w:rsidR="008E26D4" w:rsidRPr="00D07FB7" w:rsidRDefault="00A54FB9" w:rsidP="00B154F9">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According to the </w:t>
      </w:r>
      <w:r w:rsidRPr="00D07FB7">
        <w:rPr>
          <w:rFonts w:ascii="Times New Roman" w:hAnsi="Times New Roman" w:cs="Times New Roman"/>
          <w:b/>
          <w:sz w:val="24"/>
          <w:szCs w:val="24"/>
          <w:lang w:val="en-US"/>
        </w:rPr>
        <w:t>marriage st</w:t>
      </w:r>
      <w:r w:rsidR="00D6788A" w:rsidRPr="00D07FB7">
        <w:rPr>
          <w:rFonts w:ascii="Times New Roman" w:hAnsi="Times New Roman" w:cs="Times New Roman"/>
          <w:b/>
          <w:sz w:val="24"/>
          <w:szCs w:val="24"/>
          <w:lang w:val="en-US"/>
        </w:rPr>
        <w:t>atistics</w:t>
      </w:r>
      <w:r w:rsidR="00D6788A" w:rsidRPr="00D07FB7">
        <w:rPr>
          <w:rFonts w:ascii="Times New Roman" w:hAnsi="Times New Roman" w:cs="Times New Roman"/>
          <w:sz w:val="24"/>
          <w:szCs w:val="24"/>
          <w:lang w:val="en-US"/>
        </w:rPr>
        <w:t xml:space="preserve"> announced by </w:t>
      </w:r>
      <w:r w:rsidR="00D6788A" w:rsidRPr="00D07FB7">
        <w:rPr>
          <w:rFonts w:ascii="Times New Roman" w:hAnsi="Times New Roman" w:cs="Times New Roman"/>
          <w:b/>
          <w:sz w:val="24"/>
          <w:szCs w:val="24"/>
          <w:lang w:val="en-US"/>
        </w:rPr>
        <w:t>TURKSTAT</w:t>
      </w:r>
      <w:r w:rsidR="00D6788A" w:rsidRPr="00D07FB7">
        <w:rPr>
          <w:rFonts w:ascii="Times New Roman" w:hAnsi="Times New Roman" w:cs="Times New Roman"/>
          <w:sz w:val="24"/>
          <w:szCs w:val="24"/>
          <w:lang w:val="en-US"/>
        </w:rPr>
        <w:t xml:space="preserve">; </w:t>
      </w:r>
      <w:r w:rsidRPr="00D07FB7">
        <w:rPr>
          <w:rFonts w:ascii="Times New Roman" w:hAnsi="Times New Roman" w:cs="Times New Roman"/>
          <w:sz w:val="24"/>
          <w:szCs w:val="24"/>
          <w:lang w:val="en-US"/>
        </w:rPr>
        <w:t xml:space="preserve">the rate of official marriages of girls in the </w:t>
      </w:r>
      <w:r w:rsidRPr="00D07FB7">
        <w:rPr>
          <w:rFonts w:ascii="Times New Roman" w:hAnsi="Times New Roman" w:cs="Times New Roman"/>
          <w:b/>
          <w:sz w:val="24"/>
          <w:szCs w:val="24"/>
          <w:lang w:val="en-US"/>
        </w:rPr>
        <w:t>16-17 age group</w:t>
      </w:r>
      <w:r w:rsidRPr="00D07FB7">
        <w:rPr>
          <w:rFonts w:ascii="Times New Roman" w:hAnsi="Times New Roman" w:cs="Times New Roman"/>
          <w:sz w:val="24"/>
          <w:szCs w:val="24"/>
          <w:lang w:val="en-US"/>
        </w:rPr>
        <w:t xml:space="preserve"> in total official marriages was </w:t>
      </w:r>
      <w:r w:rsidRPr="00D07FB7">
        <w:rPr>
          <w:rFonts w:ascii="Times New Roman" w:hAnsi="Times New Roman" w:cs="Times New Roman"/>
          <w:b/>
          <w:sz w:val="24"/>
          <w:szCs w:val="24"/>
          <w:lang w:val="en-US"/>
        </w:rPr>
        <w:t>3.1%</w:t>
      </w:r>
      <w:r w:rsidRPr="00D07FB7">
        <w:rPr>
          <w:rFonts w:ascii="Times New Roman" w:hAnsi="Times New Roman" w:cs="Times New Roman"/>
          <w:sz w:val="24"/>
          <w:szCs w:val="24"/>
          <w:lang w:val="en-US"/>
        </w:rPr>
        <w:t xml:space="preserve"> </w:t>
      </w:r>
      <w:r w:rsidRPr="00D07FB7">
        <w:rPr>
          <w:rFonts w:ascii="Times New Roman" w:hAnsi="Times New Roman" w:cs="Times New Roman"/>
          <w:b/>
          <w:sz w:val="24"/>
          <w:szCs w:val="24"/>
          <w:lang w:val="en-US"/>
        </w:rPr>
        <w:t>in 2019,</w:t>
      </w:r>
      <w:r w:rsidRPr="00D07FB7">
        <w:rPr>
          <w:rFonts w:ascii="Times New Roman" w:hAnsi="Times New Roman" w:cs="Times New Roman"/>
          <w:sz w:val="24"/>
          <w:szCs w:val="24"/>
          <w:lang w:val="en-US"/>
        </w:rPr>
        <w:t xml:space="preserve"> it </w:t>
      </w:r>
      <w:r w:rsidRPr="00D07FB7">
        <w:rPr>
          <w:rFonts w:ascii="Times New Roman" w:hAnsi="Times New Roman" w:cs="Times New Roman"/>
          <w:b/>
          <w:sz w:val="24"/>
          <w:szCs w:val="24"/>
          <w:lang w:val="en-US"/>
        </w:rPr>
        <w:t>decreased</w:t>
      </w:r>
      <w:r w:rsidRPr="00D07FB7">
        <w:rPr>
          <w:rFonts w:ascii="Times New Roman" w:hAnsi="Times New Roman" w:cs="Times New Roman"/>
          <w:sz w:val="24"/>
          <w:szCs w:val="24"/>
          <w:lang w:val="en-US"/>
        </w:rPr>
        <w:t xml:space="preserve"> to </w:t>
      </w:r>
      <w:r w:rsidRPr="00D07FB7">
        <w:rPr>
          <w:rFonts w:ascii="Times New Roman" w:hAnsi="Times New Roman" w:cs="Times New Roman"/>
          <w:b/>
          <w:sz w:val="24"/>
          <w:szCs w:val="24"/>
          <w:lang w:val="en-US"/>
        </w:rPr>
        <w:t>2.7%</w:t>
      </w:r>
      <w:r w:rsidRPr="00D07FB7">
        <w:rPr>
          <w:rFonts w:ascii="Times New Roman" w:hAnsi="Times New Roman" w:cs="Times New Roman"/>
          <w:sz w:val="24"/>
          <w:szCs w:val="24"/>
          <w:lang w:val="en-US"/>
        </w:rPr>
        <w:t xml:space="preserve"> </w:t>
      </w:r>
      <w:r w:rsidRPr="00D07FB7">
        <w:rPr>
          <w:rFonts w:ascii="Times New Roman" w:hAnsi="Times New Roman" w:cs="Times New Roman"/>
          <w:b/>
          <w:sz w:val="24"/>
          <w:szCs w:val="24"/>
          <w:lang w:val="en-US"/>
        </w:rPr>
        <w:t>in 2020</w:t>
      </w:r>
      <w:r w:rsidRPr="00D07FB7">
        <w:rPr>
          <w:rFonts w:ascii="Times New Roman" w:hAnsi="Times New Roman" w:cs="Times New Roman"/>
          <w:sz w:val="24"/>
          <w:szCs w:val="24"/>
          <w:lang w:val="en-US"/>
        </w:rPr>
        <w:t>.</w:t>
      </w:r>
      <w:r w:rsidR="00D6788A" w:rsidRPr="00D07FB7">
        <w:rPr>
          <w:rFonts w:ascii="Times New Roman" w:hAnsi="Times New Roman" w:cs="Times New Roman"/>
          <w:sz w:val="24"/>
          <w:szCs w:val="24"/>
          <w:lang w:val="en-US"/>
        </w:rPr>
        <w:t xml:space="preserve"> Since the marriage statistics for</w:t>
      </w:r>
      <w:r w:rsidR="003F48E5" w:rsidRPr="00D07FB7">
        <w:rPr>
          <w:rFonts w:ascii="Times New Roman" w:hAnsi="Times New Roman" w:cs="Times New Roman"/>
          <w:sz w:val="24"/>
          <w:szCs w:val="24"/>
          <w:lang w:val="en-US"/>
        </w:rPr>
        <w:t xml:space="preserve"> the years of</w:t>
      </w:r>
      <w:r w:rsidR="00D6788A" w:rsidRPr="00D07FB7">
        <w:rPr>
          <w:rFonts w:ascii="Times New Roman" w:hAnsi="Times New Roman" w:cs="Times New Roman"/>
          <w:sz w:val="24"/>
          <w:szCs w:val="24"/>
          <w:lang w:val="en-US"/>
        </w:rPr>
        <w:t xml:space="preserve"> 2021 will be announced on February 25, 2022, the marriage data for this year cannot be included within this report.</w:t>
      </w:r>
    </w:p>
    <w:p w14:paraId="32EC81A0" w14:textId="77777777" w:rsidR="00B154F9" w:rsidRPr="00D07FB7" w:rsidRDefault="00B154F9" w:rsidP="00B154F9">
      <w:pPr>
        <w:pStyle w:val="ListParagraph"/>
        <w:jc w:val="both"/>
        <w:rPr>
          <w:rFonts w:ascii="Times New Roman" w:hAnsi="Times New Roman" w:cs="Times New Roman"/>
          <w:sz w:val="24"/>
          <w:szCs w:val="24"/>
          <w:lang w:val="en-US"/>
        </w:rPr>
      </w:pPr>
    </w:p>
    <w:p w14:paraId="36359BD6" w14:textId="77777777" w:rsidR="008B42B0" w:rsidRPr="00D07FB7" w:rsidRDefault="008B42B0" w:rsidP="008B42B0">
      <w:pPr>
        <w:pStyle w:val="ListParagraph"/>
        <w:numPr>
          <w:ilvl w:val="0"/>
          <w:numId w:val="1"/>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lastRenderedPageBreak/>
        <w:t xml:space="preserve">What measures are taken to mitigate the impact of COVID-19 on girls and women survivors of CEFM and at risk? For instance, have you continued or enhanced the provision of protection and support services for survivors of gender-based violence, and adapted essential health-care services, including sexual and reproductive health-care services? </w:t>
      </w:r>
    </w:p>
    <w:p w14:paraId="41A829DF" w14:textId="77777777" w:rsidR="008E26D4" w:rsidRPr="00D07FB7" w:rsidRDefault="008E26D4" w:rsidP="00B154F9">
      <w:pPr>
        <w:pStyle w:val="Default"/>
        <w:numPr>
          <w:ilvl w:val="0"/>
          <w:numId w:val="11"/>
        </w:numPr>
        <w:spacing w:before="120" w:after="120" w:line="276" w:lineRule="auto"/>
        <w:ind w:left="714" w:hanging="357"/>
        <w:jc w:val="both"/>
        <w:rPr>
          <w:rFonts w:ascii="Times New Roman" w:hAnsi="Times New Roman" w:cs="Times New Roman"/>
          <w:lang w:val="en-US"/>
        </w:rPr>
      </w:pPr>
      <w:r w:rsidRPr="00D07FB7">
        <w:rPr>
          <w:rFonts w:ascii="Times New Roman" w:hAnsi="Times New Roman" w:cs="Times New Roman"/>
          <w:lang w:val="en-US"/>
        </w:rPr>
        <w:t xml:space="preserve">Within the scope of the epidemic, additional measures have been taken by many countries in the field of combating violence. </w:t>
      </w:r>
      <w:r w:rsidRPr="00D07FB7">
        <w:rPr>
          <w:rFonts w:ascii="Times New Roman" w:hAnsi="Times New Roman" w:cs="Times New Roman"/>
          <w:b/>
          <w:lang w:val="en-US"/>
        </w:rPr>
        <w:t>Turkey</w:t>
      </w:r>
      <w:r w:rsidRPr="00D07FB7">
        <w:rPr>
          <w:rFonts w:ascii="Times New Roman" w:hAnsi="Times New Roman" w:cs="Times New Roman"/>
          <w:lang w:val="en-US"/>
        </w:rPr>
        <w:t xml:space="preserve"> also have immediately taken necessary steps to ensure that the services are not interrupted during the intensified combat against the </w:t>
      </w:r>
      <w:r w:rsidRPr="00D07FB7">
        <w:rPr>
          <w:rFonts w:ascii="Times New Roman" w:hAnsi="Times New Roman" w:cs="Times New Roman"/>
          <w:b/>
          <w:lang w:val="en-US"/>
        </w:rPr>
        <w:t>COVID-19 epidemic</w:t>
      </w:r>
      <w:r w:rsidRPr="00D07FB7">
        <w:rPr>
          <w:rFonts w:ascii="Times New Roman" w:hAnsi="Times New Roman" w:cs="Times New Roman"/>
          <w:lang w:val="en-US"/>
        </w:rPr>
        <w:t xml:space="preserve">. </w:t>
      </w:r>
    </w:p>
    <w:p w14:paraId="6B5B34A3" w14:textId="77777777" w:rsidR="008E26D4" w:rsidRPr="00D07FB7" w:rsidRDefault="008E26D4" w:rsidP="00B154F9">
      <w:pPr>
        <w:pStyle w:val="Default"/>
        <w:numPr>
          <w:ilvl w:val="0"/>
          <w:numId w:val="11"/>
        </w:numPr>
        <w:spacing w:before="120" w:after="120" w:line="276" w:lineRule="auto"/>
        <w:ind w:left="714" w:hanging="357"/>
        <w:jc w:val="both"/>
        <w:rPr>
          <w:rFonts w:ascii="Times New Roman" w:hAnsi="Times New Roman" w:cs="Times New Roman"/>
          <w:lang w:val="en-US"/>
        </w:rPr>
      </w:pPr>
      <w:r w:rsidRPr="00D07FB7">
        <w:rPr>
          <w:rFonts w:ascii="Times New Roman" w:hAnsi="Times New Roman" w:cs="Times New Roman"/>
          <w:lang w:val="en-US"/>
        </w:rPr>
        <w:t xml:space="preserve">In this context, in order to provide the victims with the fastest access to help and institutional mechanisms in case of emergency, the </w:t>
      </w:r>
      <w:r w:rsidRPr="00D07FB7">
        <w:rPr>
          <w:rFonts w:ascii="Times New Roman" w:hAnsi="Times New Roman" w:cs="Times New Roman"/>
          <w:b/>
          <w:lang w:val="en-US"/>
        </w:rPr>
        <w:t>"0" key</w:t>
      </w:r>
      <w:r w:rsidRPr="00D07FB7">
        <w:rPr>
          <w:rFonts w:ascii="Times New Roman" w:hAnsi="Times New Roman" w:cs="Times New Roman"/>
          <w:lang w:val="en-US"/>
        </w:rPr>
        <w:t xml:space="preserve"> in the hotline </w:t>
      </w:r>
      <w:r w:rsidRPr="00D07FB7">
        <w:rPr>
          <w:rFonts w:ascii="Times New Roman" w:hAnsi="Times New Roman" w:cs="Times New Roman"/>
          <w:b/>
          <w:lang w:val="en-US"/>
        </w:rPr>
        <w:t>183 Social Support Line</w:t>
      </w:r>
      <w:r w:rsidRPr="00D07FB7">
        <w:rPr>
          <w:rFonts w:ascii="Times New Roman" w:hAnsi="Times New Roman" w:cs="Times New Roman"/>
          <w:lang w:val="en-US"/>
        </w:rPr>
        <w:t xml:space="preserve"> was assigned to the victims of violence, and the line was also enabled to serve over </w:t>
      </w:r>
      <w:r w:rsidRPr="00D07FB7">
        <w:rPr>
          <w:rFonts w:ascii="Times New Roman" w:hAnsi="Times New Roman" w:cs="Times New Roman"/>
          <w:b/>
          <w:lang w:val="en-US"/>
        </w:rPr>
        <w:t>WhatsApp</w:t>
      </w:r>
      <w:r w:rsidRPr="00D07FB7">
        <w:rPr>
          <w:rFonts w:ascii="Times New Roman" w:hAnsi="Times New Roman" w:cs="Times New Roman"/>
          <w:lang w:val="en-US"/>
        </w:rPr>
        <w:t xml:space="preserve"> and </w:t>
      </w:r>
      <w:r w:rsidRPr="00D07FB7">
        <w:rPr>
          <w:rFonts w:ascii="Times New Roman" w:hAnsi="Times New Roman" w:cs="Times New Roman"/>
          <w:b/>
          <w:lang w:val="en-US"/>
        </w:rPr>
        <w:t xml:space="preserve">BIP </w:t>
      </w:r>
      <w:r w:rsidRPr="00D07FB7">
        <w:rPr>
          <w:rFonts w:ascii="Times New Roman" w:hAnsi="Times New Roman" w:cs="Times New Roman"/>
          <w:lang w:val="en-US"/>
        </w:rPr>
        <w:t xml:space="preserve">applications. In addition, </w:t>
      </w:r>
      <w:r w:rsidRPr="00D07FB7">
        <w:rPr>
          <w:rFonts w:ascii="Times New Roman" w:hAnsi="Times New Roman" w:cs="Times New Roman"/>
          <w:b/>
          <w:lang w:val="en-US"/>
        </w:rPr>
        <w:t>KADES</w:t>
      </w:r>
      <w:r w:rsidRPr="00D07FB7">
        <w:rPr>
          <w:rFonts w:ascii="Times New Roman" w:hAnsi="Times New Roman" w:cs="Times New Roman"/>
          <w:lang w:val="en-US"/>
        </w:rPr>
        <w:t xml:space="preserve"> application and </w:t>
      </w:r>
      <w:r w:rsidRPr="00D07FB7">
        <w:rPr>
          <w:rFonts w:ascii="Times New Roman" w:hAnsi="Times New Roman" w:cs="Times New Roman"/>
          <w:b/>
          <w:lang w:val="en-US"/>
        </w:rPr>
        <w:t>155-156 emergency call lines</w:t>
      </w:r>
      <w:r w:rsidRPr="00D07FB7">
        <w:rPr>
          <w:rFonts w:ascii="Times New Roman" w:hAnsi="Times New Roman" w:cs="Times New Roman"/>
          <w:lang w:val="en-US"/>
        </w:rPr>
        <w:t xml:space="preserve"> continued to serve actively. </w:t>
      </w:r>
    </w:p>
    <w:p w14:paraId="24FF4F3F" w14:textId="77777777" w:rsidR="008E26D4" w:rsidRPr="00D07FB7" w:rsidRDefault="008E26D4" w:rsidP="00B154F9">
      <w:pPr>
        <w:pStyle w:val="ListParagraph"/>
        <w:numPr>
          <w:ilvl w:val="0"/>
          <w:numId w:val="11"/>
        </w:numPr>
        <w:spacing w:before="120" w:after="120" w:line="276" w:lineRule="auto"/>
        <w:ind w:left="714" w:hanging="357"/>
        <w:contextualSpacing w:val="0"/>
        <w:jc w:val="both"/>
        <w:rPr>
          <w:rFonts w:ascii="Times New Roman" w:hAnsi="Times New Roman" w:cs="Times New Roman"/>
          <w:b/>
          <w:sz w:val="24"/>
          <w:szCs w:val="24"/>
          <w:lang w:val="en-US"/>
        </w:rPr>
      </w:pPr>
      <w:r w:rsidRPr="00D07FB7">
        <w:rPr>
          <w:rFonts w:ascii="Times New Roman" w:hAnsi="Times New Roman" w:cs="Times New Roman"/>
          <w:sz w:val="24"/>
          <w:szCs w:val="24"/>
          <w:lang w:val="en-US"/>
        </w:rPr>
        <w:t xml:space="preserve">Measures have been taken, such as </w:t>
      </w:r>
      <w:r w:rsidRPr="00D07FB7">
        <w:rPr>
          <w:rFonts w:ascii="Times New Roman" w:hAnsi="Times New Roman" w:cs="Times New Roman"/>
          <w:b/>
          <w:sz w:val="24"/>
          <w:szCs w:val="24"/>
          <w:lang w:val="en-US"/>
        </w:rPr>
        <w:t>health checks</w:t>
      </w:r>
      <w:r w:rsidRPr="00D07FB7">
        <w:rPr>
          <w:rFonts w:ascii="Times New Roman" w:hAnsi="Times New Roman" w:cs="Times New Roman"/>
          <w:sz w:val="24"/>
          <w:szCs w:val="24"/>
          <w:lang w:val="en-US"/>
        </w:rPr>
        <w:t xml:space="preserve"> of women and accompanying children residing in </w:t>
      </w:r>
      <w:r w:rsidRPr="00D07FB7">
        <w:rPr>
          <w:rFonts w:ascii="Times New Roman" w:hAnsi="Times New Roman" w:cs="Times New Roman"/>
          <w:b/>
          <w:sz w:val="24"/>
          <w:szCs w:val="24"/>
          <w:lang w:val="en-US"/>
        </w:rPr>
        <w:t>women's shelters,</w:t>
      </w:r>
      <w:r w:rsidRPr="00D07FB7">
        <w:rPr>
          <w:rFonts w:ascii="Times New Roman" w:hAnsi="Times New Roman" w:cs="Times New Roman"/>
          <w:sz w:val="24"/>
          <w:szCs w:val="24"/>
          <w:lang w:val="en-US"/>
        </w:rPr>
        <w:t xml:space="preserve"> restriction of building entry and exit except in cases of emergency, cancellation of gathering events, periodic disinfection of shelter homes, and compliance with isolation rules. In addition, </w:t>
      </w:r>
      <w:r w:rsidRPr="00D07FB7">
        <w:rPr>
          <w:rFonts w:ascii="Times New Roman" w:hAnsi="Times New Roman" w:cs="Times New Roman"/>
          <w:b/>
          <w:sz w:val="24"/>
          <w:szCs w:val="24"/>
          <w:lang w:val="en-US"/>
        </w:rPr>
        <w:t>65 facilities</w:t>
      </w:r>
      <w:r w:rsidRPr="00D07FB7">
        <w:rPr>
          <w:rFonts w:ascii="Times New Roman" w:hAnsi="Times New Roman" w:cs="Times New Roman"/>
          <w:sz w:val="24"/>
          <w:szCs w:val="24"/>
          <w:lang w:val="en-US"/>
        </w:rPr>
        <w:t xml:space="preserve"> (public institutions, dormitories, guesthouses, and hotels) in </w:t>
      </w:r>
      <w:r w:rsidRPr="00D07FB7">
        <w:rPr>
          <w:rFonts w:ascii="Times New Roman" w:hAnsi="Times New Roman" w:cs="Times New Roman"/>
          <w:b/>
          <w:sz w:val="24"/>
          <w:szCs w:val="24"/>
          <w:lang w:val="en-US"/>
        </w:rPr>
        <w:t>49 provinces</w:t>
      </w:r>
      <w:r w:rsidRPr="00D07FB7">
        <w:rPr>
          <w:rFonts w:ascii="Times New Roman" w:hAnsi="Times New Roman" w:cs="Times New Roman"/>
          <w:sz w:val="24"/>
          <w:szCs w:val="24"/>
          <w:lang w:val="en-US"/>
        </w:rPr>
        <w:t xml:space="preserve"> were used for accommodation.</w:t>
      </w:r>
    </w:p>
    <w:p w14:paraId="718FEB71" w14:textId="77777777" w:rsidR="00240021" w:rsidRPr="00D07FB7" w:rsidRDefault="00240021" w:rsidP="00B154F9">
      <w:pPr>
        <w:pStyle w:val="ListParagraph"/>
        <w:numPr>
          <w:ilvl w:val="0"/>
          <w:numId w:val="11"/>
        </w:numPr>
        <w:spacing w:before="120" w:after="120" w:line="276" w:lineRule="auto"/>
        <w:ind w:left="714" w:hanging="357"/>
        <w:contextualSpacing w:val="0"/>
        <w:jc w:val="both"/>
        <w:rPr>
          <w:rFonts w:ascii="Times New Roman" w:hAnsi="Times New Roman" w:cs="Times New Roman"/>
          <w:b/>
          <w:sz w:val="24"/>
          <w:szCs w:val="24"/>
          <w:lang w:val="en-US"/>
        </w:rPr>
      </w:pPr>
      <w:r w:rsidRPr="00851837">
        <w:rPr>
          <w:rFonts w:ascii="Times New Roman" w:hAnsi="Times New Roman" w:cs="Times New Roman"/>
          <w:b/>
          <w:sz w:val="24"/>
          <w:szCs w:val="24"/>
          <w:lang w:val="en-US"/>
        </w:rPr>
        <w:t>In-service training</w:t>
      </w:r>
      <w:r w:rsidRPr="00851837">
        <w:rPr>
          <w:rFonts w:ascii="Times New Roman" w:hAnsi="Times New Roman" w:cs="Times New Roman"/>
          <w:sz w:val="24"/>
          <w:szCs w:val="24"/>
          <w:lang w:val="en-US"/>
        </w:rPr>
        <w:t xml:space="preserve"> and </w:t>
      </w:r>
      <w:r w:rsidRPr="00851837">
        <w:rPr>
          <w:rFonts w:ascii="Times New Roman" w:hAnsi="Times New Roman" w:cs="Times New Roman"/>
          <w:b/>
          <w:sz w:val="24"/>
          <w:szCs w:val="24"/>
          <w:lang w:val="en-US"/>
        </w:rPr>
        <w:t>awareness training</w:t>
      </w:r>
      <w:r w:rsidRPr="00851837">
        <w:rPr>
          <w:rFonts w:ascii="Times New Roman" w:hAnsi="Times New Roman" w:cs="Times New Roman"/>
          <w:sz w:val="24"/>
          <w:szCs w:val="24"/>
          <w:lang w:val="en-US"/>
        </w:rPr>
        <w:t xml:space="preserve"> for the society are carried out in order to increase the awareness and response capacity of </w:t>
      </w:r>
      <w:r w:rsidRPr="00851837">
        <w:rPr>
          <w:rFonts w:ascii="Times New Roman" w:hAnsi="Times New Roman" w:cs="Times New Roman"/>
          <w:b/>
          <w:sz w:val="24"/>
          <w:szCs w:val="24"/>
          <w:lang w:val="en-US"/>
        </w:rPr>
        <w:t>healthcare professionals</w:t>
      </w:r>
      <w:r w:rsidRPr="00851837">
        <w:rPr>
          <w:rFonts w:ascii="Times New Roman" w:hAnsi="Times New Roman" w:cs="Times New Roman"/>
          <w:sz w:val="24"/>
          <w:szCs w:val="24"/>
          <w:lang w:val="en-US"/>
        </w:rPr>
        <w:t xml:space="preserve"> on violence against women, to reduce the effects of violence on women's health, and to prevent secondary traumatization of women who are victims of violence. Between 2016-2021, a total of 537 health workers were provided with trainer training, a total of 208,135 health workers with in-service training, and a total of 846,524 participants with awareness training. </w:t>
      </w:r>
    </w:p>
    <w:p w14:paraId="394839CC" w14:textId="77777777" w:rsidR="004942C5" w:rsidRPr="00D07FB7" w:rsidRDefault="004942C5" w:rsidP="00B154F9">
      <w:pPr>
        <w:pStyle w:val="ListParagraph"/>
        <w:numPr>
          <w:ilvl w:val="0"/>
          <w:numId w:val="11"/>
        </w:numPr>
        <w:spacing w:before="120" w:after="120" w:line="276" w:lineRule="auto"/>
        <w:ind w:left="714" w:hanging="357"/>
        <w:contextualSpacing w:val="0"/>
        <w:jc w:val="both"/>
        <w:rPr>
          <w:rFonts w:ascii="Times New Roman" w:hAnsi="Times New Roman" w:cs="Times New Roman"/>
          <w:sz w:val="24"/>
          <w:szCs w:val="24"/>
          <w:lang w:val="en-US"/>
        </w:rPr>
      </w:pPr>
      <w:r w:rsidRPr="00B85072">
        <w:rPr>
          <w:rFonts w:ascii="Times New Roman" w:hAnsi="Times New Roman" w:cs="Times New Roman"/>
          <w:sz w:val="24"/>
          <w:szCs w:val="24"/>
          <w:lang w:val="en-US"/>
        </w:rPr>
        <w:t xml:space="preserve">In addition, a strategy has been added to the </w:t>
      </w:r>
      <w:r w:rsidRPr="00B85072">
        <w:rPr>
          <w:rFonts w:ascii="Times New Roman" w:hAnsi="Times New Roman" w:cs="Times New Roman"/>
          <w:b/>
          <w:sz w:val="24"/>
          <w:szCs w:val="24"/>
          <w:lang w:val="en-US"/>
        </w:rPr>
        <w:t>4th National Action Plan for Combating Violence Against Women</w:t>
      </w:r>
      <w:r w:rsidRPr="00D07FB7">
        <w:rPr>
          <w:rFonts w:ascii="Times New Roman" w:hAnsi="Times New Roman" w:cs="Times New Roman"/>
          <w:sz w:val="24"/>
          <w:szCs w:val="24"/>
          <w:lang w:val="en-US"/>
        </w:rPr>
        <w:t xml:space="preserve">, which entered into force in June 2021: </w:t>
      </w:r>
      <w:r w:rsidRPr="00D07FB7">
        <w:rPr>
          <w:rFonts w:ascii="Times New Roman" w:hAnsi="Times New Roman" w:cs="Times New Roman"/>
          <w:i/>
          <w:sz w:val="24"/>
          <w:szCs w:val="24"/>
          <w:lang w:val="en-US"/>
        </w:rPr>
        <w:t xml:space="preserve">“Necessary measures will be taken to ensure that access to services and service delivery are not disrupted in extraordinary times such as disasters, emergencies, and epidemics.” </w:t>
      </w:r>
      <w:r w:rsidRPr="00D07FB7">
        <w:rPr>
          <w:rFonts w:ascii="Times New Roman" w:hAnsi="Times New Roman" w:cs="Times New Roman"/>
          <w:sz w:val="24"/>
          <w:szCs w:val="24"/>
          <w:lang w:val="en-US"/>
        </w:rPr>
        <w:t>Under this strategy, 6 activities are included in order not to interrupt the services of combating violence against women in disasters and emergencies.</w:t>
      </w:r>
      <w:r w:rsidR="009331E2" w:rsidRPr="00D07FB7">
        <w:rPr>
          <w:rFonts w:ascii="Times New Roman" w:hAnsi="Times New Roman" w:cs="Times New Roman"/>
          <w:sz w:val="24"/>
          <w:szCs w:val="24"/>
          <w:lang w:val="en-US"/>
        </w:rPr>
        <w:t xml:space="preserve"> </w:t>
      </w:r>
    </w:p>
    <w:p w14:paraId="22DE28BE" w14:textId="77777777" w:rsidR="009331E2" w:rsidRPr="00D07FB7" w:rsidRDefault="009331E2" w:rsidP="009331E2">
      <w:pPr>
        <w:pStyle w:val="ListParagraph"/>
        <w:spacing w:line="276" w:lineRule="auto"/>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The strategies are mentioned below:</w:t>
      </w:r>
    </w:p>
    <w:p w14:paraId="3FCDCE80" w14:textId="77777777" w:rsidR="009331E2" w:rsidRPr="00D07FB7" w:rsidRDefault="00416BAA" w:rsidP="009331E2">
      <w:pPr>
        <w:pStyle w:val="ListParagraph"/>
        <w:numPr>
          <w:ilvl w:val="1"/>
          <w:numId w:val="11"/>
        </w:numPr>
        <w:spacing w:line="276" w:lineRule="auto"/>
        <w:jc w:val="both"/>
        <w:rPr>
          <w:rFonts w:ascii="Times New Roman" w:hAnsi="Times New Roman" w:cs="Times New Roman"/>
          <w:lang w:val="en-US"/>
        </w:rPr>
      </w:pPr>
      <w:r w:rsidRPr="00D07FB7">
        <w:rPr>
          <w:rFonts w:ascii="Times New Roman" w:hAnsi="Times New Roman" w:cs="Times New Roman"/>
          <w:bCs/>
          <w:lang w:val="en-US"/>
        </w:rPr>
        <w:t>Institutions and units providing services before, during and after disasters and emergencies will review the detection and response processes in cases of violence and will create a handbook/guide that includes process-specific workflows, which will be included in training programs for the specialization of service providers.</w:t>
      </w:r>
    </w:p>
    <w:p w14:paraId="5577D74B" w14:textId="77777777" w:rsidR="00416BAA" w:rsidRPr="00D07FB7" w:rsidRDefault="00416BAA" w:rsidP="00416BAA">
      <w:pPr>
        <w:pStyle w:val="ListParagraph"/>
        <w:numPr>
          <w:ilvl w:val="1"/>
          <w:numId w:val="11"/>
        </w:numPr>
        <w:spacing w:line="276" w:lineRule="auto"/>
        <w:jc w:val="both"/>
        <w:rPr>
          <w:rFonts w:ascii="Times New Roman" w:hAnsi="Times New Roman" w:cs="Times New Roman"/>
          <w:lang w:val="en-US"/>
        </w:rPr>
      </w:pPr>
      <w:r w:rsidRPr="00D07FB7">
        <w:rPr>
          <w:rFonts w:ascii="Times New Roman" w:hAnsi="Times New Roman" w:cs="Times New Roman"/>
          <w:lang w:val="en-US"/>
        </w:rPr>
        <w:t>Service models specific to extraordinary periods will be created and implemented according to the needs.</w:t>
      </w:r>
    </w:p>
    <w:p w14:paraId="718B4D6E" w14:textId="77777777" w:rsidR="00416BAA" w:rsidRPr="00D07FB7" w:rsidRDefault="00416BAA" w:rsidP="00416BAA">
      <w:pPr>
        <w:pStyle w:val="ListParagraph"/>
        <w:numPr>
          <w:ilvl w:val="1"/>
          <w:numId w:val="11"/>
        </w:numPr>
        <w:spacing w:line="276" w:lineRule="auto"/>
        <w:jc w:val="both"/>
        <w:rPr>
          <w:rFonts w:ascii="Times New Roman" w:hAnsi="Times New Roman" w:cs="Times New Roman"/>
          <w:lang w:val="en-US"/>
        </w:rPr>
      </w:pPr>
      <w:r w:rsidRPr="00D07FB7">
        <w:rPr>
          <w:rFonts w:ascii="Times New Roman" w:hAnsi="Times New Roman" w:cs="Times New Roman"/>
          <w:lang w:val="en-US"/>
        </w:rPr>
        <w:t>Families experiencing socio-economic problems specific to extraordinary periods will be identified in advance, and necessary support and preventive services will be provided to prevent violence.</w:t>
      </w:r>
    </w:p>
    <w:p w14:paraId="08267877" w14:textId="77777777" w:rsidR="00416BAA" w:rsidRPr="00D07FB7" w:rsidRDefault="00416BAA" w:rsidP="00416BAA">
      <w:pPr>
        <w:pStyle w:val="ListParagraph"/>
        <w:numPr>
          <w:ilvl w:val="1"/>
          <w:numId w:val="11"/>
        </w:numPr>
        <w:spacing w:line="276" w:lineRule="auto"/>
        <w:jc w:val="both"/>
        <w:rPr>
          <w:rFonts w:ascii="Times New Roman" w:hAnsi="Times New Roman" w:cs="Times New Roman"/>
          <w:lang w:val="en-US"/>
        </w:rPr>
      </w:pPr>
      <w:r w:rsidRPr="00D07FB7">
        <w:rPr>
          <w:rFonts w:ascii="Times New Roman" w:hAnsi="Times New Roman" w:cs="Times New Roman"/>
          <w:lang w:val="en-US"/>
        </w:rPr>
        <w:lastRenderedPageBreak/>
        <w:t>Necessary measures will be taken to ensure continuity of service provision and access of victims of violence to institutional services in times of emergency.</w:t>
      </w:r>
    </w:p>
    <w:p w14:paraId="46E81850" w14:textId="77777777" w:rsidR="00416BAA" w:rsidRPr="00D07FB7" w:rsidRDefault="00416BAA" w:rsidP="00416BAA">
      <w:pPr>
        <w:pStyle w:val="ListParagraph"/>
        <w:numPr>
          <w:ilvl w:val="1"/>
          <w:numId w:val="11"/>
        </w:numPr>
        <w:spacing w:line="276" w:lineRule="auto"/>
        <w:jc w:val="both"/>
        <w:rPr>
          <w:rFonts w:ascii="Times New Roman" w:hAnsi="Times New Roman" w:cs="Times New Roman"/>
          <w:lang w:val="en-US"/>
        </w:rPr>
      </w:pPr>
      <w:r w:rsidRPr="00D07FB7">
        <w:rPr>
          <w:rFonts w:ascii="Times New Roman" w:hAnsi="Times New Roman" w:cs="Times New Roman"/>
          <w:lang w:val="en-US"/>
        </w:rPr>
        <w:t>Communication technologies will be used effectively so that the services can be provided and victims of violence can access such services in a rapid manner in times of emergency.</w:t>
      </w:r>
    </w:p>
    <w:p w14:paraId="50F99FE9" w14:textId="77777777" w:rsidR="00416BAA" w:rsidRPr="00D07FB7" w:rsidRDefault="00416BAA" w:rsidP="00416BAA">
      <w:pPr>
        <w:pStyle w:val="ListParagraph"/>
        <w:numPr>
          <w:ilvl w:val="1"/>
          <w:numId w:val="11"/>
        </w:numPr>
        <w:spacing w:line="276" w:lineRule="auto"/>
        <w:jc w:val="both"/>
        <w:rPr>
          <w:rFonts w:ascii="Times New Roman" w:hAnsi="Times New Roman" w:cs="Times New Roman"/>
          <w:lang w:val="en-US"/>
        </w:rPr>
      </w:pPr>
      <w:r w:rsidRPr="00D07FB7">
        <w:rPr>
          <w:rFonts w:ascii="Times New Roman" w:hAnsi="Times New Roman" w:cs="Times New Roman"/>
          <w:lang w:val="en-US"/>
        </w:rPr>
        <w:t>A report on good practices in different countries for the effective presentation of protective and preventive services specific to times of emergency will be prepared and shared with relevant institutions.</w:t>
      </w:r>
    </w:p>
    <w:p w14:paraId="1378883C" w14:textId="77777777" w:rsidR="00706E69" w:rsidRPr="00D07FB7" w:rsidRDefault="00706E69" w:rsidP="00851837">
      <w:pPr>
        <w:pStyle w:val="ListParagraph"/>
        <w:numPr>
          <w:ilvl w:val="0"/>
          <w:numId w:val="11"/>
        </w:numPr>
        <w:spacing w:line="276" w:lineRule="auto"/>
        <w:jc w:val="both"/>
        <w:rPr>
          <w:rFonts w:ascii="Times New Roman" w:hAnsi="Times New Roman" w:cs="Times New Roman"/>
          <w:lang w:val="en-US"/>
        </w:rPr>
      </w:pPr>
      <w:r w:rsidRPr="00D07FB7">
        <w:rPr>
          <w:rFonts w:ascii="Times New Roman" w:hAnsi="Times New Roman" w:cs="Times New Roman"/>
          <w:sz w:val="24"/>
          <w:szCs w:val="24"/>
          <w:lang w:val="en-US"/>
        </w:rPr>
        <w:t xml:space="preserve">A set of measures have also been made available for the victims of violence, including survivors of sexual violence and CEFM, in the course of judicial proceedings. Please refer to the answer to the fourth question under the following section of the questionnaire, for further detail. </w:t>
      </w:r>
    </w:p>
    <w:p w14:paraId="120F306E" w14:textId="77777777" w:rsidR="00E15498" w:rsidRPr="00D07FB7" w:rsidRDefault="00E15498" w:rsidP="00E15498">
      <w:p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II: A report to the Human Rights Council on progress, gaps and challenges in addressing CEFM and measures to ensure accountability</w:t>
      </w:r>
    </w:p>
    <w:p w14:paraId="6BC19C23" w14:textId="77777777" w:rsidR="00E15498" w:rsidRPr="00D07FB7" w:rsidRDefault="00E15498" w:rsidP="00E15498">
      <w:pPr>
        <w:pStyle w:val="ListParagraph"/>
        <w:numPr>
          <w:ilvl w:val="0"/>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Measures implemented to ensure accountability at the community and national levels, in</w:t>
      </w:r>
      <w:r w:rsidR="00013A4B" w:rsidRPr="00D07FB7">
        <w:rPr>
          <w:rFonts w:ascii="Times New Roman" w:hAnsi="Times New Roman" w:cs="Times New Roman"/>
          <w:b/>
          <w:sz w:val="24"/>
          <w:szCs w:val="24"/>
          <w:lang w:val="en-US"/>
        </w:rPr>
        <w:t>cluding the applicable legal fr</w:t>
      </w:r>
      <w:r w:rsidRPr="00D07FB7">
        <w:rPr>
          <w:rFonts w:ascii="Times New Roman" w:hAnsi="Times New Roman" w:cs="Times New Roman"/>
          <w:b/>
          <w:sz w:val="24"/>
          <w:szCs w:val="24"/>
          <w:lang w:val="en-US"/>
        </w:rPr>
        <w:t xml:space="preserve">amework, policies and </w:t>
      </w:r>
      <w:r w:rsidR="009331E2" w:rsidRPr="00D07FB7">
        <w:rPr>
          <w:rFonts w:ascii="Times New Roman" w:hAnsi="Times New Roman" w:cs="Times New Roman"/>
          <w:b/>
          <w:sz w:val="24"/>
          <w:szCs w:val="24"/>
          <w:lang w:val="en-US"/>
        </w:rPr>
        <w:t>programs</w:t>
      </w:r>
      <w:r w:rsidRPr="00D07FB7">
        <w:rPr>
          <w:rFonts w:ascii="Times New Roman" w:hAnsi="Times New Roman" w:cs="Times New Roman"/>
          <w:b/>
          <w:sz w:val="24"/>
          <w:szCs w:val="24"/>
          <w:lang w:val="en-US"/>
        </w:rPr>
        <w:t xml:space="preserve">. </w:t>
      </w:r>
    </w:p>
    <w:p w14:paraId="7D8FE30C" w14:textId="77777777" w:rsidR="00CD21E8" w:rsidRPr="00D07FB7" w:rsidRDefault="00CD21E8" w:rsidP="00CD21E8">
      <w:pPr>
        <w:pStyle w:val="ListParagraph"/>
        <w:jc w:val="both"/>
        <w:rPr>
          <w:rFonts w:ascii="Times New Roman" w:hAnsi="Times New Roman" w:cs="Times New Roman"/>
          <w:b/>
          <w:sz w:val="24"/>
          <w:szCs w:val="24"/>
          <w:lang w:val="en-US"/>
        </w:rPr>
      </w:pPr>
    </w:p>
    <w:p w14:paraId="140638C6" w14:textId="77777777" w:rsidR="00CD21E8" w:rsidRPr="00D07FB7" w:rsidRDefault="00CD21E8" w:rsidP="00CD21E8">
      <w:pPr>
        <w:pStyle w:val="ListParagraph"/>
        <w:numPr>
          <w:ilvl w:val="0"/>
          <w:numId w:val="12"/>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Activities carried out within the scope of the </w:t>
      </w:r>
      <w:r w:rsidRPr="00D07FB7">
        <w:rPr>
          <w:rFonts w:ascii="Times New Roman" w:hAnsi="Times New Roman" w:cs="Times New Roman"/>
          <w:b/>
          <w:sz w:val="24"/>
          <w:szCs w:val="24"/>
          <w:lang w:val="en-US"/>
        </w:rPr>
        <w:t>Provincial Action Plans For Combating Early And Forced Marriages</w:t>
      </w:r>
      <w:r w:rsidRPr="00D07FB7">
        <w:rPr>
          <w:rFonts w:ascii="Times New Roman" w:hAnsi="Times New Roman" w:cs="Times New Roman"/>
          <w:sz w:val="24"/>
          <w:szCs w:val="24"/>
          <w:lang w:val="en-US"/>
        </w:rPr>
        <w:t>, which are in force in 19 provinces (</w:t>
      </w:r>
      <w:proofErr w:type="spellStart"/>
      <w:r w:rsidRPr="00D07FB7">
        <w:rPr>
          <w:rFonts w:ascii="Times New Roman" w:hAnsi="Times New Roman" w:cs="Times New Roman"/>
          <w:sz w:val="24"/>
          <w:szCs w:val="24"/>
          <w:lang w:val="en-US"/>
        </w:rPr>
        <w:t>Diyarbakır</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Şanlıurfa</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Mardin</w:t>
      </w:r>
      <w:proofErr w:type="spellEnd"/>
      <w:r w:rsidRPr="00D07FB7">
        <w:rPr>
          <w:rFonts w:ascii="Times New Roman" w:hAnsi="Times New Roman" w:cs="Times New Roman"/>
          <w:sz w:val="24"/>
          <w:szCs w:val="24"/>
          <w:lang w:val="en-US"/>
        </w:rPr>
        <w:t xml:space="preserve">, İzmir (district of </w:t>
      </w:r>
      <w:proofErr w:type="spellStart"/>
      <w:r w:rsidRPr="00D07FB7">
        <w:rPr>
          <w:rFonts w:ascii="Times New Roman" w:hAnsi="Times New Roman" w:cs="Times New Roman"/>
          <w:sz w:val="24"/>
          <w:szCs w:val="24"/>
          <w:lang w:val="en-US"/>
        </w:rPr>
        <w:t>Kiraz</w:t>
      </w:r>
      <w:proofErr w:type="spellEnd"/>
      <w:r w:rsidRPr="00D07FB7">
        <w:rPr>
          <w:rFonts w:ascii="Times New Roman" w:hAnsi="Times New Roman" w:cs="Times New Roman"/>
          <w:sz w:val="24"/>
          <w:szCs w:val="24"/>
          <w:lang w:val="en-US"/>
        </w:rPr>
        <w:t xml:space="preserve">), Antalya, Kars, </w:t>
      </w:r>
      <w:proofErr w:type="spellStart"/>
      <w:r w:rsidRPr="00D07FB7">
        <w:rPr>
          <w:rFonts w:ascii="Times New Roman" w:hAnsi="Times New Roman" w:cs="Times New Roman"/>
          <w:sz w:val="24"/>
          <w:szCs w:val="24"/>
          <w:lang w:val="en-US"/>
        </w:rPr>
        <w:t>Ağrı</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Iğdır</w:t>
      </w:r>
      <w:proofErr w:type="spellEnd"/>
      <w:r w:rsidRPr="00D07FB7">
        <w:rPr>
          <w:rFonts w:ascii="Times New Roman" w:hAnsi="Times New Roman" w:cs="Times New Roman"/>
          <w:sz w:val="24"/>
          <w:szCs w:val="24"/>
          <w:lang w:val="en-US"/>
        </w:rPr>
        <w:t xml:space="preserve">, Van, </w:t>
      </w:r>
      <w:proofErr w:type="spellStart"/>
      <w:r w:rsidRPr="00D07FB7">
        <w:rPr>
          <w:rFonts w:ascii="Times New Roman" w:hAnsi="Times New Roman" w:cs="Times New Roman"/>
          <w:sz w:val="24"/>
          <w:szCs w:val="24"/>
          <w:lang w:val="en-US"/>
        </w:rPr>
        <w:t>Muş</w:t>
      </w:r>
      <w:proofErr w:type="spellEnd"/>
      <w:r w:rsidRPr="00D07FB7">
        <w:rPr>
          <w:rFonts w:ascii="Times New Roman" w:hAnsi="Times New Roman" w:cs="Times New Roman"/>
          <w:sz w:val="24"/>
          <w:szCs w:val="24"/>
          <w:lang w:val="en-US"/>
        </w:rPr>
        <w:t xml:space="preserve">, </w:t>
      </w:r>
      <w:proofErr w:type="spellStart"/>
      <w:proofErr w:type="gramStart"/>
      <w:r w:rsidRPr="00D07FB7">
        <w:rPr>
          <w:rFonts w:ascii="Times New Roman" w:hAnsi="Times New Roman" w:cs="Times New Roman"/>
          <w:sz w:val="24"/>
          <w:szCs w:val="24"/>
          <w:lang w:val="en-US"/>
        </w:rPr>
        <w:t>Bitlis,Gaziantep</w:t>
      </w:r>
      <w:proofErr w:type="spellEnd"/>
      <w:proofErr w:type="gramEnd"/>
      <w:r w:rsidRPr="00D07FB7">
        <w:rPr>
          <w:rFonts w:ascii="Times New Roman" w:hAnsi="Times New Roman" w:cs="Times New Roman"/>
          <w:sz w:val="24"/>
          <w:szCs w:val="24"/>
          <w:lang w:val="en-US"/>
        </w:rPr>
        <w:t xml:space="preserve">, Kilis, </w:t>
      </w:r>
      <w:proofErr w:type="spellStart"/>
      <w:r w:rsidRPr="00D07FB7">
        <w:rPr>
          <w:rFonts w:ascii="Times New Roman" w:hAnsi="Times New Roman" w:cs="Times New Roman"/>
          <w:sz w:val="24"/>
          <w:szCs w:val="24"/>
          <w:lang w:val="en-US"/>
        </w:rPr>
        <w:t>Nevşehir</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Yozgat</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Aksaray</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Niğde</w:t>
      </w:r>
      <w:proofErr w:type="spellEnd"/>
      <w:r w:rsidRPr="00D07FB7">
        <w:rPr>
          <w:rFonts w:ascii="Times New Roman" w:hAnsi="Times New Roman" w:cs="Times New Roman"/>
          <w:sz w:val="24"/>
          <w:szCs w:val="24"/>
          <w:lang w:val="en-US"/>
        </w:rPr>
        <w:t xml:space="preserve">, </w:t>
      </w:r>
      <w:proofErr w:type="spellStart"/>
      <w:r w:rsidRPr="00D07FB7">
        <w:rPr>
          <w:rFonts w:ascii="Times New Roman" w:hAnsi="Times New Roman" w:cs="Times New Roman"/>
          <w:sz w:val="24"/>
          <w:szCs w:val="24"/>
          <w:lang w:val="en-US"/>
        </w:rPr>
        <w:t>Hatay</w:t>
      </w:r>
      <w:proofErr w:type="spellEnd"/>
      <w:r w:rsidRPr="00D07FB7">
        <w:rPr>
          <w:rFonts w:ascii="Times New Roman" w:hAnsi="Times New Roman" w:cs="Times New Roman"/>
          <w:sz w:val="24"/>
          <w:szCs w:val="24"/>
          <w:lang w:val="en-US"/>
        </w:rPr>
        <w:t>, have been continued.</w:t>
      </w:r>
    </w:p>
    <w:p w14:paraId="4DBCCFAF" w14:textId="77777777" w:rsidR="00CD21E8" w:rsidRPr="00B85072" w:rsidRDefault="00CD21E8" w:rsidP="00CD21E8">
      <w:pPr>
        <w:pStyle w:val="ListParagraph"/>
        <w:numPr>
          <w:ilvl w:val="0"/>
          <w:numId w:val="12"/>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Fourth </w:t>
      </w:r>
      <w:r w:rsidRPr="00D07FB7">
        <w:rPr>
          <w:rFonts w:ascii="Times New Roman" w:hAnsi="Times New Roman" w:cs="Times New Roman"/>
          <w:b/>
          <w:sz w:val="24"/>
          <w:szCs w:val="24"/>
          <w:lang w:val="en-US"/>
        </w:rPr>
        <w:t xml:space="preserve">National Action Plan on Combating Violence Against Women, </w:t>
      </w:r>
      <w:r w:rsidRPr="00D07FB7">
        <w:rPr>
          <w:rFonts w:ascii="Times New Roman" w:hAnsi="Times New Roman" w:cs="Times New Roman"/>
          <w:sz w:val="24"/>
          <w:szCs w:val="24"/>
          <w:lang w:val="en-US"/>
        </w:rPr>
        <w:t>entered into force on 30 June 2021,</w:t>
      </w:r>
      <w:r w:rsidRPr="00851837">
        <w:rPr>
          <w:lang w:val="en-US"/>
        </w:rPr>
        <w:t xml:space="preserve"> </w:t>
      </w:r>
      <w:r w:rsidRPr="00D07FB7">
        <w:rPr>
          <w:rFonts w:ascii="Times New Roman" w:hAnsi="Times New Roman" w:cs="Times New Roman"/>
          <w:sz w:val="24"/>
          <w:szCs w:val="24"/>
          <w:lang w:val="en-US"/>
        </w:rPr>
        <w:t xml:space="preserve">includes activities related to combating early and forced </w:t>
      </w:r>
      <w:r w:rsidRPr="00B85072">
        <w:rPr>
          <w:rFonts w:ascii="Times New Roman" w:hAnsi="Times New Roman" w:cs="Times New Roman"/>
          <w:sz w:val="24"/>
          <w:szCs w:val="24"/>
          <w:lang w:val="en-US"/>
        </w:rPr>
        <w:t>marriages.</w:t>
      </w:r>
    </w:p>
    <w:p w14:paraId="5F78388D" w14:textId="77777777" w:rsidR="00CD21E8" w:rsidRPr="00D07FB7" w:rsidRDefault="00CD21E8" w:rsidP="00CD21E8">
      <w:pPr>
        <w:pStyle w:val="ListParagraph"/>
        <w:numPr>
          <w:ilvl w:val="0"/>
          <w:numId w:val="12"/>
        </w:numPr>
        <w:spacing w:before="120" w:after="120"/>
        <w:contextualSpacing w:val="0"/>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A Joint Work Plan</w:t>
      </w:r>
      <w:r w:rsidRPr="00D07FB7">
        <w:rPr>
          <w:rFonts w:ascii="Times New Roman" w:hAnsi="Times New Roman" w:cs="Times New Roman"/>
          <w:sz w:val="24"/>
          <w:szCs w:val="24"/>
          <w:lang w:val="en-US"/>
        </w:rPr>
        <w:t xml:space="preserve"> was signed for </w:t>
      </w:r>
      <w:r w:rsidRPr="00D07FB7">
        <w:rPr>
          <w:rFonts w:ascii="Times New Roman" w:hAnsi="Times New Roman" w:cs="Times New Roman"/>
          <w:b/>
          <w:sz w:val="24"/>
          <w:szCs w:val="24"/>
          <w:lang w:val="en-US"/>
        </w:rPr>
        <w:t>the</w:t>
      </w:r>
      <w:r w:rsidRPr="00D07FB7">
        <w:rPr>
          <w:rFonts w:ascii="Times New Roman" w:hAnsi="Times New Roman" w:cs="Times New Roman"/>
          <w:sz w:val="24"/>
          <w:szCs w:val="24"/>
          <w:lang w:val="en-US"/>
        </w:rPr>
        <w:t xml:space="preserve"> </w:t>
      </w:r>
      <w:r w:rsidRPr="00D07FB7">
        <w:rPr>
          <w:rFonts w:ascii="Times New Roman" w:hAnsi="Times New Roman" w:cs="Times New Roman"/>
          <w:b/>
          <w:sz w:val="24"/>
          <w:szCs w:val="24"/>
          <w:lang w:val="en-US"/>
        </w:rPr>
        <w:t>third period</w:t>
      </w:r>
      <w:r w:rsidRPr="00D07FB7">
        <w:rPr>
          <w:rFonts w:ascii="Times New Roman" w:hAnsi="Times New Roman" w:cs="Times New Roman"/>
          <w:sz w:val="24"/>
          <w:szCs w:val="24"/>
          <w:lang w:val="en-US"/>
        </w:rPr>
        <w:t xml:space="preserve"> between the Ministry of Family and Social Services and the United Nations Children's Fund (UNICEF). The Joint Work Program includes activities aimed at combating early and forced marriages.</w:t>
      </w:r>
    </w:p>
    <w:p w14:paraId="221E5A1B" w14:textId="77777777" w:rsidR="00CD21E8" w:rsidRPr="00D07FB7" w:rsidRDefault="00CD21E8" w:rsidP="00CD21E8">
      <w:pPr>
        <w:pStyle w:val="ListParagraph"/>
        <w:numPr>
          <w:ilvl w:val="0"/>
          <w:numId w:val="12"/>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Within the scope of </w:t>
      </w:r>
      <w:r w:rsidRPr="00D07FB7">
        <w:rPr>
          <w:rFonts w:ascii="Times New Roman" w:hAnsi="Times New Roman" w:cs="Times New Roman"/>
          <w:b/>
          <w:sz w:val="24"/>
          <w:szCs w:val="24"/>
          <w:lang w:val="en-US"/>
        </w:rPr>
        <w:t>"Technical Assistance for Supporting Children's Rights in Turkey" (</w:t>
      </w:r>
      <w:r w:rsidRPr="00D07FB7">
        <w:rPr>
          <w:rFonts w:ascii="Times New Roman" w:hAnsi="Times New Roman" w:cs="Times New Roman"/>
          <w:sz w:val="24"/>
          <w:szCs w:val="24"/>
          <w:lang w:val="en-US"/>
        </w:rPr>
        <w:t xml:space="preserve">TR2017/RL/02/A3-01/001) initiated in November 2021, activities related to </w:t>
      </w:r>
      <w:r w:rsidRPr="00D07FB7">
        <w:rPr>
          <w:rFonts w:ascii="Times New Roman" w:hAnsi="Times New Roman" w:cs="Times New Roman"/>
          <w:b/>
          <w:sz w:val="24"/>
          <w:szCs w:val="24"/>
          <w:lang w:val="en-US"/>
        </w:rPr>
        <w:t>combating early marriages</w:t>
      </w:r>
      <w:r w:rsidRPr="00D07FB7">
        <w:rPr>
          <w:rFonts w:ascii="Times New Roman" w:hAnsi="Times New Roman" w:cs="Times New Roman"/>
          <w:sz w:val="24"/>
          <w:szCs w:val="24"/>
          <w:lang w:val="en-US"/>
        </w:rPr>
        <w:t xml:space="preserve"> will be carried out.</w:t>
      </w:r>
    </w:p>
    <w:p w14:paraId="01739255" w14:textId="77777777" w:rsidR="00776B45" w:rsidRPr="00D07FB7" w:rsidRDefault="00776B45" w:rsidP="00CD21E8">
      <w:pPr>
        <w:pStyle w:val="ListParagraph"/>
        <w:numPr>
          <w:ilvl w:val="0"/>
          <w:numId w:val="12"/>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Prohibition of and penal sanctions for physical, sexual or psychological violence are included in the Turkish Penal Code (No.5237), while the Code of Criminal Procedure (No.5271) set forth procedural safeguards, such as</w:t>
      </w:r>
      <w:r w:rsidR="00F815B9" w:rsidRPr="00D07FB7">
        <w:rPr>
          <w:rFonts w:ascii="Times New Roman" w:hAnsi="Times New Roman" w:cs="Times New Roman"/>
          <w:sz w:val="24"/>
          <w:szCs w:val="24"/>
          <w:lang w:val="en-US"/>
        </w:rPr>
        <w:t>, inter alia,</w:t>
      </w:r>
      <w:r w:rsidRPr="00D07FB7">
        <w:rPr>
          <w:rFonts w:ascii="Times New Roman" w:hAnsi="Times New Roman" w:cs="Times New Roman"/>
          <w:sz w:val="24"/>
          <w:szCs w:val="24"/>
          <w:lang w:val="en-US"/>
        </w:rPr>
        <w:t xml:space="preserve"> mandatory legal representation for children, prohibition of penal mediation in sexual offences</w:t>
      </w:r>
      <w:r w:rsidR="00F815B9" w:rsidRPr="00D07FB7">
        <w:rPr>
          <w:rFonts w:ascii="Times New Roman" w:hAnsi="Times New Roman" w:cs="Times New Roman"/>
          <w:sz w:val="24"/>
          <w:szCs w:val="24"/>
          <w:lang w:val="en-US"/>
        </w:rPr>
        <w:t xml:space="preserve">, etc. </w:t>
      </w:r>
    </w:p>
    <w:p w14:paraId="49C17629" w14:textId="77777777" w:rsidR="00F815B9" w:rsidRPr="00D07FB7" w:rsidRDefault="00F815B9" w:rsidP="00CD21E8">
      <w:pPr>
        <w:pStyle w:val="ListParagraph"/>
        <w:numPr>
          <w:ilvl w:val="0"/>
          <w:numId w:val="12"/>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Protective provisions for children and in relation to the phenomenon of CEFM are also, directly or indirectly, included in laws, such as Turkish Civil Code (No.4721), Child Protection Law (No.5395), Law on the Protection of Family and Prevention of Domestic Violence Against Women (No.6284), Law on the </w:t>
      </w:r>
      <w:r w:rsidR="00B41D7C" w:rsidRPr="00D07FB7">
        <w:rPr>
          <w:rFonts w:ascii="Times New Roman" w:hAnsi="Times New Roman" w:cs="Times New Roman"/>
          <w:sz w:val="24"/>
          <w:szCs w:val="24"/>
          <w:lang w:val="en-US"/>
        </w:rPr>
        <w:t>Execution of Penalties and Security Measures (No.5275) and</w:t>
      </w:r>
      <w:r w:rsidRPr="00D07FB7">
        <w:rPr>
          <w:rFonts w:ascii="Times New Roman" w:hAnsi="Times New Roman" w:cs="Times New Roman"/>
          <w:sz w:val="24"/>
          <w:szCs w:val="24"/>
          <w:lang w:val="en-US"/>
        </w:rPr>
        <w:t xml:space="preserve"> Code of Civil Procedure (No.6100)</w:t>
      </w:r>
      <w:r w:rsidR="00B41D7C" w:rsidRPr="00D07FB7">
        <w:rPr>
          <w:rFonts w:ascii="Times New Roman" w:hAnsi="Times New Roman" w:cs="Times New Roman"/>
          <w:sz w:val="24"/>
          <w:szCs w:val="24"/>
          <w:lang w:val="en-US"/>
        </w:rPr>
        <w:t>.</w:t>
      </w:r>
    </w:p>
    <w:p w14:paraId="1DDECDFA" w14:textId="77777777" w:rsidR="00B41D7C" w:rsidRPr="00D07FB7" w:rsidRDefault="00B41D7C" w:rsidP="00CD21E8">
      <w:pPr>
        <w:pStyle w:val="ListParagraph"/>
        <w:numPr>
          <w:ilvl w:val="0"/>
          <w:numId w:val="12"/>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lastRenderedPageBreak/>
        <w:t xml:space="preserve">Based on statutory provisions, there are also regulations at secondary level of legislation. </w:t>
      </w:r>
    </w:p>
    <w:p w14:paraId="0790AEEA" w14:textId="77777777" w:rsidR="00E81005" w:rsidRPr="00D07FB7" w:rsidRDefault="00B41D7C" w:rsidP="00CD21E8">
      <w:pPr>
        <w:pStyle w:val="ListParagraph"/>
        <w:numPr>
          <w:ilvl w:val="0"/>
          <w:numId w:val="12"/>
        </w:numPr>
        <w:spacing w:before="120" w:after="120"/>
        <w:contextualSpacing w:val="0"/>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As for implementation of some of those provisions, please refer to the answer of next</w:t>
      </w:r>
      <w:r w:rsidR="00E81005" w:rsidRPr="00D07FB7">
        <w:rPr>
          <w:rFonts w:ascii="Times New Roman" w:hAnsi="Times New Roman" w:cs="Times New Roman"/>
          <w:sz w:val="24"/>
          <w:szCs w:val="24"/>
          <w:lang w:val="en-US"/>
        </w:rPr>
        <w:t xml:space="preserve"> question. </w:t>
      </w:r>
    </w:p>
    <w:p w14:paraId="5492F83C" w14:textId="77777777" w:rsidR="00C60DDC" w:rsidRPr="00D07FB7" w:rsidRDefault="00E15498" w:rsidP="0094623E">
      <w:pPr>
        <w:pStyle w:val="ListParagraph"/>
        <w:numPr>
          <w:ilvl w:val="0"/>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 xml:space="preserve">The legal consequences of CEFM, including criminal, </w:t>
      </w:r>
      <w:r w:rsidR="009331E2" w:rsidRPr="00D07FB7">
        <w:rPr>
          <w:rFonts w:ascii="Times New Roman" w:hAnsi="Times New Roman" w:cs="Times New Roman"/>
          <w:b/>
          <w:sz w:val="24"/>
          <w:szCs w:val="24"/>
          <w:lang w:val="en-US"/>
        </w:rPr>
        <w:t>civil</w:t>
      </w:r>
      <w:r w:rsidRPr="00D07FB7">
        <w:rPr>
          <w:rFonts w:ascii="Times New Roman" w:hAnsi="Times New Roman" w:cs="Times New Roman"/>
          <w:b/>
          <w:sz w:val="24"/>
          <w:szCs w:val="24"/>
          <w:lang w:val="en-US"/>
        </w:rPr>
        <w:t>, administrative and other legal consequences, as well as any documented effects, positive or negative, planned or unintended,</w:t>
      </w:r>
      <w:r w:rsidR="00013A4B" w:rsidRPr="00D07FB7">
        <w:rPr>
          <w:rFonts w:ascii="Times New Roman" w:hAnsi="Times New Roman" w:cs="Times New Roman"/>
          <w:b/>
          <w:sz w:val="24"/>
          <w:szCs w:val="24"/>
          <w:lang w:val="en-US"/>
        </w:rPr>
        <w:t xml:space="preserve"> of the application of legal fr</w:t>
      </w:r>
      <w:r w:rsidRPr="00D07FB7">
        <w:rPr>
          <w:rFonts w:ascii="Times New Roman" w:hAnsi="Times New Roman" w:cs="Times New Roman"/>
          <w:b/>
          <w:sz w:val="24"/>
          <w:szCs w:val="24"/>
          <w:lang w:val="en-US"/>
        </w:rPr>
        <w:t xml:space="preserve">amework. </w:t>
      </w:r>
    </w:p>
    <w:p w14:paraId="2549FC9A" w14:textId="77777777" w:rsidR="00C60DDC" w:rsidRPr="00D07FB7" w:rsidRDefault="0094623E"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The issues in this question are within the scope of the Ministry of Justice. </w:t>
      </w:r>
      <w:r w:rsidR="00C60DDC" w:rsidRPr="00D07FB7">
        <w:rPr>
          <w:rFonts w:ascii="Times New Roman" w:hAnsi="Times New Roman" w:cs="Times New Roman"/>
          <w:sz w:val="24"/>
          <w:szCs w:val="24"/>
          <w:lang w:val="en-US"/>
        </w:rPr>
        <w:t>For this reason, it is considered that this questionnaire should also be forwarded to the Ministry of Justice.</w:t>
      </w:r>
    </w:p>
    <w:p w14:paraId="226C5B84" w14:textId="77777777" w:rsidR="00DB2D85" w:rsidRPr="00D07FB7" w:rsidRDefault="00DB2D85"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CEFM is outlawed and may give rise to criminal liability under articles 103, 104 and 109 of the Turkish Penal Code, depending on the legal qualification of the facts. Family members directly involved or abetted the organization of an outlawed form of marriage could also face prosecution. </w:t>
      </w:r>
    </w:p>
    <w:p w14:paraId="31FF99F1" w14:textId="77777777" w:rsidR="005D6550" w:rsidRPr="00D07FB7" w:rsidRDefault="00DB2D85"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Article 103 of the Law is entitled “sexual abuse of child</w:t>
      </w:r>
      <w:r w:rsidR="005D6550" w:rsidRPr="00D07FB7">
        <w:rPr>
          <w:rFonts w:ascii="Times New Roman" w:hAnsi="Times New Roman" w:cs="Times New Roman"/>
          <w:sz w:val="24"/>
          <w:szCs w:val="24"/>
          <w:lang w:val="en-US"/>
        </w:rPr>
        <w:t>ren</w:t>
      </w:r>
      <w:r w:rsidRPr="00D07FB7">
        <w:rPr>
          <w:rFonts w:ascii="Times New Roman" w:hAnsi="Times New Roman" w:cs="Times New Roman"/>
          <w:sz w:val="24"/>
          <w:szCs w:val="24"/>
          <w:lang w:val="en-US"/>
        </w:rPr>
        <w:t>”</w:t>
      </w:r>
      <w:r w:rsidR="005D6550" w:rsidRPr="00D07FB7">
        <w:rPr>
          <w:rFonts w:ascii="Times New Roman" w:hAnsi="Times New Roman" w:cs="Times New Roman"/>
          <w:sz w:val="24"/>
          <w:szCs w:val="24"/>
          <w:lang w:val="en-US"/>
        </w:rPr>
        <w:t xml:space="preserve"> and penalizes different types of sexual conduct, ranging from molestation to sexual intercourse. </w:t>
      </w:r>
    </w:p>
    <w:p w14:paraId="35C174DD" w14:textId="77777777" w:rsidR="0055001C" w:rsidRPr="00D07FB7" w:rsidRDefault="00B633CF"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Where children who h</w:t>
      </w:r>
      <w:r w:rsidR="0055001C" w:rsidRPr="00D07FB7">
        <w:rPr>
          <w:rFonts w:ascii="Times New Roman" w:hAnsi="Times New Roman" w:cs="Times New Roman"/>
          <w:sz w:val="24"/>
          <w:szCs w:val="24"/>
          <w:lang w:val="en-US"/>
        </w:rPr>
        <w:t xml:space="preserve">ave not completed fifteen years of age or, though having completed fifteen years, lack the competence to understand the meaning and consequences of such acts, the aforementioned article envisages imposition of at least sixteen years of imprisonment where sexual intercourse is in question. In this case, it is deemed what is called as “statutory rape” in some legal jurisdictions, even if the act has been performed on so-called mutual consent. </w:t>
      </w:r>
    </w:p>
    <w:p w14:paraId="59AD129B" w14:textId="77777777" w:rsidR="004223B0" w:rsidRPr="00D07FB7" w:rsidRDefault="004A08BA"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Aggravated form of s</w:t>
      </w:r>
      <w:r w:rsidR="004223B0" w:rsidRPr="00D07FB7">
        <w:rPr>
          <w:rFonts w:ascii="Times New Roman" w:hAnsi="Times New Roman" w:cs="Times New Roman"/>
          <w:sz w:val="24"/>
          <w:szCs w:val="24"/>
          <w:lang w:val="en-US"/>
        </w:rPr>
        <w:t>exual abuse of</w:t>
      </w:r>
      <w:r w:rsidRPr="00D07FB7">
        <w:rPr>
          <w:rFonts w:ascii="Times New Roman" w:hAnsi="Times New Roman" w:cs="Times New Roman"/>
          <w:sz w:val="24"/>
          <w:szCs w:val="24"/>
          <w:lang w:val="en-US"/>
        </w:rPr>
        <w:t xml:space="preserve"> children always entail the commission of “unlawful deprivation of liberty” which is penalized under article 109. </w:t>
      </w:r>
      <w:r w:rsidR="004223B0" w:rsidRPr="00D07FB7">
        <w:rPr>
          <w:rFonts w:ascii="Times New Roman" w:hAnsi="Times New Roman" w:cs="Times New Roman"/>
          <w:sz w:val="24"/>
          <w:szCs w:val="24"/>
          <w:lang w:val="en-US"/>
        </w:rPr>
        <w:t xml:space="preserve">  </w:t>
      </w:r>
    </w:p>
    <w:p w14:paraId="5FAFB9B8" w14:textId="77777777" w:rsidR="0055001C" w:rsidRPr="00D07FB7" w:rsidRDefault="0055001C"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The same </w:t>
      </w:r>
      <w:r w:rsidR="004223B0" w:rsidRPr="00D07FB7">
        <w:rPr>
          <w:rFonts w:ascii="Times New Roman" w:hAnsi="Times New Roman" w:cs="Times New Roman"/>
          <w:sz w:val="24"/>
          <w:szCs w:val="24"/>
          <w:lang w:val="en-US"/>
        </w:rPr>
        <w:t xml:space="preserve">severe </w:t>
      </w:r>
      <w:r w:rsidR="004A08BA" w:rsidRPr="00D07FB7">
        <w:rPr>
          <w:rFonts w:ascii="Times New Roman" w:hAnsi="Times New Roman" w:cs="Times New Roman"/>
          <w:sz w:val="24"/>
          <w:szCs w:val="24"/>
          <w:lang w:val="en-US"/>
        </w:rPr>
        <w:t>penalties apply</w:t>
      </w:r>
      <w:r w:rsidRPr="00D07FB7">
        <w:rPr>
          <w:rFonts w:ascii="Times New Roman" w:hAnsi="Times New Roman" w:cs="Times New Roman"/>
          <w:sz w:val="24"/>
          <w:szCs w:val="24"/>
          <w:lang w:val="en-US"/>
        </w:rPr>
        <w:t xml:space="preserve"> to perpetrators who acted with the use of force, threat, deception or any other method affecting the willpower of children </w:t>
      </w:r>
      <w:r w:rsidR="004223B0" w:rsidRPr="00D07FB7">
        <w:rPr>
          <w:rFonts w:ascii="Times New Roman" w:hAnsi="Times New Roman" w:cs="Times New Roman"/>
          <w:sz w:val="24"/>
          <w:szCs w:val="24"/>
          <w:lang w:val="en-US"/>
        </w:rPr>
        <w:t xml:space="preserve">between the ages fifteen to eighteen. </w:t>
      </w:r>
      <w:r w:rsidRPr="00D07FB7">
        <w:rPr>
          <w:rFonts w:ascii="Times New Roman" w:hAnsi="Times New Roman" w:cs="Times New Roman"/>
          <w:sz w:val="24"/>
          <w:szCs w:val="24"/>
          <w:lang w:val="en-US"/>
        </w:rPr>
        <w:t xml:space="preserve"> </w:t>
      </w:r>
    </w:p>
    <w:p w14:paraId="7374B9E2" w14:textId="77777777" w:rsidR="004223B0" w:rsidRPr="00D07FB7" w:rsidRDefault="004223B0"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However, consensual sexual intercourse with children between the ages fifteen to eighteen shall still give rise to criminal liability, upon complaint, as such conduct is penalized under article 104 entitled “Sexual intercourse with those who have not reached adulthood”. </w:t>
      </w:r>
    </w:p>
    <w:p w14:paraId="472E4D09" w14:textId="557FF03E" w:rsidR="006F2C7A" w:rsidRPr="00D07FB7" w:rsidRDefault="004A08BA" w:rsidP="00195BD7">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The Law on the Execution of Penalties and Security Measures have determined longer prison terms, tailor-made treatment and specific rehabilitation programs for those who have convicted of sexual </w:t>
      </w:r>
      <w:r w:rsidR="00195BD7" w:rsidRPr="00D07FB7">
        <w:rPr>
          <w:rFonts w:ascii="Times New Roman" w:hAnsi="Times New Roman" w:cs="Times New Roman"/>
          <w:sz w:val="24"/>
          <w:szCs w:val="24"/>
          <w:lang w:val="en-US"/>
        </w:rPr>
        <w:t xml:space="preserve">offences, </w:t>
      </w:r>
      <w:r w:rsidR="009D246F" w:rsidRPr="00D07FB7">
        <w:rPr>
          <w:rFonts w:ascii="Times New Roman" w:hAnsi="Times New Roman" w:cs="Times New Roman"/>
          <w:sz w:val="24"/>
          <w:szCs w:val="24"/>
          <w:lang w:val="en-US"/>
        </w:rPr>
        <w:t xml:space="preserve">in comparison to </w:t>
      </w:r>
      <w:r w:rsidR="00195BD7" w:rsidRPr="00D07FB7">
        <w:rPr>
          <w:rFonts w:ascii="Times New Roman" w:hAnsi="Times New Roman" w:cs="Times New Roman"/>
          <w:sz w:val="24"/>
          <w:szCs w:val="24"/>
          <w:lang w:val="en-US"/>
        </w:rPr>
        <w:t xml:space="preserve">those who have convicted of </w:t>
      </w:r>
      <w:r w:rsidR="009D246F" w:rsidRPr="00D07FB7">
        <w:rPr>
          <w:rFonts w:ascii="Times New Roman" w:hAnsi="Times New Roman" w:cs="Times New Roman"/>
          <w:sz w:val="24"/>
          <w:szCs w:val="24"/>
          <w:lang w:val="en-US"/>
        </w:rPr>
        <w:t>ordinary crimes</w:t>
      </w:r>
      <w:r w:rsidR="00195BD7" w:rsidRPr="00D07FB7">
        <w:rPr>
          <w:rFonts w:ascii="Times New Roman" w:hAnsi="Times New Roman" w:cs="Times New Roman"/>
          <w:sz w:val="24"/>
          <w:szCs w:val="24"/>
          <w:lang w:val="en-US"/>
        </w:rPr>
        <w:t xml:space="preserve">. </w:t>
      </w:r>
      <w:r w:rsidR="009D246F" w:rsidRPr="00D07FB7">
        <w:rPr>
          <w:rFonts w:ascii="Times New Roman" w:hAnsi="Times New Roman" w:cs="Times New Roman"/>
          <w:sz w:val="24"/>
          <w:szCs w:val="24"/>
          <w:lang w:val="en-US"/>
        </w:rPr>
        <w:t xml:space="preserve"> </w:t>
      </w:r>
      <w:r w:rsidR="00195BD7" w:rsidRPr="00D07FB7">
        <w:rPr>
          <w:rFonts w:ascii="Times New Roman" w:hAnsi="Times New Roman" w:cs="Times New Roman"/>
          <w:sz w:val="24"/>
          <w:szCs w:val="24"/>
          <w:lang w:val="en-US"/>
        </w:rPr>
        <w:t xml:space="preserve">As for the civil law and administrative measures, under the Laws No.5395 and 6284, </w:t>
      </w:r>
      <w:r w:rsidR="006F2C7A" w:rsidRPr="00D07FB7">
        <w:rPr>
          <w:rFonts w:ascii="Times New Roman" w:hAnsi="Times New Roman" w:cs="Times New Roman"/>
          <w:sz w:val="24"/>
          <w:szCs w:val="24"/>
          <w:lang w:val="en-US"/>
        </w:rPr>
        <w:t>both judicial and administrative authorities</w:t>
      </w:r>
      <w:r w:rsidR="00195BD7" w:rsidRPr="00D07FB7">
        <w:rPr>
          <w:rFonts w:ascii="Times New Roman" w:hAnsi="Times New Roman" w:cs="Times New Roman"/>
          <w:sz w:val="24"/>
          <w:szCs w:val="24"/>
          <w:lang w:val="en-US"/>
        </w:rPr>
        <w:t xml:space="preserve"> can resort</w:t>
      </w:r>
      <w:r w:rsidR="00B633CF" w:rsidRPr="00D07FB7">
        <w:rPr>
          <w:rFonts w:ascii="Times New Roman" w:hAnsi="Times New Roman" w:cs="Times New Roman"/>
          <w:sz w:val="24"/>
          <w:szCs w:val="24"/>
          <w:lang w:val="en-US"/>
        </w:rPr>
        <w:t xml:space="preserve"> to </w:t>
      </w:r>
      <w:r w:rsidR="00195BD7" w:rsidRPr="00D07FB7">
        <w:rPr>
          <w:rFonts w:ascii="Times New Roman" w:hAnsi="Times New Roman" w:cs="Times New Roman"/>
          <w:sz w:val="24"/>
          <w:szCs w:val="24"/>
          <w:lang w:val="en-US"/>
        </w:rPr>
        <w:t>a number of necessary measures</w:t>
      </w:r>
      <w:r w:rsidR="00B633CF" w:rsidRPr="00D07FB7">
        <w:rPr>
          <w:rFonts w:ascii="Times New Roman" w:hAnsi="Times New Roman" w:cs="Times New Roman"/>
          <w:sz w:val="24"/>
          <w:szCs w:val="24"/>
          <w:lang w:val="en-US"/>
        </w:rPr>
        <w:t xml:space="preserve"> in </w:t>
      </w:r>
      <w:r w:rsidR="00195BD7" w:rsidRPr="00D07FB7">
        <w:rPr>
          <w:rFonts w:ascii="Times New Roman" w:hAnsi="Times New Roman" w:cs="Times New Roman"/>
          <w:sz w:val="24"/>
          <w:szCs w:val="24"/>
          <w:lang w:val="en-US"/>
        </w:rPr>
        <w:t>protecting and supporting the victims</w:t>
      </w:r>
      <w:r w:rsidR="00B633CF" w:rsidRPr="00D07FB7">
        <w:rPr>
          <w:rFonts w:ascii="Times New Roman" w:hAnsi="Times New Roman" w:cs="Times New Roman"/>
          <w:sz w:val="24"/>
          <w:szCs w:val="24"/>
          <w:lang w:val="en-US"/>
        </w:rPr>
        <w:t xml:space="preserve">. </w:t>
      </w:r>
    </w:p>
    <w:p w14:paraId="564E2D62" w14:textId="77777777" w:rsidR="00C60DDC" w:rsidRPr="00D07FB7" w:rsidRDefault="00C60DDC" w:rsidP="00C60DDC">
      <w:pPr>
        <w:pStyle w:val="ListParagraph"/>
        <w:jc w:val="both"/>
        <w:rPr>
          <w:rFonts w:ascii="Times New Roman" w:hAnsi="Times New Roman" w:cs="Times New Roman"/>
          <w:sz w:val="24"/>
          <w:szCs w:val="24"/>
          <w:lang w:val="en-US"/>
        </w:rPr>
      </w:pPr>
    </w:p>
    <w:p w14:paraId="102FDDA6" w14:textId="77777777" w:rsidR="00E15498" w:rsidRPr="00D07FB7" w:rsidRDefault="00E15498" w:rsidP="00E15498">
      <w:pPr>
        <w:pStyle w:val="ListParagraph"/>
        <w:numPr>
          <w:ilvl w:val="0"/>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S</w:t>
      </w:r>
      <w:r w:rsidR="00013A4B" w:rsidRPr="00D07FB7">
        <w:rPr>
          <w:rFonts w:ascii="Times New Roman" w:hAnsi="Times New Roman" w:cs="Times New Roman"/>
          <w:b/>
          <w:sz w:val="24"/>
          <w:szCs w:val="24"/>
          <w:lang w:val="en-US"/>
        </w:rPr>
        <w:t>ta</w:t>
      </w:r>
      <w:r w:rsidRPr="00D07FB7">
        <w:rPr>
          <w:rFonts w:ascii="Times New Roman" w:hAnsi="Times New Roman" w:cs="Times New Roman"/>
          <w:b/>
          <w:sz w:val="24"/>
          <w:szCs w:val="24"/>
          <w:lang w:val="en-US"/>
        </w:rPr>
        <w:t>tistical data on the enforcement of legal me</w:t>
      </w:r>
      <w:r w:rsidR="00013A4B" w:rsidRPr="00D07FB7">
        <w:rPr>
          <w:rFonts w:ascii="Times New Roman" w:hAnsi="Times New Roman" w:cs="Times New Roman"/>
          <w:b/>
          <w:sz w:val="24"/>
          <w:szCs w:val="24"/>
          <w:lang w:val="en-US"/>
        </w:rPr>
        <w:t>asures, including, when relevant</w:t>
      </w:r>
      <w:r w:rsidRPr="00D07FB7">
        <w:rPr>
          <w:rFonts w:ascii="Times New Roman" w:hAnsi="Times New Roman" w:cs="Times New Roman"/>
          <w:b/>
          <w:sz w:val="24"/>
          <w:szCs w:val="24"/>
          <w:lang w:val="en-US"/>
        </w:rPr>
        <w:t>,</w:t>
      </w:r>
    </w:p>
    <w:p w14:paraId="2C13E2D5" w14:textId="77777777" w:rsidR="00E15498" w:rsidRPr="00D07FB7" w:rsidRDefault="00E15498" w:rsidP="00E15498">
      <w:pPr>
        <w:pStyle w:val="ListParagraph"/>
        <w:numPr>
          <w:ilvl w:val="1"/>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If CEFM</w:t>
      </w:r>
      <w:r w:rsidR="00013A4B" w:rsidRPr="00D07FB7">
        <w:rPr>
          <w:rFonts w:ascii="Times New Roman" w:hAnsi="Times New Roman" w:cs="Times New Roman"/>
          <w:b/>
          <w:sz w:val="24"/>
          <w:szCs w:val="24"/>
          <w:lang w:val="en-US"/>
        </w:rPr>
        <w:t xml:space="preserve"> is prohibited and/or criminaliz</w:t>
      </w:r>
      <w:r w:rsidRPr="00D07FB7">
        <w:rPr>
          <w:rFonts w:ascii="Times New Roman" w:hAnsi="Times New Roman" w:cs="Times New Roman"/>
          <w:b/>
          <w:sz w:val="24"/>
          <w:szCs w:val="24"/>
          <w:lang w:val="en-US"/>
        </w:rPr>
        <w:t xml:space="preserve">ed, the number of cases prosecuted, who initiated the legal action (prosecutorial authorities, victims, or others) and who is prosecuted (children, parents, other relatives or others), as well as data on the number of cases investigated, and cases that result in </w:t>
      </w:r>
      <w:r w:rsidR="007858BE" w:rsidRPr="00D07FB7">
        <w:rPr>
          <w:rFonts w:ascii="Times New Roman" w:hAnsi="Times New Roman" w:cs="Times New Roman"/>
          <w:b/>
          <w:sz w:val="24"/>
          <w:szCs w:val="24"/>
          <w:lang w:val="en-US"/>
        </w:rPr>
        <w:t xml:space="preserve">a </w:t>
      </w:r>
      <w:r w:rsidR="009331E2" w:rsidRPr="00D07FB7">
        <w:rPr>
          <w:rFonts w:ascii="Times New Roman" w:hAnsi="Times New Roman" w:cs="Times New Roman"/>
          <w:b/>
          <w:sz w:val="24"/>
          <w:szCs w:val="24"/>
          <w:lang w:val="en-US"/>
        </w:rPr>
        <w:t>conviction</w:t>
      </w:r>
      <w:r w:rsidRPr="00D07FB7">
        <w:rPr>
          <w:rFonts w:ascii="Times New Roman" w:hAnsi="Times New Roman" w:cs="Times New Roman"/>
          <w:b/>
          <w:sz w:val="24"/>
          <w:szCs w:val="24"/>
          <w:lang w:val="en-US"/>
        </w:rPr>
        <w:t xml:space="preserve">; and </w:t>
      </w:r>
    </w:p>
    <w:p w14:paraId="11F1CC57" w14:textId="77777777" w:rsidR="00E15498" w:rsidRPr="00D07FB7" w:rsidRDefault="00E15498" w:rsidP="00E15498">
      <w:pPr>
        <w:pStyle w:val="ListParagraph"/>
        <w:numPr>
          <w:ilvl w:val="1"/>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The number of CEFM annul</w:t>
      </w:r>
      <w:r w:rsidR="00013A4B" w:rsidRPr="00D07FB7">
        <w:rPr>
          <w:rFonts w:ascii="Times New Roman" w:hAnsi="Times New Roman" w:cs="Times New Roman"/>
          <w:b/>
          <w:sz w:val="24"/>
          <w:szCs w:val="24"/>
          <w:lang w:val="en-US"/>
        </w:rPr>
        <w:t>l</w:t>
      </w:r>
      <w:r w:rsidRPr="00D07FB7">
        <w:rPr>
          <w:rFonts w:ascii="Times New Roman" w:hAnsi="Times New Roman" w:cs="Times New Roman"/>
          <w:b/>
          <w:sz w:val="24"/>
          <w:szCs w:val="24"/>
          <w:lang w:val="en-US"/>
        </w:rPr>
        <w:t xml:space="preserve">ed and other </w:t>
      </w:r>
      <w:r w:rsidR="009331E2" w:rsidRPr="00D07FB7">
        <w:rPr>
          <w:rFonts w:ascii="Times New Roman" w:hAnsi="Times New Roman" w:cs="Times New Roman"/>
          <w:b/>
          <w:sz w:val="24"/>
          <w:szCs w:val="24"/>
          <w:lang w:val="en-US"/>
        </w:rPr>
        <w:t>civil</w:t>
      </w:r>
      <w:r w:rsidRPr="00D07FB7">
        <w:rPr>
          <w:rFonts w:ascii="Times New Roman" w:hAnsi="Times New Roman" w:cs="Times New Roman"/>
          <w:b/>
          <w:sz w:val="24"/>
          <w:szCs w:val="24"/>
          <w:lang w:val="en-US"/>
        </w:rPr>
        <w:t xml:space="preserve"> or administrative related procedures. </w:t>
      </w:r>
    </w:p>
    <w:p w14:paraId="1400EB66" w14:textId="3832BABF" w:rsidR="001B531E" w:rsidRPr="00D07FB7" w:rsidRDefault="006A4009" w:rsidP="00851837">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lastRenderedPageBreak/>
        <w:t xml:space="preserve">While the acts encompassed within the term of CEFM give rise to criminal liability under relevant provisions of the Turkish Penal Code as summarized above, there is no autonomous/specific crime as “early marriage” in the penal legislation. As such, a distinct category of CEFM in relation to void marriages </w:t>
      </w:r>
      <w:r w:rsidR="00E57948" w:rsidRPr="00D07FB7">
        <w:rPr>
          <w:rFonts w:ascii="Times New Roman" w:hAnsi="Times New Roman" w:cs="Times New Roman"/>
          <w:sz w:val="24"/>
          <w:szCs w:val="24"/>
          <w:lang w:val="en-US"/>
        </w:rPr>
        <w:t xml:space="preserve">and/or annulment grounds </w:t>
      </w:r>
      <w:r w:rsidRPr="00D07FB7">
        <w:rPr>
          <w:rFonts w:ascii="Times New Roman" w:hAnsi="Times New Roman" w:cs="Times New Roman"/>
          <w:sz w:val="24"/>
          <w:szCs w:val="24"/>
          <w:lang w:val="en-US"/>
        </w:rPr>
        <w:t xml:space="preserve">does not exist in the Civil Code. Thus, no disaggregated data is available. </w:t>
      </w:r>
    </w:p>
    <w:p w14:paraId="0253649A" w14:textId="77777777" w:rsidR="00502C68" w:rsidRPr="00D07FB7" w:rsidRDefault="00502C68" w:rsidP="00C60DDC">
      <w:pPr>
        <w:pStyle w:val="ListParagraph"/>
        <w:ind w:left="1440"/>
        <w:jc w:val="both"/>
        <w:rPr>
          <w:rFonts w:ascii="Times New Roman" w:hAnsi="Times New Roman" w:cs="Times New Roman"/>
          <w:b/>
          <w:sz w:val="24"/>
          <w:szCs w:val="24"/>
          <w:lang w:val="en-US"/>
        </w:rPr>
      </w:pPr>
    </w:p>
    <w:p w14:paraId="5447126E" w14:textId="77777777" w:rsidR="00E15498" w:rsidRPr="00D07FB7" w:rsidRDefault="00013A4B" w:rsidP="00E15498">
      <w:pPr>
        <w:pStyle w:val="ListParagraph"/>
        <w:numPr>
          <w:ilvl w:val="0"/>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Concrete measures implemente</w:t>
      </w:r>
      <w:r w:rsidR="00E15498" w:rsidRPr="00D07FB7">
        <w:rPr>
          <w:rFonts w:ascii="Times New Roman" w:hAnsi="Times New Roman" w:cs="Times New Roman"/>
          <w:b/>
          <w:sz w:val="24"/>
          <w:szCs w:val="24"/>
          <w:lang w:val="en-US"/>
        </w:rPr>
        <w:t>d</w:t>
      </w:r>
      <w:r w:rsidRPr="00D07FB7">
        <w:rPr>
          <w:rFonts w:ascii="Times New Roman" w:hAnsi="Times New Roman" w:cs="Times New Roman"/>
          <w:b/>
          <w:sz w:val="24"/>
          <w:szCs w:val="24"/>
          <w:lang w:val="en-US"/>
        </w:rPr>
        <w:t xml:space="preserve"> </w:t>
      </w:r>
      <w:r w:rsidR="00E15498" w:rsidRPr="00D07FB7">
        <w:rPr>
          <w:rFonts w:ascii="Times New Roman" w:hAnsi="Times New Roman" w:cs="Times New Roman"/>
          <w:b/>
          <w:sz w:val="24"/>
          <w:szCs w:val="24"/>
          <w:lang w:val="en-US"/>
        </w:rPr>
        <w:t>to ensure the in</w:t>
      </w:r>
      <w:r w:rsidRPr="00D07FB7">
        <w:rPr>
          <w:rFonts w:ascii="Times New Roman" w:hAnsi="Times New Roman" w:cs="Times New Roman"/>
          <w:b/>
          <w:sz w:val="24"/>
          <w:szCs w:val="24"/>
          <w:lang w:val="en-US"/>
        </w:rPr>
        <w:t>teg</w:t>
      </w:r>
      <w:r w:rsidR="00E15498" w:rsidRPr="00D07FB7">
        <w:rPr>
          <w:rFonts w:ascii="Times New Roman" w:hAnsi="Times New Roman" w:cs="Times New Roman"/>
          <w:b/>
          <w:sz w:val="24"/>
          <w:szCs w:val="24"/>
          <w:lang w:val="en-US"/>
        </w:rPr>
        <w:t>ration of a human rights-based approach in judicial proceeding against CEFM, including age and gender sensitivity, victim-</w:t>
      </w:r>
      <w:r w:rsidR="009331E2" w:rsidRPr="00D07FB7">
        <w:rPr>
          <w:rFonts w:ascii="Times New Roman" w:hAnsi="Times New Roman" w:cs="Times New Roman"/>
          <w:b/>
          <w:sz w:val="24"/>
          <w:szCs w:val="24"/>
          <w:lang w:val="en-US"/>
        </w:rPr>
        <w:t>centered</w:t>
      </w:r>
      <w:r w:rsidR="00E15498" w:rsidRPr="00D07FB7">
        <w:rPr>
          <w:rFonts w:ascii="Times New Roman" w:hAnsi="Times New Roman" w:cs="Times New Roman"/>
          <w:b/>
          <w:sz w:val="24"/>
          <w:szCs w:val="24"/>
          <w:lang w:val="en-US"/>
        </w:rPr>
        <w:t xml:space="preserve"> approach, respect of the best interest of the child, consideration of the evolving capacities of children, including adoles</w:t>
      </w:r>
      <w:r w:rsidRPr="00D07FB7">
        <w:rPr>
          <w:rFonts w:ascii="Times New Roman" w:hAnsi="Times New Roman" w:cs="Times New Roman"/>
          <w:b/>
          <w:sz w:val="24"/>
          <w:szCs w:val="24"/>
          <w:lang w:val="en-US"/>
        </w:rPr>
        <w:t>cents</w:t>
      </w:r>
      <w:r w:rsidR="00E15498" w:rsidRPr="00D07FB7">
        <w:rPr>
          <w:rFonts w:ascii="Times New Roman" w:hAnsi="Times New Roman" w:cs="Times New Roman"/>
          <w:b/>
          <w:sz w:val="24"/>
          <w:szCs w:val="24"/>
          <w:lang w:val="en-US"/>
        </w:rPr>
        <w:t xml:space="preserve"> as well as their right to be heard. </w:t>
      </w:r>
    </w:p>
    <w:p w14:paraId="459ADF6D" w14:textId="77777777" w:rsidR="0094623E" w:rsidRPr="00D07FB7" w:rsidRDefault="0094623E"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The issues in this question are within the scope of the</w:t>
      </w:r>
      <w:r w:rsidR="00E3700B" w:rsidRPr="00D07FB7">
        <w:rPr>
          <w:rFonts w:ascii="Times New Roman" w:hAnsi="Times New Roman" w:cs="Times New Roman"/>
          <w:sz w:val="24"/>
          <w:szCs w:val="24"/>
          <w:lang w:val="en-US"/>
        </w:rPr>
        <w:t xml:space="preserve"> duty of </w:t>
      </w:r>
      <w:r w:rsidRPr="00D07FB7">
        <w:rPr>
          <w:rFonts w:ascii="Times New Roman" w:hAnsi="Times New Roman" w:cs="Times New Roman"/>
          <w:sz w:val="24"/>
          <w:szCs w:val="24"/>
          <w:lang w:val="en-US"/>
        </w:rPr>
        <w:t>Ministry of Justice. For this reason, it is considered that this questionnaire should also be forwarded to the Ministry of Justice.</w:t>
      </w:r>
    </w:p>
    <w:p w14:paraId="617A44CB" w14:textId="77777777" w:rsidR="006A4009" w:rsidRPr="00D07FB7" w:rsidRDefault="001D153D"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The Depa</w:t>
      </w:r>
      <w:r w:rsidR="00B77C67" w:rsidRPr="00D07FB7">
        <w:rPr>
          <w:rFonts w:ascii="Times New Roman" w:hAnsi="Times New Roman" w:cs="Times New Roman"/>
          <w:sz w:val="24"/>
          <w:szCs w:val="24"/>
          <w:lang w:val="en-US"/>
        </w:rPr>
        <w:t xml:space="preserve">rtment of Judicial Support and Victim Services was established under the Turkish Ministry of Justice with a view to provide victims of crime with guidance and support services which they need in the course of judicial process. The Department was mandated to inform all victims of crime, with a particular focus on children, about their rights and services available to them, as well as effectively support </w:t>
      </w:r>
      <w:r w:rsidRPr="00D07FB7">
        <w:rPr>
          <w:rFonts w:ascii="Times New Roman" w:hAnsi="Times New Roman" w:cs="Times New Roman"/>
          <w:sz w:val="24"/>
          <w:szCs w:val="24"/>
          <w:lang w:val="en-US"/>
        </w:rPr>
        <w:t xml:space="preserve">victims in vulnerable situations in order to foster their unhindered access to justice. It has local branches in 161 courthouses throughout the country. </w:t>
      </w:r>
      <w:r w:rsidR="00B77C67" w:rsidRPr="00D07FB7">
        <w:rPr>
          <w:rFonts w:ascii="Times New Roman" w:hAnsi="Times New Roman" w:cs="Times New Roman"/>
          <w:sz w:val="24"/>
          <w:szCs w:val="24"/>
          <w:lang w:val="en-US"/>
        </w:rPr>
        <w:t xml:space="preserve">  </w:t>
      </w:r>
    </w:p>
    <w:p w14:paraId="2AAE04AD" w14:textId="77777777" w:rsidR="001D153D" w:rsidRPr="00D07FB7" w:rsidRDefault="00F16BF5"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As </w:t>
      </w:r>
      <w:r w:rsidR="002B7AF8" w:rsidRPr="00D07FB7">
        <w:rPr>
          <w:rFonts w:ascii="Times New Roman" w:hAnsi="Times New Roman" w:cs="Times New Roman"/>
          <w:sz w:val="24"/>
          <w:szCs w:val="24"/>
          <w:lang w:val="en-US"/>
        </w:rPr>
        <w:t xml:space="preserve">part of the efforts in creating child-friendly settings in criminal justice system, </w:t>
      </w:r>
      <w:r w:rsidR="00097EB6" w:rsidRPr="00D07FB7">
        <w:rPr>
          <w:rFonts w:ascii="Times New Roman" w:hAnsi="Times New Roman" w:cs="Times New Roman"/>
          <w:sz w:val="24"/>
          <w:szCs w:val="24"/>
          <w:lang w:val="en-US"/>
        </w:rPr>
        <w:t xml:space="preserve">special interview and monitoring centers </w:t>
      </w:r>
      <w:r w:rsidR="00D50E33" w:rsidRPr="00D07FB7">
        <w:rPr>
          <w:rFonts w:ascii="Times New Roman" w:hAnsi="Times New Roman" w:cs="Times New Roman"/>
          <w:sz w:val="24"/>
          <w:szCs w:val="24"/>
          <w:lang w:val="en-US"/>
        </w:rPr>
        <w:t xml:space="preserve">equipped with appropriate tools and staffed with a multi-disciplinary approach </w:t>
      </w:r>
      <w:r w:rsidR="00097EB6" w:rsidRPr="00D07FB7">
        <w:rPr>
          <w:rFonts w:ascii="Times New Roman" w:hAnsi="Times New Roman" w:cs="Times New Roman"/>
          <w:sz w:val="24"/>
          <w:szCs w:val="24"/>
          <w:lang w:val="en-US"/>
        </w:rPr>
        <w:t xml:space="preserve">were established within courthouses and major state hospitals, particularly for victims of sexual offences. </w:t>
      </w:r>
      <w:r w:rsidR="002B7AF8" w:rsidRPr="00D07FB7">
        <w:rPr>
          <w:rFonts w:ascii="Times New Roman" w:hAnsi="Times New Roman" w:cs="Times New Roman"/>
          <w:sz w:val="24"/>
          <w:szCs w:val="24"/>
          <w:lang w:val="en-US"/>
        </w:rPr>
        <w:t xml:space="preserve"> </w:t>
      </w:r>
      <w:r w:rsidRPr="00D07FB7">
        <w:rPr>
          <w:rFonts w:ascii="Times New Roman" w:hAnsi="Times New Roman" w:cs="Times New Roman"/>
          <w:sz w:val="24"/>
          <w:szCs w:val="24"/>
          <w:lang w:val="en-US"/>
        </w:rPr>
        <w:t xml:space="preserve"> </w:t>
      </w:r>
    </w:p>
    <w:p w14:paraId="70F62E05" w14:textId="77777777" w:rsidR="00097EB6" w:rsidRPr="00D07FB7" w:rsidRDefault="00097EB6"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AGOs, Turkish acronym for “Judicial Interview Rooms”</w:t>
      </w:r>
      <w:r w:rsidR="00D50E33" w:rsidRPr="00D07FB7">
        <w:rPr>
          <w:rFonts w:ascii="Times New Roman" w:hAnsi="Times New Roman" w:cs="Times New Roman"/>
          <w:sz w:val="24"/>
          <w:szCs w:val="24"/>
          <w:lang w:val="en-US"/>
        </w:rPr>
        <w:t xml:space="preserve">, were optimally designed for the needs and convenience of children with a view to avoid any undue confrontation with perpetrators and to reduce secondary victimization are in now operation in 120 courthouses. </w:t>
      </w:r>
    </w:p>
    <w:p w14:paraId="2F507977" w14:textId="77777777" w:rsidR="00D50E33" w:rsidRPr="00D07FB7" w:rsidRDefault="00D50E33"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ÇIMs, Turkish acronym for “Child Monitoring Centers”, </w:t>
      </w:r>
      <w:r w:rsidR="00411BAE" w:rsidRPr="00D07FB7">
        <w:rPr>
          <w:rFonts w:ascii="Times New Roman" w:hAnsi="Times New Roman" w:cs="Times New Roman"/>
          <w:sz w:val="24"/>
          <w:szCs w:val="24"/>
          <w:lang w:val="en-US"/>
        </w:rPr>
        <w:t xml:space="preserve">were established to conduct all necessary actions –be it judicial, medical or forensic- for the victims of sexual abuse at one time, in a single place so they can be better protected against secondary victimization. These centers are in operation 58 state hospitals. </w:t>
      </w:r>
    </w:p>
    <w:p w14:paraId="3D50A99D" w14:textId="77777777" w:rsidR="0038584D" w:rsidRPr="00D07FB7" w:rsidRDefault="0038584D"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National Action Plan on Human Rights</w:t>
      </w:r>
      <w:r w:rsidR="00E81005" w:rsidRPr="00D07FB7">
        <w:rPr>
          <w:rFonts w:ascii="Times New Roman" w:hAnsi="Times New Roman" w:cs="Times New Roman"/>
          <w:sz w:val="24"/>
          <w:szCs w:val="24"/>
          <w:lang w:val="en-US"/>
        </w:rPr>
        <w:t>, as a main policy paper aiming at enhancing legislative, inst</w:t>
      </w:r>
      <w:r w:rsidR="00C657E8" w:rsidRPr="00D07FB7">
        <w:rPr>
          <w:rFonts w:ascii="Times New Roman" w:hAnsi="Times New Roman" w:cs="Times New Roman"/>
          <w:sz w:val="24"/>
          <w:szCs w:val="24"/>
          <w:lang w:val="en-US"/>
        </w:rPr>
        <w:t>itutional</w:t>
      </w:r>
      <w:r w:rsidR="00E81005" w:rsidRPr="00D07FB7">
        <w:rPr>
          <w:rFonts w:ascii="Times New Roman" w:hAnsi="Times New Roman" w:cs="Times New Roman"/>
          <w:sz w:val="24"/>
          <w:szCs w:val="24"/>
          <w:lang w:val="en-US"/>
        </w:rPr>
        <w:t xml:space="preserve"> and policy frameworks pertaining human rights issues, also envisages </w:t>
      </w:r>
      <w:r w:rsidR="00C657E8" w:rsidRPr="00D07FB7">
        <w:rPr>
          <w:rFonts w:ascii="Times New Roman" w:hAnsi="Times New Roman" w:cs="Times New Roman"/>
          <w:sz w:val="24"/>
          <w:szCs w:val="24"/>
          <w:lang w:val="en-US"/>
        </w:rPr>
        <w:t xml:space="preserve">a benchmark of “Protection of Victim Rights” and a </w:t>
      </w:r>
      <w:proofErr w:type="gramStart"/>
      <w:r w:rsidR="00C657E8" w:rsidRPr="00D07FB7">
        <w:rPr>
          <w:rFonts w:ascii="Times New Roman" w:hAnsi="Times New Roman" w:cs="Times New Roman"/>
          <w:sz w:val="24"/>
          <w:szCs w:val="24"/>
          <w:lang w:val="en-US"/>
        </w:rPr>
        <w:t>number</w:t>
      </w:r>
      <w:proofErr w:type="gramEnd"/>
      <w:r w:rsidR="00C657E8" w:rsidRPr="00D07FB7">
        <w:rPr>
          <w:rFonts w:ascii="Times New Roman" w:hAnsi="Times New Roman" w:cs="Times New Roman"/>
          <w:sz w:val="24"/>
          <w:szCs w:val="24"/>
          <w:lang w:val="en-US"/>
        </w:rPr>
        <w:t xml:space="preserve"> activities to improve the efficacy of the support and protection services. </w:t>
      </w:r>
      <w:r w:rsidR="00E81005" w:rsidRPr="00D07FB7">
        <w:rPr>
          <w:rFonts w:ascii="Times New Roman" w:hAnsi="Times New Roman" w:cs="Times New Roman"/>
          <w:sz w:val="24"/>
          <w:szCs w:val="24"/>
          <w:lang w:val="en-US"/>
        </w:rPr>
        <w:t xml:space="preserve"> </w:t>
      </w:r>
    </w:p>
    <w:p w14:paraId="5A87CEA4" w14:textId="77777777" w:rsidR="0094623E" w:rsidRPr="00D07FB7" w:rsidRDefault="0094623E" w:rsidP="0094623E">
      <w:pPr>
        <w:pStyle w:val="ListParagraph"/>
        <w:jc w:val="both"/>
        <w:rPr>
          <w:rFonts w:ascii="Times New Roman" w:hAnsi="Times New Roman" w:cs="Times New Roman"/>
          <w:b/>
          <w:sz w:val="24"/>
          <w:szCs w:val="24"/>
          <w:lang w:val="en-US"/>
        </w:rPr>
      </w:pPr>
    </w:p>
    <w:p w14:paraId="270F44EB" w14:textId="77777777" w:rsidR="00013A4B" w:rsidRPr="00D07FB7" w:rsidRDefault="00013A4B" w:rsidP="00E15498">
      <w:pPr>
        <w:pStyle w:val="ListParagraph"/>
        <w:numPr>
          <w:ilvl w:val="0"/>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The domestic articulation of the right to a remedy for victims of CEFM, including concrete measures to gua</w:t>
      </w:r>
      <w:r w:rsidR="001B65B9" w:rsidRPr="00D07FB7">
        <w:rPr>
          <w:rFonts w:ascii="Times New Roman" w:hAnsi="Times New Roman" w:cs="Times New Roman"/>
          <w:b/>
          <w:sz w:val="24"/>
          <w:szCs w:val="24"/>
          <w:lang w:val="en-US"/>
        </w:rPr>
        <w:t>ran</w:t>
      </w:r>
      <w:r w:rsidRPr="00D07FB7">
        <w:rPr>
          <w:rFonts w:ascii="Times New Roman" w:hAnsi="Times New Roman" w:cs="Times New Roman"/>
          <w:b/>
          <w:sz w:val="24"/>
          <w:szCs w:val="24"/>
          <w:lang w:val="en-US"/>
        </w:rPr>
        <w:t xml:space="preserve">tee their right to reparations. </w:t>
      </w:r>
    </w:p>
    <w:p w14:paraId="0FD3AEF6" w14:textId="445592F7" w:rsidR="0094623E" w:rsidRPr="00D07FB7" w:rsidRDefault="009870AE"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Survivors of CEFM may file a criminal complaint under articles</w:t>
      </w:r>
      <w:r w:rsidR="00F85361" w:rsidRPr="00D07FB7">
        <w:rPr>
          <w:rFonts w:ascii="Times New Roman" w:hAnsi="Times New Roman" w:cs="Times New Roman"/>
          <w:sz w:val="24"/>
          <w:szCs w:val="24"/>
          <w:lang w:val="en-US"/>
        </w:rPr>
        <w:t xml:space="preserve"> 103 or 104 of the Turkish Penal Code, depending on legal qualification of the facts. Victims of sexual </w:t>
      </w:r>
      <w:r w:rsidR="00DB2D85" w:rsidRPr="00D07FB7">
        <w:rPr>
          <w:rFonts w:ascii="Times New Roman" w:hAnsi="Times New Roman" w:cs="Times New Roman"/>
          <w:sz w:val="24"/>
          <w:szCs w:val="24"/>
          <w:lang w:val="en-US"/>
        </w:rPr>
        <w:t>abuse</w:t>
      </w:r>
      <w:r w:rsidR="00F85361" w:rsidRPr="00D07FB7">
        <w:rPr>
          <w:rFonts w:ascii="Times New Roman" w:hAnsi="Times New Roman" w:cs="Times New Roman"/>
          <w:sz w:val="24"/>
          <w:szCs w:val="24"/>
          <w:lang w:val="en-US"/>
        </w:rPr>
        <w:t xml:space="preserve"> are also entitled to enjoy some special rights and reparations as stipulated in the Presidential Decree on Supporting Victims of Crime. </w:t>
      </w:r>
    </w:p>
    <w:p w14:paraId="46EBC0B3" w14:textId="77777777" w:rsidR="00F85361" w:rsidRPr="00D07FB7" w:rsidRDefault="00C6296D"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The Turkish Civil Code determines the rules governing marriage, divorce, absolute or relative nullity of marriage, as well as </w:t>
      </w:r>
      <w:r w:rsidR="004C370E" w:rsidRPr="00D07FB7">
        <w:rPr>
          <w:rFonts w:ascii="Times New Roman" w:hAnsi="Times New Roman" w:cs="Times New Roman"/>
          <w:sz w:val="24"/>
          <w:szCs w:val="24"/>
          <w:lang w:val="en-US"/>
        </w:rPr>
        <w:t xml:space="preserve">claims of </w:t>
      </w:r>
      <w:r w:rsidRPr="00D07FB7">
        <w:rPr>
          <w:rFonts w:ascii="Times New Roman" w:hAnsi="Times New Roman" w:cs="Times New Roman"/>
          <w:sz w:val="24"/>
          <w:szCs w:val="24"/>
          <w:lang w:val="en-US"/>
        </w:rPr>
        <w:t xml:space="preserve">pecuniary or non-pecuniary damages. </w:t>
      </w:r>
    </w:p>
    <w:p w14:paraId="5D4C68BE" w14:textId="77777777" w:rsidR="00C6296D" w:rsidRPr="00D07FB7" w:rsidRDefault="00C73FDB"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lastRenderedPageBreak/>
        <w:t xml:space="preserve">Those who have been forced into marriage can sue for annulment of marriage, under article 150 in case of deception and under article 151 in case of intimidation. </w:t>
      </w:r>
    </w:p>
    <w:p w14:paraId="575B396F" w14:textId="77777777" w:rsidR="0094623E" w:rsidRPr="00D07FB7" w:rsidRDefault="00220DDB"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Pecuniary and non-pecuniary damages in relation to family law are regulated by article 174 of the Civil Code. </w:t>
      </w:r>
    </w:p>
    <w:p w14:paraId="61B72D31" w14:textId="77777777" w:rsidR="00220DDB" w:rsidRPr="00D07FB7" w:rsidRDefault="00220DDB" w:rsidP="0094623E">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However, compensation claims deriving from the facts preceding over the marriage or from facts outside of a formal union can be put forward relying on the general provisions of the Civil Code or the Code of Obligations dedicated to the protection of individuals. </w:t>
      </w:r>
    </w:p>
    <w:p w14:paraId="4B4D90C9" w14:textId="77777777" w:rsidR="00013A4B" w:rsidRPr="00D07FB7" w:rsidRDefault="00013A4B" w:rsidP="00E15498">
      <w:pPr>
        <w:pStyle w:val="ListParagraph"/>
        <w:numPr>
          <w:ilvl w:val="0"/>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 xml:space="preserve">Any examples, good practices </w:t>
      </w:r>
      <w:r w:rsidR="009331E2" w:rsidRPr="00D07FB7">
        <w:rPr>
          <w:rFonts w:ascii="Times New Roman" w:hAnsi="Times New Roman" w:cs="Times New Roman"/>
          <w:b/>
          <w:sz w:val="24"/>
          <w:szCs w:val="24"/>
          <w:lang w:val="en-US"/>
        </w:rPr>
        <w:t>or lessons</w:t>
      </w:r>
      <w:r w:rsidRPr="00D07FB7">
        <w:rPr>
          <w:rFonts w:ascii="Times New Roman" w:hAnsi="Times New Roman" w:cs="Times New Roman"/>
          <w:b/>
          <w:sz w:val="24"/>
          <w:szCs w:val="24"/>
          <w:lang w:val="en-US"/>
        </w:rPr>
        <w:t xml:space="preserve"> learn</w:t>
      </w:r>
      <w:r w:rsidR="0094623E" w:rsidRPr="00D07FB7">
        <w:rPr>
          <w:rFonts w:ascii="Times New Roman" w:hAnsi="Times New Roman" w:cs="Times New Roman"/>
          <w:b/>
          <w:sz w:val="24"/>
          <w:szCs w:val="24"/>
          <w:lang w:val="en-US"/>
        </w:rPr>
        <w:t>ed</w:t>
      </w:r>
      <w:r w:rsidRPr="00D07FB7">
        <w:rPr>
          <w:rFonts w:ascii="Times New Roman" w:hAnsi="Times New Roman" w:cs="Times New Roman"/>
          <w:b/>
          <w:sz w:val="24"/>
          <w:szCs w:val="24"/>
          <w:lang w:val="en-US"/>
        </w:rPr>
        <w:t xml:space="preserve"> on the use of strategic litigation related to CEFM and </w:t>
      </w:r>
      <w:r w:rsidR="001B65B9" w:rsidRPr="00D07FB7">
        <w:rPr>
          <w:rFonts w:ascii="Times New Roman" w:hAnsi="Times New Roman" w:cs="Times New Roman"/>
          <w:b/>
          <w:sz w:val="24"/>
          <w:szCs w:val="24"/>
          <w:lang w:val="en-US"/>
        </w:rPr>
        <w:t xml:space="preserve">the </w:t>
      </w:r>
      <w:r w:rsidRPr="00D07FB7">
        <w:rPr>
          <w:rFonts w:ascii="Times New Roman" w:hAnsi="Times New Roman" w:cs="Times New Roman"/>
          <w:b/>
          <w:sz w:val="24"/>
          <w:szCs w:val="24"/>
          <w:lang w:val="en-US"/>
        </w:rPr>
        <w:t xml:space="preserve">impact of such initiatives. </w:t>
      </w:r>
    </w:p>
    <w:p w14:paraId="79B83CA4" w14:textId="21F3F19D" w:rsidR="0094623E" w:rsidRPr="00D07FB7" w:rsidRDefault="009870AE" w:rsidP="00E3700B">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N/A</w:t>
      </w:r>
      <w:r w:rsidR="00E3700B" w:rsidRPr="00D07FB7">
        <w:rPr>
          <w:rFonts w:ascii="Times New Roman" w:hAnsi="Times New Roman" w:cs="Times New Roman"/>
          <w:sz w:val="24"/>
          <w:szCs w:val="24"/>
          <w:lang w:val="en-US"/>
        </w:rPr>
        <w:t xml:space="preserve">. </w:t>
      </w:r>
    </w:p>
    <w:p w14:paraId="2BFB66AD" w14:textId="77777777" w:rsidR="00E3700B" w:rsidRPr="00D07FB7" w:rsidRDefault="00E3700B" w:rsidP="00E3700B">
      <w:pPr>
        <w:pStyle w:val="ListParagraph"/>
        <w:jc w:val="both"/>
        <w:rPr>
          <w:rFonts w:ascii="Times New Roman" w:hAnsi="Times New Roman" w:cs="Times New Roman"/>
          <w:sz w:val="24"/>
          <w:szCs w:val="24"/>
          <w:lang w:val="en-US"/>
        </w:rPr>
      </w:pPr>
    </w:p>
    <w:p w14:paraId="669EC181" w14:textId="77777777" w:rsidR="00013A4B" w:rsidRPr="00D07FB7" w:rsidRDefault="00013A4B" w:rsidP="00E15498">
      <w:pPr>
        <w:pStyle w:val="ListParagraph"/>
        <w:numPr>
          <w:ilvl w:val="0"/>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 xml:space="preserve">Any examples, good practices </w:t>
      </w:r>
      <w:r w:rsidR="009331E2" w:rsidRPr="00D07FB7">
        <w:rPr>
          <w:rFonts w:ascii="Times New Roman" w:hAnsi="Times New Roman" w:cs="Times New Roman"/>
          <w:b/>
          <w:sz w:val="24"/>
          <w:szCs w:val="24"/>
          <w:lang w:val="en-US"/>
        </w:rPr>
        <w:t>or lessons</w:t>
      </w:r>
      <w:r w:rsidRPr="00D07FB7">
        <w:rPr>
          <w:rFonts w:ascii="Times New Roman" w:hAnsi="Times New Roman" w:cs="Times New Roman"/>
          <w:b/>
          <w:sz w:val="24"/>
          <w:szCs w:val="24"/>
          <w:lang w:val="en-US"/>
        </w:rPr>
        <w:t xml:space="preserve"> learn</w:t>
      </w:r>
      <w:r w:rsidR="001B65B9" w:rsidRPr="00D07FB7">
        <w:rPr>
          <w:rFonts w:ascii="Times New Roman" w:hAnsi="Times New Roman" w:cs="Times New Roman"/>
          <w:b/>
          <w:sz w:val="24"/>
          <w:szCs w:val="24"/>
          <w:lang w:val="en-US"/>
        </w:rPr>
        <w:t>ed</w:t>
      </w:r>
      <w:r w:rsidRPr="00D07FB7">
        <w:rPr>
          <w:rFonts w:ascii="Times New Roman" w:hAnsi="Times New Roman" w:cs="Times New Roman"/>
          <w:b/>
          <w:sz w:val="24"/>
          <w:szCs w:val="24"/>
          <w:lang w:val="en-US"/>
        </w:rPr>
        <w:t xml:space="preserve"> by the use of international and regional human rights protection mechanisms in relation</w:t>
      </w:r>
      <w:r w:rsidR="001B65B9" w:rsidRPr="00D07FB7">
        <w:rPr>
          <w:rFonts w:ascii="Times New Roman" w:hAnsi="Times New Roman" w:cs="Times New Roman"/>
          <w:b/>
          <w:sz w:val="24"/>
          <w:szCs w:val="24"/>
          <w:lang w:val="en-US"/>
        </w:rPr>
        <w:t xml:space="preserve"> to CEFM, including efforts mad</w:t>
      </w:r>
      <w:r w:rsidRPr="00D07FB7">
        <w:rPr>
          <w:rFonts w:ascii="Times New Roman" w:hAnsi="Times New Roman" w:cs="Times New Roman"/>
          <w:b/>
          <w:sz w:val="24"/>
          <w:szCs w:val="24"/>
          <w:lang w:val="en-US"/>
        </w:rPr>
        <w:t>e</w:t>
      </w:r>
      <w:r w:rsidR="001B65B9" w:rsidRPr="00D07FB7">
        <w:rPr>
          <w:rFonts w:ascii="Times New Roman" w:hAnsi="Times New Roman" w:cs="Times New Roman"/>
          <w:b/>
          <w:sz w:val="24"/>
          <w:szCs w:val="24"/>
          <w:lang w:val="en-US"/>
        </w:rPr>
        <w:t xml:space="preserve"> </w:t>
      </w:r>
      <w:r w:rsidRPr="00D07FB7">
        <w:rPr>
          <w:rFonts w:ascii="Times New Roman" w:hAnsi="Times New Roman" w:cs="Times New Roman"/>
          <w:b/>
          <w:sz w:val="24"/>
          <w:szCs w:val="24"/>
          <w:lang w:val="en-US"/>
        </w:rPr>
        <w:t xml:space="preserve">to include information on CEFM in the </w:t>
      </w:r>
      <w:r w:rsidR="0094623E" w:rsidRPr="00D07FB7">
        <w:rPr>
          <w:rFonts w:ascii="Times New Roman" w:hAnsi="Times New Roman" w:cs="Times New Roman"/>
          <w:b/>
          <w:sz w:val="24"/>
          <w:szCs w:val="24"/>
          <w:lang w:val="en-US"/>
        </w:rPr>
        <w:t>reporting</w:t>
      </w:r>
      <w:r w:rsidRPr="00D07FB7">
        <w:rPr>
          <w:rFonts w:ascii="Times New Roman" w:hAnsi="Times New Roman" w:cs="Times New Roman"/>
          <w:b/>
          <w:sz w:val="24"/>
          <w:szCs w:val="24"/>
          <w:lang w:val="en-US"/>
        </w:rPr>
        <w:t xml:space="preserve"> to such mechanisms. </w:t>
      </w:r>
    </w:p>
    <w:p w14:paraId="737256B7" w14:textId="691595DA" w:rsidR="00E3700B" w:rsidRPr="00D07FB7" w:rsidRDefault="009870AE" w:rsidP="00E3700B">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N/A</w:t>
      </w:r>
      <w:r w:rsidR="00E3700B" w:rsidRPr="00D07FB7">
        <w:rPr>
          <w:rFonts w:ascii="Times New Roman" w:hAnsi="Times New Roman" w:cs="Times New Roman"/>
          <w:sz w:val="24"/>
          <w:szCs w:val="24"/>
          <w:lang w:val="en-US"/>
        </w:rPr>
        <w:t xml:space="preserve">. </w:t>
      </w:r>
    </w:p>
    <w:p w14:paraId="0475970E" w14:textId="77777777" w:rsidR="00E3700B" w:rsidRPr="00D07FB7" w:rsidRDefault="00E3700B" w:rsidP="00E3700B">
      <w:pPr>
        <w:pStyle w:val="ListParagraph"/>
        <w:jc w:val="both"/>
        <w:rPr>
          <w:rFonts w:ascii="Times New Roman" w:hAnsi="Times New Roman" w:cs="Times New Roman"/>
          <w:sz w:val="24"/>
          <w:szCs w:val="24"/>
          <w:lang w:val="en-US"/>
        </w:rPr>
      </w:pPr>
    </w:p>
    <w:p w14:paraId="2E30AF35" w14:textId="77777777" w:rsidR="00013A4B" w:rsidRPr="00D07FB7" w:rsidRDefault="00013A4B" w:rsidP="00013A4B">
      <w:pPr>
        <w:pStyle w:val="ListParagraph"/>
        <w:numPr>
          <w:ilvl w:val="0"/>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 xml:space="preserve">Any examples, good practices </w:t>
      </w:r>
      <w:r w:rsidR="001B65B9" w:rsidRPr="00D07FB7">
        <w:rPr>
          <w:rFonts w:ascii="Times New Roman" w:hAnsi="Times New Roman" w:cs="Times New Roman"/>
          <w:b/>
          <w:sz w:val="24"/>
          <w:szCs w:val="24"/>
          <w:lang w:val="en-US"/>
        </w:rPr>
        <w:t>or</w:t>
      </w:r>
      <w:r w:rsidRPr="00D07FB7">
        <w:rPr>
          <w:rFonts w:ascii="Times New Roman" w:hAnsi="Times New Roman" w:cs="Times New Roman"/>
          <w:b/>
          <w:sz w:val="24"/>
          <w:szCs w:val="24"/>
          <w:lang w:val="en-US"/>
        </w:rPr>
        <w:t xml:space="preserve"> lessons learn</w:t>
      </w:r>
      <w:r w:rsidR="001B65B9" w:rsidRPr="00D07FB7">
        <w:rPr>
          <w:rFonts w:ascii="Times New Roman" w:hAnsi="Times New Roman" w:cs="Times New Roman"/>
          <w:b/>
          <w:sz w:val="24"/>
          <w:szCs w:val="24"/>
          <w:lang w:val="en-US"/>
        </w:rPr>
        <w:t>ed</w:t>
      </w:r>
      <w:r w:rsidRPr="00D07FB7">
        <w:rPr>
          <w:rFonts w:ascii="Times New Roman" w:hAnsi="Times New Roman" w:cs="Times New Roman"/>
          <w:b/>
          <w:sz w:val="24"/>
          <w:szCs w:val="24"/>
          <w:lang w:val="en-US"/>
        </w:rPr>
        <w:t xml:space="preserve"> by national human rights </w:t>
      </w:r>
      <w:r w:rsidR="00C60DDC" w:rsidRPr="00D07FB7">
        <w:rPr>
          <w:rFonts w:ascii="Times New Roman" w:hAnsi="Times New Roman" w:cs="Times New Roman"/>
          <w:b/>
          <w:sz w:val="24"/>
          <w:szCs w:val="24"/>
          <w:lang w:val="en-US"/>
        </w:rPr>
        <w:t>institutions</w:t>
      </w:r>
      <w:r w:rsidRPr="00D07FB7">
        <w:rPr>
          <w:rFonts w:ascii="Times New Roman" w:hAnsi="Times New Roman" w:cs="Times New Roman"/>
          <w:b/>
          <w:sz w:val="24"/>
          <w:szCs w:val="24"/>
          <w:lang w:val="en-US"/>
        </w:rPr>
        <w:t xml:space="preserve"> to enhance State accountability for preventing and responding to CEFM. </w:t>
      </w:r>
    </w:p>
    <w:p w14:paraId="1CBE43CC" w14:textId="77777777" w:rsidR="0094623E" w:rsidRPr="00D07FB7" w:rsidRDefault="0094623E" w:rsidP="00F438A6">
      <w:pPr>
        <w:pStyle w:val="ListParagraph"/>
        <w:numPr>
          <w:ilvl w:val="0"/>
          <w:numId w:val="13"/>
        </w:numPr>
        <w:jc w:val="both"/>
        <w:rPr>
          <w:rFonts w:ascii="Times New Roman" w:hAnsi="Times New Roman" w:cs="Times New Roman"/>
          <w:sz w:val="24"/>
          <w:szCs w:val="24"/>
          <w:lang w:val="en-US"/>
        </w:rPr>
      </w:pPr>
      <w:r w:rsidRPr="00D07FB7">
        <w:rPr>
          <w:rFonts w:ascii="Times New Roman" w:hAnsi="Times New Roman" w:cs="Times New Roman"/>
          <w:b/>
          <w:sz w:val="24"/>
          <w:szCs w:val="24"/>
          <w:lang w:val="en-US"/>
        </w:rPr>
        <w:t xml:space="preserve">Compulsory education </w:t>
      </w:r>
      <w:r w:rsidRPr="00D07FB7">
        <w:rPr>
          <w:rFonts w:ascii="Times New Roman" w:hAnsi="Times New Roman" w:cs="Times New Roman"/>
          <w:sz w:val="24"/>
          <w:szCs w:val="24"/>
          <w:lang w:val="en-US"/>
        </w:rPr>
        <w:t>in Turkey was increased to</w:t>
      </w:r>
      <w:r w:rsidRPr="00D07FB7">
        <w:rPr>
          <w:rFonts w:ascii="Times New Roman" w:hAnsi="Times New Roman" w:cs="Times New Roman"/>
          <w:b/>
          <w:sz w:val="24"/>
          <w:szCs w:val="24"/>
          <w:lang w:val="en-US"/>
        </w:rPr>
        <w:t xml:space="preserve"> 12 years </w:t>
      </w:r>
      <w:r w:rsidRPr="00D07FB7">
        <w:rPr>
          <w:rFonts w:ascii="Times New Roman" w:hAnsi="Times New Roman" w:cs="Times New Roman"/>
          <w:sz w:val="24"/>
          <w:szCs w:val="24"/>
          <w:lang w:val="en-US"/>
        </w:rPr>
        <w:t>in 2012</w:t>
      </w:r>
      <w:r w:rsidRPr="00D07FB7">
        <w:rPr>
          <w:rFonts w:ascii="Times New Roman" w:hAnsi="Times New Roman" w:cs="Times New Roman"/>
          <w:b/>
          <w:sz w:val="24"/>
          <w:szCs w:val="24"/>
          <w:lang w:val="en-US"/>
        </w:rPr>
        <w:t xml:space="preserve">. </w:t>
      </w:r>
      <w:r w:rsidRPr="00D07FB7">
        <w:rPr>
          <w:rFonts w:ascii="Times New Roman" w:hAnsi="Times New Roman" w:cs="Times New Roman"/>
          <w:sz w:val="24"/>
          <w:szCs w:val="24"/>
          <w:lang w:val="en-US"/>
        </w:rPr>
        <w:t>It is considered that</w:t>
      </w:r>
      <w:r w:rsidRPr="00D07FB7">
        <w:rPr>
          <w:rFonts w:ascii="Times New Roman" w:hAnsi="Times New Roman" w:cs="Times New Roman"/>
          <w:b/>
          <w:sz w:val="24"/>
          <w:szCs w:val="24"/>
          <w:lang w:val="en-US"/>
        </w:rPr>
        <w:t xml:space="preserve"> increasing the period of compulsory education </w:t>
      </w:r>
      <w:r w:rsidRPr="00D07FB7">
        <w:rPr>
          <w:rFonts w:ascii="Times New Roman" w:hAnsi="Times New Roman" w:cs="Times New Roman"/>
          <w:sz w:val="24"/>
          <w:szCs w:val="24"/>
          <w:lang w:val="en-US"/>
        </w:rPr>
        <w:t>plays an important role in the decrease in the number of early marriages.</w:t>
      </w:r>
    </w:p>
    <w:p w14:paraId="4A3B9DC9" w14:textId="77777777" w:rsidR="00F438A6" w:rsidRPr="00D07FB7" w:rsidRDefault="00F438A6" w:rsidP="00F438A6">
      <w:pPr>
        <w:pStyle w:val="ListParagraph"/>
        <w:ind w:left="1440"/>
        <w:jc w:val="both"/>
        <w:rPr>
          <w:rFonts w:ascii="Times New Roman" w:hAnsi="Times New Roman" w:cs="Times New Roman"/>
          <w:sz w:val="24"/>
          <w:szCs w:val="24"/>
          <w:lang w:val="en-US"/>
        </w:rPr>
      </w:pPr>
    </w:p>
    <w:p w14:paraId="6C20F618" w14:textId="77777777" w:rsidR="00F438A6" w:rsidRPr="00D07FB7" w:rsidRDefault="00F438A6" w:rsidP="00F438A6">
      <w:pPr>
        <w:pStyle w:val="ListParagraph"/>
        <w:numPr>
          <w:ilvl w:val="0"/>
          <w:numId w:val="13"/>
        </w:numPr>
        <w:jc w:val="both"/>
        <w:rPr>
          <w:rFonts w:ascii="Times New Roman" w:hAnsi="Times New Roman" w:cs="Times New Roman"/>
          <w:b/>
          <w:sz w:val="24"/>
          <w:szCs w:val="24"/>
          <w:lang w:val="en-US"/>
        </w:rPr>
      </w:pPr>
      <w:r w:rsidRPr="00D07FB7">
        <w:rPr>
          <w:rFonts w:ascii="Times New Roman" w:hAnsi="Times New Roman" w:cs="Times New Roman"/>
          <w:sz w:val="24"/>
          <w:szCs w:val="24"/>
          <w:lang w:val="en-US"/>
        </w:rPr>
        <w:t>"</w:t>
      </w:r>
      <w:r w:rsidRPr="00D07FB7">
        <w:rPr>
          <w:rFonts w:ascii="Times New Roman" w:hAnsi="Times New Roman" w:cs="Times New Roman"/>
          <w:b/>
          <w:sz w:val="24"/>
          <w:szCs w:val="24"/>
          <w:lang w:val="en-US"/>
        </w:rPr>
        <w:t>Provincial Action Plans for Combating Early and Forced Marriages</w:t>
      </w:r>
      <w:r w:rsidRPr="00D07FB7">
        <w:rPr>
          <w:rFonts w:ascii="Times New Roman" w:hAnsi="Times New Roman" w:cs="Times New Roman"/>
          <w:sz w:val="24"/>
          <w:szCs w:val="24"/>
          <w:lang w:val="en-US"/>
        </w:rPr>
        <w:t xml:space="preserve">", prepared to combat early and forced marriages </w:t>
      </w:r>
      <w:r w:rsidRPr="00D07FB7">
        <w:rPr>
          <w:rFonts w:ascii="Times New Roman" w:hAnsi="Times New Roman" w:cs="Times New Roman"/>
          <w:b/>
          <w:sz w:val="24"/>
          <w:szCs w:val="24"/>
          <w:lang w:val="en-US"/>
        </w:rPr>
        <w:t>locally</w:t>
      </w:r>
      <w:r w:rsidRPr="00D07FB7">
        <w:rPr>
          <w:rFonts w:ascii="Times New Roman" w:hAnsi="Times New Roman" w:cs="Times New Roman"/>
          <w:sz w:val="24"/>
          <w:szCs w:val="24"/>
          <w:lang w:val="en-US"/>
        </w:rPr>
        <w:t xml:space="preserve">, is an important example of good practice in terms of identifying </w:t>
      </w:r>
      <w:r w:rsidRPr="00D07FB7">
        <w:rPr>
          <w:rFonts w:ascii="Times New Roman" w:hAnsi="Times New Roman" w:cs="Times New Roman"/>
          <w:b/>
          <w:sz w:val="24"/>
          <w:szCs w:val="24"/>
          <w:lang w:val="en-US"/>
        </w:rPr>
        <w:t>local problems</w:t>
      </w:r>
      <w:r w:rsidRPr="00D07FB7">
        <w:rPr>
          <w:rFonts w:ascii="Times New Roman" w:hAnsi="Times New Roman" w:cs="Times New Roman"/>
          <w:sz w:val="24"/>
          <w:szCs w:val="24"/>
          <w:lang w:val="en-US"/>
        </w:rPr>
        <w:t xml:space="preserve"> and combating </w:t>
      </w:r>
      <w:r w:rsidRPr="00D07FB7">
        <w:rPr>
          <w:rFonts w:ascii="Times New Roman" w:hAnsi="Times New Roman" w:cs="Times New Roman"/>
          <w:b/>
          <w:sz w:val="24"/>
          <w:szCs w:val="24"/>
          <w:lang w:val="en-US"/>
        </w:rPr>
        <w:t>local actors.</w:t>
      </w:r>
    </w:p>
    <w:p w14:paraId="478DDAE6" w14:textId="77777777" w:rsidR="0094623E" w:rsidRPr="00D07FB7" w:rsidRDefault="0094623E" w:rsidP="0094623E">
      <w:pPr>
        <w:pStyle w:val="ListParagraph"/>
        <w:jc w:val="both"/>
        <w:rPr>
          <w:rFonts w:ascii="Times New Roman" w:hAnsi="Times New Roman" w:cs="Times New Roman"/>
          <w:b/>
          <w:sz w:val="24"/>
          <w:szCs w:val="24"/>
          <w:lang w:val="en-US"/>
        </w:rPr>
      </w:pPr>
    </w:p>
    <w:p w14:paraId="28137DDA" w14:textId="77777777" w:rsidR="00013A4B" w:rsidRPr="00D07FB7" w:rsidRDefault="009331E2" w:rsidP="00013A4B">
      <w:pPr>
        <w:pStyle w:val="ListParagraph"/>
        <w:numPr>
          <w:ilvl w:val="0"/>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Budgetary implications for t</w:t>
      </w:r>
      <w:r w:rsidR="00013A4B" w:rsidRPr="00D07FB7">
        <w:rPr>
          <w:rFonts w:ascii="Times New Roman" w:hAnsi="Times New Roman" w:cs="Times New Roman"/>
          <w:b/>
          <w:sz w:val="24"/>
          <w:szCs w:val="24"/>
          <w:lang w:val="en-US"/>
        </w:rPr>
        <w:t xml:space="preserve">he </w:t>
      </w:r>
      <w:r w:rsidR="001B65B9" w:rsidRPr="00D07FB7">
        <w:rPr>
          <w:rFonts w:ascii="Times New Roman" w:hAnsi="Times New Roman" w:cs="Times New Roman"/>
          <w:b/>
          <w:sz w:val="24"/>
          <w:szCs w:val="24"/>
          <w:lang w:val="en-US"/>
        </w:rPr>
        <w:t>Stat</w:t>
      </w:r>
      <w:r w:rsidR="00013A4B" w:rsidRPr="00D07FB7">
        <w:rPr>
          <w:rFonts w:ascii="Times New Roman" w:hAnsi="Times New Roman" w:cs="Times New Roman"/>
          <w:b/>
          <w:sz w:val="24"/>
          <w:szCs w:val="24"/>
          <w:lang w:val="en-US"/>
        </w:rPr>
        <w:t>e</w:t>
      </w:r>
      <w:r w:rsidR="001B65B9" w:rsidRPr="00D07FB7">
        <w:rPr>
          <w:rFonts w:ascii="Times New Roman" w:hAnsi="Times New Roman" w:cs="Times New Roman"/>
          <w:b/>
          <w:sz w:val="24"/>
          <w:szCs w:val="24"/>
          <w:lang w:val="en-US"/>
        </w:rPr>
        <w:t xml:space="preserve"> </w:t>
      </w:r>
      <w:r w:rsidR="00013A4B" w:rsidRPr="00D07FB7">
        <w:rPr>
          <w:rFonts w:ascii="Times New Roman" w:hAnsi="Times New Roman" w:cs="Times New Roman"/>
          <w:b/>
          <w:sz w:val="24"/>
          <w:szCs w:val="24"/>
          <w:lang w:val="en-US"/>
        </w:rPr>
        <w:t>for all measures to CEFM and design of gender and</w:t>
      </w:r>
      <w:r w:rsidRPr="00D07FB7">
        <w:rPr>
          <w:rFonts w:ascii="Times New Roman" w:hAnsi="Times New Roman" w:cs="Times New Roman"/>
          <w:b/>
          <w:sz w:val="24"/>
          <w:szCs w:val="24"/>
          <w:lang w:val="en-US"/>
        </w:rPr>
        <w:t xml:space="preserve"> </w:t>
      </w:r>
      <w:r w:rsidR="007858BE" w:rsidRPr="00D07FB7">
        <w:rPr>
          <w:rFonts w:ascii="Times New Roman" w:hAnsi="Times New Roman" w:cs="Times New Roman"/>
          <w:b/>
          <w:sz w:val="24"/>
          <w:szCs w:val="24"/>
          <w:lang w:val="en-US"/>
        </w:rPr>
        <w:t>a</w:t>
      </w:r>
      <w:r w:rsidR="00013A4B" w:rsidRPr="00D07FB7">
        <w:rPr>
          <w:rFonts w:ascii="Times New Roman" w:hAnsi="Times New Roman" w:cs="Times New Roman"/>
          <w:b/>
          <w:sz w:val="24"/>
          <w:szCs w:val="24"/>
          <w:lang w:val="en-US"/>
        </w:rPr>
        <w:t xml:space="preserve">ge sensitive budgeting and expenditure to prevent and respond to CEFM. </w:t>
      </w:r>
    </w:p>
    <w:p w14:paraId="0ECFD4F0" w14:textId="7C22CC9E" w:rsidR="00E3700B" w:rsidRPr="00D07FB7" w:rsidRDefault="009870AE" w:rsidP="00E3700B">
      <w:pPr>
        <w:pStyle w:val="ListParagraph"/>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N/A</w:t>
      </w:r>
      <w:r w:rsidR="00E3700B" w:rsidRPr="00D07FB7">
        <w:rPr>
          <w:rFonts w:ascii="Times New Roman" w:hAnsi="Times New Roman" w:cs="Times New Roman"/>
          <w:sz w:val="24"/>
          <w:szCs w:val="24"/>
          <w:lang w:val="en-US"/>
        </w:rPr>
        <w:t xml:space="preserve">. </w:t>
      </w:r>
    </w:p>
    <w:p w14:paraId="5628AC44" w14:textId="77777777" w:rsidR="001831E4" w:rsidRPr="00D07FB7" w:rsidRDefault="001831E4" w:rsidP="001831E4">
      <w:pPr>
        <w:pStyle w:val="ListParagraph"/>
        <w:jc w:val="both"/>
        <w:rPr>
          <w:rFonts w:ascii="Times New Roman" w:hAnsi="Times New Roman" w:cs="Times New Roman"/>
          <w:b/>
          <w:sz w:val="24"/>
          <w:szCs w:val="24"/>
          <w:lang w:val="en-US"/>
        </w:rPr>
      </w:pPr>
    </w:p>
    <w:p w14:paraId="71658591" w14:textId="77777777" w:rsidR="00013A4B" w:rsidRPr="00D07FB7" w:rsidRDefault="00013A4B" w:rsidP="00013A4B">
      <w:pPr>
        <w:pStyle w:val="ListParagraph"/>
        <w:numPr>
          <w:ilvl w:val="0"/>
          <w:numId w:val="3"/>
        </w:numPr>
        <w:jc w:val="both"/>
        <w:rPr>
          <w:rFonts w:ascii="Times New Roman" w:hAnsi="Times New Roman" w:cs="Times New Roman"/>
          <w:b/>
          <w:sz w:val="24"/>
          <w:szCs w:val="24"/>
          <w:lang w:val="en-US"/>
        </w:rPr>
      </w:pPr>
      <w:r w:rsidRPr="00D07FB7">
        <w:rPr>
          <w:rFonts w:ascii="Times New Roman" w:hAnsi="Times New Roman" w:cs="Times New Roman"/>
          <w:b/>
          <w:sz w:val="24"/>
          <w:szCs w:val="24"/>
          <w:lang w:val="en-US"/>
        </w:rPr>
        <w:t>Metho</w:t>
      </w:r>
      <w:r w:rsidR="001B65B9" w:rsidRPr="00D07FB7">
        <w:rPr>
          <w:rFonts w:ascii="Times New Roman" w:hAnsi="Times New Roman" w:cs="Times New Roman"/>
          <w:b/>
          <w:sz w:val="24"/>
          <w:szCs w:val="24"/>
          <w:lang w:val="en-US"/>
        </w:rPr>
        <w:t xml:space="preserve">dologies and approaches used by States to measure progress in the eradication of CEFM, including in the line with relevant Sustainable Development Goals indicators. </w:t>
      </w:r>
    </w:p>
    <w:p w14:paraId="5EC1F5D9" w14:textId="5E10D656" w:rsidR="001831E4" w:rsidRPr="00D07FB7" w:rsidRDefault="001831E4" w:rsidP="001831E4">
      <w:pPr>
        <w:pStyle w:val="ListParagraph"/>
        <w:numPr>
          <w:ilvl w:val="0"/>
          <w:numId w:val="14"/>
        </w:numPr>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11</w:t>
      </w:r>
      <w:r w:rsidR="009870AE" w:rsidRPr="00D07FB7">
        <w:rPr>
          <w:rFonts w:ascii="Times New Roman" w:hAnsi="Times New Roman" w:cs="Times New Roman"/>
          <w:sz w:val="24"/>
          <w:szCs w:val="24"/>
          <w:lang w:val="en-US"/>
        </w:rPr>
        <w:t>th</w:t>
      </w:r>
      <w:r w:rsidRPr="00D07FB7">
        <w:rPr>
          <w:rFonts w:ascii="Times New Roman" w:hAnsi="Times New Roman" w:cs="Times New Roman"/>
          <w:sz w:val="24"/>
          <w:szCs w:val="24"/>
          <w:lang w:val="en-US"/>
        </w:rPr>
        <w:t xml:space="preserve"> Development Plan</w:t>
      </w:r>
    </w:p>
    <w:p w14:paraId="52016E82" w14:textId="77777777" w:rsidR="001831E4" w:rsidRPr="00D07FB7" w:rsidRDefault="001831E4" w:rsidP="001831E4">
      <w:pPr>
        <w:pStyle w:val="ListParagraph"/>
        <w:numPr>
          <w:ilvl w:val="0"/>
          <w:numId w:val="14"/>
        </w:numPr>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The Presidential Annual Programs</w:t>
      </w:r>
    </w:p>
    <w:p w14:paraId="1BF9418D" w14:textId="77777777" w:rsidR="001831E4" w:rsidRPr="00D07FB7" w:rsidRDefault="001831E4" w:rsidP="001831E4">
      <w:pPr>
        <w:pStyle w:val="ListParagraph"/>
        <w:numPr>
          <w:ilvl w:val="0"/>
          <w:numId w:val="14"/>
        </w:numPr>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 xml:space="preserve">Women's Empowerment Strategy Document and Action Plan (2018-2023) </w:t>
      </w:r>
    </w:p>
    <w:p w14:paraId="44548D46" w14:textId="77777777" w:rsidR="00556C62" w:rsidRPr="00D07FB7" w:rsidRDefault="00556C62" w:rsidP="00556C62">
      <w:pPr>
        <w:pStyle w:val="ListParagraph"/>
        <w:numPr>
          <w:ilvl w:val="0"/>
          <w:numId w:val="14"/>
        </w:numPr>
        <w:jc w:val="both"/>
        <w:rPr>
          <w:rFonts w:ascii="Times New Roman" w:hAnsi="Times New Roman" w:cs="Times New Roman"/>
          <w:sz w:val="24"/>
          <w:szCs w:val="24"/>
          <w:lang w:val="en-US"/>
        </w:rPr>
      </w:pPr>
      <w:r w:rsidRPr="00D07FB7">
        <w:rPr>
          <w:rFonts w:ascii="Times New Roman" w:hAnsi="Times New Roman" w:cs="Times New Roman"/>
          <w:sz w:val="24"/>
          <w:szCs w:val="24"/>
          <w:lang w:val="en-US"/>
        </w:rPr>
        <w:t>Human Rights Action Plan</w:t>
      </w:r>
    </w:p>
    <w:sectPr w:rsidR="00556C62" w:rsidRPr="00D07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2E3"/>
    <w:multiLevelType w:val="hybridMultilevel"/>
    <w:tmpl w:val="CCF46174"/>
    <w:lvl w:ilvl="0" w:tplc="041F0011">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3">
      <w:start w:val="1"/>
      <w:numFmt w:val="bullet"/>
      <w:lvlText w:val="o"/>
      <w:lvlJc w:val="left"/>
      <w:pPr>
        <w:ind w:left="2340" w:hanging="360"/>
      </w:pPr>
      <w:rPr>
        <w:rFonts w:ascii="Courier New" w:hAnsi="Courier New" w:cs="Courier New"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891AC2"/>
    <w:multiLevelType w:val="hybridMultilevel"/>
    <w:tmpl w:val="7048DBF2"/>
    <w:lvl w:ilvl="0" w:tplc="041F0011">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5DBA26F6">
      <w:numFmt w:val="bullet"/>
      <w:lvlText w:val="-"/>
      <w:lvlJc w:val="left"/>
      <w:pPr>
        <w:ind w:left="2340" w:hanging="360"/>
      </w:pPr>
      <w:rPr>
        <w:rFonts w:ascii="Times New Roman" w:eastAsiaTheme="minorHAns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403365"/>
    <w:multiLevelType w:val="hybridMultilevel"/>
    <w:tmpl w:val="3C9C8C12"/>
    <w:lvl w:ilvl="0" w:tplc="041F0011">
      <w:start w:val="1"/>
      <w:numFmt w:val="decimal"/>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5DBA26F6">
      <w:numFmt w:val="bullet"/>
      <w:lvlText w:val="-"/>
      <w:lvlJc w:val="left"/>
      <w:pPr>
        <w:ind w:left="2340" w:hanging="360"/>
      </w:pPr>
      <w:rPr>
        <w:rFonts w:ascii="Times New Roman" w:eastAsiaTheme="minorHAns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4A37ED"/>
    <w:multiLevelType w:val="hybridMultilevel"/>
    <w:tmpl w:val="7EF887E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7358B"/>
    <w:multiLevelType w:val="hybridMultilevel"/>
    <w:tmpl w:val="C82CBA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F686287"/>
    <w:multiLevelType w:val="hybridMultilevel"/>
    <w:tmpl w:val="39468DF0"/>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AFC12B0"/>
    <w:multiLevelType w:val="hybridMultilevel"/>
    <w:tmpl w:val="2D94D3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5854383"/>
    <w:multiLevelType w:val="hybridMultilevel"/>
    <w:tmpl w:val="55E0012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461BF4"/>
    <w:multiLevelType w:val="hybridMultilevel"/>
    <w:tmpl w:val="28743FB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4D546603"/>
    <w:multiLevelType w:val="hybridMultilevel"/>
    <w:tmpl w:val="7DDCD84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390016A"/>
    <w:multiLevelType w:val="hybridMultilevel"/>
    <w:tmpl w:val="58AE69D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5DBA26F6">
      <w:numFmt w:val="bullet"/>
      <w:lvlText w:val="-"/>
      <w:lvlJc w:val="left"/>
      <w:pPr>
        <w:ind w:left="2340" w:hanging="360"/>
      </w:pPr>
      <w:rPr>
        <w:rFonts w:ascii="Times New Roman" w:eastAsiaTheme="minorHAns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251EB9"/>
    <w:multiLevelType w:val="hybridMultilevel"/>
    <w:tmpl w:val="929AB25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6DD25393"/>
    <w:multiLevelType w:val="hybridMultilevel"/>
    <w:tmpl w:val="8988CB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7A364A56"/>
    <w:multiLevelType w:val="hybridMultilevel"/>
    <w:tmpl w:val="20B62B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7"/>
  </w:num>
  <w:num w:numId="4">
    <w:abstractNumId w:val="9"/>
  </w:num>
  <w:num w:numId="5">
    <w:abstractNumId w:val="6"/>
  </w:num>
  <w:num w:numId="6">
    <w:abstractNumId w:val="11"/>
  </w:num>
  <w:num w:numId="7">
    <w:abstractNumId w:val="1"/>
  </w:num>
  <w:num w:numId="8">
    <w:abstractNumId w:val="8"/>
  </w:num>
  <w:num w:numId="9">
    <w:abstractNumId w:val="0"/>
  </w:num>
  <w:num w:numId="10">
    <w:abstractNumId w:val="12"/>
  </w:num>
  <w:num w:numId="11">
    <w:abstractNumId w:val="10"/>
  </w:num>
  <w:num w:numId="12">
    <w:abstractNumId w:val="5"/>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72"/>
    <w:rsid w:val="00013A4B"/>
    <w:rsid w:val="000266CA"/>
    <w:rsid w:val="00055DFB"/>
    <w:rsid w:val="00060844"/>
    <w:rsid w:val="00075CBE"/>
    <w:rsid w:val="00097EB6"/>
    <w:rsid w:val="000D47E2"/>
    <w:rsid w:val="00141E6F"/>
    <w:rsid w:val="001831E4"/>
    <w:rsid w:val="00195BD7"/>
    <w:rsid w:val="001B531E"/>
    <w:rsid w:val="001B65B9"/>
    <w:rsid w:val="001D153D"/>
    <w:rsid w:val="001D739B"/>
    <w:rsid w:val="001F5BE8"/>
    <w:rsid w:val="00206EA0"/>
    <w:rsid w:val="00220DDB"/>
    <w:rsid w:val="00240021"/>
    <w:rsid w:val="00282B45"/>
    <w:rsid w:val="002B7AF8"/>
    <w:rsid w:val="002F7BA2"/>
    <w:rsid w:val="0038584D"/>
    <w:rsid w:val="003C0E29"/>
    <w:rsid w:val="003E0BF9"/>
    <w:rsid w:val="003F2142"/>
    <w:rsid w:val="003F48E5"/>
    <w:rsid w:val="00404B0A"/>
    <w:rsid w:val="00411BAE"/>
    <w:rsid w:val="00416BAA"/>
    <w:rsid w:val="004223B0"/>
    <w:rsid w:val="004942C5"/>
    <w:rsid w:val="004A08BA"/>
    <w:rsid w:val="004C370E"/>
    <w:rsid w:val="00502C68"/>
    <w:rsid w:val="0055001C"/>
    <w:rsid w:val="00556C62"/>
    <w:rsid w:val="005A17DB"/>
    <w:rsid w:val="005B63D8"/>
    <w:rsid w:val="005D6550"/>
    <w:rsid w:val="006320E8"/>
    <w:rsid w:val="006A4009"/>
    <w:rsid w:val="006F2C7A"/>
    <w:rsid w:val="00706E69"/>
    <w:rsid w:val="00776B45"/>
    <w:rsid w:val="007858BE"/>
    <w:rsid w:val="00851837"/>
    <w:rsid w:val="008B42B0"/>
    <w:rsid w:val="008E26D4"/>
    <w:rsid w:val="009331E2"/>
    <w:rsid w:val="0094623E"/>
    <w:rsid w:val="009870AE"/>
    <w:rsid w:val="009D246F"/>
    <w:rsid w:val="00A54FB9"/>
    <w:rsid w:val="00AA0E93"/>
    <w:rsid w:val="00B1534A"/>
    <w:rsid w:val="00B154F9"/>
    <w:rsid w:val="00B41D7C"/>
    <w:rsid w:val="00B43104"/>
    <w:rsid w:val="00B50D80"/>
    <w:rsid w:val="00B56427"/>
    <w:rsid w:val="00B633CF"/>
    <w:rsid w:val="00B77C67"/>
    <w:rsid w:val="00B85072"/>
    <w:rsid w:val="00BA09FF"/>
    <w:rsid w:val="00C533F8"/>
    <w:rsid w:val="00C60DDC"/>
    <w:rsid w:val="00C6296D"/>
    <w:rsid w:val="00C657E8"/>
    <w:rsid w:val="00C73FDB"/>
    <w:rsid w:val="00C74503"/>
    <w:rsid w:val="00C876DF"/>
    <w:rsid w:val="00CD21E8"/>
    <w:rsid w:val="00D07FB7"/>
    <w:rsid w:val="00D202F2"/>
    <w:rsid w:val="00D50E33"/>
    <w:rsid w:val="00D6788A"/>
    <w:rsid w:val="00DA6E5B"/>
    <w:rsid w:val="00DB2D85"/>
    <w:rsid w:val="00DC2272"/>
    <w:rsid w:val="00DC7FDA"/>
    <w:rsid w:val="00DE42C6"/>
    <w:rsid w:val="00E15498"/>
    <w:rsid w:val="00E346AE"/>
    <w:rsid w:val="00E3700B"/>
    <w:rsid w:val="00E57948"/>
    <w:rsid w:val="00E81005"/>
    <w:rsid w:val="00F16BF5"/>
    <w:rsid w:val="00F438A6"/>
    <w:rsid w:val="00F815B9"/>
    <w:rsid w:val="00F85361"/>
    <w:rsid w:val="00FF7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36E7"/>
  <w15:chartTrackingRefBased/>
  <w15:docId w15:val="{0330085E-F738-4CEE-986C-D639A4F6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272"/>
    <w:pPr>
      <w:ind w:left="720"/>
      <w:contextualSpacing/>
    </w:pPr>
  </w:style>
  <w:style w:type="paragraph" w:customStyle="1" w:styleId="Default">
    <w:name w:val="Default"/>
    <w:rsid w:val="008E26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6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427"/>
    <w:rPr>
      <w:rFonts w:ascii="Segoe UI" w:hAnsi="Segoe UI" w:cs="Segoe UI"/>
      <w:sz w:val="18"/>
      <w:szCs w:val="18"/>
    </w:rPr>
  </w:style>
  <w:style w:type="character" w:styleId="CommentReference">
    <w:name w:val="annotation reference"/>
    <w:basedOn w:val="DefaultParagraphFont"/>
    <w:uiPriority w:val="99"/>
    <w:semiHidden/>
    <w:unhideWhenUsed/>
    <w:rsid w:val="00B85072"/>
    <w:rPr>
      <w:sz w:val="16"/>
      <w:szCs w:val="16"/>
    </w:rPr>
  </w:style>
  <w:style w:type="paragraph" w:styleId="CommentText">
    <w:name w:val="annotation text"/>
    <w:basedOn w:val="Normal"/>
    <w:link w:val="CommentTextChar"/>
    <w:uiPriority w:val="99"/>
    <w:semiHidden/>
    <w:unhideWhenUsed/>
    <w:rsid w:val="00B85072"/>
    <w:pPr>
      <w:spacing w:line="240" w:lineRule="auto"/>
    </w:pPr>
    <w:rPr>
      <w:sz w:val="20"/>
      <w:szCs w:val="20"/>
    </w:rPr>
  </w:style>
  <w:style w:type="character" w:customStyle="1" w:styleId="CommentTextChar">
    <w:name w:val="Comment Text Char"/>
    <w:basedOn w:val="DefaultParagraphFont"/>
    <w:link w:val="CommentText"/>
    <w:uiPriority w:val="99"/>
    <w:semiHidden/>
    <w:rsid w:val="00B85072"/>
    <w:rPr>
      <w:sz w:val="20"/>
      <w:szCs w:val="20"/>
    </w:rPr>
  </w:style>
  <w:style w:type="paragraph" w:styleId="CommentSubject">
    <w:name w:val="annotation subject"/>
    <w:basedOn w:val="CommentText"/>
    <w:next w:val="CommentText"/>
    <w:link w:val="CommentSubjectChar"/>
    <w:uiPriority w:val="99"/>
    <w:semiHidden/>
    <w:unhideWhenUsed/>
    <w:rsid w:val="00B85072"/>
    <w:rPr>
      <w:b/>
      <w:bCs/>
    </w:rPr>
  </w:style>
  <w:style w:type="character" w:customStyle="1" w:styleId="CommentSubjectChar">
    <w:name w:val="Comment Subject Char"/>
    <w:basedOn w:val="CommentTextChar"/>
    <w:link w:val="CommentSubject"/>
    <w:uiPriority w:val="99"/>
    <w:semiHidden/>
    <w:rsid w:val="00B850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40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74D65-DE52-4BBE-A387-BDEED9FD6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A5ED71-F074-413B-9CEC-D3876873DC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7F7172-3F36-40EE-8E11-32E204859A7C}">
  <ds:schemaRefs>
    <ds:schemaRef ds:uri="http://schemas.microsoft.com/sharepoint/v3/contenttype/forms"/>
  </ds:schemaRefs>
</ds:datastoreItem>
</file>

<file path=customXml/itemProps4.xml><?xml version="1.0" encoding="utf-8"?>
<ds:datastoreItem xmlns:ds="http://schemas.openxmlformats.org/officeDocument/2006/customXml" ds:itemID="{96AA9DC1-6290-42E3-9683-4FA42F08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3769</Words>
  <Characters>21484</Characters>
  <Application>Microsoft Office Word</Application>
  <DocSecurity>0</DocSecurity>
  <Lines>179</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Aslıhan DOĞAN</dc:creator>
  <cp:keywords/>
  <dc:description/>
  <cp:lastModifiedBy>COW- WHRGS</cp:lastModifiedBy>
  <cp:revision>2</cp:revision>
  <dcterms:created xsi:type="dcterms:W3CDTF">2022-02-24T16:21:00Z</dcterms:created>
  <dcterms:modified xsi:type="dcterms:W3CDTF">2022-02-24T16:21:00Z</dcterms:modified>
</cp:coreProperties>
</file>