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10D5" w14:textId="032BB971" w:rsidR="009410AE" w:rsidRPr="00584CF9" w:rsidRDefault="00A1513E" w:rsidP="000F306D">
      <w:pPr>
        <w:pBdr>
          <w:top w:val="single" w:sz="4" w:space="1" w:color="auto"/>
          <w:left w:val="single" w:sz="4" w:space="4" w:color="auto"/>
          <w:bottom w:val="single" w:sz="4" w:space="1" w:color="auto"/>
          <w:right w:val="single" w:sz="4" w:space="4" w:color="auto"/>
        </w:pBdr>
        <w:shd w:val="clear" w:color="auto" w:fill="621132"/>
        <w:jc w:val="center"/>
        <w:rPr>
          <w:rFonts w:ascii="Montserrat" w:hAnsi="Montserrat"/>
          <w:b/>
          <w:color w:val="FFFFFF"/>
          <w:sz w:val="22"/>
          <w:szCs w:val="22"/>
          <w:lang w:val="es-ES"/>
        </w:rPr>
      </w:pPr>
      <w:r w:rsidRPr="00584CF9">
        <w:rPr>
          <w:rFonts w:ascii="Montserrat" w:hAnsi="Montserrat"/>
          <w:b/>
          <w:color w:val="FFFFFF"/>
          <w:sz w:val="22"/>
          <w:szCs w:val="22"/>
        </w:rPr>
        <w:t xml:space="preserve">Respuesta de México. </w:t>
      </w:r>
      <w:r w:rsidRPr="00584CF9">
        <w:rPr>
          <w:rFonts w:ascii="Montserrat" w:hAnsi="Montserrat"/>
          <w:b/>
          <w:color w:val="FFFFFF"/>
          <w:sz w:val="22"/>
          <w:szCs w:val="22"/>
          <w:lang w:val="es-MX"/>
        </w:rPr>
        <w:t>Cuestionarios sobre matrimonio infantil, precoz y forzado</w:t>
      </w:r>
    </w:p>
    <w:p w14:paraId="4BA71BA8" w14:textId="71C2A2AD" w:rsidR="000C7089" w:rsidRPr="00584CF9" w:rsidRDefault="000C7089" w:rsidP="000C7089">
      <w:pPr>
        <w:spacing w:before="100" w:beforeAutospacing="1" w:after="100" w:afterAutospacing="1"/>
        <w:jc w:val="center"/>
        <w:rPr>
          <w:rFonts w:ascii="Montserrat" w:hAnsi="Montserrat"/>
          <w:b/>
          <w:bCs/>
          <w:sz w:val="22"/>
          <w:szCs w:val="22"/>
          <w:lang w:val="es-ES"/>
        </w:rPr>
      </w:pPr>
      <w:r w:rsidRPr="00584CF9">
        <w:rPr>
          <w:rFonts w:ascii="Montserrat" w:hAnsi="Montserrat"/>
          <w:b/>
          <w:bCs/>
          <w:sz w:val="22"/>
          <w:szCs w:val="22"/>
          <w:lang w:val="es-ES"/>
        </w:rPr>
        <w:t xml:space="preserve">Cuestionario del </w:t>
      </w:r>
      <w:r w:rsidRPr="00584CF9">
        <w:rPr>
          <w:rFonts w:ascii="Montserrat" w:hAnsi="Montserrat"/>
          <w:b/>
          <w:bCs/>
          <w:sz w:val="22"/>
          <w:szCs w:val="22"/>
          <w:lang w:val="es-MX"/>
        </w:rPr>
        <w:t>Informe a la Asamblea General sobre los progresos realizados para acabar con el matrimonio infantil, precoz y forzado, incluso en el contexto de la pandemia por COVID-19</w:t>
      </w:r>
    </w:p>
    <w:p w14:paraId="2D18D6E1" w14:textId="18F6B5BF" w:rsidR="009410AE" w:rsidRPr="00584CF9" w:rsidRDefault="009410AE" w:rsidP="000F306D">
      <w:pPr>
        <w:spacing w:before="100" w:beforeAutospacing="1" w:after="100" w:afterAutospacing="1"/>
        <w:jc w:val="both"/>
        <w:rPr>
          <w:rFonts w:ascii="Montserrat" w:hAnsi="Montserrat"/>
          <w:b/>
          <w:bCs/>
          <w:sz w:val="22"/>
          <w:szCs w:val="22"/>
          <w:lang w:val="es-ES"/>
        </w:rPr>
      </w:pPr>
      <w:r w:rsidRPr="00584CF9">
        <w:rPr>
          <w:rFonts w:ascii="Montserrat" w:hAnsi="Montserrat"/>
          <w:b/>
          <w:bCs/>
          <w:sz w:val="22"/>
          <w:szCs w:val="22"/>
          <w:lang w:val="es-ES"/>
        </w:rPr>
        <w:t>Contexto general</w:t>
      </w:r>
    </w:p>
    <w:p w14:paraId="47360AFA" w14:textId="09951216" w:rsidR="001C47CA"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medidas se han tomado para aplicar las recomendaciones del último informe del Secretario General sobre la cuestión del matrimonio infantil, precoz y forzado (A/75262)?</w:t>
      </w:r>
    </w:p>
    <w:p w14:paraId="7D789AD1" w14:textId="03991C0F" w:rsidR="00733D36" w:rsidRPr="00584CF9" w:rsidRDefault="001C47CA"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A partir de la promulgación de la </w:t>
      </w:r>
      <w:r w:rsidR="00664D2C" w:rsidRPr="00584CF9">
        <w:rPr>
          <w:rFonts w:ascii="Montserrat" w:hAnsi="Montserrat"/>
          <w:sz w:val="22"/>
          <w:szCs w:val="22"/>
          <w:lang w:val="es-ES"/>
        </w:rPr>
        <w:t xml:space="preserve">Ley General de </w:t>
      </w:r>
      <w:r w:rsidR="00726759" w:rsidRPr="00584CF9">
        <w:rPr>
          <w:rFonts w:ascii="Montserrat" w:hAnsi="Montserrat"/>
          <w:sz w:val="22"/>
          <w:szCs w:val="22"/>
          <w:lang w:val="es-ES"/>
        </w:rPr>
        <w:t xml:space="preserve">los </w:t>
      </w:r>
      <w:r w:rsidR="00664D2C" w:rsidRPr="00584CF9">
        <w:rPr>
          <w:rFonts w:ascii="Montserrat" w:hAnsi="Montserrat"/>
          <w:sz w:val="22"/>
          <w:szCs w:val="22"/>
          <w:lang w:val="es-ES"/>
        </w:rPr>
        <w:t>Derechos de Niñas, Niños y Adolescentes (</w:t>
      </w:r>
      <w:r w:rsidRPr="00584CF9">
        <w:rPr>
          <w:rFonts w:ascii="Montserrat" w:hAnsi="Montserrat"/>
          <w:sz w:val="22"/>
          <w:szCs w:val="22"/>
          <w:lang w:val="es-ES"/>
        </w:rPr>
        <w:t>LGDNNA</w:t>
      </w:r>
      <w:r w:rsidR="00664D2C" w:rsidRPr="00584CF9">
        <w:rPr>
          <w:rFonts w:ascii="Montserrat" w:hAnsi="Montserrat"/>
          <w:sz w:val="22"/>
          <w:szCs w:val="22"/>
          <w:lang w:val="es-ES"/>
        </w:rPr>
        <w:t>)</w:t>
      </w:r>
      <w:r w:rsidRPr="00584CF9">
        <w:rPr>
          <w:rFonts w:ascii="Montserrat" w:hAnsi="Montserrat"/>
          <w:sz w:val="22"/>
          <w:szCs w:val="22"/>
          <w:lang w:val="es-ES"/>
        </w:rPr>
        <w:t xml:space="preserve"> en el año 2014, las entidades federativas iniciaron la armonización de sus Códigos civiles y/o familiares para incorporar la prohibición del matrimonio entre personas menores de 18 años sin excepciones ni dispensas. A octubre de 2019, todos los Códigos establecen dicha prohibición</w:t>
      </w:r>
      <w:r w:rsidR="00664D2C" w:rsidRPr="00584CF9">
        <w:rPr>
          <w:rFonts w:ascii="Montserrat" w:hAnsi="Montserrat"/>
          <w:sz w:val="22"/>
          <w:szCs w:val="22"/>
          <w:lang w:val="es-ES"/>
        </w:rPr>
        <w:t xml:space="preserve">, </w:t>
      </w:r>
      <w:r w:rsidRPr="00584CF9">
        <w:rPr>
          <w:rFonts w:ascii="Montserrat" w:hAnsi="Montserrat"/>
          <w:sz w:val="22"/>
          <w:szCs w:val="22"/>
          <w:lang w:val="es-ES"/>
        </w:rPr>
        <w:t xml:space="preserve">incluido el </w:t>
      </w:r>
      <w:r w:rsidR="00664D2C" w:rsidRPr="00584CF9">
        <w:rPr>
          <w:rFonts w:ascii="Montserrat" w:hAnsi="Montserrat"/>
          <w:sz w:val="22"/>
          <w:szCs w:val="22"/>
          <w:lang w:val="es-ES"/>
        </w:rPr>
        <w:t xml:space="preserve">Código </w:t>
      </w:r>
      <w:r w:rsidRPr="00584CF9">
        <w:rPr>
          <w:rFonts w:ascii="Montserrat" w:hAnsi="Montserrat"/>
          <w:sz w:val="22"/>
          <w:szCs w:val="22"/>
          <w:lang w:val="es-ES"/>
        </w:rPr>
        <w:t>Federal</w:t>
      </w:r>
      <w:r w:rsidR="00664D2C" w:rsidRPr="00584CF9">
        <w:rPr>
          <w:rFonts w:ascii="Montserrat" w:hAnsi="Montserrat"/>
          <w:sz w:val="22"/>
          <w:szCs w:val="22"/>
          <w:lang w:val="es-ES"/>
        </w:rPr>
        <w:t>.</w:t>
      </w:r>
      <w:r w:rsidRPr="00584CF9">
        <w:rPr>
          <w:rFonts w:ascii="Montserrat" w:hAnsi="Montserrat"/>
          <w:sz w:val="22"/>
          <w:szCs w:val="22"/>
          <w:lang w:val="es-ES"/>
        </w:rPr>
        <w:t xml:space="preserve"> </w:t>
      </w:r>
    </w:p>
    <w:p w14:paraId="6E298404" w14:textId="2315D2E4" w:rsidR="00A87F81"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medidas legislativas han adoptado para abordar las causas fundamentales del matrimonio infantil, precoz y forzado? ¿Algún ejemplo de legislación promulgada más allá de la edad mínima para contraer matrimonio, como leyes que deroguen o modifiquen las disposiciones que permiten que los autores de las violaciones, abusos sexuales o secuestros queden exentos de juicio o castigo para casarse con sus víctimas?</w:t>
      </w:r>
    </w:p>
    <w:p w14:paraId="2ABFE849" w14:textId="7A39DE75" w:rsidR="00F2318B" w:rsidRPr="00584CF9" w:rsidRDefault="00F2318B" w:rsidP="000F306D">
      <w:pPr>
        <w:spacing w:before="100" w:beforeAutospacing="1" w:after="100" w:afterAutospacing="1"/>
        <w:jc w:val="both"/>
        <w:rPr>
          <w:rFonts w:ascii="Montserrat" w:hAnsi="Montserrat"/>
          <w:sz w:val="22"/>
          <w:szCs w:val="22"/>
        </w:rPr>
      </w:pPr>
      <w:r w:rsidRPr="00584CF9">
        <w:rPr>
          <w:rFonts w:ascii="Montserrat" w:eastAsia="Montserrat" w:hAnsi="Montserrat" w:cs="Montserrat"/>
          <w:sz w:val="22"/>
          <w:szCs w:val="22"/>
          <w:lang w:val="es"/>
        </w:rPr>
        <w:t xml:space="preserve">El 4 de diciembre de 2014, </w:t>
      </w:r>
      <w:r w:rsidR="00726759" w:rsidRPr="00584CF9">
        <w:rPr>
          <w:rFonts w:ascii="Montserrat" w:eastAsia="Montserrat" w:hAnsi="Montserrat" w:cs="Montserrat"/>
          <w:sz w:val="22"/>
          <w:szCs w:val="22"/>
          <w:lang w:val="es"/>
        </w:rPr>
        <w:t xml:space="preserve">con la promulgación de la </w:t>
      </w:r>
      <w:r w:rsidRPr="00584CF9">
        <w:rPr>
          <w:rFonts w:ascii="Montserrat" w:eastAsia="Montserrat" w:hAnsi="Montserrat" w:cs="Montserrat"/>
          <w:sz w:val="22"/>
          <w:szCs w:val="22"/>
          <w:lang w:val="es"/>
        </w:rPr>
        <w:t>LGDNNA</w:t>
      </w:r>
      <w:r w:rsidR="00726759" w:rsidRPr="00584CF9">
        <w:rPr>
          <w:rFonts w:ascii="Montserrat" w:eastAsia="Montserrat" w:hAnsi="Montserrat" w:cs="Montserrat"/>
          <w:sz w:val="22"/>
          <w:szCs w:val="22"/>
          <w:lang w:val="es"/>
        </w:rPr>
        <w:t>,</w:t>
      </w:r>
      <w:r w:rsidRPr="00584CF9">
        <w:rPr>
          <w:rFonts w:ascii="Montserrat" w:eastAsia="Montserrat" w:hAnsi="Montserrat" w:cs="Montserrat"/>
          <w:sz w:val="22"/>
          <w:szCs w:val="22"/>
          <w:lang w:val="es"/>
        </w:rPr>
        <w:t xml:space="preserve"> </w:t>
      </w:r>
      <w:r w:rsidR="007D289E">
        <w:rPr>
          <w:rFonts w:ascii="Montserrat" w:eastAsia="Montserrat" w:hAnsi="Montserrat" w:cs="Montserrat"/>
          <w:sz w:val="22"/>
          <w:szCs w:val="22"/>
          <w:lang w:val="es"/>
        </w:rPr>
        <w:t>se</w:t>
      </w:r>
      <w:r w:rsidRPr="00584CF9">
        <w:rPr>
          <w:rFonts w:ascii="Montserrat" w:eastAsia="Montserrat" w:hAnsi="Montserrat" w:cs="Montserrat"/>
          <w:sz w:val="22"/>
          <w:szCs w:val="22"/>
          <w:lang w:val="es"/>
        </w:rPr>
        <w:t xml:space="preserve"> regula en su artículo 45 que tanto las leyes federales como las estatales, en el ámbito de sus respectivas competencias, deberán establecer la edad mínima de 18 años para contraer matrimonio.</w:t>
      </w:r>
    </w:p>
    <w:p w14:paraId="1F3EF79D" w14:textId="6D7E446A" w:rsidR="00F2318B" w:rsidRPr="00584CF9" w:rsidRDefault="007D289E" w:rsidP="000F306D">
      <w:pPr>
        <w:spacing w:before="100" w:beforeAutospacing="1" w:after="100" w:afterAutospacing="1"/>
        <w:jc w:val="both"/>
        <w:rPr>
          <w:rFonts w:ascii="Montserrat" w:eastAsia="Montserrat" w:hAnsi="Montserrat" w:cs="Montserrat"/>
          <w:sz w:val="22"/>
          <w:szCs w:val="22"/>
          <w:lang w:val="es"/>
        </w:rPr>
      </w:pPr>
      <w:r>
        <w:rPr>
          <w:rFonts w:ascii="Montserrat" w:eastAsia="Montserrat" w:hAnsi="Montserrat" w:cs="Montserrat"/>
          <w:sz w:val="22"/>
          <w:szCs w:val="22"/>
          <w:lang w:val="es"/>
        </w:rPr>
        <w:t>Así</w:t>
      </w:r>
      <w:r w:rsidR="00F2318B" w:rsidRPr="00584CF9">
        <w:rPr>
          <w:rFonts w:ascii="Montserrat" w:eastAsia="Montserrat" w:hAnsi="Montserrat" w:cs="Montserrat"/>
          <w:sz w:val="22"/>
          <w:szCs w:val="22"/>
          <w:lang w:val="es"/>
        </w:rPr>
        <w:t>, la regulación del matrimonio fue modificada por medio de la reforma realizada al Código Civil Federal en su artículo 148, que ahora establece como requisito indispensable para contraer matrimonio el haber cumplido 18 años; de igual forma, fija la falta de mayoría de edad como un impedimento para celebrar el contrato de matrimonio, con independencia de si se obtiene el consentimiento y autorización de los padres de las personas menores de edad.</w:t>
      </w:r>
    </w:p>
    <w:p w14:paraId="4DADF343" w14:textId="0BC417B0" w:rsidR="00F2318B" w:rsidRPr="00584CF9" w:rsidRDefault="007D289E" w:rsidP="000F306D">
      <w:pPr>
        <w:spacing w:before="100" w:beforeAutospacing="1" w:after="100" w:afterAutospacing="1"/>
        <w:jc w:val="both"/>
        <w:rPr>
          <w:rFonts w:ascii="Montserrat" w:eastAsia="Montserrat" w:hAnsi="Montserrat" w:cs="Montserrat"/>
          <w:sz w:val="22"/>
          <w:szCs w:val="22"/>
          <w:lang w:val="es"/>
        </w:rPr>
      </w:pPr>
      <w:r>
        <w:rPr>
          <w:rFonts w:ascii="Montserrat" w:eastAsia="Montserrat" w:hAnsi="Montserrat" w:cs="Montserrat"/>
          <w:sz w:val="22"/>
          <w:szCs w:val="22"/>
          <w:lang w:val="es"/>
        </w:rPr>
        <w:t>A</w:t>
      </w:r>
      <w:r w:rsidR="00F2318B" w:rsidRPr="00584CF9">
        <w:rPr>
          <w:rFonts w:ascii="Montserrat" w:eastAsia="Montserrat" w:hAnsi="Montserrat" w:cs="Montserrat"/>
          <w:sz w:val="22"/>
          <w:szCs w:val="22"/>
          <w:lang w:val="es"/>
        </w:rPr>
        <w:t xml:space="preserve"> nivel local, los Códigos Civiles o Familiares que permitían el matrimonio antes de los 18 años fueron modificados para cumplir con el estándar impuesto por la LGDNNA, eliminando igualmente las dispensas contempladas en algunos códigos, el último reformado siendo el Código Civil de Baja California en 2020.</w:t>
      </w:r>
    </w:p>
    <w:p w14:paraId="4D33F816" w14:textId="74891765" w:rsidR="00A87F81" w:rsidRPr="00584CF9" w:rsidRDefault="007D289E" w:rsidP="000F306D">
      <w:pPr>
        <w:spacing w:before="100" w:beforeAutospacing="1" w:after="100" w:afterAutospacing="1"/>
        <w:jc w:val="both"/>
        <w:rPr>
          <w:rFonts w:ascii="Montserrat" w:eastAsia="Montserrat" w:hAnsi="Montserrat" w:cs="Montserrat"/>
          <w:sz w:val="22"/>
          <w:szCs w:val="22"/>
        </w:rPr>
      </w:pPr>
      <w:r>
        <w:rPr>
          <w:rFonts w:ascii="Montserrat" w:eastAsia="Montserrat" w:hAnsi="Montserrat" w:cs="Montserrat"/>
          <w:sz w:val="22"/>
          <w:szCs w:val="22"/>
          <w:lang w:val="es"/>
        </w:rPr>
        <w:t>E</w:t>
      </w:r>
      <w:r w:rsidR="00F2318B" w:rsidRPr="00584CF9">
        <w:rPr>
          <w:rFonts w:ascii="Montserrat" w:eastAsia="Montserrat" w:hAnsi="Montserrat" w:cs="Montserrat"/>
          <w:sz w:val="22"/>
          <w:szCs w:val="22"/>
          <w:lang w:val="es"/>
        </w:rPr>
        <w:t xml:space="preserve">n 2012 se publicó la Ley General para Prevenir, Sancionar y Erradicar los Delitos en Materia de Trata de Personas y para la Protección y Asistencia a las Víctimas </w:t>
      </w:r>
      <w:r w:rsidR="00F2318B" w:rsidRPr="00584CF9">
        <w:rPr>
          <w:rFonts w:ascii="Montserrat" w:eastAsia="Montserrat" w:hAnsi="Montserrat" w:cs="Montserrat"/>
          <w:sz w:val="22"/>
          <w:szCs w:val="22"/>
          <w:lang w:val="es"/>
        </w:rPr>
        <w:lastRenderedPageBreak/>
        <w:t xml:space="preserve">de estos Delitos (LGPSEDMTPAVD), </w:t>
      </w:r>
      <w:r>
        <w:rPr>
          <w:rFonts w:ascii="Montserrat" w:eastAsia="Montserrat" w:hAnsi="Montserrat" w:cs="Montserrat"/>
          <w:sz w:val="22"/>
          <w:szCs w:val="22"/>
          <w:lang w:val="es"/>
        </w:rPr>
        <w:t xml:space="preserve">que </w:t>
      </w:r>
      <w:r w:rsidR="00F2318B" w:rsidRPr="00584CF9">
        <w:rPr>
          <w:rFonts w:ascii="Montserrat" w:eastAsia="Montserrat" w:hAnsi="Montserrat" w:cs="Montserrat"/>
          <w:sz w:val="22"/>
          <w:szCs w:val="22"/>
          <w:lang w:val="es"/>
        </w:rPr>
        <w:t>reconoce al matrimonio forzado como una manera de explotación.</w:t>
      </w:r>
      <w:r w:rsidR="00F2318B" w:rsidRPr="00584CF9">
        <w:rPr>
          <w:rFonts w:ascii="Montserrat" w:eastAsia="Montserrat" w:hAnsi="Montserrat" w:cs="Montserrat"/>
          <w:sz w:val="22"/>
          <w:szCs w:val="22"/>
        </w:rPr>
        <w:t xml:space="preserve"> Esta misma incluye en sus artículos transitorios, la obligación de los congresos locales para armonizar sus legislaciones con esta disposición.</w:t>
      </w:r>
      <w:r w:rsidR="00F2318B" w:rsidRPr="00584CF9">
        <w:rPr>
          <w:rStyle w:val="FootnoteReference"/>
          <w:rFonts w:ascii="Montserrat" w:eastAsia="Montserrat" w:hAnsi="Montserrat" w:cs="Montserrat"/>
          <w:sz w:val="22"/>
          <w:szCs w:val="22"/>
        </w:rPr>
        <w:footnoteReference w:id="1"/>
      </w:r>
    </w:p>
    <w:p w14:paraId="49407161" w14:textId="6EBE7D37" w:rsidR="009410AE"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medidas han adoptado para apoyar a las niñas que ya están casadas o en uniones informales? Contribuyen estas medidas:</w:t>
      </w:r>
    </w:p>
    <w:p w14:paraId="484A7326" w14:textId="25F8F7D6" w:rsidR="009410AE" w:rsidRPr="00584CF9" w:rsidRDefault="009410AE" w:rsidP="000F306D">
      <w:pPr>
        <w:pStyle w:val="ListParagraph"/>
        <w:numPr>
          <w:ilvl w:val="0"/>
          <w:numId w:val="35"/>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Garantizar su participación libre, activa y significativa en la toma de decisiones sobre todas las cuestiones que les afectan, en particular para desarrollar y aplicar respuestas y estrategias coordinadas para prevenir y eliminar el matrimonio infantil, precoz y forzado</w:t>
      </w:r>
      <w:r w:rsidR="001C47CA" w:rsidRPr="00584CF9">
        <w:rPr>
          <w:rFonts w:ascii="Montserrat" w:hAnsi="Montserrat"/>
          <w:b/>
          <w:bCs/>
          <w:szCs w:val="22"/>
          <w:lang w:val="es-ES"/>
        </w:rPr>
        <w:t>.</w:t>
      </w:r>
    </w:p>
    <w:p w14:paraId="0FE4C4D1" w14:textId="39477871" w:rsidR="001C47CA" w:rsidRPr="00584CF9" w:rsidRDefault="001C47CA" w:rsidP="000F306D">
      <w:pPr>
        <w:spacing w:before="100" w:beforeAutospacing="1" w:after="100" w:afterAutospacing="1"/>
        <w:jc w:val="both"/>
        <w:rPr>
          <w:rFonts w:ascii="Montserrat" w:hAnsi="Montserrat"/>
          <w:i/>
          <w:sz w:val="22"/>
          <w:szCs w:val="22"/>
          <w:lang w:val="es-ES"/>
        </w:rPr>
      </w:pPr>
      <w:r w:rsidRPr="00584CF9">
        <w:rPr>
          <w:rFonts w:ascii="Montserrat" w:hAnsi="Montserrat"/>
          <w:sz w:val="22"/>
          <w:szCs w:val="22"/>
          <w:lang w:val="es-ES"/>
        </w:rPr>
        <w:t>Para garantizar la participación libre, activa y significativa en la toma de decisiones de niñas y adolescentes, a través del Programa de Traba</w:t>
      </w:r>
      <w:r w:rsidR="00CA456F" w:rsidRPr="00584CF9">
        <w:rPr>
          <w:rFonts w:ascii="Montserrat" w:hAnsi="Montserrat"/>
          <w:sz w:val="22"/>
          <w:szCs w:val="22"/>
          <w:lang w:val="es-ES"/>
        </w:rPr>
        <w:t xml:space="preserve">jo del </w:t>
      </w:r>
      <w:r w:rsidR="00CA456F" w:rsidRPr="00584CF9">
        <w:rPr>
          <w:rFonts w:ascii="Montserrat" w:eastAsia="Montserrat" w:hAnsi="Montserrat" w:cs="Montserrat"/>
          <w:sz w:val="22"/>
          <w:szCs w:val="22"/>
        </w:rPr>
        <w:t>Grupo de Trabajo para la atención de la situación de la venta de niñas con fines de matrimonio forzado o unión temprana en México</w:t>
      </w:r>
      <w:r w:rsidRPr="00584CF9">
        <w:rPr>
          <w:rFonts w:ascii="Montserrat" w:hAnsi="Montserrat"/>
          <w:sz w:val="22"/>
          <w:szCs w:val="22"/>
          <w:lang w:val="es-ES"/>
        </w:rPr>
        <w:t>, se impulsa</w:t>
      </w:r>
      <w:r w:rsidR="00925F1B" w:rsidRPr="00584CF9">
        <w:rPr>
          <w:rFonts w:ascii="Montserrat" w:hAnsi="Montserrat"/>
          <w:sz w:val="22"/>
          <w:szCs w:val="22"/>
          <w:lang w:val="es-ES"/>
        </w:rPr>
        <w:t>n</w:t>
      </w:r>
      <w:r w:rsidRPr="00584CF9">
        <w:rPr>
          <w:rFonts w:ascii="Montserrat" w:hAnsi="Montserrat"/>
          <w:sz w:val="22"/>
          <w:szCs w:val="22"/>
          <w:lang w:val="es-ES"/>
        </w:rPr>
        <w:t xml:space="preserve"> actividad</w:t>
      </w:r>
      <w:r w:rsidR="00925F1B" w:rsidRPr="00584CF9">
        <w:rPr>
          <w:rFonts w:ascii="Montserrat" w:hAnsi="Montserrat"/>
          <w:sz w:val="22"/>
          <w:szCs w:val="22"/>
          <w:lang w:val="es-ES"/>
        </w:rPr>
        <w:t>es</w:t>
      </w:r>
      <w:r w:rsidRPr="00584CF9">
        <w:rPr>
          <w:rFonts w:ascii="Montserrat" w:hAnsi="Montserrat"/>
          <w:sz w:val="22"/>
          <w:szCs w:val="22"/>
          <w:lang w:val="es-ES"/>
        </w:rPr>
        <w:t xml:space="preserve"> </w:t>
      </w:r>
      <w:r w:rsidR="00925F1B" w:rsidRPr="00584CF9">
        <w:rPr>
          <w:rFonts w:ascii="Montserrat" w:hAnsi="Montserrat"/>
          <w:sz w:val="22"/>
          <w:szCs w:val="22"/>
          <w:lang w:val="es-ES"/>
        </w:rPr>
        <w:t xml:space="preserve">para </w:t>
      </w:r>
      <w:r w:rsidRPr="00584CF9">
        <w:rPr>
          <w:rFonts w:ascii="Montserrat" w:hAnsi="Montserrat"/>
          <w:sz w:val="22"/>
          <w:szCs w:val="22"/>
          <w:lang w:val="es-ES"/>
        </w:rPr>
        <w:t xml:space="preserve">promover espacios y mecanismos de participación de niñas, niños y adolescentes, autoridades locales, madres, padres y personas cuidadoras, para generar propuestas para la erradicación del embarazo infantil. </w:t>
      </w:r>
    </w:p>
    <w:p w14:paraId="375C79DF" w14:textId="408FFBDF" w:rsidR="00A87F81" w:rsidRPr="00584CF9" w:rsidRDefault="001C47CA"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Asimismo, el </w:t>
      </w:r>
      <w:r w:rsidR="00925F1B" w:rsidRPr="00584CF9">
        <w:rPr>
          <w:rFonts w:ascii="Montserrat" w:hAnsi="Montserrat"/>
          <w:sz w:val="22"/>
          <w:szCs w:val="22"/>
          <w:lang w:val="es-ES"/>
        </w:rPr>
        <w:t>Programa Nacional de Protección de Niñas, Niños y Adolescentes 2021 – 2024 (</w:t>
      </w:r>
      <w:r w:rsidRPr="00584CF9">
        <w:rPr>
          <w:rFonts w:ascii="Montserrat" w:hAnsi="Montserrat"/>
          <w:sz w:val="22"/>
          <w:szCs w:val="22"/>
          <w:lang w:val="es-ES"/>
        </w:rPr>
        <w:t>PRONAPINNA</w:t>
      </w:r>
      <w:r w:rsidR="00925F1B" w:rsidRPr="00584CF9">
        <w:rPr>
          <w:rFonts w:ascii="Montserrat" w:hAnsi="Montserrat"/>
          <w:sz w:val="22"/>
          <w:szCs w:val="22"/>
          <w:lang w:val="es-ES"/>
        </w:rPr>
        <w:t xml:space="preserve">), </w:t>
      </w:r>
      <w:r w:rsidRPr="00584CF9">
        <w:rPr>
          <w:rFonts w:ascii="Montserrat" w:hAnsi="Montserrat"/>
          <w:sz w:val="22"/>
          <w:szCs w:val="22"/>
          <w:lang w:val="es-ES"/>
        </w:rPr>
        <w:t xml:space="preserve">dentro de la Estrategia Prioritaria 5, contempla la siguiente </w:t>
      </w:r>
      <w:r w:rsidR="00925F1B" w:rsidRPr="00584CF9">
        <w:rPr>
          <w:rFonts w:ascii="Montserrat" w:hAnsi="Montserrat"/>
          <w:sz w:val="22"/>
          <w:szCs w:val="22"/>
          <w:lang w:val="es-ES"/>
        </w:rPr>
        <w:t xml:space="preserve">la </w:t>
      </w:r>
      <w:r w:rsidRPr="00584CF9">
        <w:rPr>
          <w:rFonts w:ascii="Montserrat" w:hAnsi="Montserrat"/>
          <w:i/>
          <w:sz w:val="22"/>
          <w:szCs w:val="22"/>
          <w:lang w:val="es-ES"/>
        </w:rPr>
        <w:t xml:space="preserve">Acción Puntual: 1.5.3 Generar mecanismos para incorporar la </w:t>
      </w:r>
      <w:proofErr w:type="gramStart"/>
      <w:r w:rsidRPr="00584CF9">
        <w:rPr>
          <w:rFonts w:ascii="Montserrat" w:hAnsi="Montserrat"/>
          <w:i/>
          <w:sz w:val="22"/>
          <w:szCs w:val="22"/>
          <w:lang w:val="es-ES"/>
        </w:rPr>
        <w:t>participación activa</w:t>
      </w:r>
      <w:proofErr w:type="gramEnd"/>
      <w:r w:rsidRPr="00584CF9">
        <w:rPr>
          <w:rFonts w:ascii="Montserrat" w:hAnsi="Montserrat"/>
          <w:i/>
          <w:sz w:val="22"/>
          <w:szCs w:val="22"/>
          <w:lang w:val="es-ES"/>
        </w:rPr>
        <w:t xml:space="preserve"> de niñas, niños y adolescentes en el diseño e implementación de estrategias y acciones sobre sexualidad y reproducción</w:t>
      </w:r>
      <w:r w:rsidR="00925F1B" w:rsidRPr="00584CF9">
        <w:rPr>
          <w:rFonts w:ascii="Montserrat" w:hAnsi="Montserrat"/>
          <w:i/>
          <w:sz w:val="22"/>
          <w:szCs w:val="22"/>
          <w:lang w:val="es-ES"/>
        </w:rPr>
        <w:t>.</w:t>
      </w:r>
    </w:p>
    <w:p w14:paraId="0BB1400C" w14:textId="2BB87C22" w:rsidR="00A87F81" w:rsidRPr="00584CF9" w:rsidRDefault="009410AE" w:rsidP="000F306D">
      <w:pPr>
        <w:pStyle w:val="ListParagraph"/>
        <w:numPr>
          <w:ilvl w:val="0"/>
          <w:numId w:val="35"/>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Proteger su seguridad económica y la de sus familias, incluyendo la igualdad de acceso a la herencia y la propiedad, la protección social, el empleo y los servicios financieros</w:t>
      </w:r>
      <w:r w:rsidR="001C47CA" w:rsidRPr="00584CF9">
        <w:rPr>
          <w:rFonts w:ascii="Montserrat" w:hAnsi="Montserrat"/>
          <w:b/>
          <w:bCs/>
          <w:szCs w:val="22"/>
          <w:lang w:val="es-ES"/>
        </w:rPr>
        <w:t>.</w:t>
      </w:r>
    </w:p>
    <w:p w14:paraId="763CCDD8" w14:textId="68F54A98" w:rsidR="00A87F81" w:rsidRPr="00584CF9" w:rsidRDefault="00A87F81"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Los esfuerzos encaminados a proteger desde el ámbito jurisdiccional a los diversos grupos </w:t>
      </w:r>
      <w:r w:rsidR="007D289E">
        <w:rPr>
          <w:rFonts w:ascii="Montserrat" w:hAnsi="Montserrat"/>
          <w:sz w:val="22"/>
          <w:szCs w:val="22"/>
          <w:lang w:val="es-ES"/>
        </w:rPr>
        <w:t xml:space="preserve">en situación de vulnerabilidad </w:t>
      </w:r>
      <w:r w:rsidRPr="00584CF9">
        <w:rPr>
          <w:rFonts w:ascii="Montserrat" w:hAnsi="Montserrat"/>
          <w:sz w:val="22"/>
          <w:szCs w:val="22"/>
          <w:lang w:val="es-ES"/>
        </w:rPr>
        <w:t xml:space="preserve">ha sido una línea de </w:t>
      </w:r>
      <w:r w:rsidR="000E7076" w:rsidRPr="00584CF9">
        <w:rPr>
          <w:rFonts w:ascii="Montserrat" w:hAnsi="Montserrat"/>
          <w:sz w:val="22"/>
          <w:szCs w:val="22"/>
          <w:lang w:val="es-ES"/>
        </w:rPr>
        <w:t xml:space="preserve">trabajo del Poder Judicial, a través de la Suprema Corte de Justicia de la Nación (SCJN). En este sentido, el </w:t>
      </w:r>
      <w:r w:rsidRPr="00584CF9">
        <w:rPr>
          <w:rFonts w:ascii="Montserrat" w:hAnsi="Montserrat"/>
          <w:i/>
          <w:iCs/>
          <w:sz w:val="22"/>
          <w:szCs w:val="22"/>
          <w:lang w:val="es-ES"/>
        </w:rPr>
        <w:t>Manual para juzgar con perspectiva de género en materia laboral,</w:t>
      </w:r>
      <w:r w:rsidRPr="00584CF9">
        <w:rPr>
          <w:rFonts w:ascii="Montserrat" w:hAnsi="Montserrat"/>
          <w:sz w:val="22"/>
          <w:szCs w:val="22"/>
          <w:vertAlign w:val="superscript"/>
        </w:rPr>
        <w:footnoteReference w:id="2"/>
      </w:r>
      <w:r w:rsidRPr="00584CF9">
        <w:rPr>
          <w:rFonts w:ascii="Montserrat" w:hAnsi="Montserrat"/>
          <w:sz w:val="22"/>
          <w:szCs w:val="22"/>
          <w:lang w:val="es-ES"/>
        </w:rPr>
        <w:t xml:space="preserve"> brinda criterios protectores en casos muy relevantes para mujeres en desventaja. Por ejemplo, la discriminación en la contratación, promoción y despido; los cuidados y el trabajo; la brecha salarial; la violencia laboral; discriminación a las mujeres con discapacidad; el trabajo del hogar y los sindicatos.</w:t>
      </w:r>
    </w:p>
    <w:p w14:paraId="4C40CCEA" w14:textId="3923026E" w:rsidR="00A87F81" w:rsidRPr="00584CF9" w:rsidRDefault="009410AE" w:rsidP="000F306D">
      <w:pPr>
        <w:pStyle w:val="ListParagraph"/>
        <w:numPr>
          <w:ilvl w:val="0"/>
          <w:numId w:val="35"/>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lastRenderedPageBreak/>
        <w:t>Apoyarles para que mantengan o retomen la educación, incluida la educación técnica y profesional</w:t>
      </w:r>
      <w:r w:rsidR="00A87F81" w:rsidRPr="00584CF9">
        <w:rPr>
          <w:rFonts w:ascii="Montserrat" w:hAnsi="Montserrat"/>
          <w:b/>
          <w:bCs/>
          <w:szCs w:val="22"/>
          <w:lang w:val="es-ES"/>
        </w:rPr>
        <w:t>.</w:t>
      </w:r>
    </w:p>
    <w:p w14:paraId="14409D66" w14:textId="2FA62E33" w:rsidR="000E7076" w:rsidRPr="00584CF9" w:rsidRDefault="00657360" w:rsidP="000F306D">
      <w:pPr>
        <w:spacing w:before="100" w:beforeAutospacing="1" w:after="100" w:afterAutospacing="1"/>
        <w:jc w:val="both"/>
        <w:rPr>
          <w:rFonts w:ascii="Montserrat" w:hAnsi="Montserrat"/>
          <w:i/>
          <w:sz w:val="22"/>
          <w:szCs w:val="22"/>
          <w:lang w:val="es-ES"/>
        </w:rPr>
      </w:pPr>
      <w:r w:rsidRPr="00584CF9">
        <w:rPr>
          <w:rFonts w:ascii="Montserrat" w:hAnsi="Montserrat"/>
          <w:sz w:val="22"/>
          <w:szCs w:val="22"/>
          <w:lang w:val="es-ES"/>
        </w:rPr>
        <w:t xml:space="preserve">Desde el Programa de Trabajo 2022 del Grupo de Trabajo para Disminuir a Cero los Embarazos y Nacimientos en Menores de 15 años, del </w:t>
      </w:r>
      <w:r w:rsidR="000E7076" w:rsidRPr="00584CF9">
        <w:rPr>
          <w:rFonts w:ascii="Montserrat" w:hAnsi="Montserrat"/>
          <w:sz w:val="22"/>
          <w:szCs w:val="22"/>
          <w:lang w:val="es-ES"/>
        </w:rPr>
        <w:t>Grupo Interinstitucional para la Prevención del Embarazo en Adolescentes (</w:t>
      </w:r>
      <w:r w:rsidRPr="00584CF9">
        <w:rPr>
          <w:rFonts w:ascii="Montserrat" w:hAnsi="Montserrat"/>
          <w:sz w:val="22"/>
          <w:szCs w:val="22"/>
          <w:lang w:val="es-ES"/>
        </w:rPr>
        <w:t>GIPEA</w:t>
      </w:r>
      <w:r w:rsidR="000E7076" w:rsidRPr="00584CF9">
        <w:rPr>
          <w:rFonts w:ascii="Montserrat" w:hAnsi="Montserrat"/>
          <w:sz w:val="22"/>
          <w:szCs w:val="22"/>
          <w:lang w:val="es-ES"/>
        </w:rPr>
        <w:t>)</w:t>
      </w:r>
      <w:r w:rsidRPr="00584CF9">
        <w:rPr>
          <w:rFonts w:ascii="Montserrat" w:hAnsi="Montserrat"/>
          <w:sz w:val="22"/>
          <w:szCs w:val="22"/>
          <w:lang w:val="es-ES"/>
        </w:rPr>
        <w:t xml:space="preserve">, se cuenta también con una actividad </w:t>
      </w:r>
      <w:r w:rsidR="00A33BA4">
        <w:rPr>
          <w:rFonts w:ascii="Montserrat" w:hAnsi="Montserrat"/>
          <w:sz w:val="22"/>
          <w:szCs w:val="22"/>
          <w:lang w:val="es-ES"/>
        </w:rPr>
        <w:t>que fomenta</w:t>
      </w:r>
      <w:r w:rsidRPr="00584CF9">
        <w:rPr>
          <w:rFonts w:ascii="Montserrat" w:hAnsi="Montserrat"/>
          <w:sz w:val="22"/>
          <w:szCs w:val="22"/>
          <w:lang w:val="es-ES"/>
        </w:rPr>
        <w:t xml:space="preserve"> la permanencia en el sistema educativo</w:t>
      </w:r>
      <w:r w:rsidR="00A33BA4">
        <w:rPr>
          <w:rFonts w:ascii="Montserrat" w:hAnsi="Montserrat"/>
          <w:sz w:val="22"/>
          <w:szCs w:val="22"/>
          <w:lang w:val="es-ES"/>
        </w:rPr>
        <w:t>.</w:t>
      </w:r>
    </w:p>
    <w:p w14:paraId="5A7D36E3" w14:textId="77777777" w:rsidR="000E7076" w:rsidRPr="00584CF9" w:rsidRDefault="00657360"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Al respecto, se cuenta con los siguientes avances: </w:t>
      </w:r>
    </w:p>
    <w:p w14:paraId="376E8BF0" w14:textId="7C54680B" w:rsidR="000E7076" w:rsidRPr="00584CF9" w:rsidRDefault="00A33BA4" w:rsidP="000E7076">
      <w:pPr>
        <w:pStyle w:val="ListParagraph"/>
        <w:numPr>
          <w:ilvl w:val="0"/>
          <w:numId w:val="42"/>
        </w:numPr>
        <w:spacing w:before="100" w:beforeAutospacing="1" w:after="100" w:afterAutospacing="1"/>
        <w:jc w:val="both"/>
        <w:rPr>
          <w:rFonts w:ascii="Montserrat" w:hAnsi="Montserrat"/>
          <w:szCs w:val="22"/>
          <w:lang w:val="es-ES"/>
        </w:rPr>
      </w:pPr>
      <w:r>
        <w:rPr>
          <w:rFonts w:ascii="Montserrat" w:hAnsi="Montserrat"/>
          <w:szCs w:val="22"/>
          <w:lang w:val="es-ES"/>
        </w:rPr>
        <w:t>F</w:t>
      </w:r>
      <w:r w:rsidR="00657360" w:rsidRPr="00584CF9">
        <w:rPr>
          <w:rFonts w:ascii="Montserrat" w:hAnsi="Montserrat"/>
          <w:szCs w:val="22"/>
          <w:lang w:val="es-ES"/>
        </w:rPr>
        <w:t xml:space="preserve">ichas específicas de los programas del Gobierno Federal para atención a nivel básico y medio superior. </w:t>
      </w:r>
    </w:p>
    <w:p w14:paraId="13C69C5F" w14:textId="0897CD17" w:rsidR="000E7076" w:rsidRPr="00584CF9" w:rsidRDefault="00657360" w:rsidP="000E7076">
      <w:pPr>
        <w:pStyle w:val="ListParagraph"/>
        <w:numPr>
          <w:ilvl w:val="0"/>
          <w:numId w:val="42"/>
        </w:numPr>
        <w:spacing w:before="100" w:beforeAutospacing="1" w:after="100" w:afterAutospacing="1"/>
        <w:jc w:val="both"/>
        <w:rPr>
          <w:rFonts w:ascii="Montserrat" w:hAnsi="Montserrat"/>
          <w:szCs w:val="22"/>
          <w:lang w:val="es-ES"/>
        </w:rPr>
      </w:pPr>
      <w:r w:rsidRPr="00584CF9">
        <w:rPr>
          <w:rFonts w:ascii="Montserrat" w:hAnsi="Montserrat"/>
          <w:szCs w:val="22"/>
          <w:lang w:val="es-ES"/>
        </w:rPr>
        <w:t xml:space="preserve">Documento general con los programas e iniciativas </w:t>
      </w:r>
      <w:r w:rsidR="00A33BA4">
        <w:rPr>
          <w:rFonts w:ascii="Montserrat" w:hAnsi="Montserrat"/>
          <w:szCs w:val="22"/>
          <w:lang w:val="es-ES"/>
        </w:rPr>
        <w:t>para</w:t>
      </w:r>
      <w:r w:rsidRPr="00584CF9">
        <w:rPr>
          <w:rFonts w:ascii="Montserrat" w:hAnsi="Montserrat"/>
          <w:szCs w:val="22"/>
          <w:lang w:val="es-ES"/>
        </w:rPr>
        <w:t xml:space="preserve"> fomentar la permanencia escolar de niñas y adolescentes embarazadas y/o madres menores de 15 años, en el nivel de educación básica y de media superior. </w:t>
      </w:r>
    </w:p>
    <w:p w14:paraId="00837FB9" w14:textId="44764BB5" w:rsidR="000E7076" w:rsidRPr="00584CF9" w:rsidRDefault="00A33BA4" w:rsidP="000E7076">
      <w:pPr>
        <w:pStyle w:val="ListParagraph"/>
        <w:numPr>
          <w:ilvl w:val="0"/>
          <w:numId w:val="42"/>
        </w:numPr>
        <w:spacing w:before="100" w:beforeAutospacing="1" w:after="100" w:afterAutospacing="1"/>
        <w:jc w:val="both"/>
        <w:rPr>
          <w:rFonts w:ascii="Montserrat" w:hAnsi="Montserrat"/>
          <w:szCs w:val="22"/>
          <w:lang w:val="es-ES"/>
        </w:rPr>
      </w:pPr>
      <w:r>
        <w:rPr>
          <w:rFonts w:ascii="Montserrat" w:hAnsi="Montserrat"/>
          <w:szCs w:val="22"/>
          <w:lang w:val="es-ES"/>
        </w:rPr>
        <w:t>A</w:t>
      </w:r>
      <w:r w:rsidR="00657360" w:rsidRPr="00584CF9">
        <w:rPr>
          <w:rFonts w:ascii="Montserrat" w:hAnsi="Montserrat"/>
          <w:szCs w:val="22"/>
          <w:lang w:val="es-ES"/>
        </w:rPr>
        <w:t xml:space="preserve">cercamiento con </w:t>
      </w:r>
      <w:r w:rsidR="00657360" w:rsidRPr="00A33BA4">
        <w:rPr>
          <w:rFonts w:ascii="Montserrat" w:hAnsi="Montserrat"/>
          <w:i/>
          <w:iCs/>
          <w:szCs w:val="22"/>
          <w:lang w:val="es-ES"/>
        </w:rPr>
        <w:t>Movimiento STEM</w:t>
      </w:r>
      <w:r w:rsidR="00657360" w:rsidRPr="00584CF9">
        <w:rPr>
          <w:rFonts w:ascii="Montserrat" w:hAnsi="Montserrat"/>
          <w:szCs w:val="22"/>
          <w:lang w:val="es-ES"/>
        </w:rPr>
        <w:t xml:space="preserve"> para incorporar en las acciones desarrolladas desde el Instituto Mexicano de la Juventud (IMJUVE</w:t>
      </w:r>
      <w:r w:rsidR="000E7076" w:rsidRPr="00584CF9">
        <w:rPr>
          <w:rFonts w:ascii="Montserrat" w:hAnsi="Montserrat"/>
          <w:szCs w:val="22"/>
          <w:lang w:val="es-ES"/>
        </w:rPr>
        <w:t>).</w:t>
      </w:r>
    </w:p>
    <w:p w14:paraId="1E92EFE8" w14:textId="46A9FA19" w:rsidR="00A87F81" w:rsidRPr="00584CF9" w:rsidRDefault="00A33BA4" w:rsidP="000F306D">
      <w:pPr>
        <w:spacing w:before="100" w:beforeAutospacing="1" w:after="100" w:afterAutospacing="1"/>
        <w:jc w:val="both"/>
        <w:rPr>
          <w:rFonts w:ascii="Montserrat" w:hAnsi="Montserrat"/>
          <w:sz w:val="22"/>
          <w:szCs w:val="22"/>
          <w:lang w:val="es-ES"/>
        </w:rPr>
      </w:pPr>
      <w:r>
        <w:rPr>
          <w:rFonts w:ascii="Montserrat" w:hAnsi="Montserrat"/>
          <w:sz w:val="22"/>
          <w:szCs w:val="22"/>
          <w:lang w:val="es-ES"/>
        </w:rPr>
        <w:t>D</w:t>
      </w:r>
      <w:r w:rsidR="00657360" w:rsidRPr="00584CF9">
        <w:rPr>
          <w:rFonts w:ascii="Montserrat" w:hAnsi="Montserrat"/>
          <w:sz w:val="22"/>
          <w:szCs w:val="22"/>
          <w:lang w:val="es-ES"/>
        </w:rPr>
        <w:t xml:space="preserve">esde el PRONAPINNA 2021-2024, dentro de </w:t>
      </w:r>
      <w:r>
        <w:rPr>
          <w:rFonts w:ascii="Montserrat" w:hAnsi="Montserrat"/>
          <w:sz w:val="22"/>
          <w:szCs w:val="22"/>
          <w:lang w:val="es-ES"/>
        </w:rPr>
        <w:t>su</w:t>
      </w:r>
      <w:r w:rsidR="00657360" w:rsidRPr="00584CF9">
        <w:rPr>
          <w:rFonts w:ascii="Montserrat" w:hAnsi="Montserrat"/>
          <w:sz w:val="22"/>
          <w:szCs w:val="22"/>
          <w:lang w:val="es-ES"/>
        </w:rPr>
        <w:t xml:space="preserve"> Estrategia Prioritaria 5, se cuenta con la acción puntual 1.5.9, que señala: </w:t>
      </w:r>
      <w:r w:rsidR="00657360" w:rsidRPr="00584CF9">
        <w:rPr>
          <w:rFonts w:ascii="Montserrat" w:hAnsi="Montserrat"/>
          <w:i/>
          <w:sz w:val="22"/>
          <w:szCs w:val="22"/>
          <w:lang w:val="es-ES"/>
        </w:rPr>
        <w:t xml:space="preserve">Impulsar herramientas para facilitar el acceso, permanencia y conclusión oportuna de la educación obligatoria de niñas y adolescentes embarazadas, ofreciendo servicios asequibles de guardería e informándoles sobre sus derechos. </w:t>
      </w:r>
    </w:p>
    <w:p w14:paraId="3EE5E474" w14:textId="5C7C64FB" w:rsidR="009410AE" w:rsidRPr="00584CF9" w:rsidRDefault="009410AE" w:rsidP="000F306D">
      <w:pPr>
        <w:pStyle w:val="ListParagraph"/>
        <w:numPr>
          <w:ilvl w:val="0"/>
          <w:numId w:val="35"/>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Garantizar su acceso a los servicios sanitarios, incluidos los relacionados con la salud sexual y reproductiva</w:t>
      </w:r>
      <w:r w:rsidR="00A87F81" w:rsidRPr="00584CF9">
        <w:rPr>
          <w:rFonts w:ascii="Montserrat" w:hAnsi="Montserrat"/>
          <w:b/>
          <w:bCs/>
          <w:szCs w:val="22"/>
          <w:lang w:val="es-ES"/>
        </w:rPr>
        <w:t>.</w:t>
      </w:r>
    </w:p>
    <w:p w14:paraId="3477789F" w14:textId="5577474C" w:rsidR="000E7076" w:rsidRPr="00584CF9" w:rsidRDefault="00657360"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Desde el Programa de Trabajo 2022 del Grupo de Trabajo para Disminuir a Cero los Embarazos y Nacimientos en Menores de 15 años, se trabaja</w:t>
      </w:r>
      <w:r w:rsidR="00A33BA4">
        <w:rPr>
          <w:rFonts w:ascii="Montserrat" w:hAnsi="Montserrat"/>
          <w:sz w:val="22"/>
          <w:szCs w:val="22"/>
          <w:lang w:val="es-ES"/>
        </w:rPr>
        <w:t xml:space="preserve"> lo siguiente:</w:t>
      </w:r>
    </w:p>
    <w:p w14:paraId="26A2680A" w14:textId="429EDCD8" w:rsidR="00684488" w:rsidRPr="00584CF9" w:rsidRDefault="00657360" w:rsidP="00684488">
      <w:pPr>
        <w:pStyle w:val="ListParagraph"/>
        <w:numPr>
          <w:ilvl w:val="0"/>
          <w:numId w:val="44"/>
        </w:numPr>
        <w:spacing w:before="100" w:beforeAutospacing="1" w:after="100" w:afterAutospacing="1"/>
        <w:jc w:val="both"/>
        <w:rPr>
          <w:rFonts w:ascii="Montserrat" w:hAnsi="Montserrat"/>
          <w:szCs w:val="22"/>
          <w:lang w:val="es-ES"/>
        </w:rPr>
      </w:pPr>
      <w:r w:rsidRPr="00584CF9">
        <w:rPr>
          <w:rFonts w:ascii="Montserrat" w:hAnsi="Montserrat"/>
          <w:szCs w:val="22"/>
          <w:lang w:val="es-ES"/>
        </w:rPr>
        <w:t>Fortalecer la capacitación, a través del curso masivo en línea (MOOC) sobre “Salud sexual y reproductiva y prevención del embarazo en adolescentes"</w:t>
      </w:r>
      <w:r w:rsidR="00684488" w:rsidRPr="00584CF9">
        <w:rPr>
          <w:rFonts w:ascii="Montserrat" w:hAnsi="Montserrat"/>
          <w:szCs w:val="22"/>
          <w:lang w:val="es-ES"/>
        </w:rPr>
        <w:t>.</w:t>
      </w:r>
    </w:p>
    <w:p w14:paraId="04023BD1" w14:textId="07C77CF1" w:rsidR="00684488" w:rsidRPr="00584CF9" w:rsidRDefault="00657360" w:rsidP="00684488">
      <w:pPr>
        <w:pStyle w:val="ListParagraph"/>
        <w:numPr>
          <w:ilvl w:val="0"/>
          <w:numId w:val="44"/>
        </w:numPr>
        <w:spacing w:before="100" w:beforeAutospacing="1" w:after="100" w:afterAutospacing="1"/>
        <w:jc w:val="both"/>
        <w:rPr>
          <w:rFonts w:ascii="Montserrat" w:hAnsi="Montserrat"/>
          <w:szCs w:val="22"/>
          <w:lang w:val="es-ES"/>
        </w:rPr>
      </w:pPr>
      <w:r w:rsidRPr="00584CF9">
        <w:rPr>
          <w:rFonts w:ascii="Montserrat" w:hAnsi="Montserrat"/>
          <w:szCs w:val="22"/>
          <w:lang w:val="es-ES"/>
        </w:rPr>
        <w:t xml:space="preserve">Brindar información y asegurar el acceso de niñas y adolescentes a la interrupción voluntaria del embarazo y a otros servicios de salud de emergencia a los que tienen derecho (anticoncepción de emergencia y profilaxis) en casos de violación, </w:t>
      </w:r>
      <w:r w:rsidR="00A33BA4">
        <w:rPr>
          <w:rFonts w:ascii="Montserrat" w:hAnsi="Montserrat"/>
          <w:szCs w:val="22"/>
          <w:lang w:val="es-ES"/>
        </w:rPr>
        <w:t>no</w:t>
      </w:r>
      <w:r w:rsidRPr="00584CF9">
        <w:rPr>
          <w:rFonts w:ascii="Montserrat" w:hAnsi="Montserrat"/>
          <w:szCs w:val="22"/>
          <w:lang w:val="es-ES"/>
        </w:rPr>
        <w:t xml:space="preserve"> requi</w:t>
      </w:r>
      <w:r w:rsidR="00A33BA4">
        <w:rPr>
          <w:rFonts w:ascii="Montserrat" w:hAnsi="Montserrat"/>
          <w:szCs w:val="22"/>
          <w:lang w:val="es-ES"/>
        </w:rPr>
        <w:t>riendo</w:t>
      </w:r>
      <w:r w:rsidRPr="00584CF9">
        <w:rPr>
          <w:rFonts w:ascii="Montserrat" w:hAnsi="Montserrat"/>
          <w:szCs w:val="22"/>
          <w:lang w:val="es-ES"/>
        </w:rPr>
        <w:t xml:space="preserve"> presentar denuncia previa</w:t>
      </w:r>
      <w:r w:rsidR="00684488" w:rsidRPr="00584CF9">
        <w:rPr>
          <w:rFonts w:ascii="Montserrat" w:hAnsi="Montserrat"/>
          <w:szCs w:val="22"/>
          <w:lang w:val="es-ES"/>
        </w:rPr>
        <w:t>.</w:t>
      </w:r>
    </w:p>
    <w:p w14:paraId="1E15FFA3" w14:textId="3E91A3CB" w:rsidR="00684488" w:rsidRPr="00584CF9" w:rsidRDefault="00A33BA4" w:rsidP="00684488">
      <w:pPr>
        <w:pStyle w:val="ListParagraph"/>
        <w:numPr>
          <w:ilvl w:val="0"/>
          <w:numId w:val="44"/>
        </w:numPr>
        <w:spacing w:before="100" w:beforeAutospacing="1" w:after="100" w:afterAutospacing="1"/>
        <w:jc w:val="both"/>
        <w:rPr>
          <w:rFonts w:ascii="Montserrat" w:hAnsi="Montserrat"/>
          <w:szCs w:val="22"/>
          <w:lang w:val="es-ES"/>
        </w:rPr>
      </w:pPr>
      <w:r>
        <w:rPr>
          <w:rFonts w:ascii="Montserrat" w:hAnsi="Montserrat"/>
          <w:szCs w:val="22"/>
          <w:lang w:val="es-ES"/>
        </w:rPr>
        <w:t>S</w:t>
      </w:r>
      <w:r w:rsidR="00657360" w:rsidRPr="00584CF9">
        <w:rPr>
          <w:rFonts w:ascii="Montserrat" w:hAnsi="Montserrat"/>
          <w:szCs w:val="22"/>
          <w:lang w:val="es-ES"/>
        </w:rPr>
        <w:t>ervicios amigables móviles, asegurando el abasto de métodos anticonceptivos para las zonas menos accesibles, con especial énfasis en zonas rurales y de difícil acceso</w:t>
      </w:r>
      <w:r w:rsidR="00684488" w:rsidRPr="00584CF9">
        <w:rPr>
          <w:rFonts w:ascii="Montserrat" w:hAnsi="Montserrat"/>
          <w:szCs w:val="22"/>
          <w:lang w:val="es-ES"/>
        </w:rPr>
        <w:t>.</w:t>
      </w:r>
    </w:p>
    <w:p w14:paraId="17C6BDD2" w14:textId="172AF7D0" w:rsidR="00D039A4" w:rsidRPr="00584CF9" w:rsidRDefault="00657360" w:rsidP="00D039A4">
      <w:pPr>
        <w:pStyle w:val="ListParagraph"/>
        <w:numPr>
          <w:ilvl w:val="0"/>
          <w:numId w:val="44"/>
        </w:numPr>
        <w:spacing w:before="100" w:beforeAutospacing="1" w:after="100" w:afterAutospacing="1"/>
        <w:jc w:val="both"/>
        <w:rPr>
          <w:rFonts w:ascii="Montserrat" w:hAnsi="Montserrat"/>
          <w:szCs w:val="22"/>
          <w:lang w:val="es-ES"/>
        </w:rPr>
      </w:pPr>
      <w:r w:rsidRPr="00584CF9">
        <w:rPr>
          <w:rFonts w:ascii="Montserrat" w:hAnsi="Montserrat"/>
          <w:szCs w:val="22"/>
          <w:lang w:val="es-ES"/>
        </w:rPr>
        <w:t>Capacitar al personal de salud para la promoción del uso de métodos anticonceptivos, con énfasis en los ARAP en menores de 15, así como su aplicación post evento obstétrico. Dicha formación debe contener perspectiva de género y pertinencia cultural.</w:t>
      </w:r>
    </w:p>
    <w:p w14:paraId="67FB3F6F" w14:textId="77777777" w:rsidR="00684488" w:rsidRPr="00584CF9" w:rsidRDefault="00684488" w:rsidP="00684488">
      <w:pPr>
        <w:pStyle w:val="ListParagraph"/>
        <w:spacing w:before="100" w:beforeAutospacing="1" w:after="100" w:afterAutospacing="1"/>
        <w:ind w:left="1440"/>
        <w:jc w:val="both"/>
        <w:rPr>
          <w:rFonts w:ascii="Montserrat" w:hAnsi="Montserrat"/>
          <w:szCs w:val="22"/>
          <w:lang w:val="es-ES"/>
        </w:rPr>
      </w:pPr>
    </w:p>
    <w:p w14:paraId="147A18E6" w14:textId="67519985" w:rsidR="009410AE" w:rsidRPr="00584CF9" w:rsidRDefault="009410AE" w:rsidP="000F306D">
      <w:pPr>
        <w:pStyle w:val="ListParagraph"/>
        <w:numPr>
          <w:ilvl w:val="0"/>
          <w:numId w:val="35"/>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lastRenderedPageBreak/>
        <w:t>Garantizar su seguridad alimentaria y nutricional y su acceso al agua potable, segura y asequible</w:t>
      </w:r>
      <w:r w:rsidR="00A608CB" w:rsidRPr="00584CF9">
        <w:rPr>
          <w:rFonts w:ascii="Montserrat" w:hAnsi="Montserrat"/>
          <w:b/>
          <w:bCs/>
          <w:szCs w:val="22"/>
          <w:lang w:val="es-ES"/>
        </w:rPr>
        <w:t>.</w:t>
      </w:r>
    </w:p>
    <w:p w14:paraId="1AF11DEB" w14:textId="2366CEEF" w:rsidR="00657360" w:rsidRPr="00584CF9" w:rsidRDefault="00657360"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Desde el PRONAPINNA 2021-2024, se cuenta con la </w:t>
      </w:r>
      <w:r w:rsidRPr="00584CF9">
        <w:rPr>
          <w:rFonts w:ascii="Montserrat" w:hAnsi="Montserrat"/>
          <w:i/>
          <w:sz w:val="22"/>
          <w:szCs w:val="22"/>
          <w:lang w:val="es-ES"/>
        </w:rPr>
        <w:t xml:space="preserve">Estrategia prioritaria 1.2 Asegurar el acceso de niñas, niños y adolescentes a una adecuada nutrición y acciones que promuevan estilos de vida saludables, para contribuir a la prevención y el combate de la desnutrición, el sobrepeso y obesidad. </w:t>
      </w:r>
      <w:r w:rsidR="00A33BA4">
        <w:rPr>
          <w:rFonts w:ascii="Montserrat" w:hAnsi="Montserrat"/>
          <w:sz w:val="22"/>
          <w:szCs w:val="22"/>
          <w:lang w:val="es-ES"/>
        </w:rPr>
        <w:t>Está</w:t>
      </w:r>
      <w:r w:rsidRPr="00584CF9">
        <w:rPr>
          <w:rFonts w:ascii="Montserrat" w:hAnsi="Montserrat"/>
          <w:sz w:val="22"/>
          <w:szCs w:val="22"/>
          <w:lang w:val="es-ES"/>
        </w:rPr>
        <w:t xml:space="preserve"> integrada por 7 acciones puntuales, entre las que se contempla también el acceso al agua potable.  </w:t>
      </w:r>
    </w:p>
    <w:p w14:paraId="10BCD6A2" w14:textId="05EC7E2B" w:rsidR="00A608CB" w:rsidRPr="00584CF9" w:rsidRDefault="00A33BA4" w:rsidP="000F306D">
      <w:pPr>
        <w:spacing w:before="100" w:beforeAutospacing="1" w:after="100" w:afterAutospacing="1"/>
        <w:jc w:val="both"/>
        <w:rPr>
          <w:rFonts w:ascii="Montserrat" w:hAnsi="Montserrat"/>
          <w:sz w:val="22"/>
          <w:szCs w:val="22"/>
          <w:lang w:val="es-ES"/>
        </w:rPr>
      </w:pPr>
      <w:r>
        <w:rPr>
          <w:rFonts w:ascii="Montserrat" w:hAnsi="Montserrat"/>
          <w:sz w:val="22"/>
          <w:szCs w:val="22"/>
          <w:lang w:val="es-ES"/>
        </w:rPr>
        <w:t>E</w:t>
      </w:r>
      <w:r w:rsidR="00657360" w:rsidRPr="00584CF9">
        <w:rPr>
          <w:rFonts w:ascii="Montserrat" w:hAnsi="Montserrat"/>
          <w:sz w:val="22"/>
          <w:szCs w:val="22"/>
          <w:lang w:val="es-ES"/>
        </w:rPr>
        <w:t>n el marco de los trabajos de la Comisión para la Igualdad Sustantiva entra Niñas, Niños y Adolescentes (CISNNA) se aprob</w:t>
      </w:r>
      <w:r w:rsidR="00684488" w:rsidRPr="00584CF9">
        <w:rPr>
          <w:rFonts w:ascii="Montserrat" w:hAnsi="Montserrat"/>
          <w:sz w:val="22"/>
          <w:szCs w:val="22"/>
          <w:lang w:val="es-ES"/>
        </w:rPr>
        <w:t>ó la</w:t>
      </w:r>
      <w:r w:rsidR="00657360" w:rsidRPr="00584CF9">
        <w:rPr>
          <w:rFonts w:ascii="Montserrat" w:hAnsi="Montserrat"/>
          <w:sz w:val="22"/>
          <w:szCs w:val="22"/>
          <w:lang w:val="es-ES"/>
        </w:rPr>
        <w:t xml:space="preserve"> "Estrategia para la Atención y Protección Integral de Niñas, Niños y Adolescentes con discapacidad, en situación de calle e Indígenas, </w:t>
      </w:r>
      <w:proofErr w:type="spellStart"/>
      <w:r w:rsidR="00657360" w:rsidRPr="00584CF9">
        <w:rPr>
          <w:rFonts w:ascii="Montserrat" w:hAnsi="Montserrat"/>
          <w:sz w:val="22"/>
          <w:szCs w:val="22"/>
          <w:lang w:val="es-ES"/>
        </w:rPr>
        <w:t>Afromexicanas</w:t>
      </w:r>
      <w:proofErr w:type="spellEnd"/>
      <w:r w:rsidR="00657360" w:rsidRPr="00584CF9">
        <w:rPr>
          <w:rFonts w:ascii="Montserrat" w:hAnsi="Montserrat"/>
          <w:sz w:val="22"/>
          <w:szCs w:val="22"/>
          <w:lang w:val="es-ES"/>
        </w:rPr>
        <w:t xml:space="preserve"> y </w:t>
      </w:r>
      <w:proofErr w:type="spellStart"/>
      <w:r w:rsidR="00657360" w:rsidRPr="00584CF9">
        <w:rPr>
          <w:rFonts w:ascii="Montserrat" w:hAnsi="Montserrat"/>
          <w:sz w:val="22"/>
          <w:szCs w:val="22"/>
          <w:lang w:val="es-ES"/>
        </w:rPr>
        <w:t>Afromexicanos</w:t>
      </w:r>
      <w:proofErr w:type="spellEnd"/>
      <w:r w:rsidR="00657360" w:rsidRPr="00584CF9">
        <w:rPr>
          <w:rFonts w:ascii="Montserrat" w:hAnsi="Montserrat"/>
          <w:sz w:val="22"/>
          <w:szCs w:val="22"/>
          <w:lang w:val="es-ES"/>
        </w:rPr>
        <w:t xml:space="preserve">", </w:t>
      </w:r>
      <w:r>
        <w:rPr>
          <w:rFonts w:ascii="Montserrat" w:hAnsi="Montserrat"/>
          <w:sz w:val="22"/>
          <w:szCs w:val="22"/>
          <w:lang w:val="es-ES"/>
        </w:rPr>
        <w:t>que</w:t>
      </w:r>
      <w:r w:rsidR="00657360" w:rsidRPr="00584CF9">
        <w:rPr>
          <w:rFonts w:ascii="Montserrat" w:hAnsi="Montserrat"/>
          <w:sz w:val="22"/>
          <w:szCs w:val="22"/>
          <w:lang w:val="es-ES"/>
        </w:rPr>
        <w:t xml:space="preserve"> contempla el componente de acceso a la salud y alimentación para dichas poblaciones.</w:t>
      </w:r>
    </w:p>
    <w:p w14:paraId="5060E8B5" w14:textId="06755007" w:rsidR="00F2318B"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acciones lleva a cabo para apoyar a las niñas y mujeres afectada o en riesgo de matrimonio infantil, precoz y forzado</w:t>
      </w:r>
      <w:r w:rsidR="00D678FF" w:rsidRPr="00584CF9">
        <w:rPr>
          <w:rFonts w:ascii="Montserrat" w:hAnsi="Montserrat"/>
          <w:b/>
          <w:bCs/>
          <w:szCs w:val="22"/>
          <w:lang w:val="es-ES"/>
        </w:rPr>
        <w:t>?</w:t>
      </w:r>
      <w:r w:rsidRPr="00584CF9">
        <w:rPr>
          <w:rFonts w:ascii="Montserrat" w:hAnsi="Montserrat"/>
          <w:b/>
          <w:bCs/>
          <w:szCs w:val="22"/>
          <w:lang w:val="es-ES"/>
        </w:rPr>
        <w:t>; especialmente a las que han huido de un matrimonio de este tipo o cuyo matrimonio se ha disuelto, y para apoyar a las niñas viudas o a las mujeres que se casaron de niña</w:t>
      </w:r>
      <w:r w:rsidR="00A608CB" w:rsidRPr="00584CF9">
        <w:rPr>
          <w:rFonts w:ascii="Montserrat" w:hAnsi="Montserrat"/>
          <w:b/>
          <w:bCs/>
          <w:szCs w:val="22"/>
          <w:lang w:val="es-ES"/>
        </w:rPr>
        <w:t>s</w:t>
      </w:r>
      <w:r w:rsidR="00D678FF" w:rsidRPr="00584CF9">
        <w:rPr>
          <w:rFonts w:ascii="Montserrat" w:hAnsi="Montserrat"/>
          <w:b/>
          <w:bCs/>
          <w:szCs w:val="22"/>
          <w:lang w:val="es-ES"/>
        </w:rPr>
        <w:t>.</w:t>
      </w:r>
    </w:p>
    <w:p w14:paraId="264EF0FE" w14:textId="48C58305" w:rsidR="00F2318B" w:rsidRPr="00584CF9" w:rsidRDefault="00A33BA4" w:rsidP="000F306D">
      <w:pPr>
        <w:spacing w:before="100" w:beforeAutospacing="1" w:after="100" w:afterAutospacing="1"/>
        <w:jc w:val="both"/>
        <w:rPr>
          <w:rFonts w:ascii="Montserrat" w:hAnsi="Montserrat"/>
          <w:sz w:val="22"/>
          <w:szCs w:val="22"/>
        </w:rPr>
      </w:pPr>
      <w:r>
        <w:rPr>
          <w:rFonts w:ascii="Montserrat" w:hAnsi="Montserrat"/>
          <w:sz w:val="22"/>
          <w:szCs w:val="22"/>
          <w:lang w:val="es-ES"/>
        </w:rPr>
        <w:t>L</w:t>
      </w:r>
      <w:r w:rsidR="00F2318B" w:rsidRPr="00584CF9">
        <w:rPr>
          <w:rFonts w:ascii="Montserrat" w:hAnsi="Montserrat"/>
          <w:sz w:val="22"/>
          <w:szCs w:val="22"/>
        </w:rPr>
        <w:t xml:space="preserve">a </w:t>
      </w:r>
      <w:r w:rsidR="00D678FF" w:rsidRPr="00584CF9">
        <w:rPr>
          <w:rFonts w:ascii="Montserrat" w:hAnsi="Montserrat"/>
          <w:sz w:val="22"/>
          <w:szCs w:val="22"/>
        </w:rPr>
        <w:t>Comisión Nacional para Prevenir y Erradicar la Violencia contra la Mujer (</w:t>
      </w:r>
      <w:r w:rsidR="00F2318B" w:rsidRPr="00584CF9">
        <w:rPr>
          <w:rFonts w:ascii="Montserrat" w:hAnsi="Montserrat"/>
          <w:sz w:val="22"/>
          <w:szCs w:val="22"/>
        </w:rPr>
        <w:t>CONAVIM</w:t>
      </w:r>
      <w:r w:rsidR="00D678FF" w:rsidRPr="00584CF9">
        <w:rPr>
          <w:rFonts w:ascii="Montserrat" w:hAnsi="Montserrat"/>
          <w:sz w:val="22"/>
          <w:szCs w:val="22"/>
        </w:rPr>
        <w:t>)</w:t>
      </w:r>
      <w:r w:rsidR="00F2318B" w:rsidRPr="00584CF9">
        <w:rPr>
          <w:rFonts w:ascii="Montserrat" w:hAnsi="Montserrat"/>
          <w:sz w:val="22"/>
          <w:szCs w:val="22"/>
        </w:rPr>
        <w:t xml:space="preserve"> </w:t>
      </w:r>
      <w:r>
        <w:rPr>
          <w:rFonts w:ascii="Montserrat" w:hAnsi="Montserrat"/>
          <w:sz w:val="22"/>
          <w:szCs w:val="22"/>
        </w:rPr>
        <w:t xml:space="preserve">promueve la </w:t>
      </w:r>
      <w:r w:rsidR="00F2318B" w:rsidRPr="00584CF9">
        <w:rPr>
          <w:rFonts w:ascii="Montserrat" w:hAnsi="Montserrat"/>
          <w:sz w:val="22"/>
          <w:szCs w:val="22"/>
        </w:rPr>
        <w:t>conformación de Mesas Técnicas de Coordinación Institucional para Garantizar el Acceso a la Justicia y la Atención Integral de Mujeres y Niñas como una estrategia específica que busca cumplir con objetivos determinados dentro de la agenda de combate contra la violencia feminicid</w:t>
      </w:r>
      <w:r w:rsidR="00605F8B">
        <w:rPr>
          <w:rFonts w:ascii="Montserrat" w:hAnsi="Montserrat"/>
          <w:sz w:val="22"/>
          <w:szCs w:val="22"/>
        </w:rPr>
        <w:t xml:space="preserve">a, otras formas de violencia y acceder a la justicia. </w:t>
      </w:r>
    </w:p>
    <w:p w14:paraId="61726EFD" w14:textId="3AB66E0D" w:rsidR="00EE38FC" w:rsidRPr="00584CF9" w:rsidRDefault="00605F8B" w:rsidP="000F306D">
      <w:pPr>
        <w:spacing w:before="100" w:beforeAutospacing="1" w:after="100" w:afterAutospacing="1"/>
        <w:jc w:val="both"/>
        <w:rPr>
          <w:rFonts w:ascii="Montserrat" w:eastAsia="Montserrat" w:hAnsi="Montserrat" w:cs="Montserrat"/>
          <w:sz w:val="22"/>
          <w:szCs w:val="22"/>
        </w:rPr>
      </w:pPr>
      <w:r>
        <w:rPr>
          <w:rFonts w:ascii="Montserrat" w:eastAsia="Montserrat" w:hAnsi="Montserrat" w:cs="Montserrat"/>
          <w:sz w:val="22"/>
          <w:szCs w:val="22"/>
        </w:rPr>
        <w:t>D</w:t>
      </w:r>
      <w:r w:rsidR="00EE38FC" w:rsidRPr="00584CF9">
        <w:rPr>
          <w:rFonts w:ascii="Montserrat" w:eastAsia="Montserrat" w:hAnsi="Montserrat" w:cs="Montserrat"/>
          <w:sz w:val="22"/>
          <w:szCs w:val="22"/>
        </w:rPr>
        <w:t>erivado de la iniciativa de la Secretaría Ejecutiva del Sistema Nacional de Protección Integral de Niñas, Niños y Adolescentes (SE-SIPINNA), antes y después de la creación del Grupo de Trabajo para la atención de la situación de la venta de niñas con fines de matrimonio forzado o unión temprana en México y antes de formalizarlo se han llevado a cabo cuatro reuniones con la Fiscalía Especial para los Delitos de Violencia contra las Mujeres y Trata de Personas, el Instituto Nacional de los Pueblos Indígenas</w:t>
      </w:r>
      <w:r w:rsidR="00F7512A" w:rsidRPr="00584CF9">
        <w:rPr>
          <w:rFonts w:ascii="Montserrat" w:eastAsia="Montserrat" w:hAnsi="Montserrat" w:cs="Montserrat"/>
          <w:sz w:val="22"/>
          <w:szCs w:val="22"/>
        </w:rPr>
        <w:t xml:space="preserve"> (INPI)</w:t>
      </w:r>
      <w:r w:rsidR="00EE38FC" w:rsidRPr="00584CF9">
        <w:rPr>
          <w:rFonts w:ascii="Montserrat" w:eastAsia="Montserrat" w:hAnsi="Montserrat" w:cs="Montserrat"/>
          <w:sz w:val="22"/>
          <w:szCs w:val="22"/>
        </w:rPr>
        <w:t xml:space="preserve">, la </w:t>
      </w:r>
      <w:r w:rsidR="00F7512A" w:rsidRPr="00584CF9">
        <w:rPr>
          <w:rFonts w:ascii="Montserrat" w:eastAsia="Montserrat" w:hAnsi="Montserrat" w:cs="Montserrat"/>
          <w:sz w:val="22"/>
          <w:szCs w:val="22"/>
        </w:rPr>
        <w:t>CONAVIM</w:t>
      </w:r>
      <w:r w:rsidR="00EE38FC" w:rsidRPr="00584CF9">
        <w:rPr>
          <w:rFonts w:ascii="Montserrat" w:eastAsia="Montserrat" w:hAnsi="Montserrat" w:cs="Montserrat"/>
          <w:sz w:val="22"/>
          <w:szCs w:val="22"/>
        </w:rPr>
        <w:t>, la Procuraduría Federal de Protección de Niñas, Niños y Adolescentes, la Secretaría General del Consejo Nacional de Población, la Secretaría de Seguridad y Protección Ciudadana y el Fondo de las Naciones Unidas para la Infancia (UNICEF); con la finalidad de tomar todas las medidas que resulten necesarias para solucionar el problema objeto del Grupo de Trabajo.</w:t>
      </w:r>
    </w:p>
    <w:p w14:paraId="7E18CDC0" w14:textId="77777777" w:rsidR="00EE38FC" w:rsidRPr="00584CF9" w:rsidRDefault="00EE38FC" w:rsidP="000F306D">
      <w:pPr>
        <w:spacing w:before="100" w:beforeAutospacing="1" w:after="100" w:afterAutospacing="1"/>
        <w:jc w:val="both"/>
        <w:rPr>
          <w:rFonts w:ascii="Montserrat" w:eastAsia="Montserrat" w:hAnsi="Montserrat" w:cs="Montserrat"/>
          <w:sz w:val="22"/>
          <w:szCs w:val="22"/>
        </w:rPr>
      </w:pPr>
      <w:r w:rsidRPr="00584CF9">
        <w:rPr>
          <w:rFonts w:ascii="Montserrat" w:eastAsia="Montserrat" w:hAnsi="Montserrat" w:cs="Montserrat"/>
          <w:sz w:val="22"/>
          <w:szCs w:val="22"/>
        </w:rPr>
        <w:t xml:space="preserve">En estas reuniones se presentó y se propuso la elaboración del documento “Guía de Acción Institucional en materia de venta de niñas, niños y adolescentes con fines de matrimonio forzado”, la cual está basada en el Protocolo de Nacional de Coordinación Interinstitucional para la Atención de Niñas, Niños y Adolescentes </w:t>
      </w:r>
      <w:r w:rsidRPr="00584CF9">
        <w:rPr>
          <w:rFonts w:ascii="Montserrat" w:eastAsia="Montserrat" w:hAnsi="Montserrat" w:cs="Montserrat"/>
          <w:sz w:val="22"/>
          <w:szCs w:val="22"/>
        </w:rPr>
        <w:lastRenderedPageBreak/>
        <w:t>víctimas de violencia</w:t>
      </w:r>
      <w:r w:rsidRPr="00584CF9">
        <w:rPr>
          <w:rFonts w:ascii="Montserrat" w:hAnsi="Montserrat"/>
          <w:sz w:val="22"/>
          <w:szCs w:val="22"/>
          <w:vertAlign w:val="superscript"/>
        </w:rPr>
        <w:footnoteReference w:id="3"/>
      </w:r>
      <w:r w:rsidRPr="00584CF9">
        <w:rPr>
          <w:rFonts w:ascii="Montserrat" w:eastAsia="Montserrat" w:hAnsi="Montserrat" w:cs="Montserrat"/>
          <w:sz w:val="22"/>
          <w:szCs w:val="22"/>
        </w:rPr>
        <w:t xml:space="preserve">, y que contendrá las acciones puntuales y de coordinación interinstitucional en los tres niveles de gobierno, para la protección integral desde el momento de detectar un caso de venta de niñas con fines de matrimonio forzado o unión temprana, hasta la restitución de derechos. </w:t>
      </w:r>
    </w:p>
    <w:p w14:paraId="5F7A6DF4" w14:textId="59B2CC23" w:rsidR="00A608CB" w:rsidRPr="00584CF9" w:rsidRDefault="00605F8B" w:rsidP="000F306D">
      <w:pPr>
        <w:spacing w:before="100" w:beforeAutospacing="1" w:after="100" w:afterAutospacing="1"/>
        <w:jc w:val="both"/>
        <w:rPr>
          <w:rFonts w:ascii="Montserrat" w:hAnsi="Montserrat"/>
          <w:sz w:val="22"/>
          <w:szCs w:val="22"/>
          <w:lang w:val="es-ES"/>
        </w:rPr>
      </w:pPr>
      <w:r>
        <w:rPr>
          <w:rFonts w:ascii="Montserrat" w:hAnsi="Montserrat"/>
          <w:sz w:val="22"/>
          <w:szCs w:val="22"/>
          <w:lang w:val="es-ES"/>
        </w:rPr>
        <w:t>E</w:t>
      </w:r>
      <w:r w:rsidR="00EE38FC" w:rsidRPr="00584CF9">
        <w:rPr>
          <w:rFonts w:ascii="Montserrat" w:hAnsi="Montserrat"/>
          <w:sz w:val="22"/>
          <w:szCs w:val="22"/>
          <w:lang w:val="es-ES"/>
        </w:rPr>
        <w:t>l PRONAPINNA 2021-2024, contiene la Estrategia prioritaria</w:t>
      </w:r>
      <w:r>
        <w:rPr>
          <w:rFonts w:ascii="Montserrat" w:hAnsi="Montserrat"/>
          <w:sz w:val="22"/>
          <w:szCs w:val="22"/>
          <w:lang w:val="es-ES"/>
        </w:rPr>
        <w:t xml:space="preserve"> (1.5) en materia de derechos sexuales y reproductivos para niñas, niños y adolescentes y prevención de embarazo adolescente e infantil</w:t>
      </w:r>
      <w:r w:rsidR="00EE38FC" w:rsidRPr="00584CF9">
        <w:rPr>
          <w:rFonts w:ascii="Montserrat" w:hAnsi="Montserrat"/>
          <w:i/>
          <w:sz w:val="22"/>
          <w:szCs w:val="22"/>
          <w:lang w:val="es-ES"/>
        </w:rPr>
        <w:t xml:space="preserve">. </w:t>
      </w:r>
      <w:r w:rsidR="00EE38FC" w:rsidRPr="00584CF9">
        <w:rPr>
          <w:rFonts w:ascii="Montserrat" w:hAnsi="Montserrat"/>
          <w:sz w:val="22"/>
          <w:szCs w:val="22"/>
          <w:lang w:val="es-ES"/>
        </w:rPr>
        <w:t xml:space="preserve">De dicha estrategia, derivan 10 acciones puntuales que deberán implementarse en todo el territorio nacional a partir del 2022.  </w:t>
      </w:r>
    </w:p>
    <w:p w14:paraId="36DFF5C3" w14:textId="6D962CB9" w:rsidR="00EE38FC" w:rsidRPr="00584CF9" w:rsidRDefault="009410AE" w:rsidP="00F7512A">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medidas existen para facilitar el acceso de las niñas y mujeres en riesgo y de las niñas y mujeres ya casadas a los mecanismos y servicios de protección, incluidos los servicios jurídicos y el alojamiento seguro y el apoyo psicosocial?</w:t>
      </w:r>
    </w:p>
    <w:p w14:paraId="48E41A46" w14:textId="7D35630E" w:rsidR="00EE38FC" w:rsidRPr="00584CF9" w:rsidRDefault="00605F8B" w:rsidP="000F306D">
      <w:pPr>
        <w:spacing w:before="100" w:beforeAutospacing="1" w:after="100" w:afterAutospacing="1"/>
        <w:jc w:val="both"/>
        <w:rPr>
          <w:rFonts w:ascii="Montserrat" w:eastAsia="Montserrat" w:hAnsi="Montserrat" w:cs="Montserrat"/>
          <w:sz w:val="22"/>
          <w:szCs w:val="22"/>
        </w:rPr>
      </w:pPr>
      <w:r>
        <w:rPr>
          <w:rFonts w:ascii="Montserrat" w:eastAsia="Montserrat" w:hAnsi="Montserrat" w:cs="Montserrat"/>
          <w:sz w:val="22"/>
          <w:szCs w:val="22"/>
          <w:lang w:val="es-ES"/>
        </w:rPr>
        <w:t>L</w:t>
      </w:r>
      <w:r w:rsidR="00EE38FC" w:rsidRPr="00584CF9">
        <w:rPr>
          <w:rFonts w:ascii="Montserrat" w:eastAsia="Montserrat" w:hAnsi="Montserrat" w:cs="Montserrat"/>
          <w:sz w:val="22"/>
          <w:szCs w:val="22"/>
        </w:rPr>
        <w:t xml:space="preserve">a “Guía de Acción Institucional en materia de venta de niñas, niños y adolescentes con fines de matrimonio forzado”, </w:t>
      </w:r>
      <w:r>
        <w:rPr>
          <w:rFonts w:ascii="Montserrat" w:eastAsia="Montserrat" w:hAnsi="Montserrat" w:cs="Montserrat"/>
          <w:sz w:val="22"/>
          <w:szCs w:val="22"/>
        </w:rPr>
        <w:t>propone</w:t>
      </w:r>
      <w:r w:rsidR="00EE38FC" w:rsidRPr="00584CF9">
        <w:rPr>
          <w:rFonts w:ascii="Montserrat" w:eastAsia="Montserrat" w:hAnsi="Montserrat" w:cs="Montserrat"/>
          <w:sz w:val="22"/>
          <w:szCs w:val="22"/>
        </w:rPr>
        <w:t xml:space="preserve"> </w:t>
      </w:r>
      <w:r w:rsidR="00F7512A" w:rsidRPr="00584CF9">
        <w:rPr>
          <w:rFonts w:ascii="Montserrat" w:eastAsia="Montserrat" w:hAnsi="Montserrat" w:cs="Montserrat"/>
          <w:sz w:val="22"/>
          <w:szCs w:val="22"/>
        </w:rPr>
        <w:t>llevar a cabo</w:t>
      </w:r>
      <w:r w:rsidR="00EE38FC" w:rsidRPr="00584CF9">
        <w:rPr>
          <w:rFonts w:ascii="Montserrat" w:eastAsia="Montserrat" w:hAnsi="Montserrat" w:cs="Montserrat"/>
          <w:sz w:val="22"/>
          <w:szCs w:val="22"/>
        </w:rPr>
        <w:t xml:space="preserve"> acciones que deben realizar las autoridades federales y locales de manera prioritaria al momento de detectar un caso de venta de niñas con fines de matrimonio forzado o unión temprana. </w:t>
      </w:r>
    </w:p>
    <w:p w14:paraId="71D0C080" w14:textId="1E386A08" w:rsidR="00EE38FC" w:rsidRPr="00584CF9" w:rsidRDefault="00605F8B" w:rsidP="000F306D">
      <w:pPr>
        <w:spacing w:before="100" w:beforeAutospacing="1" w:after="100" w:afterAutospacing="1"/>
        <w:jc w:val="both"/>
        <w:rPr>
          <w:rFonts w:ascii="Montserrat" w:eastAsia="Montserrat" w:hAnsi="Montserrat" w:cs="Montserrat"/>
          <w:sz w:val="22"/>
          <w:szCs w:val="22"/>
        </w:rPr>
      </w:pPr>
      <w:r>
        <w:rPr>
          <w:rFonts w:ascii="Montserrat" w:eastAsia="Montserrat" w:hAnsi="Montserrat" w:cs="Montserrat"/>
          <w:sz w:val="22"/>
          <w:szCs w:val="22"/>
        </w:rPr>
        <w:t>La guía consideró</w:t>
      </w:r>
      <w:r w:rsidR="00EE38FC" w:rsidRPr="00584CF9">
        <w:rPr>
          <w:rFonts w:ascii="Montserrat" w:eastAsia="Montserrat" w:hAnsi="Montserrat" w:cs="Montserrat"/>
          <w:sz w:val="22"/>
          <w:szCs w:val="22"/>
        </w:rPr>
        <w:t xml:space="preserve"> un enfoque de prevención, referente a todas las acciones que se deben desarrollar para garantizar que los casos de venta de niñas no sigan ocurriendo en el país, y con ello, se aspire a erradicar su presencia y efectos; y un enfoque de protección, </w:t>
      </w:r>
      <w:r>
        <w:rPr>
          <w:rFonts w:ascii="Montserrat" w:eastAsia="Montserrat" w:hAnsi="Montserrat" w:cs="Montserrat"/>
          <w:sz w:val="22"/>
          <w:szCs w:val="22"/>
        </w:rPr>
        <w:t>con una</w:t>
      </w:r>
      <w:r w:rsidR="00EE38FC" w:rsidRPr="00584CF9">
        <w:rPr>
          <w:rFonts w:ascii="Montserrat" w:eastAsia="Montserrat" w:hAnsi="Montserrat" w:cs="Montserrat"/>
          <w:sz w:val="22"/>
          <w:szCs w:val="22"/>
        </w:rPr>
        <w:t xml:space="preserve"> propuesta de puntos a seguir por las autoridades locales cuando se detecta o se informa de un caso de venta de niñas</w:t>
      </w:r>
      <w:r w:rsidR="00584CF9" w:rsidRPr="00584CF9">
        <w:rPr>
          <w:rFonts w:ascii="Montserrat" w:eastAsia="Montserrat" w:hAnsi="Montserrat" w:cs="Montserrat"/>
          <w:sz w:val="22"/>
          <w:szCs w:val="22"/>
        </w:rPr>
        <w:t>.</w:t>
      </w:r>
    </w:p>
    <w:p w14:paraId="74A71FEA" w14:textId="1BFDAAFF" w:rsidR="00EE38FC" w:rsidRPr="00584CF9" w:rsidRDefault="00EE38FC" w:rsidP="000F306D">
      <w:pPr>
        <w:spacing w:before="100" w:beforeAutospacing="1" w:after="100" w:afterAutospacing="1"/>
        <w:jc w:val="both"/>
        <w:rPr>
          <w:rFonts w:ascii="Montserrat" w:eastAsia="Montserrat" w:hAnsi="Montserrat" w:cs="Montserrat"/>
          <w:sz w:val="22"/>
          <w:szCs w:val="22"/>
        </w:rPr>
      </w:pPr>
      <w:r w:rsidRPr="00584CF9">
        <w:rPr>
          <w:rFonts w:ascii="Montserrat" w:eastAsia="Montserrat" w:hAnsi="Montserrat" w:cs="Montserrat"/>
          <w:sz w:val="22"/>
          <w:szCs w:val="22"/>
        </w:rPr>
        <w:t>El objetivo principal del Protocolo es garantizar la protección inmediata de niñas, niños y adolescentes víctimas de cualquier forma de violencia directa e indirecta, mediante un trabajo de coordinación interinstitucional, en los tres órdenes de gobierno, y apegado a los estándares de derechos humanos bajo el principio del interés superior de niñas, niños y adolescentes, contemplado en la Convención sobre los Derechos de</w:t>
      </w:r>
      <w:r w:rsidR="00605F8B">
        <w:rPr>
          <w:rFonts w:ascii="Montserrat" w:eastAsia="Montserrat" w:hAnsi="Montserrat" w:cs="Montserrat"/>
          <w:sz w:val="22"/>
          <w:szCs w:val="22"/>
        </w:rPr>
        <w:t xml:space="preserve"> la Niñez</w:t>
      </w:r>
      <w:r w:rsidRPr="00584CF9">
        <w:rPr>
          <w:rFonts w:ascii="Montserrat" w:eastAsia="Montserrat" w:hAnsi="Montserrat" w:cs="Montserrat"/>
          <w:sz w:val="22"/>
          <w:szCs w:val="22"/>
        </w:rPr>
        <w:t>.</w:t>
      </w:r>
    </w:p>
    <w:p w14:paraId="1165EBA3" w14:textId="3D194541" w:rsidR="009410AE"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progresos se han hecho en la recopilación de datos desglosados por sexo/género, edad, ubicación geográfica, situación socioeconómica, discapacidades, nivel educativo y otros factores, en particular sobre la situación de las niñas ya casadas y las niñas en uniones informales?</w:t>
      </w:r>
    </w:p>
    <w:p w14:paraId="57B26018" w14:textId="16279054" w:rsidR="00733D36" w:rsidRPr="00584CF9" w:rsidRDefault="00733D36" w:rsidP="000F306D">
      <w:pPr>
        <w:spacing w:before="100" w:beforeAutospacing="1" w:after="100" w:afterAutospacing="1"/>
        <w:jc w:val="both"/>
        <w:rPr>
          <w:rFonts w:ascii="Montserrat" w:hAnsi="Montserrat"/>
          <w:sz w:val="22"/>
          <w:szCs w:val="22"/>
          <w:lang w:val="es-ES"/>
        </w:rPr>
      </w:pPr>
      <w:bookmarkStart w:id="0" w:name="_Hlk94269156"/>
      <w:r w:rsidRPr="00584CF9">
        <w:rPr>
          <w:rFonts w:ascii="Montserrat" w:hAnsi="Montserrat"/>
          <w:sz w:val="22"/>
          <w:szCs w:val="22"/>
          <w:lang w:val="es-ES"/>
        </w:rPr>
        <w:t>En el Censo 2020</w:t>
      </w:r>
      <w:r w:rsidR="00D039A4" w:rsidRPr="00584CF9">
        <w:rPr>
          <w:rFonts w:ascii="Montserrat" w:hAnsi="Montserrat"/>
          <w:sz w:val="22"/>
          <w:szCs w:val="22"/>
          <w:lang w:val="es-ES"/>
        </w:rPr>
        <w:t xml:space="preserve"> a cargo del Instituto Nacional de Estadística y Geografía (INEGI),</w:t>
      </w:r>
      <w:r w:rsidRPr="00584CF9">
        <w:rPr>
          <w:rFonts w:ascii="Montserrat" w:hAnsi="Montserrat"/>
          <w:sz w:val="22"/>
          <w:szCs w:val="22"/>
          <w:lang w:val="es-ES"/>
        </w:rPr>
        <w:t xml:space="preserve"> se captó información sobre la situación conyugal de las personas de 12 años y más </w:t>
      </w:r>
      <w:r w:rsidRPr="00584CF9">
        <w:rPr>
          <w:rFonts w:ascii="Montserrat" w:hAnsi="Montserrat"/>
          <w:sz w:val="22"/>
          <w:szCs w:val="22"/>
          <w:lang w:val="es-ES"/>
        </w:rPr>
        <w:lastRenderedPageBreak/>
        <w:t>de edad; a partir de ello, es posible identificar a la población femenina de entre 12 a 17 años que declaró al momento de la entrevista que está casada, ya sea solo por lo civil, solo religiosamente, o por lo civil y religiosamente, así como las que están en unión libre. De acuerdo con los datos censales, en México hay 6,431,407 mujeres de 12 a 17 años, de las cuales 10,476 están casadas (civil y/o religiosamente) y 226,699 en unión libre.</w:t>
      </w:r>
    </w:p>
    <w:p w14:paraId="54126388" w14:textId="13AE5CB9" w:rsidR="00733D36" w:rsidRPr="00584CF9" w:rsidRDefault="00733D36" w:rsidP="00AD2371">
      <w:pPr>
        <w:autoSpaceDE w:val="0"/>
        <w:autoSpaceDN w:val="0"/>
        <w:adjustRightInd w:val="0"/>
        <w:spacing w:before="100" w:beforeAutospacing="1" w:after="100" w:afterAutospacing="1"/>
        <w:jc w:val="center"/>
        <w:rPr>
          <w:rFonts w:ascii="Montserrat" w:hAnsi="Montserrat"/>
          <w:b/>
          <w:sz w:val="22"/>
          <w:szCs w:val="22"/>
          <w:lang w:val="es-ES"/>
        </w:rPr>
      </w:pPr>
      <w:r w:rsidRPr="00584CF9">
        <w:rPr>
          <w:rFonts w:ascii="Montserrat" w:hAnsi="Montserrat"/>
          <w:b/>
          <w:sz w:val="22"/>
          <w:szCs w:val="22"/>
          <w:lang w:val="es-ES"/>
        </w:rPr>
        <w:t xml:space="preserve">Cuadro 1. Población femenina de 12 a 17 </w:t>
      </w:r>
      <w:proofErr w:type="gramStart"/>
      <w:r w:rsidRPr="00584CF9">
        <w:rPr>
          <w:rFonts w:ascii="Montserrat" w:hAnsi="Montserrat"/>
          <w:b/>
          <w:sz w:val="22"/>
          <w:szCs w:val="22"/>
          <w:lang w:val="es-ES"/>
        </w:rPr>
        <w:t>años de edad</w:t>
      </w:r>
      <w:proofErr w:type="gramEnd"/>
      <w:r w:rsidRPr="00584CF9">
        <w:rPr>
          <w:rFonts w:ascii="Montserrat" w:hAnsi="Montserrat"/>
          <w:b/>
          <w:sz w:val="22"/>
          <w:szCs w:val="22"/>
          <w:lang w:val="es-ES"/>
        </w:rPr>
        <w:t xml:space="preserve"> casada o en unión libre.</w:t>
      </w:r>
    </w:p>
    <w:tbl>
      <w:tblPr>
        <w:tblW w:w="8920" w:type="dxa"/>
        <w:jc w:val="center"/>
        <w:tblCellMar>
          <w:left w:w="70" w:type="dxa"/>
          <w:right w:w="70" w:type="dxa"/>
        </w:tblCellMar>
        <w:tblLook w:val="04A0" w:firstRow="1" w:lastRow="0" w:firstColumn="1" w:lastColumn="0" w:noHBand="0" w:noVBand="1"/>
      </w:tblPr>
      <w:tblGrid>
        <w:gridCol w:w="960"/>
        <w:gridCol w:w="1244"/>
        <w:gridCol w:w="1180"/>
        <w:gridCol w:w="1510"/>
        <w:gridCol w:w="1972"/>
        <w:gridCol w:w="2119"/>
      </w:tblGrid>
      <w:tr w:rsidR="00733D36" w:rsidRPr="00584CF9" w14:paraId="4D49D205" w14:textId="77777777" w:rsidTr="00D44356">
        <w:trPr>
          <w:trHeight w:val="300"/>
          <w:jc w:val="center"/>
        </w:trPr>
        <w:tc>
          <w:tcPr>
            <w:tcW w:w="960" w:type="dxa"/>
            <w:vMerge w:val="restart"/>
            <w:tcBorders>
              <w:top w:val="nil"/>
              <w:left w:val="nil"/>
              <w:bottom w:val="nil"/>
              <w:right w:val="nil"/>
            </w:tcBorders>
            <w:shd w:val="clear" w:color="auto" w:fill="D9D9D9" w:themeFill="background1" w:themeFillShade="D9"/>
            <w:noWrap/>
            <w:vAlign w:val="center"/>
            <w:hideMark/>
          </w:tcPr>
          <w:p w14:paraId="60813850"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Edad</w:t>
            </w:r>
          </w:p>
        </w:tc>
        <w:tc>
          <w:tcPr>
            <w:tcW w:w="1179" w:type="dxa"/>
            <w:vMerge w:val="restart"/>
            <w:tcBorders>
              <w:top w:val="nil"/>
              <w:left w:val="nil"/>
              <w:bottom w:val="nil"/>
              <w:right w:val="nil"/>
            </w:tcBorders>
            <w:shd w:val="clear" w:color="auto" w:fill="D9D9D9" w:themeFill="background1" w:themeFillShade="D9"/>
            <w:vAlign w:val="center"/>
            <w:hideMark/>
          </w:tcPr>
          <w:p w14:paraId="585A4215"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Población Total</w:t>
            </w:r>
          </w:p>
        </w:tc>
        <w:tc>
          <w:tcPr>
            <w:tcW w:w="1180" w:type="dxa"/>
            <w:vMerge w:val="restart"/>
            <w:tcBorders>
              <w:top w:val="nil"/>
              <w:left w:val="nil"/>
              <w:bottom w:val="nil"/>
              <w:right w:val="nil"/>
            </w:tcBorders>
            <w:shd w:val="clear" w:color="auto" w:fill="D9D9D9" w:themeFill="background1" w:themeFillShade="D9"/>
            <w:noWrap/>
            <w:vAlign w:val="center"/>
            <w:hideMark/>
          </w:tcPr>
          <w:p w14:paraId="19A6047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Unión libre</w:t>
            </w:r>
          </w:p>
        </w:tc>
        <w:tc>
          <w:tcPr>
            <w:tcW w:w="5601" w:type="dxa"/>
            <w:gridSpan w:val="3"/>
            <w:tcBorders>
              <w:top w:val="nil"/>
              <w:left w:val="nil"/>
              <w:bottom w:val="single" w:sz="4" w:space="0" w:color="auto"/>
              <w:right w:val="nil"/>
            </w:tcBorders>
            <w:shd w:val="clear" w:color="auto" w:fill="D9D9D9" w:themeFill="background1" w:themeFillShade="D9"/>
            <w:noWrap/>
            <w:hideMark/>
          </w:tcPr>
          <w:p w14:paraId="1106CF4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Casada(o)</w:t>
            </w:r>
          </w:p>
        </w:tc>
      </w:tr>
      <w:tr w:rsidR="00733D36" w:rsidRPr="00584CF9" w14:paraId="61A9AE06" w14:textId="77777777" w:rsidTr="00D44356">
        <w:trPr>
          <w:trHeight w:val="300"/>
          <w:jc w:val="center"/>
        </w:trPr>
        <w:tc>
          <w:tcPr>
            <w:tcW w:w="960" w:type="dxa"/>
            <w:vMerge/>
            <w:tcBorders>
              <w:top w:val="nil"/>
              <w:left w:val="nil"/>
              <w:bottom w:val="single" w:sz="4" w:space="0" w:color="auto"/>
              <w:right w:val="nil"/>
            </w:tcBorders>
            <w:shd w:val="clear" w:color="auto" w:fill="D9D9D9" w:themeFill="background1" w:themeFillShade="D9"/>
            <w:vAlign w:val="center"/>
            <w:hideMark/>
          </w:tcPr>
          <w:p w14:paraId="240AE8C1" w14:textId="77777777" w:rsidR="00733D36" w:rsidRPr="00584CF9" w:rsidRDefault="00733D36" w:rsidP="00AD2371">
            <w:pPr>
              <w:spacing w:before="100" w:beforeAutospacing="1" w:after="100" w:afterAutospacing="1"/>
              <w:jc w:val="center"/>
              <w:rPr>
                <w:rFonts w:ascii="Montserrat" w:hAnsi="Montserrat"/>
                <w:sz w:val="22"/>
                <w:szCs w:val="22"/>
                <w:lang w:val="es-ES"/>
              </w:rPr>
            </w:pPr>
          </w:p>
        </w:tc>
        <w:tc>
          <w:tcPr>
            <w:tcW w:w="1179" w:type="dxa"/>
            <w:vMerge/>
            <w:tcBorders>
              <w:top w:val="nil"/>
              <w:left w:val="nil"/>
              <w:bottom w:val="single" w:sz="4" w:space="0" w:color="auto"/>
              <w:right w:val="nil"/>
            </w:tcBorders>
            <w:shd w:val="clear" w:color="auto" w:fill="D9D9D9" w:themeFill="background1" w:themeFillShade="D9"/>
            <w:vAlign w:val="center"/>
            <w:hideMark/>
          </w:tcPr>
          <w:p w14:paraId="518FECE8" w14:textId="77777777" w:rsidR="00733D36" w:rsidRPr="00584CF9" w:rsidRDefault="00733D36" w:rsidP="00AD2371">
            <w:pPr>
              <w:spacing w:before="100" w:beforeAutospacing="1" w:after="100" w:afterAutospacing="1"/>
              <w:jc w:val="center"/>
              <w:rPr>
                <w:rFonts w:ascii="Montserrat" w:hAnsi="Montserrat"/>
                <w:sz w:val="22"/>
                <w:szCs w:val="22"/>
                <w:lang w:val="es-ES"/>
              </w:rPr>
            </w:pPr>
          </w:p>
        </w:tc>
        <w:tc>
          <w:tcPr>
            <w:tcW w:w="1180" w:type="dxa"/>
            <w:vMerge/>
            <w:tcBorders>
              <w:top w:val="nil"/>
              <w:left w:val="nil"/>
              <w:bottom w:val="single" w:sz="4" w:space="0" w:color="auto"/>
              <w:right w:val="nil"/>
            </w:tcBorders>
            <w:shd w:val="clear" w:color="auto" w:fill="D9D9D9" w:themeFill="background1" w:themeFillShade="D9"/>
            <w:vAlign w:val="center"/>
            <w:hideMark/>
          </w:tcPr>
          <w:p w14:paraId="19807459" w14:textId="77777777" w:rsidR="00733D36" w:rsidRPr="00584CF9" w:rsidRDefault="00733D36" w:rsidP="00AD2371">
            <w:pPr>
              <w:spacing w:before="100" w:beforeAutospacing="1" w:after="100" w:afterAutospacing="1"/>
              <w:jc w:val="center"/>
              <w:rPr>
                <w:rFonts w:ascii="Montserrat" w:hAnsi="Montserrat"/>
                <w:sz w:val="22"/>
                <w:szCs w:val="22"/>
                <w:lang w:val="es-ES"/>
              </w:rPr>
            </w:pPr>
          </w:p>
        </w:tc>
        <w:tc>
          <w:tcPr>
            <w:tcW w:w="1510" w:type="dxa"/>
            <w:tcBorders>
              <w:top w:val="single" w:sz="4" w:space="0" w:color="auto"/>
              <w:left w:val="nil"/>
              <w:bottom w:val="single" w:sz="4" w:space="0" w:color="auto"/>
              <w:right w:val="nil"/>
            </w:tcBorders>
            <w:shd w:val="clear" w:color="auto" w:fill="D9D9D9" w:themeFill="background1" w:themeFillShade="D9"/>
            <w:noWrap/>
            <w:hideMark/>
          </w:tcPr>
          <w:p w14:paraId="6FFC3BAB"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Civil</w:t>
            </w:r>
          </w:p>
        </w:tc>
        <w:tc>
          <w:tcPr>
            <w:tcW w:w="1972" w:type="dxa"/>
            <w:tcBorders>
              <w:top w:val="single" w:sz="4" w:space="0" w:color="auto"/>
              <w:left w:val="nil"/>
              <w:bottom w:val="single" w:sz="4" w:space="0" w:color="auto"/>
              <w:right w:val="nil"/>
            </w:tcBorders>
            <w:shd w:val="clear" w:color="auto" w:fill="D9D9D9" w:themeFill="background1" w:themeFillShade="D9"/>
            <w:noWrap/>
            <w:hideMark/>
          </w:tcPr>
          <w:p w14:paraId="3A89F7F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Religiosamente</w:t>
            </w:r>
          </w:p>
        </w:tc>
        <w:tc>
          <w:tcPr>
            <w:tcW w:w="2119" w:type="dxa"/>
            <w:tcBorders>
              <w:top w:val="single" w:sz="4" w:space="0" w:color="auto"/>
              <w:left w:val="nil"/>
              <w:bottom w:val="single" w:sz="4" w:space="0" w:color="auto"/>
              <w:right w:val="nil"/>
            </w:tcBorders>
            <w:shd w:val="clear" w:color="auto" w:fill="D9D9D9" w:themeFill="background1" w:themeFillShade="D9"/>
            <w:noWrap/>
            <w:hideMark/>
          </w:tcPr>
          <w:p w14:paraId="59F9DD3F"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Civil y Religiosamente</w:t>
            </w:r>
          </w:p>
        </w:tc>
      </w:tr>
      <w:tr w:rsidR="00733D36" w:rsidRPr="00584CF9" w14:paraId="42F0A98B" w14:textId="77777777" w:rsidTr="00D44356">
        <w:trPr>
          <w:trHeight w:val="300"/>
          <w:jc w:val="center"/>
        </w:trPr>
        <w:tc>
          <w:tcPr>
            <w:tcW w:w="960" w:type="dxa"/>
            <w:tcBorders>
              <w:top w:val="single" w:sz="4" w:space="0" w:color="auto"/>
              <w:left w:val="nil"/>
              <w:bottom w:val="nil"/>
              <w:right w:val="nil"/>
            </w:tcBorders>
            <w:shd w:val="clear" w:color="auto" w:fill="auto"/>
            <w:noWrap/>
            <w:vAlign w:val="bottom"/>
            <w:hideMark/>
          </w:tcPr>
          <w:p w14:paraId="45860AD9"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12 Años</w:t>
            </w:r>
          </w:p>
        </w:tc>
        <w:tc>
          <w:tcPr>
            <w:tcW w:w="1179" w:type="dxa"/>
            <w:tcBorders>
              <w:top w:val="single" w:sz="4" w:space="0" w:color="auto"/>
              <w:left w:val="nil"/>
              <w:bottom w:val="nil"/>
              <w:right w:val="nil"/>
            </w:tcBorders>
            <w:shd w:val="clear" w:color="auto" w:fill="auto"/>
            <w:noWrap/>
            <w:hideMark/>
          </w:tcPr>
          <w:p w14:paraId="425B0B89"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1,103,439</w:t>
            </w:r>
          </w:p>
        </w:tc>
        <w:tc>
          <w:tcPr>
            <w:tcW w:w="1180" w:type="dxa"/>
            <w:tcBorders>
              <w:top w:val="single" w:sz="4" w:space="0" w:color="auto"/>
              <w:left w:val="nil"/>
              <w:bottom w:val="nil"/>
              <w:right w:val="nil"/>
            </w:tcBorders>
            <w:shd w:val="clear" w:color="auto" w:fill="auto"/>
            <w:noWrap/>
            <w:hideMark/>
          </w:tcPr>
          <w:p w14:paraId="39D66568"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1,707</w:t>
            </w:r>
          </w:p>
        </w:tc>
        <w:tc>
          <w:tcPr>
            <w:tcW w:w="1510" w:type="dxa"/>
            <w:tcBorders>
              <w:top w:val="single" w:sz="4" w:space="0" w:color="auto"/>
              <w:left w:val="nil"/>
              <w:bottom w:val="nil"/>
              <w:right w:val="nil"/>
            </w:tcBorders>
            <w:shd w:val="clear" w:color="auto" w:fill="auto"/>
            <w:noWrap/>
            <w:hideMark/>
          </w:tcPr>
          <w:p w14:paraId="70FD0A10"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411</w:t>
            </w:r>
          </w:p>
        </w:tc>
        <w:tc>
          <w:tcPr>
            <w:tcW w:w="1972" w:type="dxa"/>
            <w:tcBorders>
              <w:top w:val="single" w:sz="4" w:space="0" w:color="auto"/>
              <w:left w:val="nil"/>
              <w:bottom w:val="nil"/>
              <w:right w:val="nil"/>
            </w:tcBorders>
            <w:shd w:val="clear" w:color="auto" w:fill="auto"/>
            <w:noWrap/>
            <w:hideMark/>
          </w:tcPr>
          <w:p w14:paraId="36780C5D"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83</w:t>
            </w:r>
          </w:p>
        </w:tc>
        <w:tc>
          <w:tcPr>
            <w:tcW w:w="2119" w:type="dxa"/>
            <w:tcBorders>
              <w:top w:val="single" w:sz="4" w:space="0" w:color="auto"/>
              <w:left w:val="nil"/>
              <w:bottom w:val="nil"/>
              <w:right w:val="nil"/>
            </w:tcBorders>
            <w:shd w:val="clear" w:color="auto" w:fill="auto"/>
            <w:noWrap/>
            <w:hideMark/>
          </w:tcPr>
          <w:p w14:paraId="367F0BB3"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553</w:t>
            </w:r>
          </w:p>
        </w:tc>
      </w:tr>
      <w:tr w:rsidR="00733D36" w:rsidRPr="00584CF9" w14:paraId="02D1D828" w14:textId="77777777" w:rsidTr="00D44356">
        <w:trPr>
          <w:trHeight w:val="300"/>
          <w:jc w:val="center"/>
        </w:trPr>
        <w:tc>
          <w:tcPr>
            <w:tcW w:w="960" w:type="dxa"/>
            <w:tcBorders>
              <w:top w:val="nil"/>
              <w:left w:val="nil"/>
              <w:bottom w:val="nil"/>
              <w:right w:val="nil"/>
            </w:tcBorders>
            <w:shd w:val="clear" w:color="auto" w:fill="auto"/>
            <w:noWrap/>
            <w:vAlign w:val="bottom"/>
            <w:hideMark/>
          </w:tcPr>
          <w:p w14:paraId="25A51955"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13 Años</w:t>
            </w:r>
          </w:p>
        </w:tc>
        <w:tc>
          <w:tcPr>
            <w:tcW w:w="1179" w:type="dxa"/>
            <w:tcBorders>
              <w:top w:val="nil"/>
              <w:left w:val="nil"/>
              <w:bottom w:val="nil"/>
              <w:right w:val="nil"/>
            </w:tcBorders>
            <w:shd w:val="clear" w:color="auto" w:fill="auto"/>
            <w:noWrap/>
            <w:hideMark/>
          </w:tcPr>
          <w:p w14:paraId="49C99191"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1,058,332</w:t>
            </w:r>
          </w:p>
        </w:tc>
        <w:tc>
          <w:tcPr>
            <w:tcW w:w="1180" w:type="dxa"/>
            <w:tcBorders>
              <w:top w:val="nil"/>
              <w:left w:val="nil"/>
              <w:bottom w:val="nil"/>
              <w:right w:val="nil"/>
            </w:tcBorders>
            <w:shd w:val="clear" w:color="auto" w:fill="auto"/>
            <w:noWrap/>
            <w:hideMark/>
          </w:tcPr>
          <w:p w14:paraId="54E250A6"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3,213</w:t>
            </w:r>
          </w:p>
        </w:tc>
        <w:tc>
          <w:tcPr>
            <w:tcW w:w="1510" w:type="dxa"/>
            <w:tcBorders>
              <w:top w:val="nil"/>
              <w:left w:val="nil"/>
              <w:bottom w:val="nil"/>
              <w:right w:val="nil"/>
            </w:tcBorders>
            <w:shd w:val="clear" w:color="auto" w:fill="auto"/>
            <w:noWrap/>
            <w:hideMark/>
          </w:tcPr>
          <w:p w14:paraId="093CDC81"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420</w:t>
            </w:r>
          </w:p>
        </w:tc>
        <w:tc>
          <w:tcPr>
            <w:tcW w:w="1972" w:type="dxa"/>
            <w:tcBorders>
              <w:top w:val="nil"/>
              <w:left w:val="nil"/>
              <w:bottom w:val="nil"/>
              <w:right w:val="nil"/>
            </w:tcBorders>
            <w:shd w:val="clear" w:color="auto" w:fill="auto"/>
            <w:noWrap/>
            <w:hideMark/>
          </w:tcPr>
          <w:p w14:paraId="7EE3FF6D"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66</w:t>
            </w:r>
          </w:p>
        </w:tc>
        <w:tc>
          <w:tcPr>
            <w:tcW w:w="2119" w:type="dxa"/>
            <w:tcBorders>
              <w:top w:val="nil"/>
              <w:left w:val="nil"/>
              <w:bottom w:val="nil"/>
              <w:right w:val="nil"/>
            </w:tcBorders>
            <w:shd w:val="clear" w:color="auto" w:fill="auto"/>
            <w:noWrap/>
            <w:hideMark/>
          </w:tcPr>
          <w:p w14:paraId="0BCAEC24"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511</w:t>
            </w:r>
          </w:p>
        </w:tc>
      </w:tr>
      <w:tr w:rsidR="00733D36" w:rsidRPr="00584CF9" w14:paraId="63DD71D9" w14:textId="77777777" w:rsidTr="00D44356">
        <w:trPr>
          <w:trHeight w:val="300"/>
          <w:jc w:val="center"/>
        </w:trPr>
        <w:tc>
          <w:tcPr>
            <w:tcW w:w="960" w:type="dxa"/>
            <w:tcBorders>
              <w:top w:val="nil"/>
              <w:left w:val="nil"/>
              <w:bottom w:val="nil"/>
              <w:right w:val="nil"/>
            </w:tcBorders>
            <w:shd w:val="clear" w:color="auto" w:fill="auto"/>
            <w:noWrap/>
            <w:vAlign w:val="bottom"/>
            <w:hideMark/>
          </w:tcPr>
          <w:p w14:paraId="475E170D"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14 Años</w:t>
            </w:r>
          </w:p>
        </w:tc>
        <w:tc>
          <w:tcPr>
            <w:tcW w:w="1179" w:type="dxa"/>
            <w:tcBorders>
              <w:top w:val="nil"/>
              <w:left w:val="nil"/>
              <w:bottom w:val="nil"/>
              <w:right w:val="nil"/>
            </w:tcBorders>
            <w:shd w:val="clear" w:color="auto" w:fill="auto"/>
            <w:noWrap/>
            <w:hideMark/>
          </w:tcPr>
          <w:p w14:paraId="7FA7211E"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1,067,502</w:t>
            </w:r>
          </w:p>
        </w:tc>
        <w:tc>
          <w:tcPr>
            <w:tcW w:w="1180" w:type="dxa"/>
            <w:tcBorders>
              <w:top w:val="nil"/>
              <w:left w:val="nil"/>
              <w:bottom w:val="nil"/>
              <w:right w:val="nil"/>
            </w:tcBorders>
            <w:shd w:val="clear" w:color="auto" w:fill="auto"/>
            <w:noWrap/>
            <w:hideMark/>
          </w:tcPr>
          <w:p w14:paraId="49AE731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10,980</w:t>
            </w:r>
          </w:p>
        </w:tc>
        <w:tc>
          <w:tcPr>
            <w:tcW w:w="1510" w:type="dxa"/>
            <w:tcBorders>
              <w:top w:val="nil"/>
              <w:left w:val="nil"/>
              <w:bottom w:val="nil"/>
              <w:right w:val="nil"/>
            </w:tcBorders>
            <w:shd w:val="clear" w:color="auto" w:fill="auto"/>
            <w:noWrap/>
            <w:hideMark/>
          </w:tcPr>
          <w:p w14:paraId="4482D2B6"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439</w:t>
            </w:r>
          </w:p>
        </w:tc>
        <w:tc>
          <w:tcPr>
            <w:tcW w:w="1972" w:type="dxa"/>
            <w:tcBorders>
              <w:top w:val="nil"/>
              <w:left w:val="nil"/>
              <w:bottom w:val="nil"/>
              <w:right w:val="nil"/>
            </w:tcBorders>
            <w:shd w:val="clear" w:color="auto" w:fill="auto"/>
            <w:noWrap/>
            <w:hideMark/>
          </w:tcPr>
          <w:p w14:paraId="69DA6C47"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87</w:t>
            </w:r>
          </w:p>
        </w:tc>
        <w:tc>
          <w:tcPr>
            <w:tcW w:w="2119" w:type="dxa"/>
            <w:tcBorders>
              <w:top w:val="nil"/>
              <w:left w:val="nil"/>
              <w:bottom w:val="nil"/>
              <w:right w:val="nil"/>
            </w:tcBorders>
            <w:shd w:val="clear" w:color="auto" w:fill="auto"/>
            <w:noWrap/>
            <w:hideMark/>
          </w:tcPr>
          <w:p w14:paraId="7B78C9AA"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504</w:t>
            </w:r>
          </w:p>
        </w:tc>
      </w:tr>
      <w:tr w:rsidR="00733D36" w:rsidRPr="00584CF9" w14:paraId="79DE9C3E" w14:textId="77777777" w:rsidTr="00D44356">
        <w:trPr>
          <w:trHeight w:val="300"/>
          <w:jc w:val="center"/>
        </w:trPr>
        <w:tc>
          <w:tcPr>
            <w:tcW w:w="960" w:type="dxa"/>
            <w:tcBorders>
              <w:top w:val="nil"/>
              <w:left w:val="nil"/>
              <w:bottom w:val="nil"/>
              <w:right w:val="nil"/>
            </w:tcBorders>
            <w:shd w:val="clear" w:color="auto" w:fill="auto"/>
            <w:noWrap/>
            <w:vAlign w:val="bottom"/>
            <w:hideMark/>
          </w:tcPr>
          <w:p w14:paraId="41656BA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15 Años</w:t>
            </w:r>
          </w:p>
        </w:tc>
        <w:tc>
          <w:tcPr>
            <w:tcW w:w="1179" w:type="dxa"/>
            <w:tcBorders>
              <w:top w:val="nil"/>
              <w:left w:val="nil"/>
              <w:bottom w:val="nil"/>
              <w:right w:val="nil"/>
            </w:tcBorders>
            <w:shd w:val="clear" w:color="auto" w:fill="auto"/>
            <w:noWrap/>
            <w:hideMark/>
          </w:tcPr>
          <w:p w14:paraId="6AE07727"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1,080,658</w:t>
            </w:r>
          </w:p>
        </w:tc>
        <w:tc>
          <w:tcPr>
            <w:tcW w:w="1180" w:type="dxa"/>
            <w:tcBorders>
              <w:top w:val="nil"/>
              <w:left w:val="nil"/>
              <w:bottom w:val="nil"/>
              <w:right w:val="nil"/>
            </w:tcBorders>
            <w:shd w:val="clear" w:color="auto" w:fill="auto"/>
            <w:noWrap/>
            <w:hideMark/>
          </w:tcPr>
          <w:p w14:paraId="404812E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30,994</w:t>
            </w:r>
          </w:p>
        </w:tc>
        <w:tc>
          <w:tcPr>
            <w:tcW w:w="1510" w:type="dxa"/>
            <w:tcBorders>
              <w:top w:val="nil"/>
              <w:left w:val="nil"/>
              <w:bottom w:val="nil"/>
              <w:right w:val="nil"/>
            </w:tcBorders>
            <w:shd w:val="clear" w:color="auto" w:fill="auto"/>
            <w:noWrap/>
            <w:hideMark/>
          </w:tcPr>
          <w:p w14:paraId="280AB609"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634</w:t>
            </w:r>
          </w:p>
        </w:tc>
        <w:tc>
          <w:tcPr>
            <w:tcW w:w="1972" w:type="dxa"/>
            <w:tcBorders>
              <w:top w:val="nil"/>
              <w:left w:val="nil"/>
              <w:bottom w:val="nil"/>
              <w:right w:val="nil"/>
            </w:tcBorders>
            <w:shd w:val="clear" w:color="auto" w:fill="auto"/>
            <w:noWrap/>
            <w:hideMark/>
          </w:tcPr>
          <w:p w14:paraId="3DF649FE"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199</w:t>
            </w:r>
          </w:p>
        </w:tc>
        <w:tc>
          <w:tcPr>
            <w:tcW w:w="2119" w:type="dxa"/>
            <w:tcBorders>
              <w:top w:val="nil"/>
              <w:left w:val="nil"/>
              <w:bottom w:val="nil"/>
              <w:right w:val="nil"/>
            </w:tcBorders>
            <w:shd w:val="clear" w:color="auto" w:fill="auto"/>
            <w:noWrap/>
            <w:hideMark/>
          </w:tcPr>
          <w:p w14:paraId="2C815D2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592</w:t>
            </w:r>
          </w:p>
        </w:tc>
      </w:tr>
      <w:tr w:rsidR="00733D36" w:rsidRPr="00584CF9" w14:paraId="3D36C876" w14:textId="77777777" w:rsidTr="00D44356">
        <w:trPr>
          <w:trHeight w:val="300"/>
          <w:jc w:val="center"/>
        </w:trPr>
        <w:tc>
          <w:tcPr>
            <w:tcW w:w="960" w:type="dxa"/>
            <w:tcBorders>
              <w:top w:val="nil"/>
              <w:left w:val="nil"/>
              <w:bottom w:val="nil"/>
              <w:right w:val="nil"/>
            </w:tcBorders>
            <w:shd w:val="clear" w:color="auto" w:fill="auto"/>
            <w:noWrap/>
            <w:vAlign w:val="bottom"/>
            <w:hideMark/>
          </w:tcPr>
          <w:p w14:paraId="6C1CEDE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16 Años</w:t>
            </w:r>
          </w:p>
        </w:tc>
        <w:tc>
          <w:tcPr>
            <w:tcW w:w="1179" w:type="dxa"/>
            <w:tcBorders>
              <w:top w:val="nil"/>
              <w:left w:val="nil"/>
              <w:bottom w:val="nil"/>
              <w:right w:val="nil"/>
            </w:tcBorders>
            <w:shd w:val="clear" w:color="auto" w:fill="auto"/>
            <w:noWrap/>
            <w:hideMark/>
          </w:tcPr>
          <w:p w14:paraId="2CDEDE94"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1,032,036</w:t>
            </w:r>
          </w:p>
        </w:tc>
        <w:tc>
          <w:tcPr>
            <w:tcW w:w="1180" w:type="dxa"/>
            <w:tcBorders>
              <w:top w:val="nil"/>
              <w:left w:val="nil"/>
              <w:bottom w:val="nil"/>
              <w:right w:val="nil"/>
            </w:tcBorders>
            <w:shd w:val="clear" w:color="auto" w:fill="auto"/>
            <w:noWrap/>
            <w:hideMark/>
          </w:tcPr>
          <w:p w14:paraId="7D0DA7C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63,502</w:t>
            </w:r>
          </w:p>
        </w:tc>
        <w:tc>
          <w:tcPr>
            <w:tcW w:w="1510" w:type="dxa"/>
            <w:tcBorders>
              <w:top w:val="nil"/>
              <w:left w:val="nil"/>
              <w:bottom w:val="nil"/>
              <w:right w:val="nil"/>
            </w:tcBorders>
            <w:shd w:val="clear" w:color="auto" w:fill="auto"/>
            <w:noWrap/>
            <w:hideMark/>
          </w:tcPr>
          <w:p w14:paraId="0FE9AF1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929</w:t>
            </w:r>
          </w:p>
        </w:tc>
        <w:tc>
          <w:tcPr>
            <w:tcW w:w="1972" w:type="dxa"/>
            <w:tcBorders>
              <w:top w:val="nil"/>
              <w:left w:val="nil"/>
              <w:bottom w:val="nil"/>
              <w:right w:val="nil"/>
            </w:tcBorders>
            <w:shd w:val="clear" w:color="auto" w:fill="auto"/>
            <w:noWrap/>
            <w:hideMark/>
          </w:tcPr>
          <w:p w14:paraId="12EE071B"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435</w:t>
            </w:r>
          </w:p>
        </w:tc>
        <w:tc>
          <w:tcPr>
            <w:tcW w:w="2119" w:type="dxa"/>
            <w:tcBorders>
              <w:top w:val="nil"/>
              <w:left w:val="nil"/>
              <w:bottom w:val="nil"/>
              <w:right w:val="nil"/>
            </w:tcBorders>
            <w:shd w:val="clear" w:color="auto" w:fill="auto"/>
            <w:noWrap/>
            <w:hideMark/>
          </w:tcPr>
          <w:p w14:paraId="509347D0"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662</w:t>
            </w:r>
          </w:p>
        </w:tc>
      </w:tr>
      <w:tr w:rsidR="00733D36" w:rsidRPr="00584CF9" w14:paraId="6E624C5F" w14:textId="77777777" w:rsidTr="00D44356">
        <w:trPr>
          <w:trHeight w:val="300"/>
          <w:jc w:val="center"/>
        </w:trPr>
        <w:tc>
          <w:tcPr>
            <w:tcW w:w="960" w:type="dxa"/>
            <w:tcBorders>
              <w:top w:val="nil"/>
              <w:left w:val="nil"/>
              <w:bottom w:val="nil"/>
              <w:right w:val="nil"/>
            </w:tcBorders>
            <w:shd w:val="clear" w:color="auto" w:fill="auto"/>
            <w:noWrap/>
            <w:vAlign w:val="bottom"/>
            <w:hideMark/>
          </w:tcPr>
          <w:p w14:paraId="79B51EC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17 Años</w:t>
            </w:r>
          </w:p>
        </w:tc>
        <w:tc>
          <w:tcPr>
            <w:tcW w:w="1179" w:type="dxa"/>
            <w:tcBorders>
              <w:top w:val="nil"/>
              <w:left w:val="nil"/>
              <w:bottom w:val="nil"/>
              <w:right w:val="nil"/>
            </w:tcBorders>
            <w:shd w:val="clear" w:color="auto" w:fill="auto"/>
            <w:noWrap/>
            <w:hideMark/>
          </w:tcPr>
          <w:p w14:paraId="346B6056"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1,089,440</w:t>
            </w:r>
          </w:p>
        </w:tc>
        <w:tc>
          <w:tcPr>
            <w:tcW w:w="1180" w:type="dxa"/>
            <w:tcBorders>
              <w:top w:val="nil"/>
              <w:left w:val="nil"/>
              <w:bottom w:val="nil"/>
              <w:right w:val="nil"/>
            </w:tcBorders>
            <w:shd w:val="clear" w:color="auto" w:fill="auto"/>
            <w:noWrap/>
            <w:hideMark/>
          </w:tcPr>
          <w:p w14:paraId="165B903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116,303</w:t>
            </w:r>
          </w:p>
        </w:tc>
        <w:tc>
          <w:tcPr>
            <w:tcW w:w="1510" w:type="dxa"/>
            <w:tcBorders>
              <w:top w:val="nil"/>
              <w:left w:val="nil"/>
              <w:bottom w:val="nil"/>
              <w:right w:val="nil"/>
            </w:tcBorders>
            <w:shd w:val="clear" w:color="auto" w:fill="auto"/>
            <w:noWrap/>
            <w:hideMark/>
          </w:tcPr>
          <w:p w14:paraId="51B7968B"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2,001</w:t>
            </w:r>
          </w:p>
        </w:tc>
        <w:tc>
          <w:tcPr>
            <w:tcW w:w="1972" w:type="dxa"/>
            <w:tcBorders>
              <w:top w:val="nil"/>
              <w:left w:val="nil"/>
              <w:bottom w:val="nil"/>
              <w:right w:val="nil"/>
            </w:tcBorders>
            <w:shd w:val="clear" w:color="auto" w:fill="auto"/>
            <w:noWrap/>
            <w:hideMark/>
          </w:tcPr>
          <w:p w14:paraId="0B173E2C"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1,068</w:t>
            </w:r>
          </w:p>
        </w:tc>
        <w:tc>
          <w:tcPr>
            <w:tcW w:w="2119" w:type="dxa"/>
            <w:tcBorders>
              <w:top w:val="nil"/>
              <w:left w:val="nil"/>
              <w:bottom w:val="nil"/>
              <w:right w:val="nil"/>
            </w:tcBorders>
            <w:shd w:val="clear" w:color="auto" w:fill="auto"/>
            <w:noWrap/>
            <w:hideMark/>
          </w:tcPr>
          <w:p w14:paraId="15B8D223"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882</w:t>
            </w:r>
          </w:p>
        </w:tc>
      </w:tr>
      <w:tr w:rsidR="00733D36" w:rsidRPr="00584CF9" w14:paraId="04FA93CD" w14:textId="77777777" w:rsidTr="00D44356">
        <w:trPr>
          <w:trHeight w:val="300"/>
          <w:jc w:val="center"/>
        </w:trPr>
        <w:tc>
          <w:tcPr>
            <w:tcW w:w="960" w:type="dxa"/>
            <w:tcBorders>
              <w:top w:val="single" w:sz="4" w:space="0" w:color="auto"/>
              <w:left w:val="nil"/>
              <w:bottom w:val="single" w:sz="4" w:space="0" w:color="auto"/>
              <w:right w:val="nil"/>
            </w:tcBorders>
            <w:shd w:val="clear" w:color="auto" w:fill="auto"/>
            <w:noWrap/>
            <w:vAlign w:val="bottom"/>
            <w:hideMark/>
          </w:tcPr>
          <w:p w14:paraId="4C18D98A"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Total</w:t>
            </w:r>
          </w:p>
        </w:tc>
        <w:tc>
          <w:tcPr>
            <w:tcW w:w="1179" w:type="dxa"/>
            <w:tcBorders>
              <w:top w:val="single" w:sz="4" w:space="0" w:color="auto"/>
              <w:left w:val="nil"/>
              <w:bottom w:val="single" w:sz="4" w:space="0" w:color="auto"/>
              <w:right w:val="nil"/>
            </w:tcBorders>
            <w:shd w:val="clear" w:color="auto" w:fill="auto"/>
            <w:noWrap/>
            <w:vAlign w:val="center"/>
            <w:hideMark/>
          </w:tcPr>
          <w:p w14:paraId="705E54E1"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6,431,407</w:t>
            </w:r>
          </w:p>
        </w:tc>
        <w:tc>
          <w:tcPr>
            <w:tcW w:w="1180" w:type="dxa"/>
            <w:tcBorders>
              <w:top w:val="single" w:sz="4" w:space="0" w:color="auto"/>
              <w:left w:val="nil"/>
              <w:bottom w:val="single" w:sz="4" w:space="0" w:color="auto"/>
              <w:right w:val="nil"/>
            </w:tcBorders>
            <w:shd w:val="clear" w:color="auto" w:fill="auto"/>
            <w:noWrap/>
            <w:vAlign w:val="center"/>
            <w:hideMark/>
          </w:tcPr>
          <w:p w14:paraId="6DEB1C18"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226,699</w:t>
            </w:r>
          </w:p>
        </w:tc>
        <w:tc>
          <w:tcPr>
            <w:tcW w:w="1510" w:type="dxa"/>
            <w:tcBorders>
              <w:top w:val="single" w:sz="4" w:space="0" w:color="auto"/>
              <w:left w:val="nil"/>
              <w:bottom w:val="single" w:sz="4" w:space="0" w:color="auto"/>
              <w:right w:val="nil"/>
            </w:tcBorders>
            <w:shd w:val="clear" w:color="auto" w:fill="auto"/>
            <w:noWrap/>
            <w:vAlign w:val="center"/>
            <w:hideMark/>
          </w:tcPr>
          <w:p w14:paraId="6FA1B555"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4,834</w:t>
            </w:r>
          </w:p>
        </w:tc>
        <w:tc>
          <w:tcPr>
            <w:tcW w:w="1972" w:type="dxa"/>
            <w:tcBorders>
              <w:top w:val="single" w:sz="4" w:space="0" w:color="auto"/>
              <w:left w:val="nil"/>
              <w:bottom w:val="single" w:sz="4" w:space="0" w:color="auto"/>
              <w:right w:val="nil"/>
            </w:tcBorders>
            <w:shd w:val="clear" w:color="auto" w:fill="auto"/>
            <w:noWrap/>
            <w:vAlign w:val="center"/>
            <w:hideMark/>
          </w:tcPr>
          <w:p w14:paraId="29B67E62"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1,938</w:t>
            </w:r>
          </w:p>
        </w:tc>
        <w:tc>
          <w:tcPr>
            <w:tcW w:w="2119" w:type="dxa"/>
            <w:tcBorders>
              <w:top w:val="single" w:sz="4" w:space="0" w:color="auto"/>
              <w:left w:val="nil"/>
              <w:bottom w:val="single" w:sz="4" w:space="0" w:color="auto"/>
              <w:right w:val="nil"/>
            </w:tcBorders>
            <w:shd w:val="clear" w:color="auto" w:fill="auto"/>
            <w:noWrap/>
            <w:vAlign w:val="center"/>
            <w:hideMark/>
          </w:tcPr>
          <w:p w14:paraId="591B3CDB" w14:textId="77777777" w:rsidR="00733D36" w:rsidRPr="00584CF9" w:rsidRDefault="00733D36" w:rsidP="00AD2371">
            <w:pPr>
              <w:spacing w:before="100" w:beforeAutospacing="1" w:after="100" w:afterAutospacing="1"/>
              <w:jc w:val="center"/>
              <w:rPr>
                <w:rFonts w:ascii="Montserrat" w:hAnsi="Montserrat"/>
                <w:sz w:val="22"/>
                <w:szCs w:val="22"/>
                <w:lang w:val="es-ES"/>
              </w:rPr>
            </w:pPr>
            <w:r w:rsidRPr="00584CF9">
              <w:rPr>
                <w:rFonts w:ascii="Montserrat" w:hAnsi="Montserrat"/>
                <w:sz w:val="22"/>
                <w:szCs w:val="22"/>
                <w:lang w:val="es-ES"/>
              </w:rPr>
              <w:t>3,704</w:t>
            </w:r>
          </w:p>
        </w:tc>
      </w:tr>
    </w:tbl>
    <w:p w14:paraId="5AA31E38" w14:textId="53FB5AC7" w:rsidR="00733D36" w:rsidRPr="00584CF9" w:rsidRDefault="00733D36" w:rsidP="00AD2371">
      <w:pPr>
        <w:autoSpaceDE w:val="0"/>
        <w:autoSpaceDN w:val="0"/>
        <w:adjustRightInd w:val="0"/>
        <w:spacing w:before="100" w:beforeAutospacing="1" w:after="100" w:afterAutospacing="1"/>
        <w:jc w:val="center"/>
        <w:rPr>
          <w:rFonts w:ascii="Montserrat" w:hAnsi="Montserrat" w:cs="Arial"/>
          <w:sz w:val="22"/>
          <w:szCs w:val="22"/>
          <w:lang w:val="es-ES"/>
        </w:rPr>
      </w:pPr>
      <w:r w:rsidRPr="00584CF9">
        <w:rPr>
          <w:rFonts w:ascii="Montserrat" w:hAnsi="Montserrat" w:cs="Arial"/>
          <w:sz w:val="22"/>
          <w:szCs w:val="22"/>
          <w:lang w:val="es-ES"/>
        </w:rPr>
        <w:t xml:space="preserve">Fuente: Censo de Población y Vivienda 2020. </w:t>
      </w:r>
      <w:bookmarkEnd w:id="0"/>
    </w:p>
    <w:p w14:paraId="27CF64E8" w14:textId="22BA4CF0" w:rsidR="00EE38FC"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investigaciones se han realizado sobre las niñas casadas, incluidas las viudas, y cuyos maridos las han abandonado para luchas o buscar refugio dentro o fuera de las fronteras, o que han sido detenidas o desaparecidas?</w:t>
      </w:r>
    </w:p>
    <w:p w14:paraId="0F035F20" w14:textId="0D957186" w:rsidR="00EE38FC" w:rsidRPr="00584CF9" w:rsidRDefault="00EE38FC" w:rsidP="00AD2371">
      <w:pPr>
        <w:pBdr>
          <w:top w:val="nil"/>
          <w:left w:val="nil"/>
          <w:bottom w:val="nil"/>
          <w:right w:val="nil"/>
          <w:between w:val="nil"/>
        </w:pBdr>
        <w:spacing w:before="100" w:beforeAutospacing="1" w:after="100" w:afterAutospacing="1"/>
        <w:ind w:right="-234"/>
        <w:jc w:val="both"/>
        <w:rPr>
          <w:rFonts w:ascii="Montserrat" w:eastAsia="Montserrat" w:hAnsi="Montserrat" w:cs="Montserrat"/>
          <w:sz w:val="22"/>
          <w:szCs w:val="22"/>
        </w:rPr>
      </w:pPr>
      <w:r w:rsidRPr="00584CF9">
        <w:rPr>
          <w:rFonts w:ascii="Montserrat" w:eastAsia="Montserrat" w:hAnsi="Montserrat" w:cs="Montserrat"/>
          <w:sz w:val="22"/>
          <w:szCs w:val="22"/>
        </w:rPr>
        <w:t xml:space="preserve">La </w:t>
      </w:r>
      <w:r w:rsidR="00AD2371" w:rsidRPr="00584CF9">
        <w:rPr>
          <w:rFonts w:ascii="Montserrat" w:eastAsia="Montserrat" w:hAnsi="Montserrat" w:cs="Montserrat"/>
          <w:sz w:val="22"/>
          <w:szCs w:val="22"/>
        </w:rPr>
        <w:t>SE-</w:t>
      </w:r>
      <w:r w:rsidRPr="00584CF9">
        <w:rPr>
          <w:rFonts w:ascii="Montserrat" w:eastAsia="Montserrat" w:hAnsi="Montserrat" w:cs="Montserrat"/>
          <w:sz w:val="22"/>
          <w:szCs w:val="22"/>
        </w:rPr>
        <w:t xml:space="preserve">SIPINNA no ha realizado investigaciones, </w:t>
      </w:r>
      <w:r w:rsidR="00837E8F">
        <w:rPr>
          <w:rFonts w:ascii="Montserrat" w:eastAsia="Montserrat" w:hAnsi="Montserrat" w:cs="Montserrat"/>
          <w:sz w:val="22"/>
          <w:szCs w:val="22"/>
        </w:rPr>
        <w:t>pero</w:t>
      </w:r>
      <w:r w:rsidRPr="00584CF9">
        <w:rPr>
          <w:rFonts w:ascii="Montserrat" w:eastAsia="Montserrat" w:hAnsi="Montserrat" w:cs="Montserrat"/>
          <w:sz w:val="22"/>
          <w:szCs w:val="22"/>
        </w:rPr>
        <w:t xml:space="preserve"> colaboró en el marco del </w:t>
      </w:r>
      <w:r w:rsidR="00AD2371" w:rsidRPr="00584CF9">
        <w:rPr>
          <w:rFonts w:ascii="Montserrat" w:eastAsia="Montserrat" w:hAnsi="Montserrat" w:cs="Montserrat"/>
          <w:sz w:val="22"/>
          <w:szCs w:val="22"/>
        </w:rPr>
        <w:t>GIPEA</w:t>
      </w:r>
      <w:r w:rsidRPr="00584CF9">
        <w:rPr>
          <w:rFonts w:ascii="Montserrat" w:eastAsia="Montserrat" w:hAnsi="Montserrat" w:cs="Montserrat"/>
          <w:sz w:val="22"/>
          <w:szCs w:val="22"/>
        </w:rPr>
        <w:t xml:space="preserve"> para disminuir a cero los embarazo y nacimientos en niñas y adolescentes menores de 15 años</w:t>
      </w:r>
      <w:r w:rsidR="00AD2371" w:rsidRPr="00584CF9">
        <w:rPr>
          <w:rFonts w:ascii="Montserrat" w:eastAsia="Montserrat" w:hAnsi="Montserrat" w:cs="Montserrat"/>
          <w:sz w:val="22"/>
          <w:szCs w:val="22"/>
        </w:rPr>
        <w:t xml:space="preserve">, quien elaboró el </w:t>
      </w:r>
      <w:r w:rsidRPr="00584CF9">
        <w:rPr>
          <w:rFonts w:ascii="Montserrat" w:eastAsia="Montserrat" w:hAnsi="Montserrat" w:cs="Montserrat"/>
          <w:sz w:val="22"/>
          <w:szCs w:val="22"/>
        </w:rPr>
        <w:t xml:space="preserve">documento </w:t>
      </w:r>
      <w:r w:rsidR="00837E8F">
        <w:rPr>
          <w:rFonts w:ascii="Montserrat" w:eastAsia="Montserrat" w:hAnsi="Montserrat" w:cs="Montserrat"/>
          <w:sz w:val="22"/>
          <w:szCs w:val="22"/>
        </w:rPr>
        <w:t>“</w:t>
      </w:r>
      <w:r w:rsidRPr="00584CF9">
        <w:rPr>
          <w:rFonts w:ascii="Montserrat" w:eastAsia="Montserrat" w:hAnsi="Montserrat" w:cs="Montserrat"/>
          <w:sz w:val="22"/>
          <w:szCs w:val="22"/>
        </w:rPr>
        <w:t>Análisis de causalidades del embarazo en adolescentes y niñas menores de 15 años</w:t>
      </w:r>
      <w:r w:rsidR="00837E8F">
        <w:rPr>
          <w:rFonts w:ascii="Montserrat" w:eastAsia="Montserrat" w:hAnsi="Montserrat" w:cs="Montserrat"/>
          <w:sz w:val="22"/>
          <w:szCs w:val="22"/>
        </w:rPr>
        <w:t>”</w:t>
      </w:r>
      <w:r w:rsidRPr="00584CF9">
        <w:rPr>
          <w:rFonts w:ascii="Montserrat" w:hAnsi="Montserrat"/>
          <w:sz w:val="22"/>
          <w:szCs w:val="22"/>
          <w:vertAlign w:val="superscript"/>
        </w:rPr>
        <w:footnoteReference w:id="4"/>
      </w:r>
      <w:r w:rsidR="00837E8F">
        <w:rPr>
          <w:rFonts w:ascii="Montserrat" w:eastAsia="Montserrat" w:hAnsi="Montserrat" w:cs="Montserrat"/>
          <w:sz w:val="22"/>
          <w:szCs w:val="22"/>
        </w:rPr>
        <w:t>.</w:t>
      </w:r>
    </w:p>
    <w:p w14:paraId="353C2E3E" w14:textId="70C3F467" w:rsidR="009410AE"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 xml:space="preserve">Por favor, comparta algún ejemplo de informes nacionales sobre matrimonio infantil, precoz y forzado presentados a los órganos de tratados internacionales pertinentes y al Examen Periódico Universal, así como los exámenes nacionales voluntarios realizados a través del foro político de alto nivel sobre desarrollo sostenible. </w:t>
      </w:r>
    </w:p>
    <w:p w14:paraId="5C6AD862" w14:textId="77777777" w:rsidR="00ED5F0D" w:rsidRPr="00584CF9" w:rsidRDefault="00ED5F0D" w:rsidP="00ED5F0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Desde el Gobierno de México se han atendido diversas solicitudes del Secretario General de las Naciones Unidas, del Consejo de Derechos Humanos y otros </w:t>
      </w:r>
      <w:r w:rsidRPr="00584CF9">
        <w:rPr>
          <w:rFonts w:ascii="Montserrat" w:hAnsi="Montserrat"/>
          <w:sz w:val="22"/>
          <w:szCs w:val="22"/>
          <w:lang w:val="es-ES"/>
        </w:rPr>
        <w:lastRenderedPageBreak/>
        <w:t>procedimientos especiales sobre matrimonio infantil, forzado y temprano como lo son:</w:t>
      </w:r>
    </w:p>
    <w:p w14:paraId="4457AE65" w14:textId="7FAC0A1E" w:rsidR="00A608CB" w:rsidRPr="00584CF9" w:rsidRDefault="00A608CB" w:rsidP="00ED5F0D">
      <w:pPr>
        <w:pStyle w:val="ListParagraph"/>
        <w:numPr>
          <w:ilvl w:val="0"/>
          <w:numId w:val="38"/>
        </w:numPr>
        <w:spacing w:before="100" w:beforeAutospacing="1" w:after="100" w:afterAutospacing="1"/>
        <w:jc w:val="both"/>
        <w:rPr>
          <w:rFonts w:ascii="Montserrat" w:hAnsi="Montserrat"/>
          <w:szCs w:val="22"/>
          <w:lang w:val="es-ES"/>
        </w:rPr>
      </w:pPr>
      <w:r w:rsidRPr="00584CF9">
        <w:rPr>
          <w:rFonts w:ascii="Montserrat" w:hAnsi="Montserrat"/>
          <w:szCs w:val="22"/>
          <w:lang w:val="es-ES"/>
        </w:rPr>
        <w:t>Colaboración en la actualización del Sexto y Séptimo Informe Combinado de México ante el Comité de los Derechos del Niño de Naciones Unidas</w:t>
      </w:r>
      <w:r w:rsidR="00ED5F0D" w:rsidRPr="00584CF9">
        <w:rPr>
          <w:rFonts w:ascii="Montserrat" w:hAnsi="Montserrat"/>
          <w:szCs w:val="22"/>
          <w:lang w:val="es-ES"/>
        </w:rPr>
        <w:t>.</w:t>
      </w:r>
    </w:p>
    <w:p w14:paraId="72CA2198" w14:textId="1BBE3D7D" w:rsidR="00A608CB" w:rsidRPr="00584CF9" w:rsidRDefault="00A608CB" w:rsidP="000F306D">
      <w:pPr>
        <w:pStyle w:val="ListParagraph"/>
        <w:numPr>
          <w:ilvl w:val="0"/>
          <w:numId w:val="38"/>
        </w:numPr>
        <w:spacing w:before="100" w:beforeAutospacing="1" w:after="100" w:afterAutospacing="1" w:line="240" w:lineRule="auto"/>
        <w:jc w:val="both"/>
        <w:rPr>
          <w:rFonts w:ascii="Montserrat" w:hAnsi="Montserrat"/>
          <w:szCs w:val="22"/>
          <w:lang w:val="es-ES"/>
        </w:rPr>
      </w:pPr>
      <w:r w:rsidRPr="00584CF9">
        <w:rPr>
          <w:rFonts w:ascii="Montserrat" w:hAnsi="Montserrat"/>
          <w:szCs w:val="22"/>
          <w:lang w:val="es-ES"/>
        </w:rPr>
        <w:t>Cuestionario de la Relatora Especial sobre la Violencia contra la mujer, sus causas y consecuencias</w:t>
      </w:r>
      <w:r w:rsidR="00ED5F0D" w:rsidRPr="00584CF9">
        <w:rPr>
          <w:rFonts w:ascii="Montserrat" w:hAnsi="Montserrat"/>
          <w:szCs w:val="22"/>
          <w:lang w:val="es-ES"/>
        </w:rPr>
        <w:t>.</w:t>
      </w:r>
    </w:p>
    <w:p w14:paraId="25C73813" w14:textId="365E93E3" w:rsidR="00A608CB" w:rsidRPr="00584CF9" w:rsidRDefault="00A608CB" w:rsidP="000F306D">
      <w:pPr>
        <w:pStyle w:val="ListParagraph"/>
        <w:numPr>
          <w:ilvl w:val="0"/>
          <w:numId w:val="38"/>
        </w:numPr>
        <w:spacing w:before="100" w:beforeAutospacing="1" w:after="100" w:afterAutospacing="1" w:line="240" w:lineRule="auto"/>
        <w:jc w:val="both"/>
        <w:rPr>
          <w:rFonts w:ascii="Montserrat" w:hAnsi="Montserrat"/>
          <w:szCs w:val="22"/>
          <w:lang w:val="es-ES"/>
        </w:rPr>
      </w:pPr>
      <w:r w:rsidRPr="00584CF9">
        <w:rPr>
          <w:rFonts w:ascii="Montserrat" w:hAnsi="Montserrat"/>
          <w:szCs w:val="22"/>
          <w:lang w:val="es-ES"/>
        </w:rPr>
        <w:t>Actualización de tarjetas para la sustentación ante el Comité contra la Discriminación Racial (CERD</w:t>
      </w:r>
      <w:r w:rsidR="00ED5F0D" w:rsidRPr="00584CF9">
        <w:rPr>
          <w:rFonts w:ascii="Montserrat" w:hAnsi="Montserrat"/>
          <w:szCs w:val="22"/>
          <w:lang w:val="es-ES"/>
        </w:rPr>
        <w:t>).</w:t>
      </w:r>
    </w:p>
    <w:p w14:paraId="60C6DA23" w14:textId="77777777" w:rsidR="009410AE" w:rsidRPr="00584CF9" w:rsidRDefault="009410AE" w:rsidP="000F306D">
      <w:pPr>
        <w:spacing w:before="100" w:beforeAutospacing="1" w:after="100" w:afterAutospacing="1"/>
        <w:jc w:val="both"/>
        <w:rPr>
          <w:rFonts w:ascii="Montserrat" w:hAnsi="Montserrat"/>
          <w:b/>
          <w:bCs/>
          <w:sz w:val="22"/>
          <w:szCs w:val="22"/>
          <w:lang w:val="es-ES"/>
        </w:rPr>
      </w:pPr>
      <w:r w:rsidRPr="00584CF9">
        <w:rPr>
          <w:rFonts w:ascii="Montserrat" w:hAnsi="Montserrat"/>
          <w:b/>
          <w:bCs/>
          <w:sz w:val="22"/>
          <w:szCs w:val="22"/>
          <w:lang w:val="es-ES"/>
        </w:rPr>
        <w:t>En el contexto de la pandemia por COVID-19</w:t>
      </w:r>
    </w:p>
    <w:p w14:paraId="7C8956AD" w14:textId="7814FD3F" w:rsidR="00733D36"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Por favor, comparta datos y pruebas sobre el impacto de la pandemia por COVID-19 en la ocurrencia de matrimonios infantiles, precoces y forzados.</w:t>
      </w:r>
    </w:p>
    <w:p w14:paraId="073A9C6C" w14:textId="58445D16" w:rsidR="00733D36" w:rsidRPr="00584CF9" w:rsidRDefault="00733D36"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Históricamente la cantidad de matrimonios en los que al menos uno de los contrayentes es menor de 18 años ha disminuido en el país, sin embargo, todavía existen algunos casos.</w:t>
      </w:r>
    </w:p>
    <w:p w14:paraId="743CE47E" w14:textId="51B3F0EE" w:rsidR="00733D36" w:rsidRPr="00584CF9" w:rsidRDefault="00733D36"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En 2019, se identificaron 58 casos de matrimonios en los que al menos uno de los contrayentes era menor de edad, los cuales representaron el 0.011% del total; y en 2020 (que coincide con el inicio de la pandemia por COVID-19) fueron 24, cuya proporción respecto al total fue de 0.007%, menor que la de 2019.</w:t>
      </w:r>
    </w:p>
    <w:p w14:paraId="627513B0" w14:textId="22ACBF93" w:rsidR="00EE38FC" w:rsidRPr="00584CF9" w:rsidRDefault="009410AE" w:rsidP="000F306D">
      <w:pPr>
        <w:pStyle w:val="ListParagraph"/>
        <w:numPr>
          <w:ilvl w:val="0"/>
          <w:numId w:val="34"/>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¿Qué medidas se han tomado para mitigar el impacto del COVID-19 en las niñas y mujeres sobrevivientes de la violencia de género y en situación de riesgo? Por ejemplo, ¿ha continuado o mejorado la prestación de servicios de protección y apoyo a las sobrevivientes de la violencia de género y ha adaptado los servicios esenciales de atención sanitaria, incluidos los de salud sexual y reproductiva?</w:t>
      </w:r>
    </w:p>
    <w:p w14:paraId="270C57F2" w14:textId="5149D84B" w:rsidR="00EE38FC" w:rsidRPr="00584CF9" w:rsidRDefault="00D56341" w:rsidP="00ED5F0D">
      <w:pPr>
        <w:spacing w:before="100" w:beforeAutospacing="1" w:after="100" w:afterAutospacing="1"/>
        <w:jc w:val="both"/>
        <w:rPr>
          <w:rFonts w:ascii="Montserrat" w:hAnsi="Montserrat"/>
          <w:sz w:val="22"/>
          <w:szCs w:val="22"/>
        </w:rPr>
      </w:pPr>
      <w:r w:rsidRPr="00584CF9">
        <w:rPr>
          <w:rFonts w:ascii="Montserrat" w:hAnsi="Montserrat"/>
          <w:sz w:val="22"/>
          <w:szCs w:val="22"/>
        </w:rPr>
        <w:t xml:space="preserve">La emergencia sanitaria por el SARS-Co V2, no detuvo el funcionamiento y la marcha de los Centros de Justicia para las Mujeres en la República Mexicana, sabedores que la violencia por razón de género y al interior de los hogares se potencializó debido al confinamiento, estas instancias continuaron sin interrupción atendiendo a las víctimas de este flagelo. </w:t>
      </w:r>
    </w:p>
    <w:p w14:paraId="545A82DC" w14:textId="6816B01F" w:rsidR="00ED5F0D" w:rsidRPr="00584CF9" w:rsidRDefault="003F1F8B" w:rsidP="00ED5F0D">
      <w:pPr>
        <w:pBdr>
          <w:top w:val="nil"/>
          <w:left w:val="nil"/>
          <w:bottom w:val="nil"/>
          <w:right w:val="nil"/>
          <w:between w:val="nil"/>
        </w:pBdr>
        <w:spacing w:before="100" w:beforeAutospacing="1" w:after="100" w:afterAutospacing="1"/>
        <w:jc w:val="both"/>
        <w:rPr>
          <w:rFonts w:ascii="Montserrat" w:eastAsia="Montserrat" w:hAnsi="Montserrat" w:cs="Montserrat"/>
          <w:sz w:val="22"/>
          <w:szCs w:val="22"/>
        </w:rPr>
      </w:pPr>
      <w:r>
        <w:rPr>
          <w:rFonts w:ascii="Montserrat" w:eastAsia="Montserrat" w:hAnsi="Montserrat" w:cs="Montserrat"/>
          <w:sz w:val="22"/>
          <w:szCs w:val="22"/>
        </w:rPr>
        <w:t>E</w:t>
      </w:r>
      <w:r w:rsidR="00EE38FC" w:rsidRPr="00584CF9">
        <w:rPr>
          <w:rFonts w:ascii="Montserrat" w:eastAsia="Montserrat" w:hAnsi="Montserrat" w:cs="Montserrat"/>
          <w:sz w:val="22"/>
          <w:szCs w:val="22"/>
        </w:rPr>
        <w:t>l 30 de abril de 2020 se realizó la Sesión Extraordinaria del</w:t>
      </w:r>
      <w:r w:rsidR="00ED5F0D" w:rsidRPr="00584CF9">
        <w:rPr>
          <w:rFonts w:ascii="Montserrat" w:eastAsia="Montserrat" w:hAnsi="Montserrat" w:cs="Montserrat"/>
          <w:sz w:val="22"/>
          <w:szCs w:val="22"/>
        </w:rPr>
        <w:t xml:space="preserve"> </w:t>
      </w:r>
      <w:r w:rsidR="00EE38FC" w:rsidRPr="00584CF9">
        <w:rPr>
          <w:rFonts w:ascii="Montserrat" w:eastAsia="Montserrat" w:hAnsi="Montserrat" w:cs="Montserrat"/>
          <w:sz w:val="22"/>
          <w:szCs w:val="22"/>
        </w:rPr>
        <w:t xml:space="preserve">SIPINNA, en la cual se adoptó el Acuerdo SIPINNA/EXT/01/2020, por el que se aprueban las Acciones indispensables para la atención y protección de niñas, niños y adolescentes, durante la emergencia sanitaria por </w:t>
      </w:r>
      <w:r w:rsidR="00ED5F0D" w:rsidRPr="00584CF9">
        <w:rPr>
          <w:rFonts w:ascii="Montserrat" w:eastAsia="Montserrat" w:hAnsi="Montserrat" w:cs="Montserrat"/>
          <w:sz w:val="22"/>
          <w:szCs w:val="22"/>
        </w:rPr>
        <w:t>la COVID-19.</w:t>
      </w:r>
      <w:bookmarkStart w:id="1" w:name="_heading=h.gjdgxs" w:colFirst="0" w:colLast="0"/>
      <w:bookmarkEnd w:id="1"/>
      <w:r>
        <w:rPr>
          <w:rFonts w:ascii="Montserrat" w:eastAsia="Montserrat" w:hAnsi="Montserrat" w:cs="Montserrat"/>
          <w:sz w:val="22"/>
          <w:szCs w:val="22"/>
        </w:rPr>
        <w:t xml:space="preserve"> Algunas son:</w:t>
      </w:r>
    </w:p>
    <w:p w14:paraId="4ECF939D" w14:textId="77777777" w:rsidR="00ED5F0D" w:rsidRPr="00584CF9" w:rsidRDefault="00EE38FC" w:rsidP="00ED5F0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t>Promover información para madres, padres y personas cuidadoras para fortalecer prácticas de una crianza positiva, cariñosa y sensible y libre de violencias contra niñas, niños y adolescentes.</w:t>
      </w:r>
    </w:p>
    <w:p w14:paraId="64D0760F" w14:textId="77777777" w:rsidR="00ED5F0D" w:rsidRPr="00584CF9" w:rsidRDefault="00EE38FC" w:rsidP="00ED5F0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lastRenderedPageBreak/>
        <w:t>Optimizar el funcionamiento de Líneas telefónicas de emergencia y/o ayuda para atender la violencia familiar, coordinadas con el 9-1-1, sin desestimar las llamadas que hagan niñas, niños y adolescentes, así como difundir por radio, televisión y redes sociales los números telefónicos y la información sobre las instancias que brindan la atención especializada.</w:t>
      </w:r>
    </w:p>
    <w:p w14:paraId="08DA6791" w14:textId="77777777" w:rsidR="00ED5F0D" w:rsidRPr="00584CF9" w:rsidRDefault="00EE38FC" w:rsidP="00ED5F0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t>Coordinar la disponibilidad, accesibilidad y calidad de los servicios de atención a la niñez y adolescencia víctima de violencia.</w:t>
      </w:r>
    </w:p>
    <w:p w14:paraId="3A2E1407" w14:textId="77777777" w:rsidR="00ED5F0D" w:rsidRPr="00584CF9" w:rsidRDefault="00EE38FC" w:rsidP="00ED5F0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t xml:space="preserve">Apoyar extraordinariamente a las Procuradurías de Protección de Niñas, Niños y Adolescentes de los tres órdenes de gobierno, y asegurar la continuidad de sus servicios. </w:t>
      </w:r>
    </w:p>
    <w:p w14:paraId="211B0B17" w14:textId="77777777" w:rsidR="00ED5F0D" w:rsidRPr="00584CF9" w:rsidRDefault="00EE38FC" w:rsidP="00ED5F0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t>Apoyar la operación de Refugios para mujeres, niñas, niños y adolescentes víctimas de violencia para que éstos cuenten con planes de contingencia para evitar el contagio a su interior.</w:t>
      </w:r>
    </w:p>
    <w:p w14:paraId="70E8A3EB" w14:textId="74FA1B45" w:rsidR="00EE38FC" w:rsidRPr="00584CF9" w:rsidRDefault="00EE38FC" w:rsidP="000F306D">
      <w:pPr>
        <w:pStyle w:val="ListParagraph"/>
        <w:numPr>
          <w:ilvl w:val="0"/>
          <w:numId w:val="45"/>
        </w:numPr>
        <w:pBdr>
          <w:top w:val="nil"/>
          <w:left w:val="nil"/>
          <w:bottom w:val="nil"/>
          <w:right w:val="nil"/>
          <w:between w:val="nil"/>
        </w:pBdr>
        <w:spacing w:before="100" w:beforeAutospacing="1" w:after="100" w:afterAutospacing="1"/>
        <w:jc w:val="both"/>
        <w:rPr>
          <w:rFonts w:ascii="Montserrat" w:eastAsia="Montserrat" w:hAnsi="Montserrat" w:cs="Montserrat"/>
          <w:szCs w:val="22"/>
          <w:lang w:val="es-ES_tradnl"/>
        </w:rPr>
      </w:pPr>
      <w:r w:rsidRPr="00584CF9">
        <w:rPr>
          <w:rFonts w:ascii="Montserrat" w:eastAsia="Montserrat" w:hAnsi="Montserrat" w:cs="Montserrat"/>
          <w:szCs w:val="22"/>
          <w:lang w:val="es-ES_tradnl"/>
        </w:rPr>
        <w:t xml:space="preserve">Difundir información que permita identificar y atender casos de violencia y abuso sexual contra niñas, niños y adolescentes. </w:t>
      </w:r>
    </w:p>
    <w:p w14:paraId="616A36CE" w14:textId="77777777" w:rsidR="009410AE" w:rsidRPr="00584CF9" w:rsidRDefault="009410AE" w:rsidP="000C7089">
      <w:pPr>
        <w:spacing w:before="100" w:beforeAutospacing="1" w:after="100" w:afterAutospacing="1"/>
        <w:jc w:val="center"/>
        <w:rPr>
          <w:rFonts w:ascii="Montserrat" w:hAnsi="Montserrat"/>
          <w:b/>
          <w:bCs/>
          <w:sz w:val="22"/>
          <w:szCs w:val="22"/>
          <w:lang w:val="es-ES"/>
        </w:rPr>
      </w:pPr>
      <w:r w:rsidRPr="00584CF9">
        <w:rPr>
          <w:rFonts w:ascii="Montserrat" w:hAnsi="Montserrat"/>
          <w:b/>
          <w:bCs/>
          <w:sz w:val="22"/>
          <w:szCs w:val="22"/>
          <w:lang w:val="es-ES"/>
        </w:rPr>
        <w:t>Informe para el Consejo de Derechos Humanos sobre los avances, las lagunas y los retos en el tratamiento del matrimonio infantil, precoz y forzado y las medidas para garantizar la rendición de cuentas</w:t>
      </w:r>
    </w:p>
    <w:p w14:paraId="516462B9" w14:textId="41BB78A0" w:rsidR="00A608CB"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ES"/>
        </w:rPr>
        <w:t>Medidas aplicadas para garantizar la responsabilidad por matrimonio infantil</w:t>
      </w:r>
      <w:r w:rsidRPr="00584CF9">
        <w:rPr>
          <w:rFonts w:ascii="Montserrat" w:hAnsi="Montserrat"/>
          <w:b/>
          <w:bCs/>
          <w:szCs w:val="22"/>
          <w:lang w:val="es-MX"/>
        </w:rPr>
        <w:t>, precoz y forzado a nivel comunitario y nacional, incluyendo el marco legal, las políticas y los programas aplicables</w:t>
      </w:r>
      <w:r w:rsidR="00A608CB" w:rsidRPr="00584CF9">
        <w:rPr>
          <w:rFonts w:ascii="Montserrat" w:hAnsi="Montserrat"/>
          <w:b/>
          <w:bCs/>
          <w:szCs w:val="22"/>
          <w:lang w:val="es-MX"/>
        </w:rPr>
        <w:t>.</w:t>
      </w:r>
    </w:p>
    <w:p w14:paraId="090844C1" w14:textId="39FFAE2B" w:rsidR="00A608CB" w:rsidRPr="00584CF9" w:rsidRDefault="00D56341" w:rsidP="000F306D">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El Código Civil Federal establece en su artículo 148 que, para contraer matrimonio es necesario haber cumplido 18 </w:t>
      </w:r>
      <w:proofErr w:type="gramStart"/>
      <w:r w:rsidRPr="00584CF9">
        <w:rPr>
          <w:rFonts w:ascii="Montserrat" w:hAnsi="Montserrat"/>
          <w:sz w:val="22"/>
          <w:szCs w:val="22"/>
          <w:lang w:val="es-ES"/>
        </w:rPr>
        <w:t>años de edad</w:t>
      </w:r>
      <w:proofErr w:type="gramEnd"/>
      <w:r w:rsidRPr="00584CF9">
        <w:rPr>
          <w:rFonts w:ascii="Montserrat" w:hAnsi="Montserrat"/>
          <w:sz w:val="22"/>
          <w:szCs w:val="22"/>
          <w:lang w:val="es-ES"/>
        </w:rPr>
        <w:t xml:space="preserve">. En este sentido, en el año 2020, se alcanzó que la totalidad de entidades federativas establecían como edad mínima para contraer matrimonio los 18 años, sin excepción alguna.  </w:t>
      </w:r>
    </w:p>
    <w:p w14:paraId="4DBCAADD" w14:textId="0917F01E"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Las consecuencias legales del matrimonio infantil, precoz y forzado, incluidas las penales, civiles administrativas y otras, así como cualquier efecto que se haya documentado, ya sea positivo o negativo, previsto o no, de la aplicación del marco legal.</w:t>
      </w:r>
    </w:p>
    <w:p w14:paraId="421C0923" w14:textId="77777777" w:rsidR="00BF6288" w:rsidRPr="00584CF9" w:rsidRDefault="00F2318B" w:rsidP="00BF6288">
      <w:pPr>
        <w:spacing w:before="100" w:beforeAutospacing="1" w:after="100" w:afterAutospacing="1"/>
        <w:jc w:val="both"/>
        <w:rPr>
          <w:rFonts w:ascii="Montserrat" w:hAnsi="Montserrat"/>
          <w:sz w:val="22"/>
          <w:szCs w:val="22"/>
        </w:rPr>
      </w:pPr>
      <w:r w:rsidRPr="00584CF9">
        <w:rPr>
          <w:rFonts w:ascii="Montserrat" w:hAnsi="Montserrat"/>
          <w:sz w:val="22"/>
          <w:szCs w:val="22"/>
        </w:rPr>
        <w:t xml:space="preserve">En el derecho civil, dado que no tener 18 </w:t>
      </w:r>
      <w:proofErr w:type="gramStart"/>
      <w:r w:rsidRPr="00584CF9">
        <w:rPr>
          <w:rFonts w:ascii="Montserrat" w:hAnsi="Montserrat"/>
          <w:sz w:val="22"/>
          <w:szCs w:val="22"/>
        </w:rPr>
        <w:t>años de edad</w:t>
      </w:r>
      <w:proofErr w:type="gramEnd"/>
      <w:r w:rsidRPr="00584CF9">
        <w:rPr>
          <w:rFonts w:ascii="Montserrat" w:hAnsi="Montserrat"/>
          <w:sz w:val="22"/>
          <w:szCs w:val="22"/>
        </w:rPr>
        <w:t xml:space="preserve"> es un impedimento para contraer matrimonio, procede la nulidad del mismo según el Código Civil Federal en su artículo 235 y sus equivalentes en las entidades federativas.</w:t>
      </w:r>
    </w:p>
    <w:p w14:paraId="0D2170D2" w14:textId="4D86C6F9" w:rsidR="00BF6288" w:rsidRPr="00584CF9" w:rsidRDefault="003F1F8B" w:rsidP="00BF6288">
      <w:pPr>
        <w:spacing w:before="100" w:beforeAutospacing="1" w:after="100" w:afterAutospacing="1"/>
        <w:jc w:val="both"/>
        <w:rPr>
          <w:rFonts w:ascii="Montserrat" w:hAnsi="Montserrat"/>
          <w:sz w:val="22"/>
          <w:szCs w:val="22"/>
        </w:rPr>
      </w:pPr>
      <w:r>
        <w:rPr>
          <w:rFonts w:ascii="Montserrat" w:hAnsi="Montserrat"/>
          <w:sz w:val="22"/>
          <w:szCs w:val="22"/>
        </w:rPr>
        <w:t>L</w:t>
      </w:r>
      <w:r w:rsidR="00BF6288" w:rsidRPr="00584CF9">
        <w:rPr>
          <w:rFonts w:ascii="Montserrat" w:hAnsi="Montserrat"/>
          <w:sz w:val="22"/>
          <w:szCs w:val="22"/>
        </w:rPr>
        <w:t>a Ley General para Prevenir, Sancionar y Erradicar los Delitos en materia de Trata de Personas y para la Protección y asistencia a las Víctimas de estos Delitos (</w:t>
      </w:r>
      <w:r w:rsidR="00F2318B" w:rsidRPr="00584CF9">
        <w:rPr>
          <w:rFonts w:ascii="Montserrat" w:eastAsia="Montserrat" w:hAnsi="Montserrat" w:cs="Montserrat"/>
          <w:sz w:val="22"/>
          <w:szCs w:val="22"/>
          <w:lang w:val="es"/>
        </w:rPr>
        <w:t>LGPSEDMTPAVD</w:t>
      </w:r>
      <w:r w:rsidR="00BF6288" w:rsidRPr="00584CF9">
        <w:rPr>
          <w:rFonts w:ascii="Montserrat" w:eastAsia="Montserrat" w:hAnsi="Montserrat" w:cs="Montserrat"/>
          <w:sz w:val="22"/>
          <w:szCs w:val="22"/>
          <w:lang w:val="es"/>
        </w:rPr>
        <w:t>),</w:t>
      </w:r>
      <w:r w:rsidR="00F2318B" w:rsidRPr="00584CF9">
        <w:rPr>
          <w:rFonts w:ascii="Montserrat" w:eastAsia="Montserrat" w:hAnsi="Montserrat" w:cs="Montserrat"/>
          <w:sz w:val="22"/>
          <w:szCs w:val="22"/>
          <w:lang w:val="es"/>
        </w:rPr>
        <w:t xml:space="preserve"> prevé en su artículo 28 pena de </w:t>
      </w:r>
      <w:r w:rsidR="00F2318B" w:rsidRPr="00584CF9">
        <w:rPr>
          <w:rFonts w:ascii="Montserrat" w:eastAsia="Montserrat" w:hAnsi="Montserrat" w:cs="Montserrat"/>
          <w:sz w:val="22"/>
          <w:szCs w:val="22"/>
        </w:rPr>
        <w:t xml:space="preserve">4 a 10 años de prisión y de 200 a 2 mil días multa, además de la declaratoria de nulidad de matrimonio cuando se obligue a contraer matrimonio a una persona, cuando se le obligue a contraer matrimonio con el fin de prostituirla o a quien “ceda” o “transmita” a una persona a un tercero. </w:t>
      </w:r>
    </w:p>
    <w:p w14:paraId="18D6AC73" w14:textId="5F33651A" w:rsidR="00F2318B" w:rsidRPr="00584CF9" w:rsidRDefault="003F1F8B" w:rsidP="000F306D">
      <w:pPr>
        <w:spacing w:before="100" w:beforeAutospacing="1" w:after="100" w:afterAutospacing="1"/>
        <w:jc w:val="both"/>
        <w:rPr>
          <w:rFonts w:ascii="Montserrat" w:hAnsi="Montserrat"/>
          <w:sz w:val="22"/>
          <w:szCs w:val="22"/>
        </w:rPr>
      </w:pPr>
      <w:r>
        <w:rPr>
          <w:rFonts w:ascii="Montserrat" w:hAnsi="Montserrat"/>
          <w:sz w:val="22"/>
          <w:szCs w:val="22"/>
        </w:rPr>
        <w:lastRenderedPageBreak/>
        <w:t>A pesar de ello</w:t>
      </w:r>
      <w:r w:rsidR="00F2318B" w:rsidRPr="00584CF9">
        <w:rPr>
          <w:rFonts w:ascii="Montserrat" w:hAnsi="Montserrat"/>
          <w:sz w:val="22"/>
          <w:szCs w:val="22"/>
        </w:rPr>
        <w:t>, un efecto negativo no previsto de la aplicación de la nueva legislación por la que se prohíbe el matrimonio infantil, son las uniones forzadas que se dan por fuera del marco legal.  En varias entidades federativas, las uniones forzadas no son celebradas en el registro civil sino en las comunidades, por lo que el impedimento legal no es suficiente para impedir la vulneración de los derechos de los menores de edad</w:t>
      </w:r>
      <w:r w:rsidR="00BF6288" w:rsidRPr="00584CF9">
        <w:rPr>
          <w:rFonts w:ascii="Montserrat" w:hAnsi="Montserrat"/>
          <w:sz w:val="22"/>
          <w:szCs w:val="22"/>
        </w:rPr>
        <w:t>.</w:t>
      </w:r>
    </w:p>
    <w:p w14:paraId="59F3C344" w14:textId="77777777"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Datos estadísticos sobre la aplicación de medidas legales, incluyendo, cuando sea pertinente,</w:t>
      </w:r>
    </w:p>
    <w:p w14:paraId="7796DF84" w14:textId="77777777" w:rsidR="009410AE" w:rsidRPr="00584CF9" w:rsidRDefault="009410AE" w:rsidP="000F306D">
      <w:pPr>
        <w:pStyle w:val="ListParagraph"/>
        <w:numPr>
          <w:ilvl w:val="0"/>
          <w:numId w:val="37"/>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Si el matrimonio infantil, precoz y forzado está prohibido y/o tipificado como delito, el número de casos enjuiciados, quién inició la acción legal autoridades fiscales como víctimas u otros/as y a quién se enjuicia (hijo/as, padres, madres, otros/as familiares u otros/as); así como datos sobre el número de casos investigados y los casos que acaban en condena;</w:t>
      </w:r>
    </w:p>
    <w:p w14:paraId="692F7BFA" w14:textId="2B6ECA95" w:rsidR="0092449C" w:rsidRPr="00584CF9" w:rsidRDefault="009410AE" w:rsidP="0092449C">
      <w:pPr>
        <w:pStyle w:val="ListParagraph"/>
        <w:numPr>
          <w:ilvl w:val="0"/>
          <w:numId w:val="37"/>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El número de matrimonios infantiles, precoces y forzados anulados y otros procedimientos civiles o administrativos relacionados.</w:t>
      </w:r>
    </w:p>
    <w:p w14:paraId="7937CB6D" w14:textId="6B0178F7" w:rsidR="00AB0FFA" w:rsidRPr="00584CF9" w:rsidRDefault="00AB0FFA" w:rsidP="00AB0FFA">
      <w:pPr>
        <w:spacing w:before="100" w:beforeAutospacing="1" w:after="100" w:afterAutospacing="1"/>
        <w:jc w:val="both"/>
        <w:rPr>
          <w:rFonts w:ascii="Montserrat" w:hAnsi="Montserrat"/>
          <w:sz w:val="22"/>
          <w:szCs w:val="22"/>
          <w:lang w:val="es-MX"/>
        </w:rPr>
      </w:pPr>
      <w:r w:rsidRPr="00584CF9">
        <w:rPr>
          <w:rFonts w:ascii="Montserrat" w:hAnsi="Montserrat"/>
          <w:sz w:val="22"/>
          <w:szCs w:val="22"/>
          <w:lang w:val="es-ES"/>
        </w:rPr>
        <w:t xml:space="preserve">Como se mencionó en la pregunta 6 del cuestionario del </w:t>
      </w:r>
      <w:r w:rsidRPr="00584CF9">
        <w:rPr>
          <w:rFonts w:ascii="Montserrat" w:hAnsi="Montserrat"/>
          <w:sz w:val="22"/>
          <w:szCs w:val="22"/>
          <w:lang w:val="es-MX"/>
        </w:rPr>
        <w:t>Informe a la Asamblea General sobre los progresos realizados para acabar con el matrimonio infantil, precoz y forzado, incluso en el contexto de la pandemia por COVID-19, los datos que genera el INEGI a través del Censo de Población 2020, es a partir de datos que la propia población proporciona. En este sentido</w:t>
      </w:r>
      <w:r w:rsidR="000C7089" w:rsidRPr="00584CF9">
        <w:rPr>
          <w:rFonts w:ascii="Montserrat" w:hAnsi="Montserrat"/>
          <w:sz w:val="22"/>
          <w:szCs w:val="22"/>
          <w:lang w:val="es-MX"/>
        </w:rPr>
        <w:t xml:space="preserve">, las mujeres que respondieron estar casadas de 12 a 17 años puede que no consideren que su matrimonio </w:t>
      </w:r>
      <w:r w:rsidR="00E75EFC" w:rsidRPr="00584CF9">
        <w:rPr>
          <w:rFonts w:ascii="Montserrat" w:hAnsi="Montserrat"/>
          <w:sz w:val="22"/>
          <w:szCs w:val="22"/>
          <w:lang w:val="es-MX"/>
        </w:rPr>
        <w:t>haya sido infantil, precoz o forzado.</w:t>
      </w:r>
    </w:p>
    <w:p w14:paraId="14064E81" w14:textId="2E280374" w:rsidR="002A754E" w:rsidRPr="00584CF9" w:rsidRDefault="0025706E" w:rsidP="0025706E">
      <w:pPr>
        <w:spacing w:before="100" w:beforeAutospacing="1" w:after="100" w:afterAutospacing="1"/>
        <w:jc w:val="both"/>
        <w:rPr>
          <w:rFonts w:ascii="Montserrat" w:hAnsi="Montserrat"/>
          <w:sz w:val="22"/>
          <w:szCs w:val="22"/>
          <w:lang w:val="es-MX"/>
        </w:rPr>
      </w:pPr>
      <w:r w:rsidRPr="00584CF9">
        <w:rPr>
          <w:rFonts w:ascii="Montserrat" w:hAnsi="Montserrat"/>
          <w:sz w:val="22"/>
          <w:szCs w:val="22"/>
          <w:lang w:val="es-MX"/>
        </w:rPr>
        <w:t>Adicionalmente, en comunidades y pueblos indígenas el matrimonio a temprana edad sigue siendo una práctica común. Sin embargo, no se cuentan con datos relacionadas sobre quejas o casos enjuiciados.</w:t>
      </w:r>
    </w:p>
    <w:p w14:paraId="6B58A9E9" w14:textId="07569516" w:rsidR="00F2318B"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Medidas concretas aplicadas para garantizar la integración de un enfoque basado en los derechos humanos en los procedimientos judiciales contra el matrimonio infantil, precoz y forzado, incluida la sensibilidad a la edad y al género, el enfoque centrado en la víctima, el respeto del interés superior de la niñez, la consideración de la evolución de las capacidades de los niños y niñas, incluidos los y las adolescentes, así como su derecho a ser escuchados y escuchadas.</w:t>
      </w:r>
    </w:p>
    <w:p w14:paraId="7A82F366" w14:textId="259C7F6B" w:rsidR="00F2318B" w:rsidRPr="00584CF9" w:rsidRDefault="009D0FB5" w:rsidP="000F306D">
      <w:pPr>
        <w:spacing w:before="100" w:beforeAutospacing="1" w:after="100" w:afterAutospacing="1"/>
        <w:jc w:val="both"/>
        <w:rPr>
          <w:rFonts w:ascii="Montserrat" w:hAnsi="Montserrat"/>
          <w:sz w:val="22"/>
          <w:szCs w:val="22"/>
        </w:rPr>
      </w:pPr>
      <w:r w:rsidRPr="00584CF9">
        <w:rPr>
          <w:rFonts w:ascii="Montserrat" w:hAnsi="Montserrat"/>
          <w:sz w:val="22"/>
          <w:szCs w:val="22"/>
        </w:rPr>
        <w:t>El</w:t>
      </w:r>
      <w:r w:rsidR="00F2318B" w:rsidRPr="00584CF9">
        <w:rPr>
          <w:rFonts w:ascii="Montserrat" w:hAnsi="Montserrat"/>
          <w:sz w:val="22"/>
          <w:szCs w:val="22"/>
        </w:rPr>
        <w:t xml:space="preserve"> Código Nacional de Procedimientos Penales, artículo 109, fracción XXIX, establece la regla procesal de participación de niñas, niños y adolescentes en los juicios, estableciendo que las personas operadoras del sistema penal deben actuar bajo el interés superior de </w:t>
      </w:r>
      <w:r w:rsidR="003F1F8B">
        <w:rPr>
          <w:rFonts w:ascii="Montserrat" w:hAnsi="Montserrat"/>
          <w:sz w:val="22"/>
          <w:szCs w:val="22"/>
        </w:rPr>
        <w:t>la niñez o adolescencia</w:t>
      </w:r>
      <w:r w:rsidR="00F2318B" w:rsidRPr="00584CF9">
        <w:rPr>
          <w:rFonts w:ascii="Montserrat" w:hAnsi="Montserrat"/>
          <w:sz w:val="22"/>
          <w:szCs w:val="22"/>
        </w:rPr>
        <w:t xml:space="preserve">, la prevalencia de sus derechos, su protección integral y los derechos consagrados en la Constitución y en los Tratados Internacionales. Este mismo artículo menciona que para los delitos que impliquen violencia </w:t>
      </w:r>
      <w:r w:rsidR="003F1F8B">
        <w:rPr>
          <w:rFonts w:ascii="Montserrat" w:hAnsi="Montserrat"/>
          <w:sz w:val="22"/>
          <w:szCs w:val="22"/>
        </w:rPr>
        <w:t>de género</w:t>
      </w:r>
      <w:r w:rsidR="00F2318B" w:rsidRPr="00584CF9">
        <w:rPr>
          <w:rFonts w:ascii="Montserrat" w:hAnsi="Montserrat"/>
          <w:sz w:val="22"/>
          <w:szCs w:val="22"/>
        </w:rPr>
        <w:t xml:space="preserve">, se deberán observar todos los </w:t>
      </w:r>
      <w:r w:rsidR="00F2318B" w:rsidRPr="00584CF9">
        <w:rPr>
          <w:rFonts w:ascii="Montserrat" w:hAnsi="Montserrat"/>
          <w:sz w:val="22"/>
          <w:szCs w:val="22"/>
        </w:rPr>
        <w:lastRenderedPageBreak/>
        <w:t>derechos que en su favor establece la Ley General de Acceso de las Mujeres a una Vida Libre de Violencia y demás disposiciones aplicables.</w:t>
      </w:r>
    </w:p>
    <w:p w14:paraId="4B5EE030" w14:textId="42B04A0F" w:rsidR="00A608CB" w:rsidRPr="00584CF9" w:rsidRDefault="00F2318B" w:rsidP="000F306D">
      <w:pPr>
        <w:spacing w:before="100" w:beforeAutospacing="1" w:after="100" w:afterAutospacing="1"/>
        <w:jc w:val="both"/>
        <w:rPr>
          <w:rFonts w:ascii="Montserrat" w:hAnsi="Montserrat"/>
          <w:sz w:val="22"/>
          <w:szCs w:val="22"/>
        </w:rPr>
      </w:pPr>
      <w:r w:rsidRPr="00584CF9">
        <w:rPr>
          <w:rFonts w:ascii="Montserrat" w:hAnsi="Montserrat"/>
          <w:sz w:val="22"/>
          <w:szCs w:val="22"/>
        </w:rPr>
        <w:t>De manera armonizada a los anteriores ordenamientos citados, la LGDNNA reconoce en su artículo 71, el derecho a la participación de niñas, niños y adolescentes, el cual implica el derecho a ser escuchados y tomados en cuenta en los asuntos de su interés, conforme a su edad, desarrollo evolutivo, cognoscitivo y madurez.</w:t>
      </w:r>
    </w:p>
    <w:p w14:paraId="1CDBA5CA" w14:textId="6CD65942"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La articulación nacional del derecho a la reparación de las víctimas del matrimonio infantil, precoz y forzado, incluyendo medidas concretas para garantizar su derecho a la reparación.</w:t>
      </w:r>
    </w:p>
    <w:p w14:paraId="1C2B781C" w14:textId="77777777" w:rsidR="009D0FB5" w:rsidRPr="00584CF9" w:rsidRDefault="009D0FB5" w:rsidP="009D0FB5">
      <w:pPr>
        <w:spacing w:before="100" w:beforeAutospacing="1" w:after="100" w:afterAutospacing="1"/>
        <w:jc w:val="both"/>
        <w:rPr>
          <w:rFonts w:ascii="Montserrat" w:hAnsi="Montserrat"/>
          <w:sz w:val="22"/>
          <w:szCs w:val="22"/>
          <w:lang w:val="es-MX"/>
        </w:rPr>
      </w:pPr>
      <w:r w:rsidRPr="00584CF9">
        <w:rPr>
          <w:rFonts w:ascii="Montserrat" w:hAnsi="Montserrat"/>
          <w:sz w:val="22"/>
          <w:szCs w:val="22"/>
          <w:lang w:val="es-MX"/>
        </w:rPr>
        <w:t>La Ley General de Víctimas prevé como obligación de las autoridades competentes, la aplicación de este ordenamiento en todos los procesos judiciales con enfoque diferencial y especializado, el cual define las garantías especiales y medidas de protección que deberán ser observadas en los casos que involucren a personas que pertenecen a los grupos expuestos a un mayor riesgo de violación de sus derechos, como niñas y niños.</w:t>
      </w:r>
    </w:p>
    <w:p w14:paraId="762B386D" w14:textId="0471B6C2" w:rsidR="009D0FB5" w:rsidRPr="00584CF9" w:rsidRDefault="003F1F8B" w:rsidP="009D0FB5">
      <w:pPr>
        <w:spacing w:before="100" w:beforeAutospacing="1" w:after="100" w:afterAutospacing="1"/>
        <w:jc w:val="both"/>
        <w:rPr>
          <w:rFonts w:ascii="Montserrat" w:hAnsi="Montserrat"/>
          <w:sz w:val="22"/>
          <w:szCs w:val="22"/>
        </w:rPr>
      </w:pPr>
      <w:r>
        <w:rPr>
          <w:rFonts w:ascii="Montserrat" w:hAnsi="Montserrat"/>
          <w:sz w:val="22"/>
          <w:szCs w:val="22"/>
        </w:rPr>
        <w:t>E</w:t>
      </w:r>
      <w:r w:rsidR="009D0FB5" w:rsidRPr="00584CF9">
        <w:rPr>
          <w:rFonts w:ascii="Montserrat" w:hAnsi="Montserrat"/>
          <w:sz w:val="22"/>
          <w:szCs w:val="22"/>
        </w:rPr>
        <w:t xml:space="preserve">ste mismo ordenamiento en su artículo 5 contempla </w:t>
      </w:r>
      <w:r>
        <w:rPr>
          <w:rFonts w:ascii="Montserrat" w:hAnsi="Montserrat"/>
          <w:sz w:val="22"/>
          <w:szCs w:val="22"/>
        </w:rPr>
        <w:t xml:space="preserve">el </w:t>
      </w:r>
      <w:r w:rsidR="009D0FB5" w:rsidRPr="00584CF9">
        <w:rPr>
          <w:rFonts w:ascii="Montserrat" w:hAnsi="Montserrat"/>
          <w:sz w:val="22"/>
          <w:szCs w:val="22"/>
        </w:rPr>
        <w:t xml:space="preserve">principio el interés superior de la niñez, para ser considerado de manera primordial en la toma de decisiones sobre una cuestión debatida que involucre niñas, niños y adolescentes. Cuando se presenten diferentes interpretaciones, se elegirá la que satisfaga de manera más efectiva este principio rector. </w:t>
      </w:r>
    </w:p>
    <w:p w14:paraId="3173F10E" w14:textId="6EF07A85"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Cualquier ejemplo, buenas prácticas o lecciones aprendidas sobre el uso del litigio estratégico en relación al matrimonio infantil, precoz y forzado y el impacto de tales iniciativas.</w:t>
      </w:r>
    </w:p>
    <w:p w14:paraId="0F323D78" w14:textId="75F4418F" w:rsidR="00F2318B" w:rsidRPr="00584CF9" w:rsidRDefault="00F2318B" w:rsidP="000F306D">
      <w:pPr>
        <w:spacing w:before="100" w:beforeAutospacing="1" w:after="100" w:afterAutospacing="1"/>
        <w:jc w:val="both"/>
        <w:rPr>
          <w:rFonts w:ascii="Montserrat" w:eastAsia="Montserrat" w:hAnsi="Montserrat" w:cs="Montserrat"/>
          <w:sz w:val="22"/>
          <w:szCs w:val="22"/>
          <w:lang w:val="es"/>
        </w:rPr>
      </w:pPr>
      <w:r w:rsidRPr="00584CF9">
        <w:rPr>
          <w:rFonts w:ascii="Montserrat" w:eastAsia="Montserrat" w:hAnsi="Montserrat" w:cs="Montserrat"/>
          <w:sz w:val="22"/>
          <w:szCs w:val="22"/>
          <w:lang w:val="es"/>
        </w:rPr>
        <w:t xml:space="preserve">En marzo de 2019, la Suprema Corte de Justicia de la Nación (SCJN) resolvió en la acción de inconstitucionalidad 22/2016 promovida por la Comisión Estatal de Derechos Humanos de Aguascalientes, la cual abordaba el matrimonio infantil, precoz y forzado. </w:t>
      </w:r>
      <w:r w:rsidR="003F1F8B">
        <w:rPr>
          <w:rFonts w:ascii="Montserrat" w:eastAsia="Montserrat" w:hAnsi="Montserrat" w:cs="Montserrat"/>
          <w:sz w:val="22"/>
          <w:szCs w:val="22"/>
          <w:lang w:val="es"/>
        </w:rPr>
        <w:t>Se</w:t>
      </w:r>
      <w:r w:rsidRPr="00584CF9">
        <w:rPr>
          <w:rFonts w:ascii="Montserrat" w:eastAsia="Montserrat" w:hAnsi="Montserrat" w:cs="Montserrat"/>
          <w:sz w:val="22"/>
          <w:szCs w:val="22"/>
          <w:lang w:val="es"/>
        </w:rPr>
        <w:t xml:space="preserve"> estableció que la edad mínima para contraer matrimonio son los 18 años sin permitir alguna excepción legal. </w:t>
      </w:r>
    </w:p>
    <w:p w14:paraId="47F3622E" w14:textId="3327D6A3"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Cualquier ejemplo coma buenas prácticas o lecciones aprendidas sobre el uso de los mecanismos internacionales y regionales de protección de los derechos humanos en relación con el matrimonio infantil, precoz y forzado, incluidos los esfuerzos realizados para incluir información sobre el matrimonio infantil, precoz y forzado en los informes a dichos mecanismos.</w:t>
      </w:r>
    </w:p>
    <w:p w14:paraId="1A61FD7D" w14:textId="297BD6DE" w:rsidR="009D0FB5" w:rsidRPr="00584CF9" w:rsidRDefault="009D0FB5" w:rsidP="009D0FB5">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 xml:space="preserve">México ratificó en 1990 la Convención de los Derechos del Niño y desde esa fecha </w:t>
      </w:r>
      <w:r w:rsidR="00661091" w:rsidRPr="00584CF9">
        <w:rPr>
          <w:rFonts w:ascii="Montserrat" w:hAnsi="Montserrat"/>
          <w:sz w:val="22"/>
          <w:szCs w:val="22"/>
          <w:lang w:val="es-ES"/>
        </w:rPr>
        <w:t xml:space="preserve">ha cumplido con la remisión de sus informes de seguimiento y ha mantenido una buena comunicación con el Comité de los Derechos del Niño. Desde 2014, con la LGDNNA se ha reforzado el marco institucional, jurídico y programático para </w:t>
      </w:r>
      <w:r w:rsidR="00661091" w:rsidRPr="00584CF9">
        <w:rPr>
          <w:rFonts w:ascii="Montserrat" w:hAnsi="Montserrat"/>
          <w:sz w:val="22"/>
          <w:szCs w:val="22"/>
          <w:lang w:val="es-ES"/>
        </w:rPr>
        <w:lastRenderedPageBreak/>
        <w:t>promover los derechos de niñas, niños y adolescentes y se promueven acciones para erradicar el matrimonio infantil, precoz y forzado.</w:t>
      </w:r>
    </w:p>
    <w:p w14:paraId="5F0A4C1C" w14:textId="0EEEC57D"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Cualquier ejemplo de buenas prácticas y lecciones aprendidas por las Instituciones nacionales de Derechos Humanos para mejorar la responsabilidad del Estado en relación a la prevención y respuesta al matrimonio infantil, precoz y forzado.</w:t>
      </w:r>
    </w:p>
    <w:p w14:paraId="791B00C8" w14:textId="767E981D" w:rsidR="00661091" w:rsidRPr="00584CF9" w:rsidRDefault="00661091" w:rsidP="00661091">
      <w:pPr>
        <w:spacing w:before="100" w:beforeAutospacing="1" w:after="100" w:afterAutospacing="1"/>
        <w:jc w:val="both"/>
        <w:rPr>
          <w:rFonts w:ascii="Montserrat" w:hAnsi="Montserrat"/>
          <w:sz w:val="22"/>
          <w:szCs w:val="22"/>
          <w:lang w:val="es-ES"/>
        </w:rPr>
      </w:pPr>
      <w:r w:rsidRPr="00584CF9">
        <w:rPr>
          <w:rFonts w:ascii="Montserrat" w:hAnsi="Montserrat"/>
          <w:sz w:val="22"/>
          <w:szCs w:val="22"/>
          <w:lang w:val="es-ES"/>
        </w:rPr>
        <w:t>La LGDNNA de 2014 es el elemento rector de la política nacional en materia de derechos humanos de niñas, niños y adolescentes. Ella establece la creación de un Sistema Nacional y los Sistemas Estatales, los cuales a la fecha han logrado que en las legislaciones estatales que la edad mínima para contraer matrimonio es de 18 años.</w:t>
      </w:r>
    </w:p>
    <w:p w14:paraId="2916C05D" w14:textId="1ABC8B67"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Consecuencias presupuestarias para el estado de todas las medidas relacionadas con el matrimonio infantil, precoz y forzado y el diseño de presupuestos y gastos sensibles al género y a la edad para prevenir y responder al matrimonio infantil, precoz y forzado.</w:t>
      </w:r>
    </w:p>
    <w:p w14:paraId="4E3CBE97" w14:textId="7FDFACCE" w:rsidR="00C95FB6" w:rsidRPr="00584CF9" w:rsidRDefault="00725AE9" w:rsidP="00C95FB6">
      <w:pPr>
        <w:spacing w:before="100" w:beforeAutospacing="1" w:after="100" w:afterAutospacing="1"/>
        <w:jc w:val="both"/>
        <w:rPr>
          <w:rFonts w:ascii="Montserrat" w:hAnsi="Montserrat"/>
          <w:sz w:val="22"/>
          <w:szCs w:val="22"/>
          <w:lang w:val="es-ES"/>
        </w:rPr>
      </w:pPr>
      <w:r>
        <w:rPr>
          <w:rFonts w:ascii="Montserrat" w:hAnsi="Montserrat"/>
          <w:sz w:val="22"/>
          <w:szCs w:val="22"/>
          <w:lang w:val="es-ES"/>
        </w:rPr>
        <w:t>El</w:t>
      </w:r>
      <w:r w:rsidR="00C95FB6" w:rsidRPr="00584CF9">
        <w:rPr>
          <w:rFonts w:ascii="Montserrat" w:hAnsi="Montserrat"/>
          <w:sz w:val="22"/>
          <w:szCs w:val="22"/>
          <w:lang w:val="es-ES"/>
        </w:rPr>
        <w:t xml:space="preserve"> Presupuesto de Egresos de la Federación cuenta con anexos específicos para promover acciones en favor de la niñez, y los anexos relacionados con la eliminación del matrimonio infantil, precoz y forzado se encuentran:</w:t>
      </w:r>
    </w:p>
    <w:p w14:paraId="639DBAFB" w14:textId="351B238C" w:rsidR="00C95FB6" w:rsidRPr="00584CF9" w:rsidRDefault="00C95FB6" w:rsidP="00856B09">
      <w:pPr>
        <w:pStyle w:val="ListParagraph"/>
        <w:numPr>
          <w:ilvl w:val="0"/>
          <w:numId w:val="46"/>
        </w:numPr>
        <w:spacing w:before="100" w:beforeAutospacing="1" w:after="100" w:afterAutospacing="1"/>
        <w:jc w:val="both"/>
        <w:rPr>
          <w:rFonts w:ascii="Montserrat" w:hAnsi="Montserrat"/>
          <w:szCs w:val="22"/>
          <w:lang w:val="es-ES"/>
        </w:rPr>
      </w:pPr>
      <w:r w:rsidRPr="00584CF9">
        <w:rPr>
          <w:rFonts w:ascii="Montserrat" w:hAnsi="Montserrat"/>
          <w:szCs w:val="22"/>
          <w:lang w:val="es-ES"/>
        </w:rPr>
        <w:t>Erogaciones para el Desarrollo Integral de Pueblos y Comunidades Indígenas</w:t>
      </w:r>
    </w:p>
    <w:p w14:paraId="0C5CE772" w14:textId="6D2F8F11" w:rsidR="00C95FB6" w:rsidRPr="00584CF9" w:rsidRDefault="00C95FB6" w:rsidP="00856B09">
      <w:pPr>
        <w:pStyle w:val="ListParagraph"/>
        <w:numPr>
          <w:ilvl w:val="0"/>
          <w:numId w:val="46"/>
        </w:numPr>
        <w:spacing w:before="100" w:beforeAutospacing="1" w:after="100" w:afterAutospacing="1"/>
        <w:jc w:val="both"/>
        <w:rPr>
          <w:rFonts w:ascii="Montserrat" w:hAnsi="Montserrat"/>
          <w:szCs w:val="22"/>
          <w:lang w:val="es-ES"/>
        </w:rPr>
      </w:pPr>
      <w:r w:rsidRPr="00584CF9">
        <w:rPr>
          <w:rFonts w:ascii="Montserrat" w:hAnsi="Montserrat"/>
          <w:szCs w:val="22"/>
          <w:lang w:val="es-ES"/>
        </w:rPr>
        <w:t>Erogaciones para la Igualdad entre Mujeres y Hombres</w:t>
      </w:r>
    </w:p>
    <w:p w14:paraId="54907DE1" w14:textId="35E20B4E" w:rsidR="00C95FB6" w:rsidRPr="00584CF9" w:rsidRDefault="00C95FB6" w:rsidP="00856B09">
      <w:pPr>
        <w:pStyle w:val="ListParagraph"/>
        <w:numPr>
          <w:ilvl w:val="0"/>
          <w:numId w:val="46"/>
        </w:numPr>
        <w:spacing w:before="100" w:beforeAutospacing="1" w:after="100" w:afterAutospacing="1"/>
        <w:jc w:val="both"/>
        <w:rPr>
          <w:rFonts w:ascii="Montserrat" w:hAnsi="Montserrat"/>
          <w:szCs w:val="22"/>
          <w:lang w:val="es-ES"/>
        </w:rPr>
      </w:pPr>
      <w:r w:rsidRPr="00584CF9">
        <w:rPr>
          <w:rFonts w:ascii="Montserrat" w:hAnsi="Montserrat"/>
          <w:szCs w:val="22"/>
          <w:lang w:val="es-ES"/>
        </w:rPr>
        <w:t>Erogaciones para el Desarrollo de los Jóvenes</w:t>
      </w:r>
    </w:p>
    <w:p w14:paraId="3BD88C79" w14:textId="66EB04C2" w:rsidR="00C95FB6" w:rsidRPr="00584CF9" w:rsidRDefault="00856B09" w:rsidP="00856B09">
      <w:pPr>
        <w:pStyle w:val="ListParagraph"/>
        <w:numPr>
          <w:ilvl w:val="0"/>
          <w:numId w:val="46"/>
        </w:numPr>
        <w:spacing w:before="100" w:beforeAutospacing="1" w:after="100" w:afterAutospacing="1"/>
        <w:jc w:val="both"/>
        <w:rPr>
          <w:rFonts w:ascii="Montserrat" w:hAnsi="Montserrat"/>
          <w:szCs w:val="22"/>
          <w:lang w:val="es-ES"/>
        </w:rPr>
      </w:pPr>
      <w:r w:rsidRPr="00584CF9">
        <w:rPr>
          <w:rFonts w:ascii="Montserrat" w:hAnsi="Montserrat"/>
          <w:szCs w:val="22"/>
          <w:lang w:val="es-ES"/>
        </w:rPr>
        <w:t>Recursos para la Atención a Grupos Vulnerables</w:t>
      </w:r>
    </w:p>
    <w:p w14:paraId="7236AA67" w14:textId="2D828E0D" w:rsidR="00856B09" w:rsidRPr="00584CF9" w:rsidRDefault="00856B09" w:rsidP="00856B09">
      <w:pPr>
        <w:pStyle w:val="ListParagraph"/>
        <w:numPr>
          <w:ilvl w:val="0"/>
          <w:numId w:val="46"/>
        </w:numPr>
        <w:spacing w:before="100" w:beforeAutospacing="1" w:after="100" w:afterAutospacing="1"/>
        <w:jc w:val="both"/>
        <w:rPr>
          <w:rFonts w:ascii="Montserrat" w:hAnsi="Montserrat"/>
          <w:szCs w:val="22"/>
          <w:lang w:val="es-ES"/>
        </w:rPr>
      </w:pPr>
      <w:r w:rsidRPr="00584CF9">
        <w:rPr>
          <w:rFonts w:ascii="Montserrat" w:hAnsi="Montserrat"/>
          <w:szCs w:val="22"/>
          <w:lang w:val="es-ES"/>
        </w:rPr>
        <w:t>Recursos para la Atención de Niñas y Adolescentes</w:t>
      </w:r>
    </w:p>
    <w:p w14:paraId="04905FDE" w14:textId="522607D7" w:rsidR="00856B09" w:rsidRPr="00584CF9" w:rsidRDefault="00725AE9" w:rsidP="00856B09">
      <w:pPr>
        <w:spacing w:before="100" w:beforeAutospacing="1" w:after="100" w:afterAutospacing="1"/>
        <w:jc w:val="both"/>
        <w:rPr>
          <w:rFonts w:ascii="Montserrat" w:hAnsi="Montserrat"/>
          <w:sz w:val="22"/>
          <w:szCs w:val="22"/>
          <w:lang w:val="es-ES"/>
        </w:rPr>
      </w:pPr>
      <w:r>
        <w:rPr>
          <w:rFonts w:ascii="Montserrat" w:hAnsi="Montserrat"/>
          <w:sz w:val="22"/>
          <w:szCs w:val="22"/>
          <w:lang w:val="es-ES"/>
        </w:rPr>
        <w:t>Información disponible aquí</w:t>
      </w:r>
      <w:r w:rsidR="00856B09" w:rsidRPr="00584CF9">
        <w:rPr>
          <w:rFonts w:ascii="Montserrat" w:hAnsi="Montserrat"/>
          <w:sz w:val="22"/>
          <w:szCs w:val="22"/>
          <w:lang w:val="es-ES"/>
        </w:rPr>
        <w:t xml:space="preserve">: </w:t>
      </w:r>
      <w:hyperlink r:id="rId11" w:history="1">
        <w:r w:rsidR="00856B09" w:rsidRPr="00584CF9">
          <w:rPr>
            <w:rStyle w:val="Hyperlink"/>
            <w:rFonts w:ascii="Montserrat" w:hAnsi="Montserrat"/>
            <w:sz w:val="22"/>
            <w:szCs w:val="22"/>
            <w:lang w:val="es-ES"/>
          </w:rPr>
          <w:t>https://www.ppef.hacienda.gob.mx/es/PPEF2022/anexos</w:t>
        </w:r>
      </w:hyperlink>
      <w:r w:rsidR="00856B09" w:rsidRPr="00584CF9">
        <w:rPr>
          <w:rFonts w:ascii="Montserrat" w:hAnsi="Montserrat"/>
          <w:sz w:val="22"/>
          <w:szCs w:val="22"/>
          <w:lang w:val="es-ES"/>
        </w:rPr>
        <w:t xml:space="preserve"> </w:t>
      </w:r>
    </w:p>
    <w:p w14:paraId="6D4FE7F5" w14:textId="77777777" w:rsidR="00856B09" w:rsidRPr="00584CF9" w:rsidRDefault="00856B09" w:rsidP="00856B09">
      <w:pPr>
        <w:pStyle w:val="ListParagraph"/>
        <w:spacing w:before="100" w:beforeAutospacing="1" w:after="100" w:afterAutospacing="1"/>
        <w:jc w:val="both"/>
        <w:rPr>
          <w:rFonts w:ascii="Montserrat" w:hAnsi="Montserrat"/>
          <w:szCs w:val="22"/>
          <w:lang w:val="es-ES"/>
        </w:rPr>
      </w:pPr>
    </w:p>
    <w:p w14:paraId="68DE82BB" w14:textId="33D27E82" w:rsidR="009410AE" w:rsidRPr="00584CF9" w:rsidRDefault="009410AE" w:rsidP="000F306D">
      <w:pPr>
        <w:pStyle w:val="ListParagraph"/>
        <w:numPr>
          <w:ilvl w:val="0"/>
          <w:numId w:val="36"/>
        </w:numPr>
        <w:spacing w:before="100" w:beforeAutospacing="1" w:after="100" w:afterAutospacing="1" w:line="240" w:lineRule="auto"/>
        <w:jc w:val="both"/>
        <w:rPr>
          <w:rFonts w:ascii="Montserrat" w:hAnsi="Montserrat"/>
          <w:b/>
          <w:bCs/>
          <w:szCs w:val="22"/>
          <w:lang w:val="es-ES"/>
        </w:rPr>
      </w:pPr>
      <w:r w:rsidRPr="00584CF9">
        <w:rPr>
          <w:rFonts w:ascii="Montserrat" w:hAnsi="Montserrat"/>
          <w:b/>
          <w:bCs/>
          <w:szCs w:val="22"/>
          <w:lang w:val="es-MX"/>
        </w:rPr>
        <w:t>Metodologías y enfoques utilizados por los Estados para medir los avances en la erradicación del matrimonio infantil, precoz y forzado, incluso en consonancia con los indicadores pertinentes de los Objetivos de Desarrollo Sostenible.</w:t>
      </w:r>
    </w:p>
    <w:p w14:paraId="3C65EF5E" w14:textId="75B8519F" w:rsidR="00F2318B" w:rsidRPr="00584CF9" w:rsidRDefault="00F2318B" w:rsidP="0092449C">
      <w:pPr>
        <w:spacing w:before="100" w:beforeAutospacing="1" w:after="100" w:afterAutospacing="1"/>
        <w:jc w:val="both"/>
        <w:rPr>
          <w:rFonts w:ascii="Montserrat" w:hAnsi="Montserrat"/>
          <w:sz w:val="22"/>
          <w:szCs w:val="22"/>
        </w:rPr>
      </w:pPr>
      <w:r w:rsidRPr="00584CF9">
        <w:rPr>
          <w:rFonts w:ascii="Montserrat" w:hAnsi="Montserrat"/>
          <w:sz w:val="22"/>
          <w:szCs w:val="22"/>
        </w:rPr>
        <w:t>El</w:t>
      </w:r>
      <w:r w:rsidR="0092449C" w:rsidRPr="00584CF9">
        <w:rPr>
          <w:rFonts w:ascii="Montserrat" w:hAnsi="Montserrat"/>
          <w:sz w:val="22"/>
          <w:szCs w:val="22"/>
        </w:rPr>
        <w:t xml:space="preserve"> Instituto Nacional de las Mujeres</w:t>
      </w:r>
      <w:r w:rsidRPr="00584CF9">
        <w:rPr>
          <w:rFonts w:ascii="Montserrat" w:hAnsi="Montserrat"/>
          <w:sz w:val="22"/>
          <w:szCs w:val="22"/>
        </w:rPr>
        <w:t xml:space="preserve"> </w:t>
      </w:r>
      <w:r w:rsidR="0092449C" w:rsidRPr="00584CF9">
        <w:rPr>
          <w:rFonts w:ascii="Montserrat" w:hAnsi="Montserrat"/>
          <w:sz w:val="22"/>
          <w:szCs w:val="22"/>
        </w:rPr>
        <w:t>(</w:t>
      </w:r>
      <w:r w:rsidRPr="00584CF9">
        <w:rPr>
          <w:rFonts w:ascii="Montserrat" w:hAnsi="Montserrat"/>
          <w:sz w:val="22"/>
          <w:szCs w:val="22"/>
        </w:rPr>
        <w:t>INMUJERES</w:t>
      </w:r>
      <w:r w:rsidR="0092449C" w:rsidRPr="00584CF9">
        <w:rPr>
          <w:rFonts w:ascii="Montserrat" w:hAnsi="Montserrat"/>
          <w:sz w:val="22"/>
          <w:szCs w:val="22"/>
        </w:rPr>
        <w:t>)</w:t>
      </w:r>
      <w:r w:rsidRPr="00584CF9">
        <w:rPr>
          <w:rFonts w:ascii="Montserrat" w:hAnsi="Montserrat"/>
          <w:sz w:val="22"/>
          <w:szCs w:val="22"/>
        </w:rPr>
        <w:t xml:space="preserve"> está a cargo de la actualización del indicador 5.3.1 de los ODS. Este indicador se calcula con base en la Encuesta Nacional de la Dinámica Demográfica (ENADID) levantada por el INEGI. La metodología de la ENADID se encuentra disponible en el sitio web: </w:t>
      </w:r>
      <w:hyperlink r:id="rId12" w:history="1">
        <w:r w:rsidRPr="00584CF9">
          <w:rPr>
            <w:rStyle w:val="Hyperlink"/>
            <w:rFonts w:ascii="Montserrat" w:hAnsi="Montserrat"/>
            <w:sz w:val="22"/>
            <w:szCs w:val="22"/>
          </w:rPr>
          <w:t>https://www.inegi.org.mx/programas/enadid/2018/</w:t>
        </w:r>
      </w:hyperlink>
    </w:p>
    <w:p w14:paraId="2067ADB8" w14:textId="77777777" w:rsidR="00613F9D" w:rsidRPr="000F306D" w:rsidRDefault="00613F9D" w:rsidP="000F306D">
      <w:pPr>
        <w:spacing w:before="100" w:beforeAutospacing="1" w:after="100" w:afterAutospacing="1"/>
        <w:jc w:val="both"/>
        <w:rPr>
          <w:rFonts w:ascii="Montserrat" w:hAnsi="Montserrat"/>
          <w:b/>
          <w:sz w:val="22"/>
          <w:szCs w:val="22"/>
          <w:bdr w:val="none" w:sz="0" w:space="0" w:color="auto" w:frame="1"/>
          <w:lang w:val="es-MX"/>
        </w:rPr>
      </w:pPr>
    </w:p>
    <w:sectPr w:rsidR="00613F9D" w:rsidRPr="000F306D" w:rsidSect="002F7137">
      <w:headerReference w:type="default" r:id="rId13"/>
      <w:footerReference w:type="even" r:id="rId14"/>
      <w:footerReference w:type="default" r:id="rId15"/>
      <w:pgSz w:w="12240" w:h="15840"/>
      <w:pgMar w:top="1440" w:right="1646" w:bottom="144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F4D1" w14:textId="77777777" w:rsidR="000E1207" w:rsidRDefault="000E1207" w:rsidP="003C5B1E">
      <w:r>
        <w:separator/>
      </w:r>
    </w:p>
  </w:endnote>
  <w:endnote w:type="continuationSeparator" w:id="0">
    <w:p w14:paraId="383A5556" w14:textId="77777777" w:rsidR="000E1207" w:rsidRDefault="000E1207" w:rsidP="003C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charset w:val="00"/>
    <w:family w:val="auto"/>
    <w:pitch w:val="variable"/>
    <w:sig w:usb0="2000020F" w:usb1="00000003" w:usb2="00000000" w:usb3="00000000" w:csb0="00000197"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977823"/>
      <w:docPartObj>
        <w:docPartGallery w:val="Page Numbers (Bottom of Page)"/>
        <w:docPartUnique/>
      </w:docPartObj>
    </w:sdtPr>
    <w:sdtEndPr>
      <w:rPr>
        <w:rStyle w:val="PageNumber"/>
      </w:rPr>
    </w:sdtEndPr>
    <w:sdtContent>
      <w:p w14:paraId="1C9B4996" w14:textId="41BAC2CB" w:rsidR="00731C14" w:rsidRDefault="00731C14" w:rsidP="00AD5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6320F" w14:textId="77777777" w:rsidR="00731C14" w:rsidRDefault="00731C14" w:rsidP="00731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851833"/>
      <w:docPartObj>
        <w:docPartGallery w:val="Page Numbers (Bottom of Page)"/>
        <w:docPartUnique/>
      </w:docPartObj>
    </w:sdtPr>
    <w:sdtEndPr>
      <w:rPr>
        <w:rStyle w:val="PageNumber"/>
      </w:rPr>
    </w:sdtEndPr>
    <w:sdtContent>
      <w:p w14:paraId="3C954604" w14:textId="4F7FCABC" w:rsidR="00731C14" w:rsidRDefault="00731C14" w:rsidP="00AD5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7F92">
          <w:rPr>
            <w:rStyle w:val="PageNumber"/>
            <w:noProof/>
          </w:rPr>
          <w:t>4</w:t>
        </w:r>
        <w:r>
          <w:rPr>
            <w:rStyle w:val="PageNumber"/>
          </w:rPr>
          <w:fldChar w:fldCharType="end"/>
        </w:r>
      </w:p>
    </w:sdtContent>
  </w:sdt>
  <w:p w14:paraId="6DE9C772" w14:textId="77777777" w:rsidR="00731C14" w:rsidRDefault="00731C14" w:rsidP="00731C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9CAB" w14:textId="77777777" w:rsidR="000E1207" w:rsidRDefault="000E1207" w:rsidP="003C5B1E">
      <w:r>
        <w:separator/>
      </w:r>
    </w:p>
  </w:footnote>
  <w:footnote w:type="continuationSeparator" w:id="0">
    <w:p w14:paraId="5BE35A25" w14:textId="77777777" w:rsidR="000E1207" w:rsidRDefault="000E1207" w:rsidP="003C5B1E">
      <w:r>
        <w:continuationSeparator/>
      </w:r>
    </w:p>
  </w:footnote>
  <w:footnote w:id="1">
    <w:p w14:paraId="7C283693" w14:textId="77777777" w:rsidR="00F2318B" w:rsidRPr="00F2318B" w:rsidRDefault="00F2318B" w:rsidP="00F2318B">
      <w:pPr>
        <w:pStyle w:val="FootnoteText"/>
        <w:rPr>
          <w:lang w:val="es-MX"/>
        </w:rPr>
      </w:pPr>
      <w:r>
        <w:rPr>
          <w:rStyle w:val="FootnoteReference"/>
        </w:rPr>
        <w:footnoteRef/>
      </w:r>
      <w:r>
        <w:rPr>
          <w:rStyle w:val="FootnoteReference"/>
        </w:rPr>
        <w:footnoteRef/>
      </w:r>
      <w:r w:rsidRPr="00F2318B">
        <w:rPr>
          <w:lang w:val="es-MX"/>
        </w:rPr>
        <w:t xml:space="preserve"> Para más información, consultar: </w:t>
      </w:r>
      <w:hyperlink r:id="rId1" w:history="1">
        <w:r w:rsidRPr="00F2318B">
          <w:rPr>
            <w:rStyle w:val="Hyperlink"/>
            <w:lang w:val="es-MX"/>
          </w:rPr>
          <w:t>https://www.diputados.gob.mx/LeyesBiblio/pdf/LGPSEDMTP_200521.pdf</w:t>
        </w:r>
      </w:hyperlink>
      <w:r w:rsidRPr="00F2318B">
        <w:rPr>
          <w:lang w:val="es-MX"/>
        </w:rPr>
        <w:t xml:space="preserve"> </w:t>
      </w:r>
    </w:p>
  </w:footnote>
  <w:footnote w:id="2">
    <w:p w14:paraId="5FB22573" w14:textId="77777777" w:rsidR="00A87F81" w:rsidRPr="00A87F81" w:rsidRDefault="00A87F81" w:rsidP="00A87F81">
      <w:pPr>
        <w:pStyle w:val="FootnoteText"/>
        <w:rPr>
          <w:lang w:val="es-MX"/>
        </w:rPr>
      </w:pPr>
      <w:r>
        <w:rPr>
          <w:rStyle w:val="FootnoteReference"/>
        </w:rPr>
        <w:footnoteRef/>
      </w:r>
      <w:r w:rsidRPr="00A87F81">
        <w:rPr>
          <w:lang w:val="es-MX"/>
        </w:rPr>
        <w:t xml:space="preserve"> Material consultable en la siguiente liga: </w:t>
      </w:r>
      <w:hyperlink r:id="rId2" w:history="1">
        <w:r w:rsidRPr="00A87F81">
          <w:rPr>
            <w:rStyle w:val="Hyperlink"/>
            <w:lang w:val="es-MX"/>
          </w:rPr>
          <w:t>https://www.scjn.gob.mx/derechos-humanos/sites/default/files/Publicaciones/archivos/2021-12/Manual%20para%20juzgar%20con%20perspectiva%20de%20ge%CC%81nero%20en%20materia%20laboral_0.pdf</w:t>
        </w:r>
      </w:hyperlink>
      <w:r w:rsidRPr="00A87F81">
        <w:rPr>
          <w:lang w:val="es-MX"/>
        </w:rPr>
        <w:t xml:space="preserve"> </w:t>
      </w:r>
    </w:p>
  </w:footnote>
  <w:footnote w:id="3">
    <w:p w14:paraId="27A1625C" w14:textId="77777777" w:rsidR="00EE38FC" w:rsidRDefault="00EE38FC" w:rsidP="00EE38FC">
      <w:pPr>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El Protocolo Nacional de Coordinación Interinstitucional para la Protección de Niñas, Niños y Adolescentes víctimas de violencia se puede consultar en el siguiente enlace: https://www.gob.mx/sipinna/acciones-y-programas/protocolo-nacional-de-coordinacion-interinstitucional-para-la-proteccion-de-ninas-ninos-y-adolescentes-victimas-de-violencia-266864</w:t>
      </w:r>
    </w:p>
  </w:footnote>
  <w:footnote w:id="4">
    <w:p w14:paraId="0CC782E5" w14:textId="2D094A11" w:rsidR="00EE38FC" w:rsidRDefault="00EE38FC" w:rsidP="00EE38FC">
      <w:pPr>
        <w:pBdr>
          <w:top w:val="nil"/>
          <w:left w:val="nil"/>
          <w:bottom w:val="nil"/>
          <w:right w:val="nil"/>
          <w:between w:val="nil"/>
        </w:pBdr>
        <w:rPr>
          <w:rFonts w:ascii="Montserrat" w:eastAsia="Montserrat" w:hAnsi="Montserrat" w:cs="Montserrat"/>
          <w:color w:val="000000"/>
          <w:sz w:val="20"/>
          <w:szCs w:val="20"/>
        </w:rPr>
      </w:pPr>
      <w:r>
        <w:rPr>
          <w:vertAlign w:val="superscript"/>
        </w:rPr>
        <w:footnoteRef/>
      </w:r>
      <w:r>
        <w:rPr>
          <w:rFonts w:ascii="Montserrat" w:eastAsia="Montserrat" w:hAnsi="Montserrat" w:cs="Montserrat"/>
          <w:color w:val="000000"/>
          <w:sz w:val="16"/>
          <w:szCs w:val="16"/>
        </w:rPr>
        <w:t xml:space="preserve"> Análisis de causalidades del embarazo en adolescentes y niñas menores de 15 años Disponible en: </w:t>
      </w:r>
      <w:hyperlink r:id="rId3" w:history="1">
        <w:r w:rsidR="00ED5F0D" w:rsidRPr="004523C2">
          <w:rPr>
            <w:rStyle w:val="Hyperlink"/>
            <w:rFonts w:ascii="Montserrat" w:eastAsia="Montserrat" w:hAnsi="Montserrat" w:cs="Montserrat"/>
            <w:sz w:val="16"/>
            <w:szCs w:val="16"/>
          </w:rPr>
          <w:t>https://www.gob.mx/cms/uploads/attachment/file/460203/Analisis_de_Causalidades_final_04_04_2019.pdf</w:t>
        </w:r>
      </w:hyperlink>
      <w:r w:rsidR="00ED5F0D">
        <w:rPr>
          <w:rFonts w:ascii="Montserrat" w:eastAsia="Montserrat" w:hAnsi="Montserrat" w:cs="Montserrat"/>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5A9A" w14:textId="1FB97274" w:rsidR="003C5B1E" w:rsidRPr="003C5B1E" w:rsidRDefault="005A7DAA" w:rsidP="002C3F88">
    <w:pPr>
      <w:ind w:left="6096" w:firstLine="32"/>
      <w:jc w:val="center"/>
      <w:rPr>
        <w:rFonts w:ascii="Montserrat" w:hAnsi="Montserrat"/>
      </w:rPr>
    </w:pPr>
    <w:r w:rsidRPr="00EA0E65">
      <w:rPr>
        <w:rFonts w:ascii="Montserrat" w:hAnsi="Montserrat"/>
        <w:noProof/>
        <w:bdr w:val="none" w:sz="0" w:space="0" w:color="auto" w:frame="1"/>
      </w:rPr>
      <w:drawing>
        <wp:anchor distT="0" distB="0" distL="114300" distR="114300" simplePos="0" relativeHeight="251658240" behindDoc="0" locked="0" layoutInCell="1" allowOverlap="1" wp14:anchorId="171710B5" wp14:editId="367C563F">
          <wp:simplePos x="0" y="0"/>
          <wp:positionH relativeFrom="margin">
            <wp:posOffset>-63387</wp:posOffset>
          </wp:positionH>
          <wp:positionV relativeFrom="margin">
            <wp:posOffset>-786269</wp:posOffset>
          </wp:positionV>
          <wp:extent cx="2682240" cy="670560"/>
          <wp:effectExtent l="0" t="0" r="0" b="2540"/>
          <wp:wrapSquare wrapText="bothSides"/>
          <wp:docPr id="14" name="Imagen 14"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8091"/>
                  <a:stretch/>
                </pic:blipFill>
                <pic:spPr bwMode="auto">
                  <a:xfrm>
                    <a:off x="0" y="0"/>
                    <a:ext cx="2682240" cy="670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B1E" w:rsidRPr="003C5B1E">
      <w:rPr>
        <w:rFonts w:ascii="Montserrat" w:hAnsi="Montserrat"/>
        <w:sz w:val="16"/>
      </w:rPr>
      <w:t xml:space="preserve"> </w:t>
    </w:r>
  </w:p>
  <w:p w14:paraId="4D18CBC4" w14:textId="74C81151" w:rsidR="003C5B1E" w:rsidRPr="003C5B1E" w:rsidRDefault="003C5B1E" w:rsidP="003C5B1E">
    <w:pPr>
      <w:jc w:val="right"/>
      <w:rPr>
        <w:rFonts w:ascii="Montserrat" w:hAnsi="Montserrat"/>
      </w:rPr>
    </w:pPr>
    <w:r w:rsidRPr="003C5B1E">
      <w:rPr>
        <w:sz w:val="21"/>
      </w:rPr>
      <w:t xml:space="preserve"> </w:t>
    </w:r>
    <w:r w:rsidRPr="003C5B1E">
      <w:rPr>
        <w:sz w:val="21"/>
      </w:rPr>
      <w:tab/>
      <w:t xml:space="preserve"> </w:t>
    </w:r>
    <w:r w:rsidRPr="003C5B1E">
      <w:rPr>
        <w:rFonts w:ascii="Montserrat" w:hAnsi="Montserrat"/>
        <w:sz w:val="21"/>
      </w:rPr>
      <w:tab/>
      <w:t xml:space="preserve"> </w:t>
    </w:r>
  </w:p>
  <w:p w14:paraId="22285EDD" w14:textId="106221DA" w:rsidR="003C5B1E" w:rsidRPr="003C5B1E" w:rsidRDefault="003C5B1E">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2BB"/>
    <w:multiLevelType w:val="multilevel"/>
    <w:tmpl w:val="F15265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7BA2"/>
    <w:multiLevelType w:val="hybridMultilevel"/>
    <w:tmpl w:val="8624B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7154A"/>
    <w:multiLevelType w:val="hybridMultilevel"/>
    <w:tmpl w:val="C1CAEEB0"/>
    <w:lvl w:ilvl="0" w:tplc="7E4248C2">
      <w:start w:val="202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5F8B"/>
    <w:multiLevelType w:val="hybridMultilevel"/>
    <w:tmpl w:val="3FAACF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31295"/>
    <w:multiLevelType w:val="multilevel"/>
    <w:tmpl w:val="28F22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831709"/>
    <w:multiLevelType w:val="hybridMultilevel"/>
    <w:tmpl w:val="CD7ED7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697967"/>
    <w:multiLevelType w:val="hybridMultilevel"/>
    <w:tmpl w:val="8EEA3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4F0464"/>
    <w:multiLevelType w:val="hybridMultilevel"/>
    <w:tmpl w:val="A99A02F6"/>
    <w:lvl w:ilvl="0" w:tplc="7E4248C2">
      <w:start w:val="202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D7BD6"/>
    <w:multiLevelType w:val="hybridMultilevel"/>
    <w:tmpl w:val="3FF40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0495F"/>
    <w:multiLevelType w:val="hybridMultilevel"/>
    <w:tmpl w:val="18A6F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5595B"/>
    <w:multiLevelType w:val="hybridMultilevel"/>
    <w:tmpl w:val="9B64C72A"/>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E123B9"/>
    <w:multiLevelType w:val="hybridMultilevel"/>
    <w:tmpl w:val="CA8635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AD6F3B"/>
    <w:multiLevelType w:val="hybridMultilevel"/>
    <w:tmpl w:val="0DCCBB72"/>
    <w:lvl w:ilvl="0" w:tplc="8A1027BA">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681B11"/>
    <w:multiLevelType w:val="hybridMultilevel"/>
    <w:tmpl w:val="02FCC6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87C1BB4"/>
    <w:multiLevelType w:val="hybridMultilevel"/>
    <w:tmpl w:val="F6E662E4"/>
    <w:lvl w:ilvl="0" w:tplc="080A0019">
      <w:start w:val="1"/>
      <w:numFmt w:val="lowerLetter"/>
      <w:lvlText w:val="%1."/>
      <w:lvlJc w:val="left"/>
      <w:pPr>
        <w:ind w:left="2202" w:hanging="360"/>
      </w:p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5" w15:restartNumberingAfterBreak="0">
    <w:nsid w:val="3904011E"/>
    <w:multiLevelType w:val="hybridMultilevel"/>
    <w:tmpl w:val="33300E2E"/>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663E7"/>
    <w:multiLevelType w:val="multilevel"/>
    <w:tmpl w:val="CF9A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208AD"/>
    <w:multiLevelType w:val="hybridMultilevel"/>
    <w:tmpl w:val="8F08B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DC11C7"/>
    <w:multiLevelType w:val="hybridMultilevel"/>
    <w:tmpl w:val="F230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D52CD6"/>
    <w:multiLevelType w:val="hybridMultilevel"/>
    <w:tmpl w:val="6ED69B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7F6A24"/>
    <w:multiLevelType w:val="hybridMultilevel"/>
    <w:tmpl w:val="55563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34410F"/>
    <w:multiLevelType w:val="hybridMultilevel"/>
    <w:tmpl w:val="4D5C2D8C"/>
    <w:lvl w:ilvl="0" w:tplc="94A4016C">
      <w:start w:val="1"/>
      <w:numFmt w:val="bullet"/>
      <w:lvlText w:val=""/>
      <w:lvlJc w:val="left"/>
      <w:pPr>
        <w:ind w:left="720" w:hanging="360"/>
      </w:pPr>
      <w:rPr>
        <w:rFonts w:ascii="Symbol" w:hAnsi="Symbol" w:hint="default"/>
        <w:color w:val="auto"/>
      </w:rPr>
    </w:lvl>
    <w:lvl w:ilvl="1" w:tplc="B86A6C52">
      <w:start w:val="1"/>
      <w:numFmt w:val="bullet"/>
      <w:lvlText w:val="o"/>
      <w:lvlJc w:val="left"/>
      <w:pPr>
        <w:ind w:left="1440" w:hanging="360"/>
      </w:pPr>
      <w:rPr>
        <w:rFonts w:ascii="Courier New" w:hAnsi="Courier New" w:cs="Courier New" w:hint="default"/>
        <w:lang w:val="es-MX"/>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854ED9"/>
    <w:multiLevelType w:val="hybridMultilevel"/>
    <w:tmpl w:val="5A946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9C43AF"/>
    <w:multiLevelType w:val="hybridMultilevel"/>
    <w:tmpl w:val="AC0E0D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5458FF"/>
    <w:multiLevelType w:val="hybridMultilevel"/>
    <w:tmpl w:val="E2F08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491E1E"/>
    <w:multiLevelType w:val="hybridMultilevel"/>
    <w:tmpl w:val="1E9A5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B62DA7"/>
    <w:multiLevelType w:val="hybridMultilevel"/>
    <w:tmpl w:val="5EB4AA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29797C"/>
    <w:multiLevelType w:val="hybridMultilevel"/>
    <w:tmpl w:val="CCF45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6C127E"/>
    <w:multiLevelType w:val="multilevel"/>
    <w:tmpl w:val="4FC6D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4865B9"/>
    <w:multiLevelType w:val="hybridMultilevel"/>
    <w:tmpl w:val="7980B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38A6C5D"/>
    <w:multiLevelType w:val="hybridMultilevel"/>
    <w:tmpl w:val="B68EF8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94B85"/>
    <w:multiLevelType w:val="hybridMultilevel"/>
    <w:tmpl w:val="666A7F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A605D0"/>
    <w:multiLevelType w:val="hybridMultilevel"/>
    <w:tmpl w:val="43E8A1B2"/>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4D4BD4"/>
    <w:multiLevelType w:val="hybridMultilevel"/>
    <w:tmpl w:val="B10A579C"/>
    <w:lvl w:ilvl="0" w:tplc="964ED8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A85A48"/>
    <w:multiLevelType w:val="hybridMultilevel"/>
    <w:tmpl w:val="6F327402"/>
    <w:lvl w:ilvl="0" w:tplc="080A0019">
      <w:start w:val="1"/>
      <w:numFmt w:val="lowerLetter"/>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35" w15:restartNumberingAfterBreak="0">
    <w:nsid w:val="69A64B6A"/>
    <w:multiLevelType w:val="hybridMultilevel"/>
    <w:tmpl w:val="BAB67E30"/>
    <w:lvl w:ilvl="0" w:tplc="A6FA4CE0">
      <w:start w:val="76"/>
      <w:numFmt w:val="bullet"/>
      <w:lvlText w:val="-"/>
      <w:lvlJc w:val="left"/>
      <w:pPr>
        <w:ind w:left="720" w:hanging="360"/>
      </w:pPr>
      <w:rPr>
        <w:rFonts w:ascii="Montserrat" w:eastAsia="Times New Roman" w:hAnsi="Montserrat"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DB2487"/>
    <w:multiLevelType w:val="hybridMultilevel"/>
    <w:tmpl w:val="4C049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E14FDE"/>
    <w:multiLevelType w:val="hybridMultilevel"/>
    <w:tmpl w:val="75B88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3D7EBD"/>
    <w:multiLevelType w:val="hybridMultilevel"/>
    <w:tmpl w:val="25022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E108A7"/>
    <w:multiLevelType w:val="hybridMultilevel"/>
    <w:tmpl w:val="42CE38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9957A0"/>
    <w:multiLevelType w:val="hybridMultilevel"/>
    <w:tmpl w:val="AC28F8FC"/>
    <w:lvl w:ilvl="0" w:tplc="FACE34D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5230BAA"/>
    <w:multiLevelType w:val="hybridMultilevel"/>
    <w:tmpl w:val="60923AFA"/>
    <w:lvl w:ilvl="0" w:tplc="F3F0D238">
      <w:start w:val="1"/>
      <w:numFmt w:val="bullet"/>
      <w:lvlText w:val=""/>
      <w:lvlJc w:val="left"/>
      <w:pPr>
        <w:ind w:left="644" w:hanging="360"/>
      </w:pPr>
      <w:rPr>
        <w:rFonts w:ascii="Symbol" w:hAnsi="Symbol" w:hint="default"/>
        <w:color w:val="auto"/>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2" w15:restartNumberingAfterBreak="0">
    <w:nsid w:val="771773D7"/>
    <w:multiLevelType w:val="hybridMultilevel"/>
    <w:tmpl w:val="D744C52C"/>
    <w:lvl w:ilvl="0" w:tplc="F314F462">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3" w15:restartNumberingAfterBreak="0">
    <w:nsid w:val="79230C41"/>
    <w:multiLevelType w:val="hybridMultilevel"/>
    <w:tmpl w:val="AA86769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E3F00"/>
    <w:multiLevelType w:val="hybridMultilevel"/>
    <w:tmpl w:val="F43668A0"/>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0241C4"/>
    <w:multiLevelType w:val="hybridMultilevel"/>
    <w:tmpl w:val="6ADCD032"/>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42"/>
  </w:num>
  <w:num w:numId="4">
    <w:abstractNumId w:val="44"/>
  </w:num>
  <w:num w:numId="5">
    <w:abstractNumId w:val="11"/>
  </w:num>
  <w:num w:numId="6">
    <w:abstractNumId w:val="36"/>
  </w:num>
  <w:num w:numId="7">
    <w:abstractNumId w:val="10"/>
  </w:num>
  <w:num w:numId="8">
    <w:abstractNumId w:val="32"/>
  </w:num>
  <w:num w:numId="9">
    <w:abstractNumId w:val="45"/>
  </w:num>
  <w:num w:numId="10">
    <w:abstractNumId w:val="15"/>
  </w:num>
  <w:num w:numId="11">
    <w:abstractNumId w:val="41"/>
  </w:num>
  <w:num w:numId="12">
    <w:abstractNumId w:val="33"/>
  </w:num>
  <w:num w:numId="13">
    <w:abstractNumId w:val="12"/>
  </w:num>
  <w:num w:numId="14">
    <w:abstractNumId w:val="0"/>
  </w:num>
  <w:num w:numId="15">
    <w:abstractNumId w:val="21"/>
  </w:num>
  <w:num w:numId="16">
    <w:abstractNumId w:val="16"/>
  </w:num>
  <w:num w:numId="17">
    <w:abstractNumId w:val="7"/>
  </w:num>
  <w:num w:numId="18">
    <w:abstractNumId w:val="29"/>
  </w:num>
  <w:num w:numId="19">
    <w:abstractNumId w:val="35"/>
  </w:num>
  <w:num w:numId="20">
    <w:abstractNumId w:val="43"/>
  </w:num>
  <w:num w:numId="21">
    <w:abstractNumId w:val="2"/>
  </w:num>
  <w:num w:numId="22">
    <w:abstractNumId w:val="1"/>
  </w:num>
  <w:num w:numId="23">
    <w:abstractNumId w:val="5"/>
  </w:num>
  <w:num w:numId="24">
    <w:abstractNumId w:val="38"/>
  </w:num>
  <w:num w:numId="25">
    <w:abstractNumId w:val="3"/>
  </w:num>
  <w:num w:numId="26">
    <w:abstractNumId w:val="25"/>
  </w:num>
  <w:num w:numId="27">
    <w:abstractNumId w:val="18"/>
  </w:num>
  <w:num w:numId="28">
    <w:abstractNumId w:val="24"/>
  </w:num>
  <w:num w:numId="29">
    <w:abstractNumId w:val="8"/>
  </w:num>
  <w:num w:numId="30">
    <w:abstractNumId w:val="40"/>
  </w:num>
  <w:num w:numId="31">
    <w:abstractNumId w:val="22"/>
  </w:num>
  <w:num w:numId="32">
    <w:abstractNumId w:val="19"/>
  </w:num>
  <w:num w:numId="33">
    <w:abstractNumId w:val="37"/>
  </w:num>
  <w:num w:numId="34">
    <w:abstractNumId w:val="31"/>
  </w:num>
  <w:num w:numId="35">
    <w:abstractNumId w:val="26"/>
  </w:num>
  <w:num w:numId="36">
    <w:abstractNumId w:val="20"/>
  </w:num>
  <w:num w:numId="37">
    <w:abstractNumId w:val="13"/>
  </w:num>
  <w:num w:numId="38">
    <w:abstractNumId w:val="39"/>
  </w:num>
  <w:num w:numId="39">
    <w:abstractNumId w:val="28"/>
  </w:num>
  <w:num w:numId="40">
    <w:abstractNumId w:val="4"/>
  </w:num>
  <w:num w:numId="41">
    <w:abstractNumId w:val="9"/>
  </w:num>
  <w:num w:numId="42">
    <w:abstractNumId w:val="27"/>
  </w:num>
  <w:num w:numId="43">
    <w:abstractNumId w:val="23"/>
  </w:num>
  <w:num w:numId="44">
    <w:abstractNumId w:val="30"/>
  </w:num>
  <w:num w:numId="45">
    <w:abstractNumId w:val="1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A"/>
    <w:rsid w:val="00012942"/>
    <w:rsid w:val="00030728"/>
    <w:rsid w:val="00030E7E"/>
    <w:rsid w:val="00031960"/>
    <w:rsid w:val="00052E8F"/>
    <w:rsid w:val="000722B5"/>
    <w:rsid w:val="0007246C"/>
    <w:rsid w:val="00080D70"/>
    <w:rsid w:val="00086E12"/>
    <w:rsid w:val="00097391"/>
    <w:rsid w:val="000C6D47"/>
    <w:rsid w:val="000C7089"/>
    <w:rsid w:val="000E1207"/>
    <w:rsid w:val="000E7076"/>
    <w:rsid w:val="000F306D"/>
    <w:rsid w:val="000F6781"/>
    <w:rsid w:val="00117665"/>
    <w:rsid w:val="00120536"/>
    <w:rsid w:val="00134C80"/>
    <w:rsid w:val="00140916"/>
    <w:rsid w:val="00143A46"/>
    <w:rsid w:val="00160B8F"/>
    <w:rsid w:val="001B3DB4"/>
    <w:rsid w:val="001C47CA"/>
    <w:rsid w:val="00211E82"/>
    <w:rsid w:val="002442D5"/>
    <w:rsid w:val="00245FF1"/>
    <w:rsid w:val="0025706E"/>
    <w:rsid w:val="00284135"/>
    <w:rsid w:val="0028758F"/>
    <w:rsid w:val="00295FB9"/>
    <w:rsid w:val="00296141"/>
    <w:rsid w:val="002A5F80"/>
    <w:rsid w:val="002A6B3C"/>
    <w:rsid w:val="002A754E"/>
    <w:rsid w:val="002A757A"/>
    <w:rsid w:val="002C3F88"/>
    <w:rsid w:val="002F7137"/>
    <w:rsid w:val="003130B0"/>
    <w:rsid w:val="003159CA"/>
    <w:rsid w:val="00317779"/>
    <w:rsid w:val="00320C4C"/>
    <w:rsid w:val="003460F1"/>
    <w:rsid w:val="00350F89"/>
    <w:rsid w:val="00357575"/>
    <w:rsid w:val="0036579E"/>
    <w:rsid w:val="00374783"/>
    <w:rsid w:val="003B0354"/>
    <w:rsid w:val="003B6754"/>
    <w:rsid w:val="003C5B1E"/>
    <w:rsid w:val="003E4C22"/>
    <w:rsid w:val="003F1F8B"/>
    <w:rsid w:val="0040357A"/>
    <w:rsid w:val="0041077E"/>
    <w:rsid w:val="00486289"/>
    <w:rsid w:val="00502DFF"/>
    <w:rsid w:val="0053161B"/>
    <w:rsid w:val="0053598D"/>
    <w:rsid w:val="00555E92"/>
    <w:rsid w:val="00584CF9"/>
    <w:rsid w:val="0058791A"/>
    <w:rsid w:val="005A7DAA"/>
    <w:rsid w:val="005C2C1D"/>
    <w:rsid w:val="005D5C61"/>
    <w:rsid w:val="00605F8B"/>
    <w:rsid w:val="00613F9D"/>
    <w:rsid w:val="0062508D"/>
    <w:rsid w:val="00651333"/>
    <w:rsid w:val="00657360"/>
    <w:rsid w:val="00661091"/>
    <w:rsid w:val="00663507"/>
    <w:rsid w:val="00664D2C"/>
    <w:rsid w:val="0068441B"/>
    <w:rsid w:val="00684488"/>
    <w:rsid w:val="006863C0"/>
    <w:rsid w:val="0068753D"/>
    <w:rsid w:val="006923D4"/>
    <w:rsid w:val="006A0BCA"/>
    <w:rsid w:val="006C7CE2"/>
    <w:rsid w:val="006C7FEA"/>
    <w:rsid w:val="006D6CEC"/>
    <w:rsid w:val="00725AE9"/>
    <w:rsid w:val="00726759"/>
    <w:rsid w:val="00731C14"/>
    <w:rsid w:val="00733D36"/>
    <w:rsid w:val="00756D3E"/>
    <w:rsid w:val="007978E9"/>
    <w:rsid w:val="007A25B2"/>
    <w:rsid w:val="007D289E"/>
    <w:rsid w:val="007D7A19"/>
    <w:rsid w:val="00837E8F"/>
    <w:rsid w:val="00856B09"/>
    <w:rsid w:val="00871B5D"/>
    <w:rsid w:val="00922CB9"/>
    <w:rsid w:val="0092449C"/>
    <w:rsid w:val="00925F1B"/>
    <w:rsid w:val="009410AE"/>
    <w:rsid w:val="00941CB3"/>
    <w:rsid w:val="00944C51"/>
    <w:rsid w:val="00945B45"/>
    <w:rsid w:val="00945D09"/>
    <w:rsid w:val="009A5EB1"/>
    <w:rsid w:val="009B7279"/>
    <w:rsid w:val="009D0FB5"/>
    <w:rsid w:val="009D4585"/>
    <w:rsid w:val="009F3E98"/>
    <w:rsid w:val="00A06011"/>
    <w:rsid w:val="00A1513E"/>
    <w:rsid w:val="00A32799"/>
    <w:rsid w:val="00A33BA4"/>
    <w:rsid w:val="00A4288F"/>
    <w:rsid w:val="00A44D01"/>
    <w:rsid w:val="00A608CB"/>
    <w:rsid w:val="00A6447F"/>
    <w:rsid w:val="00A81401"/>
    <w:rsid w:val="00A87F81"/>
    <w:rsid w:val="00AB0FFA"/>
    <w:rsid w:val="00AD2371"/>
    <w:rsid w:val="00AE67E6"/>
    <w:rsid w:val="00B24AF8"/>
    <w:rsid w:val="00B47E22"/>
    <w:rsid w:val="00B62854"/>
    <w:rsid w:val="00B67BBD"/>
    <w:rsid w:val="00BD47A5"/>
    <w:rsid w:val="00BE7116"/>
    <w:rsid w:val="00BF61B5"/>
    <w:rsid w:val="00BF6288"/>
    <w:rsid w:val="00C25FC0"/>
    <w:rsid w:val="00C376B9"/>
    <w:rsid w:val="00C4514B"/>
    <w:rsid w:val="00C57991"/>
    <w:rsid w:val="00C95FB6"/>
    <w:rsid w:val="00CA456F"/>
    <w:rsid w:val="00CB056A"/>
    <w:rsid w:val="00CC2FC4"/>
    <w:rsid w:val="00CC4A92"/>
    <w:rsid w:val="00CC68F0"/>
    <w:rsid w:val="00CC7433"/>
    <w:rsid w:val="00CC75F8"/>
    <w:rsid w:val="00D039A4"/>
    <w:rsid w:val="00D23EB5"/>
    <w:rsid w:val="00D56341"/>
    <w:rsid w:val="00D678FF"/>
    <w:rsid w:val="00DA595D"/>
    <w:rsid w:val="00DE5D0C"/>
    <w:rsid w:val="00DF298A"/>
    <w:rsid w:val="00E11304"/>
    <w:rsid w:val="00E375E3"/>
    <w:rsid w:val="00E75EFC"/>
    <w:rsid w:val="00EA44B2"/>
    <w:rsid w:val="00EA7F92"/>
    <w:rsid w:val="00ED5F0D"/>
    <w:rsid w:val="00EE38FC"/>
    <w:rsid w:val="00F2318B"/>
    <w:rsid w:val="00F2539D"/>
    <w:rsid w:val="00F477CD"/>
    <w:rsid w:val="00F513E9"/>
    <w:rsid w:val="00F5645E"/>
    <w:rsid w:val="00F66A89"/>
    <w:rsid w:val="00F7512A"/>
    <w:rsid w:val="00F81D37"/>
    <w:rsid w:val="00F82820"/>
    <w:rsid w:val="00FA583C"/>
    <w:rsid w:val="00FB7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0088"/>
  <w15:docId w15:val="{DDA9B6F9-5872-1647-868F-E96CD759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4C"/>
    <w:rPr>
      <w:rFonts w:ascii="Times New Roman" w:eastAsia="Times New Roman" w:hAnsi="Times New Roman" w:cs="Times New Roman"/>
      <w:lang w:val="es-ES_tradnl"/>
    </w:rPr>
  </w:style>
  <w:style w:type="paragraph" w:styleId="Heading1">
    <w:name w:val="heading 1"/>
    <w:next w:val="Normal"/>
    <w:link w:val="Heading1Char"/>
    <w:uiPriority w:val="9"/>
    <w:qFormat/>
    <w:pPr>
      <w:keepNext/>
      <w:keepLines/>
      <w:shd w:val="clear" w:color="auto" w:fill="941100"/>
      <w:spacing w:after="160" w:line="259" w:lineRule="auto"/>
      <w:ind w:left="10" w:right="51" w:hanging="10"/>
      <w:jc w:val="center"/>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11" w:line="259" w:lineRule="auto"/>
      <w:ind w:left="1431" w:hanging="10"/>
      <w:outlineLvl w:val="1"/>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2"/>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3C5B1E"/>
    <w:pPr>
      <w:tabs>
        <w:tab w:val="center" w:pos="4419"/>
        <w:tab w:val="right" w:pos="8838"/>
      </w:tabs>
    </w:pPr>
    <w:rPr>
      <w:rFonts w:ascii="Calibri" w:eastAsia="Calibri" w:hAnsi="Calibri" w:cs="Calibri"/>
      <w:color w:val="000000"/>
      <w:sz w:val="22"/>
      <w:lang w:val="en-US" w:eastAsia="en-US" w:bidi="en-US"/>
    </w:rPr>
  </w:style>
  <w:style w:type="character" w:customStyle="1" w:styleId="HeaderChar">
    <w:name w:val="Header Char"/>
    <w:basedOn w:val="DefaultParagraphFont"/>
    <w:link w:val="Header"/>
    <w:uiPriority w:val="99"/>
    <w:rsid w:val="003C5B1E"/>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3C5B1E"/>
    <w:pPr>
      <w:tabs>
        <w:tab w:val="center" w:pos="4419"/>
        <w:tab w:val="right" w:pos="8838"/>
      </w:tabs>
    </w:pPr>
    <w:rPr>
      <w:rFonts w:ascii="Calibri" w:eastAsia="Calibri" w:hAnsi="Calibri" w:cs="Calibri"/>
      <w:color w:val="000000"/>
      <w:sz w:val="22"/>
      <w:lang w:val="en-US" w:eastAsia="en-US" w:bidi="en-US"/>
    </w:rPr>
  </w:style>
  <w:style w:type="character" w:customStyle="1" w:styleId="FooterChar">
    <w:name w:val="Footer Char"/>
    <w:basedOn w:val="DefaultParagraphFont"/>
    <w:link w:val="Footer"/>
    <w:uiPriority w:val="99"/>
    <w:rsid w:val="003C5B1E"/>
    <w:rPr>
      <w:rFonts w:ascii="Calibri" w:eastAsia="Calibri" w:hAnsi="Calibri" w:cs="Calibri"/>
      <w:color w:val="000000"/>
      <w:sz w:val="22"/>
      <w:lang w:val="en-US" w:eastAsia="en-US" w:bidi="en-US"/>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Figuras,DH1"/>
    <w:basedOn w:val="Normal"/>
    <w:link w:val="ListParagraphChar"/>
    <w:uiPriority w:val="34"/>
    <w:qFormat/>
    <w:rsid w:val="003C5B1E"/>
    <w:pPr>
      <w:spacing w:after="160" w:line="259" w:lineRule="auto"/>
      <w:ind w:left="720"/>
      <w:contextualSpacing/>
    </w:pPr>
    <w:rPr>
      <w:rFonts w:ascii="Calibri" w:eastAsia="Calibri" w:hAnsi="Calibri" w:cs="Calibri"/>
      <w:color w:val="000000"/>
      <w:sz w:val="22"/>
      <w:lang w:val="en-US" w:eastAsia="en-US" w:bidi="en-US"/>
    </w:rPr>
  </w:style>
  <w:style w:type="table" w:styleId="TableGrid">
    <w:name w:val="Table Grid"/>
    <w:basedOn w:val="TableNormal"/>
    <w:uiPriority w:val="39"/>
    <w:rsid w:val="001B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DB4"/>
    <w:rPr>
      <w:color w:val="0563C1" w:themeColor="hyperlink"/>
      <w:u w:val="single"/>
    </w:rPr>
  </w:style>
  <w:style w:type="character" w:customStyle="1" w:styleId="Mencinsinresolver1">
    <w:name w:val="Mención sin resolver1"/>
    <w:basedOn w:val="DefaultParagraphFont"/>
    <w:uiPriority w:val="99"/>
    <w:semiHidden/>
    <w:unhideWhenUsed/>
    <w:rsid w:val="001B3DB4"/>
    <w:rPr>
      <w:color w:val="605E5C"/>
      <w:shd w:val="clear" w:color="auto" w:fill="E1DFDD"/>
    </w:rPr>
  </w:style>
  <w:style w:type="paragraph" w:customStyle="1" w:styleId="Predeterminado">
    <w:name w:val="Predeterminado"/>
    <w:rsid w:val="00871B5D"/>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Ninguno">
    <w:name w:val="Ninguno"/>
    <w:rsid w:val="00871B5D"/>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871B5D"/>
    <w:pPr>
      <w:spacing w:before="100" w:beforeAutospacing="1" w:after="100" w:afterAutospacing="1"/>
    </w:p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871B5D"/>
    <w:rPr>
      <w:rFonts w:ascii="Times New Roman" w:eastAsia="Times New Roman" w:hAnsi="Times New Roman" w:cs="Times New Roma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Ca,FA Fu?notentext,FA Fu?notente,C,ft"/>
    <w:basedOn w:val="Normal"/>
    <w:link w:val="FootnoteTextChar"/>
    <w:uiPriority w:val="99"/>
    <w:unhideWhenUsed/>
    <w:qFormat/>
    <w:rsid w:val="00357575"/>
    <w:rPr>
      <w:rFonts w:ascii="Calibri" w:eastAsia="Calibri" w:hAnsi="Calibri" w:cs="Calibri"/>
      <w:color w:val="000000"/>
      <w:sz w:val="20"/>
      <w:szCs w:val="20"/>
      <w:lang w:val="en-US" w:eastAsia="en-US" w:bidi="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qFormat/>
    <w:rsid w:val="00357575"/>
    <w:rPr>
      <w:rFonts w:ascii="Calibri" w:eastAsia="Calibri" w:hAnsi="Calibri" w:cs="Calibri"/>
      <w:color w:val="000000"/>
      <w:sz w:val="20"/>
      <w:szCs w:val="20"/>
      <w:lang w:val="en-US" w:eastAsia="en-US" w:bidi="en-US"/>
    </w:rPr>
  </w:style>
  <w:style w:type="character" w:styleId="FootnoteReference">
    <w:name w:val="footnote reference"/>
    <w:aliases w:val="Ref. de nota al pie 2,Footnotes refss,Texto de nota al pie,Appel note de bas de page,Footnote number,referencia nota al pie,BVI fnr,f,ftref,4_G,16 Point,Superscript 6 Point,Footnote Reference Char3,Footnote Reference Char1 Char,Ref,R"/>
    <w:basedOn w:val="DefaultParagraphFont"/>
    <w:uiPriority w:val="99"/>
    <w:unhideWhenUsed/>
    <w:qFormat/>
    <w:rsid w:val="00357575"/>
    <w:rPr>
      <w:vertAlign w:val="superscript"/>
    </w:rPr>
  </w:style>
  <w:style w:type="character" w:customStyle="1" w:styleId="apple-converted-space">
    <w:name w:val="apple-converted-space"/>
    <w:basedOn w:val="DefaultParagraphFont"/>
    <w:rsid w:val="00FA583C"/>
  </w:style>
  <w:style w:type="paragraph" w:customStyle="1" w:styleId="CuerpoA">
    <w:name w:val="Cuerpo A"/>
    <w:rsid w:val="002C3F88"/>
    <w:pPr>
      <w:pBdr>
        <w:top w:val="nil"/>
        <w:left w:val="nil"/>
        <w:bottom w:val="nil"/>
        <w:right w:val="nil"/>
        <w:between w:val="nil"/>
        <w:bar w:val="nil"/>
      </w:pBdr>
    </w:pPr>
    <w:rPr>
      <w:rFonts w:ascii="Cambria" w:eastAsia="Arial Unicode MS" w:hAnsi="Cambria" w:cs="Arial Unicode MS"/>
      <w:color w:val="000000"/>
      <w:u w:color="000000"/>
      <w:bdr w:val="nil"/>
      <w:lang w:val="en-US"/>
      <w14:textOutline w14:w="12700" w14:cap="flat" w14:cmpd="sng" w14:algn="ctr">
        <w14:noFill/>
        <w14:prstDash w14:val="solid"/>
        <w14:miter w14:lim="400000"/>
      </w14:textOutline>
    </w:rPr>
  </w:style>
  <w:style w:type="paragraph" w:customStyle="1" w:styleId="CuerpoB">
    <w:name w:val="Cuerpo B"/>
    <w:rsid w:val="002C3F8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097391"/>
    <w:rPr>
      <w:sz w:val="16"/>
      <w:szCs w:val="16"/>
    </w:rPr>
  </w:style>
  <w:style w:type="paragraph" w:styleId="CommentText">
    <w:name w:val="annotation text"/>
    <w:basedOn w:val="Normal"/>
    <w:link w:val="CommentTextChar"/>
    <w:uiPriority w:val="99"/>
    <w:unhideWhenUsed/>
    <w:rsid w:val="00097391"/>
    <w:rPr>
      <w:sz w:val="20"/>
      <w:szCs w:val="20"/>
    </w:rPr>
  </w:style>
  <w:style w:type="character" w:customStyle="1" w:styleId="CommentTextChar">
    <w:name w:val="Comment Text Char"/>
    <w:basedOn w:val="DefaultParagraphFont"/>
    <w:link w:val="CommentText"/>
    <w:uiPriority w:val="99"/>
    <w:rsid w:val="000973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391"/>
    <w:rPr>
      <w:b/>
      <w:bCs/>
    </w:rPr>
  </w:style>
  <w:style w:type="character" w:customStyle="1" w:styleId="CommentSubjectChar">
    <w:name w:val="Comment Subject Char"/>
    <w:basedOn w:val="CommentTextChar"/>
    <w:link w:val="CommentSubject"/>
    <w:uiPriority w:val="99"/>
    <w:semiHidden/>
    <w:rsid w:val="00097391"/>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31C14"/>
  </w:style>
  <w:style w:type="character" w:styleId="UnresolvedMention">
    <w:name w:val="Unresolved Mention"/>
    <w:basedOn w:val="DefaultParagraphFont"/>
    <w:uiPriority w:val="99"/>
    <w:semiHidden/>
    <w:unhideWhenUsed/>
    <w:rsid w:val="00613F9D"/>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A608CB"/>
    <w:rPr>
      <w:rFonts w:ascii="Calibri" w:eastAsia="Calibri" w:hAnsi="Calibri" w:cs="Calibri"/>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113">
      <w:bodyDiv w:val="1"/>
      <w:marLeft w:val="0"/>
      <w:marRight w:val="0"/>
      <w:marTop w:val="0"/>
      <w:marBottom w:val="0"/>
      <w:divBdr>
        <w:top w:val="none" w:sz="0" w:space="0" w:color="auto"/>
        <w:left w:val="none" w:sz="0" w:space="0" w:color="auto"/>
        <w:bottom w:val="none" w:sz="0" w:space="0" w:color="auto"/>
        <w:right w:val="none" w:sz="0" w:space="0" w:color="auto"/>
      </w:divBdr>
      <w:divsChild>
        <w:div w:id="395394109">
          <w:marLeft w:val="0"/>
          <w:marRight w:val="0"/>
          <w:marTop w:val="0"/>
          <w:marBottom w:val="0"/>
          <w:divBdr>
            <w:top w:val="none" w:sz="0" w:space="0" w:color="auto"/>
            <w:left w:val="none" w:sz="0" w:space="0" w:color="auto"/>
            <w:bottom w:val="none" w:sz="0" w:space="0" w:color="auto"/>
            <w:right w:val="none" w:sz="0" w:space="0" w:color="auto"/>
          </w:divBdr>
          <w:divsChild>
            <w:div w:id="1269780179">
              <w:marLeft w:val="0"/>
              <w:marRight w:val="0"/>
              <w:marTop w:val="0"/>
              <w:marBottom w:val="0"/>
              <w:divBdr>
                <w:top w:val="none" w:sz="0" w:space="0" w:color="auto"/>
                <w:left w:val="none" w:sz="0" w:space="0" w:color="auto"/>
                <w:bottom w:val="none" w:sz="0" w:space="0" w:color="auto"/>
                <w:right w:val="none" w:sz="0" w:space="0" w:color="auto"/>
              </w:divBdr>
              <w:divsChild>
                <w:div w:id="9960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3797">
      <w:bodyDiv w:val="1"/>
      <w:marLeft w:val="0"/>
      <w:marRight w:val="0"/>
      <w:marTop w:val="0"/>
      <w:marBottom w:val="0"/>
      <w:divBdr>
        <w:top w:val="none" w:sz="0" w:space="0" w:color="auto"/>
        <w:left w:val="none" w:sz="0" w:space="0" w:color="auto"/>
        <w:bottom w:val="none" w:sz="0" w:space="0" w:color="auto"/>
        <w:right w:val="none" w:sz="0" w:space="0" w:color="auto"/>
      </w:divBdr>
      <w:divsChild>
        <w:div w:id="309099188">
          <w:marLeft w:val="0"/>
          <w:marRight w:val="0"/>
          <w:marTop w:val="0"/>
          <w:marBottom w:val="0"/>
          <w:divBdr>
            <w:top w:val="none" w:sz="0" w:space="0" w:color="auto"/>
            <w:left w:val="none" w:sz="0" w:space="0" w:color="auto"/>
            <w:bottom w:val="none" w:sz="0" w:space="0" w:color="auto"/>
            <w:right w:val="none" w:sz="0" w:space="0" w:color="auto"/>
          </w:divBdr>
          <w:divsChild>
            <w:div w:id="514617275">
              <w:marLeft w:val="0"/>
              <w:marRight w:val="0"/>
              <w:marTop w:val="0"/>
              <w:marBottom w:val="0"/>
              <w:divBdr>
                <w:top w:val="none" w:sz="0" w:space="0" w:color="auto"/>
                <w:left w:val="none" w:sz="0" w:space="0" w:color="auto"/>
                <w:bottom w:val="none" w:sz="0" w:space="0" w:color="auto"/>
                <w:right w:val="none" w:sz="0" w:space="0" w:color="auto"/>
              </w:divBdr>
              <w:divsChild>
                <w:div w:id="1571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859">
      <w:bodyDiv w:val="1"/>
      <w:marLeft w:val="0"/>
      <w:marRight w:val="0"/>
      <w:marTop w:val="0"/>
      <w:marBottom w:val="0"/>
      <w:divBdr>
        <w:top w:val="none" w:sz="0" w:space="0" w:color="auto"/>
        <w:left w:val="none" w:sz="0" w:space="0" w:color="auto"/>
        <w:bottom w:val="none" w:sz="0" w:space="0" w:color="auto"/>
        <w:right w:val="none" w:sz="0" w:space="0" w:color="auto"/>
      </w:divBdr>
      <w:divsChild>
        <w:div w:id="1405223159">
          <w:marLeft w:val="0"/>
          <w:marRight w:val="0"/>
          <w:marTop w:val="0"/>
          <w:marBottom w:val="0"/>
          <w:divBdr>
            <w:top w:val="none" w:sz="0" w:space="0" w:color="auto"/>
            <w:left w:val="none" w:sz="0" w:space="0" w:color="auto"/>
            <w:bottom w:val="none" w:sz="0" w:space="0" w:color="auto"/>
            <w:right w:val="none" w:sz="0" w:space="0" w:color="auto"/>
          </w:divBdr>
          <w:divsChild>
            <w:div w:id="206260331">
              <w:marLeft w:val="0"/>
              <w:marRight w:val="0"/>
              <w:marTop w:val="0"/>
              <w:marBottom w:val="0"/>
              <w:divBdr>
                <w:top w:val="none" w:sz="0" w:space="0" w:color="auto"/>
                <w:left w:val="none" w:sz="0" w:space="0" w:color="auto"/>
                <w:bottom w:val="none" w:sz="0" w:space="0" w:color="auto"/>
                <w:right w:val="none" w:sz="0" w:space="0" w:color="auto"/>
              </w:divBdr>
              <w:divsChild>
                <w:div w:id="587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3996">
      <w:bodyDiv w:val="1"/>
      <w:marLeft w:val="0"/>
      <w:marRight w:val="0"/>
      <w:marTop w:val="0"/>
      <w:marBottom w:val="0"/>
      <w:divBdr>
        <w:top w:val="none" w:sz="0" w:space="0" w:color="auto"/>
        <w:left w:val="none" w:sz="0" w:space="0" w:color="auto"/>
        <w:bottom w:val="none" w:sz="0" w:space="0" w:color="auto"/>
        <w:right w:val="none" w:sz="0" w:space="0" w:color="auto"/>
      </w:divBdr>
    </w:div>
    <w:div w:id="214584900">
      <w:bodyDiv w:val="1"/>
      <w:marLeft w:val="0"/>
      <w:marRight w:val="0"/>
      <w:marTop w:val="0"/>
      <w:marBottom w:val="0"/>
      <w:divBdr>
        <w:top w:val="none" w:sz="0" w:space="0" w:color="auto"/>
        <w:left w:val="none" w:sz="0" w:space="0" w:color="auto"/>
        <w:bottom w:val="none" w:sz="0" w:space="0" w:color="auto"/>
        <w:right w:val="none" w:sz="0" w:space="0" w:color="auto"/>
      </w:divBdr>
      <w:divsChild>
        <w:div w:id="968633748">
          <w:marLeft w:val="0"/>
          <w:marRight w:val="0"/>
          <w:marTop w:val="0"/>
          <w:marBottom w:val="0"/>
          <w:divBdr>
            <w:top w:val="none" w:sz="0" w:space="0" w:color="auto"/>
            <w:left w:val="none" w:sz="0" w:space="0" w:color="auto"/>
            <w:bottom w:val="none" w:sz="0" w:space="0" w:color="auto"/>
            <w:right w:val="none" w:sz="0" w:space="0" w:color="auto"/>
          </w:divBdr>
          <w:divsChild>
            <w:div w:id="2062364944">
              <w:marLeft w:val="0"/>
              <w:marRight w:val="0"/>
              <w:marTop w:val="0"/>
              <w:marBottom w:val="0"/>
              <w:divBdr>
                <w:top w:val="none" w:sz="0" w:space="0" w:color="auto"/>
                <w:left w:val="none" w:sz="0" w:space="0" w:color="auto"/>
                <w:bottom w:val="none" w:sz="0" w:space="0" w:color="auto"/>
                <w:right w:val="none" w:sz="0" w:space="0" w:color="auto"/>
              </w:divBdr>
              <w:divsChild>
                <w:div w:id="6770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181">
      <w:bodyDiv w:val="1"/>
      <w:marLeft w:val="0"/>
      <w:marRight w:val="0"/>
      <w:marTop w:val="0"/>
      <w:marBottom w:val="0"/>
      <w:divBdr>
        <w:top w:val="none" w:sz="0" w:space="0" w:color="auto"/>
        <w:left w:val="none" w:sz="0" w:space="0" w:color="auto"/>
        <w:bottom w:val="none" w:sz="0" w:space="0" w:color="auto"/>
        <w:right w:val="none" w:sz="0" w:space="0" w:color="auto"/>
      </w:divBdr>
      <w:divsChild>
        <w:div w:id="97066136">
          <w:marLeft w:val="0"/>
          <w:marRight w:val="0"/>
          <w:marTop w:val="0"/>
          <w:marBottom w:val="0"/>
          <w:divBdr>
            <w:top w:val="none" w:sz="0" w:space="0" w:color="auto"/>
            <w:left w:val="none" w:sz="0" w:space="0" w:color="auto"/>
            <w:bottom w:val="none" w:sz="0" w:space="0" w:color="auto"/>
            <w:right w:val="none" w:sz="0" w:space="0" w:color="auto"/>
          </w:divBdr>
          <w:divsChild>
            <w:div w:id="1996109611">
              <w:marLeft w:val="0"/>
              <w:marRight w:val="0"/>
              <w:marTop w:val="0"/>
              <w:marBottom w:val="0"/>
              <w:divBdr>
                <w:top w:val="none" w:sz="0" w:space="0" w:color="auto"/>
                <w:left w:val="none" w:sz="0" w:space="0" w:color="auto"/>
                <w:bottom w:val="none" w:sz="0" w:space="0" w:color="auto"/>
                <w:right w:val="none" w:sz="0" w:space="0" w:color="auto"/>
              </w:divBdr>
              <w:divsChild>
                <w:div w:id="350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5447">
      <w:bodyDiv w:val="1"/>
      <w:marLeft w:val="0"/>
      <w:marRight w:val="0"/>
      <w:marTop w:val="0"/>
      <w:marBottom w:val="0"/>
      <w:divBdr>
        <w:top w:val="none" w:sz="0" w:space="0" w:color="auto"/>
        <w:left w:val="none" w:sz="0" w:space="0" w:color="auto"/>
        <w:bottom w:val="none" w:sz="0" w:space="0" w:color="auto"/>
        <w:right w:val="none" w:sz="0" w:space="0" w:color="auto"/>
      </w:divBdr>
    </w:div>
    <w:div w:id="259873884">
      <w:bodyDiv w:val="1"/>
      <w:marLeft w:val="0"/>
      <w:marRight w:val="0"/>
      <w:marTop w:val="0"/>
      <w:marBottom w:val="0"/>
      <w:divBdr>
        <w:top w:val="none" w:sz="0" w:space="0" w:color="auto"/>
        <w:left w:val="none" w:sz="0" w:space="0" w:color="auto"/>
        <w:bottom w:val="none" w:sz="0" w:space="0" w:color="auto"/>
        <w:right w:val="none" w:sz="0" w:space="0" w:color="auto"/>
      </w:divBdr>
    </w:div>
    <w:div w:id="293143784">
      <w:bodyDiv w:val="1"/>
      <w:marLeft w:val="0"/>
      <w:marRight w:val="0"/>
      <w:marTop w:val="0"/>
      <w:marBottom w:val="0"/>
      <w:divBdr>
        <w:top w:val="none" w:sz="0" w:space="0" w:color="auto"/>
        <w:left w:val="none" w:sz="0" w:space="0" w:color="auto"/>
        <w:bottom w:val="none" w:sz="0" w:space="0" w:color="auto"/>
        <w:right w:val="none" w:sz="0" w:space="0" w:color="auto"/>
      </w:divBdr>
    </w:div>
    <w:div w:id="309791623">
      <w:bodyDiv w:val="1"/>
      <w:marLeft w:val="0"/>
      <w:marRight w:val="0"/>
      <w:marTop w:val="0"/>
      <w:marBottom w:val="0"/>
      <w:divBdr>
        <w:top w:val="none" w:sz="0" w:space="0" w:color="auto"/>
        <w:left w:val="none" w:sz="0" w:space="0" w:color="auto"/>
        <w:bottom w:val="none" w:sz="0" w:space="0" w:color="auto"/>
        <w:right w:val="none" w:sz="0" w:space="0" w:color="auto"/>
      </w:divBdr>
      <w:divsChild>
        <w:div w:id="53941206">
          <w:marLeft w:val="0"/>
          <w:marRight w:val="0"/>
          <w:marTop w:val="0"/>
          <w:marBottom w:val="0"/>
          <w:divBdr>
            <w:top w:val="none" w:sz="0" w:space="0" w:color="auto"/>
            <w:left w:val="none" w:sz="0" w:space="0" w:color="auto"/>
            <w:bottom w:val="none" w:sz="0" w:space="0" w:color="auto"/>
            <w:right w:val="none" w:sz="0" w:space="0" w:color="auto"/>
          </w:divBdr>
          <w:divsChild>
            <w:div w:id="358052215">
              <w:marLeft w:val="0"/>
              <w:marRight w:val="0"/>
              <w:marTop w:val="0"/>
              <w:marBottom w:val="0"/>
              <w:divBdr>
                <w:top w:val="none" w:sz="0" w:space="0" w:color="auto"/>
                <w:left w:val="none" w:sz="0" w:space="0" w:color="auto"/>
                <w:bottom w:val="none" w:sz="0" w:space="0" w:color="auto"/>
                <w:right w:val="none" w:sz="0" w:space="0" w:color="auto"/>
              </w:divBdr>
              <w:divsChild>
                <w:div w:id="20117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6692">
      <w:bodyDiv w:val="1"/>
      <w:marLeft w:val="0"/>
      <w:marRight w:val="0"/>
      <w:marTop w:val="0"/>
      <w:marBottom w:val="0"/>
      <w:divBdr>
        <w:top w:val="none" w:sz="0" w:space="0" w:color="auto"/>
        <w:left w:val="none" w:sz="0" w:space="0" w:color="auto"/>
        <w:bottom w:val="none" w:sz="0" w:space="0" w:color="auto"/>
        <w:right w:val="none" w:sz="0" w:space="0" w:color="auto"/>
      </w:divBdr>
    </w:div>
    <w:div w:id="404767227">
      <w:bodyDiv w:val="1"/>
      <w:marLeft w:val="0"/>
      <w:marRight w:val="0"/>
      <w:marTop w:val="0"/>
      <w:marBottom w:val="0"/>
      <w:divBdr>
        <w:top w:val="none" w:sz="0" w:space="0" w:color="auto"/>
        <w:left w:val="none" w:sz="0" w:space="0" w:color="auto"/>
        <w:bottom w:val="none" w:sz="0" w:space="0" w:color="auto"/>
        <w:right w:val="none" w:sz="0" w:space="0" w:color="auto"/>
      </w:divBdr>
    </w:div>
    <w:div w:id="410741186">
      <w:bodyDiv w:val="1"/>
      <w:marLeft w:val="0"/>
      <w:marRight w:val="0"/>
      <w:marTop w:val="0"/>
      <w:marBottom w:val="0"/>
      <w:divBdr>
        <w:top w:val="none" w:sz="0" w:space="0" w:color="auto"/>
        <w:left w:val="none" w:sz="0" w:space="0" w:color="auto"/>
        <w:bottom w:val="none" w:sz="0" w:space="0" w:color="auto"/>
        <w:right w:val="none" w:sz="0" w:space="0" w:color="auto"/>
      </w:divBdr>
      <w:divsChild>
        <w:div w:id="1909992455">
          <w:marLeft w:val="0"/>
          <w:marRight w:val="0"/>
          <w:marTop w:val="0"/>
          <w:marBottom w:val="0"/>
          <w:divBdr>
            <w:top w:val="none" w:sz="0" w:space="0" w:color="auto"/>
            <w:left w:val="none" w:sz="0" w:space="0" w:color="auto"/>
            <w:bottom w:val="none" w:sz="0" w:space="0" w:color="auto"/>
            <w:right w:val="none" w:sz="0" w:space="0" w:color="auto"/>
          </w:divBdr>
          <w:divsChild>
            <w:div w:id="156966223">
              <w:marLeft w:val="0"/>
              <w:marRight w:val="0"/>
              <w:marTop w:val="0"/>
              <w:marBottom w:val="0"/>
              <w:divBdr>
                <w:top w:val="none" w:sz="0" w:space="0" w:color="auto"/>
                <w:left w:val="none" w:sz="0" w:space="0" w:color="auto"/>
                <w:bottom w:val="none" w:sz="0" w:space="0" w:color="auto"/>
                <w:right w:val="none" w:sz="0" w:space="0" w:color="auto"/>
              </w:divBdr>
              <w:divsChild>
                <w:div w:id="6180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7083">
      <w:bodyDiv w:val="1"/>
      <w:marLeft w:val="0"/>
      <w:marRight w:val="0"/>
      <w:marTop w:val="0"/>
      <w:marBottom w:val="0"/>
      <w:divBdr>
        <w:top w:val="none" w:sz="0" w:space="0" w:color="auto"/>
        <w:left w:val="none" w:sz="0" w:space="0" w:color="auto"/>
        <w:bottom w:val="none" w:sz="0" w:space="0" w:color="auto"/>
        <w:right w:val="none" w:sz="0" w:space="0" w:color="auto"/>
      </w:divBdr>
    </w:div>
    <w:div w:id="430203682">
      <w:bodyDiv w:val="1"/>
      <w:marLeft w:val="0"/>
      <w:marRight w:val="0"/>
      <w:marTop w:val="0"/>
      <w:marBottom w:val="0"/>
      <w:divBdr>
        <w:top w:val="none" w:sz="0" w:space="0" w:color="auto"/>
        <w:left w:val="none" w:sz="0" w:space="0" w:color="auto"/>
        <w:bottom w:val="none" w:sz="0" w:space="0" w:color="auto"/>
        <w:right w:val="none" w:sz="0" w:space="0" w:color="auto"/>
      </w:divBdr>
    </w:div>
    <w:div w:id="545608255">
      <w:bodyDiv w:val="1"/>
      <w:marLeft w:val="0"/>
      <w:marRight w:val="0"/>
      <w:marTop w:val="0"/>
      <w:marBottom w:val="0"/>
      <w:divBdr>
        <w:top w:val="none" w:sz="0" w:space="0" w:color="auto"/>
        <w:left w:val="none" w:sz="0" w:space="0" w:color="auto"/>
        <w:bottom w:val="none" w:sz="0" w:space="0" w:color="auto"/>
        <w:right w:val="none" w:sz="0" w:space="0" w:color="auto"/>
      </w:divBdr>
    </w:div>
    <w:div w:id="572279902">
      <w:bodyDiv w:val="1"/>
      <w:marLeft w:val="0"/>
      <w:marRight w:val="0"/>
      <w:marTop w:val="0"/>
      <w:marBottom w:val="0"/>
      <w:divBdr>
        <w:top w:val="none" w:sz="0" w:space="0" w:color="auto"/>
        <w:left w:val="none" w:sz="0" w:space="0" w:color="auto"/>
        <w:bottom w:val="none" w:sz="0" w:space="0" w:color="auto"/>
        <w:right w:val="none" w:sz="0" w:space="0" w:color="auto"/>
      </w:divBdr>
    </w:div>
    <w:div w:id="577985188">
      <w:bodyDiv w:val="1"/>
      <w:marLeft w:val="0"/>
      <w:marRight w:val="0"/>
      <w:marTop w:val="0"/>
      <w:marBottom w:val="0"/>
      <w:divBdr>
        <w:top w:val="none" w:sz="0" w:space="0" w:color="auto"/>
        <w:left w:val="none" w:sz="0" w:space="0" w:color="auto"/>
        <w:bottom w:val="none" w:sz="0" w:space="0" w:color="auto"/>
        <w:right w:val="none" w:sz="0" w:space="0" w:color="auto"/>
      </w:divBdr>
      <w:divsChild>
        <w:div w:id="1459570230">
          <w:marLeft w:val="0"/>
          <w:marRight w:val="0"/>
          <w:marTop w:val="0"/>
          <w:marBottom w:val="0"/>
          <w:divBdr>
            <w:top w:val="none" w:sz="0" w:space="0" w:color="auto"/>
            <w:left w:val="none" w:sz="0" w:space="0" w:color="auto"/>
            <w:bottom w:val="none" w:sz="0" w:space="0" w:color="auto"/>
            <w:right w:val="none" w:sz="0" w:space="0" w:color="auto"/>
          </w:divBdr>
          <w:divsChild>
            <w:div w:id="899900155">
              <w:marLeft w:val="0"/>
              <w:marRight w:val="0"/>
              <w:marTop w:val="0"/>
              <w:marBottom w:val="0"/>
              <w:divBdr>
                <w:top w:val="none" w:sz="0" w:space="0" w:color="auto"/>
                <w:left w:val="none" w:sz="0" w:space="0" w:color="auto"/>
                <w:bottom w:val="none" w:sz="0" w:space="0" w:color="auto"/>
                <w:right w:val="none" w:sz="0" w:space="0" w:color="auto"/>
              </w:divBdr>
              <w:divsChild>
                <w:div w:id="1697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0090">
      <w:bodyDiv w:val="1"/>
      <w:marLeft w:val="0"/>
      <w:marRight w:val="0"/>
      <w:marTop w:val="0"/>
      <w:marBottom w:val="0"/>
      <w:divBdr>
        <w:top w:val="none" w:sz="0" w:space="0" w:color="auto"/>
        <w:left w:val="none" w:sz="0" w:space="0" w:color="auto"/>
        <w:bottom w:val="none" w:sz="0" w:space="0" w:color="auto"/>
        <w:right w:val="none" w:sz="0" w:space="0" w:color="auto"/>
      </w:divBdr>
    </w:div>
    <w:div w:id="598492397">
      <w:bodyDiv w:val="1"/>
      <w:marLeft w:val="0"/>
      <w:marRight w:val="0"/>
      <w:marTop w:val="0"/>
      <w:marBottom w:val="0"/>
      <w:divBdr>
        <w:top w:val="none" w:sz="0" w:space="0" w:color="auto"/>
        <w:left w:val="none" w:sz="0" w:space="0" w:color="auto"/>
        <w:bottom w:val="none" w:sz="0" w:space="0" w:color="auto"/>
        <w:right w:val="none" w:sz="0" w:space="0" w:color="auto"/>
      </w:divBdr>
      <w:divsChild>
        <w:div w:id="1348747593">
          <w:marLeft w:val="0"/>
          <w:marRight w:val="0"/>
          <w:marTop w:val="0"/>
          <w:marBottom w:val="0"/>
          <w:divBdr>
            <w:top w:val="none" w:sz="0" w:space="0" w:color="auto"/>
            <w:left w:val="none" w:sz="0" w:space="0" w:color="auto"/>
            <w:bottom w:val="none" w:sz="0" w:space="0" w:color="auto"/>
            <w:right w:val="none" w:sz="0" w:space="0" w:color="auto"/>
          </w:divBdr>
          <w:divsChild>
            <w:div w:id="1326469324">
              <w:marLeft w:val="0"/>
              <w:marRight w:val="0"/>
              <w:marTop w:val="0"/>
              <w:marBottom w:val="0"/>
              <w:divBdr>
                <w:top w:val="none" w:sz="0" w:space="0" w:color="auto"/>
                <w:left w:val="none" w:sz="0" w:space="0" w:color="auto"/>
                <w:bottom w:val="none" w:sz="0" w:space="0" w:color="auto"/>
                <w:right w:val="none" w:sz="0" w:space="0" w:color="auto"/>
              </w:divBdr>
              <w:divsChild>
                <w:div w:id="2787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7880">
      <w:bodyDiv w:val="1"/>
      <w:marLeft w:val="0"/>
      <w:marRight w:val="0"/>
      <w:marTop w:val="0"/>
      <w:marBottom w:val="0"/>
      <w:divBdr>
        <w:top w:val="none" w:sz="0" w:space="0" w:color="auto"/>
        <w:left w:val="none" w:sz="0" w:space="0" w:color="auto"/>
        <w:bottom w:val="none" w:sz="0" w:space="0" w:color="auto"/>
        <w:right w:val="none" w:sz="0" w:space="0" w:color="auto"/>
      </w:divBdr>
    </w:div>
    <w:div w:id="618608471">
      <w:bodyDiv w:val="1"/>
      <w:marLeft w:val="0"/>
      <w:marRight w:val="0"/>
      <w:marTop w:val="0"/>
      <w:marBottom w:val="0"/>
      <w:divBdr>
        <w:top w:val="none" w:sz="0" w:space="0" w:color="auto"/>
        <w:left w:val="none" w:sz="0" w:space="0" w:color="auto"/>
        <w:bottom w:val="none" w:sz="0" w:space="0" w:color="auto"/>
        <w:right w:val="none" w:sz="0" w:space="0" w:color="auto"/>
      </w:divBdr>
      <w:divsChild>
        <w:div w:id="1825001775">
          <w:marLeft w:val="0"/>
          <w:marRight w:val="0"/>
          <w:marTop w:val="0"/>
          <w:marBottom w:val="0"/>
          <w:divBdr>
            <w:top w:val="none" w:sz="0" w:space="0" w:color="auto"/>
            <w:left w:val="none" w:sz="0" w:space="0" w:color="auto"/>
            <w:bottom w:val="none" w:sz="0" w:space="0" w:color="auto"/>
            <w:right w:val="none" w:sz="0" w:space="0" w:color="auto"/>
          </w:divBdr>
          <w:divsChild>
            <w:div w:id="1388643601">
              <w:marLeft w:val="0"/>
              <w:marRight w:val="0"/>
              <w:marTop w:val="0"/>
              <w:marBottom w:val="0"/>
              <w:divBdr>
                <w:top w:val="none" w:sz="0" w:space="0" w:color="auto"/>
                <w:left w:val="none" w:sz="0" w:space="0" w:color="auto"/>
                <w:bottom w:val="none" w:sz="0" w:space="0" w:color="auto"/>
                <w:right w:val="none" w:sz="0" w:space="0" w:color="auto"/>
              </w:divBdr>
              <w:divsChild>
                <w:div w:id="20537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381">
      <w:bodyDiv w:val="1"/>
      <w:marLeft w:val="0"/>
      <w:marRight w:val="0"/>
      <w:marTop w:val="0"/>
      <w:marBottom w:val="0"/>
      <w:divBdr>
        <w:top w:val="none" w:sz="0" w:space="0" w:color="auto"/>
        <w:left w:val="none" w:sz="0" w:space="0" w:color="auto"/>
        <w:bottom w:val="none" w:sz="0" w:space="0" w:color="auto"/>
        <w:right w:val="none" w:sz="0" w:space="0" w:color="auto"/>
      </w:divBdr>
      <w:divsChild>
        <w:div w:id="1844783942">
          <w:marLeft w:val="0"/>
          <w:marRight w:val="0"/>
          <w:marTop w:val="0"/>
          <w:marBottom w:val="0"/>
          <w:divBdr>
            <w:top w:val="none" w:sz="0" w:space="0" w:color="auto"/>
            <w:left w:val="none" w:sz="0" w:space="0" w:color="auto"/>
            <w:bottom w:val="none" w:sz="0" w:space="0" w:color="auto"/>
            <w:right w:val="none" w:sz="0" w:space="0" w:color="auto"/>
          </w:divBdr>
          <w:divsChild>
            <w:div w:id="575826160">
              <w:marLeft w:val="0"/>
              <w:marRight w:val="0"/>
              <w:marTop w:val="0"/>
              <w:marBottom w:val="0"/>
              <w:divBdr>
                <w:top w:val="none" w:sz="0" w:space="0" w:color="auto"/>
                <w:left w:val="none" w:sz="0" w:space="0" w:color="auto"/>
                <w:bottom w:val="none" w:sz="0" w:space="0" w:color="auto"/>
                <w:right w:val="none" w:sz="0" w:space="0" w:color="auto"/>
              </w:divBdr>
              <w:divsChild>
                <w:div w:id="16581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375">
      <w:bodyDiv w:val="1"/>
      <w:marLeft w:val="0"/>
      <w:marRight w:val="0"/>
      <w:marTop w:val="0"/>
      <w:marBottom w:val="0"/>
      <w:divBdr>
        <w:top w:val="none" w:sz="0" w:space="0" w:color="auto"/>
        <w:left w:val="none" w:sz="0" w:space="0" w:color="auto"/>
        <w:bottom w:val="none" w:sz="0" w:space="0" w:color="auto"/>
        <w:right w:val="none" w:sz="0" w:space="0" w:color="auto"/>
      </w:divBdr>
    </w:div>
    <w:div w:id="702244693">
      <w:bodyDiv w:val="1"/>
      <w:marLeft w:val="0"/>
      <w:marRight w:val="0"/>
      <w:marTop w:val="0"/>
      <w:marBottom w:val="0"/>
      <w:divBdr>
        <w:top w:val="none" w:sz="0" w:space="0" w:color="auto"/>
        <w:left w:val="none" w:sz="0" w:space="0" w:color="auto"/>
        <w:bottom w:val="none" w:sz="0" w:space="0" w:color="auto"/>
        <w:right w:val="none" w:sz="0" w:space="0" w:color="auto"/>
      </w:divBdr>
    </w:div>
    <w:div w:id="722171863">
      <w:bodyDiv w:val="1"/>
      <w:marLeft w:val="0"/>
      <w:marRight w:val="0"/>
      <w:marTop w:val="0"/>
      <w:marBottom w:val="0"/>
      <w:divBdr>
        <w:top w:val="none" w:sz="0" w:space="0" w:color="auto"/>
        <w:left w:val="none" w:sz="0" w:space="0" w:color="auto"/>
        <w:bottom w:val="none" w:sz="0" w:space="0" w:color="auto"/>
        <w:right w:val="none" w:sz="0" w:space="0" w:color="auto"/>
      </w:divBdr>
    </w:div>
    <w:div w:id="756902112">
      <w:bodyDiv w:val="1"/>
      <w:marLeft w:val="0"/>
      <w:marRight w:val="0"/>
      <w:marTop w:val="0"/>
      <w:marBottom w:val="0"/>
      <w:divBdr>
        <w:top w:val="none" w:sz="0" w:space="0" w:color="auto"/>
        <w:left w:val="none" w:sz="0" w:space="0" w:color="auto"/>
        <w:bottom w:val="none" w:sz="0" w:space="0" w:color="auto"/>
        <w:right w:val="none" w:sz="0" w:space="0" w:color="auto"/>
      </w:divBdr>
    </w:div>
    <w:div w:id="816452462">
      <w:bodyDiv w:val="1"/>
      <w:marLeft w:val="0"/>
      <w:marRight w:val="0"/>
      <w:marTop w:val="0"/>
      <w:marBottom w:val="0"/>
      <w:divBdr>
        <w:top w:val="none" w:sz="0" w:space="0" w:color="auto"/>
        <w:left w:val="none" w:sz="0" w:space="0" w:color="auto"/>
        <w:bottom w:val="none" w:sz="0" w:space="0" w:color="auto"/>
        <w:right w:val="none" w:sz="0" w:space="0" w:color="auto"/>
      </w:divBdr>
    </w:div>
    <w:div w:id="825363291">
      <w:bodyDiv w:val="1"/>
      <w:marLeft w:val="0"/>
      <w:marRight w:val="0"/>
      <w:marTop w:val="0"/>
      <w:marBottom w:val="0"/>
      <w:divBdr>
        <w:top w:val="none" w:sz="0" w:space="0" w:color="auto"/>
        <w:left w:val="none" w:sz="0" w:space="0" w:color="auto"/>
        <w:bottom w:val="none" w:sz="0" w:space="0" w:color="auto"/>
        <w:right w:val="none" w:sz="0" w:space="0" w:color="auto"/>
      </w:divBdr>
    </w:div>
    <w:div w:id="883908254">
      <w:bodyDiv w:val="1"/>
      <w:marLeft w:val="0"/>
      <w:marRight w:val="0"/>
      <w:marTop w:val="0"/>
      <w:marBottom w:val="0"/>
      <w:divBdr>
        <w:top w:val="none" w:sz="0" w:space="0" w:color="auto"/>
        <w:left w:val="none" w:sz="0" w:space="0" w:color="auto"/>
        <w:bottom w:val="none" w:sz="0" w:space="0" w:color="auto"/>
        <w:right w:val="none" w:sz="0" w:space="0" w:color="auto"/>
      </w:divBdr>
      <w:divsChild>
        <w:div w:id="714694203">
          <w:marLeft w:val="0"/>
          <w:marRight w:val="0"/>
          <w:marTop w:val="0"/>
          <w:marBottom w:val="0"/>
          <w:divBdr>
            <w:top w:val="none" w:sz="0" w:space="0" w:color="auto"/>
            <w:left w:val="none" w:sz="0" w:space="0" w:color="auto"/>
            <w:bottom w:val="none" w:sz="0" w:space="0" w:color="auto"/>
            <w:right w:val="none" w:sz="0" w:space="0" w:color="auto"/>
          </w:divBdr>
          <w:divsChild>
            <w:div w:id="2120221267">
              <w:marLeft w:val="0"/>
              <w:marRight w:val="0"/>
              <w:marTop w:val="0"/>
              <w:marBottom w:val="0"/>
              <w:divBdr>
                <w:top w:val="none" w:sz="0" w:space="0" w:color="auto"/>
                <w:left w:val="none" w:sz="0" w:space="0" w:color="auto"/>
                <w:bottom w:val="none" w:sz="0" w:space="0" w:color="auto"/>
                <w:right w:val="none" w:sz="0" w:space="0" w:color="auto"/>
              </w:divBdr>
              <w:divsChild>
                <w:div w:id="1577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2135">
      <w:bodyDiv w:val="1"/>
      <w:marLeft w:val="0"/>
      <w:marRight w:val="0"/>
      <w:marTop w:val="0"/>
      <w:marBottom w:val="0"/>
      <w:divBdr>
        <w:top w:val="none" w:sz="0" w:space="0" w:color="auto"/>
        <w:left w:val="none" w:sz="0" w:space="0" w:color="auto"/>
        <w:bottom w:val="none" w:sz="0" w:space="0" w:color="auto"/>
        <w:right w:val="none" w:sz="0" w:space="0" w:color="auto"/>
      </w:divBdr>
      <w:divsChild>
        <w:div w:id="860436709">
          <w:marLeft w:val="0"/>
          <w:marRight w:val="0"/>
          <w:marTop w:val="0"/>
          <w:marBottom w:val="0"/>
          <w:divBdr>
            <w:top w:val="none" w:sz="0" w:space="0" w:color="auto"/>
            <w:left w:val="none" w:sz="0" w:space="0" w:color="auto"/>
            <w:bottom w:val="none" w:sz="0" w:space="0" w:color="auto"/>
            <w:right w:val="none" w:sz="0" w:space="0" w:color="auto"/>
          </w:divBdr>
          <w:divsChild>
            <w:div w:id="1463617945">
              <w:marLeft w:val="0"/>
              <w:marRight w:val="0"/>
              <w:marTop w:val="0"/>
              <w:marBottom w:val="0"/>
              <w:divBdr>
                <w:top w:val="none" w:sz="0" w:space="0" w:color="auto"/>
                <w:left w:val="none" w:sz="0" w:space="0" w:color="auto"/>
                <w:bottom w:val="none" w:sz="0" w:space="0" w:color="auto"/>
                <w:right w:val="none" w:sz="0" w:space="0" w:color="auto"/>
              </w:divBdr>
              <w:divsChild>
                <w:div w:id="5136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2441">
      <w:bodyDiv w:val="1"/>
      <w:marLeft w:val="0"/>
      <w:marRight w:val="0"/>
      <w:marTop w:val="0"/>
      <w:marBottom w:val="0"/>
      <w:divBdr>
        <w:top w:val="none" w:sz="0" w:space="0" w:color="auto"/>
        <w:left w:val="none" w:sz="0" w:space="0" w:color="auto"/>
        <w:bottom w:val="none" w:sz="0" w:space="0" w:color="auto"/>
        <w:right w:val="none" w:sz="0" w:space="0" w:color="auto"/>
      </w:divBdr>
    </w:div>
    <w:div w:id="939526305">
      <w:bodyDiv w:val="1"/>
      <w:marLeft w:val="0"/>
      <w:marRight w:val="0"/>
      <w:marTop w:val="0"/>
      <w:marBottom w:val="0"/>
      <w:divBdr>
        <w:top w:val="none" w:sz="0" w:space="0" w:color="auto"/>
        <w:left w:val="none" w:sz="0" w:space="0" w:color="auto"/>
        <w:bottom w:val="none" w:sz="0" w:space="0" w:color="auto"/>
        <w:right w:val="none" w:sz="0" w:space="0" w:color="auto"/>
      </w:divBdr>
      <w:divsChild>
        <w:div w:id="1722706209">
          <w:marLeft w:val="0"/>
          <w:marRight w:val="0"/>
          <w:marTop w:val="0"/>
          <w:marBottom w:val="0"/>
          <w:divBdr>
            <w:top w:val="none" w:sz="0" w:space="0" w:color="auto"/>
            <w:left w:val="none" w:sz="0" w:space="0" w:color="auto"/>
            <w:bottom w:val="none" w:sz="0" w:space="0" w:color="auto"/>
            <w:right w:val="none" w:sz="0" w:space="0" w:color="auto"/>
          </w:divBdr>
          <w:divsChild>
            <w:div w:id="440030747">
              <w:marLeft w:val="0"/>
              <w:marRight w:val="0"/>
              <w:marTop w:val="0"/>
              <w:marBottom w:val="0"/>
              <w:divBdr>
                <w:top w:val="none" w:sz="0" w:space="0" w:color="auto"/>
                <w:left w:val="none" w:sz="0" w:space="0" w:color="auto"/>
                <w:bottom w:val="none" w:sz="0" w:space="0" w:color="auto"/>
                <w:right w:val="none" w:sz="0" w:space="0" w:color="auto"/>
              </w:divBdr>
              <w:divsChild>
                <w:div w:id="14071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207">
      <w:bodyDiv w:val="1"/>
      <w:marLeft w:val="0"/>
      <w:marRight w:val="0"/>
      <w:marTop w:val="0"/>
      <w:marBottom w:val="0"/>
      <w:divBdr>
        <w:top w:val="none" w:sz="0" w:space="0" w:color="auto"/>
        <w:left w:val="none" w:sz="0" w:space="0" w:color="auto"/>
        <w:bottom w:val="none" w:sz="0" w:space="0" w:color="auto"/>
        <w:right w:val="none" w:sz="0" w:space="0" w:color="auto"/>
      </w:divBdr>
    </w:div>
    <w:div w:id="952437946">
      <w:bodyDiv w:val="1"/>
      <w:marLeft w:val="0"/>
      <w:marRight w:val="0"/>
      <w:marTop w:val="0"/>
      <w:marBottom w:val="0"/>
      <w:divBdr>
        <w:top w:val="none" w:sz="0" w:space="0" w:color="auto"/>
        <w:left w:val="none" w:sz="0" w:space="0" w:color="auto"/>
        <w:bottom w:val="none" w:sz="0" w:space="0" w:color="auto"/>
        <w:right w:val="none" w:sz="0" w:space="0" w:color="auto"/>
      </w:divBdr>
    </w:div>
    <w:div w:id="964773582">
      <w:bodyDiv w:val="1"/>
      <w:marLeft w:val="0"/>
      <w:marRight w:val="0"/>
      <w:marTop w:val="0"/>
      <w:marBottom w:val="0"/>
      <w:divBdr>
        <w:top w:val="none" w:sz="0" w:space="0" w:color="auto"/>
        <w:left w:val="none" w:sz="0" w:space="0" w:color="auto"/>
        <w:bottom w:val="none" w:sz="0" w:space="0" w:color="auto"/>
        <w:right w:val="none" w:sz="0" w:space="0" w:color="auto"/>
      </w:divBdr>
      <w:divsChild>
        <w:div w:id="92749319">
          <w:marLeft w:val="0"/>
          <w:marRight w:val="0"/>
          <w:marTop w:val="0"/>
          <w:marBottom w:val="0"/>
          <w:divBdr>
            <w:top w:val="none" w:sz="0" w:space="0" w:color="auto"/>
            <w:left w:val="none" w:sz="0" w:space="0" w:color="auto"/>
            <w:bottom w:val="none" w:sz="0" w:space="0" w:color="auto"/>
            <w:right w:val="none" w:sz="0" w:space="0" w:color="auto"/>
          </w:divBdr>
          <w:divsChild>
            <w:div w:id="553274720">
              <w:marLeft w:val="0"/>
              <w:marRight w:val="0"/>
              <w:marTop w:val="0"/>
              <w:marBottom w:val="0"/>
              <w:divBdr>
                <w:top w:val="none" w:sz="0" w:space="0" w:color="auto"/>
                <w:left w:val="none" w:sz="0" w:space="0" w:color="auto"/>
                <w:bottom w:val="none" w:sz="0" w:space="0" w:color="auto"/>
                <w:right w:val="none" w:sz="0" w:space="0" w:color="auto"/>
              </w:divBdr>
              <w:divsChild>
                <w:div w:id="1931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6900">
      <w:bodyDiv w:val="1"/>
      <w:marLeft w:val="0"/>
      <w:marRight w:val="0"/>
      <w:marTop w:val="0"/>
      <w:marBottom w:val="0"/>
      <w:divBdr>
        <w:top w:val="none" w:sz="0" w:space="0" w:color="auto"/>
        <w:left w:val="none" w:sz="0" w:space="0" w:color="auto"/>
        <w:bottom w:val="none" w:sz="0" w:space="0" w:color="auto"/>
        <w:right w:val="none" w:sz="0" w:space="0" w:color="auto"/>
      </w:divBdr>
    </w:div>
    <w:div w:id="1089231737">
      <w:bodyDiv w:val="1"/>
      <w:marLeft w:val="0"/>
      <w:marRight w:val="0"/>
      <w:marTop w:val="0"/>
      <w:marBottom w:val="0"/>
      <w:divBdr>
        <w:top w:val="none" w:sz="0" w:space="0" w:color="auto"/>
        <w:left w:val="none" w:sz="0" w:space="0" w:color="auto"/>
        <w:bottom w:val="none" w:sz="0" w:space="0" w:color="auto"/>
        <w:right w:val="none" w:sz="0" w:space="0" w:color="auto"/>
      </w:divBdr>
    </w:div>
    <w:div w:id="1097215448">
      <w:bodyDiv w:val="1"/>
      <w:marLeft w:val="0"/>
      <w:marRight w:val="0"/>
      <w:marTop w:val="0"/>
      <w:marBottom w:val="0"/>
      <w:divBdr>
        <w:top w:val="none" w:sz="0" w:space="0" w:color="auto"/>
        <w:left w:val="none" w:sz="0" w:space="0" w:color="auto"/>
        <w:bottom w:val="none" w:sz="0" w:space="0" w:color="auto"/>
        <w:right w:val="none" w:sz="0" w:space="0" w:color="auto"/>
      </w:divBdr>
      <w:divsChild>
        <w:div w:id="951011752">
          <w:marLeft w:val="0"/>
          <w:marRight w:val="0"/>
          <w:marTop w:val="0"/>
          <w:marBottom w:val="0"/>
          <w:divBdr>
            <w:top w:val="none" w:sz="0" w:space="0" w:color="auto"/>
            <w:left w:val="none" w:sz="0" w:space="0" w:color="auto"/>
            <w:bottom w:val="none" w:sz="0" w:space="0" w:color="auto"/>
            <w:right w:val="none" w:sz="0" w:space="0" w:color="auto"/>
          </w:divBdr>
          <w:divsChild>
            <w:div w:id="1808744704">
              <w:marLeft w:val="0"/>
              <w:marRight w:val="0"/>
              <w:marTop w:val="0"/>
              <w:marBottom w:val="0"/>
              <w:divBdr>
                <w:top w:val="none" w:sz="0" w:space="0" w:color="auto"/>
                <w:left w:val="none" w:sz="0" w:space="0" w:color="auto"/>
                <w:bottom w:val="none" w:sz="0" w:space="0" w:color="auto"/>
                <w:right w:val="none" w:sz="0" w:space="0" w:color="auto"/>
              </w:divBdr>
              <w:divsChild>
                <w:div w:id="14516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9571">
      <w:bodyDiv w:val="1"/>
      <w:marLeft w:val="0"/>
      <w:marRight w:val="0"/>
      <w:marTop w:val="0"/>
      <w:marBottom w:val="0"/>
      <w:divBdr>
        <w:top w:val="none" w:sz="0" w:space="0" w:color="auto"/>
        <w:left w:val="none" w:sz="0" w:space="0" w:color="auto"/>
        <w:bottom w:val="none" w:sz="0" w:space="0" w:color="auto"/>
        <w:right w:val="none" w:sz="0" w:space="0" w:color="auto"/>
      </w:divBdr>
      <w:divsChild>
        <w:div w:id="1158419866">
          <w:marLeft w:val="0"/>
          <w:marRight w:val="0"/>
          <w:marTop w:val="0"/>
          <w:marBottom w:val="0"/>
          <w:divBdr>
            <w:top w:val="none" w:sz="0" w:space="0" w:color="auto"/>
            <w:left w:val="none" w:sz="0" w:space="0" w:color="auto"/>
            <w:bottom w:val="none" w:sz="0" w:space="0" w:color="auto"/>
            <w:right w:val="none" w:sz="0" w:space="0" w:color="auto"/>
          </w:divBdr>
          <w:divsChild>
            <w:div w:id="378866734">
              <w:marLeft w:val="0"/>
              <w:marRight w:val="0"/>
              <w:marTop w:val="0"/>
              <w:marBottom w:val="0"/>
              <w:divBdr>
                <w:top w:val="none" w:sz="0" w:space="0" w:color="auto"/>
                <w:left w:val="none" w:sz="0" w:space="0" w:color="auto"/>
                <w:bottom w:val="none" w:sz="0" w:space="0" w:color="auto"/>
                <w:right w:val="none" w:sz="0" w:space="0" w:color="auto"/>
              </w:divBdr>
              <w:divsChild>
                <w:div w:id="20849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436">
      <w:bodyDiv w:val="1"/>
      <w:marLeft w:val="0"/>
      <w:marRight w:val="0"/>
      <w:marTop w:val="0"/>
      <w:marBottom w:val="0"/>
      <w:divBdr>
        <w:top w:val="none" w:sz="0" w:space="0" w:color="auto"/>
        <w:left w:val="none" w:sz="0" w:space="0" w:color="auto"/>
        <w:bottom w:val="none" w:sz="0" w:space="0" w:color="auto"/>
        <w:right w:val="none" w:sz="0" w:space="0" w:color="auto"/>
      </w:divBdr>
    </w:div>
    <w:div w:id="1277366685">
      <w:bodyDiv w:val="1"/>
      <w:marLeft w:val="0"/>
      <w:marRight w:val="0"/>
      <w:marTop w:val="0"/>
      <w:marBottom w:val="0"/>
      <w:divBdr>
        <w:top w:val="none" w:sz="0" w:space="0" w:color="auto"/>
        <w:left w:val="none" w:sz="0" w:space="0" w:color="auto"/>
        <w:bottom w:val="none" w:sz="0" w:space="0" w:color="auto"/>
        <w:right w:val="none" w:sz="0" w:space="0" w:color="auto"/>
      </w:divBdr>
    </w:div>
    <w:div w:id="1281375897">
      <w:bodyDiv w:val="1"/>
      <w:marLeft w:val="0"/>
      <w:marRight w:val="0"/>
      <w:marTop w:val="0"/>
      <w:marBottom w:val="0"/>
      <w:divBdr>
        <w:top w:val="none" w:sz="0" w:space="0" w:color="auto"/>
        <w:left w:val="none" w:sz="0" w:space="0" w:color="auto"/>
        <w:bottom w:val="none" w:sz="0" w:space="0" w:color="auto"/>
        <w:right w:val="none" w:sz="0" w:space="0" w:color="auto"/>
      </w:divBdr>
    </w:div>
    <w:div w:id="1324162083">
      <w:bodyDiv w:val="1"/>
      <w:marLeft w:val="0"/>
      <w:marRight w:val="0"/>
      <w:marTop w:val="0"/>
      <w:marBottom w:val="0"/>
      <w:divBdr>
        <w:top w:val="none" w:sz="0" w:space="0" w:color="auto"/>
        <w:left w:val="none" w:sz="0" w:space="0" w:color="auto"/>
        <w:bottom w:val="none" w:sz="0" w:space="0" w:color="auto"/>
        <w:right w:val="none" w:sz="0" w:space="0" w:color="auto"/>
      </w:divBdr>
    </w:div>
    <w:div w:id="1458454803">
      <w:bodyDiv w:val="1"/>
      <w:marLeft w:val="0"/>
      <w:marRight w:val="0"/>
      <w:marTop w:val="0"/>
      <w:marBottom w:val="0"/>
      <w:divBdr>
        <w:top w:val="none" w:sz="0" w:space="0" w:color="auto"/>
        <w:left w:val="none" w:sz="0" w:space="0" w:color="auto"/>
        <w:bottom w:val="none" w:sz="0" w:space="0" w:color="auto"/>
        <w:right w:val="none" w:sz="0" w:space="0" w:color="auto"/>
      </w:divBdr>
      <w:divsChild>
        <w:div w:id="1150176777">
          <w:marLeft w:val="0"/>
          <w:marRight w:val="0"/>
          <w:marTop w:val="0"/>
          <w:marBottom w:val="0"/>
          <w:divBdr>
            <w:top w:val="none" w:sz="0" w:space="0" w:color="auto"/>
            <w:left w:val="none" w:sz="0" w:space="0" w:color="auto"/>
            <w:bottom w:val="none" w:sz="0" w:space="0" w:color="auto"/>
            <w:right w:val="none" w:sz="0" w:space="0" w:color="auto"/>
          </w:divBdr>
          <w:divsChild>
            <w:div w:id="1615288058">
              <w:marLeft w:val="0"/>
              <w:marRight w:val="0"/>
              <w:marTop w:val="0"/>
              <w:marBottom w:val="0"/>
              <w:divBdr>
                <w:top w:val="none" w:sz="0" w:space="0" w:color="auto"/>
                <w:left w:val="none" w:sz="0" w:space="0" w:color="auto"/>
                <w:bottom w:val="none" w:sz="0" w:space="0" w:color="auto"/>
                <w:right w:val="none" w:sz="0" w:space="0" w:color="auto"/>
              </w:divBdr>
              <w:divsChild>
                <w:div w:id="1376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7036">
      <w:bodyDiv w:val="1"/>
      <w:marLeft w:val="0"/>
      <w:marRight w:val="0"/>
      <w:marTop w:val="0"/>
      <w:marBottom w:val="0"/>
      <w:divBdr>
        <w:top w:val="none" w:sz="0" w:space="0" w:color="auto"/>
        <w:left w:val="none" w:sz="0" w:space="0" w:color="auto"/>
        <w:bottom w:val="none" w:sz="0" w:space="0" w:color="auto"/>
        <w:right w:val="none" w:sz="0" w:space="0" w:color="auto"/>
      </w:divBdr>
      <w:divsChild>
        <w:div w:id="83383040">
          <w:marLeft w:val="0"/>
          <w:marRight w:val="0"/>
          <w:marTop w:val="0"/>
          <w:marBottom w:val="0"/>
          <w:divBdr>
            <w:top w:val="none" w:sz="0" w:space="0" w:color="auto"/>
            <w:left w:val="none" w:sz="0" w:space="0" w:color="auto"/>
            <w:bottom w:val="none" w:sz="0" w:space="0" w:color="auto"/>
            <w:right w:val="none" w:sz="0" w:space="0" w:color="auto"/>
          </w:divBdr>
          <w:divsChild>
            <w:div w:id="257912496">
              <w:marLeft w:val="0"/>
              <w:marRight w:val="0"/>
              <w:marTop w:val="0"/>
              <w:marBottom w:val="0"/>
              <w:divBdr>
                <w:top w:val="none" w:sz="0" w:space="0" w:color="auto"/>
                <w:left w:val="none" w:sz="0" w:space="0" w:color="auto"/>
                <w:bottom w:val="none" w:sz="0" w:space="0" w:color="auto"/>
                <w:right w:val="none" w:sz="0" w:space="0" w:color="auto"/>
              </w:divBdr>
              <w:divsChild>
                <w:div w:id="12578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060">
      <w:bodyDiv w:val="1"/>
      <w:marLeft w:val="0"/>
      <w:marRight w:val="0"/>
      <w:marTop w:val="0"/>
      <w:marBottom w:val="0"/>
      <w:divBdr>
        <w:top w:val="none" w:sz="0" w:space="0" w:color="auto"/>
        <w:left w:val="none" w:sz="0" w:space="0" w:color="auto"/>
        <w:bottom w:val="none" w:sz="0" w:space="0" w:color="auto"/>
        <w:right w:val="none" w:sz="0" w:space="0" w:color="auto"/>
      </w:divBdr>
      <w:divsChild>
        <w:div w:id="412625735">
          <w:marLeft w:val="0"/>
          <w:marRight w:val="0"/>
          <w:marTop w:val="0"/>
          <w:marBottom w:val="0"/>
          <w:divBdr>
            <w:top w:val="none" w:sz="0" w:space="0" w:color="auto"/>
            <w:left w:val="none" w:sz="0" w:space="0" w:color="auto"/>
            <w:bottom w:val="none" w:sz="0" w:space="0" w:color="auto"/>
            <w:right w:val="none" w:sz="0" w:space="0" w:color="auto"/>
          </w:divBdr>
          <w:divsChild>
            <w:div w:id="1826778594">
              <w:marLeft w:val="0"/>
              <w:marRight w:val="0"/>
              <w:marTop w:val="0"/>
              <w:marBottom w:val="0"/>
              <w:divBdr>
                <w:top w:val="none" w:sz="0" w:space="0" w:color="auto"/>
                <w:left w:val="none" w:sz="0" w:space="0" w:color="auto"/>
                <w:bottom w:val="none" w:sz="0" w:space="0" w:color="auto"/>
                <w:right w:val="none" w:sz="0" w:space="0" w:color="auto"/>
              </w:divBdr>
              <w:divsChild>
                <w:div w:id="10042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394">
      <w:bodyDiv w:val="1"/>
      <w:marLeft w:val="0"/>
      <w:marRight w:val="0"/>
      <w:marTop w:val="0"/>
      <w:marBottom w:val="0"/>
      <w:divBdr>
        <w:top w:val="none" w:sz="0" w:space="0" w:color="auto"/>
        <w:left w:val="none" w:sz="0" w:space="0" w:color="auto"/>
        <w:bottom w:val="none" w:sz="0" w:space="0" w:color="auto"/>
        <w:right w:val="none" w:sz="0" w:space="0" w:color="auto"/>
      </w:divBdr>
      <w:divsChild>
        <w:div w:id="625815561">
          <w:marLeft w:val="0"/>
          <w:marRight w:val="0"/>
          <w:marTop w:val="0"/>
          <w:marBottom w:val="0"/>
          <w:divBdr>
            <w:top w:val="none" w:sz="0" w:space="0" w:color="auto"/>
            <w:left w:val="none" w:sz="0" w:space="0" w:color="auto"/>
            <w:bottom w:val="none" w:sz="0" w:space="0" w:color="auto"/>
            <w:right w:val="none" w:sz="0" w:space="0" w:color="auto"/>
          </w:divBdr>
          <w:divsChild>
            <w:div w:id="63645473">
              <w:marLeft w:val="0"/>
              <w:marRight w:val="0"/>
              <w:marTop w:val="0"/>
              <w:marBottom w:val="0"/>
              <w:divBdr>
                <w:top w:val="none" w:sz="0" w:space="0" w:color="auto"/>
                <w:left w:val="none" w:sz="0" w:space="0" w:color="auto"/>
                <w:bottom w:val="none" w:sz="0" w:space="0" w:color="auto"/>
                <w:right w:val="none" w:sz="0" w:space="0" w:color="auto"/>
              </w:divBdr>
              <w:divsChild>
                <w:div w:id="17980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7651">
      <w:bodyDiv w:val="1"/>
      <w:marLeft w:val="0"/>
      <w:marRight w:val="0"/>
      <w:marTop w:val="0"/>
      <w:marBottom w:val="0"/>
      <w:divBdr>
        <w:top w:val="none" w:sz="0" w:space="0" w:color="auto"/>
        <w:left w:val="none" w:sz="0" w:space="0" w:color="auto"/>
        <w:bottom w:val="none" w:sz="0" w:space="0" w:color="auto"/>
        <w:right w:val="none" w:sz="0" w:space="0" w:color="auto"/>
      </w:divBdr>
      <w:divsChild>
        <w:div w:id="522209838">
          <w:marLeft w:val="0"/>
          <w:marRight w:val="0"/>
          <w:marTop w:val="0"/>
          <w:marBottom w:val="0"/>
          <w:divBdr>
            <w:top w:val="none" w:sz="0" w:space="0" w:color="auto"/>
            <w:left w:val="none" w:sz="0" w:space="0" w:color="auto"/>
            <w:bottom w:val="none" w:sz="0" w:space="0" w:color="auto"/>
            <w:right w:val="none" w:sz="0" w:space="0" w:color="auto"/>
          </w:divBdr>
          <w:divsChild>
            <w:div w:id="1329555230">
              <w:marLeft w:val="0"/>
              <w:marRight w:val="0"/>
              <w:marTop w:val="0"/>
              <w:marBottom w:val="0"/>
              <w:divBdr>
                <w:top w:val="none" w:sz="0" w:space="0" w:color="auto"/>
                <w:left w:val="none" w:sz="0" w:space="0" w:color="auto"/>
                <w:bottom w:val="none" w:sz="0" w:space="0" w:color="auto"/>
                <w:right w:val="none" w:sz="0" w:space="0" w:color="auto"/>
              </w:divBdr>
              <w:divsChild>
                <w:div w:id="19699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8664">
      <w:bodyDiv w:val="1"/>
      <w:marLeft w:val="0"/>
      <w:marRight w:val="0"/>
      <w:marTop w:val="0"/>
      <w:marBottom w:val="0"/>
      <w:divBdr>
        <w:top w:val="none" w:sz="0" w:space="0" w:color="auto"/>
        <w:left w:val="none" w:sz="0" w:space="0" w:color="auto"/>
        <w:bottom w:val="none" w:sz="0" w:space="0" w:color="auto"/>
        <w:right w:val="none" w:sz="0" w:space="0" w:color="auto"/>
      </w:divBdr>
    </w:div>
    <w:div w:id="1609697124">
      <w:bodyDiv w:val="1"/>
      <w:marLeft w:val="0"/>
      <w:marRight w:val="0"/>
      <w:marTop w:val="0"/>
      <w:marBottom w:val="0"/>
      <w:divBdr>
        <w:top w:val="none" w:sz="0" w:space="0" w:color="auto"/>
        <w:left w:val="none" w:sz="0" w:space="0" w:color="auto"/>
        <w:bottom w:val="none" w:sz="0" w:space="0" w:color="auto"/>
        <w:right w:val="none" w:sz="0" w:space="0" w:color="auto"/>
      </w:divBdr>
    </w:div>
    <w:div w:id="1626111799">
      <w:bodyDiv w:val="1"/>
      <w:marLeft w:val="0"/>
      <w:marRight w:val="0"/>
      <w:marTop w:val="0"/>
      <w:marBottom w:val="0"/>
      <w:divBdr>
        <w:top w:val="none" w:sz="0" w:space="0" w:color="auto"/>
        <w:left w:val="none" w:sz="0" w:space="0" w:color="auto"/>
        <w:bottom w:val="none" w:sz="0" w:space="0" w:color="auto"/>
        <w:right w:val="none" w:sz="0" w:space="0" w:color="auto"/>
      </w:divBdr>
      <w:divsChild>
        <w:div w:id="74864552">
          <w:marLeft w:val="0"/>
          <w:marRight w:val="0"/>
          <w:marTop w:val="0"/>
          <w:marBottom w:val="0"/>
          <w:divBdr>
            <w:top w:val="none" w:sz="0" w:space="0" w:color="auto"/>
            <w:left w:val="none" w:sz="0" w:space="0" w:color="auto"/>
            <w:bottom w:val="none" w:sz="0" w:space="0" w:color="auto"/>
            <w:right w:val="none" w:sz="0" w:space="0" w:color="auto"/>
          </w:divBdr>
          <w:divsChild>
            <w:div w:id="1727023282">
              <w:marLeft w:val="0"/>
              <w:marRight w:val="0"/>
              <w:marTop w:val="0"/>
              <w:marBottom w:val="0"/>
              <w:divBdr>
                <w:top w:val="none" w:sz="0" w:space="0" w:color="auto"/>
                <w:left w:val="none" w:sz="0" w:space="0" w:color="auto"/>
                <w:bottom w:val="none" w:sz="0" w:space="0" w:color="auto"/>
                <w:right w:val="none" w:sz="0" w:space="0" w:color="auto"/>
              </w:divBdr>
              <w:divsChild>
                <w:div w:id="19218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4200">
      <w:bodyDiv w:val="1"/>
      <w:marLeft w:val="0"/>
      <w:marRight w:val="0"/>
      <w:marTop w:val="0"/>
      <w:marBottom w:val="0"/>
      <w:divBdr>
        <w:top w:val="none" w:sz="0" w:space="0" w:color="auto"/>
        <w:left w:val="none" w:sz="0" w:space="0" w:color="auto"/>
        <w:bottom w:val="none" w:sz="0" w:space="0" w:color="auto"/>
        <w:right w:val="none" w:sz="0" w:space="0" w:color="auto"/>
      </w:divBdr>
      <w:divsChild>
        <w:div w:id="1089884305">
          <w:marLeft w:val="0"/>
          <w:marRight w:val="0"/>
          <w:marTop w:val="0"/>
          <w:marBottom w:val="0"/>
          <w:divBdr>
            <w:top w:val="none" w:sz="0" w:space="0" w:color="auto"/>
            <w:left w:val="none" w:sz="0" w:space="0" w:color="auto"/>
            <w:bottom w:val="none" w:sz="0" w:space="0" w:color="auto"/>
            <w:right w:val="none" w:sz="0" w:space="0" w:color="auto"/>
          </w:divBdr>
          <w:divsChild>
            <w:div w:id="1955675829">
              <w:marLeft w:val="0"/>
              <w:marRight w:val="0"/>
              <w:marTop w:val="0"/>
              <w:marBottom w:val="0"/>
              <w:divBdr>
                <w:top w:val="none" w:sz="0" w:space="0" w:color="auto"/>
                <w:left w:val="none" w:sz="0" w:space="0" w:color="auto"/>
                <w:bottom w:val="none" w:sz="0" w:space="0" w:color="auto"/>
                <w:right w:val="none" w:sz="0" w:space="0" w:color="auto"/>
              </w:divBdr>
              <w:divsChild>
                <w:div w:id="831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164">
      <w:bodyDiv w:val="1"/>
      <w:marLeft w:val="0"/>
      <w:marRight w:val="0"/>
      <w:marTop w:val="0"/>
      <w:marBottom w:val="0"/>
      <w:divBdr>
        <w:top w:val="none" w:sz="0" w:space="0" w:color="auto"/>
        <w:left w:val="none" w:sz="0" w:space="0" w:color="auto"/>
        <w:bottom w:val="none" w:sz="0" w:space="0" w:color="auto"/>
        <w:right w:val="none" w:sz="0" w:space="0" w:color="auto"/>
      </w:divBdr>
    </w:div>
    <w:div w:id="1714815872">
      <w:bodyDiv w:val="1"/>
      <w:marLeft w:val="0"/>
      <w:marRight w:val="0"/>
      <w:marTop w:val="0"/>
      <w:marBottom w:val="0"/>
      <w:divBdr>
        <w:top w:val="none" w:sz="0" w:space="0" w:color="auto"/>
        <w:left w:val="none" w:sz="0" w:space="0" w:color="auto"/>
        <w:bottom w:val="none" w:sz="0" w:space="0" w:color="auto"/>
        <w:right w:val="none" w:sz="0" w:space="0" w:color="auto"/>
      </w:divBdr>
      <w:divsChild>
        <w:div w:id="386296065">
          <w:marLeft w:val="0"/>
          <w:marRight w:val="0"/>
          <w:marTop w:val="0"/>
          <w:marBottom w:val="0"/>
          <w:divBdr>
            <w:top w:val="none" w:sz="0" w:space="0" w:color="auto"/>
            <w:left w:val="none" w:sz="0" w:space="0" w:color="auto"/>
            <w:bottom w:val="none" w:sz="0" w:space="0" w:color="auto"/>
            <w:right w:val="none" w:sz="0" w:space="0" w:color="auto"/>
          </w:divBdr>
          <w:divsChild>
            <w:div w:id="1785995033">
              <w:marLeft w:val="0"/>
              <w:marRight w:val="0"/>
              <w:marTop w:val="0"/>
              <w:marBottom w:val="0"/>
              <w:divBdr>
                <w:top w:val="none" w:sz="0" w:space="0" w:color="auto"/>
                <w:left w:val="none" w:sz="0" w:space="0" w:color="auto"/>
                <w:bottom w:val="none" w:sz="0" w:space="0" w:color="auto"/>
                <w:right w:val="none" w:sz="0" w:space="0" w:color="auto"/>
              </w:divBdr>
              <w:divsChild>
                <w:div w:id="15260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4620">
      <w:bodyDiv w:val="1"/>
      <w:marLeft w:val="0"/>
      <w:marRight w:val="0"/>
      <w:marTop w:val="0"/>
      <w:marBottom w:val="0"/>
      <w:divBdr>
        <w:top w:val="none" w:sz="0" w:space="0" w:color="auto"/>
        <w:left w:val="none" w:sz="0" w:space="0" w:color="auto"/>
        <w:bottom w:val="none" w:sz="0" w:space="0" w:color="auto"/>
        <w:right w:val="none" w:sz="0" w:space="0" w:color="auto"/>
      </w:divBdr>
    </w:div>
    <w:div w:id="1724255327">
      <w:bodyDiv w:val="1"/>
      <w:marLeft w:val="0"/>
      <w:marRight w:val="0"/>
      <w:marTop w:val="0"/>
      <w:marBottom w:val="0"/>
      <w:divBdr>
        <w:top w:val="none" w:sz="0" w:space="0" w:color="auto"/>
        <w:left w:val="none" w:sz="0" w:space="0" w:color="auto"/>
        <w:bottom w:val="none" w:sz="0" w:space="0" w:color="auto"/>
        <w:right w:val="none" w:sz="0" w:space="0" w:color="auto"/>
      </w:divBdr>
      <w:divsChild>
        <w:div w:id="2092968992">
          <w:marLeft w:val="0"/>
          <w:marRight w:val="0"/>
          <w:marTop w:val="0"/>
          <w:marBottom w:val="0"/>
          <w:divBdr>
            <w:top w:val="none" w:sz="0" w:space="0" w:color="auto"/>
            <w:left w:val="none" w:sz="0" w:space="0" w:color="auto"/>
            <w:bottom w:val="none" w:sz="0" w:space="0" w:color="auto"/>
            <w:right w:val="none" w:sz="0" w:space="0" w:color="auto"/>
          </w:divBdr>
          <w:divsChild>
            <w:div w:id="2043940468">
              <w:marLeft w:val="0"/>
              <w:marRight w:val="0"/>
              <w:marTop w:val="0"/>
              <w:marBottom w:val="0"/>
              <w:divBdr>
                <w:top w:val="none" w:sz="0" w:space="0" w:color="auto"/>
                <w:left w:val="none" w:sz="0" w:space="0" w:color="auto"/>
                <w:bottom w:val="none" w:sz="0" w:space="0" w:color="auto"/>
                <w:right w:val="none" w:sz="0" w:space="0" w:color="auto"/>
              </w:divBdr>
              <w:divsChild>
                <w:div w:id="1297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5924">
      <w:bodyDiv w:val="1"/>
      <w:marLeft w:val="0"/>
      <w:marRight w:val="0"/>
      <w:marTop w:val="0"/>
      <w:marBottom w:val="0"/>
      <w:divBdr>
        <w:top w:val="none" w:sz="0" w:space="0" w:color="auto"/>
        <w:left w:val="none" w:sz="0" w:space="0" w:color="auto"/>
        <w:bottom w:val="none" w:sz="0" w:space="0" w:color="auto"/>
        <w:right w:val="none" w:sz="0" w:space="0" w:color="auto"/>
      </w:divBdr>
    </w:div>
    <w:div w:id="1876963004">
      <w:bodyDiv w:val="1"/>
      <w:marLeft w:val="0"/>
      <w:marRight w:val="0"/>
      <w:marTop w:val="0"/>
      <w:marBottom w:val="0"/>
      <w:divBdr>
        <w:top w:val="none" w:sz="0" w:space="0" w:color="auto"/>
        <w:left w:val="none" w:sz="0" w:space="0" w:color="auto"/>
        <w:bottom w:val="none" w:sz="0" w:space="0" w:color="auto"/>
        <w:right w:val="none" w:sz="0" w:space="0" w:color="auto"/>
      </w:divBdr>
      <w:divsChild>
        <w:div w:id="1275821224">
          <w:marLeft w:val="0"/>
          <w:marRight w:val="0"/>
          <w:marTop w:val="0"/>
          <w:marBottom w:val="0"/>
          <w:divBdr>
            <w:top w:val="none" w:sz="0" w:space="0" w:color="auto"/>
            <w:left w:val="none" w:sz="0" w:space="0" w:color="auto"/>
            <w:bottom w:val="none" w:sz="0" w:space="0" w:color="auto"/>
            <w:right w:val="none" w:sz="0" w:space="0" w:color="auto"/>
          </w:divBdr>
          <w:divsChild>
            <w:div w:id="622200678">
              <w:marLeft w:val="0"/>
              <w:marRight w:val="0"/>
              <w:marTop w:val="0"/>
              <w:marBottom w:val="0"/>
              <w:divBdr>
                <w:top w:val="none" w:sz="0" w:space="0" w:color="auto"/>
                <w:left w:val="none" w:sz="0" w:space="0" w:color="auto"/>
                <w:bottom w:val="none" w:sz="0" w:space="0" w:color="auto"/>
                <w:right w:val="none" w:sz="0" w:space="0" w:color="auto"/>
              </w:divBdr>
              <w:divsChild>
                <w:div w:id="188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1123">
      <w:bodyDiv w:val="1"/>
      <w:marLeft w:val="0"/>
      <w:marRight w:val="0"/>
      <w:marTop w:val="0"/>
      <w:marBottom w:val="0"/>
      <w:divBdr>
        <w:top w:val="none" w:sz="0" w:space="0" w:color="auto"/>
        <w:left w:val="none" w:sz="0" w:space="0" w:color="auto"/>
        <w:bottom w:val="none" w:sz="0" w:space="0" w:color="auto"/>
        <w:right w:val="none" w:sz="0" w:space="0" w:color="auto"/>
      </w:divBdr>
    </w:div>
    <w:div w:id="1938052794">
      <w:bodyDiv w:val="1"/>
      <w:marLeft w:val="0"/>
      <w:marRight w:val="0"/>
      <w:marTop w:val="0"/>
      <w:marBottom w:val="0"/>
      <w:divBdr>
        <w:top w:val="none" w:sz="0" w:space="0" w:color="auto"/>
        <w:left w:val="none" w:sz="0" w:space="0" w:color="auto"/>
        <w:bottom w:val="none" w:sz="0" w:space="0" w:color="auto"/>
        <w:right w:val="none" w:sz="0" w:space="0" w:color="auto"/>
      </w:divBdr>
    </w:div>
    <w:div w:id="1954677620">
      <w:bodyDiv w:val="1"/>
      <w:marLeft w:val="0"/>
      <w:marRight w:val="0"/>
      <w:marTop w:val="0"/>
      <w:marBottom w:val="0"/>
      <w:divBdr>
        <w:top w:val="none" w:sz="0" w:space="0" w:color="auto"/>
        <w:left w:val="none" w:sz="0" w:space="0" w:color="auto"/>
        <w:bottom w:val="none" w:sz="0" w:space="0" w:color="auto"/>
        <w:right w:val="none" w:sz="0" w:space="0" w:color="auto"/>
      </w:divBdr>
    </w:div>
    <w:div w:id="1961764401">
      <w:bodyDiv w:val="1"/>
      <w:marLeft w:val="0"/>
      <w:marRight w:val="0"/>
      <w:marTop w:val="0"/>
      <w:marBottom w:val="0"/>
      <w:divBdr>
        <w:top w:val="none" w:sz="0" w:space="0" w:color="auto"/>
        <w:left w:val="none" w:sz="0" w:space="0" w:color="auto"/>
        <w:bottom w:val="none" w:sz="0" w:space="0" w:color="auto"/>
        <w:right w:val="none" w:sz="0" w:space="0" w:color="auto"/>
      </w:divBdr>
    </w:div>
    <w:div w:id="1987126709">
      <w:bodyDiv w:val="1"/>
      <w:marLeft w:val="0"/>
      <w:marRight w:val="0"/>
      <w:marTop w:val="0"/>
      <w:marBottom w:val="0"/>
      <w:divBdr>
        <w:top w:val="none" w:sz="0" w:space="0" w:color="auto"/>
        <w:left w:val="none" w:sz="0" w:space="0" w:color="auto"/>
        <w:bottom w:val="none" w:sz="0" w:space="0" w:color="auto"/>
        <w:right w:val="none" w:sz="0" w:space="0" w:color="auto"/>
      </w:divBdr>
    </w:div>
    <w:div w:id="2089230596">
      <w:bodyDiv w:val="1"/>
      <w:marLeft w:val="0"/>
      <w:marRight w:val="0"/>
      <w:marTop w:val="0"/>
      <w:marBottom w:val="0"/>
      <w:divBdr>
        <w:top w:val="none" w:sz="0" w:space="0" w:color="auto"/>
        <w:left w:val="none" w:sz="0" w:space="0" w:color="auto"/>
        <w:bottom w:val="none" w:sz="0" w:space="0" w:color="auto"/>
        <w:right w:val="none" w:sz="0" w:space="0" w:color="auto"/>
      </w:divBdr>
    </w:div>
    <w:div w:id="2099907972">
      <w:bodyDiv w:val="1"/>
      <w:marLeft w:val="0"/>
      <w:marRight w:val="0"/>
      <w:marTop w:val="0"/>
      <w:marBottom w:val="0"/>
      <w:divBdr>
        <w:top w:val="none" w:sz="0" w:space="0" w:color="auto"/>
        <w:left w:val="none" w:sz="0" w:space="0" w:color="auto"/>
        <w:bottom w:val="none" w:sz="0" w:space="0" w:color="auto"/>
        <w:right w:val="none" w:sz="0" w:space="0" w:color="auto"/>
      </w:divBdr>
      <w:divsChild>
        <w:div w:id="571429023">
          <w:marLeft w:val="0"/>
          <w:marRight w:val="0"/>
          <w:marTop w:val="0"/>
          <w:marBottom w:val="0"/>
          <w:divBdr>
            <w:top w:val="none" w:sz="0" w:space="0" w:color="auto"/>
            <w:left w:val="none" w:sz="0" w:space="0" w:color="auto"/>
            <w:bottom w:val="none" w:sz="0" w:space="0" w:color="auto"/>
            <w:right w:val="none" w:sz="0" w:space="0" w:color="auto"/>
          </w:divBdr>
          <w:divsChild>
            <w:div w:id="124347506">
              <w:marLeft w:val="0"/>
              <w:marRight w:val="0"/>
              <w:marTop w:val="0"/>
              <w:marBottom w:val="0"/>
              <w:divBdr>
                <w:top w:val="none" w:sz="0" w:space="0" w:color="auto"/>
                <w:left w:val="none" w:sz="0" w:space="0" w:color="auto"/>
                <w:bottom w:val="none" w:sz="0" w:space="0" w:color="auto"/>
                <w:right w:val="none" w:sz="0" w:space="0" w:color="auto"/>
              </w:divBdr>
              <w:divsChild>
                <w:div w:id="4959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2886">
      <w:bodyDiv w:val="1"/>
      <w:marLeft w:val="0"/>
      <w:marRight w:val="0"/>
      <w:marTop w:val="0"/>
      <w:marBottom w:val="0"/>
      <w:divBdr>
        <w:top w:val="none" w:sz="0" w:space="0" w:color="auto"/>
        <w:left w:val="none" w:sz="0" w:space="0" w:color="auto"/>
        <w:bottom w:val="none" w:sz="0" w:space="0" w:color="auto"/>
        <w:right w:val="none" w:sz="0" w:space="0" w:color="auto"/>
      </w:divBdr>
      <w:divsChild>
        <w:div w:id="636839676">
          <w:marLeft w:val="0"/>
          <w:marRight w:val="0"/>
          <w:marTop w:val="0"/>
          <w:marBottom w:val="0"/>
          <w:divBdr>
            <w:top w:val="none" w:sz="0" w:space="0" w:color="auto"/>
            <w:left w:val="none" w:sz="0" w:space="0" w:color="auto"/>
            <w:bottom w:val="none" w:sz="0" w:space="0" w:color="auto"/>
            <w:right w:val="none" w:sz="0" w:space="0" w:color="auto"/>
          </w:divBdr>
          <w:divsChild>
            <w:div w:id="1567956448">
              <w:marLeft w:val="0"/>
              <w:marRight w:val="0"/>
              <w:marTop w:val="0"/>
              <w:marBottom w:val="0"/>
              <w:divBdr>
                <w:top w:val="none" w:sz="0" w:space="0" w:color="auto"/>
                <w:left w:val="none" w:sz="0" w:space="0" w:color="auto"/>
                <w:bottom w:val="none" w:sz="0" w:space="0" w:color="auto"/>
                <w:right w:val="none" w:sz="0" w:space="0" w:color="auto"/>
              </w:divBdr>
              <w:divsChild>
                <w:div w:id="6003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egi.org.mx/programas/enadid/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ef.hacienda.gob.mx/es/PPEF2022/anex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cms/uploads/attachment/file/460203/Analisis_de_Causalidades_final_04_04_2019.pdf" TargetMode="External"/><Relationship Id="rId2" Type="http://schemas.openxmlformats.org/officeDocument/2006/relationships/hyperlink" Target="https://www.scjn.gob.mx/derechos-humanos/sites/default/files/Publicaciones/archivos/2021-12/Manual%20para%20juzgar%20con%20perspectiva%20de%20ge%CC%81nero%20en%20materia%20laboral_0.pdf" TargetMode="External"/><Relationship Id="rId1" Type="http://schemas.openxmlformats.org/officeDocument/2006/relationships/hyperlink" Target="https://www.diputados.gob.mx/LeyesBiblio/pdf/LGPSEDMTP_200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6B6DE-3822-40A4-870D-4B22D36F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F4CC4F-D65C-468F-8228-715E8B839FB1}">
  <ds:schemaRefs>
    <ds:schemaRef ds:uri="http://schemas.openxmlformats.org/officeDocument/2006/bibliography"/>
  </ds:schemaRefs>
</ds:datastoreItem>
</file>

<file path=customXml/itemProps3.xml><?xml version="1.0" encoding="utf-8"?>
<ds:datastoreItem xmlns:ds="http://schemas.openxmlformats.org/officeDocument/2006/customXml" ds:itemID="{4A9BAD3A-F61C-41B8-86AE-E5C43A7A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210713-4CDB-4F02-9EA5-53258A2D5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4033</Words>
  <Characters>22994</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 DDH 01</dc:creator>
  <cp:keywords/>
  <cp:lastModifiedBy>COW- WHRGS</cp:lastModifiedBy>
  <cp:revision>2</cp:revision>
  <dcterms:created xsi:type="dcterms:W3CDTF">2022-02-24T16:35:00Z</dcterms:created>
  <dcterms:modified xsi:type="dcterms:W3CDTF">2022-02-24T16:35:00Z</dcterms:modified>
</cp:coreProperties>
</file>