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BDE8" w14:textId="77777777" w:rsidR="009E3066" w:rsidRDefault="009E3066" w:rsidP="009E3066">
      <w:pPr>
        <w:autoSpaceDE w:val="0"/>
        <w:autoSpaceDN w:val="0"/>
        <w:adjustRightInd w:val="0"/>
        <w:spacing w:after="0" w:line="240" w:lineRule="auto"/>
        <w:rPr>
          <w:rFonts w:ascii="Times New Roman" w:hAnsi="Times New Roman"/>
          <w:b/>
          <w:sz w:val="40"/>
          <w:szCs w:val="40"/>
          <w:u w:val="single"/>
          <w:lang w:eastAsia="fr-FR"/>
        </w:rPr>
      </w:pPr>
    </w:p>
    <w:p w14:paraId="4EEF1E82" w14:textId="77777777" w:rsidR="009E3066" w:rsidRPr="00CC6011" w:rsidRDefault="009E3066" w:rsidP="009E3066">
      <w:pPr>
        <w:autoSpaceDE w:val="0"/>
        <w:autoSpaceDN w:val="0"/>
        <w:adjustRightInd w:val="0"/>
        <w:spacing w:after="0" w:line="240" w:lineRule="auto"/>
        <w:jc w:val="center"/>
        <w:rPr>
          <w:rFonts w:ascii="Times New Roman" w:hAnsi="Times New Roman"/>
          <w:b/>
          <w:sz w:val="40"/>
          <w:szCs w:val="40"/>
          <w:u w:val="single"/>
          <w:lang w:eastAsia="fr-FR"/>
        </w:rPr>
      </w:pPr>
      <w:r>
        <w:rPr>
          <w:rFonts w:ascii="Times New Roman" w:hAnsi="Times New Roman"/>
          <w:b/>
          <w:sz w:val="40"/>
          <w:szCs w:val="40"/>
          <w:u w:val="single"/>
          <w:lang w:eastAsia="fr-FR"/>
        </w:rPr>
        <w:t xml:space="preserve">  </w:t>
      </w:r>
      <w:r w:rsidRPr="00CC6011">
        <w:rPr>
          <w:rFonts w:ascii="Times New Roman" w:hAnsi="Times New Roman"/>
          <w:b/>
          <w:sz w:val="40"/>
          <w:szCs w:val="40"/>
          <w:u w:val="single"/>
          <w:lang w:eastAsia="fr-FR"/>
        </w:rPr>
        <w:t>RÉPUBLIQUE DU MALI</w:t>
      </w:r>
    </w:p>
    <w:p w14:paraId="46724807" w14:textId="77777777" w:rsidR="009E3066" w:rsidRPr="00CC6011" w:rsidRDefault="009E3066" w:rsidP="009E3066">
      <w:pPr>
        <w:autoSpaceDE w:val="0"/>
        <w:autoSpaceDN w:val="0"/>
        <w:adjustRightInd w:val="0"/>
        <w:spacing w:after="0" w:line="240" w:lineRule="auto"/>
        <w:jc w:val="center"/>
        <w:rPr>
          <w:rFonts w:ascii="Times New Roman" w:hAnsi="Times New Roman"/>
          <w:b/>
          <w:i/>
          <w:sz w:val="40"/>
          <w:szCs w:val="40"/>
          <w:lang w:eastAsia="fr-FR"/>
        </w:rPr>
      </w:pPr>
      <w:r w:rsidRPr="00CC6011">
        <w:rPr>
          <w:rFonts w:ascii="Times New Roman" w:hAnsi="Times New Roman"/>
          <w:b/>
          <w:i/>
          <w:sz w:val="40"/>
          <w:szCs w:val="40"/>
          <w:lang w:eastAsia="fr-FR"/>
        </w:rPr>
        <w:t>Un Peuple - Un But - Une Foi</w:t>
      </w:r>
    </w:p>
    <w:p w14:paraId="2942167A" w14:textId="77777777" w:rsidR="009E3066" w:rsidRPr="00CC6011" w:rsidRDefault="009E3066" w:rsidP="009E3066">
      <w:pPr>
        <w:widowControl w:val="0"/>
        <w:autoSpaceDE w:val="0"/>
        <w:autoSpaceDN w:val="0"/>
        <w:adjustRightInd w:val="0"/>
        <w:rPr>
          <w:rFonts w:ascii="Times New Roman" w:eastAsia="Calibri" w:hAnsi="Times New Roman"/>
          <w:b/>
          <w:sz w:val="28"/>
          <w:szCs w:val="28"/>
        </w:rPr>
      </w:pPr>
    </w:p>
    <w:p w14:paraId="6765094E" w14:textId="77777777" w:rsidR="009E3066" w:rsidRPr="00CC6011" w:rsidRDefault="009E3066" w:rsidP="009E3066">
      <w:pPr>
        <w:widowControl w:val="0"/>
        <w:autoSpaceDE w:val="0"/>
        <w:autoSpaceDN w:val="0"/>
        <w:adjustRightInd w:val="0"/>
        <w:jc w:val="center"/>
        <w:rPr>
          <w:rFonts w:ascii="Times New Roman" w:eastAsia="Calibri" w:hAnsi="Times New Roman"/>
          <w:b/>
          <w:sz w:val="28"/>
          <w:szCs w:val="28"/>
        </w:rPr>
      </w:pPr>
    </w:p>
    <w:p w14:paraId="2A22DE03" w14:textId="7054B885" w:rsidR="009E3066" w:rsidRPr="00E57B85" w:rsidRDefault="009E3066" w:rsidP="00E57B85">
      <w:pPr>
        <w:widowControl w:val="0"/>
        <w:autoSpaceDE w:val="0"/>
        <w:autoSpaceDN w:val="0"/>
        <w:adjustRightInd w:val="0"/>
        <w:rPr>
          <w:rFonts w:ascii="Times New Roman" w:eastAsia="Calibri" w:hAnsi="Times New Roman"/>
          <w:b/>
          <w:sz w:val="24"/>
          <w:szCs w:val="24"/>
        </w:rPr>
      </w:pPr>
      <w:r w:rsidRPr="00E57B85">
        <w:rPr>
          <w:rFonts w:ascii="Times New Roman" w:eastAsia="Calibri" w:hAnsi="Times New Roman"/>
          <w:b/>
          <w:noProof/>
          <w:sz w:val="24"/>
          <w:szCs w:val="24"/>
          <w:lang w:eastAsia="fr-FR"/>
        </w:rPr>
        <w:drawing>
          <wp:anchor distT="0" distB="0" distL="114300" distR="114300" simplePos="0" relativeHeight="251658240" behindDoc="0" locked="0" layoutInCell="1" allowOverlap="1" wp14:anchorId="2908D212" wp14:editId="42707C13">
            <wp:simplePos x="2739224" y="2421172"/>
            <wp:positionH relativeFrom="column">
              <wp:posOffset>2744498</wp:posOffset>
            </wp:positionH>
            <wp:positionV relativeFrom="paragraph">
              <wp:align>top</wp:align>
            </wp:positionV>
            <wp:extent cx="2078966" cy="1843023"/>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8966" cy="1843023"/>
                    </a:xfrm>
                    <a:prstGeom prst="rect">
                      <a:avLst/>
                    </a:prstGeom>
                    <a:noFill/>
                    <a:ln>
                      <a:noFill/>
                    </a:ln>
                  </pic:spPr>
                </pic:pic>
              </a:graphicData>
            </a:graphic>
          </wp:anchor>
        </w:drawing>
      </w:r>
      <w:r w:rsidR="00E57B85" w:rsidRPr="00E57B85">
        <w:rPr>
          <w:rFonts w:ascii="Times New Roman" w:eastAsia="Calibri" w:hAnsi="Times New Roman"/>
          <w:b/>
          <w:sz w:val="24"/>
          <w:szCs w:val="24"/>
        </w:rPr>
        <w:br w:type="textWrapping" w:clear="all"/>
      </w:r>
    </w:p>
    <w:p w14:paraId="16ABE96A" w14:textId="77777777" w:rsidR="009E3066" w:rsidRPr="00CC6011" w:rsidRDefault="009E3066" w:rsidP="009E3066">
      <w:pPr>
        <w:widowControl w:val="0"/>
        <w:autoSpaceDE w:val="0"/>
        <w:autoSpaceDN w:val="0"/>
        <w:adjustRightInd w:val="0"/>
        <w:jc w:val="center"/>
        <w:rPr>
          <w:rFonts w:ascii="Times New Roman" w:eastAsia="Calibri" w:hAnsi="Times New Roman"/>
          <w:b/>
          <w:sz w:val="28"/>
          <w:szCs w:val="28"/>
        </w:rPr>
      </w:pPr>
    </w:p>
    <w:p w14:paraId="5C26568E" w14:textId="77777777" w:rsidR="009E3066" w:rsidRPr="00CC6011" w:rsidRDefault="009E3066" w:rsidP="009E3066">
      <w:pPr>
        <w:widowControl w:val="0"/>
        <w:autoSpaceDE w:val="0"/>
        <w:autoSpaceDN w:val="0"/>
        <w:adjustRightInd w:val="0"/>
        <w:jc w:val="center"/>
        <w:rPr>
          <w:rFonts w:ascii="Times New Roman" w:eastAsia="Calibri" w:hAnsi="Times New Roman"/>
          <w:b/>
          <w:sz w:val="28"/>
          <w:szCs w:val="28"/>
        </w:rPr>
      </w:pPr>
    </w:p>
    <w:tbl>
      <w:tblPr>
        <w:tblW w:w="970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5"/>
      </w:tblGrid>
      <w:tr w:rsidR="009E3066" w:rsidRPr="00E57B85" w14:paraId="5CA1207F" w14:textId="77777777" w:rsidTr="00971B63">
        <w:trPr>
          <w:trHeight w:val="1140"/>
        </w:trPr>
        <w:tc>
          <w:tcPr>
            <w:tcW w:w="9705" w:type="dxa"/>
          </w:tcPr>
          <w:p w14:paraId="45D377A0" w14:textId="146110F0" w:rsidR="009E3066" w:rsidRPr="00E57B85" w:rsidRDefault="00E966A5" w:rsidP="00971B63">
            <w:pPr>
              <w:pStyle w:val="Header"/>
              <w:jc w:val="center"/>
              <w:rPr>
                <w:rFonts w:eastAsiaTheme="majorEastAsia"/>
                <w:b/>
                <w:bCs/>
                <w:sz w:val="24"/>
                <w:szCs w:val="24"/>
              </w:rPr>
            </w:pPr>
            <w:r>
              <w:rPr>
                <w:rStyle w:val="FontStyle26"/>
                <w:rFonts w:eastAsiaTheme="majorEastAsia"/>
                <w:sz w:val="24"/>
                <w:szCs w:val="24"/>
              </w:rPr>
              <w:t>CONTRIBUTION</w:t>
            </w:r>
            <w:r w:rsidR="00F06120" w:rsidRPr="00E57B85">
              <w:rPr>
                <w:rStyle w:val="FontStyle26"/>
                <w:rFonts w:eastAsiaTheme="majorEastAsia"/>
                <w:sz w:val="24"/>
                <w:szCs w:val="24"/>
              </w:rPr>
              <w:t xml:space="preserve"> </w:t>
            </w:r>
            <w:r w:rsidR="00971B63" w:rsidRPr="00E57B85">
              <w:rPr>
                <w:rStyle w:val="FontStyle26"/>
                <w:rFonts w:eastAsiaTheme="majorEastAsia"/>
                <w:sz w:val="24"/>
                <w:szCs w:val="24"/>
              </w:rPr>
              <w:t>SUR LES PROGES ACCOMPLIS POUR METTRE FIN AU MARIAGE D’ENFANTS, EN PARTICULIER DANS LE CONTEXTE DE LA PANDEMIE DE COVID-19</w:t>
            </w:r>
          </w:p>
        </w:tc>
      </w:tr>
    </w:tbl>
    <w:p w14:paraId="2C688D24" w14:textId="77777777" w:rsidR="009E3066" w:rsidRPr="00E57B85" w:rsidRDefault="009E3066" w:rsidP="009E3066">
      <w:pPr>
        <w:widowControl w:val="0"/>
        <w:autoSpaceDE w:val="0"/>
        <w:autoSpaceDN w:val="0"/>
        <w:adjustRightInd w:val="0"/>
        <w:jc w:val="center"/>
        <w:rPr>
          <w:rFonts w:ascii="Times New Roman" w:eastAsia="Calibri" w:hAnsi="Times New Roman" w:cs="Times New Roman"/>
          <w:sz w:val="24"/>
          <w:szCs w:val="24"/>
          <w:lang w:val="x-none"/>
        </w:rPr>
      </w:pPr>
    </w:p>
    <w:p w14:paraId="41FB7239" w14:textId="77777777" w:rsidR="009E3066" w:rsidRPr="00E57B85" w:rsidRDefault="009E3066" w:rsidP="009E3066">
      <w:pPr>
        <w:widowControl w:val="0"/>
        <w:autoSpaceDE w:val="0"/>
        <w:autoSpaceDN w:val="0"/>
        <w:adjustRightInd w:val="0"/>
        <w:jc w:val="both"/>
        <w:rPr>
          <w:rFonts w:ascii="Times New Roman" w:eastAsia="Calibri" w:hAnsi="Times New Roman" w:cs="Times New Roman"/>
          <w:b/>
          <w:sz w:val="24"/>
          <w:szCs w:val="24"/>
        </w:rPr>
      </w:pPr>
    </w:p>
    <w:p w14:paraId="6659CDDF" w14:textId="77777777" w:rsidR="009E3066" w:rsidRPr="00E57B85" w:rsidRDefault="009E3066" w:rsidP="009E3066">
      <w:pPr>
        <w:widowControl w:val="0"/>
        <w:autoSpaceDE w:val="0"/>
        <w:autoSpaceDN w:val="0"/>
        <w:adjustRightInd w:val="0"/>
        <w:jc w:val="both"/>
        <w:rPr>
          <w:rFonts w:ascii="Times New Roman" w:hAnsi="Times New Roman" w:cs="Times New Roman"/>
          <w:b/>
          <w:bCs/>
          <w:sz w:val="24"/>
          <w:szCs w:val="24"/>
          <w:u w:val="single"/>
          <w:lang w:eastAsia="fr-FR"/>
          <w14:shadow w14:blurRad="50800" w14:dist="38100" w14:dir="2700000" w14:sx="100000" w14:sy="100000" w14:kx="0" w14:ky="0" w14:algn="tl">
            <w14:srgbClr w14:val="000000">
              <w14:alpha w14:val="60000"/>
            </w14:srgbClr>
          </w14:shadow>
        </w:rPr>
      </w:pPr>
    </w:p>
    <w:p w14:paraId="1E3BC3B3" w14:textId="77777777" w:rsidR="009E3066" w:rsidRPr="00E57B85" w:rsidRDefault="009E3066" w:rsidP="009E3066">
      <w:pPr>
        <w:widowControl w:val="0"/>
        <w:autoSpaceDE w:val="0"/>
        <w:autoSpaceDN w:val="0"/>
        <w:adjustRightInd w:val="0"/>
        <w:jc w:val="both"/>
        <w:rPr>
          <w:rFonts w:ascii="Times New Roman" w:hAnsi="Times New Roman" w:cs="Times New Roman"/>
          <w:b/>
          <w:bCs/>
          <w:sz w:val="24"/>
          <w:szCs w:val="24"/>
          <w:u w:val="single"/>
          <w:lang w:eastAsia="fr-FR"/>
          <w14:shadow w14:blurRad="50800" w14:dist="38100" w14:dir="2700000" w14:sx="100000" w14:sy="100000" w14:kx="0" w14:ky="0" w14:algn="tl">
            <w14:srgbClr w14:val="000000">
              <w14:alpha w14:val="60000"/>
            </w14:srgbClr>
          </w14:shadow>
        </w:rPr>
      </w:pPr>
    </w:p>
    <w:p w14:paraId="75CF5BC7" w14:textId="77777777" w:rsidR="009E3066" w:rsidRPr="00E57B85" w:rsidRDefault="009E3066" w:rsidP="009E3066">
      <w:pPr>
        <w:widowControl w:val="0"/>
        <w:autoSpaceDE w:val="0"/>
        <w:autoSpaceDN w:val="0"/>
        <w:adjustRightInd w:val="0"/>
        <w:jc w:val="both"/>
        <w:rPr>
          <w:rFonts w:ascii="Times New Roman" w:hAnsi="Times New Roman" w:cs="Times New Roman"/>
          <w:b/>
          <w:bCs/>
          <w:sz w:val="24"/>
          <w:szCs w:val="24"/>
          <w:u w:val="single"/>
          <w:lang w:eastAsia="fr-FR"/>
          <w14:shadow w14:blurRad="50800" w14:dist="38100" w14:dir="2700000" w14:sx="100000" w14:sy="100000" w14:kx="0" w14:ky="0" w14:algn="tl">
            <w14:srgbClr w14:val="000000">
              <w14:alpha w14:val="60000"/>
            </w14:srgbClr>
          </w14:shadow>
        </w:rPr>
      </w:pPr>
    </w:p>
    <w:p w14:paraId="2F00D283" w14:textId="77777777" w:rsidR="008140A3" w:rsidRPr="00E57B85" w:rsidRDefault="008140A3" w:rsidP="009E3066">
      <w:pPr>
        <w:widowControl w:val="0"/>
        <w:autoSpaceDE w:val="0"/>
        <w:autoSpaceDN w:val="0"/>
        <w:adjustRightInd w:val="0"/>
        <w:jc w:val="both"/>
        <w:rPr>
          <w:rFonts w:ascii="Times New Roman" w:hAnsi="Times New Roman" w:cs="Times New Roman"/>
          <w:b/>
          <w:bCs/>
          <w:sz w:val="24"/>
          <w:szCs w:val="24"/>
          <w:u w:val="single"/>
          <w:lang w:eastAsia="fr-FR"/>
          <w14:shadow w14:blurRad="50800" w14:dist="38100" w14:dir="2700000" w14:sx="100000" w14:sy="100000" w14:kx="0" w14:ky="0" w14:algn="tl">
            <w14:srgbClr w14:val="000000">
              <w14:alpha w14:val="60000"/>
            </w14:srgbClr>
          </w14:shadow>
        </w:rPr>
        <w:sectPr w:rsidR="008140A3" w:rsidRPr="00E57B85" w:rsidSect="00E830A2">
          <w:footerReference w:type="default" r:id="rId12"/>
          <w:pgSz w:w="11906" w:h="16838"/>
          <w:pgMar w:top="1417" w:right="1417" w:bottom="851" w:left="1417" w:header="708" w:footer="708" w:gutter="0"/>
          <w:cols w:space="708"/>
          <w:docGrid w:linePitch="360"/>
        </w:sectPr>
      </w:pPr>
    </w:p>
    <w:p w14:paraId="4D98B0C0" w14:textId="7A0990C8" w:rsidR="009E3066" w:rsidRPr="00E57B85" w:rsidRDefault="00FE0006" w:rsidP="00FE0006">
      <w:pPr>
        <w:pStyle w:val="ListParagraph"/>
        <w:numPr>
          <w:ilvl w:val="0"/>
          <w:numId w:val="10"/>
        </w:numPr>
        <w:spacing w:after="0" w:line="240" w:lineRule="auto"/>
        <w:rPr>
          <w:rFonts w:ascii="Times New Roman" w:eastAsia="Times New Roman" w:hAnsi="Times New Roman" w:cs="Times New Roman"/>
          <w:b/>
          <w:bCs/>
          <w:sz w:val="24"/>
          <w:szCs w:val="24"/>
          <w:lang w:eastAsia="fr-FR"/>
        </w:rPr>
      </w:pPr>
      <w:r w:rsidRPr="00E57B85">
        <w:rPr>
          <w:rFonts w:ascii="Times New Roman" w:eastAsia="Times New Roman" w:hAnsi="Times New Roman" w:cs="Times New Roman"/>
          <w:b/>
          <w:bCs/>
          <w:sz w:val="24"/>
          <w:szCs w:val="24"/>
          <w:lang w:eastAsia="fr-FR"/>
        </w:rPr>
        <w:lastRenderedPageBreak/>
        <w:t>Mesures mises en œuvre pour assurer la responsabilité au niveau communautaire et national, y compris le cadre juridique, les politiques et les programmes applicables :</w:t>
      </w:r>
    </w:p>
    <w:p w14:paraId="01A4F3FB" w14:textId="77777777" w:rsidR="00FE0006" w:rsidRPr="00E57B85" w:rsidRDefault="00FE0006" w:rsidP="00FE0006">
      <w:pPr>
        <w:widowControl w:val="0"/>
        <w:tabs>
          <w:tab w:val="left" w:pos="1141"/>
        </w:tabs>
        <w:autoSpaceDE w:val="0"/>
        <w:autoSpaceDN w:val="0"/>
        <w:spacing w:before="19" w:after="0" w:line="276" w:lineRule="auto"/>
        <w:ind w:right="1807"/>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 xml:space="preserve">L’Etat a mis en place les institutions suivantes : </w:t>
      </w:r>
    </w:p>
    <w:p w14:paraId="30309DA8" w14:textId="77777777"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programme national pour l’abandon des Violences Basées sur le Genre (PNVBG) ;</w:t>
      </w:r>
    </w:p>
    <w:p w14:paraId="541CF5B8" w14:textId="77777777"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mise en place d’espaces d’échanges, de formation et d’information au profit des femmes connus sous le nom « Maisons de la femme et de l’enfant (MFE) » dont deux (02) à Bamako et une (01) dans chaque région du pays ;</w:t>
      </w:r>
    </w:p>
    <w:p w14:paraId="3379864F" w14:textId="5C04524C"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Réseau national « filles pas épouses » ;</w:t>
      </w:r>
    </w:p>
    <w:p w14:paraId="58225A57" w14:textId="77777777"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Stratégie nationale multisectorielle pour mettre fin au mariage d’enfants ;</w:t>
      </w:r>
    </w:p>
    <w:p w14:paraId="38F0AD0C" w14:textId="77777777"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Stratégie nationale holistique pour mettre fin aux VBG ;</w:t>
      </w:r>
    </w:p>
    <w:p w14:paraId="042B7F5A" w14:textId="77777777"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Stratégie nationale de communication holistique sur les VBG ;</w:t>
      </w:r>
    </w:p>
    <w:p w14:paraId="13C158F2" w14:textId="77777777"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Mise en place des comités d’alerte et de veille sur les VBG;</w:t>
      </w:r>
    </w:p>
    <w:p w14:paraId="238670C7" w14:textId="77777777"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Création de plateforme d’enfants et de jeunes ;</w:t>
      </w:r>
    </w:p>
    <w:p w14:paraId="77A13850" w14:textId="77777777"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Elaboration de la charte de bonnes pratiques pour prévenir les VBG en milieu scolaire ;</w:t>
      </w:r>
    </w:p>
    <w:p w14:paraId="7EFA53D6" w14:textId="77777777" w:rsidR="00FE0006" w:rsidRPr="00E57B85" w:rsidRDefault="00FE0006" w:rsidP="00FE0006">
      <w:pPr>
        <w:pStyle w:val="ListParagraph"/>
        <w:widowControl w:val="0"/>
        <w:numPr>
          <w:ilvl w:val="1"/>
          <w:numId w:val="3"/>
        </w:numPr>
        <w:tabs>
          <w:tab w:val="left" w:pos="1141"/>
        </w:tabs>
        <w:autoSpaceDE w:val="0"/>
        <w:autoSpaceDN w:val="0"/>
        <w:spacing w:before="19" w:after="0" w:line="276" w:lineRule="auto"/>
        <w:ind w:right="1807" w:firstLine="360"/>
        <w:contextualSpacing w:val="0"/>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Engagement des parents contre le mariage d’enfants, l’excision et les autres formes de VBG ;</w:t>
      </w:r>
    </w:p>
    <w:p w14:paraId="646F45D5" w14:textId="77777777" w:rsidR="00FE0006" w:rsidRPr="00E57B85" w:rsidRDefault="00FE0006" w:rsidP="00FE0006">
      <w:pPr>
        <w:pStyle w:val="ListParagraph"/>
        <w:numPr>
          <w:ilvl w:val="0"/>
          <w:numId w:val="12"/>
        </w:numPr>
        <w:spacing w:after="0" w:line="276" w:lineRule="auto"/>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Mise en place des comités de concertation pour la scolarisation des filles contre les   mariages d’enfants dans beaucoup de localités ;</w:t>
      </w:r>
    </w:p>
    <w:p w14:paraId="1BD6D76B" w14:textId="77777777" w:rsidR="00FE0006" w:rsidRPr="00E57B85" w:rsidRDefault="00FE0006" w:rsidP="00FE0006">
      <w:pPr>
        <w:pStyle w:val="ListParagraph"/>
        <w:numPr>
          <w:ilvl w:val="0"/>
          <w:numId w:val="12"/>
        </w:numPr>
        <w:spacing w:after="0" w:line="276" w:lineRule="auto"/>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Mise en place du Projet « l'école amie des enfants, amie des filles » et des « gouvernements d'enfants » ;</w:t>
      </w:r>
    </w:p>
    <w:p w14:paraId="1DA82DF1" w14:textId="77777777" w:rsidR="00FE0006" w:rsidRPr="00E57B85" w:rsidRDefault="00FE0006" w:rsidP="00FE0006">
      <w:pPr>
        <w:pStyle w:val="ListParagraph"/>
        <w:numPr>
          <w:ilvl w:val="0"/>
          <w:numId w:val="12"/>
        </w:numPr>
        <w:spacing w:after="0" w:line="276" w:lineRule="auto"/>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 xml:space="preserve">Prise en compte du genre dans les manuels utilisés dans les écoles par la suppression des stéréotypes défavorables à la scolarisation des filles et par la valorisation de l'image de la femme ; </w:t>
      </w:r>
    </w:p>
    <w:p w14:paraId="57F73052" w14:textId="77777777" w:rsidR="00FE0006" w:rsidRPr="00E57B85" w:rsidRDefault="00FE0006" w:rsidP="00FE0006">
      <w:pPr>
        <w:pStyle w:val="ListParagraph"/>
        <w:numPr>
          <w:ilvl w:val="0"/>
          <w:numId w:val="12"/>
        </w:numPr>
        <w:spacing w:after="0" w:line="276" w:lineRule="auto"/>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Existence de modules de formation sensible au Genre ;</w:t>
      </w:r>
    </w:p>
    <w:p w14:paraId="4105955A" w14:textId="77777777" w:rsidR="00FE0006" w:rsidRPr="00E57B85" w:rsidRDefault="00FE0006" w:rsidP="00FE0006">
      <w:pPr>
        <w:pStyle w:val="ListParagraph"/>
        <w:numPr>
          <w:ilvl w:val="0"/>
          <w:numId w:val="12"/>
        </w:numPr>
        <w:spacing w:after="0" w:line="276" w:lineRule="auto"/>
        <w:jc w:val="both"/>
        <w:rPr>
          <w:rFonts w:ascii="Times New Roman" w:eastAsia="Times New Roman" w:hAnsi="Times New Roman" w:cs="Times New Roman"/>
          <w:spacing w:val="-3"/>
          <w:sz w:val="24"/>
          <w:szCs w:val="24"/>
          <w:lang w:eastAsia="fr-FR"/>
        </w:rPr>
      </w:pPr>
      <w:r w:rsidRPr="00E57B85">
        <w:rPr>
          <w:rFonts w:ascii="Times New Roman" w:eastAsia="Times New Roman" w:hAnsi="Times New Roman" w:cs="Times New Roman"/>
          <w:spacing w:val="-3"/>
          <w:sz w:val="24"/>
          <w:szCs w:val="24"/>
          <w:lang w:eastAsia="fr-FR"/>
        </w:rPr>
        <w:t>Budgétisation sensible au genre ;</w:t>
      </w:r>
    </w:p>
    <w:p w14:paraId="33A5D6C5" w14:textId="77777777" w:rsidR="00FE0006" w:rsidRPr="00E57B85" w:rsidRDefault="00FE0006" w:rsidP="00FE0006">
      <w:pPr>
        <w:pStyle w:val="ListParagraph"/>
        <w:widowControl w:val="0"/>
        <w:tabs>
          <w:tab w:val="left" w:pos="1501"/>
        </w:tabs>
        <w:autoSpaceDE w:val="0"/>
        <w:autoSpaceDN w:val="0"/>
        <w:spacing w:after="0" w:line="276" w:lineRule="auto"/>
        <w:ind w:left="1500" w:right="382"/>
        <w:contextualSpacing w:val="0"/>
        <w:jc w:val="both"/>
        <w:rPr>
          <w:rFonts w:ascii="Times New Roman" w:eastAsia="Times New Roman" w:hAnsi="Times New Roman" w:cs="Times New Roman"/>
          <w:spacing w:val="-3"/>
          <w:sz w:val="24"/>
          <w:szCs w:val="24"/>
          <w:lang w:eastAsia="fr-FR"/>
        </w:rPr>
      </w:pPr>
    </w:p>
    <w:p w14:paraId="7C2D1A68" w14:textId="77777777" w:rsidR="00FE0006" w:rsidRPr="00E57B85" w:rsidRDefault="00FE0006" w:rsidP="00FE0006">
      <w:pPr>
        <w:pStyle w:val="BodyText"/>
        <w:spacing w:line="276" w:lineRule="auto"/>
        <w:ind w:right="381"/>
        <w:rPr>
          <w:rFonts w:ascii="Times New Roman" w:hAnsi="Times New Roman"/>
          <w:szCs w:val="24"/>
        </w:rPr>
      </w:pPr>
      <w:r w:rsidRPr="00E57B85">
        <w:rPr>
          <w:rFonts w:ascii="Times New Roman" w:hAnsi="Times New Roman"/>
          <w:szCs w:val="24"/>
        </w:rPr>
        <w:t xml:space="preserve">Ces structures concourent à l’effectivité des droits de l’enfant en favorisant l’autonomisation </w:t>
      </w:r>
      <w:r w:rsidRPr="00E57B85">
        <w:rPr>
          <w:rFonts w:ascii="Times New Roman" w:hAnsi="Times New Roman"/>
          <w:spacing w:val="-57"/>
          <w:szCs w:val="24"/>
        </w:rPr>
        <w:t xml:space="preserve"> </w:t>
      </w:r>
      <w:r w:rsidRPr="00E57B85">
        <w:rPr>
          <w:rFonts w:ascii="Times New Roman" w:hAnsi="Times New Roman"/>
          <w:szCs w:val="24"/>
        </w:rPr>
        <w:t>de la fille à travers ses spécificités.</w:t>
      </w:r>
    </w:p>
    <w:p w14:paraId="759675BA" w14:textId="77777777" w:rsidR="00FF0A85" w:rsidRPr="00E57B85" w:rsidRDefault="00FE0006" w:rsidP="00FE0006">
      <w:pPr>
        <w:pStyle w:val="BodyText"/>
        <w:spacing w:before="162" w:line="276" w:lineRule="auto"/>
        <w:ind w:right="374"/>
        <w:rPr>
          <w:rFonts w:ascii="Times New Roman" w:hAnsi="Times New Roman"/>
          <w:szCs w:val="24"/>
        </w:rPr>
      </w:pPr>
      <w:r w:rsidRPr="00E57B85">
        <w:rPr>
          <w:rFonts w:ascii="Times New Roman" w:hAnsi="Times New Roman"/>
          <w:szCs w:val="24"/>
        </w:rPr>
        <w:t>Les</w:t>
      </w:r>
      <w:r w:rsidRPr="00E57B85">
        <w:rPr>
          <w:rFonts w:ascii="Times New Roman" w:hAnsi="Times New Roman"/>
          <w:spacing w:val="15"/>
          <w:szCs w:val="24"/>
        </w:rPr>
        <w:t xml:space="preserve"> </w:t>
      </w:r>
      <w:r w:rsidRPr="00E57B85">
        <w:rPr>
          <w:rFonts w:ascii="Times New Roman" w:hAnsi="Times New Roman"/>
          <w:szCs w:val="24"/>
        </w:rPr>
        <w:t>différentes</w:t>
      </w:r>
      <w:r w:rsidRPr="00E57B85">
        <w:rPr>
          <w:rFonts w:ascii="Times New Roman" w:hAnsi="Times New Roman"/>
          <w:spacing w:val="17"/>
          <w:szCs w:val="24"/>
        </w:rPr>
        <w:t xml:space="preserve"> </w:t>
      </w:r>
      <w:r w:rsidRPr="00E57B85">
        <w:rPr>
          <w:rFonts w:ascii="Times New Roman" w:hAnsi="Times New Roman"/>
          <w:szCs w:val="24"/>
        </w:rPr>
        <w:t>activités</w:t>
      </w:r>
      <w:r w:rsidRPr="00E57B85">
        <w:rPr>
          <w:rFonts w:ascii="Times New Roman" w:hAnsi="Times New Roman"/>
          <w:spacing w:val="15"/>
          <w:szCs w:val="24"/>
        </w:rPr>
        <w:t xml:space="preserve"> </w:t>
      </w:r>
      <w:r w:rsidRPr="00E57B85">
        <w:rPr>
          <w:rFonts w:ascii="Times New Roman" w:hAnsi="Times New Roman"/>
          <w:szCs w:val="24"/>
        </w:rPr>
        <w:t>et</w:t>
      </w:r>
      <w:r w:rsidRPr="00E57B85">
        <w:rPr>
          <w:rFonts w:ascii="Times New Roman" w:hAnsi="Times New Roman"/>
          <w:spacing w:val="17"/>
          <w:szCs w:val="24"/>
        </w:rPr>
        <w:t xml:space="preserve"> </w:t>
      </w:r>
      <w:r w:rsidRPr="00E57B85">
        <w:rPr>
          <w:rFonts w:ascii="Times New Roman" w:hAnsi="Times New Roman"/>
          <w:szCs w:val="24"/>
        </w:rPr>
        <w:t>programmes</w:t>
      </w:r>
      <w:r w:rsidRPr="00E57B85">
        <w:rPr>
          <w:rFonts w:ascii="Times New Roman" w:hAnsi="Times New Roman"/>
          <w:spacing w:val="15"/>
          <w:szCs w:val="24"/>
        </w:rPr>
        <w:t xml:space="preserve"> </w:t>
      </w:r>
      <w:r w:rsidRPr="00E57B85">
        <w:rPr>
          <w:rFonts w:ascii="Times New Roman" w:hAnsi="Times New Roman"/>
          <w:szCs w:val="24"/>
        </w:rPr>
        <w:t>ont</w:t>
      </w:r>
      <w:r w:rsidRPr="00E57B85">
        <w:rPr>
          <w:rFonts w:ascii="Times New Roman" w:hAnsi="Times New Roman"/>
          <w:spacing w:val="16"/>
          <w:szCs w:val="24"/>
        </w:rPr>
        <w:t xml:space="preserve"> </w:t>
      </w:r>
      <w:r w:rsidRPr="00E57B85">
        <w:rPr>
          <w:rFonts w:ascii="Times New Roman" w:hAnsi="Times New Roman"/>
          <w:szCs w:val="24"/>
        </w:rPr>
        <w:t>permis</w:t>
      </w:r>
      <w:r w:rsidRPr="00E57B85">
        <w:rPr>
          <w:rFonts w:ascii="Times New Roman" w:hAnsi="Times New Roman"/>
          <w:spacing w:val="16"/>
          <w:szCs w:val="24"/>
        </w:rPr>
        <w:t xml:space="preserve"> </w:t>
      </w:r>
      <w:r w:rsidRPr="00E57B85">
        <w:rPr>
          <w:rFonts w:ascii="Times New Roman" w:hAnsi="Times New Roman"/>
          <w:szCs w:val="24"/>
        </w:rPr>
        <w:t>une</w:t>
      </w:r>
      <w:r w:rsidRPr="00E57B85">
        <w:rPr>
          <w:rFonts w:ascii="Times New Roman" w:hAnsi="Times New Roman"/>
          <w:spacing w:val="15"/>
          <w:szCs w:val="24"/>
        </w:rPr>
        <w:t xml:space="preserve"> </w:t>
      </w:r>
      <w:r w:rsidRPr="00E57B85">
        <w:rPr>
          <w:rFonts w:ascii="Times New Roman" w:hAnsi="Times New Roman"/>
          <w:szCs w:val="24"/>
        </w:rPr>
        <w:t xml:space="preserve">prise  </w:t>
      </w:r>
      <w:r w:rsidRPr="00E57B85">
        <w:rPr>
          <w:rFonts w:ascii="Times New Roman" w:hAnsi="Times New Roman"/>
          <w:spacing w:val="-58"/>
          <w:szCs w:val="24"/>
        </w:rPr>
        <w:t xml:space="preserve"> </w:t>
      </w:r>
      <w:r w:rsidRPr="00E57B85">
        <w:rPr>
          <w:rFonts w:ascii="Times New Roman" w:hAnsi="Times New Roman"/>
          <w:szCs w:val="24"/>
        </w:rPr>
        <w:t>en compte de l’intégration du genre au niveau des structures.</w:t>
      </w:r>
    </w:p>
    <w:p w14:paraId="695AF5A0" w14:textId="3037BD27" w:rsidR="00FE0006" w:rsidRPr="00E57B85" w:rsidRDefault="00FF0A85" w:rsidP="00FE0006">
      <w:pPr>
        <w:pStyle w:val="BodyText"/>
        <w:spacing w:before="162" w:line="276" w:lineRule="auto"/>
        <w:ind w:right="374"/>
        <w:rPr>
          <w:rFonts w:ascii="Times New Roman" w:hAnsi="Times New Roman"/>
          <w:b/>
          <w:bCs/>
          <w:i/>
          <w:iCs/>
          <w:szCs w:val="24"/>
        </w:rPr>
      </w:pPr>
      <w:r w:rsidRPr="00E57B85">
        <w:rPr>
          <w:rFonts w:ascii="Times New Roman" w:hAnsi="Times New Roman"/>
          <w:b/>
          <w:bCs/>
          <w:i/>
          <w:iCs/>
          <w:szCs w:val="24"/>
        </w:rPr>
        <w:t>Sur le plan juridique, nous avons :</w:t>
      </w:r>
      <w:r w:rsidR="00FE0006" w:rsidRPr="00E57B85">
        <w:rPr>
          <w:rFonts w:ascii="Times New Roman" w:hAnsi="Times New Roman"/>
          <w:b/>
          <w:bCs/>
          <w:i/>
          <w:iCs/>
          <w:szCs w:val="24"/>
        </w:rPr>
        <w:t xml:space="preserve"> </w:t>
      </w:r>
    </w:p>
    <w:p w14:paraId="6B7BE932" w14:textId="77777777" w:rsidR="00FF0A85" w:rsidRPr="00E57B85" w:rsidRDefault="00FF0A85" w:rsidP="00FF0A85">
      <w:pPr>
        <w:pStyle w:val="BodyText"/>
        <w:numPr>
          <w:ilvl w:val="0"/>
          <w:numId w:val="14"/>
        </w:numPr>
        <w:spacing w:before="157" w:line="276" w:lineRule="auto"/>
        <w:ind w:right="377"/>
        <w:rPr>
          <w:rFonts w:ascii="Times New Roman" w:hAnsi="Times New Roman"/>
          <w:szCs w:val="24"/>
        </w:rPr>
      </w:pPr>
      <w:r w:rsidRPr="00E57B85">
        <w:rPr>
          <w:rFonts w:ascii="Times New Roman" w:hAnsi="Times New Roman"/>
          <w:szCs w:val="24"/>
        </w:rPr>
        <w:t>Avant-projet de Loi relatif à la Protection de l’enfant ;</w:t>
      </w:r>
    </w:p>
    <w:p w14:paraId="0BAE11E9" w14:textId="54176BA9" w:rsidR="00FF0A85" w:rsidRPr="00E57B85" w:rsidRDefault="00FF0A85" w:rsidP="00FF0A85">
      <w:pPr>
        <w:pStyle w:val="BodyText"/>
        <w:numPr>
          <w:ilvl w:val="0"/>
          <w:numId w:val="14"/>
        </w:numPr>
        <w:spacing w:before="157" w:line="276" w:lineRule="auto"/>
        <w:ind w:right="377"/>
        <w:rPr>
          <w:rFonts w:ascii="Times New Roman" w:hAnsi="Times New Roman"/>
          <w:szCs w:val="24"/>
        </w:rPr>
      </w:pPr>
      <w:r w:rsidRPr="00E57B85">
        <w:rPr>
          <w:rFonts w:ascii="Times New Roman" w:hAnsi="Times New Roman"/>
          <w:szCs w:val="24"/>
        </w:rPr>
        <w:t>Avant-projet de Loi portant prévention, répression et prise en charge des Violences Basées sur le Genre en République du Mali.</w:t>
      </w:r>
    </w:p>
    <w:p w14:paraId="218A1EAB" w14:textId="0BF70CF5" w:rsidR="00FF0A85" w:rsidRPr="00E57B85" w:rsidRDefault="00FF0A85" w:rsidP="002542EB">
      <w:pPr>
        <w:pStyle w:val="BodyText"/>
        <w:numPr>
          <w:ilvl w:val="0"/>
          <w:numId w:val="10"/>
        </w:numPr>
        <w:spacing w:before="157" w:line="276" w:lineRule="auto"/>
        <w:ind w:right="377"/>
        <w:rPr>
          <w:rFonts w:ascii="Times New Roman" w:hAnsi="Times New Roman"/>
          <w:b/>
          <w:bCs/>
          <w:szCs w:val="24"/>
        </w:rPr>
      </w:pPr>
      <w:r w:rsidRPr="00E57B85">
        <w:rPr>
          <w:rFonts w:ascii="Times New Roman" w:hAnsi="Times New Roman"/>
          <w:b/>
          <w:bCs/>
          <w:szCs w:val="24"/>
        </w:rPr>
        <w:lastRenderedPageBreak/>
        <w:t>Conséquence</w:t>
      </w:r>
      <w:r w:rsidR="00EC4F36" w:rsidRPr="00E57B85">
        <w:rPr>
          <w:rFonts w:ascii="Times New Roman" w:hAnsi="Times New Roman"/>
          <w:b/>
          <w:bCs/>
          <w:szCs w:val="24"/>
        </w:rPr>
        <w:t>s</w:t>
      </w:r>
      <w:r w:rsidRPr="00E57B85">
        <w:rPr>
          <w:rFonts w:ascii="Times New Roman" w:hAnsi="Times New Roman"/>
          <w:b/>
          <w:bCs/>
          <w:szCs w:val="24"/>
        </w:rPr>
        <w:t xml:space="preserve"> juridiques du mariage d’enfants, y compris les conséquences pénales, civiles, administratives et autres conséquences juridiques, ainsi que les effets documentés de l’application du cadre juridique</w:t>
      </w:r>
      <w:r w:rsidR="00B757DE" w:rsidRPr="00E57B85">
        <w:rPr>
          <w:rFonts w:ascii="Times New Roman" w:hAnsi="Times New Roman"/>
          <w:b/>
          <w:bCs/>
          <w:szCs w:val="24"/>
        </w:rPr>
        <w:t>.</w:t>
      </w:r>
    </w:p>
    <w:p w14:paraId="1FB8CAD5" w14:textId="616BEF69" w:rsidR="00B757DE" w:rsidRPr="00E57B85" w:rsidRDefault="00B757DE" w:rsidP="002542EB">
      <w:pPr>
        <w:pStyle w:val="BodyText"/>
        <w:spacing w:before="157" w:line="276" w:lineRule="auto"/>
        <w:ind w:left="720" w:right="377"/>
        <w:rPr>
          <w:rFonts w:ascii="Times New Roman" w:hAnsi="Times New Roman"/>
          <w:szCs w:val="24"/>
        </w:rPr>
      </w:pPr>
      <w:r w:rsidRPr="00E57B85">
        <w:rPr>
          <w:rFonts w:ascii="Times New Roman" w:hAnsi="Times New Roman"/>
          <w:szCs w:val="24"/>
        </w:rPr>
        <w:t>Pas d’</w:t>
      </w:r>
      <w:r w:rsidR="00E251A8" w:rsidRPr="00E57B85">
        <w:rPr>
          <w:rFonts w:ascii="Times New Roman" w:hAnsi="Times New Roman"/>
          <w:szCs w:val="24"/>
        </w:rPr>
        <w:t>éléments</w:t>
      </w:r>
      <w:r w:rsidRPr="00E57B85">
        <w:rPr>
          <w:rFonts w:ascii="Times New Roman" w:hAnsi="Times New Roman"/>
          <w:szCs w:val="24"/>
        </w:rPr>
        <w:t xml:space="preserve"> de réponse</w:t>
      </w:r>
    </w:p>
    <w:p w14:paraId="4BD0A8B6" w14:textId="77777777" w:rsidR="009B5D58" w:rsidRPr="00E57B85" w:rsidRDefault="00B757DE" w:rsidP="002542EB">
      <w:pPr>
        <w:spacing w:after="0" w:line="240" w:lineRule="auto"/>
        <w:jc w:val="both"/>
        <w:rPr>
          <w:rFonts w:ascii="Times New Roman" w:eastAsia="Times New Roman" w:hAnsi="Times New Roman" w:cs="Times New Roman"/>
          <w:b/>
          <w:bCs/>
          <w:sz w:val="24"/>
          <w:szCs w:val="24"/>
          <w:lang w:eastAsia="fr-FR"/>
        </w:rPr>
      </w:pPr>
      <w:proofErr w:type="gramStart"/>
      <w:r w:rsidRPr="00E57B85">
        <w:rPr>
          <w:rFonts w:ascii="Times New Roman" w:eastAsia="Times New Roman" w:hAnsi="Times New Roman" w:cs="Times New Roman"/>
          <w:sz w:val="24"/>
          <w:szCs w:val="24"/>
          <w:lang w:eastAsia="fr-FR"/>
        </w:rPr>
        <w:t>3 .</w:t>
      </w:r>
      <w:proofErr w:type="gramEnd"/>
      <w:r w:rsidRPr="00E57B85">
        <w:rPr>
          <w:rFonts w:ascii="Times New Roman" w:eastAsia="Times New Roman" w:hAnsi="Times New Roman" w:cs="Times New Roman"/>
          <w:sz w:val="24"/>
          <w:szCs w:val="24"/>
          <w:lang w:eastAsia="fr-FR"/>
        </w:rPr>
        <w:t xml:space="preserve"> </w:t>
      </w:r>
      <w:r w:rsidR="009B5D58" w:rsidRPr="00E57B85">
        <w:rPr>
          <w:rFonts w:ascii="Times New Roman" w:eastAsia="Times New Roman" w:hAnsi="Times New Roman" w:cs="Times New Roman"/>
          <w:b/>
          <w:bCs/>
          <w:sz w:val="24"/>
          <w:szCs w:val="24"/>
          <w:lang w:eastAsia="fr-FR"/>
        </w:rPr>
        <w:t>D</w:t>
      </w:r>
      <w:r w:rsidRPr="00E57B85">
        <w:rPr>
          <w:rFonts w:ascii="Times New Roman" w:eastAsia="Times New Roman" w:hAnsi="Times New Roman" w:cs="Times New Roman"/>
          <w:b/>
          <w:bCs/>
          <w:sz w:val="24"/>
          <w:szCs w:val="24"/>
          <w:lang w:eastAsia="fr-FR"/>
        </w:rPr>
        <w:t>onnées statistiques sur</w:t>
      </w:r>
      <w:r w:rsidR="009B5D58" w:rsidRPr="00E57B85">
        <w:rPr>
          <w:rFonts w:ascii="Times New Roman" w:eastAsia="Times New Roman" w:hAnsi="Times New Roman" w:cs="Times New Roman"/>
          <w:b/>
          <w:bCs/>
          <w:sz w:val="24"/>
          <w:szCs w:val="24"/>
          <w:lang w:eastAsia="fr-FR"/>
        </w:rPr>
        <w:t xml:space="preserve"> </w:t>
      </w:r>
      <w:r w:rsidRPr="00E57B85">
        <w:rPr>
          <w:rFonts w:ascii="Times New Roman" w:eastAsia="Times New Roman" w:hAnsi="Times New Roman" w:cs="Times New Roman"/>
          <w:b/>
          <w:bCs/>
          <w:sz w:val="24"/>
          <w:szCs w:val="24"/>
          <w:lang w:eastAsia="fr-FR"/>
        </w:rPr>
        <w:t xml:space="preserve">l’application des mesures légales, y compris, le cas </w:t>
      </w:r>
      <w:r w:rsidR="009B5D58" w:rsidRPr="00E57B85">
        <w:rPr>
          <w:rFonts w:ascii="Times New Roman" w:eastAsia="Times New Roman" w:hAnsi="Times New Roman" w:cs="Times New Roman"/>
          <w:b/>
          <w:bCs/>
          <w:sz w:val="24"/>
          <w:szCs w:val="24"/>
          <w:lang w:eastAsia="fr-FR"/>
        </w:rPr>
        <w:t xml:space="preserve">échéant </w:t>
      </w:r>
    </w:p>
    <w:p w14:paraId="75C18253" w14:textId="25133105" w:rsidR="009E3066" w:rsidRPr="00E57B85" w:rsidRDefault="009B5D58" w:rsidP="002542EB">
      <w:pPr>
        <w:pStyle w:val="ListParagraph"/>
        <w:numPr>
          <w:ilvl w:val="0"/>
          <w:numId w:val="12"/>
        </w:numPr>
        <w:spacing w:after="0" w:line="240" w:lineRule="auto"/>
        <w:jc w:val="both"/>
        <w:rPr>
          <w:rFonts w:ascii="Times New Roman" w:eastAsia="Times New Roman" w:hAnsi="Times New Roman" w:cs="Times New Roman"/>
          <w:b/>
          <w:bCs/>
          <w:sz w:val="24"/>
          <w:szCs w:val="24"/>
          <w:lang w:eastAsia="fr-FR"/>
        </w:rPr>
      </w:pPr>
      <w:r w:rsidRPr="00E57B85">
        <w:rPr>
          <w:rFonts w:ascii="Times New Roman" w:eastAsia="Times New Roman" w:hAnsi="Times New Roman" w:cs="Times New Roman"/>
          <w:b/>
          <w:bCs/>
          <w:sz w:val="24"/>
          <w:szCs w:val="24"/>
          <w:lang w:eastAsia="fr-FR"/>
        </w:rPr>
        <w:t>si le mariage d’enfant</w:t>
      </w:r>
      <w:r w:rsidR="00A70752" w:rsidRPr="00E57B85">
        <w:rPr>
          <w:rFonts w:ascii="Times New Roman" w:eastAsia="Times New Roman" w:hAnsi="Times New Roman" w:cs="Times New Roman"/>
          <w:b/>
          <w:bCs/>
          <w:sz w:val="24"/>
          <w:szCs w:val="24"/>
          <w:lang w:eastAsia="fr-FR"/>
        </w:rPr>
        <w:t>s</w:t>
      </w:r>
      <w:r w:rsidRPr="00E57B85">
        <w:rPr>
          <w:rFonts w:ascii="Times New Roman" w:eastAsia="Times New Roman" w:hAnsi="Times New Roman" w:cs="Times New Roman"/>
          <w:b/>
          <w:bCs/>
          <w:sz w:val="24"/>
          <w:szCs w:val="24"/>
          <w:lang w:eastAsia="fr-FR"/>
        </w:rPr>
        <w:t xml:space="preserve"> est interdit et/ou érigé en infraction pénale, le nombre de cas ayant fait l’objet de poursuites, qui a engagé une action en justice (autorité</w:t>
      </w:r>
      <w:r w:rsidR="008C5657" w:rsidRPr="00E57B85">
        <w:rPr>
          <w:rFonts w:ascii="Times New Roman" w:eastAsia="Times New Roman" w:hAnsi="Times New Roman" w:cs="Times New Roman"/>
          <w:b/>
          <w:bCs/>
          <w:sz w:val="24"/>
          <w:szCs w:val="24"/>
          <w:lang w:eastAsia="fr-FR"/>
        </w:rPr>
        <w:t>s</w:t>
      </w:r>
      <w:r w:rsidRPr="00E57B85">
        <w:rPr>
          <w:rFonts w:ascii="Times New Roman" w:eastAsia="Times New Roman" w:hAnsi="Times New Roman" w:cs="Times New Roman"/>
          <w:b/>
          <w:bCs/>
          <w:sz w:val="24"/>
          <w:szCs w:val="24"/>
          <w:lang w:eastAsia="fr-FR"/>
        </w:rPr>
        <w:t xml:space="preserve"> chargée</w:t>
      </w:r>
      <w:r w:rsidR="008C5657" w:rsidRPr="00E57B85">
        <w:rPr>
          <w:rFonts w:ascii="Times New Roman" w:eastAsia="Times New Roman" w:hAnsi="Times New Roman" w:cs="Times New Roman"/>
          <w:b/>
          <w:bCs/>
          <w:sz w:val="24"/>
          <w:szCs w:val="24"/>
          <w:lang w:eastAsia="fr-FR"/>
        </w:rPr>
        <w:t>s</w:t>
      </w:r>
      <w:r w:rsidRPr="00E57B85">
        <w:rPr>
          <w:rFonts w:ascii="Times New Roman" w:eastAsia="Times New Roman" w:hAnsi="Times New Roman" w:cs="Times New Roman"/>
          <w:b/>
          <w:bCs/>
          <w:sz w:val="24"/>
          <w:szCs w:val="24"/>
          <w:lang w:eastAsia="fr-FR"/>
        </w:rPr>
        <w:t xml:space="preserve"> des poursuites, victime</w:t>
      </w:r>
      <w:r w:rsidR="008C5657" w:rsidRPr="00E57B85">
        <w:rPr>
          <w:rFonts w:ascii="Times New Roman" w:eastAsia="Times New Roman" w:hAnsi="Times New Roman" w:cs="Times New Roman"/>
          <w:b/>
          <w:bCs/>
          <w:sz w:val="24"/>
          <w:szCs w:val="24"/>
          <w:lang w:eastAsia="fr-FR"/>
        </w:rPr>
        <w:t>s</w:t>
      </w:r>
      <w:r w:rsidRPr="00E57B85">
        <w:rPr>
          <w:rFonts w:ascii="Times New Roman" w:eastAsia="Times New Roman" w:hAnsi="Times New Roman" w:cs="Times New Roman"/>
          <w:b/>
          <w:bCs/>
          <w:sz w:val="24"/>
          <w:szCs w:val="24"/>
          <w:lang w:eastAsia="fr-FR"/>
        </w:rPr>
        <w:t xml:space="preserve"> ou autres)</w:t>
      </w:r>
      <w:r w:rsidR="00A70752" w:rsidRPr="00E57B85">
        <w:rPr>
          <w:rFonts w:ascii="Times New Roman" w:eastAsia="Times New Roman" w:hAnsi="Times New Roman" w:cs="Times New Roman"/>
          <w:b/>
          <w:bCs/>
          <w:sz w:val="24"/>
          <w:szCs w:val="24"/>
          <w:lang w:eastAsia="fr-FR"/>
        </w:rPr>
        <w:t xml:space="preserve"> et qui est poursuivi</w:t>
      </w:r>
      <w:r w:rsidRPr="00E57B85">
        <w:rPr>
          <w:rFonts w:ascii="Times New Roman" w:eastAsia="Times New Roman" w:hAnsi="Times New Roman" w:cs="Times New Roman"/>
          <w:b/>
          <w:bCs/>
          <w:sz w:val="24"/>
          <w:szCs w:val="24"/>
          <w:lang w:eastAsia="fr-FR"/>
        </w:rPr>
        <w:t xml:space="preserve"> </w:t>
      </w:r>
      <w:r w:rsidR="00A70752" w:rsidRPr="00E57B85">
        <w:rPr>
          <w:rFonts w:ascii="Times New Roman" w:eastAsia="Times New Roman" w:hAnsi="Times New Roman" w:cs="Times New Roman"/>
          <w:b/>
          <w:bCs/>
          <w:sz w:val="24"/>
          <w:szCs w:val="24"/>
          <w:lang w:eastAsia="fr-FR"/>
        </w:rPr>
        <w:t xml:space="preserve">(enfants, parents, autres membres de la famille ou autres) ; ainsi des données sur le nombre de cas ayant fait l’objet d’une enquête et de cas ayant abouti </w:t>
      </w:r>
      <w:r w:rsidR="008C5657" w:rsidRPr="00E57B85">
        <w:rPr>
          <w:rFonts w:ascii="Times New Roman" w:eastAsia="Times New Roman" w:hAnsi="Times New Roman" w:cs="Times New Roman"/>
          <w:b/>
          <w:bCs/>
          <w:sz w:val="24"/>
          <w:szCs w:val="24"/>
          <w:lang w:eastAsia="fr-FR"/>
        </w:rPr>
        <w:t>à</w:t>
      </w:r>
      <w:r w:rsidR="00A70752" w:rsidRPr="00E57B85">
        <w:rPr>
          <w:rFonts w:ascii="Times New Roman" w:eastAsia="Times New Roman" w:hAnsi="Times New Roman" w:cs="Times New Roman"/>
          <w:b/>
          <w:bCs/>
          <w:sz w:val="24"/>
          <w:szCs w:val="24"/>
          <w:lang w:eastAsia="fr-FR"/>
        </w:rPr>
        <w:t xml:space="preserve"> une condamnation.</w:t>
      </w:r>
    </w:p>
    <w:p w14:paraId="296586F8" w14:textId="77777777" w:rsidR="008C5657" w:rsidRPr="00E57B85" w:rsidRDefault="00A70752" w:rsidP="002542EB">
      <w:pPr>
        <w:pStyle w:val="ListParagraph"/>
        <w:numPr>
          <w:ilvl w:val="0"/>
          <w:numId w:val="12"/>
        </w:numPr>
        <w:spacing w:after="0" w:line="240" w:lineRule="auto"/>
        <w:jc w:val="both"/>
        <w:rPr>
          <w:rFonts w:ascii="Times New Roman" w:eastAsia="Times New Roman" w:hAnsi="Times New Roman" w:cs="Times New Roman"/>
          <w:b/>
          <w:bCs/>
          <w:sz w:val="24"/>
          <w:szCs w:val="24"/>
          <w:lang w:eastAsia="fr-FR"/>
        </w:rPr>
      </w:pPr>
      <w:r w:rsidRPr="00E57B85">
        <w:rPr>
          <w:rFonts w:ascii="Times New Roman" w:eastAsia="Times New Roman" w:hAnsi="Times New Roman" w:cs="Times New Roman"/>
          <w:b/>
          <w:bCs/>
          <w:sz w:val="24"/>
          <w:szCs w:val="24"/>
          <w:lang w:eastAsia="fr-FR"/>
        </w:rPr>
        <w:t xml:space="preserve">Le nombre de mariages d’enfants annulé et d’autres procédures </w:t>
      </w:r>
    </w:p>
    <w:p w14:paraId="3BEE1586" w14:textId="36F7A1F9" w:rsidR="008C5657" w:rsidRPr="00E57B85" w:rsidRDefault="00A70752" w:rsidP="002542EB">
      <w:pPr>
        <w:pStyle w:val="ListParagraph"/>
        <w:spacing w:after="0" w:line="240" w:lineRule="auto"/>
        <w:jc w:val="both"/>
        <w:rPr>
          <w:rFonts w:ascii="Times New Roman" w:eastAsia="Times New Roman" w:hAnsi="Times New Roman" w:cs="Times New Roman"/>
          <w:b/>
          <w:bCs/>
          <w:sz w:val="24"/>
          <w:szCs w:val="24"/>
          <w:lang w:eastAsia="fr-FR"/>
        </w:rPr>
      </w:pPr>
      <w:proofErr w:type="gramStart"/>
      <w:r w:rsidRPr="00E57B85">
        <w:rPr>
          <w:rFonts w:ascii="Times New Roman" w:eastAsia="Times New Roman" w:hAnsi="Times New Roman" w:cs="Times New Roman"/>
          <w:b/>
          <w:bCs/>
          <w:sz w:val="24"/>
          <w:szCs w:val="24"/>
          <w:lang w:eastAsia="fr-FR"/>
        </w:rPr>
        <w:t>civiles</w:t>
      </w:r>
      <w:proofErr w:type="gramEnd"/>
      <w:r w:rsidRPr="00E57B85">
        <w:rPr>
          <w:rFonts w:ascii="Times New Roman" w:eastAsia="Times New Roman" w:hAnsi="Times New Roman" w:cs="Times New Roman"/>
          <w:b/>
          <w:bCs/>
          <w:sz w:val="24"/>
          <w:szCs w:val="24"/>
          <w:lang w:eastAsia="fr-FR"/>
        </w:rPr>
        <w:t xml:space="preserve"> et administratives connexes</w:t>
      </w:r>
      <w:r w:rsidR="008C5657" w:rsidRPr="00E57B85">
        <w:rPr>
          <w:rFonts w:ascii="Times New Roman" w:eastAsia="Times New Roman" w:hAnsi="Times New Roman" w:cs="Times New Roman"/>
          <w:b/>
          <w:bCs/>
          <w:sz w:val="24"/>
          <w:szCs w:val="24"/>
          <w:lang w:eastAsia="fr-FR"/>
        </w:rPr>
        <w:t>.</w:t>
      </w:r>
    </w:p>
    <w:p w14:paraId="550DAB0B" w14:textId="77777777" w:rsidR="008C5657" w:rsidRPr="00E57B85" w:rsidRDefault="008C5657" w:rsidP="002542EB">
      <w:pPr>
        <w:pStyle w:val="ListParagraph"/>
        <w:spacing w:after="0" w:line="240" w:lineRule="auto"/>
        <w:jc w:val="both"/>
        <w:rPr>
          <w:rFonts w:ascii="Times New Roman" w:eastAsia="Times New Roman" w:hAnsi="Times New Roman" w:cs="Times New Roman"/>
          <w:b/>
          <w:bCs/>
          <w:sz w:val="24"/>
          <w:szCs w:val="24"/>
          <w:lang w:eastAsia="fr-FR"/>
        </w:rPr>
      </w:pPr>
    </w:p>
    <w:p w14:paraId="686C44C2" w14:textId="7A1B4B8A" w:rsidR="00A70752" w:rsidRPr="00E57B85" w:rsidRDefault="008C5657" w:rsidP="002542EB">
      <w:pPr>
        <w:spacing w:after="0" w:line="240" w:lineRule="auto"/>
        <w:ind w:left="360"/>
        <w:jc w:val="both"/>
        <w:rPr>
          <w:rFonts w:ascii="Times New Roman" w:eastAsia="Times New Roman" w:hAnsi="Times New Roman" w:cs="Times New Roman"/>
          <w:sz w:val="24"/>
          <w:szCs w:val="24"/>
          <w:lang w:eastAsia="fr-FR"/>
        </w:rPr>
      </w:pPr>
      <w:r w:rsidRPr="00E57B85">
        <w:rPr>
          <w:rFonts w:ascii="Times New Roman" w:eastAsia="Times New Roman" w:hAnsi="Times New Roman" w:cs="Times New Roman"/>
          <w:sz w:val="24"/>
          <w:szCs w:val="24"/>
          <w:lang w:eastAsia="fr-FR"/>
        </w:rPr>
        <w:t>Pas d’éléments de réponses</w:t>
      </w:r>
      <w:r w:rsidR="00A70752" w:rsidRPr="00E57B85">
        <w:rPr>
          <w:rFonts w:ascii="Times New Roman" w:eastAsia="Times New Roman" w:hAnsi="Times New Roman" w:cs="Times New Roman"/>
          <w:sz w:val="24"/>
          <w:szCs w:val="24"/>
          <w:lang w:eastAsia="fr-FR"/>
        </w:rPr>
        <w:t xml:space="preserve"> </w:t>
      </w:r>
      <w:r w:rsidR="004E0B33" w:rsidRPr="00E57B85">
        <w:rPr>
          <w:rFonts w:ascii="Times New Roman" w:eastAsia="Times New Roman" w:hAnsi="Times New Roman" w:cs="Times New Roman"/>
          <w:sz w:val="24"/>
          <w:szCs w:val="24"/>
          <w:lang w:eastAsia="fr-FR"/>
        </w:rPr>
        <w:t>(justice)</w:t>
      </w:r>
    </w:p>
    <w:p w14:paraId="0984B215" w14:textId="370D538B" w:rsidR="008C5657" w:rsidRPr="00E57B85" w:rsidRDefault="008C5657" w:rsidP="002542EB">
      <w:pPr>
        <w:spacing w:after="0" w:line="240" w:lineRule="auto"/>
        <w:jc w:val="both"/>
        <w:rPr>
          <w:rFonts w:ascii="Times New Roman" w:eastAsia="Times New Roman" w:hAnsi="Times New Roman" w:cs="Times New Roman"/>
          <w:b/>
          <w:bCs/>
          <w:sz w:val="24"/>
          <w:szCs w:val="24"/>
          <w:lang w:eastAsia="fr-FR"/>
        </w:rPr>
      </w:pPr>
      <w:r w:rsidRPr="00E57B85">
        <w:rPr>
          <w:rFonts w:ascii="Times New Roman" w:eastAsia="Times New Roman" w:hAnsi="Times New Roman" w:cs="Times New Roman"/>
          <w:sz w:val="24"/>
          <w:szCs w:val="24"/>
          <w:lang w:eastAsia="fr-FR"/>
        </w:rPr>
        <w:t>4.</w:t>
      </w:r>
      <w:r w:rsidRPr="00E57B85">
        <w:rPr>
          <w:rFonts w:ascii="Times New Roman" w:eastAsia="Times New Roman" w:hAnsi="Times New Roman" w:cs="Times New Roman"/>
          <w:b/>
          <w:bCs/>
          <w:sz w:val="24"/>
          <w:szCs w:val="24"/>
          <w:lang w:eastAsia="fr-FR"/>
        </w:rPr>
        <w:t xml:space="preserve">Les mesures concrètes mises en œuvre pour assurer l’intégration d’une approche fondée sur les droits de l’homme dans les procédures judiciaires contre les mariages d’enfants, y compris la </w:t>
      </w:r>
      <w:r w:rsidR="004E0B33" w:rsidRPr="00E57B85">
        <w:rPr>
          <w:rFonts w:ascii="Times New Roman" w:eastAsia="Times New Roman" w:hAnsi="Times New Roman" w:cs="Times New Roman"/>
          <w:b/>
          <w:bCs/>
          <w:sz w:val="24"/>
          <w:szCs w:val="24"/>
          <w:lang w:eastAsia="fr-FR"/>
        </w:rPr>
        <w:t>sensibilité liée à l’âge et au genre, l’approche centrée sur la victime, le respect de l’intérêt de l’enfant, la prise en compte des capacités évolutive des enfants, y compris des adolescents, ainsi que leurs droits d’être entendus.</w:t>
      </w:r>
    </w:p>
    <w:p w14:paraId="0E02897F" w14:textId="77777777" w:rsidR="004E0B33" w:rsidRPr="00E57B85" w:rsidRDefault="004E0B33" w:rsidP="002542EB">
      <w:pPr>
        <w:spacing w:after="0" w:line="240" w:lineRule="auto"/>
        <w:ind w:left="360"/>
        <w:jc w:val="both"/>
        <w:rPr>
          <w:rFonts w:ascii="Times New Roman" w:eastAsia="Times New Roman" w:hAnsi="Times New Roman" w:cs="Times New Roman"/>
          <w:sz w:val="24"/>
          <w:szCs w:val="24"/>
          <w:lang w:eastAsia="fr-FR"/>
        </w:rPr>
      </w:pPr>
    </w:p>
    <w:p w14:paraId="4F8D1A1E" w14:textId="065F553C" w:rsidR="004E0B33" w:rsidRPr="00E57B85" w:rsidRDefault="001C60FB" w:rsidP="001C60F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formation des acteurs de la chaîne judiciaire sur les VBG y compris le mariage d’enfant. (A approfondir avec la </w:t>
      </w:r>
      <w:r w:rsidR="004E0B33" w:rsidRPr="00E57B85">
        <w:rPr>
          <w:rFonts w:ascii="Times New Roman" w:eastAsia="Times New Roman" w:hAnsi="Times New Roman" w:cs="Times New Roman"/>
          <w:sz w:val="24"/>
          <w:szCs w:val="24"/>
          <w:lang w:eastAsia="fr-FR"/>
        </w:rPr>
        <w:t>justice)</w:t>
      </w:r>
    </w:p>
    <w:p w14:paraId="41C39661" w14:textId="03538EDC" w:rsidR="004E0B33" w:rsidRPr="00E57B85" w:rsidRDefault="004E0B33" w:rsidP="002542EB">
      <w:pPr>
        <w:spacing w:after="0" w:line="240" w:lineRule="auto"/>
        <w:ind w:left="360"/>
        <w:jc w:val="both"/>
        <w:rPr>
          <w:rFonts w:ascii="Times New Roman" w:eastAsia="Times New Roman" w:hAnsi="Times New Roman" w:cs="Times New Roman"/>
          <w:sz w:val="24"/>
          <w:szCs w:val="24"/>
          <w:lang w:eastAsia="fr-FR"/>
        </w:rPr>
      </w:pPr>
      <w:r w:rsidRPr="00E57B85">
        <w:rPr>
          <w:rFonts w:ascii="Times New Roman" w:eastAsia="Times New Roman" w:hAnsi="Times New Roman" w:cs="Times New Roman"/>
          <w:sz w:val="24"/>
          <w:szCs w:val="24"/>
          <w:lang w:eastAsia="fr-FR"/>
        </w:rPr>
        <w:t>5</w:t>
      </w:r>
      <w:r w:rsidRPr="00E57B85">
        <w:rPr>
          <w:rFonts w:ascii="Times New Roman" w:eastAsia="Times New Roman" w:hAnsi="Times New Roman" w:cs="Times New Roman"/>
          <w:b/>
          <w:bCs/>
          <w:sz w:val="24"/>
          <w:szCs w:val="24"/>
          <w:lang w:eastAsia="fr-FR"/>
        </w:rPr>
        <w:t>. L’articulation Nationale du droit à un recours pour les victimes de maria</w:t>
      </w:r>
      <w:r w:rsidR="005958DD" w:rsidRPr="00E57B85">
        <w:rPr>
          <w:rFonts w:ascii="Times New Roman" w:eastAsia="Times New Roman" w:hAnsi="Times New Roman" w:cs="Times New Roman"/>
          <w:b/>
          <w:bCs/>
          <w:sz w:val="24"/>
          <w:szCs w:val="24"/>
          <w:lang w:eastAsia="fr-FR"/>
        </w:rPr>
        <w:t>ge d’enfants, y compris des mesures concrètes pour garantir leurs droits à des réparations.</w:t>
      </w:r>
      <w:r w:rsidRPr="00E57B85">
        <w:rPr>
          <w:rFonts w:ascii="Times New Roman" w:eastAsia="Times New Roman" w:hAnsi="Times New Roman" w:cs="Times New Roman"/>
          <w:sz w:val="24"/>
          <w:szCs w:val="24"/>
          <w:lang w:eastAsia="fr-FR"/>
        </w:rPr>
        <w:t xml:space="preserve"> </w:t>
      </w:r>
    </w:p>
    <w:p w14:paraId="26CD2F07" w14:textId="77777777" w:rsidR="005958DD" w:rsidRPr="00E57B85" w:rsidRDefault="005958DD" w:rsidP="002542EB">
      <w:pPr>
        <w:spacing w:after="0" w:line="240" w:lineRule="auto"/>
        <w:ind w:left="360"/>
        <w:jc w:val="both"/>
        <w:rPr>
          <w:rFonts w:ascii="Times New Roman" w:eastAsia="Times New Roman" w:hAnsi="Times New Roman" w:cs="Times New Roman"/>
          <w:sz w:val="24"/>
          <w:szCs w:val="24"/>
          <w:lang w:eastAsia="fr-FR"/>
        </w:rPr>
      </w:pPr>
    </w:p>
    <w:p w14:paraId="379C4419" w14:textId="2891F231" w:rsidR="005958DD" w:rsidRPr="00E57B85" w:rsidRDefault="005958DD" w:rsidP="002542EB">
      <w:pPr>
        <w:spacing w:after="0" w:line="240" w:lineRule="auto"/>
        <w:ind w:left="360"/>
        <w:jc w:val="both"/>
        <w:rPr>
          <w:rFonts w:ascii="Times New Roman" w:eastAsia="Times New Roman" w:hAnsi="Times New Roman" w:cs="Times New Roman"/>
          <w:sz w:val="24"/>
          <w:szCs w:val="24"/>
          <w:lang w:eastAsia="fr-FR"/>
        </w:rPr>
      </w:pPr>
      <w:r w:rsidRPr="00E57B85">
        <w:rPr>
          <w:rFonts w:ascii="Times New Roman" w:eastAsia="Times New Roman" w:hAnsi="Times New Roman" w:cs="Times New Roman"/>
          <w:sz w:val="24"/>
          <w:szCs w:val="24"/>
          <w:lang w:eastAsia="fr-FR"/>
        </w:rPr>
        <w:t>Pas d’éléments de réponses (justice)</w:t>
      </w:r>
    </w:p>
    <w:p w14:paraId="02050E32" w14:textId="16FE3B77" w:rsidR="005958DD" w:rsidRPr="00E57B85" w:rsidRDefault="005958DD" w:rsidP="002542EB">
      <w:pPr>
        <w:spacing w:after="0" w:line="240" w:lineRule="auto"/>
        <w:ind w:left="360"/>
        <w:jc w:val="both"/>
        <w:rPr>
          <w:rFonts w:ascii="Times New Roman" w:eastAsia="Times New Roman" w:hAnsi="Times New Roman" w:cs="Times New Roman"/>
          <w:sz w:val="24"/>
          <w:szCs w:val="24"/>
          <w:lang w:eastAsia="fr-FR"/>
        </w:rPr>
      </w:pPr>
    </w:p>
    <w:p w14:paraId="323C1545" w14:textId="455C8FF2" w:rsidR="005958DD" w:rsidRPr="00E57B85" w:rsidRDefault="005958DD" w:rsidP="002542EB">
      <w:pPr>
        <w:spacing w:after="0" w:line="240" w:lineRule="auto"/>
        <w:ind w:left="360"/>
        <w:jc w:val="both"/>
        <w:rPr>
          <w:rFonts w:ascii="Times New Roman" w:eastAsia="Times New Roman" w:hAnsi="Times New Roman" w:cs="Times New Roman"/>
          <w:b/>
          <w:bCs/>
          <w:sz w:val="24"/>
          <w:szCs w:val="24"/>
          <w:lang w:eastAsia="fr-FR"/>
        </w:rPr>
      </w:pPr>
      <w:r w:rsidRPr="00E57B85">
        <w:rPr>
          <w:rFonts w:ascii="Times New Roman" w:eastAsia="Times New Roman" w:hAnsi="Times New Roman" w:cs="Times New Roman"/>
          <w:sz w:val="24"/>
          <w:szCs w:val="24"/>
          <w:lang w:eastAsia="fr-FR"/>
        </w:rPr>
        <w:t xml:space="preserve">6. </w:t>
      </w:r>
      <w:r w:rsidRPr="00E57B85">
        <w:rPr>
          <w:rFonts w:ascii="Times New Roman" w:eastAsia="Times New Roman" w:hAnsi="Times New Roman" w:cs="Times New Roman"/>
          <w:b/>
          <w:bCs/>
          <w:sz w:val="24"/>
          <w:szCs w:val="24"/>
          <w:lang w:eastAsia="fr-FR"/>
        </w:rPr>
        <w:t>Tout exemple, de bonnes pratiques ou leçons apprises sur l’utilisation de litiges stratégiques liés aux mariages d’enfants et l’impact de telles initiatives</w:t>
      </w:r>
      <w:r w:rsidR="00911554" w:rsidRPr="00E57B85">
        <w:rPr>
          <w:rFonts w:ascii="Times New Roman" w:eastAsia="Times New Roman" w:hAnsi="Times New Roman" w:cs="Times New Roman"/>
          <w:b/>
          <w:bCs/>
          <w:sz w:val="24"/>
          <w:szCs w:val="24"/>
          <w:lang w:eastAsia="fr-FR"/>
        </w:rPr>
        <w:t>.</w:t>
      </w:r>
    </w:p>
    <w:p w14:paraId="0B0B1ED8" w14:textId="44AAF579" w:rsidR="00911554" w:rsidRPr="00E57B85" w:rsidRDefault="00911554" w:rsidP="002542EB">
      <w:pPr>
        <w:spacing w:after="0" w:line="240" w:lineRule="auto"/>
        <w:ind w:left="360"/>
        <w:jc w:val="both"/>
        <w:rPr>
          <w:rFonts w:ascii="Times New Roman" w:eastAsia="Times New Roman" w:hAnsi="Times New Roman" w:cs="Times New Roman"/>
          <w:sz w:val="24"/>
          <w:szCs w:val="24"/>
          <w:lang w:eastAsia="fr-FR"/>
        </w:rPr>
      </w:pPr>
    </w:p>
    <w:p w14:paraId="6D97F4DA" w14:textId="259A9E85" w:rsidR="00911554" w:rsidRPr="00E57B85" w:rsidRDefault="00911554" w:rsidP="002542EB">
      <w:pPr>
        <w:spacing w:after="0" w:line="240" w:lineRule="auto"/>
        <w:ind w:left="360"/>
        <w:jc w:val="both"/>
        <w:rPr>
          <w:rFonts w:ascii="Times New Roman" w:eastAsia="Times New Roman" w:hAnsi="Times New Roman" w:cs="Times New Roman"/>
          <w:b/>
          <w:bCs/>
          <w:sz w:val="24"/>
          <w:szCs w:val="24"/>
          <w:lang w:eastAsia="fr-FR"/>
        </w:rPr>
      </w:pPr>
      <w:r w:rsidRPr="00E57B85">
        <w:rPr>
          <w:rFonts w:ascii="Times New Roman" w:eastAsia="Times New Roman" w:hAnsi="Times New Roman" w:cs="Times New Roman"/>
          <w:sz w:val="24"/>
          <w:szCs w:val="24"/>
          <w:lang w:eastAsia="fr-FR"/>
        </w:rPr>
        <w:t xml:space="preserve">7. </w:t>
      </w:r>
      <w:r w:rsidRPr="00E57B85">
        <w:rPr>
          <w:rFonts w:ascii="Times New Roman" w:eastAsia="Times New Roman" w:hAnsi="Times New Roman" w:cs="Times New Roman"/>
          <w:b/>
          <w:bCs/>
          <w:sz w:val="24"/>
          <w:szCs w:val="24"/>
          <w:lang w:eastAsia="fr-FR"/>
        </w:rPr>
        <w:t>Tout exemple, bonnes pratiques ou leçons apprises sur l’utilisation des mécanismes internationaux et régionaux de protection des droits de l’homme en rapport avec le mariage d’enfants, y compris les efforts déployés pour inclure des informations sur le mariage d’enfants dans les rapports à ces mécanismes.</w:t>
      </w:r>
    </w:p>
    <w:p w14:paraId="37C0143B" w14:textId="39AEDEF6" w:rsidR="00911554" w:rsidRPr="00E57B85" w:rsidRDefault="00911554" w:rsidP="002542EB">
      <w:pPr>
        <w:spacing w:after="0" w:line="240" w:lineRule="auto"/>
        <w:ind w:left="360"/>
        <w:jc w:val="both"/>
        <w:rPr>
          <w:rFonts w:ascii="Times New Roman" w:eastAsia="Times New Roman" w:hAnsi="Times New Roman" w:cs="Times New Roman"/>
          <w:b/>
          <w:bCs/>
          <w:sz w:val="24"/>
          <w:szCs w:val="24"/>
          <w:lang w:eastAsia="fr-FR"/>
        </w:rPr>
      </w:pPr>
    </w:p>
    <w:p w14:paraId="399A60C3" w14:textId="77777777" w:rsidR="00EC6AD9" w:rsidRDefault="00A65BA3" w:rsidP="002542EB">
      <w:pPr>
        <w:spacing w:after="0" w:line="240" w:lineRule="auto"/>
        <w:ind w:left="360"/>
        <w:jc w:val="both"/>
        <w:rPr>
          <w:rFonts w:ascii="Times New Roman" w:eastAsia="Times New Roman" w:hAnsi="Times New Roman" w:cs="Times New Roman"/>
          <w:b/>
          <w:bCs/>
          <w:sz w:val="24"/>
          <w:szCs w:val="24"/>
          <w:lang w:eastAsia="fr-FR"/>
        </w:rPr>
      </w:pPr>
      <w:r w:rsidRPr="00E57B85">
        <w:rPr>
          <w:rFonts w:ascii="Times New Roman" w:eastAsia="Times New Roman" w:hAnsi="Times New Roman" w:cs="Times New Roman"/>
          <w:b/>
          <w:bCs/>
          <w:sz w:val="24"/>
          <w:szCs w:val="24"/>
          <w:lang w:eastAsia="fr-FR"/>
        </w:rPr>
        <w:t xml:space="preserve">8. Tout exemple, bonnes pratiques ou leçons apprises par les institutions nationales des droits de l’homme visant à </w:t>
      </w:r>
      <w:r w:rsidR="00EC6AD9" w:rsidRPr="00E57B85">
        <w:rPr>
          <w:rFonts w:ascii="Times New Roman" w:eastAsia="Times New Roman" w:hAnsi="Times New Roman" w:cs="Times New Roman"/>
          <w:b/>
          <w:bCs/>
          <w:sz w:val="24"/>
          <w:szCs w:val="24"/>
          <w:lang w:eastAsia="fr-FR"/>
        </w:rPr>
        <w:t>renforcer la responsabilité de l’Etat dans la prévention et la réponse aux  mariages d’enfants.</w:t>
      </w:r>
    </w:p>
    <w:p w14:paraId="04AAD9B3" w14:textId="77777777" w:rsidR="003957A7" w:rsidRDefault="003957A7" w:rsidP="002542EB">
      <w:pPr>
        <w:spacing w:after="0" w:line="240" w:lineRule="auto"/>
        <w:ind w:left="360"/>
        <w:jc w:val="both"/>
        <w:rPr>
          <w:rFonts w:ascii="Times New Roman" w:eastAsia="Times New Roman" w:hAnsi="Times New Roman" w:cs="Times New Roman"/>
          <w:b/>
          <w:bCs/>
          <w:sz w:val="24"/>
          <w:szCs w:val="24"/>
          <w:lang w:eastAsia="fr-FR"/>
        </w:rPr>
      </w:pPr>
    </w:p>
    <w:p w14:paraId="296E6146" w14:textId="1CB3CB83" w:rsidR="003957A7" w:rsidRPr="00564B65" w:rsidRDefault="00564B65" w:rsidP="00564B65">
      <w:pPr>
        <w:pStyle w:val="ListParagraph"/>
        <w:numPr>
          <w:ilvl w:val="0"/>
          <w:numId w:val="15"/>
        </w:numPr>
        <w:spacing w:after="0" w:line="240" w:lineRule="auto"/>
        <w:jc w:val="both"/>
        <w:rPr>
          <w:rFonts w:ascii="Times New Roman" w:eastAsia="Times New Roman" w:hAnsi="Times New Roman" w:cs="Times New Roman"/>
          <w:bCs/>
          <w:sz w:val="24"/>
          <w:szCs w:val="24"/>
          <w:lang w:eastAsia="fr-FR"/>
        </w:rPr>
      </w:pPr>
      <w:r w:rsidRPr="00564B65">
        <w:rPr>
          <w:rFonts w:ascii="Times New Roman" w:eastAsia="Times New Roman" w:hAnsi="Times New Roman" w:cs="Times New Roman"/>
          <w:bCs/>
          <w:sz w:val="24"/>
          <w:szCs w:val="24"/>
          <w:lang w:eastAsia="fr-FR"/>
        </w:rPr>
        <w:t>M</w:t>
      </w:r>
      <w:r w:rsidR="003957A7" w:rsidRPr="00564B65">
        <w:rPr>
          <w:rFonts w:ascii="Times New Roman" w:eastAsia="Times New Roman" w:hAnsi="Times New Roman" w:cs="Times New Roman"/>
          <w:bCs/>
          <w:sz w:val="24"/>
          <w:szCs w:val="24"/>
          <w:lang w:eastAsia="fr-FR"/>
        </w:rPr>
        <w:t>ise en œuvre du programme de spotlight initiative sur l’élimination des VBG ;</w:t>
      </w:r>
    </w:p>
    <w:p w14:paraId="2E864CB0" w14:textId="1809882E" w:rsidR="003957A7" w:rsidRPr="00564B65" w:rsidRDefault="00564B65" w:rsidP="00564B65">
      <w:pPr>
        <w:pStyle w:val="ListParagraph"/>
        <w:numPr>
          <w:ilvl w:val="0"/>
          <w:numId w:val="15"/>
        </w:numPr>
        <w:spacing w:after="0" w:line="240" w:lineRule="auto"/>
        <w:jc w:val="both"/>
        <w:rPr>
          <w:rFonts w:ascii="Times New Roman" w:eastAsia="Times New Roman" w:hAnsi="Times New Roman" w:cs="Times New Roman"/>
          <w:bCs/>
          <w:sz w:val="24"/>
          <w:szCs w:val="24"/>
          <w:lang w:eastAsia="fr-FR"/>
        </w:rPr>
      </w:pPr>
      <w:r w:rsidRPr="00564B65">
        <w:rPr>
          <w:rFonts w:ascii="Times New Roman" w:eastAsia="Times New Roman" w:hAnsi="Times New Roman" w:cs="Times New Roman"/>
          <w:bCs/>
          <w:sz w:val="24"/>
          <w:szCs w:val="24"/>
          <w:lang w:eastAsia="fr-FR"/>
        </w:rPr>
        <w:t>O</w:t>
      </w:r>
      <w:r w:rsidR="003957A7" w:rsidRPr="00564B65">
        <w:rPr>
          <w:rFonts w:ascii="Times New Roman" w:eastAsia="Times New Roman" w:hAnsi="Times New Roman" w:cs="Times New Roman"/>
          <w:bCs/>
          <w:sz w:val="24"/>
          <w:szCs w:val="24"/>
          <w:lang w:eastAsia="fr-FR"/>
        </w:rPr>
        <w:t>pérationnalisation du projet SWEDD ;</w:t>
      </w:r>
    </w:p>
    <w:p w14:paraId="12BE0D32" w14:textId="2F091B39" w:rsidR="003957A7" w:rsidRPr="00564B65" w:rsidRDefault="003957A7" w:rsidP="00564B65">
      <w:pPr>
        <w:pStyle w:val="ListParagraph"/>
        <w:numPr>
          <w:ilvl w:val="0"/>
          <w:numId w:val="15"/>
        </w:numPr>
        <w:spacing w:after="0" w:line="240" w:lineRule="auto"/>
        <w:jc w:val="both"/>
        <w:rPr>
          <w:rFonts w:ascii="Times New Roman" w:eastAsia="Times New Roman" w:hAnsi="Times New Roman" w:cs="Times New Roman"/>
          <w:bCs/>
          <w:sz w:val="24"/>
          <w:szCs w:val="24"/>
          <w:lang w:eastAsia="fr-FR"/>
        </w:rPr>
      </w:pPr>
      <w:r w:rsidRPr="00564B65">
        <w:rPr>
          <w:rFonts w:ascii="Times New Roman" w:eastAsia="Times New Roman" w:hAnsi="Times New Roman" w:cs="Times New Roman"/>
          <w:bCs/>
          <w:sz w:val="24"/>
          <w:szCs w:val="24"/>
          <w:lang w:eastAsia="fr-FR"/>
        </w:rPr>
        <w:t>Le Fonctionnement du Fonds d’Appui à l’Autonomisation de la Femme et à l’Epanouissement de l’Enfant ;</w:t>
      </w:r>
    </w:p>
    <w:p w14:paraId="35B6F614" w14:textId="6D517240" w:rsidR="003957A7" w:rsidRPr="00564B65" w:rsidRDefault="00564B65" w:rsidP="00564B65">
      <w:pPr>
        <w:pStyle w:val="ListParagraph"/>
        <w:numPr>
          <w:ilvl w:val="0"/>
          <w:numId w:val="15"/>
        </w:numPr>
        <w:spacing w:after="0" w:line="240" w:lineRule="auto"/>
        <w:jc w:val="both"/>
        <w:rPr>
          <w:rFonts w:ascii="Times New Roman" w:eastAsia="Times New Roman" w:hAnsi="Times New Roman" w:cs="Times New Roman"/>
          <w:bCs/>
          <w:sz w:val="24"/>
          <w:szCs w:val="24"/>
          <w:lang w:eastAsia="fr-FR"/>
        </w:rPr>
      </w:pPr>
      <w:r w:rsidRPr="00564B65">
        <w:rPr>
          <w:rFonts w:ascii="Times New Roman" w:eastAsia="Times New Roman" w:hAnsi="Times New Roman" w:cs="Times New Roman"/>
          <w:bCs/>
          <w:sz w:val="24"/>
          <w:szCs w:val="24"/>
          <w:lang w:eastAsia="fr-FR"/>
        </w:rPr>
        <w:t>Mise en place des c</w:t>
      </w:r>
      <w:r w:rsidR="003957A7" w:rsidRPr="00564B65">
        <w:rPr>
          <w:rFonts w:ascii="Times New Roman" w:eastAsia="Times New Roman" w:hAnsi="Times New Roman" w:cs="Times New Roman"/>
          <w:bCs/>
          <w:sz w:val="24"/>
          <w:szCs w:val="24"/>
          <w:lang w:eastAsia="fr-FR"/>
        </w:rPr>
        <w:t>omités villageois et communaux d’alerte et de veille pour la prévention et la gestion des VBG y compris le mariage d’enfants ;</w:t>
      </w:r>
    </w:p>
    <w:p w14:paraId="0A143BB1" w14:textId="77777777" w:rsidR="00EC6AD9" w:rsidRPr="00E57B85" w:rsidRDefault="00EC6AD9" w:rsidP="002542EB">
      <w:pPr>
        <w:spacing w:after="0" w:line="240" w:lineRule="auto"/>
        <w:ind w:left="360"/>
        <w:jc w:val="both"/>
        <w:rPr>
          <w:rFonts w:ascii="Times New Roman" w:eastAsia="Times New Roman" w:hAnsi="Times New Roman" w:cs="Times New Roman"/>
          <w:b/>
          <w:bCs/>
          <w:sz w:val="24"/>
          <w:szCs w:val="24"/>
          <w:lang w:eastAsia="fr-FR"/>
        </w:rPr>
      </w:pPr>
    </w:p>
    <w:p w14:paraId="04AC574A" w14:textId="408BFB62" w:rsidR="00A65BA3" w:rsidRPr="00E57B85" w:rsidRDefault="00EC6AD9" w:rsidP="002542EB">
      <w:pPr>
        <w:spacing w:after="0" w:line="240" w:lineRule="auto"/>
        <w:ind w:left="360"/>
        <w:jc w:val="both"/>
        <w:rPr>
          <w:rFonts w:ascii="Times New Roman" w:eastAsia="Times New Roman" w:hAnsi="Times New Roman" w:cs="Times New Roman"/>
          <w:b/>
          <w:bCs/>
          <w:sz w:val="24"/>
          <w:szCs w:val="24"/>
          <w:lang w:eastAsia="fr-FR"/>
        </w:rPr>
      </w:pPr>
      <w:r w:rsidRPr="00E57B85">
        <w:rPr>
          <w:rFonts w:ascii="Times New Roman" w:eastAsia="Times New Roman" w:hAnsi="Times New Roman" w:cs="Times New Roman"/>
          <w:b/>
          <w:bCs/>
          <w:sz w:val="24"/>
          <w:szCs w:val="24"/>
          <w:lang w:eastAsia="fr-FR"/>
        </w:rPr>
        <w:lastRenderedPageBreak/>
        <w:t>9. Les implications budgétaires pour l’Etat et toutes les mesures liées aux mariages d’enfants et la conception d’une budgétisation et de dépenses sensibles au genre et à l’âge pour prévenir et répondre à la question du mariage d’enfants.</w:t>
      </w:r>
    </w:p>
    <w:p w14:paraId="5537B48C" w14:textId="55163673" w:rsidR="00EC6AD9" w:rsidRPr="00E57B85" w:rsidRDefault="00EC6AD9" w:rsidP="002542EB">
      <w:pPr>
        <w:spacing w:after="0" w:line="240" w:lineRule="auto"/>
        <w:ind w:left="360"/>
        <w:jc w:val="both"/>
        <w:rPr>
          <w:rFonts w:ascii="Times New Roman" w:eastAsia="Times New Roman" w:hAnsi="Times New Roman" w:cs="Times New Roman"/>
          <w:b/>
          <w:bCs/>
          <w:sz w:val="24"/>
          <w:szCs w:val="24"/>
          <w:lang w:eastAsia="fr-FR"/>
        </w:rPr>
      </w:pPr>
    </w:p>
    <w:p w14:paraId="5033C094" w14:textId="040E3892" w:rsidR="00EC6AD9" w:rsidRDefault="00EC6AD9" w:rsidP="002542EB">
      <w:pPr>
        <w:spacing w:after="0" w:line="240" w:lineRule="auto"/>
        <w:ind w:left="360"/>
        <w:jc w:val="both"/>
        <w:rPr>
          <w:rFonts w:ascii="Times New Roman" w:eastAsia="Times New Roman" w:hAnsi="Times New Roman" w:cs="Times New Roman"/>
          <w:b/>
          <w:bCs/>
          <w:sz w:val="24"/>
          <w:szCs w:val="24"/>
          <w:lang w:eastAsia="fr-FR"/>
        </w:rPr>
      </w:pPr>
      <w:r w:rsidRPr="00E57B85">
        <w:rPr>
          <w:rFonts w:ascii="Times New Roman" w:eastAsia="Times New Roman" w:hAnsi="Times New Roman" w:cs="Times New Roman"/>
          <w:b/>
          <w:bCs/>
          <w:sz w:val="24"/>
          <w:szCs w:val="24"/>
          <w:lang w:eastAsia="fr-FR"/>
        </w:rPr>
        <w:t>10. Méthodologies et approches utilisées par les Etats pour mesu</w:t>
      </w:r>
      <w:r w:rsidR="00A11474" w:rsidRPr="00E57B85">
        <w:rPr>
          <w:rFonts w:ascii="Times New Roman" w:eastAsia="Times New Roman" w:hAnsi="Times New Roman" w:cs="Times New Roman"/>
          <w:b/>
          <w:bCs/>
          <w:sz w:val="24"/>
          <w:szCs w:val="24"/>
          <w:lang w:eastAsia="fr-FR"/>
        </w:rPr>
        <w:t>rer les progrès accomplis dans l’éradication du mariage d’enfants, notamment en fonction des indicateurs pertinents des Objectifs du Développement Durables.</w:t>
      </w:r>
    </w:p>
    <w:p w14:paraId="6709F938" w14:textId="407DE652" w:rsidR="003957A7" w:rsidRPr="00564B65" w:rsidRDefault="003957A7" w:rsidP="00564B65">
      <w:pPr>
        <w:pStyle w:val="ListParagraph"/>
        <w:numPr>
          <w:ilvl w:val="0"/>
          <w:numId w:val="16"/>
        </w:numPr>
        <w:spacing w:after="0" w:line="240" w:lineRule="auto"/>
        <w:jc w:val="both"/>
        <w:rPr>
          <w:rFonts w:ascii="Times New Roman" w:eastAsia="Times New Roman" w:hAnsi="Times New Roman" w:cs="Times New Roman"/>
          <w:bCs/>
          <w:sz w:val="24"/>
          <w:szCs w:val="24"/>
          <w:lang w:eastAsia="fr-FR"/>
        </w:rPr>
      </w:pPr>
      <w:r w:rsidRPr="00564B65">
        <w:rPr>
          <w:rFonts w:ascii="Times New Roman" w:eastAsia="Times New Roman" w:hAnsi="Times New Roman" w:cs="Times New Roman"/>
          <w:bCs/>
          <w:sz w:val="24"/>
          <w:szCs w:val="24"/>
          <w:lang w:eastAsia="fr-FR"/>
        </w:rPr>
        <w:t>Tenue des réunions de concertation</w:t>
      </w:r>
      <w:r w:rsidR="00564B65" w:rsidRPr="00564B65">
        <w:rPr>
          <w:rFonts w:ascii="Times New Roman" w:eastAsia="Times New Roman" w:hAnsi="Times New Roman" w:cs="Times New Roman"/>
          <w:bCs/>
          <w:sz w:val="24"/>
          <w:szCs w:val="24"/>
          <w:lang w:eastAsia="fr-FR"/>
        </w:rPr>
        <w:t xml:space="preserve"> et de partage</w:t>
      </w:r>
      <w:r w:rsidRPr="00564B65">
        <w:rPr>
          <w:rFonts w:ascii="Times New Roman" w:eastAsia="Times New Roman" w:hAnsi="Times New Roman" w:cs="Times New Roman"/>
          <w:bCs/>
          <w:sz w:val="24"/>
          <w:szCs w:val="24"/>
          <w:lang w:eastAsia="fr-FR"/>
        </w:rPr>
        <w:t xml:space="preserve"> entre les acteurs de la protection de l’enfant y</w:t>
      </w:r>
      <w:r w:rsidR="00564B65" w:rsidRPr="00564B65">
        <w:rPr>
          <w:rFonts w:ascii="Times New Roman" w:eastAsia="Times New Roman" w:hAnsi="Times New Roman" w:cs="Times New Roman"/>
          <w:bCs/>
          <w:sz w:val="24"/>
          <w:szCs w:val="24"/>
          <w:lang w:eastAsia="fr-FR"/>
        </w:rPr>
        <w:t xml:space="preserve"> compris le mariage d’enfants ;</w:t>
      </w:r>
    </w:p>
    <w:p w14:paraId="66031F14" w14:textId="24A22053" w:rsidR="00564B65" w:rsidRPr="00564B65" w:rsidRDefault="00564B65" w:rsidP="00564B65">
      <w:pPr>
        <w:pStyle w:val="ListParagraph"/>
        <w:numPr>
          <w:ilvl w:val="0"/>
          <w:numId w:val="16"/>
        </w:numPr>
        <w:spacing w:after="0" w:line="240" w:lineRule="auto"/>
        <w:jc w:val="both"/>
        <w:rPr>
          <w:rFonts w:ascii="Times New Roman" w:eastAsia="Times New Roman" w:hAnsi="Times New Roman" w:cs="Times New Roman"/>
          <w:bCs/>
          <w:sz w:val="24"/>
          <w:szCs w:val="24"/>
          <w:lang w:eastAsia="fr-FR"/>
        </w:rPr>
      </w:pPr>
      <w:r w:rsidRPr="00564B65">
        <w:rPr>
          <w:rFonts w:ascii="Times New Roman" w:eastAsia="Times New Roman" w:hAnsi="Times New Roman" w:cs="Times New Roman"/>
          <w:bCs/>
          <w:sz w:val="24"/>
          <w:szCs w:val="24"/>
          <w:lang w:eastAsia="fr-FR"/>
        </w:rPr>
        <w:t>Implication des leaders religieux et coutumiers dans les activités et l’élaboration des supports de communication sur les VBG, y compris le mariage d’enfants ;</w:t>
      </w:r>
    </w:p>
    <w:p w14:paraId="486E01B9" w14:textId="519A3DAD" w:rsidR="00564B65" w:rsidRPr="00564B65" w:rsidRDefault="00564B65" w:rsidP="00564B65">
      <w:pPr>
        <w:pStyle w:val="ListParagraph"/>
        <w:numPr>
          <w:ilvl w:val="0"/>
          <w:numId w:val="16"/>
        </w:numPr>
        <w:spacing w:after="0" w:line="240" w:lineRule="auto"/>
        <w:jc w:val="both"/>
        <w:rPr>
          <w:rFonts w:ascii="Times New Roman" w:eastAsia="Times New Roman" w:hAnsi="Times New Roman" w:cs="Times New Roman"/>
          <w:bCs/>
          <w:sz w:val="24"/>
          <w:szCs w:val="24"/>
          <w:lang w:eastAsia="fr-FR"/>
        </w:rPr>
      </w:pPr>
      <w:r w:rsidRPr="00564B65">
        <w:rPr>
          <w:rFonts w:ascii="Times New Roman" w:eastAsia="Times New Roman" w:hAnsi="Times New Roman" w:cs="Times New Roman"/>
          <w:bCs/>
          <w:sz w:val="24"/>
          <w:szCs w:val="24"/>
          <w:lang w:eastAsia="fr-FR"/>
        </w:rPr>
        <w:t>Education par pair entre les adolescents, les religieux pour l’élimination du mariage d’enfants</w:t>
      </w:r>
    </w:p>
    <w:p w14:paraId="3D3DACD4" w14:textId="042DF043" w:rsidR="00B757DE" w:rsidRPr="00E57B85" w:rsidRDefault="00B757DE" w:rsidP="002542EB">
      <w:pPr>
        <w:spacing w:after="0" w:line="240" w:lineRule="auto"/>
        <w:jc w:val="both"/>
        <w:rPr>
          <w:rFonts w:ascii="Times New Roman" w:eastAsia="Times New Roman" w:hAnsi="Times New Roman" w:cs="Times New Roman"/>
          <w:sz w:val="24"/>
          <w:szCs w:val="24"/>
          <w:lang w:eastAsia="fr-FR"/>
        </w:rPr>
      </w:pPr>
    </w:p>
    <w:p w14:paraId="7166E904" w14:textId="77777777" w:rsidR="004E0B33" w:rsidRPr="00E57B85" w:rsidRDefault="004E0B33" w:rsidP="009E3066">
      <w:pPr>
        <w:spacing w:after="0" w:line="240" w:lineRule="auto"/>
        <w:rPr>
          <w:rFonts w:ascii="Times New Roman" w:eastAsia="Times New Roman" w:hAnsi="Times New Roman" w:cs="Times New Roman"/>
          <w:sz w:val="24"/>
          <w:szCs w:val="24"/>
          <w:lang w:eastAsia="fr-FR"/>
        </w:rPr>
      </w:pPr>
    </w:p>
    <w:p w14:paraId="6E123680" w14:textId="0FC9BE14" w:rsidR="003917B5" w:rsidRPr="00E57B85" w:rsidRDefault="003917B5" w:rsidP="005B4EEF">
      <w:pPr>
        <w:spacing w:after="240" w:line="240" w:lineRule="auto"/>
        <w:rPr>
          <w:rFonts w:ascii="Times New Roman" w:eastAsiaTheme="minorEastAsia" w:hAnsi="Times New Roman" w:cs="Times New Roman"/>
          <w:b/>
          <w:sz w:val="24"/>
          <w:szCs w:val="24"/>
          <w:lang w:eastAsia="fr-FR"/>
        </w:rPr>
      </w:pPr>
    </w:p>
    <w:sectPr w:rsidR="003917B5" w:rsidRPr="00E57B85" w:rsidSect="008140A3">
      <w:footerReference w:type="default" r:id="rId13"/>
      <w:pgSz w:w="11906" w:h="16838"/>
      <w:pgMar w:top="1417" w:right="1417" w:bottom="851"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4948" w14:textId="77777777" w:rsidR="006B3B37" w:rsidRDefault="006B3B37">
      <w:pPr>
        <w:spacing w:after="0" w:line="240" w:lineRule="auto"/>
      </w:pPr>
      <w:r>
        <w:separator/>
      </w:r>
    </w:p>
  </w:endnote>
  <w:endnote w:type="continuationSeparator" w:id="0">
    <w:p w14:paraId="6B710580" w14:textId="77777777" w:rsidR="006B3B37" w:rsidRDefault="006B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C020" w14:textId="77777777" w:rsidR="00971B63" w:rsidRDefault="00971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598732"/>
      <w:docPartObj>
        <w:docPartGallery w:val="Page Numbers (Bottom of Page)"/>
        <w:docPartUnique/>
      </w:docPartObj>
    </w:sdtPr>
    <w:sdtEndPr/>
    <w:sdtContent>
      <w:p w14:paraId="5B03E60E" w14:textId="77777777" w:rsidR="00971B63" w:rsidRDefault="00971B63">
        <w:pPr>
          <w:pStyle w:val="Footer"/>
          <w:jc w:val="center"/>
        </w:pPr>
        <w:r>
          <w:fldChar w:fldCharType="begin"/>
        </w:r>
        <w:r>
          <w:instrText>PAGE   \* MERGEFORMAT</w:instrText>
        </w:r>
        <w:r>
          <w:fldChar w:fldCharType="separate"/>
        </w:r>
        <w:r w:rsidR="00564B65">
          <w:rPr>
            <w:noProof/>
          </w:rPr>
          <w:t>3</w:t>
        </w:r>
        <w:r>
          <w:fldChar w:fldCharType="end"/>
        </w:r>
      </w:p>
    </w:sdtContent>
  </w:sdt>
  <w:p w14:paraId="3F9D9BF9" w14:textId="77777777" w:rsidR="00971B63" w:rsidRDefault="00971B63">
    <w:pPr>
      <w:pStyle w:val="Footer"/>
    </w:pPr>
  </w:p>
  <w:p w14:paraId="1C758716" w14:textId="77777777" w:rsidR="00971B63" w:rsidRDefault="00971B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E8268" w14:textId="77777777" w:rsidR="006B3B37" w:rsidRDefault="006B3B37">
      <w:pPr>
        <w:spacing w:after="0" w:line="240" w:lineRule="auto"/>
      </w:pPr>
      <w:r>
        <w:separator/>
      </w:r>
    </w:p>
  </w:footnote>
  <w:footnote w:type="continuationSeparator" w:id="0">
    <w:p w14:paraId="7B8A7B9E" w14:textId="77777777" w:rsidR="006B3B37" w:rsidRDefault="006B3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5C4"/>
    <w:multiLevelType w:val="hybridMultilevel"/>
    <w:tmpl w:val="1F08EB26"/>
    <w:lvl w:ilvl="0" w:tplc="040C0011">
      <w:start w:val="1"/>
      <w:numFmt w:val="decimal"/>
      <w:lvlText w:val="%1)"/>
      <w:lvlJc w:val="left"/>
      <w:pPr>
        <w:ind w:left="720" w:hanging="360"/>
      </w:pPr>
    </w:lvl>
    <w:lvl w:ilvl="1" w:tplc="37703032">
      <w:numFmt w:val="bullet"/>
      <w:lvlText w:val="-"/>
      <w:lvlJc w:val="left"/>
      <w:pPr>
        <w:ind w:left="786" w:hanging="360"/>
      </w:pPr>
      <w:rPr>
        <w:rFonts w:ascii="Times New Roman" w:eastAsiaTheme="minorHAnsi" w:hAnsi="Times New Roman"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62D1A1E"/>
    <w:multiLevelType w:val="hybridMultilevel"/>
    <w:tmpl w:val="570026C2"/>
    <w:lvl w:ilvl="0" w:tplc="CB201F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A44DA6"/>
    <w:multiLevelType w:val="hybridMultilevel"/>
    <w:tmpl w:val="2D14AC3A"/>
    <w:lvl w:ilvl="0" w:tplc="4886A8E2">
      <w:numFmt w:val="bullet"/>
      <w:lvlText w:val="-"/>
      <w:lvlJc w:val="left"/>
      <w:pPr>
        <w:ind w:left="720" w:hanging="360"/>
      </w:pPr>
      <w:rPr>
        <w:rFonts w:hint="default"/>
        <w:w w:val="99"/>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965E15"/>
    <w:multiLevelType w:val="hybridMultilevel"/>
    <w:tmpl w:val="248A204E"/>
    <w:lvl w:ilvl="0" w:tplc="9624497A">
      <w:start w:val="1"/>
      <w:numFmt w:val="upperLetter"/>
      <w:lvlText w:val="%1."/>
      <w:lvlJc w:val="left"/>
      <w:pPr>
        <w:ind w:left="996" w:hanging="360"/>
        <w:jc w:val="left"/>
      </w:pPr>
      <w:rPr>
        <w:rFonts w:ascii="Times New Roman" w:eastAsia="Times New Roman" w:hAnsi="Times New Roman" w:cs="Times New Roman" w:hint="default"/>
        <w:b/>
        <w:bCs/>
        <w:spacing w:val="-1"/>
        <w:w w:val="99"/>
        <w:sz w:val="24"/>
        <w:szCs w:val="24"/>
        <w:lang w:val="fr-FR" w:eastAsia="en-US" w:bidi="ar-SA"/>
      </w:rPr>
    </w:lvl>
    <w:lvl w:ilvl="1" w:tplc="4886A8E2">
      <w:numFmt w:val="bullet"/>
      <w:lvlText w:val="-"/>
      <w:lvlJc w:val="left"/>
      <w:pPr>
        <w:ind w:left="420" w:hanging="360"/>
      </w:pPr>
      <w:rPr>
        <w:rFonts w:hint="default"/>
        <w:w w:val="99"/>
        <w:lang w:val="fr-FR" w:eastAsia="en-US" w:bidi="ar-SA"/>
      </w:rPr>
    </w:lvl>
    <w:lvl w:ilvl="2" w:tplc="832A7A7C">
      <w:numFmt w:val="bullet"/>
      <w:lvlText w:val="•"/>
      <w:lvlJc w:val="left"/>
      <w:pPr>
        <w:ind w:left="1500" w:hanging="360"/>
      </w:pPr>
      <w:rPr>
        <w:rFonts w:ascii="Times New Roman" w:eastAsia="Times New Roman" w:hAnsi="Times New Roman" w:cs="Times New Roman" w:hint="default"/>
        <w:w w:val="100"/>
        <w:sz w:val="24"/>
        <w:szCs w:val="24"/>
        <w:lang w:val="fr-FR" w:eastAsia="en-US" w:bidi="ar-SA"/>
      </w:rPr>
    </w:lvl>
    <w:lvl w:ilvl="3" w:tplc="4E1AD23C">
      <w:numFmt w:val="bullet"/>
      <w:lvlText w:val="•"/>
      <w:lvlJc w:val="left"/>
      <w:pPr>
        <w:ind w:left="2582" w:hanging="360"/>
      </w:pPr>
      <w:rPr>
        <w:rFonts w:hint="default"/>
        <w:lang w:val="fr-FR" w:eastAsia="en-US" w:bidi="ar-SA"/>
      </w:rPr>
    </w:lvl>
    <w:lvl w:ilvl="4" w:tplc="DBF4CEDE">
      <w:numFmt w:val="bullet"/>
      <w:lvlText w:val="•"/>
      <w:lvlJc w:val="left"/>
      <w:pPr>
        <w:ind w:left="3665" w:hanging="360"/>
      </w:pPr>
      <w:rPr>
        <w:rFonts w:hint="default"/>
        <w:lang w:val="fr-FR" w:eastAsia="en-US" w:bidi="ar-SA"/>
      </w:rPr>
    </w:lvl>
    <w:lvl w:ilvl="5" w:tplc="B10E04EE">
      <w:numFmt w:val="bullet"/>
      <w:lvlText w:val="•"/>
      <w:lvlJc w:val="left"/>
      <w:pPr>
        <w:ind w:left="4747" w:hanging="360"/>
      </w:pPr>
      <w:rPr>
        <w:rFonts w:hint="default"/>
        <w:lang w:val="fr-FR" w:eastAsia="en-US" w:bidi="ar-SA"/>
      </w:rPr>
    </w:lvl>
    <w:lvl w:ilvl="6" w:tplc="6104490A">
      <w:numFmt w:val="bullet"/>
      <w:lvlText w:val="•"/>
      <w:lvlJc w:val="left"/>
      <w:pPr>
        <w:ind w:left="5830" w:hanging="360"/>
      </w:pPr>
      <w:rPr>
        <w:rFonts w:hint="default"/>
        <w:lang w:val="fr-FR" w:eastAsia="en-US" w:bidi="ar-SA"/>
      </w:rPr>
    </w:lvl>
    <w:lvl w:ilvl="7" w:tplc="88A6C4EC">
      <w:numFmt w:val="bullet"/>
      <w:lvlText w:val="•"/>
      <w:lvlJc w:val="left"/>
      <w:pPr>
        <w:ind w:left="6912" w:hanging="360"/>
      </w:pPr>
      <w:rPr>
        <w:rFonts w:hint="default"/>
        <w:lang w:val="fr-FR" w:eastAsia="en-US" w:bidi="ar-SA"/>
      </w:rPr>
    </w:lvl>
    <w:lvl w:ilvl="8" w:tplc="1868A7AE">
      <w:numFmt w:val="bullet"/>
      <w:lvlText w:val="•"/>
      <w:lvlJc w:val="left"/>
      <w:pPr>
        <w:ind w:left="7995" w:hanging="360"/>
      </w:pPr>
      <w:rPr>
        <w:rFonts w:hint="default"/>
        <w:lang w:val="fr-FR" w:eastAsia="en-US" w:bidi="ar-SA"/>
      </w:rPr>
    </w:lvl>
  </w:abstractNum>
  <w:abstractNum w:abstractNumId="4" w15:restartNumberingAfterBreak="0">
    <w:nsid w:val="255B5BF5"/>
    <w:multiLevelType w:val="hybridMultilevel"/>
    <w:tmpl w:val="03BA51D6"/>
    <w:lvl w:ilvl="0" w:tplc="4886A8E2">
      <w:numFmt w:val="bullet"/>
      <w:lvlText w:val="-"/>
      <w:lvlJc w:val="left"/>
      <w:pPr>
        <w:ind w:left="720" w:hanging="360"/>
      </w:pPr>
      <w:rPr>
        <w:rFonts w:hint="default"/>
        <w:w w:val="99"/>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13445A"/>
    <w:multiLevelType w:val="hybridMultilevel"/>
    <w:tmpl w:val="D484494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C194B2E"/>
    <w:multiLevelType w:val="hybridMultilevel"/>
    <w:tmpl w:val="F64415E6"/>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A4F0586"/>
    <w:multiLevelType w:val="hybridMultilevel"/>
    <w:tmpl w:val="46547442"/>
    <w:lvl w:ilvl="0" w:tplc="05AAAE52">
      <w:start w:val="4"/>
      <w:numFmt w:val="lowerLetter"/>
      <w:lvlText w:val="%1."/>
      <w:lvlJc w:val="left"/>
      <w:pPr>
        <w:tabs>
          <w:tab w:val="num" w:pos="720"/>
        </w:tabs>
        <w:ind w:left="720" w:hanging="360"/>
      </w:pPr>
    </w:lvl>
    <w:lvl w:ilvl="1" w:tplc="83445704">
      <w:start w:val="1"/>
      <w:numFmt w:val="decimal"/>
      <w:lvlText w:val="%2."/>
      <w:lvlJc w:val="left"/>
      <w:pPr>
        <w:tabs>
          <w:tab w:val="num" w:pos="1440"/>
        </w:tabs>
        <w:ind w:left="1440" w:hanging="360"/>
      </w:pPr>
      <w:rPr>
        <w:rFonts w:asciiTheme="minorHAnsi" w:eastAsiaTheme="minorHAnsi" w:hAnsiTheme="minorHAnsi" w:cstheme="minorBidi"/>
      </w:rPr>
    </w:lvl>
    <w:lvl w:ilvl="2" w:tplc="C936CA9C" w:tentative="1">
      <w:start w:val="1"/>
      <w:numFmt w:val="lowerLetter"/>
      <w:lvlText w:val="%3."/>
      <w:lvlJc w:val="left"/>
      <w:pPr>
        <w:tabs>
          <w:tab w:val="num" w:pos="2160"/>
        </w:tabs>
        <w:ind w:left="2160" w:hanging="360"/>
      </w:pPr>
    </w:lvl>
    <w:lvl w:ilvl="3" w:tplc="7EC2761E" w:tentative="1">
      <w:start w:val="1"/>
      <w:numFmt w:val="lowerLetter"/>
      <w:lvlText w:val="%4."/>
      <w:lvlJc w:val="left"/>
      <w:pPr>
        <w:tabs>
          <w:tab w:val="num" w:pos="2880"/>
        </w:tabs>
        <w:ind w:left="2880" w:hanging="360"/>
      </w:pPr>
    </w:lvl>
    <w:lvl w:ilvl="4" w:tplc="B6985A50" w:tentative="1">
      <w:start w:val="1"/>
      <w:numFmt w:val="lowerLetter"/>
      <w:lvlText w:val="%5."/>
      <w:lvlJc w:val="left"/>
      <w:pPr>
        <w:tabs>
          <w:tab w:val="num" w:pos="3600"/>
        </w:tabs>
        <w:ind w:left="3600" w:hanging="360"/>
      </w:pPr>
    </w:lvl>
    <w:lvl w:ilvl="5" w:tplc="49BE82C2" w:tentative="1">
      <w:start w:val="1"/>
      <w:numFmt w:val="lowerLetter"/>
      <w:lvlText w:val="%6."/>
      <w:lvlJc w:val="left"/>
      <w:pPr>
        <w:tabs>
          <w:tab w:val="num" w:pos="4320"/>
        </w:tabs>
        <w:ind w:left="4320" w:hanging="360"/>
      </w:pPr>
    </w:lvl>
    <w:lvl w:ilvl="6" w:tplc="C61A5C16" w:tentative="1">
      <w:start w:val="1"/>
      <w:numFmt w:val="lowerLetter"/>
      <w:lvlText w:val="%7."/>
      <w:lvlJc w:val="left"/>
      <w:pPr>
        <w:tabs>
          <w:tab w:val="num" w:pos="5040"/>
        </w:tabs>
        <w:ind w:left="5040" w:hanging="360"/>
      </w:pPr>
    </w:lvl>
    <w:lvl w:ilvl="7" w:tplc="4C56137E" w:tentative="1">
      <w:start w:val="1"/>
      <w:numFmt w:val="lowerLetter"/>
      <w:lvlText w:val="%8."/>
      <w:lvlJc w:val="left"/>
      <w:pPr>
        <w:tabs>
          <w:tab w:val="num" w:pos="5760"/>
        </w:tabs>
        <w:ind w:left="5760" w:hanging="360"/>
      </w:pPr>
    </w:lvl>
    <w:lvl w:ilvl="8" w:tplc="3D461EDC" w:tentative="1">
      <w:start w:val="1"/>
      <w:numFmt w:val="lowerLetter"/>
      <w:lvlText w:val="%9."/>
      <w:lvlJc w:val="left"/>
      <w:pPr>
        <w:tabs>
          <w:tab w:val="num" w:pos="6480"/>
        </w:tabs>
        <w:ind w:left="6480" w:hanging="360"/>
      </w:pPr>
    </w:lvl>
  </w:abstractNum>
  <w:abstractNum w:abstractNumId="8" w15:restartNumberingAfterBreak="0">
    <w:nsid w:val="4BE422F5"/>
    <w:multiLevelType w:val="hybridMultilevel"/>
    <w:tmpl w:val="12549B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160486"/>
    <w:multiLevelType w:val="hybridMultilevel"/>
    <w:tmpl w:val="C8785720"/>
    <w:lvl w:ilvl="0" w:tplc="0D12E38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5F3ADD"/>
    <w:multiLevelType w:val="hybridMultilevel"/>
    <w:tmpl w:val="ED428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696D401C"/>
    <w:multiLevelType w:val="hybridMultilevel"/>
    <w:tmpl w:val="6A0CBE3A"/>
    <w:lvl w:ilvl="0" w:tplc="4886A8E2">
      <w:numFmt w:val="bullet"/>
      <w:lvlText w:val="-"/>
      <w:lvlJc w:val="left"/>
      <w:pPr>
        <w:ind w:left="720" w:hanging="360"/>
      </w:pPr>
      <w:rPr>
        <w:rFonts w:hint="default"/>
        <w:w w:val="99"/>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7A2CDC"/>
    <w:multiLevelType w:val="hybridMultilevel"/>
    <w:tmpl w:val="4ABC75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B90DE2"/>
    <w:multiLevelType w:val="hybridMultilevel"/>
    <w:tmpl w:val="89C4C554"/>
    <w:lvl w:ilvl="0" w:tplc="4886A8E2">
      <w:numFmt w:val="bullet"/>
      <w:lvlText w:val="-"/>
      <w:lvlJc w:val="left"/>
      <w:pPr>
        <w:ind w:left="720" w:hanging="360"/>
      </w:pPr>
      <w:rPr>
        <w:rFonts w:hint="default"/>
        <w:w w:val="99"/>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7"/>
  </w:num>
  <w:num w:numId="5">
    <w:abstractNumId w:val="13"/>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14"/>
  </w:num>
  <w:num w:numId="10">
    <w:abstractNumId w:val="8"/>
  </w:num>
  <w:num w:numId="11">
    <w:abstractNumId w:val="2"/>
  </w:num>
  <w:num w:numId="12">
    <w:abstractNumId w:val="9"/>
  </w:num>
  <w:num w:numId="13">
    <w:abstractNumId w:val="12"/>
  </w:num>
  <w:num w:numId="14">
    <w:abstractNumId w:val="10"/>
  </w:num>
  <w:num w:numId="15">
    <w:abstractNumId w:val="5"/>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66"/>
    <w:rsid w:val="00000D39"/>
    <w:rsid w:val="00012ED6"/>
    <w:rsid w:val="000203EB"/>
    <w:rsid w:val="00030FAE"/>
    <w:rsid w:val="000364A7"/>
    <w:rsid w:val="00044DCC"/>
    <w:rsid w:val="0005250B"/>
    <w:rsid w:val="000566DE"/>
    <w:rsid w:val="00056C96"/>
    <w:rsid w:val="00057A3F"/>
    <w:rsid w:val="000620D6"/>
    <w:rsid w:val="00067D42"/>
    <w:rsid w:val="00071592"/>
    <w:rsid w:val="000749BD"/>
    <w:rsid w:val="00075C16"/>
    <w:rsid w:val="000875AC"/>
    <w:rsid w:val="00091B18"/>
    <w:rsid w:val="00095057"/>
    <w:rsid w:val="000A0D4D"/>
    <w:rsid w:val="000A769C"/>
    <w:rsid w:val="000B011D"/>
    <w:rsid w:val="000B2880"/>
    <w:rsid w:val="000B3CF7"/>
    <w:rsid w:val="000B4CD8"/>
    <w:rsid w:val="000C26BF"/>
    <w:rsid w:val="000D1868"/>
    <w:rsid w:val="000E3AB7"/>
    <w:rsid w:val="000F5900"/>
    <w:rsid w:val="000F6B24"/>
    <w:rsid w:val="000F714C"/>
    <w:rsid w:val="00100DE6"/>
    <w:rsid w:val="001214FA"/>
    <w:rsid w:val="001242A2"/>
    <w:rsid w:val="0014131C"/>
    <w:rsid w:val="0016490B"/>
    <w:rsid w:val="001677E2"/>
    <w:rsid w:val="00170F0E"/>
    <w:rsid w:val="00173D4B"/>
    <w:rsid w:val="00174C0A"/>
    <w:rsid w:val="00181050"/>
    <w:rsid w:val="001853C8"/>
    <w:rsid w:val="00191680"/>
    <w:rsid w:val="001B16E8"/>
    <w:rsid w:val="001B2970"/>
    <w:rsid w:val="001C262F"/>
    <w:rsid w:val="001C314E"/>
    <w:rsid w:val="001C60FB"/>
    <w:rsid w:val="001C74AA"/>
    <w:rsid w:val="001D3CB2"/>
    <w:rsid w:val="001D5BE1"/>
    <w:rsid w:val="00207463"/>
    <w:rsid w:val="00212753"/>
    <w:rsid w:val="00215BBF"/>
    <w:rsid w:val="002169AD"/>
    <w:rsid w:val="00220202"/>
    <w:rsid w:val="002209C2"/>
    <w:rsid w:val="00227EE5"/>
    <w:rsid w:val="00230B80"/>
    <w:rsid w:val="00235706"/>
    <w:rsid w:val="00242D12"/>
    <w:rsid w:val="0024746C"/>
    <w:rsid w:val="002542EB"/>
    <w:rsid w:val="00260CA0"/>
    <w:rsid w:val="00261711"/>
    <w:rsid w:val="0026309E"/>
    <w:rsid w:val="002635A9"/>
    <w:rsid w:val="00264D62"/>
    <w:rsid w:val="002660CF"/>
    <w:rsid w:val="00272C4F"/>
    <w:rsid w:val="00280D7D"/>
    <w:rsid w:val="00282EA0"/>
    <w:rsid w:val="002A289A"/>
    <w:rsid w:val="002A3228"/>
    <w:rsid w:val="002C5D7E"/>
    <w:rsid w:val="002D0DFE"/>
    <w:rsid w:val="002D3954"/>
    <w:rsid w:val="002E279C"/>
    <w:rsid w:val="002E4286"/>
    <w:rsid w:val="002F5A05"/>
    <w:rsid w:val="00302408"/>
    <w:rsid w:val="003066B8"/>
    <w:rsid w:val="00310FB0"/>
    <w:rsid w:val="00325459"/>
    <w:rsid w:val="0032546A"/>
    <w:rsid w:val="003265BA"/>
    <w:rsid w:val="003417B8"/>
    <w:rsid w:val="0034358A"/>
    <w:rsid w:val="00347789"/>
    <w:rsid w:val="00352FB7"/>
    <w:rsid w:val="0035522C"/>
    <w:rsid w:val="00356B00"/>
    <w:rsid w:val="00356D64"/>
    <w:rsid w:val="003618C1"/>
    <w:rsid w:val="00364C0F"/>
    <w:rsid w:val="00372C20"/>
    <w:rsid w:val="003828A9"/>
    <w:rsid w:val="0038437E"/>
    <w:rsid w:val="00386432"/>
    <w:rsid w:val="003917B5"/>
    <w:rsid w:val="003957A7"/>
    <w:rsid w:val="003A0D8C"/>
    <w:rsid w:val="003A40B8"/>
    <w:rsid w:val="003B623A"/>
    <w:rsid w:val="003C0AF8"/>
    <w:rsid w:val="003D7861"/>
    <w:rsid w:val="003E363F"/>
    <w:rsid w:val="003E4D2F"/>
    <w:rsid w:val="003E6F42"/>
    <w:rsid w:val="003E76C5"/>
    <w:rsid w:val="003F0D2A"/>
    <w:rsid w:val="003F1801"/>
    <w:rsid w:val="003F4E5D"/>
    <w:rsid w:val="003F52A8"/>
    <w:rsid w:val="003F646B"/>
    <w:rsid w:val="00404E1A"/>
    <w:rsid w:val="00410C05"/>
    <w:rsid w:val="00414E8B"/>
    <w:rsid w:val="00432B4B"/>
    <w:rsid w:val="00447596"/>
    <w:rsid w:val="00451949"/>
    <w:rsid w:val="00471C2B"/>
    <w:rsid w:val="0047268E"/>
    <w:rsid w:val="00476770"/>
    <w:rsid w:val="004769E0"/>
    <w:rsid w:val="00481453"/>
    <w:rsid w:val="00483C18"/>
    <w:rsid w:val="0048442A"/>
    <w:rsid w:val="00486967"/>
    <w:rsid w:val="004913B8"/>
    <w:rsid w:val="0049546B"/>
    <w:rsid w:val="004B56BA"/>
    <w:rsid w:val="004B5B73"/>
    <w:rsid w:val="004B769A"/>
    <w:rsid w:val="004C0AF5"/>
    <w:rsid w:val="004C3F52"/>
    <w:rsid w:val="004D7032"/>
    <w:rsid w:val="004E0B33"/>
    <w:rsid w:val="004E43D6"/>
    <w:rsid w:val="004F11D5"/>
    <w:rsid w:val="004F233B"/>
    <w:rsid w:val="004F51E2"/>
    <w:rsid w:val="00504C66"/>
    <w:rsid w:val="0051578E"/>
    <w:rsid w:val="0053275D"/>
    <w:rsid w:val="0053573A"/>
    <w:rsid w:val="005404E8"/>
    <w:rsid w:val="00547B3D"/>
    <w:rsid w:val="00547CF7"/>
    <w:rsid w:val="00557DF8"/>
    <w:rsid w:val="00560128"/>
    <w:rsid w:val="005607C8"/>
    <w:rsid w:val="00560F21"/>
    <w:rsid w:val="00564B65"/>
    <w:rsid w:val="00565176"/>
    <w:rsid w:val="00573BA7"/>
    <w:rsid w:val="005958DD"/>
    <w:rsid w:val="00596ADA"/>
    <w:rsid w:val="005A1A49"/>
    <w:rsid w:val="005B1201"/>
    <w:rsid w:val="005B19D8"/>
    <w:rsid w:val="005B46A4"/>
    <w:rsid w:val="005B4EEF"/>
    <w:rsid w:val="005D037F"/>
    <w:rsid w:val="005D7A7F"/>
    <w:rsid w:val="005D7BD5"/>
    <w:rsid w:val="005E089C"/>
    <w:rsid w:val="005E412B"/>
    <w:rsid w:val="005F0330"/>
    <w:rsid w:val="005F06A2"/>
    <w:rsid w:val="005F1B60"/>
    <w:rsid w:val="005F4EDB"/>
    <w:rsid w:val="00602960"/>
    <w:rsid w:val="0062235B"/>
    <w:rsid w:val="00622A99"/>
    <w:rsid w:val="00631037"/>
    <w:rsid w:val="006325F0"/>
    <w:rsid w:val="00641D68"/>
    <w:rsid w:val="006464F4"/>
    <w:rsid w:val="0064794B"/>
    <w:rsid w:val="006514C1"/>
    <w:rsid w:val="0065302A"/>
    <w:rsid w:val="00682C53"/>
    <w:rsid w:val="00685255"/>
    <w:rsid w:val="006A0B9E"/>
    <w:rsid w:val="006A6315"/>
    <w:rsid w:val="006A6AB0"/>
    <w:rsid w:val="006A6C12"/>
    <w:rsid w:val="006B0C37"/>
    <w:rsid w:val="006B3B37"/>
    <w:rsid w:val="006B524B"/>
    <w:rsid w:val="006B76F8"/>
    <w:rsid w:val="006E7A32"/>
    <w:rsid w:val="006F2ECF"/>
    <w:rsid w:val="006F4662"/>
    <w:rsid w:val="006F6105"/>
    <w:rsid w:val="006F62CB"/>
    <w:rsid w:val="00700494"/>
    <w:rsid w:val="0072271B"/>
    <w:rsid w:val="00726433"/>
    <w:rsid w:val="00732533"/>
    <w:rsid w:val="0074394A"/>
    <w:rsid w:val="0074653E"/>
    <w:rsid w:val="0075235B"/>
    <w:rsid w:val="00753E91"/>
    <w:rsid w:val="00762B01"/>
    <w:rsid w:val="0077394F"/>
    <w:rsid w:val="00775D61"/>
    <w:rsid w:val="007821E5"/>
    <w:rsid w:val="00795A84"/>
    <w:rsid w:val="007A35E1"/>
    <w:rsid w:val="007A6712"/>
    <w:rsid w:val="007B1EB0"/>
    <w:rsid w:val="007C1CFE"/>
    <w:rsid w:val="007C440D"/>
    <w:rsid w:val="007C56D8"/>
    <w:rsid w:val="007C7B7C"/>
    <w:rsid w:val="007D44F8"/>
    <w:rsid w:val="007D4A3A"/>
    <w:rsid w:val="007D5D96"/>
    <w:rsid w:val="007E0BC9"/>
    <w:rsid w:val="007F7A00"/>
    <w:rsid w:val="00803DD7"/>
    <w:rsid w:val="00805EDE"/>
    <w:rsid w:val="00811473"/>
    <w:rsid w:val="0081175A"/>
    <w:rsid w:val="008140A3"/>
    <w:rsid w:val="008177A5"/>
    <w:rsid w:val="00830BF4"/>
    <w:rsid w:val="00831905"/>
    <w:rsid w:val="00831F0B"/>
    <w:rsid w:val="00832538"/>
    <w:rsid w:val="00832B16"/>
    <w:rsid w:val="00834815"/>
    <w:rsid w:val="008559A5"/>
    <w:rsid w:val="0085628A"/>
    <w:rsid w:val="008622F0"/>
    <w:rsid w:val="008707B7"/>
    <w:rsid w:val="008922E1"/>
    <w:rsid w:val="00895885"/>
    <w:rsid w:val="008976D2"/>
    <w:rsid w:val="008A4600"/>
    <w:rsid w:val="008C02B1"/>
    <w:rsid w:val="008C5657"/>
    <w:rsid w:val="008C5E56"/>
    <w:rsid w:val="008D210A"/>
    <w:rsid w:val="008E19D6"/>
    <w:rsid w:val="008F0AA8"/>
    <w:rsid w:val="008F54A2"/>
    <w:rsid w:val="00911554"/>
    <w:rsid w:val="009200A1"/>
    <w:rsid w:val="00922134"/>
    <w:rsid w:val="0092518E"/>
    <w:rsid w:val="00927C39"/>
    <w:rsid w:val="0093198B"/>
    <w:rsid w:val="00931A35"/>
    <w:rsid w:val="009360E4"/>
    <w:rsid w:val="0095134E"/>
    <w:rsid w:val="00954F2C"/>
    <w:rsid w:val="009605A5"/>
    <w:rsid w:val="00962C61"/>
    <w:rsid w:val="00971B63"/>
    <w:rsid w:val="00981ABD"/>
    <w:rsid w:val="00995F5B"/>
    <w:rsid w:val="009A17B6"/>
    <w:rsid w:val="009A2870"/>
    <w:rsid w:val="009A549F"/>
    <w:rsid w:val="009B5D58"/>
    <w:rsid w:val="009C2E1F"/>
    <w:rsid w:val="009C4C74"/>
    <w:rsid w:val="009C5854"/>
    <w:rsid w:val="009C74A5"/>
    <w:rsid w:val="009C7639"/>
    <w:rsid w:val="009E075D"/>
    <w:rsid w:val="009E3066"/>
    <w:rsid w:val="00A070AD"/>
    <w:rsid w:val="00A11474"/>
    <w:rsid w:val="00A14A44"/>
    <w:rsid w:val="00A44294"/>
    <w:rsid w:val="00A54060"/>
    <w:rsid w:val="00A63508"/>
    <w:rsid w:val="00A65BA3"/>
    <w:rsid w:val="00A7007B"/>
    <w:rsid w:val="00A70752"/>
    <w:rsid w:val="00A73470"/>
    <w:rsid w:val="00A82A66"/>
    <w:rsid w:val="00A94595"/>
    <w:rsid w:val="00AA7574"/>
    <w:rsid w:val="00AC011E"/>
    <w:rsid w:val="00AC15D3"/>
    <w:rsid w:val="00AC316B"/>
    <w:rsid w:val="00AC5796"/>
    <w:rsid w:val="00AD1F1C"/>
    <w:rsid w:val="00AE0A16"/>
    <w:rsid w:val="00AE6675"/>
    <w:rsid w:val="00AF66D8"/>
    <w:rsid w:val="00B07A94"/>
    <w:rsid w:val="00B07C80"/>
    <w:rsid w:val="00B108BB"/>
    <w:rsid w:val="00B16CC8"/>
    <w:rsid w:val="00B21CFE"/>
    <w:rsid w:val="00B22362"/>
    <w:rsid w:val="00B25AB6"/>
    <w:rsid w:val="00B44D13"/>
    <w:rsid w:val="00B45B6B"/>
    <w:rsid w:val="00B52234"/>
    <w:rsid w:val="00B6694B"/>
    <w:rsid w:val="00B757DE"/>
    <w:rsid w:val="00B7726B"/>
    <w:rsid w:val="00B8555B"/>
    <w:rsid w:val="00B92112"/>
    <w:rsid w:val="00BB1EF4"/>
    <w:rsid w:val="00BB3BE7"/>
    <w:rsid w:val="00BB4ACC"/>
    <w:rsid w:val="00BB7612"/>
    <w:rsid w:val="00BC2698"/>
    <w:rsid w:val="00BC2BCA"/>
    <w:rsid w:val="00BC78C1"/>
    <w:rsid w:val="00BE2889"/>
    <w:rsid w:val="00BE75A1"/>
    <w:rsid w:val="00BE7ADE"/>
    <w:rsid w:val="00BF0339"/>
    <w:rsid w:val="00C06277"/>
    <w:rsid w:val="00C06742"/>
    <w:rsid w:val="00C13C56"/>
    <w:rsid w:val="00C219F0"/>
    <w:rsid w:val="00C23396"/>
    <w:rsid w:val="00C31C9F"/>
    <w:rsid w:val="00C34537"/>
    <w:rsid w:val="00C3473B"/>
    <w:rsid w:val="00C44C34"/>
    <w:rsid w:val="00C45BF5"/>
    <w:rsid w:val="00C546B2"/>
    <w:rsid w:val="00C572DC"/>
    <w:rsid w:val="00C57506"/>
    <w:rsid w:val="00C603BA"/>
    <w:rsid w:val="00C66595"/>
    <w:rsid w:val="00C67526"/>
    <w:rsid w:val="00C71CB3"/>
    <w:rsid w:val="00C71F8D"/>
    <w:rsid w:val="00C740AE"/>
    <w:rsid w:val="00C75D73"/>
    <w:rsid w:val="00C9299E"/>
    <w:rsid w:val="00C92FE7"/>
    <w:rsid w:val="00C93CD1"/>
    <w:rsid w:val="00C979B9"/>
    <w:rsid w:val="00CB183F"/>
    <w:rsid w:val="00CB1CDD"/>
    <w:rsid w:val="00CC7609"/>
    <w:rsid w:val="00CC7B5E"/>
    <w:rsid w:val="00CD7176"/>
    <w:rsid w:val="00CF3DD0"/>
    <w:rsid w:val="00D00829"/>
    <w:rsid w:val="00D07131"/>
    <w:rsid w:val="00D15354"/>
    <w:rsid w:val="00D174FE"/>
    <w:rsid w:val="00D214E5"/>
    <w:rsid w:val="00D224C9"/>
    <w:rsid w:val="00D25F7A"/>
    <w:rsid w:val="00D33DD4"/>
    <w:rsid w:val="00D3494B"/>
    <w:rsid w:val="00D34AB4"/>
    <w:rsid w:val="00D35978"/>
    <w:rsid w:val="00D51C4E"/>
    <w:rsid w:val="00D53620"/>
    <w:rsid w:val="00D61EB8"/>
    <w:rsid w:val="00D7147E"/>
    <w:rsid w:val="00D7574E"/>
    <w:rsid w:val="00D77458"/>
    <w:rsid w:val="00D863BE"/>
    <w:rsid w:val="00D94A34"/>
    <w:rsid w:val="00D95684"/>
    <w:rsid w:val="00DA01C3"/>
    <w:rsid w:val="00DA614E"/>
    <w:rsid w:val="00DC64E9"/>
    <w:rsid w:val="00DD4757"/>
    <w:rsid w:val="00DE1475"/>
    <w:rsid w:val="00DE4540"/>
    <w:rsid w:val="00DF3CB5"/>
    <w:rsid w:val="00DF54F9"/>
    <w:rsid w:val="00DF6C31"/>
    <w:rsid w:val="00E0224B"/>
    <w:rsid w:val="00E0263F"/>
    <w:rsid w:val="00E027B7"/>
    <w:rsid w:val="00E059C7"/>
    <w:rsid w:val="00E141E3"/>
    <w:rsid w:val="00E16994"/>
    <w:rsid w:val="00E251A8"/>
    <w:rsid w:val="00E37112"/>
    <w:rsid w:val="00E41A46"/>
    <w:rsid w:val="00E4331A"/>
    <w:rsid w:val="00E57B85"/>
    <w:rsid w:val="00E63D94"/>
    <w:rsid w:val="00E646E4"/>
    <w:rsid w:val="00E65500"/>
    <w:rsid w:val="00E76E62"/>
    <w:rsid w:val="00E80B64"/>
    <w:rsid w:val="00E830A2"/>
    <w:rsid w:val="00E90886"/>
    <w:rsid w:val="00E966A5"/>
    <w:rsid w:val="00EA4C68"/>
    <w:rsid w:val="00EB6582"/>
    <w:rsid w:val="00EC07A5"/>
    <w:rsid w:val="00EC12E2"/>
    <w:rsid w:val="00EC1D2A"/>
    <w:rsid w:val="00EC4F36"/>
    <w:rsid w:val="00EC6AD9"/>
    <w:rsid w:val="00EC6AFA"/>
    <w:rsid w:val="00EC74AE"/>
    <w:rsid w:val="00EC7832"/>
    <w:rsid w:val="00ED57A5"/>
    <w:rsid w:val="00EE48C2"/>
    <w:rsid w:val="00EE7F01"/>
    <w:rsid w:val="00EF6ECE"/>
    <w:rsid w:val="00EF71F7"/>
    <w:rsid w:val="00F039B3"/>
    <w:rsid w:val="00F06120"/>
    <w:rsid w:val="00F151E7"/>
    <w:rsid w:val="00F15AAA"/>
    <w:rsid w:val="00F20994"/>
    <w:rsid w:val="00F3374A"/>
    <w:rsid w:val="00F3488C"/>
    <w:rsid w:val="00F4412E"/>
    <w:rsid w:val="00F44B1B"/>
    <w:rsid w:val="00F5048E"/>
    <w:rsid w:val="00F50DB8"/>
    <w:rsid w:val="00F52C9D"/>
    <w:rsid w:val="00F61170"/>
    <w:rsid w:val="00F666EA"/>
    <w:rsid w:val="00F70E2C"/>
    <w:rsid w:val="00F85985"/>
    <w:rsid w:val="00F947FB"/>
    <w:rsid w:val="00FD1050"/>
    <w:rsid w:val="00FD2EFD"/>
    <w:rsid w:val="00FE0006"/>
    <w:rsid w:val="00FE7E78"/>
    <w:rsid w:val="00FF0A85"/>
    <w:rsid w:val="00FF3E30"/>
    <w:rsid w:val="00FF4C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C7BDB"/>
  <w15:docId w15:val="{1D73326A-38DF-4E1B-8F00-251A6FF7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066"/>
  </w:style>
  <w:style w:type="paragraph" w:styleId="Heading1">
    <w:name w:val="heading 1"/>
    <w:basedOn w:val="Normal"/>
    <w:next w:val="Normal"/>
    <w:link w:val="Heading1Char"/>
    <w:uiPriority w:val="9"/>
    <w:qFormat/>
    <w:rsid w:val="009E306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E3066"/>
    <w:pPr>
      <w:keepNext/>
      <w:spacing w:before="76" w:after="0" w:line="240" w:lineRule="auto"/>
      <w:outlineLvl w:val="1"/>
    </w:pPr>
    <w:rPr>
      <w:rFonts w:ascii="Univers" w:eastAsia="Times New Roman" w:hAnsi="Univers" w:cs="Times New Roman"/>
      <w:snapToGrid w:val="0"/>
      <w:sz w:val="24"/>
      <w:szCs w:val="20"/>
      <w:lang w:eastAsia="fr-FR"/>
    </w:rPr>
  </w:style>
  <w:style w:type="paragraph" w:styleId="Heading3">
    <w:name w:val="heading 3"/>
    <w:basedOn w:val="Normal"/>
    <w:next w:val="Normal"/>
    <w:link w:val="Heading3Char"/>
    <w:uiPriority w:val="9"/>
    <w:unhideWhenUsed/>
    <w:qFormat/>
    <w:rsid w:val="009E3066"/>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E30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E306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9E306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06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E3066"/>
    <w:rPr>
      <w:rFonts w:ascii="Univers" w:eastAsia="Times New Roman" w:hAnsi="Univers" w:cs="Times New Roman"/>
      <w:snapToGrid w:val="0"/>
      <w:sz w:val="24"/>
      <w:szCs w:val="20"/>
      <w:lang w:eastAsia="fr-FR"/>
    </w:rPr>
  </w:style>
  <w:style w:type="character" w:customStyle="1" w:styleId="Heading3Char">
    <w:name w:val="Heading 3 Char"/>
    <w:basedOn w:val="DefaultParagraphFont"/>
    <w:link w:val="Heading3"/>
    <w:uiPriority w:val="9"/>
    <w:rsid w:val="009E306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E306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E306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E3066"/>
    <w:rPr>
      <w:rFonts w:asciiTheme="majorHAnsi" w:eastAsiaTheme="majorEastAsia" w:hAnsiTheme="majorHAnsi" w:cstheme="majorBidi"/>
      <w:color w:val="1F4D78" w:themeColor="accent1" w:themeShade="7F"/>
    </w:rPr>
  </w:style>
  <w:style w:type="paragraph" w:styleId="ListParagraph">
    <w:name w:val="List Paragraph"/>
    <w:aliases w:val="Evidence on Demand bullet points,Premier,Tableau Adere,Table/Figure Heading,Paragraphe de liste1,Listeafsnit,Titre 10,texte,F5 List Paragraph,Indent Paragraph,Citation List,Liste Article,References,Bullets,Medium Grid 1 - Accent 21"/>
    <w:basedOn w:val="Normal"/>
    <w:link w:val="ListParagraphChar"/>
    <w:uiPriority w:val="34"/>
    <w:qFormat/>
    <w:rsid w:val="009E3066"/>
    <w:pPr>
      <w:ind w:left="720"/>
      <w:contextualSpacing/>
    </w:pPr>
  </w:style>
  <w:style w:type="character" w:customStyle="1" w:styleId="apple-style-span">
    <w:name w:val="apple-style-span"/>
    <w:basedOn w:val="DefaultParagraphFont"/>
    <w:rsid w:val="009E3066"/>
  </w:style>
  <w:style w:type="paragraph" w:customStyle="1" w:styleId="Default">
    <w:name w:val="Default"/>
    <w:rsid w:val="009E3066"/>
    <w:pPr>
      <w:autoSpaceDE w:val="0"/>
      <w:autoSpaceDN w:val="0"/>
      <w:adjustRightInd w:val="0"/>
      <w:spacing w:after="0" w:line="240" w:lineRule="auto"/>
    </w:pPr>
    <w:rPr>
      <w:rFonts w:ascii="Garamond" w:hAnsi="Garamond" w:cs="Garamond"/>
      <w:color w:val="000000"/>
      <w:sz w:val="24"/>
      <w:szCs w:val="24"/>
    </w:rPr>
  </w:style>
  <w:style w:type="paragraph" w:styleId="BodyText">
    <w:name w:val="Body Text"/>
    <w:basedOn w:val="Normal"/>
    <w:link w:val="BodyTextChar"/>
    <w:rsid w:val="009E3066"/>
    <w:pPr>
      <w:tabs>
        <w:tab w:val="left" w:pos="-720"/>
      </w:tabs>
      <w:suppressAutoHyphens/>
      <w:spacing w:after="0" w:line="240" w:lineRule="atLeast"/>
      <w:jc w:val="both"/>
    </w:pPr>
    <w:rPr>
      <w:rFonts w:ascii="Univers" w:eastAsia="Times New Roman" w:hAnsi="Univers" w:cs="Times New Roman"/>
      <w:spacing w:val="-3"/>
      <w:sz w:val="24"/>
      <w:szCs w:val="20"/>
      <w:lang w:eastAsia="fr-FR"/>
    </w:rPr>
  </w:style>
  <w:style w:type="character" w:customStyle="1" w:styleId="BodyTextChar">
    <w:name w:val="Body Text Char"/>
    <w:basedOn w:val="DefaultParagraphFont"/>
    <w:link w:val="BodyText"/>
    <w:rsid w:val="009E3066"/>
    <w:rPr>
      <w:rFonts w:ascii="Univers" w:eastAsia="Times New Roman" w:hAnsi="Univers" w:cs="Times New Roman"/>
      <w:spacing w:val="-3"/>
      <w:sz w:val="24"/>
      <w:szCs w:val="20"/>
      <w:lang w:eastAsia="fr-FR"/>
    </w:rPr>
  </w:style>
  <w:style w:type="paragraph" w:styleId="BalloonText">
    <w:name w:val="Balloon Text"/>
    <w:basedOn w:val="Normal"/>
    <w:link w:val="BalloonTextChar"/>
    <w:uiPriority w:val="99"/>
    <w:semiHidden/>
    <w:unhideWhenUsed/>
    <w:rsid w:val="009E3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066"/>
    <w:rPr>
      <w:rFonts w:ascii="Segoe UI" w:hAnsi="Segoe UI" w:cs="Segoe UI"/>
      <w:sz w:val="18"/>
      <w:szCs w:val="18"/>
    </w:rPr>
  </w:style>
  <w:style w:type="paragraph" w:customStyle="1" w:styleId="SingleTxtG">
    <w:name w:val="_ Single Txt_G"/>
    <w:basedOn w:val="Normal"/>
    <w:qFormat/>
    <w:rsid w:val="009E3066"/>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paragraph" w:customStyle="1" w:styleId="Bullet1G">
    <w:name w:val="_Bullet 1_G"/>
    <w:basedOn w:val="Normal"/>
    <w:qFormat/>
    <w:rsid w:val="009E3066"/>
    <w:pPr>
      <w:numPr>
        <w:numId w:val="1"/>
      </w:numPr>
      <w:suppressAutoHyphens/>
      <w:spacing w:after="120" w:line="240" w:lineRule="atLeast"/>
      <w:ind w:right="1134"/>
      <w:jc w:val="both"/>
    </w:pPr>
    <w:rPr>
      <w:rFonts w:ascii="Times New Roman" w:eastAsia="Times New Roman" w:hAnsi="Times New Roman" w:cs="Times New Roman"/>
      <w:sz w:val="20"/>
      <w:szCs w:val="20"/>
      <w:lang w:val="fr-CH"/>
    </w:rPr>
  </w:style>
  <w:style w:type="paragraph" w:styleId="Header">
    <w:name w:val="header"/>
    <w:basedOn w:val="Normal"/>
    <w:link w:val="HeaderChar"/>
    <w:uiPriority w:val="99"/>
    <w:rsid w:val="009E3066"/>
    <w:pPr>
      <w:tabs>
        <w:tab w:val="center" w:pos="4703"/>
        <w:tab w:val="right" w:pos="9406"/>
      </w:tabs>
      <w:spacing w:after="0" w:line="240" w:lineRule="auto"/>
    </w:pPr>
    <w:rPr>
      <w:rFonts w:ascii="Times New Roman" w:eastAsia="Times New Roman" w:hAnsi="Times New Roman" w:cs="Times New Roman"/>
      <w:sz w:val="20"/>
      <w:szCs w:val="20"/>
      <w:lang w:eastAsia="fr-FR"/>
    </w:rPr>
  </w:style>
  <w:style w:type="character" w:customStyle="1" w:styleId="HeaderChar">
    <w:name w:val="Header Char"/>
    <w:basedOn w:val="DefaultParagraphFont"/>
    <w:link w:val="Header"/>
    <w:uiPriority w:val="99"/>
    <w:rsid w:val="009E3066"/>
    <w:rPr>
      <w:rFonts w:ascii="Times New Roman" w:eastAsia="Times New Roman" w:hAnsi="Times New Roman" w:cs="Times New Roman"/>
      <w:sz w:val="20"/>
      <w:szCs w:val="20"/>
      <w:lang w:eastAsia="fr-FR"/>
    </w:rPr>
  </w:style>
  <w:style w:type="paragraph" w:styleId="Footer">
    <w:name w:val="footer"/>
    <w:basedOn w:val="Normal"/>
    <w:link w:val="FooterChar"/>
    <w:uiPriority w:val="99"/>
    <w:unhideWhenUsed/>
    <w:rsid w:val="009E30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3066"/>
  </w:style>
  <w:style w:type="paragraph" w:styleId="TOCHeading">
    <w:name w:val="TOC Heading"/>
    <w:basedOn w:val="Heading1"/>
    <w:next w:val="Normal"/>
    <w:uiPriority w:val="39"/>
    <w:unhideWhenUsed/>
    <w:qFormat/>
    <w:rsid w:val="009E3066"/>
    <w:pPr>
      <w:spacing w:line="259" w:lineRule="auto"/>
      <w:outlineLvl w:val="9"/>
    </w:pPr>
    <w:rPr>
      <w:lang w:eastAsia="fr-FR"/>
    </w:rPr>
  </w:style>
  <w:style w:type="paragraph" w:styleId="TOC1">
    <w:name w:val="toc 1"/>
    <w:basedOn w:val="Normal"/>
    <w:next w:val="Normal"/>
    <w:autoRedefine/>
    <w:uiPriority w:val="39"/>
    <w:unhideWhenUsed/>
    <w:rsid w:val="00B6694B"/>
    <w:pPr>
      <w:tabs>
        <w:tab w:val="left" w:pos="660"/>
        <w:tab w:val="right" w:leader="dot" w:pos="9062"/>
      </w:tabs>
      <w:spacing w:after="100"/>
    </w:pPr>
    <w:rPr>
      <w:rFonts w:ascii="Times New Roman" w:hAnsi="Times New Roman" w:cs="Times New Roman"/>
      <w:b/>
      <w:noProof/>
    </w:rPr>
  </w:style>
  <w:style w:type="paragraph" w:styleId="TOC3">
    <w:name w:val="toc 3"/>
    <w:basedOn w:val="Normal"/>
    <w:next w:val="Normal"/>
    <w:autoRedefine/>
    <w:uiPriority w:val="39"/>
    <w:unhideWhenUsed/>
    <w:rsid w:val="009E3066"/>
    <w:pPr>
      <w:spacing w:after="100"/>
      <w:ind w:left="440"/>
    </w:pPr>
  </w:style>
  <w:style w:type="paragraph" w:styleId="TOC2">
    <w:name w:val="toc 2"/>
    <w:basedOn w:val="Normal"/>
    <w:next w:val="Normal"/>
    <w:autoRedefine/>
    <w:uiPriority w:val="39"/>
    <w:unhideWhenUsed/>
    <w:rsid w:val="009E3066"/>
    <w:pPr>
      <w:spacing w:after="100"/>
      <w:ind w:left="220"/>
    </w:pPr>
  </w:style>
  <w:style w:type="character" w:styleId="Hyperlink">
    <w:name w:val="Hyperlink"/>
    <w:basedOn w:val="DefaultParagraphFont"/>
    <w:uiPriority w:val="99"/>
    <w:unhideWhenUsed/>
    <w:rsid w:val="009E3066"/>
    <w:rPr>
      <w:color w:val="0563C1" w:themeColor="hyperlink"/>
      <w:u w:val="single"/>
    </w:rPr>
  </w:style>
  <w:style w:type="paragraph" w:styleId="TOC4">
    <w:name w:val="toc 4"/>
    <w:basedOn w:val="Normal"/>
    <w:next w:val="Normal"/>
    <w:autoRedefine/>
    <w:uiPriority w:val="39"/>
    <w:unhideWhenUsed/>
    <w:rsid w:val="00B6694B"/>
    <w:pPr>
      <w:tabs>
        <w:tab w:val="left" w:pos="1100"/>
        <w:tab w:val="right" w:leader="dot" w:pos="9062"/>
      </w:tabs>
      <w:spacing w:after="100"/>
      <w:ind w:left="660"/>
      <w:jc w:val="both"/>
    </w:pPr>
  </w:style>
  <w:style w:type="paragraph" w:styleId="TOC5">
    <w:name w:val="toc 5"/>
    <w:basedOn w:val="Normal"/>
    <w:next w:val="Normal"/>
    <w:autoRedefine/>
    <w:uiPriority w:val="39"/>
    <w:unhideWhenUsed/>
    <w:rsid w:val="009E3066"/>
    <w:pPr>
      <w:spacing w:after="100"/>
      <w:ind w:left="880"/>
    </w:pPr>
  </w:style>
  <w:style w:type="paragraph" w:styleId="TOC6">
    <w:name w:val="toc 6"/>
    <w:basedOn w:val="Normal"/>
    <w:next w:val="Normal"/>
    <w:autoRedefine/>
    <w:uiPriority w:val="39"/>
    <w:unhideWhenUsed/>
    <w:rsid w:val="009E3066"/>
    <w:pPr>
      <w:spacing w:after="100"/>
      <w:ind w:left="1100"/>
    </w:pPr>
  </w:style>
  <w:style w:type="character" w:customStyle="1" w:styleId="FontStyle23">
    <w:name w:val="Font Style23"/>
    <w:uiPriority w:val="99"/>
    <w:rsid w:val="00B6694B"/>
    <w:rPr>
      <w:rFonts w:ascii="Times New Roman" w:hAnsi="Times New Roman" w:cs="Times New Roman"/>
      <w:sz w:val="18"/>
      <w:szCs w:val="18"/>
    </w:rPr>
  </w:style>
  <w:style w:type="character" w:customStyle="1" w:styleId="FontStyle26">
    <w:name w:val="Font Style26"/>
    <w:uiPriority w:val="99"/>
    <w:rsid w:val="00B6694B"/>
    <w:rPr>
      <w:rFonts w:ascii="Times New Roman" w:hAnsi="Times New Roman" w:cs="Times New Roman"/>
      <w:b/>
      <w:bCs/>
      <w:sz w:val="22"/>
      <w:szCs w:val="22"/>
    </w:rPr>
  </w:style>
  <w:style w:type="paragraph" w:customStyle="1" w:styleId="Style8">
    <w:name w:val="Style8"/>
    <w:basedOn w:val="Normal"/>
    <w:uiPriority w:val="99"/>
    <w:rsid w:val="00B6694B"/>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customStyle="1" w:styleId="Style1">
    <w:name w:val="Style1"/>
    <w:basedOn w:val="Normal"/>
    <w:uiPriority w:val="99"/>
    <w:rsid w:val="00B6694B"/>
    <w:pPr>
      <w:widowControl w:val="0"/>
      <w:autoSpaceDE w:val="0"/>
      <w:autoSpaceDN w:val="0"/>
      <w:adjustRightInd w:val="0"/>
      <w:spacing w:after="0" w:line="360" w:lineRule="exact"/>
      <w:ind w:firstLine="149"/>
      <w:jc w:val="both"/>
    </w:pPr>
    <w:rPr>
      <w:rFonts w:ascii="Times New Roman" w:eastAsia="Times New Roman" w:hAnsi="Times New Roman" w:cs="Times New Roman"/>
      <w:sz w:val="24"/>
      <w:szCs w:val="24"/>
      <w:lang w:eastAsia="fr-FR"/>
    </w:rPr>
  </w:style>
  <w:style w:type="paragraph" w:customStyle="1" w:styleId="Style3">
    <w:name w:val="Style3"/>
    <w:basedOn w:val="Normal"/>
    <w:uiPriority w:val="99"/>
    <w:rsid w:val="00B6694B"/>
    <w:pPr>
      <w:widowControl w:val="0"/>
      <w:autoSpaceDE w:val="0"/>
      <w:autoSpaceDN w:val="0"/>
      <w:adjustRightInd w:val="0"/>
      <w:spacing w:after="0" w:line="247" w:lineRule="exact"/>
    </w:pPr>
    <w:rPr>
      <w:rFonts w:ascii="Times New Roman" w:eastAsia="Times New Roman" w:hAnsi="Times New Roman" w:cs="Times New Roman"/>
      <w:sz w:val="24"/>
      <w:szCs w:val="24"/>
      <w:lang w:eastAsia="fr-FR"/>
    </w:rPr>
  </w:style>
  <w:style w:type="character" w:customStyle="1" w:styleId="FontStyle24">
    <w:name w:val="Font Style24"/>
    <w:uiPriority w:val="99"/>
    <w:rsid w:val="00B6694B"/>
    <w:rPr>
      <w:rFonts w:ascii="Times New Roman" w:hAnsi="Times New Roman" w:cs="Times New Roman"/>
      <w:b/>
      <w:bCs/>
      <w:sz w:val="18"/>
      <w:szCs w:val="18"/>
    </w:rPr>
  </w:style>
  <w:style w:type="paragraph" w:customStyle="1" w:styleId="H23G">
    <w:name w:val="_ H_2/3_G"/>
    <w:basedOn w:val="Normal"/>
    <w:next w:val="Normal"/>
    <w:qFormat/>
    <w:rsid w:val="00FE7E78"/>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fr-CH"/>
    </w:rPr>
  </w:style>
  <w:style w:type="paragraph" w:customStyle="1" w:styleId="HChG">
    <w:name w:val="_ H _Ch_G"/>
    <w:basedOn w:val="Normal"/>
    <w:next w:val="Normal"/>
    <w:qFormat/>
    <w:rsid w:val="0016490B"/>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fr-CH"/>
    </w:rPr>
  </w:style>
  <w:style w:type="paragraph" w:customStyle="1" w:styleId="H1G">
    <w:name w:val="_ H_1_G"/>
    <w:basedOn w:val="Normal"/>
    <w:next w:val="Normal"/>
    <w:qFormat/>
    <w:rsid w:val="0016490B"/>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lang w:val="fr-CH"/>
    </w:rPr>
  </w:style>
  <w:style w:type="paragraph" w:customStyle="1" w:styleId="Style2">
    <w:name w:val="Style2"/>
    <w:basedOn w:val="Normal"/>
    <w:uiPriority w:val="99"/>
    <w:rsid w:val="00775D6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fr-FR"/>
    </w:rPr>
  </w:style>
  <w:style w:type="character" w:customStyle="1" w:styleId="ListParagraphChar">
    <w:name w:val="List Paragraph Char"/>
    <w:aliases w:val="Evidence on Demand bullet points Char,Premier Char,Tableau Adere Char,Table/Figure Heading Char,Paragraphe de liste1 Char,Listeafsnit Char,Titre 10 Char,texte Char,F5 List Paragraph Char,Indent Paragraph Char,Citation List Char"/>
    <w:link w:val="ListParagraph"/>
    <w:uiPriority w:val="34"/>
    <w:qFormat/>
    <w:locked/>
    <w:rsid w:val="00B25AB6"/>
  </w:style>
  <w:style w:type="character" w:styleId="FootnoteReference">
    <w:name w:val="footnote reference"/>
    <w:aliases w:val="Car Car Char Car Char Car Car Char Car Char Char,Car Car Car Car Car Car Car Car Char Car Car Char Car Car Car Char Car Char Char Char,ftref,BVI fnr, Car Car Char Car Char Car Car Char Car Char Char,16 Point,Superscript 6 Point"/>
    <w:basedOn w:val="DefaultParagraphFont"/>
    <w:link w:val="ftrefCarCar1"/>
    <w:uiPriority w:val="99"/>
    <w:unhideWhenUsed/>
    <w:rsid w:val="00F3488C"/>
    <w:rPr>
      <w:vertAlign w:val="superscript"/>
    </w:rPr>
  </w:style>
  <w:style w:type="paragraph" w:customStyle="1" w:styleId="ftrefCarCar1">
    <w:name w:val="ftref Car Car1"/>
    <w:aliases w:val="16 Point Car Car1,Superscript 6 Point Car1 Car, BVI fnr Car1 Car,BVI fnr Car Car2, BVI fnr Car Car Car1 Car, BVI fnr Car Car Car Car Car1 Car, BVI fnr Car Car Car Car Char Car Car1 Car,BVI fnr Car1 Car,BVI fnr Car Car Car1 Car"/>
    <w:basedOn w:val="Normal"/>
    <w:link w:val="FootnoteReference"/>
    <w:uiPriority w:val="99"/>
    <w:rsid w:val="00F3488C"/>
    <w:pPr>
      <w:spacing w:line="240" w:lineRule="exact"/>
    </w:pPr>
    <w:rPr>
      <w:vertAlign w:val="superscript"/>
    </w:rPr>
  </w:style>
  <w:style w:type="paragraph" w:styleId="FootnoteText">
    <w:name w:val="footnote text"/>
    <w:aliases w:val="FOOTNOTES,fn,single space,footnote text,ALTS FOOTNOTE,Fodnotetekst Tegn,Footnote Text1,footnote text Char,Fodnotetekst Tegn Char,single space Char,footnote text Char Char Char,Fodnotetekst Tegn Char1,single space Char1,ADB,f,ft"/>
    <w:basedOn w:val="Normal"/>
    <w:link w:val="FootnoteTextChar"/>
    <w:uiPriority w:val="99"/>
    <w:unhideWhenUsed/>
    <w:qFormat/>
    <w:rsid w:val="00A63508"/>
    <w:pPr>
      <w:spacing w:after="0" w:line="240" w:lineRule="auto"/>
    </w:pPr>
    <w:rPr>
      <w:sz w:val="20"/>
      <w:szCs w:val="20"/>
    </w:rPr>
  </w:style>
  <w:style w:type="character" w:customStyle="1" w:styleId="FootnoteTextChar">
    <w:name w:val="Footnote Text Char"/>
    <w:aliases w:val="FOOTNOTES Char,fn Char,single space Char2,footnote text Char1,ALTS FOOTNOTE Char,Fodnotetekst Tegn Char2,Footnote Text1 Char,footnote text Char Char,Fodnotetekst Tegn Char Char,single space Char Char,footnote text Char Char Char Char"/>
    <w:basedOn w:val="DefaultParagraphFont"/>
    <w:link w:val="FootnoteText"/>
    <w:uiPriority w:val="99"/>
    <w:rsid w:val="00A63508"/>
    <w:rPr>
      <w:sz w:val="20"/>
      <w:szCs w:val="20"/>
    </w:rPr>
  </w:style>
  <w:style w:type="paragraph" w:customStyle="1" w:styleId="Sansinterligne1">
    <w:name w:val="Sans interligne1"/>
    <w:rsid w:val="00C06742"/>
    <w:pPr>
      <w:suppressAutoHyphens/>
      <w:autoSpaceDN w:val="0"/>
      <w:spacing w:after="0" w:line="240" w:lineRule="auto"/>
      <w:textAlignment w:val="baseline"/>
    </w:pPr>
    <w:rPr>
      <w:rFonts w:ascii="Calibri" w:eastAsia="Calibri" w:hAnsi="Calibri" w:cs="Times New Roman"/>
    </w:rPr>
  </w:style>
  <w:style w:type="table" w:customStyle="1" w:styleId="TableauGrille4-Accentuation31">
    <w:name w:val="Tableau Grille 4 - Accentuation 31"/>
    <w:basedOn w:val="TableNormal"/>
    <w:uiPriority w:val="49"/>
    <w:rsid w:val="00372C20"/>
    <w:pPr>
      <w:spacing w:after="0" w:line="240" w:lineRule="auto"/>
    </w:pPr>
    <w:tblPr>
      <w:tblStyleRowBandSize w:val="1"/>
      <w:tblStyleColBandSize w:val="1"/>
      <w:tblBorders>
        <w:top w:val="single" w:sz="4" w:space="0" w:color="94C9EA"/>
        <w:left w:val="single" w:sz="4" w:space="0" w:color="94C9EA"/>
        <w:bottom w:val="single" w:sz="4" w:space="0" w:color="94C9EA"/>
        <w:right w:val="single" w:sz="4" w:space="0" w:color="94C9EA"/>
        <w:insideH w:val="single" w:sz="4" w:space="0" w:color="94C9EA"/>
        <w:insideV w:val="single" w:sz="4" w:space="0" w:color="94C9EA"/>
      </w:tblBorders>
    </w:tblPr>
    <w:tblStylePr w:type="firstRow">
      <w:rPr>
        <w:b/>
        <w:bCs/>
        <w:color w:val="FFFFFF"/>
      </w:rPr>
      <w:tblPr/>
      <w:tcPr>
        <w:tcBorders>
          <w:top w:val="single" w:sz="4" w:space="0" w:color="4EA6DC"/>
          <w:left w:val="single" w:sz="4" w:space="0" w:color="4EA6DC"/>
          <w:bottom w:val="single" w:sz="4" w:space="0" w:color="4EA6DC"/>
          <w:right w:val="single" w:sz="4" w:space="0" w:color="4EA6DC"/>
          <w:insideH w:val="nil"/>
          <w:insideV w:val="nil"/>
        </w:tcBorders>
        <w:shd w:val="clear" w:color="auto" w:fill="4EA6DC"/>
      </w:tcPr>
    </w:tblStylePr>
    <w:tblStylePr w:type="lastRow">
      <w:rPr>
        <w:b/>
        <w:bCs/>
      </w:rPr>
      <w:tblPr/>
      <w:tcPr>
        <w:tcBorders>
          <w:top w:val="double" w:sz="4" w:space="0" w:color="4EA6DC"/>
        </w:tcBorders>
      </w:tcPr>
    </w:tblStylePr>
    <w:tblStylePr w:type="firstCol">
      <w:rPr>
        <w:b/>
        <w:bCs/>
      </w:rPr>
    </w:tblStylePr>
    <w:tblStylePr w:type="lastCol">
      <w:rPr>
        <w:b/>
        <w:bCs/>
      </w:rPr>
    </w:tblStylePr>
    <w:tblStylePr w:type="band1Vert">
      <w:tblPr/>
      <w:tcPr>
        <w:shd w:val="clear" w:color="auto" w:fill="DBEDF8"/>
      </w:tcPr>
    </w:tblStylePr>
    <w:tblStylePr w:type="band1Horz">
      <w:tblPr/>
      <w:tcPr>
        <w:shd w:val="clear" w:color="auto" w:fill="DBEDF8"/>
      </w:tcPr>
    </w:tblStylePr>
  </w:style>
  <w:style w:type="table" w:styleId="GridTable4-Accent1">
    <w:name w:val="Grid Table 4 Accent 1"/>
    <w:basedOn w:val="TableNormal"/>
    <w:uiPriority w:val="49"/>
    <w:rsid w:val="00372C2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aption">
    <w:name w:val="caption"/>
    <w:basedOn w:val="Normal"/>
    <w:next w:val="Normal"/>
    <w:uiPriority w:val="35"/>
    <w:unhideWhenUsed/>
    <w:qFormat/>
    <w:rsid w:val="00372C20"/>
    <w:pPr>
      <w:spacing w:after="200" w:line="240" w:lineRule="auto"/>
    </w:pPr>
    <w:rPr>
      <w:i/>
      <w:iCs/>
      <w:color w:val="44546A" w:themeColor="text2"/>
      <w:sz w:val="18"/>
      <w:szCs w:val="18"/>
    </w:rPr>
  </w:style>
  <w:style w:type="table" w:styleId="TableGrid">
    <w:name w:val="Table Grid"/>
    <w:basedOn w:val="TableNormal"/>
    <w:uiPriority w:val="39"/>
    <w:rsid w:val="00B5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D7147E"/>
    <w:pPr>
      <w:spacing w:after="240" w:line="360" w:lineRule="auto"/>
      <w:jc w:val="both"/>
    </w:pPr>
    <w:rPr>
      <w:rFonts w:ascii="Times New Roman" w:eastAsia="Times New Roman" w:hAnsi="Times New Roman" w:cs="Times New Roman"/>
      <w:b/>
      <w:i/>
      <w:sz w:val="26"/>
      <w:szCs w:val="26"/>
      <w:u w:val="single"/>
      <w:lang w:eastAsia="fr-FR"/>
    </w:rPr>
  </w:style>
  <w:style w:type="paragraph" w:customStyle="1" w:styleId="Char2">
    <w:name w:val="Char2"/>
    <w:basedOn w:val="Normal"/>
    <w:uiPriority w:val="99"/>
    <w:rsid w:val="001677E2"/>
    <w:pPr>
      <w:spacing w:line="240" w:lineRule="exact"/>
    </w:pPr>
    <w:rPr>
      <w:vertAlign w:val="superscript"/>
    </w:rPr>
  </w:style>
  <w:style w:type="character" w:styleId="CommentReference">
    <w:name w:val="annotation reference"/>
    <w:basedOn w:val="DefaultParagraphFont"/>
    <w:uiPriority w:val="99"/>
    <w:semiHidden/>
    <w:unhideWhenUsed/>
    <w:rsid w:val="001677E2"/>
    <w:rPr>
      <w:sz w:val="16"/>
      <w:szCs w:val="16"/>
    </w:rPr>
  </w:style>
  <w:style w:type="paragraph" w:styleId="CommentText">
    <w:name w:val="annotation text"/>
    <w:basedOn w:val="Normal"/>
    <w:link w:val="CommentTextChar"/>
    <w:uiPriority w:val="99"/>
    <w:semiHidden/>
    <w:unhideWhenUsed/>
    <w:rsid w:val="001677E2"/>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1677E2"/>
    <w:rPr>
      <w:sz w:val="20"/>
      <w:szCs w:val="20"/>
    </w:rPr>
  </w:style>
  <w:style w:type="paragraph" w:styleId="NormalWeb">
    <w:name w:val="Normal (Web)"/>
    <w:basedOn w:val="Normal"/>
    <w:uiPriority w:val="99"/>
    <w:unhideWhenUsed/>
    <w:rsid w:val="001677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4547">
      <w:bodyDiv w:val="1"/>
      <w:marLeft w:val="0"/>
      <w:marRight w:val="0"/>
      <w:marTop w:val="0"/>
      <w:marBottom w:val="0"/>
      <w:divBdr>
        <w:top w:val="none" w:sz="0" w:space="0" w:color="auto"/>
        <w:left w:val="none" w:sz="0" w:space="0" w:color="auto"/>
        <w:bottom w:val="none" w:sz="0" w:space="0" w:color="auto"/>
        <w:right w:val="none" w:sz="0" w:space="0" w:color="auto"/>
      </w:divBdr>
    </w:div>
    <w:div w:id="283970978">
      <w:bodyDiv w:val="1"/>
      <w:marLeft w:val="0"/>
      <w:marRight w:val="0"/>
      <w:marTop w:val="0"/>
      <w:marBottom w:val="0"/>
      <w:divBdr>
        <w:top w:val="none" w:sz="0" w:space="0" w:color="auto"/>
        <w:left w:val="none" w:sz="0" w:space="0" w:color="auto"/>
        <w:bottom w:val="none" w:sz="0" w:space="0" w:color="auto"/>
        <w:right w:val="none" w:sz="0" w:space="0" w:color="auto"/>
      </w:divBdr>
    </w:div>
    <w:div w:id="301546633">
      <w:bodyDiv w:val="1"/>
      <w:marLeft w:val="0"/>
      <w:marRight w:val="0"/>
      <w:marTop w:val="0"/>
      <w:marBottom w:val="0"/>
      <w:divBdr>
        <w:top w:val="none" w:sz="0" w:space="0" w:color="auto"/>
        <w:left w:val="none" w:sz="0" w:space="0" w:color="auto"/>
        <w:bottom w:val="none" w:sz="0" w:space="0" w:color="auto"/>
        <w:right w:val="none" w:sz="0" w:space="0" w:color="auto"/>
      </w:divBdr>
    </w:div>
    <w:div w:id="375543542">
      <w:bodyDiv w:val="1"/>
      <w:marLeft w:val="0"/>
      <w:marRight w:val="0"/>
      <w:marTop w:val="0"/>
      <w:marBottom w:val="0"/>
      <w:divBdr>
        <w:top w:val="none" w:sz="0" w:space="0" w:color="auto"/>
        <w:left w:val="none" w:sz="0" w:space="0" w:color="auto"/>
        <w:bottom w:val="none" w:sz="0" w:space="0" w:color="auto"/>
        <w:right w:val="none" w:sz="0" w:space="0" w:color="auto"/>
      </w:divBdr>
    </w:div>
    <w:div w:id="432819738">
      <w:bodyDiv w:val="1"/>
      <w:marLeft w:val="0"/>
      <w:marRight w:val="0"/>
      <w:marTop w:val="0"/>
      <w:marBottom w:val="0"/>
      <w:divBdr>
        <w:top w:val="none" w:sz="0" w:space="0" w:color="auto"/>
        <w:left w:val="none" w:sz="0" w:space="0" w:color="auto"/>
        <w:bottom w:val="none" w:sz="0" w:space="0" w:color="auto"/>
        <w:right w:val="none" w:sz="0" w:space="0" w:color="auto"/>
      </w:divBdr>
    </w:div>
    <w:div w:id="481233967">
      <w:bodyDiv w:val="1"/>
      <w:marLeft w:val="0"/>
      <w:marRight w:val="0"/>
      <w:marTop w:val="0"/>
      <w:marBottom w:val="0"/>
      <w:divBdr>
        <w:top w:val="none" w:sz="0" w:space="0" w:color="auto"/>
        <w:left w:val="none" w:sz="0" w:space="0" w:color="auto"/>
        <w:bottom w:val="none" w:sz="0" w:space="0" w:color="auto"/>
        <w:right w:val="none" w:sz="0" w:space="0" w:color="auto"/>
      </w:divBdr>
    </w:div>
    <w:div w:id="601644516">
      <w:bodyDiv w:val="1"/>
      <w:marLeft w:val="0"/>
      <w:marRight w:val="0"/>
      <w:marTop w:val="0"/>
      <w:marBottom w:val="0"/>
      <w:divBdr>
        <w:top w:val="none" w:sz="0" w:space="0" w:color="auto"/>
        <w:left w:val="none" w:sz="0" w:space="0" w:color="auto"/>
        <w:bottom w:val="none" w:sz="0" w:space="0" w:color="auto"/>
        <w:right w:val="none" w:sz="0" w:space="0" w:color="auto"/>
      </w:divBdr>
    </w:div>
    <w:div w:id="622880502">
      <w:bodyDiv w:val="1"/>
      <w:marLeft w:val="0"/>
      <w:marRight w:val="0"/>
      <w:marTop w:val="0"/>
      <w:marBottom w:val="0"/>
      <w:divBdr>
        <w:top w:val="none" w:sz="0" w:space="0" w:color="auto"/>
        <w:left w:val="none" w:sz="0" w:space="0" w:color="auto"/>
        <w:bottom w:val="none" w:sz="0" w:space="0" w:color="auto"/>
        <w:right w:val="none" w:sz="0" w:space="0" w:color="auto"/>
      </w:divBdr>
    </w:div>
    <w:div w:id="720445253">
      <w:bodyDiv w:val="1"/>
      <w:marLeft w:val="0"/>
      <w:marRight w:val="0"/>
      <w:marTop w:val="0"/>
      <w:marBottom w:val="0"/>
      <w:divBdr>
        <w:top w:val="none" w:sz="0" w:space="0" w:color="auto"/>
        <w:left w:val="none" w:sz="0" w:space="0" w:color="auto"/>
        <w:bottom w:val="none" w:sz="0" w:space="0" w:color="auto"/>
        <w:right w:val="none" w:sz="0" w:space="0" w:color="auto"/>
      </w:divBdr>
    </w:div>
    <w:div w:id="918254924">
      <w:bodyDiv w:val="1"/>
      <w:marLeft w:val="0"/>
      <w:marRight w:val="0"/>
      <w:marTop w:val="0"/>
      <w:marBottom w:val="0"/>
      <w:divBdr>
        <w:top w:val="none" w:sz="0" w:space="0" w:color="auto"/>
        <w:left w:val="none" w:sz="0" w:space="0" w:color="auto"/>
        <w:bottom w:val="none" w:sz="0" w:space="0" w:color="auto"/>
        <w:right w:val="none" w:sz="0" w:space="0" w:color="auto"/>
      </w:divBdr>
    </w:div>
    <w:div w:id="1361591363">
      <w:bodyDiv w:val="1"/>
      <w:marLeft w:val="0"/>
      <w:marRight w:val="0"/>
      <w:marTop w:val="0"/>
      <w:marBottom w:val="0"/>
      <w:divBdr>
        <w:top w:val="none" w:sz="0" w:space="0" w:color="auto"/>
        <w:left w:val="none" w:sz="0" w:space="0" w:color="auto"/>
        <w:bottom w:val="none" w:sz="0" w:space="0" w:color="auto"/>
        <w:right w:val="none" w:sz="0" w:space="0" w:color="auto"/>
      </w:divBdr>
    </w:div>
    <w:div w:id="1754428988">
      <w:bodyDiv w:val="1"/>
      <w:marLeft w:val="0"/>
      <w:marRight w:val="0"/>
      <w:marTop w:val="0"/>
      <w:marBottom w:val="0"/>
      <w:divBdr>
        <w:top w:val="none" w:sz="0" w:space="0" w:color="auto"/>
        <w:left w:val="none" w:sz="0" w:space="0" w:color="auto"/>
        <w:bottom w:val="none" w:sz="0" w:space="0" w:color="auto"/>
        <w:right w:val="none" w:sz="0" w:space="0" w:color="auto"/>
      </w:divBdr>
    </w:div>
    <w:div w:id="1775127456">
      <w:bodyDiv w:val="1"/>
      <w:marLeft w:val="0"/>
      <w:marRight w:val="0"/>
      <w:marTop w:val="0"/>
      <w:marBottom w:val="0"/>
      <w:divBdr>
        <w:top w:val="none" w:sz="0" w:space="0" w:color="auto"/>
        <w:left w:val="none" w:sz="0" w:space="0" w:color="auto"/>
        <w:bottom w:val="none" w:sz="0" w:space="0" w:color="auto"/>
        <w:right w:val="none" w:sz="0" w:space="0" w:color="auto"/>
      </w:divBdr>
    </w:div>
    <w:div w:id="1917786430">
      <w:bodyDiv w:val="1"/>
      <w:marLeft w:val="0"/>
      <w:marRight w:val="0"/>
      <w:marTop w:val="0"/>
      <w:marBottom w:val="0"/>
      <w:divBdr>
        <w:top w:val="none" w:sz="0" w:space="0" w:color="auto"/>
        <w:left w:val="none" w:sz="0" w:space="0" w:color="auto"/>
        <w:bottom w:val="none" w:sz="0" w:space="0" w:color="auto"/>
        <w:right w:val="none" w:sz="0" w:space="0" w:color="auto"/>
      </w:divBdr>
    </w:div>
    <w:div w:id="2086953386">
      <w:bodyDiv w:val="1"/>
      <w:marLeft w:val="0"/>
      <w:marRight w:val="0"/>
      <w:marTop w:val="0"/>
      <w:marBottom w:val="0"/>
      <w:divBdr>
        <w:top w:val="none" w:sz="0" w:space="0" w:color="auto"/>
        <w:left w:val="none" w:sz="0" w:space="0" w:color="auto"/>
        <w:bottom w:val="none" w:sz="0" w:space="0" w:color="auto"/>
        <w:right w:val="none" w:sz="0" w:space="0" w:color="auto"/>
      </w:divBdr>
    </w:div>
    <w:div w:id="208995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DA62F-3B5D-437D-B5DC-AC1ED2BF5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3B8659-A3B6-4C13-B660-3D42D81991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C9BB8A-3CCB-4625-9627-BC7F6F8ED5EC}">
  <ds:schemaRefs>
    <ds:schemaRef ds:uri="http://schemas.microsoft.com/sharepoint/v3/contenttype/forms"/>
  </ds:schemaRefs>
</ds:datastoreItem>
</file>

<file path=customXml/itemProps4.xml><?xml version="1.0" encoding="utf-8"?>
<ds:datastoreItem xmlns:ds="http://schemas.openxmlformats.org/officeDocument/2006/customXml" ds:itemID="{02750666-7FFD-4B88-94FA-A92CAB59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4920</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daj17</dc:creator>
  <cp:lastModifiedBy>OHCHR</cp:lastModifiedBy>
  <cp:revision>2</cp:revision>
  <cp:lastPrinted>2021-11-18T16:14:00Z</cp:lastPrinted>
  <dcterms:created xsi:type="dcterms:W3CDTF">2022-02-17T17:06:00Z</dcterms:created>
  <dcterms:modified xsi:type="dcterms:W3CDTF">2022-02-17T17:06:00Z</dcterms:modified>
</cp:coreProperties>
</file>