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D24A6" w:rsidRPr="000552F7" w:rsidRDefault="003A7D6D">
      <w:pPr>
        <w:jc w:val="center"/>
        <w:rPr>
          <w:rFonts w:ascii="Arial" w:eastAsia="Arial" w:hAnsi="Arial" w:cs="Arial"/>
          <w:b/>
          <w:color w:val="000000"/>
          <w:sz w:val="24"/>
          <w:szCs w:val="24"/>
          <w:highlight w:val="white"/>
          <w:lang w:val="es-AR"/>
        </w:rPr>
      </w:pPr>
      <w:r w:rsidRPr="000552F7">
        <w:rPr>
          <w:rFonts w:ascii="Arial" w:eastAsia="Arial" w:hAnsi="Arial" w:cs="Arial"/>
          <w:b/>
          <w:color w:val="000000"/>
          <w:sz w:val="24"/>
          <w:szCs w:val="24"/>
          <w:highlight w:val="white"/>
          <w:lang w:val="es-AR"/>
        </w:rPr>
        <w:t>Informe para el Consejo de Derechos Humanos</w:t>
      </w:r>
    </w:p>
    <w:p w14:paraId="00000002" w14:textId="77777777" w:rsidR="008D24A6" w:rsidRPr="000552F7" w:rsidRDefault="008D24A6">
      <w:pPr>
        <w:jc w:val="center"/>
        <w:rPr>
          <w:rFonts w:ascii="Arial" w:eastAsia="Arial" w:hAnsi="Arial" w:cs="Arial"/>
          <w:b/>
          <w:color w:val="000000"/>
          <w:sz w:val="24"/>
          <w:szCs w:val="24"/>
          <w:highlight w:val="white"/>
          <w:lang w:val="es-AR"/>
        </w:rPr>
      </w:pPr>
    </w:p>
    <w:p w14:paraId="00000003" w14:textId="77777777" w:rsidR="008D24A6" w:rsidRPr="000552F7" w:rsidRDefault="003A7D6D">
      <w:pPr>
        <w:jc w:val="center"/>
        <w:rPr>
          <w:rFonts w:ascii="Arial" w:eastAsia="Arial" w:hAnsi="Arial" w:cs="Arial"/>
          <w:b/>
          <w:color w:val="000000"/>
          <w:sz w:val="24"/>
          <w:szCs w:val="24"/>
          <w:highlight w:val="white"/>
          <w:lang w:val="es-AR"/>
        </w:rPr>
      </w:pPr>
      <w:r w:rsidRPr="000552F7">
        <w:rPr>
          <w:rFonts w:ascii="Arial" w:eastAsia="Arial" w:hAnsi="Arial" w:cs="Arial"/>
          <w:b/>
          <w:color w:val="000000"/>
          <w:sz w:val="24"/>
          <w:szCs w:val="24"/>
          <w:highlight w:val="white"/>
          <w:lang w:val="es-AR"/>
        </w:rPr>
        <w:t xml:space="preserve"> </w:t>
      </w:r>
    </w:p>
    <w:p w14:paraId="00000004" w14:textId="26E5499F" w:rsidR="008D24A6" w:rsidRPr="000552F7" w:rsidRDefault="003A7D6D">
      <w:pPr>
        <w:jc w:val="center"/>
        <w:rPr>
          <w:rFonts w:ascii="Arial" w:eastAsia="Arial" w:hAnsi="Arial" w:cs="Arial"/>
          <w:b/>
          <w:color w:val="000000"/>
          <w:sz w:val="24"/>
          <w:szCs w:val="24"/>
          <w:highlight w:val="white"/>
          <w:lang w:val="es-AR"/>
        </w:rPr>
      </w:pPr>
      <w:r w:rsidRPr="000552F7">
        <w:rPr>
          <w:rFonts w:ascii="Arial" w:eastAsia="Arial" w:hAnsi="Arial" w:cs="Arial"/>
          <w:b/>
          <w:color w:val="000000"/>
          <w:sz w:val="24"/>
          <w:szCs w:val="24"/>
          <w:highlight w:val="white"/>
          <w:lang w:val="es-AR"/>
        </w:rPr>
        <w:t xml:space="preserve"> </w:t>
      </w:r>
      <w:r w:rsidR="000552F7" w:rsidRPr="000552F7">
        <w:rPr>
          <w:rFonts w:ascii="Arial" w:eastAsia="Arial" w:hAnsi="Arial" w:cs="Arial"/>
          <w:b/>
          <w:color w:val="000000"/>
          <w:sz w:val="24"/>
          <w:szCs w:val="24"/>
          <w:highlight w:val="white"/>
          <w:lang w:val="es-AR"/>
        </w:rPr>
        <w:t>Los</w:t>
      </w:r>
      <w:r w:rsidRPr="000552F7">
        <w:rPr>
          <w:rFonts w:ascii="Arial" w:eastAsia="Arial" w:hAnsi="Arial" w:cs="Arial"/>
          <w:b/>
          <w:color w:val="000000"/>
          <w:sz w:val="24"/>
          <w:szCs w:val="24"/>
          <w:highlight w:val="white"/>
          <w:lang w:val="es-AR"/>
        </w:rPr>
        <w:t xml:space="preserve"> avances, las lagunas y los retos en el tratamiento del matrimonio infantil, precoz y forzado, y las medidas para garantizar la rendición de cuenta.</w:t>
      </w:r>
    </w:p>
    <w:p w14:paraId="00000005" w14:textId="77777777" w:rsidR="008D24A6" w:rsidRPr="000552F7" w:rsidRDefault="008D24A6">
      <w:pPr>
        <w:jc w:val="center"/>
        <w:rPr>
          <w:rFonts w:ascii="Arial" w:eastAsia="Arial" w:hAnsi="Arial" w:cs="Arial"/>
          <w:b/>
          <w:color w:val="000000"/>
          <w:sz w:val="24"/>
          <w:szCs w:val="24"/>
          <w:highlight w:val="white"/>
          <w:lang w:val="es-AR"/>
        </w:rPr>
      </w:pPr>
    </w:p>
    <w:p w14:paraId="00000006" w14:textId="77777777" w:rsidR="008D24A6" w:rsidRPr="000552F7" w:rsidRDefault="008D24A6">
      <w:pPr>
        <w:rPr>
          <w:rFonts w:ascii="Arial" w:eastAsia="Arial" w:hAnsi="Arial" w:cs="Arial"/>
          <w:b/>
          <w:color w:val="000000"/>
          <w:sz w:val="24"/>
          <w:szCs w:val="24"/>
          <w:highlight w:val="white"/>
          <w:lang w:val="es-AR"/>
        </w:rPr>
      </w:pPr>
    </w:p>
    <w:p w14:paraId="00000007" w14:textId="77777777" w:rsidR="008D24A6" w:rsidRPr="000552F7" w:rsidRDefault="008D24A6">
      <w:pPr>
        <w:jc w:val="both"/>
        <w:rPr>
          <w:rFonts w:ascii="Arial" w:eastAsia="Arial" w:hAnsi="Arial" w:cs="Arial"/>
          <w:color w:val="000000"/>
          <w:sz w:val="24"/>
          <w:szCs w:val="24"/>
          <w:highlight w:val="white"/>
          <w:lang w:val="es-AR"/>
        </w:rPr>
      </w:pPr>
    </w:p>
    <w:p w14:paraId="00000008" w14:textId="77777777" w:rsidR="008D24A6" w:rsidRPr="000552F7" w:rsidRDefault="008D24A6">
      <w:pPr>
        <w:jc w:val="both"/>
        <w:rPr>
          <w:rFonts w:ascii="Arial" w:eastAsia="Arial" w:hAnsi="Arial" w:cs="Arial"/>
          <w:color w:val="000000"/>
          <w:sz w:val="24"/>
          <w:szCs w:val="24"/>
          <w:highlight w:val="white"/>
          <w:lang w:val="es-AR"/>
        </w:rPr>
      </w:pPr>
    </w:p>
    <w:p w14:paraId="00000009" w14:textId="77777777"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sz w:val="24"/>
          <w:szCs w:val="24"/>
          <w:highlight w:val="white"/>
          <w:lang w:val="es-AR"/>
        </w:rPr>
        <w:t xml:space="preserve"> </w:t>
      </w:r>
    </w:p>
    <w:p w14:paraId="0000000A" w14:textId="77777777" w:rsidR="008D24A6" w:rsidRPr="000552F7" w:rsidRDefault="008D24A6">
      <w:pPr>
        <w:jc w:val="both"/>
        <w:rPr>
          <w:rFonts w:ascii="Arial" w:eastAsia="Arial" w:hAnsi="Arial" w:cs="Arial"/>
          <w:color w:val="000000"/>
          <w:sz w:val="24"/>
          <w:szCs w:val="24"/>
          <w:highlight w:val="white"/>
          <w:lang w:val="es-AR"/>
        </w:rPr>
      </w:pPr>
    </w:p>
    <w:p w14:paraId="0000000B" w14:textId="77777777" w:rsidR="008D24A6" w:rsidRPr="000552F7" w:rsidRDefault="008D24A6">
      <w:pPr>
        <w:jc w:val="both"/>
        <w:rPr>
          <w:rFonts w:ascii="Arial" w:eastAsia="Arial" w:hAnsi="Arial" w:cs="Arial"/>
          <w:color w:val="000000"/>
          <w:sz w:val="24"/>
          <w:szCs w:val="24"/>
          <w:highlight w:val="white"/>
          <w:lang w:val="es-AR"/>
        </w:rPr>
      </w:pPr>
    </w:p>
    <w:p w14:paraId="0000000C" w14:textId="375B47DA"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color w:val="000000"/>
          <w:sz w:val="24"/>
          <w:szCs w:val="24"/>
          <w:highlight w:val="white"/>
          <w:lang w:val="es-AR"/>
        </w:rPr>
        <w:t xml:space="preserve">Ponemos a su consideración este </w:t>
      </w:r>
      <w:r w:rsidR="000552F7" w:rsidRPr="000552F7">
        <w:rPr>
          <w:rFonts w:ascii="Arial" w:eastAsia="Arial" w:hAnsi="Arial" w:cs="Arial"/>
          <w:color w:val="000000"/>
          <w:sz w:val="24"/>
          <w:szCs w:val="24"/>
          <w:highlight w:val="white"/>
          <w:lang w:val="es-AR"/>
        </w:rPr>
        <w:t>aporte, con</w:t>
      </w:r>
      <w:r w:rsidRPr="000552F7">
        <w:rPr>
          <w:rFonts w:ascii="Arial" w:eastAsia="Arial" w:hAnsi="Arial" w:cs="Arial"/>
          <w:color w:val="000000"/>
          <w:sz w:val="24"/>
          <w:szCs w:val="24"/>
          <w:highlight w:val="white"/>
          <w:lang w:val="es-AR"/>
        </w:rPr>
        <w:t xml:space="preserve"> el objetivo de presentar información sobre </w:t>
      </w:r>
      <w:r w:rsidRPr="000552F7">
        <w:rPr>
          <w:rFonts w:ascii="Arial" w:eastAsia="Arial" w:hAnsi="Arial" w:cs="Arial"/>
          <w:b/>
          <w:color w:val="000000"/>
          <w:sz w:val="24"/>
          <w:szCs w:val="24"/>
          <w:highlight w:val="white"/>
          <w:lang w:val="es-AR"/>
        </w:rPr>
        <w:t xml:space="preserve"> </w:t>
      </w:r>
      <w:r w:rsidRPr="000552F7">
        <w:rPr>
          <w:rFonts w:ascii="Arial" w:eastAsia="Arial" w:hAnsi="Arial" w:cs="Arial"/>
          <w:color w:val="000000"/>
          <w:sz w:val="24"/>
          <w:szCs w:val="24"/>
          <w:highlight w:val="white"/>
          <w:lang w:val="es-AR"/>
        </w:rPr>
        <w:t>los avances, las lagunas y los retos en el tratamiento del matrimonio infantil, precoz y forzado, y las medidas para garantizar la rendición de cuenta.</w:t>
      </w:r>
    </w:p>
    <w:p w14:paraId="0000000D" w14:textId="77777777" w:rsidR="008D24A6" w:rsidRPr="000552F7" w:rsidRDefault="003A7D6D">
      <w:pPr>
        <w:jc w:val="both"/>
        <w:rPr>
          <w:rFonts w:ascii="Arial" w:eastAsia="Arial" w:hAnsi="Arial" w:cs="Arial"/>
          <w:sz w:val="24"/>
          <w:szCs w:val="24"/>
          <w:highlight w:val="white"/>
          <w:lang w:val="es-AR"/>
        </w:rPr>
      </w:pPr>
      <w:r w:rsidRPr="000552F7">
        <w:rPr>
          <w:rFonts w:ascii="Arial" w:eastAsia="Arial" w:hAnsi="Arial" w:cs="Arial"/>
          <w:sz w:val="24"/>
          <w:szCs w:val="24"/>
          <w:highlight w:val="white"/>
          <w:lang w:val="es-AR"/>
        </w:rPr>
        <w:t xml:space="preserve">Este informe fue </w:t>
      </w:r>
      <w:r w:rsidRPr="000552F7">
        <w:rPr>
          <w:rFonts w:ascii="Arial" w:eastAsia="Arial" w:hAnsi="Arial" w:cs="Arial"/>
          <w:sz w:val="24"/>
          <w:szCs w:val="24"/>
          <w:highlight w:val="white"/>
          <w:lang w:val="es-AR"/>
        </w:rPr>
        <w:t>elaborado por La Fundación para Estudio e Investigación de la Mujer (FEIM).</w:t>
      </w:r>
    </w:p>
    <w:p w14:paraId="0000000E" w14:textId="77777777" w:rsidR="008D24A6" w:rsidRPr="000552F7" w:rsidRDefault="008D24A6">
      <w:pPr>
        <w:jc w:val="both"/>
        <w:rPr>
          <w:rFonts w:ascii="Arial" w:eastAsia="Arial" w:hAnsi="Arial" w:cs="Arial"/>
          <w:sz w:val="24"/>
          <w:szCs w:val="24"/>
          <w:highlight w:val="white"/>
          <w:lang w:val="es-AR"/>
        </w:rPr>
      </w:pPr>
    </w:p>
    <w:p w14:paraId="0000000F" w14:textId="77777777" w:rsidR="008D24A6" w:rsidRPr="000552F7" w:rsidRDefault="008D24A6">
      <w:pPr>
        <w:jc w:val="both"/>
        <w:rPr>
          <w:rFonts w:ascii="Arial" w:eastAsia="Arial" w:hAnsi="Arial" w:cs="Arial"/>
          <w:color w:val="000000"/>
          <w:sz w:val="24"/>
          <w:szCs w:val="24"/>
          <w:highlight w:val="white"/>
          <w:lang w:val="es-AR"/>
        </w:rPr>
      </w:pPr>
    </w:p>
    <w:p w14:paraId="00000010" w14:textId="77777777" w:rsidR="008D24A6" w:rsidRPr="000552F7" w:rsidRDefault="008D24A6">
      <w:pPr>
        <w:jc w:val="both"/>
        <w:rPr>
          <w:rFonts w:ascii="Arial" w:eastAsia="Arial" w:hAnsi="Arial" w:cs="Arial"/>
          <w:color w:val="000000"/>
          <w:sz w:val="24"/>
          <w:szCs w:val="24"/>
          <w:highlight w:val="white"/>
          <w:lang w:val="es-AR"/>
        </w:rPr>
      </w:pPr>
    </w:p>
    <w:p w14:paraId="00000011" w14:textId="77777777" w:rsidR="008D24A6" w:rsidRPr="000552F7" w:rsidRDefault="008D24A6">
      <w:pPr>
        <w:jc w:val="both"/>
        <w:rPr>
          <w:rFonts w:ascii="Arial" w:eastAsia="Arial" w:hAnsi="Arial" w:cs="Arial"/>
          <w:color w:val="000000"/>
          <w:sz w:val="24"/>
          <w:szCs w:val="24"/>
          <w:highlight w:val="white"/>
          <w:lang w:val="es-AR"/>
        </w:rPr>
      </w:pPr>
    </w:p>
    <w:p w14:paraId="00000012" w14:textId="77777777" w:rsidR="008D24A6" w:rsidRPr="000552F7" w:rsidRDefault="008D24A6">
      <w:pPr>
        <w:rPr>
          <w:rFonts w:ascii="Arial" w:eastAsia="Arial" w:hAnsi="Arial" w:cs="Arial"/>
          <w:color w:val="000000"/>
          <w:sz w:val="24"/>
          <w:szCs w:val="24"/>
          <w:highlight w:val="white"/>
          <w:lang w:val="es-AR"/>
        </w:rPr>
      </w:pPr>
    </w:p>
    <w:p w14:paraId="00000013" w14:textId="77777777" w:rsidR="008D24A6" w:rsidRPr="000552F7" w:rsidRDefault="008D24A6">
      <w:pPr>
        <w:rPr>
          <w:rFonts w:ascii="Arial" w:eastAsia="Arial" w:hAnsi="Arial" w:cs="Arial"/>
          <w:color w:val="000000"/>
          <w:sz w:val="24"/>
          <w:szCs w:val="24"/>
          <w:highlight w:val="white"/>
          <w:lang w:val="es-AR"/>
        </w:rPr>
      </w:pPr>
    </w:p>
    <w:p w14:paraId="00000014" w14:textId="12329248" w:rsidR="008D24A6" w:rsidRPr="000552F7" w:rsidRDefault="000552F7">
      <w:pPr>
        <w:rPr>
          <w:rFonts w:ascii="Arial" w:eastAsia="Arial" w:hAnsi="Arial" w:cs="Arial"/>
          <w:color w:val="000000"/>
          <w:sz w:val="24"/>
          <w:szCs w:val="24"/>
          <w:highlight w:val="white"/>
          <w:lang w:val="es-AR"/>
        </w:rPr>
      </w:pPr>
      <w:r w:rsidRPr="000552F7">
        <w:rPr>
          <w:rFonts w:ascii="Arial" w:eastAsia="Arial" w:hAnsi="Arial" w:cs="Arial"/>
          <w:sz w:val="24"/>
          <w:szCs w:val="24"/>
          <w:highlight w:val="white"/>
          <w:lang w:val="es-AR"/>
        </w:rPr>
        <w:t>I</w:t>
      </w:r>
      <w:r w:rsidRPr="000552F7">
        <w:rPr>
          <w:rFonts w:ascii="Arial" w:eastAsia="Arial" w:hAnsi="Arial" w:cs="Arial"/>
          <w:color w:val="000000"/>
          <w:sz w:val="24"/>
          <w:szCs w:val="24"/>
          <w:highlight w:val="white"/>
          <w:lang w:val="es-AR"/>
        </w:rPr>
        <w:t>ntroducción:</w:t>
      </w:r>
    </w:p>
    <w:p w14:paraId="00000015" w14:textId="77777777" w:rsidR="008D24A6" w:rsidRPr="000552F7" w:rsidRDefault="008D24A6">
      <w:pPr>
        <w:rPr>
          <w:rFonts w:ascii="Arial" w:eastAsia="Arial" w:hAnsi="Arial" w:cs="Arial"/>
          <w:color w:val="000000"/>
          <w:sz w:val="24"/>
          <w:szCs w:val="24"/>
          <w:highlight w:val="white"/>
          <w:lang w:val="es-AR"/>
        </w:rPr>
      </w:pPr>
    </w:p>
    <w:p w14:paraId="00000016" w14:textId="7B9D264A"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color w:val="000000"/>
          <w:sz w:val="24"/>
          <w:szCs w:val="24"/>
          <w:highlight w:val="white"/>
          <w:lang w:val="es-AR"/>
        </w:rPr>
        <w:t xml:space="preserve">El matrimonio y/o </w:t>
      </w:r>
      <w:r w:rsidRPr="000552F7">
        <w:rPr>
          <w:rFonts w:ascii="Arial" w:eastAsia="Arial" w:hAnsi="Arial" w:cs="Arial"/>
          <w:sz w:val="24"/>
          <w:szCs w:val="24"/>
          <w:highlight w:val="white"/>
          <w:lang w:val="es-AR"/>
        </w:rPr>
        <w:t>unión infantil</w:t>
      </w:r>
      <w:r w:rsidRPr="000552F7">
        <w:rPr>
          <w:rFonts w:ascii="Arial" w:eastAsia="Arial" w:hAnsi="Arial" w:cs="Arial"/>
          <w:color w:val="000000"/>
          <w:sz w:val="24"/>
          <w:szCs w:val="24"/>
          <w:highlight w:val="white"/>
          <w:lang w:val="es-AR"/>
        </w:rPr>
        <w:t>, es aquel</w:t>
      </w:r>
      <w:r w:rsidRPr="000552F7">
        <w:rPr>
          <w:rFonts w:ascii="Arial" w:eastAsia="Arial" w:hAnsi="Arial" w:cs="Arial"/>
          <w:color w:val="000000"/>
          <w:sz w:val="24"/>
          <w:szCs w:val="24"/>
          <w:highlight w:val="white"/>
          <w:lang w:val="es-AR"/>
        </w:rPr>
        <w:t xml:space="preserve"> donde uno, al menos, de los contrayentes </w:t>
      </w:r>
      <w:r w:rsidRPr="000552F7">
        <w:rPr>
          <w:rFonts w:ascii="Arial" w:eastAsia="Arial" w:hAnsi="Arial" w:cs="Arial"/>
          <w:sz w:val="24"/>
          <w:szCs w:val="24"/>
          <w:highlight w:val="white"/>
          <w:lang w:val="es-AR"/>
        </w:rPr>
        <w:t>tiene</w:t>
      </w:r>
      <w:r w:rsidRPr="000552F7">
        <w:rPr>
          <w:rFonts w:ascii="Arial" w:eastAsia="Arial" w:hAnsi="Arial" w:cs="Arial"/>
          <w:color w:val="000000"/>
          <w:sz w:val="24"/>
          <w:szCs w:val="24"/>
          <w:highlight w:val="white"/>
          <w:lang w:val="es-AR"/>
        </w:rPr>
        <w:t xml:space="preserve"> meno</w:t>
      </w:r>
      <w:r w:rsidRPr="000552F7">
        <w:rPr>
          <w:rFonts w:ascii="Arial" w:eastAsia="Arial" w:hAnsi="Arial" w:cs="Arial"/>
          <w:sz w:val="24"/>
          <w:szCs w:val="24"/>
          <w:highlight w:val="white"/>
          <w:lang w:val="es-AR"/>
        </w:rPr>
        <w:t>s</w:t>
      </w:r>
      <w:r w:rsidRPr="000552F7">
        <w:rPr>
          <w:rFonts w:ascii="Arial" w:eastAsia="Arial" w:hAnsi="Arial" w:cs="Arial"/>
          <w:color w:val="000000"/>
          <w:sz w:val="24"/>
          <w:szCs w:val="24"/>
          <w:highlight w:val="white"/>
          <w:lang w:val="es-AR"/>
        </w:rPr>
        <w:t xml:space="preserve"> de 18 años de edad</w:t>
      </w:r>
      <w:r>
        <w:rPr>
          <w:rFonts w:ascii="Arial" w:eastAsia="Arial" w:hAnsi="Arial" w:cs="Arial"/>
          <w:color w:val="000000"/>
          <w:sz w:val="24"/>
          <w:szCs w:val="24"/>
          <w:highlight w:val="white"/>
          <w:vertAlign w:val="superscript"/>
        </w:rPr>
        <w:footnoteReference w:id="1"/>
      </w:r>
      <w:r w:rsidRPr="000552F7">
        <w:rPr>
          <w:rFonts w:ascii="Arial" w:eastAsia="Arial" w:hAnsi="Arial" w:cs="Arial"/>
          <w:color w:val="000000"/>
          <w:sz w:val="24"/>
          <w:szCs w:val="24"/>
          <w:highlight w:val="white"/>
          <w:lang w:val="es-AR"/>
        </w:rPr>
        <w:t>.</w:t>
      </w:r>
    </w:p>
    <w:p w14:paraId="00000017" w14:textId="1D2EC6C1"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color w:val="000000"/>
          <w:sz w:val="24"/>
          <w:szCs w:val="24"/>
          <w:highlight w:val="white"/>
          <w:lang w:val="es-AR"/>
        </w:rPr>
        <w:t xml:space="preserve">Es un fenómeno que a pesar de </w:t>
      </w:r>
      <w:r w:rsidRPr="000552F7">
        <w:rPr>
          <w:rFonts w:ascii="Arial" w:eastAsia="Arial" w:hAnsi="Arial" w:cs="Arial"/>
          <w:color w:val="000000"/>
          <w:sz w:val="24"/>
          <w:szCs w:val="24"/>
          <w:highlight w:val="white"/>
          <w:lang w:val="es-AR"/>
        </w:rPr>
        <w:t>estar acorde al sistema normativo argentino, es considerado por la Convención sobre Todas las Formas de Discriminación contra la Mujer (CEDAW) y  la Convención de los Derechos del Niño como u</w:t>
      </w:r>
      <w:r w:rsidRPr="000552F7">
        <w:rPr>
          <w:rFonts w:ascii="Arial" w:eastAsia="Arial" w:hAnsi="Arial" w:cs="Arial"/>
          <w:color w:val="000000"/>
          <w:sz w:val="24"/>
          <w:szCs w:val="24"/>
          <w:highlight w:val="white"/>
          <w:lang w:val="es-AR"/>
        </w:rPr>
        <w:t>n</w:t>
      </w:r>
      <w:r w:rsidR="000552F7">
        <w:rPr>
          <w:rFonts w:ascii="Arial" w:eastAsia="Arial" w:hAnsi="Arial" w:cs="Arial"/>
          <w:color w:val="000000"/>
          <w:sz w:val="24"/>
          <w:szCs w:val="24"/>
          <w:highlight w:val="white"/>
          <w:lang w:val="es-AR"/>
        </w:rPr>
        <w:t>a</w:t>
      </w:r>
      <w:r w:rsidRPr="000552F7">
        <w:rPr>
          <w:rFonts w:ascii="Arial" w:eastAsia="Arial" w:hAnsi="Arial" w:cs="Arial"/>
          <w:color w:val="000000"/>
          <w:sz w:val="24"/>
          <w:szCs w:val="24"/>
          <w:highlight w:val="white"/>
          <w:lang w:val="es-AR"/>
        </w:rPr>
        <w:t xml:space="preserve"> forma de violencia de género que tiene como </w:t>
      </w:r>
      <w:r w:rsidR="000552F7" w:rsidRPr="000552F7">
        <w:rPr>
          <w:rFonts w:ascii="Arial" w:eastAsia="Arial" w:hAnsi="Arial" w:cs="Arial"/>
          <w:color w:val="000000"/>
          <w:sz w:val="24"/>
          <w:szCs w:val="24"/>
          <w:highlight w:val="white"/>
          <w:lang w:val="es-AR"/>
        </w:rPr>
        <w:t>víctima</w:t>
      </w:r>
      <w:r w:rsidRPr="000552F7">
        <w:rPr>
          <w:rFonts w:ascii="Arial" w:eastAsia="Arial" w:hAnsi="Arial" w:cs="Arial"/>
          <w:color w:val="000000"/>
          <w:sz w:val="24"/>
          <w:szCs w:val="24"/>
          <w:highlight w:val="white"/>
          <w:lang w:val="es-AR"/>
        </w:rPr>
        <w:t xml:space="preserve"> mayormente </w:t>
      </w:r>
      <w:r w:rsidRPr="000552F7">
        <w:rPr>
          <w:rFonts w:ascii="Arial" w:eastAsia="Arial" w:hAnsi="Arial" w:cs="Arial"/>
          <w:color w:val="000000"/>
          <w:sz w:val="24"/>
          <w:szCs w:val="24"/>
          <w:highlight w:val="white"/>
          <w:lang w:val="es-AR"/>
        </w:rPr>
        <w:t>a las niñas menores de edad.</w:t>
      </w:r>
    </w:p>
    <w:p w14:paraId="00000018" w14:textId="2EFB5468"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color w:val="000000"/>
          <w:sz w:val="24"/>
          <w:szCs w:val="24"/>
          <w:highlight w:val="white"/>
          <w:lang w:val="es-AR"/>
        </w:rPr>
        <w:t>Este tipo de matrimonio y/o</w:t>
      </w:r>
      <w:r w:rsidRPr="000552F7">
        <w:rPr>
          <w:rFonts w:ascii="Arial" w:eastAsia="Arial" w:hAnsi="Arial" w:cs="Arial"/>
          <w:sz w:val="24"/>
          <w:szCs w:val="24"/>
          <w:highlight w:val="white"/>
          <w:lang w:val="es-AR"/>
        </w:rPr>
        <w:t xml:space="preserve"> unión convivencial</w:t>
      </w:r>
      <w:r w:rsidRPr="000552F7">
        <w:rPr>
          <w:rFonts w:ascii="Arial" w:eastAsia="Arial" w:hAnsi="Arial" w:cs="Arial"/>
          <w:color w:val="000000"/>
          <w:sz w:val="24"/>
          <w:szCs w:val="24"/>
          <w:highlight w:val="white"/>
          <w:lang w:val="es-AR"/>
        </w:rPr>
        <w:t xml:space="preserve"> es una forma de encubrir un matrimonio forzado, debido a que, </w:t>
      </w:r>
      <w:r w:rsidRPr="000552F7">
        <w:rPr>
          <w:rFonts w:ascii="Arial" w:eastAsia="Arial" w:hAnsi="Arial" w:cs="Arial"/>
          <w:color w:val="000000"/>
          <w:sz w:val="24"/>
          <w:szCs w:val="24"/>
          <w:highlight w:val="white"/>
          <w:lang w:val="es-AR"/>
        </w:rPr>
        <w:t>un</w:t>
      </w:r>
      <w:r w:rsidR="000552F7">
        <w:rPr>
          <w:rFonts w:ascii="Arial" w:eastAsia="Arial" w:hAnsi="Arial" w:cs="Arial"/>
          <w:color w:val="000000"/>
          <w:sz w:val="24"/>
          <w:szCs w:val="24"/>
          <w:highlight w:val="white"/>
          <w:lang w:val="es-AR"/>
        </w:rPr>
        <w:t>/a niño/a</w:t>
      </w:r>
      <w:r w:rsidRPr="000552F7">
        <w:rPr>
          <w:rFonts w:ascii="Arial" w:eastAsia="Arial" w:hAnsi="Arial" w:cs="Arial"/>
          <w:color w:val="000000"/>
          <w:sz w:val="24"/>
          <w:szCs w:val="24"/>
          <w:highlight w:val="white"/>
          <w:lang w:val="es-AR"/>
        </w:rPr>
        <w:t xml:space="preserve"> no puede prestar un consentimiento pleno, libre e informado para realizar dicho acto,  ya que no</w:t>
      </w:r>
      <w:r w:rsidRPr="000552F7">
        <w:rPr>
          <w:rFonts w:ascii="Arial" w:eastAsia="Arial" w:hAnsi="Arial" w:cs="Arial"/>
          <w:color w:val="000000"/>
          <w:sz w:val="24"/>
          <w:szCs w:val="24"/>
          <w:highlight w:val="white"/>
          <w:lang w:val="es-AR"/>
        </w:rPr>
        <w:t xml:space="preserve"> se encuentra </w:t>
      </w:r>
      <w:r w:rsidR="000552F7" w:rsidRPr="000552F7">
        <w:rPr>
          <w:rFonts w:ascii="Arial" w:eastAsia="Arial" w:hAnsi="Arial" w:cs="Arial"/>
          <w:color w:val="000000"/>
          <w:sz w:val="24"/>
          <w:szCs w:val="24"/>
          <w:highlight w:val="white"/>
          <w:lang w:val="es-AR"/>
        </w:rPr>
        <w:t>física</w:t>
      </w:r>
      <w:r w:rsidRPr="000552F7">
        <w:rPr>
          <w:rFonts w:ascii="Arial" w:eastAsia="Arial" w:hAnsi="Arial" w:cs="Arial"/>
          <w:color w:val="000000"/>
          <w:sz w:val="24"/>
          <w:szCs w:val="24"/>
          <w:highlight w:val="white"/>
          <w:lang w:val="es-AR"/>
        </w:rPr>
        <w:t xml:space="preserve"> ni </w:t>
      </w:r>
      <w:r w:rsidR="000552F7" w:rsidRPr="000552F7">
        <w:rPr>
          <w:rFonts w:ascii="Arial" w:eastAsia="Arial" w:hAnsi="Arial" w:cs="Arial"/>
          <w:color w:val="000000"/>
          <w:sz w:val="24"/>
          <w:szCs w:val="24"/>
          <w:highlight w:val="white"/>
          <w:lang w:val="es-AR"/>
        </w:rPr>
        <w:t>psicológicamente</w:t>
      </w:r>
      <w:r w:rsidR="000552F7">
        <w:rPr>
          <w:rFonts w:ascii="Arial" w:eastAsia="Arial" w:hAnsi="Arial" w:cs="Arial"/>
          <w:color w:val="000000"/>
          <w:sz w:val="24"/>
          <w:szCs w:val="24"/>
          <w:highlight w:val="white"/>
          <w:lang w:val="es-AR"/>
        </w:rPr>
        <w:t xml:space="preserve"> preparado/a</w:t>
      </w:r>
      <w:r w:rsidRPr="000552F7">
        <w:rPr>
          <w:rFonts w:ascii="Arial" w:eastAsia="Arial" w:hAnsi="Arial" w:cs="Arial"/>
          <w:color w:val="000000"/>
          <w:sz w:val="24"/>
          <w:szCs w:val="24"/>
          <w:highlight w:val="white"/>
          <w:lang w:val="es-AR"/>
        </w:rPr>
        <w:t xml:space="preserve"> para tomar tal decisión  y es forzada</w:t>
      </w:r>
      <w:r w:rsidR="000552F7">
        <w:rPr>
          <w:rFonts w:ascii="Arial" w:eastAsia="Arial" w:hAnsi="Arial" w:cs="Arial"/>
          <w:color w:val="000000"/>
          <w:sz w:val="24"/>
          <w:szCs w:val="24"/>
          <w:highlight w:val="white"/>
          <w:lang w:val="es-AR"/>
        </w:rPr>
        <w:t>/o</w:t>
      </w:r>
      <w:r w:rsidRPr="000552F7">
        <w:rPr>
          <w:rFonts w:ascii="Arial" w:eastAsia="Arial" w:hAnsi="Arial" w:cs="Arial"/>
          <w:color w:val="000000"/>
          <w:sz w:val="24"/>
          <w:szCs w:val="24"/>
          <w:highlight w:val="white"/>
          <w:lang w:val="es-AR"/>
        </w:rPr>
        <w:t xml:space="preserve"> a hacerlo como si se tratara de una persona adulta. </w:t>
      </w:r>
    </w:p>
    <w:p w14:paraId="00000019" w14:textId="113929F6"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color w:val="000000"/>
          <w:sz w:val="24"/>
          <w:szCs w:val="24"/>
          <w:highlight w:val="white"/>
          <w:lang w:val="es-AR"/>
        </w:rPr>
        <w:t xml:space="preserve">El código civil y comercial de la nación, en su art 403, enuncia como requisito para el matrimonio </w:t>
      </w:r>
      <w:r w:rsidRPr="000552F7">
        <w:rPr>
          <w:rFonts w:ascii="Arial" w:eastAsia="Arial" w:hAnsi="Arial" w:cs="Arial"/>
          <w:sz w:val="24"/>
          <w:szCs w:val="24"/>
          <w:highlight w:val="white"/>
          <w:lang w:val="es-AR"/>
        </w:rPr>
        <w:t>tener más</w:t>
      </w:r>
      <w:r w:rsidRPr="000552F7">
        <w:rPr>
          <w:rFonts w:ascii="Arial" w:eastAsia="Arial" w:hAnsi="Arial" w:cs="Arial"/>
          <w:color w:val="000000"/>
          <w:sz w:val="24"/>
          <w:szCs w:val="24"/>
          <w:highlight w:val="white"/>
          <w:lang w:val="es-AR"/>
        </w:rPr>
        <w:t xml:space="preserve"> de 18 años de edad.  En su artículo siguiente establece una dispensa de ese requisito para los</w:t>
      </w:r>
      <w:r w:rsidRPr="000552F7">
        <w:rPr>
          <w:rFonts w:ascii="Arial" w:eastAsia="Arial" w:hAnsi="Arial" w:cs="Arial"/>
          <w:sz w:val="24"/>
          <w:szCs w:val="24"/>
          <w:highlight w:val="white"/>
          <w:lang w:val="es-AR"/>
        </w:rPr>
        <w:t xml:space="preserve">/as niños/as de más de </w:t>
      </w:r>
      <w:r w:rsidRPr="000552F7">
        <w:rPr>
          <w:rFonts w:ascii="Arial" w:eastAsia="Arial" w:hAnsi="Arial" w:cs="Arial"/>
          <w:color w:val="000000"/>
          <w:sz w:val="24"/>
          <w:szCs w:val="24"/>
          <w:highlight w:val="white"/>
          <w:lang w:val="es-AR"/>
        </w:rPr>
        <w:t xml:space="preserve">16 años de </w:t>
      </w:r>
      <w:r w:rsidR="000552F7" w:rsidRPr="000552F7">
        <w:rPr>
          <w:rFonts w:ascii="Arial" w:eastAsia="Arial" w:hAnsi="Arial" w:cs="Arial"/>
          <w:color w:val="000000"/>
          <w:sz w:val="24"/>
          <w:szCs w:val="24"/>
          <w:highlight w:val="white"/>
          <w:lang w:val="es-AR"/>
        </w:rPr>
        <w:t>edad,</w:t>
      </w:r>
      <w:r w:rsidRPr="000552F7">
        <w:rPr>
          <w:rFonts w:ascii="Arial" w:eastAsia="Arial" w:hAnsi="Arial" w:cs="Arial"/>
          <w:color w:val="000000"/>
          <w:sz w:val="24"/>
          <w:szCs w:val="24"/>
          <w:highlight w:val="white"/>
          <w:lang w:val="es-AR"/>
        </w:rPr>
        <w:t xml:space="preserve"> autorizando a los representantes legales dar su autorización y en caso de</w:t>
      </w:r>
      <w:r w:rsidR="00870847">
        <w:rPr>
          <w:rFonts w:ascii="Arial" w:eastAsia="Arial" w:hAnsi="Arial" w:cs="Arial"/>
          <w:color w:val="000000"/>
          <w:sz w:val="24"/>
          <w:szCs w:val="24"/>
          <w:highlight w:val="white"/>
          <w:lang w:val="es-AR"/>
        </w:rPr>
        <w:t xml:space="preserve"> tener menos de 16 años</w:t>
      </w:r>
      <w:r w:rsidRPr="000552F7">
        <w:rPr>
          <w:rFonts w:ascii="Arial" w:eastAsia="Arial" w:hAnsi="Arial" w:cs="Arial"/>
          <w:color w:val="000000"/>
          <w:sz w:val="24"/>
          <w:szCs w:val="24"/>
          <w:highlight w:val="white"/>
          <w:lang w:val="es-AR"/>
        </w:rPr>
        <w:t>, puede ob</w:t>
      </w:r>
      <w:r w:rsidRPr="000552F7">
        <w:rPr>
          <w:rFonts w:ascii="Arial" w:eastAsia="Arial" w:hAnsi="Arial" w:cs="Arial"/>
          <w:color w:val="000000"/>
          <w:sz w:val="24"/>
          <w:szCs w:val="24"/>
          <w:highlight w:val="white"/>
          <w:lang w:val="es-AR"/>
        </w:rPr>
        <w:t>tenerse una dispensa judicial para realizar el matrimonio</w:t>
      </w:r>
      <w:r w:rsidRPr="000552F7">
        <w:rPr>
          <w:rFonts w:ascii="Arial" w:eastAsia="Arial" w:hAnsi="Arial" w:cs="Arial"/>
          <w:color w:val="000000"/>
          <w:sz w:val="24"/>
          <w:szCs w:val="24"/>
          <w:highlight w:val="white"/>
          <w:lang w:val="es-AR"/>
        </w:rPr>
        <w:t>.</w:t>
      </w:r>
    </w:p>
    <w:p w14:paraId="0000001A" w14:textId="77777777"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color w:val="000000"/>
          <w:sz w:val="24"/>
          <w:szCs w:val="24"/>
          <w:highlight w:val="white"/>
          <w:lang w:val="es-AR"/>
        </w:rPr>
        <w:lastRenderedPageBreak/>
        <w:t xml:space="preserve">Todo esto nos demuestra que a pesar de ser considerada una forma de violencia todavía falta implementar mecanismos para erradicarla y los programas que hay para frenarla no alcanzan. </w:t>
      </w:r>
    </w:p>
    <w:p w14:paraId="0000001B" w14:textId="77777777" w:rsidR="008D24A6" w:rsidRPr="000552F7" w:rsidRDefault="008D24A6">
      <w:pPr>
        <w:jc w:val="both"/>
        <w:rPr>
          <w:rFonts w:ascii="Arial" w:eastAsia="Arial" w:hAnsi="Arial" w:cs="Arial"/>
          <w:sz w:val="24"/>
          <w:szCs w:val="24"/>
          <w:highlight w:val="white"/>
          <w:lang w:val="es-AR"/>
        </w:rPr>
      </w:pPr>
    </w:p>
    <w:p w14:paraId="0000001C" w14:textId="77777777" w:rsidR="008D24A6" w:rsidRPr="000552F7" w:rsidRDefault="008D24A6">
      <w:pPr>
        <w:jc w:val="both"/>
        <w:rPr>
          <w:rFonts w:ascii="Arial" w:eastAsia="Arial" w:hAnsi="Arial" w:cs="Arial"/>
          <w:sz w:val="24"/>
          <w:szCs w:val="24"/>
          <w:highlight w:val="white"/>
          <w:lang w:val="es-AR"/>
        </w:rPr>
      </w:pPr>
    </w:p>
    <w:p w14:paraId="0000001D" w14:textId="77777777" w:rsidR="008D24A6" w:rsidRPr="000552F7" w:rsidRDefault="008D24A6">
      <w:pPr>
        <w:jc w:val="both"/>
        <w:rPr>
          <w:rFonts w:ascii="Arial" w:eastAsia="Arial" w:hAnsi="Arial" w:cs="Arial"/>
          <w:sz w:val="24"/>
          <w:szCs w:val="24"/>
          <w:highlight w:val="white"/>
          <w:lang w:val="es-AR"/>
        </w:rPr>
      </w:pPr>
    </w:p>
    <w:p w14:paraId="0000001E" w14:textId="77777777"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b/>
          <w:color w:val="000000"/>
          <w:sz w:val="24"/>
          <w:szCs w:val="24"/>
          <w:highlight w:val="white"/>
          <w:lang w:val="es-AR"/>
        </w:rPr>
        <w:t xml:space="preserve">1. Medidas aplicadas para garantizar la responsabilidad por matrimonio </w:t>
      </w:r>
    </w:p>
    <w:p w14:paraId="0000001F" w14:textId="755058AA" w:rsidR="008D24A6" w:rsidRPr="000552F7" w:rsidRDefault="000552F7">
      <w:pPr>
        <w:jc w:val="both"/>
        <w:rPr>
          <w:rFonts w:ascii="Arial" w:eastAsia="Arial" w:hAnsi="Arial" w:cs="Arial"/>
          <w:b/>
          <w:color w:val="000000"/>
          <w:sz w:val="24"/>
          <w:szCs w:val="24"/>
          <w:highlight w:val="white"/>
          <w:lang w:val="es-AR"/>
        </w:rPr>
      </w:pPr>
      <w:r w:rsidRPr="000552F7">
        <w:rPr>
          <w:rFonts w:ascii="Arial" w:eastAsia="Arial" w:hAnsi="Arial" w:cs="Arial"/>
          <w:b/>
          <w:color w:val="000000"/>
          <w:sz w:val="24"/>
          <w:szCs w:val="24"/>
          <w:highlight w:val="white"/>
          <w:lang w:val="es-AR"/>
        </w:rPr>
        <w:t>Infantil</w:t>
      </w:r>
      <w:r w:rsidR="003A7D6D" w:rsidRPr="000552F7">
        <w:rPr>
          <w:rFonts w:ascii="Arial" w:eastAsia="Arial" w:hAnsi="Arial" w:cs="Arial"/>
          <w:b/>
          <w:color w:val="000000"/>
          <w:sz w:val="24"/>
          <w:szCs w:val="24"/>
          <w:highlight w:val="white"/>
          <w:lang w:val="es-AR"/>
        </w:rPr>
        <w:t>, precoz y forzado a nivel comunitario y nacional, incluyendo el marco legal, las políticas y los programas aplicables.</w:t>
      </w:r>
    </w:p>
    <w:p w14:paraId="00000020" w14:textId="77777777" w:rsidR="008D24A6" w:rsidRPr="000552F7" w:rsidRDefault="008D24A6">
      <w:pPr>
        <w:jc w:val="both"/>
        <w:rPr>
          <w:rFonts w:ascii="Arial" w:eastAsia="Arial" w:hAnsi="Arial" w:cs="Arial"/>
          <w:color w:val="000000"/>
          <w:sz w:val="24"/>
          <w:szCs w:val="24"/>
          <w:highlight w:val="white"/>
          <w:lang w:val="es-AR"/>
        </w:rPr>
      </w:pPr>
    </w:p>
    <w:p w14:paraId="00000021" w14:textId="42DE3FBC"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color w:val="000000"/>
          <w:sz w:val="24"/>
          <w:szCs w:val="24"/>
          <w:highlight w:val="white"/>
          <w:lang w:val="es-AR"/>
        </w:rPr>
        <w:t xml:space="preserve">En </w:t>
      </w:r>
      <w:r w:rsidR="000552F7" w:rsidRPr="000552F7">
        <w:rPr>
          <w:rFonts w:ascii="Arial" w:eastAsia="Arial" w:hAnsi="Arial" w:cs="Arial"/>
          <w:color w:val="000000"/>
          <w:sz w:val="24"/>
          <w:szCs w:val="24"/>
          <w:highlight w:val="white"/>
          <w:lang w:val="es-AR"/>
        </w:rPr>
        <w:t>Argentina,</w:t>
      </w:r>
      <w:r w:rsidRPr="000552F7">
        <w:rPr>
          <w:rFonts w:ascii="Arial" w:eastAsia="Arial" w:hAnsi="Arial" w:cs="Arial"/>
          <w:color w:val="000000"/>
          <w:sz w:val="24"/>
          <w:szCs w:val="24"/>
          <w:highlight w:val="white"/>
          <w:lang w:val="es-AR"/>
        </w:rPr>
        <w:t xml:space="preserve"> a nivel </w:t>
      </w:r>
      <w:r w:rsidR="000552F7" w:rsidRPr="000552F7">
        <w:rPr>
          <w:rFonts w:ascii="Arial" w:eastAsia="Arial" w:hAnsi="Arial" w:cs="Arial"/>
          <w:color w:val="000000"/>
          <w:sz w:val="24"/>
          <w:szCs w:val="24"/>
          <w:highlight w:val="white"/>
          <w:lang w:val="es-AR"/>
        </w:rPr>
        <w:t>nacional,</w:t>
      </w:r>
      <w:r w:rsidRPr="000552F7">
        <w:rPr>
          <w:rFonts w:ascii="Arial" w:eastAsia="Arial" w:hAnsi="Arial" w:cs="Arial"/>
          <w:color w:val="000000"/>
          <w:sz w:val="24"/>
          <w:szCs w:val="24"/>
          <w:highlight w:val="white"/>
          <w:lang w:val="es-AR"/>
        </w:rPr>
        <w:t xml:space="preserve"> el 4.7 % de las niñas</w:t>
      </w:r>
      <w:r w:rsidRPr="000552F7">
        <w:rPr>
          <w:rFonts w:ascii="Arial" w:eastAsia="Arial" w:hAnsi="Arial" w:cs="Arial"/>
          <w:color w:val="000000"/>
          <w:sz w:val="24"/>
          <w:szCs w:val="24"/>
          <w:highlight w:val="white"/>
          <w:lang w:val="es-AR"/>
        </w:rPr>
        <w:t xml:space="preserve"> </w:t>
      </w:r>
      <w:r w:rsidRPr="000552F7">
        <w:rPr>
          <w:rFonts w:ascii="Arial" w:eastAsia="Arial" w:hAnsi="Arial" w:cs="Arial"/>
          <w:sz w:val="24"/>
          <w:szCs w:val="24"/>
          <w:highlight w:val="white"/>
          <w:lang w:val="es-AR"/>
        </w:rPr>
        <w:t>de menos</w:t>
      </w:r>
      <w:r w:rsidRPr="000552F7">
        <w:rPr>
          <w:rFonts w:ascii="Arial" w:eastAsia="Arial" w:hAnsi="Arial" w:cs="Arial"/>
          <w:color w:val="000000"/>
          <w:sz w:val="24"/>
          <w:szCs w:val="24"/>
          <w:highlight w:val="white"/>
          <w:lang w:val="es-AR"/>
        </w:rPr>
        <w:t xml:space="preserve"> de 18 años se casaron </w:t>
      </w:r>
      <w:r w:rsidRPr="000552F7">
        <w:rPr>
          <w:rFonts w:ascii="Arial" w:eastAsia="Arial" w:hAnsi="Arial" w:cs="Arial"/>
          <w:sz w:val="24"/>
          <w:szCs w:val="24"/>
          <w:highlight w:val="white"/>
          <w:lang w:val="es-AR"/>
        </w:rPr>
        <w:t>y/o</w:t>
      </w:r>
      <w:r w:rsidRPr="000552F7">
        <w:rPr>
          <w:rFonts w:ascii="Arial" w:eastAsia="Arial" w:hAnsi="Arial" w:cs="Arial"/>
          <w:color w:val="000000"/>
          <w:sz w:val="24"/>
          <w:szCs w:val="24"/>
          <w:highlight w:val="white"/>
          <w:lang w:val="es-AR"/>
        </w:rPr>
        <w:t xml:space="preserve"> unieron. Dato aportado </w:t>
      </w:r>
      <w:r w:rsidRPr="000552F7">
        <w:rPr>
          <w:rFonts w:ascii="Arial" w:eastAsia="Arial" w:hAnsi="Arial" w:cs="Arial"/>
          <w:sz w:val="24"/>
          <w:szCs w:val="24"/>
          <w:highlight w:val="white"/>
          <w:lang w:val="es-AR"/>
        </w:rPr>
        <w:t>según un estudio realizado por FEIM en base a los resultados del</w:t>
      </w:r>
      <w:r w:rsidRPr="000552F7">
        <w:rPr>
          <w:rFonts w:ascii="Arial" w:eastAsia="Arial" w:hAnsi="Arial" w:cs="Arial"/>
          <w:color w:val="000000"/>
          <w:sz w:val="24"/>
          <w:szCs w:val="24"/>
          <w:highlight w:val="white"/>
          <w:lang w:val="es-AR"/>
        </w:rPr>
        <w:t xml:space="preserve">  Censo Nacional de </w:t>
      </w:r>
      <w:r w:rsidR="000552F7" w:rsidRPr="000552F7">
        <w:rPr>
          <w:rFonts w:ascii="Arial" w:eastAsia="Arial" w:hAnsi="Arial" w:cs="Arial"/>
          <w:sz w:val="24"/>
          <w:szCs w:val="24"/>
          <w:highlight w:val="white"/>
          <w:lang w:val="es-AR"/>
        </w:rPr>
        <w:t>Población</w:t>
      </w:r>
      <w:r w:rsidR="000552F7" w:rsidRPr="000552F7">
        <w:rPr>
          <w:rFonts w:ascii="Arial" w:eastAsia="Arial" w:hAnsi="Arial" w:cs="Arial"/>
          <w:color w:val="000000"/>
          <w:sz w:val="24"/>
          <w:szCs w:val="24"/>
          <w:highlight w:val="white"/>
          <w:lang w:val="es-AR"/>
        </w:rPr>
        <w:t>,</w:t>
      </w:r>
      <w:r w:rsidRPr="000552F7">
        <w:rPr>
          <w:rFonts w:ascii="Arial" w:eastAsia="Arial" w:hAnsi="Arial" w:cs="Arial"/>
          <w:color w:val="000000"/>
          <w:sz w:val="24"/>
          <w:szCs w:val="24"/>
          <w:highlight w:val="white"/>
          <w:lang w:val="es-AR"/>
        </w:rPr>
        <w:t xml:space="preserve"> Hogares y vivienda 2021 (CNPHYV</w:t>
      </w:r>
      <w:r w:rsidR="000552F7" w:rsidRPr="000552F7">
        <w:rPr>
          <w:rFonts w:ascii="Arial" w:eastAsia="Arial" w:hAnsi="Arial" w:cs="Arial"/>
          <w:sz w:val="24"/>
          <w:szCs w:val="24"/>
          <w:highlight w:val="white"/>
          <w:lang w:val="es-AR"/>
        </w:rPr>
        <w:t>)</w:t>
      </w:r>
      <w:r>
        <w:rPr>
          <w:rFonts w:ascii="Arial" w:eastAsia="Arial" w:hAnsi="Arial" w:cs="Arial"/>
          <w:color w:val="000000"/>
          <w:sz w:val="24"/>
          <w:szCs w:val="24"/>
          <w:highlight w:val="white"/>
          <w:vertAlign w:val="superscript"/>
        </w:rPr>
        <w:footnoteReference w:id="2"/>
      </w:r>
      <w:r w:rsidRPr="000552F7">
        <w:rPr>
          <w:rFonts w:ascii="Arial" w:eastAsia="Arial" w:hAnsi="Arial" w:cs="Arial"/>
          <w:color w:val="000000"/>
          <w:sz w:val="24"/>
          <w:szCs w:val="24"/>
          <w:highlight w:val="white"/>
          <w:lang w:val="es-AR"/>
        </w:rPr>
        <w:t>.</w:t>
      </w:r>
    </w:p>
    <w:p w14:paraId="00000022" w14:textId="77777777"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color w:val="000000"/>
          <w:sz w:val="24"/>
          <w:szCs w:val="24"/>
          <w:highlight w:val="white"/>
          <w:lang w:val="es-AR"/>
        </w:rPr>
        <w:t>Argentina ratificó varios tratados internacionales de derechos hu</w:t>
      </w:r>
      <w:r w:rsidRPr="000552F7">
        <w:rPr>
          <w:rFonts w:ascii="Arial" w:eastAsia="Arial" w:hAnsi="Arial" w:cs="Arial"/>
          <w:color w:val="000000"/>
          <w:sz w:val="24"/>
          <w:szCs w:val="24"/>
          <w:highlight w:val="white"/>
          <w:lang w:val="es-AR"/>
        </w:rPr>
        <w:t>manos y adquirió un rol participativo en la implementación de la agenda 2030. También implementó leyes nacionales como la Ley N.º 26.485 de Protección Integral para Prevenir, Sancionar y Erradicar la Violencia contra las Mujeres; la Ley N.º 26.150 de Educa</w:t>
      </w:r>
      <w:r w:rsidRPr="000552F7">
        <w:rPr>
          <w:rFonts w:ascii="Arial" w:eastAsia="Arial" w:hAnsi="Arial" w:cs="Arial"/>
          <w:color w:val="000000"/>
          <w:sz w:val="24"/>
          <w:szCs w:val="24"/>
          <w:highlight w:val="white"/>
          <w:lang w:val="es-AR"/>
        </w:rPr>
        <w:t>ción Sexual Integral, la Ley N.º 25.673 de Salud Sexual y Reproductiva, la Ley N.º 26.743 de Identidad de Género y, la Ley N.º 26.061 de Protección Integral de los Derechos de Niñas, Niños y Adolescentes que reconoce a niñas, niños y adolescentes como suje</w:t>
      </w:r>
      <w:r w:rsidRPr="000552F7">
        <w:rPr>
          <w:rFonts w:ascii="Arial" w:eastAsia="Arial" w:hAnsi="Arial" w:cs="Arial"/>
          <w:color w:val="000000"/>
          <w:sz w:val="24"/>
          <w:szCs w:val="24"/>
          <w:highlight w:val="white"/>
          <w:lang w:val="es-AR"/>
        </w:rPr>
        <w:t>tos de derechos, garantizándoles el derecho a ser oído/as en los casos en que son parte, entre otras leyes.</w:t>
      </w:r>
    </w:p>
    <w:p w14:paraId="00000023" w14:textId="20B0473F" w:rsidR="008D24A6" w:rsidRPr="000552F7" w:rsidRDefault="003A7D6D">
      <w:pPr>
        <w:jc w:val="both"/>
        <w:rPr>
          <w:rFonts w:ascii="Arial" w:eastAsia="Arial" w:hAnsi="Arial" w:cs="Arial"/>
          <w:color w:val="252525"/>
          <w:sz w:val="24"/>
          <w:szCs w:val="24"/>
          <w:highlight w:val="white"/>
          <w:lang w:val="es-AR"/>
        </w:rPr>
      </w:pPr>
      <w:r w:rsidRPr="000552F7">
        <w:rPr>
          <w:rFonts w:ascii="Arial" w:eastAsia="Arial" w:hAnsi="Arial" w:cs="Arial"/>
          <w:sz w:val="24"/>
          <w:szCs w:val="24"/>
          <w:highlight w:val="white"/>
          <w:lang w:val="es-AR"/>
        </w:rPr>
        <w:t>Como</w:t>
      </w:r>
      <w:r w:rsidRPr="000552F7">
        <w:rPr>
          <w:rFonts w:ascii="Arial" w:eastAsia="Arial" w:hAnsi="Arial" w:cs="Arial"/>
          <w:color w:val="000000"/>
          <w:sz w:val="24"/>
          <w:szCs w:val="24"/>
          <w:highlight w:val="white"/>
          <w:lang w:val="es-AR"/>
        </w:rPr>
        <w:t xml:space="preserve"> medidas aplicadas </w:t>
      </w:r>
      <w:r w:rsidRPr="000552F7">
        <w:rPr>
          <w:rFonts w:ascii="Arial" w:eastAsia="Arial" w:hAnsi="Arial" w:cs="Arial"/>
          <w:sz w:val="24"/>
          <w:szCs w:val="24"/>
          <w:highlight w:val="white"/>
          <w:lang w:val="es-AR"/>
        </w:rPr>
        <w:t xml:space="preserve">para la problemática adolescente </w:t>
      </w:r>
      <w:r w:rsidRPr="000552F7">
        <w:rPr>
          <w:rFonts w:ascii="Arial" w:eastAsia="Arial" w:hAnsi="Arial" w:cs="Arial"/>
          <w:color w:val="000000"/>
          <w:sz w:val="24"/>
          <w:szCs w:val="24"/>
          <w:highlight w:val="white"/>
          <w:lang w:val="es-AR"/>
        </w:rPr>
        <w:t>se encuentra el Plan de Prevención del Embarazo No Intencional (ENIA)</w:t>
      </w:r>
      <w:r w:rsidRPr="000552F7">
        <w:rPr>
          <w:rFonts w:ascii="Arial" w:eastAsia="Arial" w:hAnsi="Arial" w:cs="Arial"/>
          <w:color w:val="252525"/>
          <w:sz w:val="24"/>
          <w:szCs w:val="24"/>
          <w:highlight w:val="white"/>
          <w:lang w:val="es-AR"/>
        </w:rPr>
        <w:t>, que consiste en acces</w:t>
      </w:r>
      <w:r w:rsidRPr="000552F7">
        <w:rPr>
          <w:rFonts w:ascii="Arial" w:eastAsia="Arial" w:hAnsi="Arial" w:cs="Arial"/>
          <w:color w:val="252525"/>
          <w:sz w:val="24"/>
          <w:szCs w:val="24"/>
          <w:highlight w:val="white"/>
          <w:lang w:val="es-AR"/>
        </w:rPr>
        <w:t>o gratui</w:t>
      </w:r>
      <w:r>
        <w:rPr>
          <w:rFonts w:ascii="Arial" w:eastAsia="Arial" w:hAnsi="Arial" w:cs="Arial"/>
          <w:color w:val="252525"/>
          <w:sz w:val="24"/>
          <w:szCs w:val="24"/>
          <w:highlight w:val="white"/>
          <w:lang w:val="es-AR"/>
        </w:rPr>
        <w:t xml:space="preserve">to de métodos anticonceptivos, </w:t>
      </w:r>
      <w:bookmarkStart w:id="0" w:name="_GoBack"/>
      <w:bookmarkEnd w:id="0"/>
      <w:r w:rsidRPr="000552F7">
        <w:rPr>
          <w:rFonts w:ascii="Arial" w:eastAsia="Arial" w:hAnsi="Arial" w:cs="Arial"/>
          <w:color w:val="252525"/>
          <w:sz w:val="24"/>
          <w:szCs w:val="24"/>
          <w:highlight w:val="white"/>
          <w:lang w:val="es-AR"/>
        </w:rPr>
        <w:t>educación sexual integral y asesorías en las escuelas,  consejería en salud sexual y reproductiva y actividades de promoción comunitarias.</w:t>
      </w:r>
    </w:p>
    <w:p w14:paraId="00000024" w14:textId="77777777"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sz w:val="24"/>
          <w:szCs w:val="24"/>
          <w:highlight w:val="white"/>
          <w:lang w:val="es-AR"/>
        </w:rPr>
        <w:t>Pero</w:t>
      </w:r>
      <w:r w:rsidRPr="000552F7">
        <w:rPr>
          <w:rFonts w:ascii="Arial" w:eastAsia="Arial" w:hAnsi="Arial" w:cs="Arial"/>
          <w:color w:val="000000"/>
          <w:sz w:val="24"/>
          <w:szCs w:val="24"/>
          <w:highlight w:val="white"/>
          <w:lang w:val="es-AR"/>
        </w:rPr>
        <w:t xml:space="preserve"> a pesar de todo esto sigue siendo una problemática que golpea en especial a niñas en situación de vulnerabilidad</w:t>
      </w:r>
      <w:r w:rsidRPr="000552F7">
        <w:rPr>
          <w:rFonts w:ascii="Arial" w:eastAsia="Arial" w:hAnsi="Arial" w:cs="Arial"/>
          <w:sz w:val="24"/>
          <w:szCs w:val="24"/>
          <w:highlight w:val="white"/>
          <w:lang w:val="es-AR"/>
        </w:rPr>
        <w:t>:</w:t>
      </w:r>
      <w:r w:rsidRPr="000552F7">
        <w:rPr>
          <w:rFonts w:ascii="Arial" w:eastAsia="Arial" w:hAnsi="Arial" w:cs="Arial"/>
          <w:color w:val="000000"/>
          <w:sz w:val="24"/>
          <w:szCs w:val="24"/>
          <w:highlight w:val="white"/>
          <w:lang w:val="es-AR"/>
        </w:rPr>
        <w:t xml:space="preserve"> discapacidad, indígenas, rurales, migrantes, trans, entre otras.</w:t>
      </w:r>
    </w:p>
    <w:p w14:paraId="00000025" w14:textId="77777777" w:rsidR="008D24A6" w:rsidRPr="000552F7" w:rsidRDefault="008D24A6">
      <w:pPr>
        <w:jc w:val="both"/>
        <w:rPr>
          <w:rFonts w:ascii="Arial" w:eastAsia="Arial" w:hAnsi="Arial" w:cs="Arial"/>
          <w:color w:val="000000"/>
          <w:sz w:val="24"/>
          <w:szCs w:val="24"/>
          <w:highlight w:val="white"/>
          <w:lang w:val="es-AR"/>
        </w:rPr>
      </w:pPr>
    </w:p>
    <w:p w14:paraId="00000026" w14:textId="77777777" w:rsidR="008D24A6" w:rsidRPr="000552F7" w:rsidRDefault="008D24A6">
      <w:pPr>
        <w:jc w:val="both"/>
        <w:rPr>
          <w:rFonts w:ascii="Arial" w:eastAsia="Arial" w:hAnsi="Arial" w:cs="Arial"/>
          <w:b/>
          <w:sz w:val="24"/>
          <w:szCs w:val="24"/>
          <w:highlight w:val="white"/>
          <w:lang w:val="es-AR"/>
        </w:rPr>
      </w:pPr>
    </w:p>
    <w:p w14:paraId="00000027" w14:textId="77777777" w:rsidR="008D24A6" w:rsidRPr="000552F7" w:rsidRDefault="008D24A6">
      <w:pPr>
        <w:jc w:val="both"/>
        <w:rPr>
          <w:rFonts w:ascii="Arial" w:eastAsia="Arial" w:hAnsi="Arial" w:cs="Arial"/>
          <w:b/>
          <w:sz w:val="24"/>
          <w:szCs w:val="24"/>
          <w:highlight w:val="white"/>
          <w:lang w:val="es-AR"/>
        </w:rPr>
      </w:pPr>
    </w:p>
    <w:p w14:paraId="00000028" w14:textId="77777777" w:rsidR="008D24A6" w:rsidRPr="000552F7" w:rsidRDefault="003A7D6D">
      <w:pPr>
        <w:jc w:val="both"/>
        <w:rPr>
          <w:rFonts w:ascii="Arial" w:eastAsia="Arial" w:hAnsi="Arial" w:cs="Arial"/>
          <w:b/>
          <w:color w:val="000000"/>
          <w:sz w:val="24"/>
          <w:szCs w:val="24"/>
          <w:highlight w:val="white"/>
          <w:lang w:val="es-AR"/>
        </w:rPr>
      </w:pPr>
      <w:r w:rsidRPr="000552F7">
        <w:rPr>
          <w:rFonts w:ascii="Arial" w:eastAsia="Arial" w:hAnsi="Arial" w:cs="Arial"/>
          <w:b/>
          <w:color w:val="000000"/>
          <w:sz w:val="24"/>
          <w:szCs w:val="24"/>
          <w:highlight w:val="white"/>
          <w:lang w:val="es-AR"/>
        </w:rPr>
        <w:t>2. Las consecuencias legales del matrimonio infantil, precoz y forzado, i</w:t>
      </w:r>
      <w:r w:rsidRPr="000552F7">
        <w:rPr>
          <w:rFonts w:ascii="Arial" w:eastAsia="Arial" w:hAnsi="Arial" w:cs="Arial"/>
          <w:b/>
          <w:color w:val="000000"/>
          <w:sz w:val="24"/>
          <w:szCs w:val="24"/>
          <w:highlight w:val="white"/>
          <w:lang w:val="es-AR"/>
        </w:rPr>
        <w:t>ncluidas las penales, civiles, administrativas y otras, así como cualquier efecto que se haya documentado, ya sea positivo o negativo, previsto o no, de la aplicación del marco legal.</w:t>
      </w:r>
    </w:p>
    <w:p w14:paraId="00000029" w14:textId="77777777" w:rsidR="008D24A6" w:rsidRPr="000552F7" w:rsidRDefault="008D24A6">
      <w:pPr>
        <w:jc w:val="both"/>
        <w:rPr>
          <w:rFonts w:ascii="Arial" w:eastAsia="Arial" w:hAnsi="Arial" w:cs="Arial"/>
          <w:b/>
          <w:color w:val="000000"/>
          <w:sz w:val="24"/>
          <w:szCs w:val="24"/>
          <w:highlight w:val="white"/>
          <w:lang w:val="es-AR"/>
        </w:rPr>
      </w:pPr>
    </w:p>
    <w:p w14:paraId="0000002A" w14:textId="361C559B"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color w:val="000000"/>
          <w:sz w:val="24"/>
          <w:szCs w:val="24"/>
          <w:highlight w:val="white"/>
          <w:lang w:val="es-AR"/>
        </w:rPr>
        <w:t>En el marco normativo Argentino, en el art 403 del Código Civil y Comer</w:t>
      </w:r>
      <w:r w:rsidRPr="000552F7">
        <w:rPr>
          <w:rFonts w:ascii="Arial" w:eastAsia="Arial" w:hAnsi="Arial" w:cs="Arial"/>
          <w:color w:val="000000"/>
          <w:sz w:val="24"/>
          <w:szCs w:val="24"/>
          <w:highlight w:val="white"/>
          <w:lang w:val="es-AR"/>
        </w:rPr>
        <w:t xml:space="preserve">cial de la Nación establece como requisito para el </w:t>
      </w:r>
      <w:r w:rsidR="000552F7" w:rsidRPr="000552F7">
        <w:rPr>
          <w:rFonts w:ascii="Arial" w:eastAsia="Arial" w:hAnsi="Arial" w:cs="Arial"/>
          <w:color w:val="000000"/>
          <w:sz w:val="24"/>
          <w:szCs w:val="24"/>
          <w:highlight w:val="white"/>
          <w:lang w:val="es-AR"/>
        </w:rPr>
        <w:t>matrimonio,</w:t>
      </w:r>
      <w:r w:rsidRPr="000552F7">
        <w:rPr>
          <w:rFonts w:ascii="Arial" w:eastAsia="Arial" w:hAnsi="Arial" w:cs="Arial"/>
          <w:sz w:val="24"/>
          <w:szCs w:val="24"/>
          <w:highlight w:val="white"/>
          <w:lang w:val="es-AR"/>
        </w:rPr>
        <w:t xml:space="preserve"> el</w:t>
      </w:r>
      <w:r w:rsidRPr="000552F7">
        <w:rPr>
          <w:rFonts w:ascii="Arial" w:eastAsia="Arial" w:hAnsi="Arial" w:cs="Arial"/>
          <w:color w:val="000000"/>
          <w:sz w:val="24"/>
          <w:szCs w:val="24"/>
          <w:highlight w:val="white"/>
          <w:lang w:val="es-AR"/>
        </w:rPr>
        <w:t xml:space="preserve"> </w:t>
      </w:r>
      <w:r w:rsidRPr="000552F7">
        <w:rPr>
          <w:rFonts w:ascii="Arial" w:eastAsia="Arial" w:hAnsi="Arial" w:cs="Arial"/>
          <w:sz w:val="24"/>
          <w:szCs w:val="24"/>
          <w:highlight w:val="white"/>
          <w:lang w:val="es-AR"/>
        </w:rPr>
        <w:t>tener más</w:t>
      </w:r>
      <w:r w:rsidRPr="000552F7">
        <w:rPr>
          <w:rFonts w:ascii="Arial" w:eastAsia="Arial" w:hAnsi="Arial" w:cs="Arial"/>
          <w:color w:val="000000"/>
          <w:sz w:val="24"/>
          <w:szCs w:val="24"/>
          <w:highlight w:val="white"/>
          <w:lang w:val="es-AR"/>
        </w:rPr>
        <w:t xml:space="preserve"> de 18 años. Así mismo en su art 404 establece una dispensa para ese requisito permitiendo a los/as</w:t>
      </w:r>
      <w:r w:rsidRPr="000552F7">
        <w:rPr>
          <w:rFonts w:ascii="Arial" w:eastAsia="Arial" w:hAnsi="Arial" w:cs="Arial"/>
          <w:sz w:val="24"/>
          <w:szCs w:val="24"/>
          <w:highlight w:val="white"/>
          <w:lang w:val="es-AR"/>
        </w:rPr>
        <w:t xml:space="preserve"> niños/as de más </w:t>
      </w:r>
      <w:r w:rsidRPr="000552F7">
        <w:rPr>
          <w:rFonts w:ascii="Arial" w:eastAsia="Arial" w:hAnsi="Arial" w:cs="Arial"/>
          <w:color w:val="000000"/>
          <w:sz w:val="24"/>
          <w:szCs w:val="24"/>
          <w:highlight w:val="white"/>
          <w:lang w:val="es-AR"/>
        </w:rPr>
        <w:t xml:space="preserve"> de 16 de edad realizar el acto con la autorización de los repre</w:t>
      </w:r>
      <w:r w:rsidRPr="000552F7">
        <w:rPr>
          <w:rFonts w:ascii="Arial" w:eastAsia="Arial" w:hAnsi="Arial" w:cs="Arial"/>
          <w:color w:val="000000"/>
          <w:sz w:val="24"/>
          <w:szCs w:val="24"/>
          <w:highlight w:val="white"/>
          <w:lang w:val="es-AR"/>
        </w:rPr>
        <w:t xml:space="preserve">sentantes legales y </w:t>
      </w:r>
      <w:r w:rsidRPr="000552F7">
        <w:rPr>
          <w:rFonts w:ascii="Arial" w:eastAsia="Arial" w:hAnsi="Arial" w:cs="Arial"/>
          <w:sz w:val="24"/>
          <w:szCs w:val="24"/>
          <w:highlight w:val="white"/>
          <w:lang w:val="es-AR"/>
        </w:rPr>
        <w:t>en caso de ser menor de 16 años</w:t>
      </w:r>
      <w:r w:rsidRPr="000552F7">
        <w:rPr>
          <w:rFonts w:ascii="Arial" w:eastAsia="Arial" w:hAnsi="Arial" w:cs="Arial"/>
          <w:color w:val="000000"/>
          <w:sz w:val="24"/>
          <w:szCs w:val="24"/>
          <w:highlight w:val="white"/>
          <w:lang w:val="es-AR"/>
        </w:rPr>
        <w:t xml:space="preserve">, habilita una autorización judicial. </w:t>
      </w:r>
    </w:p>
    <w:p w14:paraId="0000002B" w14:textId="3028A796"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color w:val="000000"/>
          <w:sz w:val="24"/>
          <w:szCs w:val="24"/>
          <w:highlight w:val="white"/>
          <w:lang w:val="es-AR"/>
        </w:rPr>
        <w:t>E</w:t>
      </w:r>
      <w:r w:rsidR="00870847">
        <w:rPr>
          <w:rFonts w:ascii="Arial" w:eastAsia="Arial" w:hAnsi="Arial" w:cs="Arial"/>
          <w:color w:val="000000"/>
          <w:sz w:val="24"/>
          <w:szCs w:val="24"/>
          <w:highlight w:val="white"/>
          <w:lang w:val="es-AR"/>
        </w:rPr>
        <w:t>n este caso el matrimonio</w:t>
      </w:r>
      <w:r w:rsidRPr="000552F7">
        <w:rPr>
          <w:rFonts w:ascii="Arial" w:eastAsia="Arial" w:hAnsi="Arial" w:cs="Arial"/>
          <w:sz w:val="24"/>
          <w:szCs w:val="24"/>
          <w:highlight w:val="white"/>
          <w:lang w:val="es-AR"/>
        </w:rPr>
        <w:t xml:space="preserve"> </w:t>
      </w:r>
      <w:r w:rsidRPr="000552F7">
        <w:rPr>
          <w:rFonts w:ascii="Arial" w:eastAsia="Arial" w:hAnsi="Arial" w:cs="Arial"/>
          <w:color w:val="000000"/>
          <w:sz w:val="24"/>
          <w:szCs w:val="24"/>
          <w:highlight w:val="white"/>
          <w:lang w:val="es-AR"/>
        </w:rPr>
        <w:t xml:space="preserve">tiene validez legal, contrayendo las obligaciones y responsabilidades </w:t>
      </w:r>
      <w:r w:rsidR="000552F7" w:rsidRPr="000552F7">
        <w:rPr>
          <w:rFonts w:ascii="Arial" w:eastAsia="Arial" w:hAnsi="Arial" w:cs="Arial"/>
          <w:color w:val="000000"/>
          <w:sz w:val="24"/>
          <w:szCs w:val="24"/>
          <w:highlight w:val="white"/>
          <w:lang w:val="es-AR"/>
        </w:rPr>
        <w:t>civiles,</w:t>
      </w:r>
      <w:r w:rsidRPr="000552F7">
        <w:rPr>
          <w:rFonts w:ascii="Arial" w:eastAsia="Arial" w:hAnsi="Arial" w:cs="Arial"/>
          <w:color w:val="000000"/>
          <w:sz w:val="24"/>
          <w:szCs w:val="24"/>
          <w:highlight w:val="white"/>
          <w:lang w:val="es-AR"/>
        </w:rPr>
        <w:t xml:space="preserve"> penales y administrativas del acto,  no tenien</w:t>
      </w:r>
      <w:r w:rsidRPr="000552F7">
        <w:rPr>
          <w:rFonts w:ascii="Arial" w:eastAsia="Arial" w:hAnsi="Arial" w:cs="Arial"/>
          <w:color w:val="000000"/>
          <w:sz w:val="24"/>
          <w:szCs w:val="24"/>
          <w:highlight w:val="white"/>
          <w:lang w:val="es-AR"/>
        </w:rPr>
        <w:t>do en cuenta el desarrollo psíquico/cognitivo de ambos contrayentes.</w:t>
      </w:r>
    </w:p>
    <w:p w14:paraId="0000002C" w14:textId="77777777"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color w:val="000000"/>
          <w:sz w:val="24"/>
          <w:szCs w:val="24"/>
          <w:highlight w:val="white"/>
          <w:lang w:val="es-AR"/>
        </w:rPr>
        <w:t>Vale aclarar que el matrimonio que no consiga la autorización de los representantes legales o la autorización judicial no será válido legalmente, por ende no tendrá ningún efecto y se ten</w:t>
      </w:r>
      <w:r w:rsidRPr="000552F7">
        <w:rPr>
          <w:rFonts w:ascii="Arial" w:eastAsia="Arial" w:hAnsi="Arial" w:cs="Arial"/>
          <w:color w:val="000000"/>
          <w:sz w:val="24"/>
          <w:szCs w:val="24"/>
          <w:highlight w:val="white"/>
          <w:lang w:val="es-AR"/>
        </w:rPr>
        <w:t>drá por no realizado.</w:t>
      </w:r>
    </w:p>
    <w:p w14:paraId="0000002D" w14:textId="29053D36"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color w:val="000000"/>
          <w:sz w:val="24"/>
          <w:szCs w:val="24"/>
          <w:highlight w:val="white"/>
          <w:lang w:val="es-AR"/>
        </w:rPr>
        <w:t xml:space="preserve">Debido a que este tipo de matrimonio  </w:t>
      </w:r>
      <w:r w:rsidRPr="000552F7">
        <w:rPr>
          <w:rFonts w:ascii="Arial" w:eastAsia="Arial" w:hAnsi="Arial" w:cs="Arial"/>
          <w:color w:val="000000"/>
          <w:sz w:val="24"/>
          <w:szCs w:val="24"/>
          <w:highlight w:val="white"/>
          <w:lang w:val="es-AR"/>
        </w:rPr>
        <w:t xml:space="preserve">está legalmente permitido, se observa que no bajan las estadísticas de estos casos. trayendo como </w:t>
      </w:r>
      <w:r w:rsidR="00870847" w:rsidRPr="000552F7">
        <w:rPr>
          <w:rFonts w:ascii="Arial" w:eastAsia="Arial" w:hAnsi="Arial" w:cs="Arial"/>
          <w:color w:val="000000"/>
          <w:sz w:val="24"/>
          <w:szCs w:val="24"/>
          <w:highlight w:val="white"/>
          <w:lang w:val="es-AR"/>
        </w:rPr>
        <w:t>consecuencia,</w:t>
      </w:r>
      <w:r w:rsidRPr="000552F7">
        <w:rPr>
          <w:rFonts w:ascii="Arial" w:eastAsia="Arial" w:hAnsi="Arial" w:cs="Arial"/>
          <w:color w:val="000000"/>
          <w:sz w:val="24"/>
          <w:szCs w:val="24"/>
          <w:highlight w:val="white"/>
          <w:lang w:val="es-AR"/>
        </w:rPr>
        <w:t xml:space="preserve"> más deserción escolar, aumento de violencia doméstica  y embarazos no d</w:t>
      </w:r>
      <w:r w:rsidRPr="000552F7">
        <w:rPr>
          <w:rFonts w:ascii="Arial" w:eastAsia="Arial" w:hAnsi="Arial" w:cs="Arial"/>
          <w:color w:val="000000"/>
          <w:sz w:val="24"/>
          <w:szCs w:val="24"/>
          <w:highlight w:val="white"/>
          <w:lang w:val="es-AR"/>
        </w:rPr>
        <w:t>eseados.</w:t>
      </w:r>
    </w:p>
    <w:p w14:paraId="0000002E" w14:textId="77777777" w:rsidR="008D24A6" w:rsidRPr="000552F7" w:rsidRDefault="008D24A6">
      <w:pPr>
        <w:jc w:val="both"/>
        <w:rPr>
          <w:rFonts w:ascii="Arial" w:eastAsia="Arial" w:hAnsi="Arial" w:cs="Arial"/>
          <w:color w:val="000000"/>
          <w:sz w:val="24"/>
          <w:szCs w:val="24"/>
          <w:highlight w:val="white"/>
          <w:lang w:val="es-AR"/>
        </w:rPr>
      </w:pPr>
    </w:p>
    <w:p w14:paraId="0000002F" w14:textId="77777777" w:rsidR="008D24A6" w:rsidRPr="000552F7" w:rsidRDefault="008D24A6">
      <w:pPr>
        <w:jc w:val="both"/>
        <w:rPr>
          <w:rFonts w:ascii="Arial" w:eastAsia="Arial" w:hAnsi="Arial" w:cs="Arial"/>
          <w:color w:val="000000"/>
          <w:sz w:val="24"/>
          <w:szCs w:val="24"/>
          <w:highlight w:val="white"/>
          <w:lang w:val="es-AR"/>
        </w:rPr>
      </w:pPr>
    </w:p>
    <w:p w14:paraId="00000030" w14:textId="77777777" w:rsidR="008D24A6" w:rsidRPr="000552F7" w:rsidRDefault="008D24A6">
      <w:pPr>
        <w:jc w:val="both"/>
        <w:rPr>
          <w:rFonts w:ascii="Arial" w:eastAsia="Arial" w:hAnsi="Arial" w:cs="Arial"/>
          <w:b/>
          <w:sz w:val="24"/>
          <w:szCs w:val="24"/>
          <w:highlight w:val="white"/>
          <w:lang w:val="es-AR"/>
        </w:rPr>
      </w:pPr>
    </w:p>
    <w:p w14:paraId="00000031" w14:textId="77777777" w:rsidR="008D24A6" w:rsidRPr="000552F7" w:rsidRDefault="008D24A6">
      <w:pPr>
        <w:jc w:val="both"/>
        <w:rPr>
          <w:rFonts w:ascii="Arial" w:eastAsia="Arial" w:hAnsi="Arial" w:cs="Arial"/>
          <w:b/>
          <w:sz w:val="24"/>
          <w:szCs w:val="24"/>
          <w:highlight w:val="white"/>
          <w:lang w:val="es-AR"/>
        </w:rPr>
      </w:pPr>
    </w:p>
    <w:p w14:paraId="00000032" w14:textId="77777777" w:rsidR="008D24A6" w:rsidRPr="000552F7" w:rsidRDefault="003A7D6D">
      <w:pPr>
        <w:jc w:val="both"/>
        <w:rPr>
          <w:rFonts w:ascii="Arial" w:eastAsia="Arial" w:hAnsi="Arial" w:cs="Arial"/>
          <w:b/>
          <w:color w:val="000000"/>
          <w:sz w:val="24"/>
          <w:szCs w:val="24"/>
          <w:highlight w:val="white"/>
          <w:lang w:val="es-AR"/>
        </w:rPr>
      </w:pPr>
      <w:r w:rsidRPr="000552F7">
        <w:rPr>
          <w:rFonts w:ascii="Arial" w:eastAsia="Arial" w:hAnsi="Arial" w:cs="Arial"/>
          <w:b/>
          <w:color w:val="000000"/>
          <w:sz w:val="24"/>
          <w:szCs w:val="24"/>
          <w:highlight w:val="white"/>
          <w:lang w:val="es-AR"/>
        </w:rPr>
        <w:t>3. Datos estadísticos sobre la aplicación de medidas legales, incluyendo, cuando sea pertinente, a. Si el matrimonio infantil, precoz y forzado está prohibido y/o tipificado como delito, el número de casos enjuiciados, quién inició la acción l</w:t>
      </w:r>
      <w:r w:rsidRPr="000552F7">
        <w:rPr>
          <w:rFonts w:ascii="Arial" w:eastAsia="Arial" w:hAnsi="Arial" w:cs="Arial"/>
          <w:b/>
          <w:color w:val="000000"/>
          <w:sz w:val="24"/>
          <w:szCs w:val="24"/>
          <w:highlight w:val="white"/>
          <w:lang w:val="es-AR"/>
        </w:rPr>
        <w:t>egal (autoridades fiscales, víctimas u otros/as) y a quién se enjuicia (hijos/as, padres/madres, otros/as familiares u otros/as); así como datos sobre el número de casos investigados y los casos que acaban en condena; b. El número de matrimonios infantiles</w:t>
      </w:r>
      <w:r w:rsidRPr="000552F7">
        <w:rPr>
          <w:rFonts w:ascii="Arial" w:eastAsia="Arial" w:hAnsi="Arial" w:cs="Arial"/>
          <w:b/>
          <w:color w:val="000000"/>
          <w:sz w:val="24"/>
          <w:szCs w:val="24"/>
          <w:highlight w:val="white"/>
          <w:lang w:val="es-AR"/>
        </w:rPr>
        <w:t>, precoces y forzados anulados y otros procedimientos civiles o administrativos relacionados.</w:t>
      </w:r>
    </w:p>
    <w:p w14:paraId="00000033" w14:textId="77777777" w:rsidR="008D24A6" w:rsidRPr="000552F7" w:rsidRDefault="008D24A6">
      <w:pPr>
        <w:jc w:val="both"/>
        <w:rPr>
          <w:rFonts w:ascii="Arial" w:eastAsia="Arial" w:hAnsi="Arial" w:cs="Arial"/>
          <w:b/>
          <w:color w:val="000000"/>
          <w:sz w:val="24"/>
          <w:szCs w:val="24"/>
          <w:highlight w:val="white"/>
          <w:lang w:val="es-AR"/>
        </w:rPr>
      </w:pPr>
    </w:p>
    <w:p w14:paraId="00000034" w14:textId="18FC3ABD"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color w:val="000000"/>
          <w:sz w:val="24"/>
          <w:szCs w:val="24"/>
          <w:highlight w:val="white"/>
          <w:lang w:val="es-AR"/>
        </w:rPr>
        <w:t xml:space="preserve">En Argentina, vale aclarar que este tipo de matrimonio está dentro del sistema normativo. Esto conlleva a que sea un acto legal válido y que no haya posibilidad </w:t>
      </w:r>
      <w:r w:rsidRPr="000552F7">
        <w:rPr>
          <w:rFonts w:ascii="Arial" w:eastAsia="Arial" w:hAnsi="Arial" w:cs="Arial"/>
          <w:color w:val="000000"/>
          <w:sz w:val="24"/>
          <w:szCs w:val="24"/>
          <w:highlight w:val="white"/>
          <w:lang w:val="es-AR"/>
        </w:rPr>
        <w:t xml:space="preserve">de reclamar una reparación al daño causado  o  de una condena penal. Salvo que haya de por medio un fraude o un engaño. Pero se puede reclamar por la violencia sufrida dentro del </w:t>
      </w:r>
      <w:r w:rsidR="00870847" w:rsidRPr="000552F7">
        <w:rPr>
          <w:rFonts w:ascii="Arial" w:eastAsia="Arial" w:hAnsi="Arial" w:cs="Arial"/>
          <w:color w:val="000000"/>
          <w:sz w:val="24"/>
          <w:szCs w:val="24"/>
          <w:highlight w:val="white"/>
          <w:lang w:val="es-AR"/>
        </w:rPr>
        <w:t>matrimonio</w:t>
      </w:r>
      <w:r w:rsidR="00870847" w:rsidRPr="000552F7">
        <w:rPr>
          <w:rFonts w:ascii="Arial" w:eastAsia="Arial" w:hAnsi="Arial" w:cs="Arial"/>
          <w:sz w:val="24"/>
          <w:szCs w:val="24"/>
          <w:highlight w:val="white"/>
          <w:lang w:val="es-AR"/>
        </w:rPr>
        <w:t>,</w:t>
      </w:r>
      <w:r w:rsidRPr="000552F7">
        <w:rPr>
          <w:rFonts w:ascii="Arial" w:eastAsia="Arial" w:hAnsi="Arial" w:cs="Arial"/>
          <w:sz w:val="24"/>
          <w:szCs w:val="24"/>
          <w:highlight w:val="white"/>
          <w:lang w:val="es-AR"/>
        </w:rPr>
        <w:t xml:space="preserve"> </w:t>
      </w:r>
      <w:r w:rsidRPr="000552F7">
        <w:rPr>
          <w:rFonts w:ascii="Arial" w:eastAsia="Arial" w:hAnsi="Arial" w:cs="Arial"/>
          <w:color w:val="000000"/>
          <w:sz w:val="24"/>
          <w:szCs w:val="24"/>
          <w:highlight w:val="white"/>
          <w:lang w:val="es-AR"/>
        </w:rPr>
        <w:t>sin necesidad de revocar el matrimonio o pedir el divorcio.</w:t>
      </w:r>
    </w:p>
    <w:p w14:paraId="00000035" w14:textId="77777777" w:rsidR="008D24A6" w:rsidRPr="000552F7" w:rsidRDefault="003A7D6D">
      <w:pPr>
        <w:jc w:val="both"/>
        <w:rPr>
          <w:rFonts w:ascii="Arial" w:eastAsia="Arial" w:hAnsi="Arial" w:cs="Arial"/>
          <w:b/>
          <w:color w:val="000000"/>
          <w:sz w:val="24"/>
          <w:szCs w:val="24"/>
          <w:highlight w:val="white"/>
          <w:lang w:val="es-AR"/>
        </w:rPr>
      </w:pPr>
      <w:r w:rsidRPr="000552F7">
        <w:rPr>
          <w:rFonts w:ascii="Arial" w:eastAsia="Arial" w:hAnsi="Arial" w:cs="Arial"/>
          <w:color w:val="000000"/>
          <w:sz w:val="24"/>
          <w:szCs w:val="24"/>
          <w:highlight w:val="white"/>
          <w:lang w:val="es-AR"/>
        </w:rPr>
        <w:t>Segú</w:t>
      </w:r>
      <w:r w:rsidRPr="000552F7">
        <w:rPr>
          <w:rFonts w:ascii="Arial" w:eastAsia="Arial" w:hAnsi="Arial" w:cs="Arial"/>
          <w:color w:val="000000"/>
          <w:sz w:val="24"/>
          <w:szCs w:val="24"/>
          <w:highlight w:val="white"/>
          <w:lang w:val="es-AR"/>
        </w:rPr>
        <w:t xml:space="preserve">n los datos </w:t>
      </w:r>
      <w:r w:rsidRPr="000552F7">
        <w:rPr>
          <w:rFonts w:ascii="Arial" w:eastAsia="Arial" w:hAnsi="Arial" w:cs="Arial"/>
          <w:sz w:val="24"/>
          <w:szCs w:val="24"/>
          <w:highlight w:val="white"/>
          <w:lang w:val="es-AR"/>
        </w:rPr>
        <w:t>tomados</w:t>
      </w:r>
      <w:r w:rsidRPr="000552F7">
        <w:rPr>
          <w:rFonts w:ascii="Arial" w:eastAsia="Arial" w:hAnsi="Arial" w:cs="Arial"/>
          <w:color w:val="000000"/>
          <w:sz w:val="24"/>
          <w:szCs w:val="24"/>
          <w:highlight w:val="white"/>
          <w:lang w:val="es-AR"/>
        </w:rPr>
        <w:t xml:space="preserve"> </w:t>
      </w:r>
      <w:r w:rsidRPr="000552F7">
        <w:rPr>
          <w:rFonts w:ascii="Arial" w:eastAsia="Arial" w:hAnsi="Arial" w:cs="Arial"/>
          <w:sz w:val="24"/>
          <w:szCs w:val="24"/>
          <w:highlight w:val="white"/>
          <w:lang w:val="es-AR"/>
        </w:rPr>
        <w:t>del estudio nombrado anteriormente realizado por FEIM basados en los resultados</w:t>
      </w:r>
      <w:r w:rsidRPr="000552F7">
        <w:rPr>
          <w:rFonts w:ascii="Arial" w:eastAsia="Arial" w:hAnsi="Arial" w:cs="Arial"/>
          <w:color w:val="000000"/>
          <w:sz w:val="24"/>
          <w:szCs w:val="24"/>
          <w:highlight w:val="white"/>
          <w:lang w:val="es-AR"/>
        </w:rPr>
        <w:t xml:space="preserve"> </w:t>
      </w:r>
      <w:r w:rsidRPr="000552F7">
        <w:rPr>
          <w:rFonts w:ascii="Arial" w:eastAsia="Arial" w:hAnsi="Arial" w:cs="Arial"/>
          <w:sz w:val="24"/>
          <w:szCs w:val="24"/>
          <w:highlight w:val="white"/>
          <w:lang w:val="es-AR"/>
        </w:rPr>
        <w:t xml:space="preserve">del </w:t>
      </w:r>
      <w:r w:rsidRPr="000552F7">
        <w:rPr>
          <w:rFonts w:ascii="Arial" w:eastAsia="Arial" w:hAnsi="Arial" w:cs="Arial"/>
          <w:color w:val="000000"/>
          <w:sz w:val="24"/>
          <w:szCs w:val="24"/>
          <w:highlight w:val="white"/>
          <w:lang w:val="es-AR"/>
        </w:rPr>
        <w:t xml:space="preserve"> CNPHV 2010 donde se establece que el 4,7% de las niñas se casaron  y/o unieron antes de </w:t>
      </w:r>
      <w:r w:rsidRPr="000552F7">
        <w:rPr>
          <w:rFonts w:ascii="Arial" w:eastAsia="Arial" w:hAnsi="Arial" w:cs="Arial"/>
          <w:sz w:val="24"/>
          <w:szCs w:val="24"/>
          <w:highlight w:val="white"/>
          <w:lang w:val="es-AR"/>
        </w:rPr>
        <w:t>tener más de</w:t>
      </w:r>
      <w:r w:rsidRPr="000552F7">
        <w:rPr>
          <w:rFonts w:ascii="Arial" w:eastAsia="Arial" w:hAnsi="Arial" w:cs="Arial"/>
          <w:color w:val="000000"/>
          <w:sz w:val="24"/>
          <w:szCs w:val="24"/>
          <w:highlight w:val="white"/>
          <w:lang w:val="es-AR"/>
        </w:rPr>
        <w:t xml:space="preserve"> 18 años , esto representa a 132.398 niñas. En base a esto se observa que no se encuentra de forma uniforme en todo el país , sino que los mayores casos se observan en la región del Noreste -NEA- ,seguida por la región del Noroeste -NOA-, luego así, en la </w:t>
      </w:r>
      <w:r w:rsidRPr="000552F7">
        <w:rPr>
          <w:rFonts w:ascii="Arial" w:eastAsia="Arial" w:hAnsi="Arial" w:cs="Arial"/>
          <w:color w:val="000000"/>
          <w:sz w:val="24"/>
          <w:szCs w:val="24"/>
          <w:highlight w:val="white"/>
          <w:lang w:val="es-AR"/>
        </w:rPr>
        <w:t>región centro y patagónica del país</w:t>
      </w:r>
      <w:r>
        <w:rPr>
          <w:rFonts w:ascii="Arial" w:eastAsia="Arial" w:hAnsi="Arial" w:cs="Arial"/>
          <w:color w:val="000000"/>
          <w:sz w:val="24"/>
          <w:szCs w:val="24"/>
          <w:highlight w:val="white"/>
          <w:vertAlign w:val="superscript"/>
        </w:rPr>
        <w:footnoteReference w:id="3"/>
      </w:r>
      <w:r w:rsidRPr="000552F7">
        <w:rPr>
          <w:rFonts w:ascii="Arial" w:eastAsia="Arial" w:hAnsi="Arial" w:cs="Arial"/>
          <w:color w:val="000000"/>
          <w:sz w:val="24"/>
          <w:szCs w:val="24"/>
          <w:highlight w:val="white"/>
          <w:lang w:val="es-AR"/>
        </w:rPr>
        <w:t xml:space="preserve">. Esto se debe en particular a que estas zonas </w:t>
      </w:r>
      <w:r w:rsidRPr="000552F7">
        <w:rPr>
          <w:rFonts w:ascii="Arial" w:eastAsia="Arial" w:hAnsi="Arial" w:cs="Arial"/>
          <w:sz w:val="24"/>
          <w:szCs w:val="24"/>
          <w:highlight w:val="white"/>
          <w:lang w:val="es-AR"/>
        </w:rPr>
        <w:t xml:space="preserve">están aisladas y cuentan con pocos recursos de conectividad, económicos y sociales. </w:t>
      </w:r>
    </w:p>
    <w:p w14:paraId="00000036" w14:textId="77777777" w:rsidR="008D24A6" w:rsidRPr="000552F7" w:rsidRDefault="008D24A6">
      <w:pPr>
        <w:jc w:val="both"/>
        <w:rPr>
          <w:rFonts w:ascii="Arial" w:eastAsia="Arial" w:hAnsi="Arial" w:cs="Arial"/>
          <w:b/>
          <w:sz w:val="24"/>
          <w:szCs w:val="24"/>
          <w:highlight w:val="white"/>
          <w:lang w:val="es-AR"/>
        </w:rPr>
      </w:pPr>
    </w:p>
    <w:p w14:paraId="00000037" w14:textId="77777777" w:rsidR="008D24A6" w:rsidRPr="000552F7" w:rsidRDefault="003A7D6D">
      <w:pPr>
        <w:jc w:val="both"/>
        <w:rPr>
          <w:rFonts w:ascii="Arial" w:eastAsia="Arial" w:hAnsi="Arial" w:cs="Arial"/>
          <w:b/>
          <w:color w:val="000000"/>
          <w:sz w:val="24"/>
          <w:szCs w:val="24"/>
          <w:highlight w:val="white"/>
          <w:lang w:val="es-AR"/>
        </w:rPr>
      </w:pPr>
      <w:r w:rsidRPr="000552F7">
        <w:rPr>
          <w:rFonts w:ascii="Arial" w:eastAsia="Arial" w:hAnsi="Arial" w:cs="Arial"/>
          <w:b/>
          <w:color w:val="000000"/>
          <w:sz w:val="24"/>
          <w:szCs w:val="24"/>
          <w:highlight w:val="white"/>
          <w:lang w:val="es-AR"/>
        </w:rPr>
        <w:t>4. Medidas concretas aplicadas para garantizar la integración de un enfoque basado en l</w:t>
      </w:r>
      <w:r w:rsidRPr="000552F7">
        <w:rPr>
          <w:rFonts w:ascii="Arial" w:eastAsia="Arial" w:hAnsi="Arial" w:cs="Arial"/>
          <w:b/>
          <w:color w:val="000000"/>
          <w:sz w:val="24"/>
          <w:szCs w:val="24"/>
          <w:highlight w:val="white"/>
          <w:lang w:val="es-AR"/>
        </w:rPr>
        <w:t>os derechos humanos en los procedimientos judiciales contra el matrimonio infantil, precoz y forzado, incluida la sensibilidad a la edad y al género, el enfoque centrado en la víctima, el respeto del interés superior del niño, la consideración de la evoluc</w:t>
      </w:r>
      <w:r w:rsidRPr="000552F7">
        <w:rPr>
          <w:rFonts w:ascii="Arial" w:eastAsia="Arial" w:hAnsi="Arial" w:cs="Arial"/>
          <w:b/>
          <w:color w:val="000000"/>
          <w:sz w:val="24"/>
          <w:szCs w:val="24"/>
          <w:highlight w:val="white"/>
          <w:lang w:val="es-AR"/>
        </w:rPr>
        <w:t>ión de las capacidades de los niños, incluidos los adolescentes, así como su derecho a ser escuchados.</w:t>
      </w:r>
    </w:p>
    <w:p w14:paraId="00000038" w14:textId="77777777" w:rsidR="008D24A6" w:rsidRPr="000552F7" w:rsidRDefault="008D24A6">
      <w:pPr>
        <w:jc w:val="both"/>
        <w:rPr>
          <w:rFonts w:ascii="Arial" w:eastAsia="Arial" w:hAnsi="Arial" w:cs="Arial"/>
          <w:b/>
          <w:color w:val="000000"/>
          <w:sz w:val="24"/>
          <w:szCs w:val="24"/>
          <w:highlight w:val="white"/>
          <w:lang w:val="es-AR"/>
        </w:rPr>
      </w:pPr>
    </w:p>
    <w:p w14:paraId="00000039" w14:textId="243D7B9C"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color w:val="000000"/>
          <w:sz w:val="24"/>
          <w:szCs w:val="24"/>
          <w:highlight w:val="white"/>
          <w:lang w:val="es-AR"/>
        </w:rPr>
        <w:t xml:space="preserve">La Argentina </w:t>
      </w:r>
      <w:r w:rsidR="00870847" w:rsidRPr="000552F7">
        <w:rPr>
          <w:rFonts w:ascii="Arial" w:eastAsia="Arial" w:hAnsi="Arial" w:cs="Arial"/>
          <w:color w:val="000000"/>
          <w:sz w:val="24"/>
          <w:szCs w:val="24"/>
          <w:highlight w:val="white"/>
          <w:lang w:val="es-AR"/>
        </w:rPr>
        <w:t>estableció</w:t>
      </w:r>
      <w:r w:rsidRPr="000552F7">
        <w:rPr>
          <w:rFonts w:ascii="Arial" w:eastAsia="Arial" w:hAnsi="Arial" w:cs="Arial"/>
          <w:color w:val="000000"/>
          <w:sz w:val="24"/>
          <w:szCs w:val="24"/>
          <w:highlight w:val="white"/>
          <w:lang w:val="es-AR"/>
        </w:rPr>
        <w:t xml:space="preserve"> leyes nacionales como la Ley N</w:t>
      </w:r>
      <w:proofErr w:type="gramStart"/>
      <w:r w:rsidRPr="000552F7">
        <w:rPr>
          <w:rFonts w:ascii="Arial" w:eastAsia="Arial" w:hAnsi="Arial" w:cs="Arial"/>
          <w:color w:val="000000"/>
          <w:sz w:val="24"/>
          <w:szCs w:val="24"/>
          <w:highlight w:val="white"/>
          <w:lang w:val="es-AR"/>
        </w:rPr>
        <w:t>.º</w:t>
      </w:r>
      <w:proofErr w:type="gramEnd"/>
      <w:r w:rsidRPr="000552F7">
        <w:rPr>
          <w:rFonts w:ascii="Arial" w:eastAsia="Arial" w:hAnsi="Arial" w:cs="Arial"/>
          <w:color w:val="000000"/>
          <w:sz w:val="24"/>
          <w:szCs w:val="24"/>
          <w:highlight w:val="white"/>
          <w:lang w:val="es-AR"/>
        </w:rPr>
        <w:t xml:space="preserve"> 26.485 de Protección Integral para Prevenir, Sancionar y Erradicar la Violencia contra las Muje</w:t>
      </w:r>
      <w:r w:rsidRPr="000552F7">
        <w:rPr>
          <w:rFonts w:ascii="Arial" w:eastAsia="Arial" w:hAnsi="Arial" w:cs="Arial"/>
          <w:color w:val="000000"/>
          <w:sz w:val="24"/>
          <w:szCs w:val="24"/>
          <w:highlight w:val="white"/>
          <w:lang w:val="es-AR"/>
        </w:rPr>
        <w:t>res; la Ley N.º 26.150 de Educación Sexual Integral, la Ley N.º 25.673 de Salud Sexual y Reproductiva, la Ley N.º 26.743 de Identidad de Género y, la Ley N.º 26.061 de Protección Integral de los Derechos de Niñas, Niños y Adolescentes. Estas leyes establec</w:t>
      </w:r>
      <w:r w:rsidRPr="000552F7">
        <w:rPr>
          <w:rFonts w:ascii="Arial" w:eastAsia="Arial" w:hAnsi="Arial" w:cs="Arial"/>
          <w:color w:val="000000"/>
          <w:sz w:val="24"/>
          <w:szCs w:val="24"/>
          <w:highlight w:val="white"/>
          <w:lang w:val="es-AR"/>
        </w:rPr>
        <w:t>en una protección contra el conjunto de violencias de género y garantiza que las niñas frente a un proceso judicial sean escuchadas/os y tratadas/os como sujeto de derecho.</w:t>
      </w:r>
      <w:r w:rsidR="00A311D8">
        <w:rPr>
          <w:rFonts w:ascii="Arial" w:eastAsia="Arial" w:hAnsi="Arial" w:cs="Arial"/>
          <w:color w:val="000000"/>
          <w:sz w:val="24"/>
          <w:szCs w:val="24"/>
          <w:highlight w:val="white"/>
          <w:lang w:val="es-AR"/>
        </w:rPr>
        <w:t xml:space="preserve"> </w:t>
      </w:r>
      <w:r w:rsidRPr="000552F7">
        <w:rPr>
          <w:rFonts w:ascii="Arial" w:eastAsia="Arial" w:hAnsi="Arial" w:cs="Arial"/>
          <w:color w:val="000000"/>
          <w:sz w:val="24"/>
          <w:szCs w:val="24"/>
          <w:highlight w:val="white"/>
          <w:lang w:val="es-AR"/>
        </w:rPr>
        <w:t xml:space="preserve">Esto es de vital importancia para conocer y garantizar el proyecto de vida de cada </w:t>
      </w:r>
      <w:r w:rsidR="002D5199" w:rsidRPr="000552F7">
        <w:rPr>
          <w:rFonts w:ascii="Arial" w:eastAsia="Arial" w:hAnsi="Arial" w:cs="Arial"/>
          <w:sz w:val="24"/>
          <w:szCs w:val="24"/>
          <w:highlight w:val="white"/>
          <w:lang w:val="es-AR"/>
        </w:rPr>
        <w:t>niño, niña</w:t>
      </w:r>
      <w:r w:rsidRPr="000552F7">
        <w:rPr>
          <w:rFonts w:ascii="Arial" w:eastAsia="Arial" w:hAnsi="Arial" w:cs="Arial"/>
          <w:sz w:val="24"/>
          <w:szCs w:val="24"/>
          <w:highlight w:val="white"/>
          <w:lang w:val="es-AR"/>
        </w:rPr>
        <w:t xml:space="preserve"> y  adolescente,</w:t>
      </w:r>
      <w:r w:rsidRPr="000552F7">
        <w:rPr>
          <w:rFonts w:ascii="Arial" w:eastAsia="Arial" w:hAnsi="Arial" w:cs="Arial"/>
          <w:color w:val="000000"/>
          <w:sz w:val="24"/>
          <w:szCs w:val="24"/>
          <w:highlight w:val="white"/>
          <w:lang w:val="es-AR"/>
        </w:rPr>
        <w:t xml:space="preserve"> respetando su edad y </w:t>
      </w:r>
      <w:r w:rsidR="00A311D8" w:rsidRPr="000552F7">
        <w:rPr>
          <w:rFonts w:ascii="Arial" w:eastAsia="Arial" w:hAnsi="Arial" w:cs="Arial"/>
          <w:color w:val="000000"/>
          <w:sz w:val="24"/>
          <w:szCs w:val="24"/>
          <w:highlight w:val="white"/>
          <w:lang w:val="es-AR"/>
        </w:rPr>
        <w:t>sus procesos</w:t>
      </w:r>
      <w:r w:rsidRPr="000552F7">
        <w:rPr>
          <w:rFonts w:ascii="Arial" w:eastAsia="Arial" w:hAnsi="Arial" w:cs="Arial"/>
          <w:color w:val="000000"/>
          <w:sz w:val="24"/>
          <w:szCs w:val="24"/>
          <w:highlight w:val="white"/>
          <w:lang w:val="es-AR"/>
        </w:rPr>
        <w:t xml:space="preserve"> psíquicos/cognitivos.</w:t>
      </w:r>
    </w:p>
    <w:p w14:paraId="0000003A" w14:textId="77777777" w:rsidR="008D24A6" w:rsidRPr="000552F7" w:rsidRDefault="008D24A6">
      <w:pPr>
        <w:jc w:val="both"/>
        <w:rPr>
          <w:rFonts w:ascii="Arial" w:eastAsia="Arial" w:hAnsi="Arial" w:cs="Arial"/>
          <w:color w:val="000000"/>
          <w:sz w:val="24"/>
          <w:szCs w:val="24"/>
          <w:highlight w:val="white"/>
          <w:lang w:val="es-AR"/>
        </w:rPr>
      </w:pPr>
    </w:p>
    <w:p w14:paraId="0000003B" w14:textId="77777777" w:rsidR="008D24A6" w:rsidRPr="000552F7" w:rsidRDefault="008D24A6">
      <w:pPr>
        <w:jc w:val="both"/>
        <w:rPr>
          <w:rFonts w:ascii="Arial" w:eastAsia="Arial" w:hAnsi="Arial" w:cs="Arial"/>
          <w:color w:val="000000"/>
          <w:sz w:val="24"/>
          <w:szCs w:val="24"/>
          <w:highlight w:val="white"/>
          <w:lang w:val="es-AR"/>
        </w:rPr>
      </w:pPr>
    </w:p>
    <w:p w14:paraId="0000003C" w14:textId="77777777" w:rsidR="008D24A6" w:rsidRPr="000552F7" w:rsidRDefault="008D24A6">
      <w:pPr>
        <w:jc w:val="both"/>
        <w:rPr>
          <w:rFonts w:ascii="Arial" w:eastAsia="Arial" w:hAnsi="Arial" w:cs="Arial"/>
          <w:b/>
          <w:sz w:val="24"/>
          <w:szCs w:val="24"/>
          <w:highlight w:val="white"/>
          <w:lang w:val="es-AR"/>
        </w:rPr>
      </w:pPr>
    </w:p>
    <w:p w14:paraId="0000003D" w14:textId="77777777" w:rsidR="008D24A6" w:rsidRPr="000552F7" w:rsidRDefault="003A7D6D">
      <w:pPr>
        <w:jc w:val="both"/>
        <w:rPr>
          <w:rFonts w:ascii="Arial" w:eastAsia="Arial" w:hAnsi="Arial" w:cs="Arial"/>
          <w:b/>
          <w:color w:val="000000"/>
          <w:sz w:val="24"/>
          <w:szCs w:val="24"/>
          <w:highlight w:val="white"/>
          <w:lang w:val="es-AR"/>
        </w:rPr>
      </w:pPr>
      <w:r w:rsidRPr="000552F7">
        <w:rPr>
          <w:rFonts w:ascii="Arial" w:eastAsia="Arial" w:hAnsi="Arial" w:cs="Arial"/>
          <w:b/>
          <w:color w:val="000000"/>
          <w:sz w:val="24"/>
          <w:szCs w:val="24"/>
          <w:highlight w:val="white"/>
          <w:lang w:val="es-AR"/>
        </w:rPr>
        <w:t>5. La articulación nacional del derecho a la reparación de las víctimas de matrimonio infantil, precoz y forzado, incluyendo medidas concretas para garantizar su derecho a la reparación.</w:t>
      </w:r>
    </w:p>
    <w:p w14:paraId="0000003E" w14:textId="77777777" w:rsidR="008D24A6" w:rsidRPr="000552F7" w:rsidRDefault="008D24A6">
      <w:pPr>
        <w:jc w:val="both"/>
        <w:rPr>
          <w:rFonts w:ascii="Arial" w:eastAsia="Arial" w:hAnsi="Arial" w:cs="Arial"/>
          <w:b/>
          <w:color w:val="000000"/>
          <w:sz w:val="24"/>
          <w:szCs w:val="24"/>
          <w:highlight w:val="white"/>
          <w:lang w:val="es-AR"/>
        </w:rPr>
      </w:pPr>
    </w:p>
    <w:p w14:paraId="0000003F" w14:textId="56DD0345"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color w:val="000000"/>
          <w:sz w:val="24"/>
          <w:szCs w:val="24"/>
          <w:highlight w:val="white"/>
          <w:lang w:val="es-AR"/>
        </w:rPr>
        <w:t xml:space="preserve">En Argentina al estar legalmente permitido el matrimonio de </w:t>
      </w:r>
      <w:r w:rsidRPr="000552F7">
        <w:rPr>
          <w:rFonts w:ascii="Arial" w:eastAsia="Arial" w:hAnsi="Arial" w:cs="Arial"/>
          <w:sz w:val="24"/>
          <w:szCs w:val="24"/>
          <w:highlight w:val="white"/>
          <w:lang w:val="es-AR"/>
        </w:rPr>
        <w:t>niños/as</w:t>
      </w:r>
      <w:r w:rsidRPr="000552F7">
        <w:rPr>
          <w:rFonts w:ascii="Arial" w:eastAsia="Arial" w:hAnsi="Arial" w:cs="Arial"/>
          <w:sz w:val="24"/>
          <w:szCs w:val="24"/>
          <w:highlight w:val="white"/>
          <w:lang w:val="es-AR"/>
        </w:rPr>
        <w:t xml:space="preserve"> de</w:t>
      </w:r>
      <w:r w:rsidRPr="000552F7">
        <w:rPr>
          <w:rFonts w:ascii="Arial" w:eastAsia="Arial" w:hAnsi="Arial" w:cs="Arial"/>
          <w:color w:val="000000"/>
          <w:sz w:val="24"/>
          <w:szCs w:val="24"/>
          <w:highlight w:val="white"/>
          <w:lang w:val="es-AR"/>
        </w:rPr>
        <w:t xml:space="preserve"> 16 años o </w:t>
      </w:r>
      <w:r w:rsidRPr="000552F7">
        <w:rPr>
          <w:rFonts w:ascii="Arial" w:eastAsia="Arial" w:hAnsi="Arial" w:cs="Arial"/>
          <w:sz w:val="24"/>
          <w:szCs w:val="24"/>
          <w:highlight w:val="white"/>
          <w:lang w:val="es-AR"/>
        </w:rPr>
        <w:t>más</w:t>
      </w:r>
      <w:r w:rsidRPr="000552F7">
        <w:rPr>
          <w:rFonts w:ascii="Arial" w:eastAsia="Arial" w:hAnsi="Arial" w:cs="Arial"/>
          <w:color w:val="000000"/>
          <w:sz w:val="24"/>
          <w:szCs w:val="24"/>
          <w:highlight w:val="white"/>
          <w:lang w:val="es-AR"/>
        </w:rPr>
        <w:t>, se presume válido si cumple con los requisitos exigidos y cae en cargo de la víctima demostrar que se no se cumplieron</w:t>
      </w:r>
      <w:r w:rsidRPr="000552F7">
        <w:rPr>
          <w:rFonts w:ascii="Arial" w:eastAsia="Arial" w:hAnsi="Arial" w:cs="Arial"/>
          <w:sz w:val="24"/>
          <w:szCs w:val="24"/>
          <w:highlight w:val="white"/>
          <w:lang w:val="es-AR"/>
        </w:rPr>
        <w:t xml:space="preserve"> para poder </w:t>
      </w:r>
      <w:r w:rsidRPr="000552F7">
        <w:rPr>
          <w:rFonts w:ascii="Arial" w:eastAsia="Arial" w:hAnsi="Arial" w:cs="Arial"/>
          <w:color w:val="000000"/>
          <w:sz w:val="24"/>
          <w:szCs w:val="24"/>
          <w:highlight w:val="white"/>
          <w:lang w:val="es-AR"/>
        </w:rPr>
        <w:t xml:space="preserve">pedir su </w:t>
      </w:r>
      <w:r w:rsidR="00870847" w:rsidRPr="000552F7">
        <w:rPr>
          <w:rFonts w:ascii="Arial" w:eastAsia="Arial" w:hAnsi="Arial" w:cs="Arial"/>
          <w:color w:val="000000"/>
          <w:sz w:val="24"/>
          <w:szCs w:val="24"/>
          <w:highlight w:val="white"/>
          <w:lang w:val="es-AR"/>
        </w:rPr>
        <w:t>invalidez,</w:t>
      </w:r>
      <w:r w:rsidRPr="000552F7">
        <w:rPr>
          <w:rFonts w:ascii="Arial" w:eastAsia="Arial" w:hAnsi="Arial" w:cs="Arial"/>
          <w:color w:val="000000"/>
          <w:sz w:val="24"/>
          <w:szCs w:val="24"/>
          <w:highlight w:val="white"/>
          <w:lang w:val="es-AR"/>
        </w:rPr>
        <w:t xml:space="preserve"> un resarcimiento del daño o su condena </w:t>
      </w:r>
      <w:r w:rsidR="00870847" w:rsidRPr="000552F7">
        <w:rPr>
          <w:rFonts w:ascii="Arial" w:eastAsia="Arial" w:hAnsi="Arial" w:cs="Arial"/>
          <w:color w:val="000000"/>
          <w:sz w:val="24"/>
          <w:szCs w:val="24"/>
          <w:highlight w:val="white"/>
          <w:lang w:val="es-AR"/>
        </w:rPr>
        <w:t>penal. Sin</w:t>
      </w:r>
      <w:r w:rsidRPr="000552F7">
        <w:rPr>
          <w:rFonts w:ascii="Arial" w:eastAsia="Arial" w:hAnsi="Arial" w:cs="Arial"/>
          <w:color w:val="000000"/>
          <w:sz w:val="24"/>
          <w:szCs w:val="24"/>
          <w:highlight w:val="white"/>
          <w:lang w:val="es-AR"/>
        </w:rPr>
        <w:t xml:space="preserve"> perjuicio que siempre se puede reclam</w:t>
      </w:r>
      <w:r w:rsidRPr="000552F7">
        <w:rPr>
          <w:rFonts w:ascii="Arial" w:eastAsia="Arial" w:hAnsi="Arial" w:cs="Arial"/>
          <w:color w:val="000000"/>
          <w:sz w:val="24"/>
          <w:szCs w:val="24"/>
          <w:highlight w:val="white"/>
          <w:lang w:val="es-AR"/>
        </w:rPr>
        <w:t>ar por las violencias sufridas que suelen estar inherentes a estos tipos de matrimonios y/o uniones.</w:t>
      </w:r>
    </w:p>
    <w:p w14:paraId="00000040" w14:textId="73AE9A75" w:rsidR="008D24A6" w:rsidRPr="000552F7" w:rsidRDefault="00870847">
      <w:pPr>
        <w:jc w:val="both"/>
        <w:rPr>
          <w:rFonts w:ascii="Arial" w:eastAsia="Arial" w:hAnsi="Arial" w:cs="Arial"/>
          <w:color w:val="000000"/>
          <w:sz w:val="24"/>
          <w:szCs w:val="24"/>
          <w:highlight w:val="white"/>
          <w:lang w:val="es-AR"/>
        </w:rPr>
      </w:pPr>
      <w:r w:rsidRPr="000552F7">
        <w:rPr>
          <w:rFonts w:ascii="Arial" w:eastAsia="Arial" w:hAnsi="Arial" w:cs="Arial"/>
          <w:color w:val="000000"/>
          <w:sz w:val="24"/>
          <w:szCs w:val="24"/>
          <w:highlight w:val="white"/>
          <w:lang w:val="es-AR"/>
        </w:rPr>
        <w:t>Cabe</w:t>
      </w:r>
      <w:r w:rsidR="003A7D6D" w:rsidRPr="000552F7">
        <w:rPr>
          <w:rFonts w:ascii="Arial" w:eastAsia="Arial" w:hAnsi="Arial" w:cs="Arial"/>
          <w:color w:val="000000"/>
          <w:sz w:val="24"/>
          <w:szCs w:val="24"/>
          <w:highlight w:val="white"/>
          <w:lang w:val="es-AR"/>
        </w:rPr>
        <w:t xml:space="preserve"> aclarar que la justicia va </w:t>
      </w:r>
      <w:r w:rsidR="003A7D6D" w:rsidRPr="000552F7">
        <w:rPr>
          <w:rFonts w:ascii="Arial" w:eastAsia="Arial" w:hAnsi="Arial" w:cs="Arial"/>
          <w:sz w:val="24"/>
          <w:szCs w:val="24"/>
          <w:highlight w:val="white"/>
          <w:lang w:val="es-AR"/>
        </w:rPr>
        <w:t>juntando jurisprudencia</w:t>
      </w:r>
      <w:r w:rsidR="003A7D6D" w:rsidRPr="000552F7">
        <w:rPr>
          <w:rFonts w:ascii="Arial" w:eastAsia="Arial" w:hAnsi="Arial" w:cs="Arial"/>
          <w:color w:val="000000"/>
          <w:sz w:val="24"/>
          <w:szCs w:val="24"/>
          <w:highlight w:val="white"/>
          <w:lang w:val="es-AR"/>
        </w:rPr>
        <w:t xml:space="preserve"> y por ejemplo en noviembre del </w:t>
      </w:r>
      <w:r w:rsidRPr="000552F7">
        <w:rPr>
          <w:rFonts w:ascii="Arial" w:eastAsia="Arial" w:hAnsi="Arial" w:cs="Arial"/>
          <w:color w:val="000000"/>
          <w:sz w:val="24"/>
          <w:szCs w:val="24"/>
          <w:highlight w:val="white"/>
          <w:lang w:val="es-AR"/>
        </w:rPr>
        <w:t>2021,</w:t>
      </w:r>
      <w:r w:rsidR="003A7D6D" w:rsidRPr="000552F7">
        <w:rPr>
          <w:rFonts w:ascii="Arial" w:eastAsia="Arial" w:hAnsi="Arial" w:cs="Arial"/>
          <w:color w:val="000000"/>
          <w:sz w:val="24"/>
          <w:szCs w:val="24"/>
          <w:highlight w:val="white"/>
          <w:lang w:val="es-AR"/>
        </w:rPr>
        <w:t xml:space="preserve"> el Tribunal Oral en lo Criminal Federal de San Juan condenó  </w:t>
      </w:r>
      <w:r w:rsidR="003A7D6D" w:rsidRPr="000552F7">
        <w:rPr>
          <w:rFonts w:ascii="Arial" w:eastAsia="Arial" w:hAnsi="Arial" w:cs="Arial"/>
          <w:color w:val="000000"/>
          <w:sz w:val="24"/>
          <w:szCs w:val="24"/>
          <w:highlight w:val="white"/>
          <w:lang w:val="es-AR"/>
        </w:rPr>
        <w:t xml:space="preserve">con 10 años de prisión a Miguel Ángel Aramayo (29 años) por el matrimonio con una </w:t>
      </w:r>
      <w:r w:rsidR="003A7D6D" w:rsidRPr="000552F7">
        <w:rPr>
          <w:rFonts w:ascii="Arial" w:eastAsia="Arial" w:hAnsi="Arial" w:cs="Arial"/>
          <w:sz w:val="24"/>
          <w:szCs w:val="24"/>
          <w:highlight w:val="white"/>
          <w:lang w:val="es-AR"/>
        </w:rPr>
        <w:t>niña</w:t>
      </w:r>
      <w:r w:rsidR="003A7D6D" w:rsidRPr="000552F7">
        <w:rPr>
          <w:rFonts w:ascii="Arial" w:eastAsia="Arial" w:hAnsi="Arial" w:cs="Arial"/>
          <w:color w:val="000000"/>
          <w:sz w:val="24"/>
          <w:szCs w:val="24"/>
          <w:highlight w:val="white"/>
          <w:lang w:val="es-AR"/>
        </w:rPr>
        <w:t xml:space="preserve"> de 14 años de edad</w:t>
      </w:r>
      <w:r w:rsidR="003A7D6D" w:rsidRPr="000552F7">
        <w:rPr>
          <w:rFonts w:ascii="Arial" w:eastAsia="Arial" w:hAnsi="Arial" w:cs="Arial"/>
          <w:color w:val="000000"/>
          <w:sz w:val="24"/>
          <w:szCs w:val="24"/>
          <w:highlight w:val="white"/>
          <w:lang w:val="es-AR"/>
        </w:rPr>
        <w:t>.</w:t>
      </w:r>
      <w:r>
        <w:rPr>
          <w:rFonts w:ascii="Arial" w:eastAsia="Arial" w:hAnsi="Arial" w:cs="Arial"/>
          <w:color w:val="000000"/>
          <w:sz w:val="24"/>
          <w:szCs w:val="24"/>
          <w:highlight w:val="white"/>
          <w:lang w:val="es-AR"/>
        </w:rPr>
        <w:t xml:space="preserve"> </w:t>
      </w:r>
      <w:r w:rsidR="003A7D6D" w:rsidRPr="000552F7">
        <w:rPr>
          <w:rFonts w:ascii="Arial" w:eastAsia="Arial" w:hAnsi="Arial" w:cs="Arial"/>
          <w:color w:val="000000"/>
          <w:sz w:val="24"/>
          <w:szCs w:val="24"/>
          <w:highlight w:val="white"/>
          <w:lang w:val="es-AR"/>
        </w:rPr>
        <w:t xml:space="preserve">El Tribunal consideró por </w:t>
      </w:r>
      <w:r w:rsidR="002D5199" w:rsidRPr="000552F7">
        <w:rPr>
          <w:rFonts w:ascii="Arial" w:eastAsia="Arial" w:hAnsi="Arial" w:cs="Arial"/>
          <w:color w:val="000000"/>
          <w:sz w:val="24"/>
          <w:szCs w:val="24"/>
          <w:highlight w:val="white"/>
          <w:lang w:val="es-AR"/>
        </w:rPr>
        <w:t>las características</w:t>
      </w:r>
      <w:r w:rsidR="003A7D6D" w:rsidRPr="000552F7">
        <w:rPr>
          <w:rFonts w:ascii="Arial" w:eastAsia="Arial" w:hAnsi="Arial" w:cs="Arial"/>
          <w:color w:val="000000"/>
          <w:sz w:val="24"/>
          <w:szCs w:val="24"/>
          <w:highlight w:val="white"/>
          <w:lang w:val="es-AR"/>
        </w:rPr>
        <w:t xml:space="preserve"> del caso y por los abusos que sistemáticamente vivió la </w:t>
      </w:r>
      <w:r w:rsidR="002D5199" w:rsidRPr="000552F7">
        <w:rPr>
          <w:rFonts w:ascii="Arial" w:eastAsia="Arial" w:hAnsi="Arial" w:cs="Arial"/>
          <w:sz w:val="24"/>
          <w:szCs w:val="24"/>
          <w:highlight w:val="white"/>
          <w:lang w:val="es-AR"/>
        </w:rPr>
        <w:t>niña</w:t>
      </w:r>
      <w:r w:rsidR="002D5199" w:rsidRPr="000552F7">
        <w:rPr>
          <w:rFonts w:ascii="Arial" w:eastAsia="Arial" w:hAnsi="Arial" w:cs="Arial"/>
          <w:color w:val="000000"/>
          <w:sz w:val="24"/>
          <w:szCs w:val="24"/>
          <w:highlight w:val="white"/>
          <w:lang w:val="es-AR"/>
        </w:rPr>
        <w:t>,</w:t>
      </w:r>
      <w:r w:rsidR="003A7D6D" w:rsidRPr="000552F7">
        <w:rPr>
          <w:rFonts w:ascii="Arial" w:eastAsia="Arial" w:hAnsi="Arial" w:cs="Arial"/>
          <w:color w:val="000000"/>
          <w:sz w:val="24"/>
          <w:szCs w:val="24"/>
          <w:highlight w:val="white"/>
          <w:lang w:val="es-AR"/>
        </w:rPr>
        <w:t xml:space="preserve"> el caso se trataba de una trata de persona</w:t>
      </w:r>
      <w:r w:rsidR="003A7D6D" w:rsidRPr="000552F7">
        <w:rPr>
          <w:rFonts w:ascii="Arial" w:eastAsia="Arial" w:hAnsi="Arial" w:cs="Arial"/>
          <w:color w:val="000000"/>
          <w:sz w:val="24"/>
          <w:szCs w:val="24"/>
          <w:highlight w:val="white"/>
          <w:lang w:val="es-AR"/>
        </w:rPr>
        <w:t xml:space="preserve">. A pesar de que el acusado y la </w:t>
      </w:r>
      <w:r w:rsidR="003A7D6D" w:rsidRPr="000552F7">
        <w:rPr>
          <w:rFonts w:ascii="Arial" w:eastAsia="Arial" w:hAnsi="Arial" w:cs="Arial"/>
          <w:sz w:val="24"/>
          <w:szCs w:val="24"/>
          <w:highlight w:val="white"/>
          <w:lang w:val="es-AR"/>
        </w:rPr>
        <w:t>niña</w:t>
      </w:r>
      <w:r w:rsidR="003A7D6D" w:rsidRPr="000552F7">
        <w:rPr>
          <w:rFonts w:ascii="Arial" w:eastAsia="Arial" w:hAnsi="Arial" w:cs="Arial"/>
          <w:color w:val="000000"/>
          <w:sz w:val="24"/>
          <w:szCs w:val="24"/>
          <w:highlight w:val="white"/>
          <w:lang w:val="es-AR"/>
        </w:rPr>
        <w:t xml:space="preserve"> pertenecían a la comunidad gitana, el Tribunal entendió que una costumbre de una comunidad no puede justificar el ejercicio de diferentes tipos de violencias a una </w:t>
      </w:r>
      <w:r w:rsidR="003A7D6D" w:rsidRPr="000552F7">
        <w:rPr>
          <w:rFonts w:ascii="Arial" w:eastAsia="Arial" w:hAnsi="Arial" w:cs="Arial"/>
          <w:sz w:val="24"/>
          <w:szCs w:val="24"/>
          <w:highlight w:val="white"/>
          <w:lang w:val="es-AR"/>
        </w:rPr>
        <w:t>niña</w:t>
      </w:r>
      <w:r w:rsidR="003A7D6D" w:rsidRPr="000552F7">
        <w:rPr>
          <w:rFonts w:ascii="Arial" w:eastAsia="Arial" w:hAnsi="Arial" w:cs="Arial"/>
          <w:color w:val="000000"/>
          <w:sz w:val="24"/>
          <w:szCs w:val="24"/>
          <w:highlight w:val="white"/>
          <w:lang w:val="es-AR"/>
        </w:rPr>
        <w:t>.</w:t>
      </w:r>
    </w:p>
    <w:p w14:paraId="00000041" w14:textId="77777777" w:rsidR="008D24A6" w:rsidRPr="000552F7" w:rsidRDefault="008D24A6">
      <w:pPr>
        <w:jc w:val="both"/>
        <w:rPr>
          <w:rFonts w:ascii="Arial" w:eastAsia="Arial" w:hAnsi="Arial" w:cs="Arial"/>
          <w:color w:val="000000"/>
          <w:sz w:val="24"/>
          <w:szCs w:val="24"/>
          <w:highlight w:val="white"/>
          <w:lang w:val="es-AR"/>
        </w:rPr>
      </w:pPr>
    </w:p>
    <w:p w14:paraId="00000042" w14:textId="77777777" w:rsidR="008D24A6" w:rsidRPr="000552F7" w:rsidRDefault="008D24A6">
      <w:pPr>
        <w:jc w:val="both"/>
        <w:rPr>
          <w:rFonts w:ascii="Arial" w:eastAsia="Arial" w:hAnsi="Arial" w:cs="Arial"/>
          <w:b/>
          <w:color w:val="000000"/>
          <w:sz w:val="24"/>
          <w:szCs w:val="24"/>
          <w:highlight w:val="white"/>
          <w:lang w:val="es-AR"/>
        </w:rPr>
      </w:pPr>
    </w:p>
    <w:p w14:paraId="00000043" w14:textId="77777777" w:rsidR="008D24A6" w:rsidRPr="000552F7" w:rsidRDefault="003A7D6D">
      <w:pPr>
        <w:jc w:val="both"/>
        <w:rPr>
          <w:rFonts w:ascii="Arial" w:eastAsia="Arial" w:hAnsi="Arial" w:cs="Arial"/>
          <w:b/>
          <w:color w:val="000000"/>
          <w:sz w:val="24"/>
          <w:szCs w:val="24"/>
          <w:highlight w:val="white"/>
          <w:lang w:val="es-AR"/>
        </w:rPr>
      </w:pPr>
      <w:r w:rsidRPr="000552F7">
        <w:rPr>
          <w:rFonts w:ascii="Arial" w:eastAsia="Arial" w:hAnsi="Arial" w:cs="Arial"/>
          <w:b/>
          <w:color w:val="000000"/>
          <w:sz w:val="24"/>
          <w:szCs w:val="24"/>
          <w:highlight w:val="white"/>
          <w:lang w:val="es-AR"/>
        </w:rPr>
        <w:t>6. Cualquier ejemplo, buenas prácticas o lecciones aprendidas sobre el uso del litigio estratégico en relación al matrimonio infantil, precoz y forzado y el impacto de tales iniciativas.</w:t>
      </w:r>
    </w:p>
    <w:p w14:paraId="00000044" w14:textId="77777777" w:rsidR="008D24A6" w:rsidRPr="000552F7" w:rsidRDefault="008D24A6">
      <w:pPr>
        <w:jc w:val="both"/>
        <w:rPr>
          <w:rFonts w:ascii="Arial" w:eastAsia="Arial" w:hAnsi="Arial" w:cs="Arial"/>
          <w:color w:val="000000"/>
          <w:sz w:val="24"/>
          <w:szCs w:val="24"/>
          <w:highlight w:val="white"/>
          <w:lang w:val="es-AR"/>
        </w:rPr>
      </w:pPr>
    </w:p>
    <w:p w14:paraId="00000045" w14:textId="77777777"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color w:val="000000"/>
          <w:sz w:val="24"/>
          <w:szCs w:val="24"/>
          <w:highlight w:val="white"/>
          <w:lang w:val="es-AR"/>
        </w:rPr>
        <w:t>Un buen ejemplo sería e</w:t>
      </w:r>
      <w:r w:rsidRPr="000552F7">
        <w:rPr>
          <w:rFonts w:ascii="Arial" w:eastAsia="Arial" w:hAnsi="Arial" w:cs="Arial"/>
          <w:sz w:val="24"/>
          <w:szCs w:val="24"/>
          <w:highlight w:val="white"/>
          <w:lang w:val="es-AR"/>
        </w:rPr>
        <w:t>l</w:t>
      </w:r>
      <w:r w:rsidRPr="000552F7">
        <w:rPr>
          <w:rFonts w:ascii="Arial" w:eastAsia="Arial" w:hAnsi="Arial" w:cs="Arial"/>
          <w:color w:val="000000"/>
          <w:sz w:val="24"/>
          <w:szCs w:val="24"/>
          <w:highlight w:val="white"/>
          <w:lang w:val="es-AR"/>
        </w:rPr>
        <w:t xml:space="preserve"> caso Sanjuanino mencionado anteriormente do</w:t>
      </w:r>
      <w:r w:rsidRPr="000552F7">
        <w:rPr>
          <w:rFonts w:ascii="Arial" w:eastAsia="Arial" w:hAnsi="Arial" w:cs="Arial"/>
          <w:color w:val="000000"/>
          <w:sz w:val="24"/>
          <w:szCs w:val="24"/>
          <w:highlight w:val="white"/>
          <w:lang w:val="es-AR"/>
        </w:rPr>
        <w:t xml:space="preserve">nde la justicia argentina por primera vez empezó a </w:t>
      </w:r>
      <w:r w:rsidRPr="000552F7">
        <w:rPr>
          <w:rFonts w:ascii="Arial" w:eastAsia="Arial" w:hAnsi="Arial" w:cs="Arial"/>
          <w:sz w:val="24"/>
          <w:szCs w:val="24"/>
          <w:highlight w:val="white"/>
          <w:lang w:val="es-AR"/>
        </w:rPr>
        <w:t>considerar</w:t>
      </w:r>
      <w:r w:rsidRPr="000552F7">
        <w:rPr>
          <w:rFonts w:ascii="Arial" w:eastAsia="Arial" w:hAnsi="Arial" w:cs="Arial"/>
          <w:color w:val="000000"/>
          <w:sz w:val="24"/>
          <w:szCs w:val="24"/>
          <w:highlight w:val="white"/>
          <w:lang w:val="es-AR"/>
        </w:rPr>
        <w:t xml:space="preserve"> estos casos como trata de persona  debido a toda la violencia que había recibido la </w:t>
      </w:r>
      <w:r w:rsidRPr="000552F7">
        <w:rPr>
          <w:rFonts w:ascii="Arial" w:eastAsia="Arial" w:hAnsi="Arial" w:cs="Arial"/>
          <w:sz w:val="24"/>
          <w:szCs w:val="24"/>
          <w:highlight w:val="white"/>
          <w:lang w:val="es-AR"/>
        </w:rPr>
        <w:t>niña</w:t>
      </w:r>
      <w:r w:rsidRPr="000552F7">
        <w:rPr>
          <w:rFonts w:ascii="Arial" w:eastAsia="Arial" w:hAnsi="Arial" w:cs="Arial"/>
          <w:color w:val="000000"/>
          <w:sz w:val="24"/>
          <w:szCs w:val="24"/>
          <w:highlight w:val="white"/>
          <w:lang w:val="es-AR"/>
        </w:rPr>
        <w:t xml:space="preserve"> y por los condimentos particulares que tenía el caso en especial, como falsificación de documentos para r</w:t>
      </w:r>
      <w:r w:rsidRPr="000552F7">
        <w:rPr>
          <w:rFonts w:ascii="Arial" w:eastAsia="Arial" w:hAnsi="Arial" w:cs="Arial"/>
          <w:color w:val="000000"/>
          <w:sz w:val="24"/>
          <w:szCs w:val="24"/>
          <w:highlight w:val="white"/>
          <w:lang w:val="es-AR"/>
        </w:rPr>
        <w:t xml:space="preserve">ealizar el matrimonio e inscribir los bebés que surgieron del mismo. También se constató que el acusado realizó un pago a la familia en forma de “dote” por la niña de 50.000 Pesos y acto seguido trasladó a la </w:t>
      </w:r>
      <w:r w:rsidRPr="000552F7">
        <w:rPr>
          <w:rFonts w:ascii="Arial" w:eastAsia="Arial" w:hAnsi="Arial" w:cs="Arial"/>
          <w:sz w:val="24"/>
          <w:szCs w:val="24"/>
          <w:highlight w:val="white"/>
          <w:lang w:val="es-AR"/>
        </w:rPr>
        <w:t>niña</w:t>
      </w:r>
      <w:r w:rsidRPr="000552F7">
        <w:rPr>
          <w:rFonts w:ascii="Arial" w:eastAsia="Arial" w:hAnsi="Arial" w:cs="Arial"/>
          <w:color w:val="000000"/>
          <w:sz w:val="24"/>
          <w:szCs w:val="24"/>
          <w:highlight w:val="white"/>
          <w:lang w:val="es-AR"/>
        </w:rPr>
        <w:t xml:space="preserve"> a la provincia de Entre Ríos e impidió el </w:t>
      </w:r>
      <w:r w:rsidRPr="000552F7">
        <w:rPr>
          <w:rFonts w:ascii="Arial" w:eastAsia="Arial" w:hAnsi="Arial" w:cs="Arial"/>
          <w:color w:val="000000"/>
          <w:sz w:val="24"/>
          <w:szCs w:val="24"/>
          <w:highlight w:val="white"/>
          <w:lang w:val="es-AR"/>
        </w:rPr>
        <w:t>contacto de esta con su familia.</w:t>
      </w:r>
    </w:p>
    <w:p w14:paraId="00000046" w14:textId="77777777"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color w:val="000000"/>
          <w:sz w:val="24"/>
          <w:szCs w:val="24"/>
          <w:highlight w:val="white"/>
          <w:lang w:val="es-AR"/>
        </w:rPr>
        <w:t xml:space="preserve">Este caso vislumbra el cambio de </w:t>
      </w:r>
      <w:r w:rsidRPr="000552F7">
        <w:rPr>
          <w:rFonts w:ascii="Arial" w:eastAsia="Arial" w:hAnsi="Arial" w:cs="Arial"/>
          <w:sz w:val="24"/>
          <w:szCs w:val="24"/>
          <w:highlight w:val="white"/>
          <w:lang w:val="es-AR"/>
        </w:rPr>
        <w:t>Jurisprudencia</w:t>
      </w:r>
      <w:r w:rsidRPr="000552F7">
        <w:rPr>
          <w:rFonts w:ascii="Arial" w:eastAsia="Arial" w:hAnsi="Arial" w:cs="Arial"/>
          <w:color w:val="000000"/>
          <w:sz w:val="24"/>
          <w:szCs w:val="24"/>
          <w:highlight w:val="white"/>
          <w:lang w:val="es-AR"/>
        </w:rPr>
        <w:t xml:space="preserve"> que hay en la justicia Argentina al empezar a cuestionarse la validez de estos tipos de matrimonio ya que a pesar de que el estado Argentino estableció varias leyes y programa</w:t>
      </w:r>
      <w:r w:rsidRPr="000552F7">
        <w:rPr>
          <w:rFonts w:ascii="Arial" w:eastAsia="Arial" w:hAnsi="Arial" w:cs="Arial"/>
          <w:color w:val="000000"/>
          <w:sz w:val="24"/>
          <w:szCs w:val="24"/>
          <w:highlight w:val="white"/>
          <w:lang w:val="es-AR"/>
        </w:rPr>
        <w:t>s para su prevención, lo mantuvo legal en el nuevo código civil y comercial del 2015.</w:t>
      </w:r>
    </w:p>
    <w:p w14:paraId="00000047" w14:textId="77777777" w:rsidR="008D24A6" w:rsidRPr="000552F7" w:rsidRDefault="003A7D6D">
      <w:pPr>
        <w:jc w:val="both"/>
        <w:rPr>
          <w:rFonts w:ascii="Arial" w:eastAsia="Arial" w:hAnsi="Arial" w:cs="Arial"/>
          <w:sz w:val="24"/>
          <w:szCs w:val="24"/>
          <w:highlight w:val="white"/>
          <w:lang w:val="es-AR"/>
        </w:rPr>
      </w:pPr>
      <w:r w:rsidRPr="000552F7">
        <w:rPr>
          <w:rFonts w:ascii="Arial" w:eastAsia="Arial" w:hAnsi="Arial" w:cs="Arial"/>
          <w:sz w:val="24"/>
          <w:szCs w:val="24"/>
          <w:highlight w:val="white"/>
          <w:lang w:val="es-AR"/>
        </w:rPr>
        <w:t xml:space="preserve"> </w:t>
      </w:r>
    </w:p>
    <w:p w14:paraId="00000048" w14:textId="77777777" w:rsidR="008D24A6" w:rsidRPr="000552F7" w:rsidRDefault="008D24A6">
      <w:pPr>
        <w:rPr>
          <w:rFonts w:ascii="Arial" w:eastAsia="Arial" w:hAnsi="Arial" w:cs="Arial"/>
          <w:b/>
          <w:sz w:val="24"/>
          <w:szCs w:val="24"/>
          <w:lang w:val="es-AR"/>
        </w:rPr>
      </w:pPr>
    </w:p>
    <w:p w14:paraId="00000049" w14:textId="77777777" w:rsidR="008D24A6" w:rsidRPr="000552F7" w:rsidRDefault="003A7D6D">
      <w:pPr>
        <w:jc w:val="both"/>
        <w:rPr>
          <w:rFonts w:ascii="Arial" w:eastAsia="Arial" w:hAnsi="Arial" w:cs="Arial"/>
          <w:b/>
          <w:color w:val="000000"/>
          <w:sz w:val="24"/>
          <w:szCs w:val="24"/>
          <w:lang w:val="es-AR"/>
        </w:rPr>
      </w:pPr>
      <w:r w:rsidRPr="000552F7">
        <w:rPr>
          <w:rFonts w:ascii="Arial" w:eastAsia="Arial" w:hAnsi="Arial" w:cs="Arial"/>
          <w:b/>
          <w:color w:val="000000"/>
          <w:sz w:val="24"/>
          <w:szCs w:val="24"/>
          <w:lang w:val="es-AR"/>
        </w:rPr>
        <w:t>7. Cualquier ejemplo, buenas prácticas o lecciones aprendidas sobre el uso de los mecanismos Internacionales y regionales de protección de los derechos humanos en rela</w:t>
      </w:r>
      <w:r w:rsidRPr="000552F7">
        <w:rPr>
          <w:rFonts w:ascii="Arial" w:eastAsia="Arial" w:hAnsi="Arial" w:cs="Arial"/>
          <w:b/>
          <w:color w:val="000000"/>
          <w:sz w:val="24"/>
          <w:szCs w:val="24"/>
          <w:lang w:val="es-AR"/>
        </w:rPr>
        <w:t>ción con el matrimonio infantil, precoz y forzado, incluidos los esfuerzos realizados para incluir información sobre el matrimonio infantil, precoz y forzado en los informes a dichos mecanismos.</w:t>
      </w:r>
    </w:p>
    <w:p w14:paraId="0000004A" w14:textId="77777777" w:rsidR="008D24A6" w:rsidRPr="000552F7" w:rsidRDefault="008D24A6">
      <w:pPr>
        <w:jc w:val="both"/>
        <w:rPr>
          <w:rFonts w:ascii="Arial" w:eastAsia="Arial" w:hAnsi="Arial" w:cs="Arial"/>
          <w:b/>
          <w:color w:val="000000"/>
          <w:sz w:val="24"/>
          <w:szCs w:val="24"/>
          <w:highlight w:val="white"/>
          <w:lang w:val="es-AR"/>
        </w:rPr>
      </w:pPr>
    </w:p>
    <w:p w14:paraId="0000004B" w14:textId="77777777" w:rsidR="008D24A6" w:rsidRPr="000552F7" w:rsidRDefault="008D24A6">
      <w:pPr>
        <w:jc w:val="both"/>
        <w:rPr>
          <w:rFonts w:ascii="Arial" w:eastAsia="Arial" w:hAnsi="Arial" w:cs="Arial"/>
          <w:sz w:val="24"/>
          <w:szCs w:val="24"/>
          <w:highlight w:val="white"/>
          <w:lang w:val="es-AR"/>
        </w:rPr>
      </w:pPr>
    </w:p>
    <w:p w14:paraId="0000004C" w14:textId="77777777" w:rsidR="008D24A6" w:rsidRPr="000552F7" w:rsidRDefault="008D24A6">
      <w:pPr>
        <w:jc w:val="both"/>
        <w:rPr>
          <w:rFonts w:ascii="Arial" w:eastAsia="Arial" w:hAnsi="Arial" w:cs="Arial"/>
          <w:sz w:val="24"/>
          <w:szCs w:val="24"/>
          <w:highlight w:val="white"/>
          <w:lang w:val="es-AR"/>
        </w:rPr>
      </w:pPr>
    </w:p>
    <w:p w14:paraId="0000004D" w14:textId="77777777"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color w:val="000000"/>
          <w:sz w:val="24"/>
          <w:szCs w:val="24"/>
          <w:highlight w:val="white"/>
          <w:lang w:val="es-AR"/>
        </w:rPr>
        <w:t>Una Buena práctica adquirida gracias a los tratados internacionales que Argentina se ha comprometido  implementar fue el garantizar que niños, niñas y adolescentes fueran tomados como sujetos de derecho, lo que implica ser escuchados y respetados. Permitie</w:t>
      </w:r>
      <w:r w:rsidRPr="000552F7">
        <w:rPr>
          <w:rFonts w:ascii="Arial" w:eastAsia="Arial" w:hAnsi="Arial" w:cs="Arial"/>
          <w:color w:val="000000"/>
          <w:sz w:val="24"/>
          <w:szCs w:val="24"/>
          <w:highlight w:val="white"/>
          <w:lang w:val="es-AR"/>
        </w:rPr>
        <w:t xml:space="preserve">ndo abordar la situación de manera más respetuosa, poniendo como prioridad su bienestar integral. </w:t>
      </w:r>
    </w:p>
    <w:p w14:paraId="0000004E" w14:textId="73220832" w:rsidR="008D24A6" w:rsidRPr="000552F7" w:rsidRDefault="003A7D6D">
      <w:pPr>
        <w:jc w:val="both"/>
        <w:rPr>
          <w:rFonts w:ascii="Arial" w:eastAsia="Arial" w:hAnsi="Arial" w:cs="Arial"/>
          <w:color w:val="000000"/>
          <w:sz w:val="24"/>
          <w:szCs w:val="24"/>
          <w:highlight w:val="white"/>
          <w:lang w:val="es-AR"/>
        </w:rPr>
      </w:pPr>
      <w:r w:rsidRPr="000552F7">
        <w:rPr>
          <w:rFonts w:ascii="Arial" w:eastAsia="Arial" w:hAnsi="Arial" w:cs="Arial"/>
          <w:sz w:val="24"/>
          <w:szCs w:val="24"/>
          <w:highlight w:val="white"/>
          <w:lang w:val="es-AR"/>
        </w:rPr>
        <w:t>Los tratados internacionales de Derechos Humanos ratificados por Argentina desde 1994 quedan incorporados a nuestro sistema normativo a través de la  Constit</w:t>
      </w:r>
      <w:r w:rsidRPr="000552F7">
        <w:rPr>
          <w:rFonts w:ascii="Arial" w:eastAsia="Arial" w:hAnsi="Arial" w:cs="Arial"/>
          <w:sz w:val="24"/>
          <w:szCs w:val="24"/>
          <w:highlight w:val="white"/>
          <w:lang w:val="es-AR"/>
        </w:rPr>
        <w:t xml:space="preserve">ución Nacional que en un art 75 </w:t>
      </w:r>
      <w:r w:rsidR="002D5199" w:rsidRPr="000552F7">
        <w:rPr>
          <w:rFonts w:ascii="Arial" w:eastAsia="Arial" w:hAnsi="Arial" w:cs="Arial"/>
          <w:sz w:val="24"/>
          <w:szCs w:val="24"/>
          <w:highlight w:val="white"/>
          <w:lang w:val="es-AR"/>
        </w:rPr>
        <w:t>inc</w:t>
      </w:r>
      <w:r w:rsidRPr="000552F7">
        <w:rPr>
          <w:rFonts w:ascii="Arial" w:eastAsia="Arial" w:hAnsi="Arial" w:cs="Arial"/>
          <w:sz w:val="24"/>
          <w:szCs w:val="24"/>
          <w:highlight w:val="white"/>
          <w:lang w:val="es-AR"/>
        </w:rPr>
        <w:t xml:space="preserve"> 22 le da a </w:t>
      </w:r>
      <w:r w:rsidR="002D5199" w:rsidRPr="000552F7">
        <w:rPr>
          <w:rFonts w:ascii="Arial" w:eastAsia="Arial" w:hAnsi="Arial" w:cs="Arial"/>
          <w:sz w:val="24"/>
          <w:szCs w:val="24"/>
          <w:highlight w:val="white"/>
          <w:lang w:val="es-AR"/>
        </w:rPr>
        <w:t>estos tratados</w:t>
      </w:r>
      <w:r w:rsidRPr="000552F7">
        <w:rPr>
          <w:rFonts w:ascii="Arial" w:eastAsia="Arial" w:hAnsi="Arial" w:cs="Arial"/>
          <w:sz w:val="24"/>
          <w:szCs w:val="24"/>
          <w:highlight w:val="white"/>
          <w:lang w:val="es-AR"/>
        </w:rPr>
        <w:t xml:space="preserve"> jerarquía constitucional. Por lo tanto</w:t>
      </w:r>
      <w:r w:rsidR="002D5199">
        <w:rPr>
          <w:rFonts w:ascii="Arial" w:eastAsia="Arial" w:hAnsi="Arial" w:cs="Arial"/>
          <w:sz w:val="24"/>
          <w:szCs w:val="24"/>
          <w:highlight w:val="white"/>
          <w:lang w:val="es-AR"/>
        </w:rPr>
        <w:t xml:space="preserve"> el Estado se compromete</w:t>
      </w:r>
      <w:r w:rsidR="00896569">
        <w:rPr>
          <w:rFonts w:ascii="Arial" w:eastAsia="Arial" w:hAnsi="Arial" w:cs="Arial"/>
          <w:sz w:val="24"/>
          <w:szCs w:val="24"/>
          <w:highlight w:val="white"/>
          <w:lang w:val="es-AR"/>
        </w:rPr>
        <w:t xml:space="preserve"> a </w:t>
      </w:r>
      <w:r w:rsidR="002D5199">
        <w:rPr>
          <w:rFonts w:ascii="Arial" w:eastAsia="Arial" w:hAnsi="Arial" w:cs="Arial"/>
          <w:sz w:val="24"/>
          <w:szCs w:val="24"/>
          <w:highlight w:val="white"/>
          <w:lang w:val="es-AR"/>
        </w:rPr>
        <w:t xml:space="preserve"> </w:t>
      </w:r>
      <w:r w:rsidRPr="000552F7">
        <w:rPr>
          <w:rFonts w:ascii="Arial" w:eastAsia="Arial" w:hAnsi="Arial" w:cs="Arial"/>
          <w:sz w:val="24"/>
          <w:szCs w:val="24"/>
          <w:highlight w:val="white"/>
          <w:lang w:val="es-AR"/>
        </w:rPr>
        <w:t xml:space="preserve">adoptar todas las medidas necesarias para cumplir con lo establecido en los tratados y garantizar su aplicación efectiva. </w:t>
      </w:r>
    </w:p>
    <w:p w14:paraId="0000004F" w14:textId="77777777" w:rsidR="008D24A6" w:rsidRPr="000552F7" w:rsidRDefault="008D24A6">
      <w:pPr>
        <w:jc w:val="both"/>
        <w:rPr>
          <w:rFonts w:ascii="Arial" w:eastAsia="Arial" w:hAnsi="Arial" w:cs="Arial"/>
          <w:color w:val="000000"/>
          <w:sz w:val="24"/>
          <w:szCs w:val="24"/>
          <w:highlight w:val="white"/>
          <w:lang w:val="es-AR"/>
        </w:rPr>
      </w:pPr>
    </w:p>
    <w:p w14:paraId="00000050" w14:textId="77777777" w:rsidR="008D24A6" w:rsidRPr="000552F7" w:rsidRDefault="008D24A6">
      <w:pPr>
        <w:jc w:val="both"/>
        <w:rPr>
          <w:rFonts w:ascii="Arial" w:eastAsia="Arial" w:hAnsi="Arial" w:cs="Arial"/>
          <w:color w:val="000000"/>
          <w:sz w:val="24"/>
          <w:szCs w:val="24"/>
          <w:highlight w:val="white"/>
          <w:lang w:val="es-AR"/>
        </w:rPr>
      </w:pPr>
    </w:p>
    <w:p w14:paraId="00000051" w14:textId="77777777" w:rsidR="008D24A6" w:rsidRPr="000552F7" w:rsidRDefault="008D24A6">
      <w:pPr>
        <w:jc w:val="both"/>
        <w:rPr>
          <w:rFonts w:ascii="Arial" w:eastAsia="Arial" w:hAnsi="Arial" w:cs="Arial"/>
          <w:color w:val="000000"/>
          <w:sz w:val="24"/>
          <w:szCs w:val="24"/>
          <w:highlight w:val="white"/>
          <w:lang w:val="es-AR"/>
        </w:rPr>
      </w:pPr>
    </w:p>
    <w:p w14:paraId="00000052" w14:textId="77777777" w:rsidR="008D24A6" w:rsidRPr="000552F7" w:rsidRDefault="003A7D6D">
      <w:pPr>
        <w:jc w:val="both"/>
        <w:rPr>
          <w:rFonts w:ascii="CIDFont+F1" w:eastAsia="CIDFont+F1" w:hAnsi="CIDFont+F1" w:cs="CIDFont+F1"/>
          <w:color w:val="000000"/>
          <w:lang w:val="es-AR"/>
        </w:rPr>
      </w:pPr>
      <w:r w:rsidRPr="000552F7">
        <w:rPr>
          <w:rFonts w:ascii="Arial" w:eastAsia="Arial" w:hAnsi="Arial" w:cs="Arial"/>
          <w:b/>
          <w:color w:val="000000"/>
          <w:sz w:val="24"/>
          <w:szCs w:val="24"/>
          <w:lang w:val="es-AR"/>
        </w:rPr>
        <w:t>8. Cualquier ejemplo,</w:t>
      </w:r>
      <w:r w:rsidRPr="000552F7">
        <w:rPr>
          <w:rFonts w:ascii="Arial" w:eastAsia="Arial" w:hAnsi="Arial" w:cs="Arial"/>
          <w:b/>
          <w:color w:val="000000"/>
          <w:sz w:val="24"/>
          <w:szCs w:val="24"/>
          <w:lang w:val="es-AR"/>
        </w:rPr>
        <w:t xml:space="preserve"> buenas prácticas y lecciones aprendidas por las Instituciones Nacionales de Derechos Humanos para mejorar la responsabilidad del Estado en relación a la prevención y la respuesta al matrimonio infantil, precoz y forzado</w:t>
      </w:r>
      <w:r w:rsidRPr="000552F7">
        <w:rPr>
          <w:rFonts w:ascii="CIDFont+F1" w:eastAsia="CIDFont+F1" w:hAnsi="CIDFont+F1" w:cs="CIDFont+F1"/>
          <w:color w:val="000000"/>
          <w:lang w:val="es-AR"/>
        </w:rPr>
        <w:t>.</w:t>
      </w:r>
    </w:p>
    <w:p w14:paraId="00000053" w14:textId="77777777" w:rsidR="008D24A6" w:rsidRPr="000552F7" w:rsidRDefault="008D24A6">
      <w:pPr>
        <w:rPr>
          <w:rFonts w:ascii="CIDFont+F1" w:eastAsia="CIDFont+F1" w:hAnsi="CIDFont+F1" w:cs="CIDFont+F1"/>
          <w:color w:val="000000"/>
          <w:lang w:val="es-AR"/>
        </w:rPr>
      </w:pPr>
    </w:p>
    <w:p w14:paraId="00000054" w14:textId="77777777" w:rsidR="008D24A6" w:rsidRPr="002D5199" w:rsidRDefault="003A7D6D">
      <w:pPr>
        <w:jc w:val="both"/>
        <w:rPr>
          <w:rFonts w:ascii="Arial" w:eastAsia="CIDFont+F1" w:hAnsi="Arial" w:cs="Arial"/>
          <w:color w:val="000000"/>
          <w:sz w:val="24"/>
          <w:szCs w:val="24"/>
          <w:lang w:val="es-AR"/>
        </w:rPr>
      </w:pPr>
      <w:r w:rsidRPr="002D5199">
        <w:rPr>
          <w:rFonts w:ascii="Arial" w:eastAsia="CIDFont+F1" w:hAnsi="Arial" w:cs="Arial"/>
          <w:sz w:val="24"/>
          <w:szCs w:val="24"/>
          <w:lang w:val="es-AR"/>
        </w:rPr>
        <w:t>Una práctica</w:t>
      </w:r>
      <w:r w:rsidRPr="002D5199">
        <w:rPr>
          <w:rFonts w:ascii="Arial" w:eastAsia="CIDFont+F1" w:hAnsi="Arial" w:cs="Arial"/>
          <w:color w:val="000000"/>
          <w:sz w:val="24"/>
          <w:szCs w:val="24"/>
          <w:lang w:val="es-AR"/>
        </w:rPr>
        <w:t xml:space="preserve"> que se implementó de</w:t>
      </w:r>
      <w:r w:rsidRPr="002D5199">
        <w:rPr>
          <w:rFonts w:ascii="Arial" w:eastAsia="CIDFont+F1" w:hAnsi="Arial" w:cs="Arial"/>
          <w:color w:val="000000"/>
          <w:sz w:val="24"/>
          <w:szCs w:val="24"/>
          <w:lang w:val="es-AR"/>
        </w:rPr>
        <w:t xml:space="preserve">sde la </w:t>
      </w:r>
      <w:r w:rsidRPr="002D5199">
        <w:rPr>
          <w:rFonts w:ascii="Arial" w:eastAsia="CIDFont+F1" w:hAnsi="Arial" w:cs="Arial"/>
          <w:sz w:val="24"/>
          <w:szCs w:val="24"/>
          <w:lang w:val="es-AR"/>
        </w:rPr>
        <w:t>Secretaría</w:t>
      </w:r>
      <w:r w:rsidRPr="002D5199">
        <w:rPr>
          <w:rFonts w:ascii="Arial" w:eastAsia="CIDFont+F1" w:hAnsi="Arial" w:cs="Arial"/>
          <w:color w:val="000000"/>
          <w:sz w:val="24"/>
          <w:szCs w:val="24"/>
          <w:lang w:val="es-AR"/>
        </w:rPr>
        <w:t xml:space="preserve"> Nacional de </w:t>
      </w:r>
      <w:r w:rsidRPr="002D5199">
        <w:rPr>
          <w:rFonts w:ascii="Arial" w:eastAsia="CIDFont+F1" w:hAnsi="Arial" w:cs="Arial"/>
          <w:sz w:val="24"/>
          <w:szCs w:val="24"/>
          <w:lang w:val="es-AR"/>
        </w:rPr>
        <w:t>Niñez</w:t>
      </w:r>
      <w:r w:rsidRPr="002D5199">
        <w:rPr>
          <w:rFonts w:ascii="Arial" w:eastAsia="CIDFont+F1" w:hAnsi="Arial" w:cs="Arial"/>
          <w:color w:val="000000"/>
          <w:sz w:val="24"/>
          <w:szCs w:val="24"/>
          <w:lang w:val="es-AR"/>
        </w:rPr>
        <w:t>, Adolescencia y Familia Del Ministerio de Desarrollo Social  De la Nación fue la línea 102 “la línea de chicas y los chicos“. Una línea telefónica a nivel nacional donde los niños, niñas y adolescentes se pueden comunica</w:t>
      </w:r>
      <w:r w:rsidRPr="002D5199">
        <w:rPr>
          <w:rFonts w:ascii="Arial" w:eastAsia="CIDFont+F1" w:hAnsi="Arial" w:cs="Arial"/>
          <w:color w:val="000000"/>
          <w:sz w:val="24"/>
          <w:szCs w:val="24"/>
          <w:lang w:val="es-AR"/>
        </w:rPr>
        <w:t>r ante una situación de amenaza, de vulneración de derechos, si necesitan  asesoramiento etc.</w:t>
      </w:r>
    </w:p>
    <w:p w14:paraId="00000055" w14:textId="77777777" w:rsidR="008D24A6" w:rsidRPr="002D5199" w:rsidRDefault="003A7D6D">
      <w:pPr>
        <w:jc w:val="both"/>
        <w:rPr>
          <w:rFonts w:ascii="Arial" w:eastAsia="CIDFont+F1" w:hAnsi="Arial" w:cs="Arial"/>
          <w:color w:val="000000"/>
          <w:sz w:val="24"/>
          <w:szCs w:val="24"/>
          <w:lang w:val="es-AR"/>
        </w:rPr>
      </w:pPr>
      <w:r w:rsidRPr="002D5199">
        <w:rPr>
          <w:rFonts w:ascii="Arial" w:eastAsia="CIDFont+F1" w:hAnsi="Arial" w:cs="Arial"/>
          <w:color w:val="000000"/>
          <w:sz w:val="24"/>
          <w:szCs w:val="24"/>
          <w:lang w:val="es-AR"/>
        </w:rPr>
        <w:t xml:space="preserve">El Estado frente a este llamado </w:t>
      </w:r>
      <w:r w:rsidRPr="002D5199">
        <w:rPr>
          <w:rFonts w:ascii="Arial" w:eastAsia="CIDFont+F1" w:hAnsi="Arial" w:cs="Arial"/>
          <w:sz w:val="24"/>
          <w:szCs w:val="24"/>
          <w:lang w:val="es-AR"/>
        </w:rPr>
        <w:t>tratará</w:t>
      </w:r>
      <w:r w:rsidRPr="002D5199">
        <w:rPr>
          <w:rFonts w:ascii="Arial" w:eastAsia="CIDFont+F1" w:hAnsi="Arial" w:cs="Arial"/>
          <w:color w:val="000000"/>
          <w:sz w:val="24"/>
          <w:szCs w:val="24"/>
          <w:lang w:val="es-AR"/>
        </w:rPr>
        <w:t xml:space="preserve"> de contener, dar una respuesta y asesorar a ese/a </w:t>
      </w:r>
      <w:r w:rsidRPr="002D5199">
        <w:rPr>
          <w:rFonts w:ascii="Arial" w:eastAsia="CIDFont+F1" w:hAnsi="Arial" w:cs="Arial"/>
          <w:sz w:val="24"/>
          <w:szCs w:val="24"/>
          <w:lang w:val="es-AR"/>
        </w:rPr>
        <w:t>niño/a</w:t>
      </w:r>
      <w:r w:rsidRPr="002D5199">
        <w:rPr>
          <w:rFonts w:ascii="Arial" w:eastAsia="CIDFont+F1" w:hAnsi="Arial" w:cs="Arial"/>
          <w:color w:val="000000"/>
          <w:sz w:val="24"/>
          <w:szCs w:val="24"/>
          <w:lang w:val="es-AR"/>
        </w:rPr>
        <w:t>.</w:t>
      </w:r>
    </w:p>
    <w:p w14:paraId="00000056" w14:textId="6F5DC502" w:rsidR="008D24A6" w:rsidRPr="002D5199" w:rsidRDefault="003A7D6D">
      <w:pPr>
        <w:jc w:val="both"/>
        <w:rPr>
          <w:rFonts w:ascii="Arial" w:eastAsia="CIDFont+F1" w:hAnsi="Arial" w:cs="Arial"/>
          <w:color w:val="000000"/>
          <w:sz w:val="24"/>
          <w:szCs w:val="24"/>
          <w:lang w:val="es-AR"/>
        </w:rPr>
      </w:pPr>
      <w:r w:rsidRPr="002D5199">
        <w:rPr>
          <w:rFonts w:ascii="Arial" w:eastAsia="CIDFont+F1" w:hAnsi="Arial" w:cs="Arial"/>
          <w:color w:val="000000"/>
          <w:sz w:val="24"/>
          <w:szCs w:val="24"/>
          <w:lang w:val="es-AR"/>
        </w:rPr>
        <w:t xml:space="preserve">Si bien esta línea no es para dar una respuesta específica contra el matrimonio </w:t>
      </w:r>
      <w:r w:rsidRPr="002D5199">
        <w:rPr>
          <w:rFonts w:ascii="Arial" w:eastAsia="CIDFont+F1" w:hAnsi="Arial" w:cs="Arial"/>
          <w:sz w:val="24"/>
          <w:szCs w:val="24"/>
          <w:lang w:val="es-AR"/>
        </w:rPr>
        <w:t>y/o unión infantil</w:t>
      </w:r>
      <w:r w:rsidRPr="002D5199">
        <w:rPr>
          <w:rFonts w:ascii="Arial" w:eastAsia="CIDFont+F1" w:hAnsi="Arial" w:cs="Arial"/>
          <w:color w:val="000000"/>
          <w:sz w:val="24"/>
          <w:szCs w:val="24"/>
          <w:lang w:val="es-AR"/>
        </w:rPr>
        <w:t>, pero da una respuesta a la suma de violencias que conllevan este tipo de matrimonios</w:t>
      </w:r>
      <w:r w:rsidR="002D5199">
        <w:rPr>
          <w:rFonts w:ascii="Arial" w:eastAsia="CIDFont+F1" w:hAnsi="Arial" w:cs="Arial"/>
          <w:color w:val="000000"/>
          <w:sz w:val="24"/>
          <w:szCs w:val="24"/>
          <w:lang w:val="es-AR"/>
        </w:rPr>
        <w:t xml:space="preserve"> y/o uniones</w:t>
      </w:r>
      <w:r w:rsidRPr="002D5199">
        <w:rPr>
          <w:rFonts w:ascii="Arial" w:eastAsia="CIDFont+F1" w:hAnsi="Arial" w:cs="Arial"/>
          <w:color w:val="000000"/>
          <w:sz w:val="24"/>
          <w:szCs w:val="24"/>
          <w:lang w:val="es-AR"/>
        </w:rPr>
        <w:t>.</w:t>
      </w:r>
    </w:p>
    <w:p w14:paraId="00000057" w14:textId="77777777" w:rsidR="008D24A6" w:rsidRPr="002D5199" w:rsidRDefault="003A7D6D">
      <w:pPr>
        <w:jc w:val="both"/>
        <w:rPr>
          <w:rFonts w:ascii="Arial" w:eastAsia="CIDFont+F1" w:hAnsi="Arial" w:cs="Arial"/>
          <w:color w:val="000000"/>
          <w:sz w:val="24"/>
          <w:szCs w:val="24"/>
          <w:lang w:val="es-AR"/>
        </w:rPr>
      </w:pPr>
      <w:r w:rsidRPr="002D5199">
        <w:rPr>
          <w:rFonts w:ascii="Arial" w:eastAsia="CIDFont+F1" w:hAnsi="Arial" w:cs="Arial"/>
          <w:color w:val="000000"/>
          <w:sz w:val="24"/>
          <w:szCs w:val="24"/>
          <w:lang w:val="es-AR"/>
        </w:rPr>
        <w:t>Según la primera publicación del programa a nivel nacional, entre Ener</w:t>
      </w:r>
      <w:r w:rsidRPr="002D5199">
        <w:rPr>
          <w:rFonts w:ascii="Arial" w:eastAsia="CIDFont+F1" w:hAnsi="Arial" w:cs="Arial"/>
          <w:color w:val="000000"/>
          <w:sz w:val="24"/>
          <w:szCs w:val="24"/>
          <w:lang w:val="es-AR"/>
        </w:rPr>
        <w:t xml:space="preserve">o y Septiembre del 2020, la línea </w:t>
      </w:r>
      <w:r w:rsidRPr="002D5199">
        <w:rPr>
          <w:rFonts w:ascii="Arial" w:eastAsia="CIDFont+F1" w:hAnsi="Arial" w:cs="Arial"/>
          <w:sz w:val="24"/>
          <w:szCs w:val="24"/>
          <w:lang w:val="es-AR"/>
        </w:rPr>
        <w:t>registró</w:t>
      </w:r>
      <w:r w:rsidRPr="002D5199">
        <w:rPr>
          <w:rFonts w:ascii="Arial" w:eastAsia="CIDFont+F1" w:hAnsi="Arial" w:cs="Arial"/>
          <w:color w:val="000000"/>
          <w:sz w:val="24"/>
          <w:szCs w:val="24"/>
          <w:lang w:val="es-AR"/>
        </w:rPr>
        <w:t xml:space="preserve"> 38.619 llamados. Entre los principales motivos de consulta se encuentra maltrato físico, niños /a o adolescentes testigo de violencia y abuso sexual infantil entre otras. </w:t>
      </w:r>
    </w:p>
    <w:p w14:paraId="00000058" w14:textId="77777777" w:rsidR="008D24A6" w:rsidRPr="002D5199" w:rsidRDefault="003A7D6D">
      <w:pPr>
        <w:jc w:val="both"/>
        <w:rPr>
          <w:rFonts w:ascii="Arial" w:eastAsia="CIDFont+F1" w:hAnsi="Arial" w:cs="Arial"/>
          <w:sz w:val="24"/>
          <w:szCs w:val="24"/>
          <w:lang w:val="es-AR"/>
        </w:rPr>
      </w:pPr>
      <w:r w:rsidRPr="002D5199">
        <w:rPr>
          <w:rFonts w:ascii="Arial" w:eastAsia="CIDFont+F1" w:hAnsi="Arial" w:cs="Arial"/>
          <w:color w:val="000000"/>
          <w:sz w:val="24"/>
          <w:szCs w:val="24"/>
          <w:lang w:val="es-AR"/>
        </w:rPr>
        <w:t>Gracias a que se facilita la entrada en c</w:t>
      </w:r>
      <w:r w:rsidRPr="002D5199">
        <w:rPr>
          <w:rFonts w:ascii="Arial" w:eastAsia="CIDFont+F1" w:hAnsi="Arial" w:cs="Arial"/>
          <w:color w:val="000000"/>
          <w:sz w:val="24"/>
          <w:szCs w:val="24"/>
          <w:lang w:val="es-AR"/>
        </w:rPr>
        <w:t xml:space="preserve">onocimiento de estos casos, se puede </w:t>
      </w:r>
      <w:r w:rsidRPr="002D5199">
        <w:rPr>
          <w:rFonts w:ascii="Arial" w:eastAsia="CIDFont+F1" w:hAnsi="Arial" w:cs="Arial"/>
          <w:sz w:val="24"/>
          <w:szCs w:val="24"/>
          <w:lang w:val="es-AR"/>
        </w:rPr>
        <w:t>dar una respuesta</w:t>
      </w:r>
      <w:r w:rsidRPr="002D5199">
        <w:rPr>
          <w:rFonts w:ascii="Arial" w:eastAsia="CIDFont+F1" w:hAnsi="Arial" w:cs="Arial"/>
          <w:color w:val="000000"/>
          <w:sz w:val="24"/>
          <w:szCs w:val="24"/>
          <w:lang w:val="es-AR"/>
        </w:rPr>
        <w:t xml:space="preserve"> más eficiente y rápida en </w:t>
      </w:r>
      <w:r w:rsidRPr="002D5199">
        <w:rPr>
          <w:rFonts w:ascii="Arial" w:eastAsia="CIDFont+F1" w:hAnsi="Arial" w:cs="Arial"/>
          <w:sz w:val="24"/>
          <w:szCs w:val="24"/>
          <w:lang w:val="es-AR"/>
        </w:rPr>
        <w:t>estos</w:t>
      </w:r>
      <w:r w:rsidRPr="002D5199">
        <w:rPr>
          <w:rFonts w:ascii="Arial" w:eastAsia="CIDFont+F1" w:hAnsi="Arial" w:cs="Arial"/>
          <w:color w:val="000000"/>
          <w:sz w:val="24"/>
          <w:szCs w:val="24"/>
          <w:lang w:val="es-AR"/>
        </w:rPr>
        <w:t xml:space="preserve"> casos desde el Estado. </w:t>
      </w:r>
    </w:p>
    <w:p w14:paraId="00000059" w14:textId="45C873C2" w:rsidR="008D24A6" w:rsidRPr="002D5199" w:rsidRDefault="003A7D6D">
      <w:pPr>
        <w:jc w:val="both"/>
        <w:rPr>
          <w:rFonts w:ascii="Arial" w:eastAsia="CIDFont+F1" w:hAnsi="Arial" w:cs="Arial"/>
          <w:sz w:val="24"/>
          <w:szCs w:val="24"/>
          <w:lang w:val="es-AR"/>
        </w:rPr>
      </w:pPr>
      <w:r w:rsidRPr="002D5199">
        <w:rPr>
          <w:rFonts w:ascii="Arial" w:eastAsia="CIDFont+F1" w:hAnsi="Arial" w:cs="Arial"/>
          <w:sz w:val="24"/>
          <w:szCs w:val="24"/>
          <w:lang w:val="es-AR"/>
        </w:rPr>
        <w:t xml:space="preserve">Un aspecto a tener en cuenta de esta </w:t>
      </w:r>
      <w:r w:rsidR="002D5199" w:rsidRPr="002D5199">
        <w:rPr>
          <w:rFonts w:ascii="Arial" w:eastAsia="CIDFont+F1" w:hAnsi="Arial" w:cs="Arial"/>
          <w:sz w:val="24"/>
          <w:szCs w:val="24"/>
          <w:lang w:val="es-AR"/>
        </w:rPr>
        <w:t>línea,</w:t>
      </w:r>
      <w:r w:rsidRPr="002D5199">
        <w:rPr>
          <w:rFonts w:ascii="Arial" w:eastAsia="CIDFont+F1" w:hAnsi="Arial" w:cs="Arial"/>
          <w:sz w:val="24"/>
          <w:szCs w:val="24"/>
          <w:lang w:val="es-AR"/>
        </w:rPr>
        <w:t xml:space="preserve"> es que al ser compartida por varias </w:t>
      </w:r>
      <w:r w:rsidR="002D5199" w:rsidRPr="002D5199">
        <w:rPr>
          <w:rFonts w:ascii="Arial" w:eastAsia="CIDFont+F1" w:hAnsi="Arial" w:cs="Arial"/>
          <w:sz w:val="24"/>
          <w:szCs w:val="24"/>
          <w:lang w:val="es-AR"/>
        </w:rPr>
        <w:t>jurisdicciones,</w:t>
      </w:r>
      <w:r w:rsidRPr="002D5199">
        <w:rPr>
          <w:rFonts w:ascii="Arial" w:eastAsia="CIDFont+F1" w:hAnsi="Arial" w:cs="Arial"/>
          <w:sz w:val="24"/>
          <w:szCs w:val="24"/>
          <w:lang w:val="es-AR"/>
        </w:rPr>
        <w:t xml:space="preserve"> no siempre está disponible.</w:t>
      </w:r>
    </w:p>
    <w:p w14:paraId="0000005A" w14:textId="77777777" w:rsidR="008D24A6" w:rsidRPr="002D5199" w:rsidRDefault="008D24A6">
      <w:pPr>
        <w:jc w:val="both"/>
        <w:rPr>
          <w:rFonts w:ascii="Arial" w:eastAsia="CIDFont+F1" w:hAnsi="Arial" w:cs="Arial"/>
          <w:sz w:val="24"/>
          <w:szCs w:val="24"/>
          <w:lang w:val="es-AR"/>
        </w:rPr>
      </w:pPr>
    </w:p>
    <w:p w14:paraId="0000005B" w14:textId="77777777" w:rsidR="008D24A6" w:rsidRPr="000552F7" w:rsidRDefault="008D24A6">
      <w:pPr>
        <w:jc w:val="both"/>
        <w:rPr>
          <w:rFonts w:ascii="CIDFont+F1" w:eastAsia="CIDFont+F1" w:hAnsi="CIDFont+F1" w:cs="CIDFont+F1"/>
          <w:color w:val="000000"/>
          <w:sz w:val="24"/>
          <w:szCs w:val="24"/>
          <w:lang w:val="es-AR"/>
        </w:rPr>
      </w:pPr>
    </w:p>
    <w:p w14:paraId="0000005C" w14:textId="77777777" w:rsidR="008D24A6" w:rsidRPr="000552F7" w:rsidRDefault="008D24A6">
      <w:pPr>
        <w:jc w:val="both"/>
        <w:rPr>
          <w:rFonts w:ascii="CIDFont+F1" w:eastAsia="CIDFont+F1" w:hAnsi="CIDFont+F1" w:cs="CIDFont+F1"/>
          <w:color w:val="000000"/>
          <w:sz w:val="24"/>
          <w:szCs w:val="24"/>
          <w:lang w:val="es-AR"/>
        </w:rPr>
      </w:pPr>
    </w:p>
    <w:p w14:paraId="0000005D" w14:textId="77777777" w:rsidR="008D24A6" w:rsidRPr="000552F7" w:rsidRDefault="008D24A6">
      <w:pPr>
        <w:rPr>
          <w:rFonts w:ascii="Arial" w:eastAsia="Arial" w:hAnsi="Arial" w:cs="Arial"/>
          <w:b/>
          <w:sz w:val="24"/>
          <w:szCs w:val="24"/>
          <w:lang w:val="es-AR"/>
        </w:rPr>
      </w:pPr>
    </w:p>
    <w:p w14:paraId="0000005E" w14:textId="77777777" w:rsidR="008D24A6" w:rsidRPr="000552F7" w:rsidRDefault="008D24A6">
      <w:pPr>
        <w:rPr>
          <w:rFonts w:ascii="Arial" w:eastAsia="Arial" w:hAnsi="Arial" w:cs="Arial"/>
          <w:b/>
          <w:sz w:val="24"/>
          <w:szCs w:val="24"/>
          <w:lang w:val="es-AR"/>
        </w:rPr>
      </w:pPr>
    </w:p>
    <w:p w14:paraId="0000005F" w14:textId="77777777" w:rsidR="008D24A6" w:rsidRPr="000552F7" w:rsidRDefault="003A7D6D">
      <w:pPr>
        <w:jc w:val="both"/>
        <w:rPr>
          <w:rFonts w:ascii="Arial" w:eastAsia="Arial" w:hAnsi="Arial" w:cs="Arial"/>
          <w:b/>
          <w:color w:val="000000"/>
          <w:sz w:val="24"/>
          <w:szCs w:val="24"/>
          <w:lang w:val="es-AR"/>
        </w:rPr>
      </w:pPr>
      <w:r w:rsidRPr="000552F7">
        <w:rPr>
          <w:rFonts w:ascii="Arial" w:eastAsia="Arial" w:hAnsi="Arial" w:cs="Arial"/>
          <w:b/>
          <w:color w:val="000000"/>
          <w:sz w:val="24"/>
          <w:szCs w:val="24"/>
          <w:lang w:val="es-AR"/>
        </w:rPr>
        <w:t>9. Consecuenci</w:t>
      </w:r>
      <w:r w:rsidRPr="000552F7">
        <w:rPr>
          <w:rFonts w:ascii="Arial" w:eastAsia="Arial" w:hAnsi="Arial" w:cs="Arial"/>
          <w:b/>
          <w:color w:val="000000"/>
          <w:sz w:val="24"/>
          <w:szCs w:val="24"/>
          <w:lang w:val="es-AR"/>
        </w:rPr>
        <w:t>as presupuestarias para el Estado de todas las medidas relacionadas con el matrimonio infantil, precoz y forzado y el diseño de presupuestos y gastos sensibles al género y a la edad para prevenir y responder al matrimonio infantil, precoz y forzado.</w:t>
      </w:r>
    </w:p>
    <w:p w14:paraId="00000060" w14:textId="77777777" w:rsidR="008D24A6" w:rsidRPr="000552F7" w:rsidRDefault="008D24A6">
      <w:pPr>
        <w:rPr>
          <w:rFonts w:ascii="Arial" w:eastAsia="Arial" w:hAnsi="Arial" w:cs="Arial"/>
          <w:b/>
          <w:color w:val="000000"/>
          <w:sz w:val="24"/>
          <w:szCs w:val="24"/>
          <w:lang w:val="es-AR"/>
        </w:rPr>
      </w:pPr>
    </w:p>
    <w:p w14:paraId="00000061" w14:textId="77777777" w:rsidR="008D24A6" w:rsidRPr="000552F7" w:rsidRDefault="003A7D6D">
      <w:pPr>
        <w:jc w:val="both"/>
        <w:rPr>
          <w:rFonts w:ascii="Arial" w:eastAsia="Arial" w:hAnsi="Arial" w:cs="Arial"/>
          <w:color w:val="252525"/>
          <w:sz w:val="24"/>
          <w:szCs w:val="24"/>
          <w:highlight w:val="white"/>
          <w:lang w:val="es-AR"/>
        </w:rPr>
      </w:pPr>
      <w:r w:rsidRPr="000552F7">
        <w:rPr>
          <w:rFonts w:ascii="Arial" w:eastAsia="Arial" w:hAnsi="Arial" w:cs="Arial"/>
          <w:color w:val="212529"/>
          <w:sz w:val="24"/>
          <w:szCs w:val="24"/>
          <w:highlight w:val="white"/>
          <w:lang w:val="es-AR"/>
        </w:rPr>
        <w:t>Según</w:t>
      </w:r>
      <w:r w:rsidRPr="000552F7">
        <w:rPr>
          <w:rFonts w:ascii="Arial" w:eastAsia="Arial" w:hAnsi="Arial" w:cs="Arial"/>
          <w:color w:val="212529"/>
          <w:sz w:val="24"/>
          <w:szCs w:val="24"/>
          <w:highlight w:val="white"/>
          <w:lang w:val="es-AR"/>
        </w:rPr>
        <w:t xml:space="preserve"> un estudio elaborado por el Observatorio de Políticas Públicas de la Universidad Nacional de Avellaneda  el presupuesto para el 2022 que el Ejecutivo envió al Congreso para su debate prevé para políticas con perspectiva de género y diversidad  un incremen</w:t>
      </w:r>
      <w:r w:rsidRPr="000552F7">
        <w:rPr>
          <w:rFonts w:ascii="Arial" w:eastAsia="Arial" w:hAnsi="Arial" w:cs="Arial"/>
          <w:color w:val="212529"/>
          <w:sz w:val="24"/>
          <w:szCs w:val="24"/>
          <w:highlight w:val="white"/>
          <w:lang w:val="es-AR"/>
        </w:rPr>
        <w:t>to nominal de 59% en el nivel de gastos, equivalente a una suba real de 19,3% anual.</w:t>
      </w:r>
      <w:r w:rsidRPr="000552F7">
        <w:rPr>
          <w:rFonts w:ascii="Arial" w:eastAsia="Arial" w:hAnsi="Arial" w:cs="Arial"/>
          <w:color w:val="252525"/>
          <w:sz w:val="24"/>
          <w:szCs w:val="24"/>
          <w:highlight w:val="white"/>
          <w:lang w:val="es-AR"/>
        </w:rPr>
        <w:t xml:space="preserve"> Representa el 15,4% del presupuesto </w:t>
      </w:r>
      <w:r w:rsidRPr="000552F7">
        <w:rPr>
          <w:rFonts w:ascii="Arial" w:eastAsia="Arial" w:hAnsi="Arial" w:cs="Arial"/>
          <w:b/>
          <w:color w:val="252525"/>
          <w:sz w:val="24"/>
          <w:szCs w:val="24"/>
          <w:highlight w:val="white"/>
          <w:lang w:val="es-AR"/>
        </w:rPr>
        <w:t> </w:t>
      </w:r>
      <w:r w:rsidRPr="000552F7">
        <w:rPr>
          <w:rFonts w:ascii="Arial" w:eastAsia="Arial" w:hAnsi="Arial" w:cs="Arial"/>
          <w:color w:val="252525"/>
          <w:sz w:val="24"/>
          <w:szCs w:val="24"/>
          <w:highlight w:val="white"/>
          <w:lang w:val="es-AR"/>
        </w:rPr>
        <w:t xml:space="preserve">y equivalen a alrededor del 3,4% del Producto Bruto Interno (PBI). </w:t>
      </w:r>
    </w:p>
    <w:p w14:paraId="00000062" w14:textId="4E8A8F7F" w:rsidR="008D24A6" w:rsidRPr="000552F7" w:rsidRDefault="003A7D6D">
      <w:pPr>
        <w:jc w:val="both"/>
        <w:rPr>
          <w:rFonts w:ascii="Arial" w:eastAsia="Arial" w:hAnsi="Arial" w:cs="Arial"/>
          <w:b/>
          <w:color w:val="000000"/>
          <w:sz w:val="24"/>
          <w:szCs w:val="24"/>
          <w:lang w:val="es-AR"/>
        </w:rPr>
      </w:pPr>
      <w:r w:rsidRPr="000552F7">
        <w:rPr>
          <w:rFonts w:ascii="Arial" w:eastAsia="Arial" w:hAnsi="Arial" w:cs="Arial"/>
          <w:color w:val="252525"/>
          <w:sz w:val="24"/>
          <w:szCs w:val="24"/>
          <w:highlight w:val="white"/>
          <w:lang w:val="es-AR"/>
        </w:rPr>
        <w:t>En el Ministerio de las Mujeres, Géneros y Diversidad, se destacan las Políticas contra la Violencia por Razones de Género, a través del cual se lleva adelante la iniciativa AcompañAR para la atención de mujeres y LGBTIQ+ en situación de violencia de géner</w:t>
      </w:r>
      <w:r w:rsidRPr="000552F7">
        <w:rPr>
          <w:rFonts w:ascii="Arial" w:eastAsia="Arial" w:hAnsi="Arial" w:cs="Arial"/>
          <w:color w:val="252525"/>
          <w:sz w:val="24"/>
          <w:szCs w:val="24"/>
          <w:highlight w:val="white"/>
          <w:lang w:val="es-AR"/>
        </w:rPr>
        <w:t>o en todo el país, con un crédito de $9.362 millones, representando el 0,45% del presupuesto en PPG (partida presupuestaria de gasto). Esta jurisdicción marca un incremento real de 13,4% respecto al presupuesto vigente de 2021.</w:t>
      </w:r>
      <w:r w:rsidRPr="000552F7">
        <w:rPr>
          <w:rFonts w:ascii="Arial" w:eastAsia="Arial" w:hAnsi="Arial" w:cs="Arial"/>
          <w:color w:val="252525"/>
          <w:sz w:val="24"/>
          <w:szCs w:val="24"/>
          <w:lang w:val="es-AR"/>
        </w:rPr>
        <w:br/>
      </w:r>
      <w:r w:rsidRPr="000552F7">
        <w:rPr>
          <w:rFonts w:ascii="Arial" w:eastAsia="Arial" w:hAnsi="Arial" w:cs="Arial"/>
          <w:color w:val="252525"/>
          <w:sz w:val="24"/>
          <w:szCs w:val="24"/>
          <w:highlight w:val="white"/>
          <w:lang w:val="es-AR"/>
        </w:rPr>
        <w:t>El presupuesto del Ministeri</w:t>
      </w:r>
      <w:r w:rsidRPr="000552F7">
        <w:rPr>
          <w:rFonts w:ascii="Arial" w:eastAsia="Arial" w:hAnsi="Arial" w:cs="Arial"/>
          <w:color w:val="252525"/>
          <w:sz w:val="24"/>
          <w:szCs w:val="24"/>
          <w:highlight w:val="white"/>
          <w:lang w:val="es-AR"/>
        </w:rPr>
        <w:t>o de Educación asciende a $35.230 millones, más que duplicando los valores reales de 2021 (+129,1% interanual). Este significativo incremento se debe al mayor presupuesto dirigido al Fortalecimiento edilicio de “Jardines de Infantes" sostienen desde Undav,</w:t>
      </w:r>
      <w:r w:rsidRPr="000552F7">
        <w:rPr>
          <w:rFonts w:ascii="Arial" w:eastAsia="Arial" w:hAnsi="Arial" w:cs="Arial"/>
          <w:color w:val="252525"/>
          <w:sz w:val="24"/>
          <w:szCs w:val="24"/>
          <w:highlight w:val="white"/>
          <w:lang w:val="es-AR"/>
        </w:rPr>
        <w:t xml:space="preserve"> además de las iniciativas necesarias para alcanzar la plena implementación de la Ley de Educación Sexual Integral</w:t>
      </w:r>
      <w:r w:rsidRPr="000552F7">
        <w:rPr>
          <w:rFonts w:ascii="Arial" w:eastAsia="Arial" w:hAnsi="Arial" w:cs="Arial"/>
          <w:b/>
          <w:color w:val="252525"/>
          <w:sz w:val="24"/>
          <w:szCs w:val="24"/>
          <w:highlight w:val="white"/>
          <w:lang w:val="es-AR"/>
        </w:rPr>
        <w:t>,</w:t>
      </w:r>
      <w:r w:rsidRPr="000552F7">
        <w:rPr>
          <w:rFonts w:ascii="Arial" w:eastAsia="Arial" w:hAnsi="Arial" w:cs="Arial"/>
          <w:color w:val="252525"/>
          <w:sz w:val="24"/>
          <w:szCs w:val="24"/>
          <w:highlight w:val="white"/>
          <w:lang w:val="es-AR"/>
        </w:rPr>
        <w:t xml:space="preserve"> en todo el territorio </w:t>
      </w:r>
      <w:r w:rsidR="004E5BEB" w:rsidRPr="000552F7">
        <w:rPr>
          <w:rFonts w:ascii="Arial" w:eastAsia="Arial" w:hAnsi="Arial" w:cs="Arial"/>
          <w:color w:val="252525"/>
          <w:sz w:val="24"/>
          <w:szCs w:val="24"/>
          <w:highlight w:val="white"/>
          <w:lang w:val="es-AR"/>
        </w:rPr>
        <w:t xml:space="preserve">nacional. </w:t>
      </w:r>
      <w:r w:rsidRPr="000552F7">
        <w:rPr>
          <w:rFonts w:ascii="Arial" w:eastAsia="Arial" w:hAnsi="Arial" w:cs="Arial"/>
          <w:color w:val="252525"/>
          <w:sz w:val="24"/>
          <w:szCs w:val="24"/>
          <w:highlight w:val="white"/>
          <w:lang w:val="es-AR"/>
        </w:rPr>
        <w:t>A pesar del incremento presupuestario para la violencia de género no existe un aporte específico para apoya</w:t>
      </w:r>
      <w:r w:rsidRPr="000552F7">
        <w:rPr>
          <w:rFonts w:ascii="Arial" w:eastAsia="Arial" w:hAnsi="Arial" w:cs="Arial"/>
          <w:color w:val="252525"/>
          <w:sz w:val="24"/>
          <w:szCs w:val="24"/>
          <w:highlight w:val="white"/>
          <w:lang w:val="es-AR"/>
        </w:rPr>
        <w:t xml:space="preserve">r a las niñas y/o sus familias para paliar los efectos de la violencia de </w:t>
      </w:r>
      <w:r w:rsidRPr="000552F7">
        <w:rPr>
          <w:rFonts w:ascii="Arial" w:eastAsia="Arial" w:hAnsi="Arial" w:cs="Arial"/>
          <w:color w:val="252525"/>
          <w:sz w:val="24"/>
          <w:szCs w:val="24"/>
          <w:highlight w:val="white"/>
          <w:lang w:val="es-AR"/>
        </w:rPr>
        <w:t>género</w:t>
      </w:r>
      <w:r w:rsidRPr="000552F7">
        <w:rPr>
          <w:rFonts w:ascii="Arial" w:eastAsia="Arial" w:hAnsi="Arial" w:cs="Arial"/>
          <w:color w:val="252525"/>
          <w:sz w:val="24"/>
          <w:szCs w:val="24"/>
          <w:highlight w:val="white"/>
          <w:lang w:val="es-AR"/>
        </w:rPr>
        <w:t xml:space="preserve"> que en mayor medida sufren las que </w:t>
      </w:r>
      <w:r w:rsidRPr="000552F7">
        <w:rPr>
          <w:rFonts w:ascii="Arial" w:eastAsia="Arial" w:hAnsi="Arial" w:cs="Arial"/>
          <w:color w:val="252525"/>
          <w:sz w:val="24"/>
          <w:szCs w:val="24"/>
          <w:highlight w:val="white"/>
          <w:lang w:val="es-AR"/>
        </w:rPr>
        <w:t>están</w:t>
      </w:r>
      <w:r w:rsidRPr="000552F7">
        <w:rPr>
          <w:rFonts w:ascii="Arial" w:eastAsia="Arial" w:hAnsi="Arial" w:cs="Arial"/>
          <w:color w:val="252525"/>
          <w:sz w:val="24"/>
          <w:szCs w:val="24"/>
          <w:highlight w:val="white"/>
          <w:lang w:val="es-AR"/>
        </w:rPr>
        <w:t xml:space="preserve"> conviviendo en matrimonio y/ o </w:t>
      </w:r>
      <w:r w:rsidRPr="000552F7">
        <w:rPr>
          <w:rFonts w:ascii="Arial" w:eastAsia="Arial" w:hAnsi="Arial" w:cs="Arial"/>
          <w:color w:val="252525"/>
          <w:sz w:val="24"/>
          <w:szCs w:val="24"/>
          <w:highlight w:val="white"/>
          <w:lang w:val="es-AR"/>
        </w:rPr>
        <w:t>unión.</w:t>
      </w:r>
    </w:p>
    <w:p w14:paraId="00000063" w14:textId="77777777" w:rsidR="008D24A6" w:rsidRPr="000552F7" w:rsidRDefault="008D24A6">
      <w:pPr>
        <w:rPr>
          <w:rFonts w:ascii="Arial" w:eastAsia="Arial" w:hAnsi="Arial" w:cs="Arial"/>
          <w:b/>
          <w:color w:val="000000"/>
          <w:sz w:val="24"/>
          <w:szCs w:val="24"/>
          <w:lang w:val="es-AR"/>
        </w:rPr>
      </w:pPr>
    </w:p>
    <w:p w14:paraId="00000064" w14:textId="77777777" w:rsidR="008D24A6" w:rsidRPr="000552F7" w:rsidRDefault="008D24A6">
      <w:pPr>
        <w:rPr>
          <w:rFonts w:ascii="Arial" w:eastAsia="Arial" w:hAnsi="Arial" w:cs="Arial"/>
          <w:b/>
          <w:color w:val="000000"/>
          <w:sz w:val="24"/>
          <w:szCs w:val="24"/>
          <w:lang w:val="es-AR"/>
        </w:rPr>
      </w:pPr>
    </w:p>
    <w:p w14:paraId="00000065" w14:textId="77777777" w:rsidR="008D24A6" w:rsidRPr="000552F7" w:rsidRDefault="008D24A6">
      <w:pPr>
        <w:rPr>
          <w:rFonts w:ascii="Arial" w:eastAsia="Arial" w:hAnsi="Arial" w:cs="Arial"/>
          <w:b/>
          <w:sz w:val="24"/>
          <w:szCs w:val="24"/>
          <w:lang w:val="es-AR"/>
        </w:rPr>
      </w:pPr>
    </w:p>
    <w:p w14:paraId="00000066" w14:textId="77777777" w:rsidR="008D24A6" w:rsidRPr="000552F7" w:rsidRDefault="008D24A6">
      <w:pPr>
        <w:rPr>
          <w:rFonts w:ascii="Arial" w:eastAsia="Arial" w:hAnsi="Arial" w:cs="Arial"/>
          <w:b/>
          <w:sz w:val="24"/>
          <w:szCs w:val="24"/>
          <w:lang w:val="es-AR"/>
        </w:rPr>
      </w:pPr>
    </w:p>
    <w:p w14:paraId="00000067" w14:textId="77777777" w:rsidR="008D24A6" w:rsidRPr="000552F7" w:rsidRDefault="003A7D6D">
      <w:pPr>
        <w:rPr>
          <w:rFonts w:ascii="Arial" w:eastAsia="Arial" w:hAnsi="Arial" w:cs="Arial"/>
          <w:b/>
          <w:color w:val="000000"/>
          <w:sz w:val="24"/>
          <w:szCs w:val="24"/>
          <w:lang w:val="es-AR"/>
        </w:rPr>
      </w:pPr>
      <w:r w:rsidRPr="000552F7">
        <w:rPr>
          <w:rFonts w:ascii="Arial" w:eastAsia="Arial" w:hAnsi="Arial" w:cs="Arial"/>
          <w:b/>
          <w:color w:val="000000"/>
          <w:sz w:val="24"/>
          <w:szCs w:val="24"/>
          <w:lang w:val="es-AR"/>
        </w:rPr>
        <w:t>10. Metodologías y enfoques utilizados por los Estados para medir los avances en la erradica</w:t>
      </w:r>
      <w:r w:rsidRPr="000552F7">
        <w:rPr>
          <w:rFonts w:ascii="Arial" w:eastAsia="Arial" w:hAnsi="Arial" w:cs="Arial"/>
          <w:b/>
          <w:color w:val="000000"/>
          <w:sz w:val="24"/>
          <w:szCs w:val="24"/>
          <w:lang w:val="es-AR"/>
        </w:rPr>
        <w:t>ción del matrimonio infantil, precoz y forzado, incluso en consonancia con los indicadores pertinentes de los Objetivos de Desarrollo Sostenible.</w:t>
      </w:r>
    </w:p>
    <w:p w14:paraId="00000068" w14:textId="77777777" w:rsidR="008D24A6" w:rsidRPr="000552F7" w:rsidRDefault="008D24A6">
      <w:pPr>
        <w:jc w:val="both"/>
        <w:rPr>
          <w:rFonts w:ascii="Arial" w:eastAsia="Arial" w:hAnsi="Arial" w:cs="Arial"/>
          <w:color w:val="000000"/>
          <w:sz w:val="24"/>
          <w:szCs w:val="24"/>
          <w:lang w:val="es-AR"/>
        </w:rPr>
      </w:pPr>
    </w:p>
    <w:p w14:paraId="00000069" w14:textId="2824CD45" w:rsidR="008D24A6" w:rsidRPr="000552F7" w:rsidRDefault="003A7D6D">
      <w:pPr>
        <w:jc w:val="both"/>
        <w:rPr>
          <w:rFonts w:ascii="Arial" w:eastAsia="Arial" w:hAnsi="Arial" w:cs="Arial"/>
          <w:sz w:val="24"/>
          <w:szCs w:val="24"/>
          <w:lang w:val="es-AR"/>
        </w:rPr>
      </w:pPr>
      <w:r w:rsidRPr="000552F7">
        <w:rPr>
          <w:rFonts w:ascii="Arial" w:eastAsia="Arial" w:hAnsi="Arial" w:cs="Arial"/>
          <w:sz w:val="24"/>
          <w:szCs w:val="24"/>
          <w:lang w:val="es-AR"/>
        </w:rPr>
        <w:t>Si bien se puede conocer a nivel nacional y hasta por departamentos, gracias al</w:t>
      </w:r>
      <w:r w:rsidR="009279D4" w:rsidRPr="009279D4">
        <w:rPr>
          <w:rFonts w:ascii="Arial" w:eastAsia="Arial" w:hAnsi="Arial" w:cs="Arial"/>
          <w:color w:val="000000"/>
          <w:sz w:val="24"/>
          <w:szCs w:val="24"/>
          <w:highlight w:val="white"/>
          <w:lang w:val="es-AR"/>
        </w:rPr>
        <w:t xml:space="preserve"> </w:t>
      </w:r>
      <w:r w:rsidR="009279D4" w:rsidRPr="000552F7">
        <w:rPr>
          <w:rFonts w:ascii="Arial" w:eastAsia="Arial" w:hAnsi="Arial" w:cs="Arial"/>
          <w:color w:val="000000"/>
          <w:sz w:val="24"/>
          <w:szCs w:val="24"/>
          <w:highlight w:val="white"/>
          <w:lang w:val="es-AR"/>
        </w:rPr>
        <w:t>CNPHYV</w:t>
      </w:r>
      <w:r w:rsidR="009279D4">
        <w:rPr>
          <w:rFonts w:ascii="Arial" w:eastAsia="Arial" w:hAnsi="Arial" w:cs="Arial"/>
          <w:color w:val="000000"/>
          <w:sz w:val="24"/>
          <w:szCs w:val="24"/>
          <w:lang w:val="es-AR"/>
        </w:rPr>
        <w:t xml:space="preserve"> 2010</w:t>
      </w:r>
      <w:r w:rsidR="004E5BEB" w:rsidRPr="000552F7">
        <w:rPr>
          <w:rFonts w:ascii="Arial" w:eastAsia="Arial" w:hAnsi="Arial" w:cs="Arial"/>
          <w:sz w:val="24"/>
          <w:szCs w:val="24"/>
          <w:lang w:val="es-AR"/>
        </w:rPr>
        <w:t>,</w:t>
      </w:r>
      <w:r w:rsidRPr="000552F7">
        <w:rPr>
          <w:rFonts w:ascii="Arial" w:eastAsia="Arial" w:hAnsi="Arial" w:cs="Arial"/>
          <w:sz w:val="24"/>
          <w:szCs w:val="24"/>
          <w:lang w:val="es-AR"/>
        </w:rPr>
        <w:t xml:space="preserve"> los datos de niñas conviviendo en matrimonio o unión </w:t>
      </w:r>
      <w:r w:rsidR="004E5BEB" w:rsidRPr="000552F7">
        <w:rPr>
          <w:rFonts w:ascii="Arial" w:eastAsia="Arial" w:hAnsi="Arial" w:cs="Arial"/>
          <w:sz w:val="24"/>
          <w:szCs w:val="24"/>
          <w:lang w:val="es-AR"/>
        </w:rPr>
        <w:t>convivencial,</w:t>
      </w:r>
      <w:r w:rsidRPr="000552F7">
        <w:rPr>
          <w:rFonts w:ascii="Arial" w:eastAsia="Arial" w:hAnsi="Arial" w:cs="Arial"/>
          <w:sz w:val="24"/>
          <w:szCs w:val="24"/>
          <w:lang w:val="es-AR"/>
        </w:rPr>
        <w:t xml:space="preserve">  no es posible identificar si estos son forzados. La limitación del Censo es que solo r</w:t>
      </w:r>
      <w:r w:rsidRPr="000552F7">
        <w:rPr>
          <w:rFonts w:ascii="Arial" w:eastAsia="Arial" w:hAnsi="Arial" w:cs="Arial"/>
          <w:sz w:val="24"/>
          <w:szCs w:val="24"/>
          <w:lang w:val="es-AR"/>
        </w:rPr>
        <w:t xml:space="preserve">egistra el estado de matrimonio y/o unión en las niñas a partir de los 15 años de </w:t>
      </w:r>
      <w:r w:rsidR="004E5BEB" w:rsidRPr="000552F7">
        <w:rPr>
          <w:rFonts w:ascii="Arial" w:eastAsia="Arial" w:hAnsi="Arial" w:cs="Arial"/>
          <w:sz w:val="24"/>
          <w:szCs w:val="24"/>
          <w:lang w:val="es-AR"/>
        </w:rPr>
        <w:t>edad,</w:t>
      </w:r>
      <w:r w:rsidRPr="000552F7">
        <w:rPr>
          <w:rFonts w:ascii="Arial" w:eastAsia="Arial" w:hAnsi="Arial" w:cs="Arial"/>
          <w:sz w:val="24"/>
          <w:szCs w:val="24"/>
          <w:lang w:val="es-AR"/>
        </w:rPr>
        <w:t xml:space="preserve"> lo que genera que no haya datos de las niñas de menos de 15 años. Es posible a través de los datos de nacimientos por edad de la madre y condición </w:t>
      </w:r>
      <w:r w:rsidR="004E5BEB" w:rsidRPr="000552F7">
        <w:rPr>
          <w:rFonts w:ascii="Arial" w:eastAsia="Arial" w:hAnsi="Arial" w:cs="Arial"/>
          <w:sz w:val="24"/>
          <w:szCs w:val="24"/>
          <w:lang w:val="es-AR"/>
        </w:rPr>
        <w:t>matrimonial,</w:t>
      </w:r>
      <w:r w:rsidRPr="000552F7">
        <w:rPr>
          <w:rFonts w:ascii="Arial" w:eastAsia="Arial" w:hAnsi="Arial" w:cs="Arial"/>
          <w:sz w:val="24"/>
          <w:szCs w:val="24"/>
          <w:lang w:val="es-AR"/>
        </w:rPr>
        <w:t xml:space="preserve">  ident</w:t>
      </w:r>
      <w:r w:rsidRPr="000552F7">
        <w:rPr>
          <w:rFonts w:ascii="Arial" w:eastAsia="Arial" w:hAnsi="Arial" w:cs="Arial"/>
          <w:sz w:val="24"/>
          <w:szCs w:val="24"/>
          <w:lang w:val="es-AR"/>
        </w:rPr>
        <w:t xml:space="preserve">ificar las menores de 19 años que son madres conviviendo en </w:t>
      </w:r>
      <w:r w:rsidR="004E5BEB" w:rsidRPr="000552F7">
        <w:rPr>
          <w:rFonts w:ascii="Arial" w:eastAsia="Arial" w:hAnsi="Arial" w:cs="Arial"/>
          <w:sz w:val="24"/>
          <w:szCs w:val="24"/>
          <w:lang w:val="es-AR"/>
        </w:rPr>
        <w:t>pareja,</w:t>
      </w:r>
      <w:r w:rsidRPr="000552F7">
        <w:rPr>
          <w:rFonts w:ascii="Arial" w:eastAsia="Arial" w:hAnsi="Arial" w:cs="Arial"/>
          <w:sz w:val="24"/>
          <w:szCs w:val="24"/>
          <w:lang w:val="es-AR"/>
        </w:rPr>
        <w:t xml:space="preserve"> ya sea en matrimonio y/o uniones. Esta información está disponible en la Dirección de Estadísticas e Información de salud del Ministerio de Salud de la </w:t>
      </w:r>
      <w:r w:rsidR="004E5BEB" w:rsidRPr="000552F7">
        <w:rPr>
          <w:rFonts w:ascii="Arial" w:eastAsia="Arial" w:hAnsi="Arial" w:cs="Arial"/>
          <w:sz w:val="24"/>
          <w:szCs w:val="24"/>
          <w:lang w:val="es-AR"/>
        </w:rPr>
        <w:t>Nación,</w:t>
      </w:r>
      <w:r w:rsidRPr="000552F7">
        <w:rPr>
          <w:rFonts w:ascii="Arial" w:eastAsia="Arial" w:hAnsi="Arial" w:cs="Arial"/>
          <w:sz w:val="24"/>
          <w:szCs w:val="24"/>
          <w:lang w:val="es-AR"/>
        </w:rPr>
        <w:t xml:space="preserve"> pero no registra los embar</w:t>
      </w:r>
      <w:r w:rsidRPr="000552F7">
        <w:rPr>
          <w:rFonts w:ascii="Arial" w:eastAsia="Arial" w:hAnsi="Arial" w:cs="Arial"/>
          <w:sz w:val="24"/>
          <w:szCs w:val="24"/>
          <w:lang w:val="es-AR"/>
        </w:rPr>
        <w:t>azos en niñas de menos de 19 años que no llegan a término.</w:t>
      </w:r>
    </w:p>
    <w:p w14:paraId="0000006A" w14:textId="77777777" w:rsidR="008D24A6" w:rsidRPr="000552F7" w:rsidRDefault="003A7D6D">
      <w:pPr>
        <w:jc w:val="both"/>
        <w:rPr>
          <w:rFonts w:ascii="Arial" w:eastAsia="Arial" w:hAnsi="Arial" w:cs="Arial"/>
          <w:sz w:val="24"/>
          <w:szCs w:val="24"/>
          <w:lang w:val="es-AR"/>
        </w:rPr>
      </w:pPr>
      <w:r w:rsidRPr="000552F7">
        <w:rPr>
          <w:rFonts w:ascii="Arial" w:eastAsia="Arial" w:hAnsi="Arial" w:cs="Arial"/>
          <w:sz w:val="24"/>
          <w:szCs w:val="24"/>
          <w:lang w:val="es-AR"/>
        </w:rPr>
        <w:t>Vale aclarar que falta poder hacer relevamiento sobre la relación existente entre el matrimonio y/o uniones convivenciales infantiles con el embarazo en la adolescencia y las violencias  contra niñ</w:t>
      </w:r>
      <w:r w:rsidRPr="000552F7">
        <w:rPr>
          <w:rFonts w:ascii="Arial" w:eastAsia="Arial" w:hAnsi="Arial" w:cs="Arial"/>
          <w:sz w:val="24"/>
          <w:szCs w:val="24"/>
          <w:lang w:val="es-AR"/>
        </w:rPr>
        <w:t>as y adolescentes. También sería necesario realizar un análisis sobre la interseccionalidad de este tipo de matrimonios y/o uniones con niñas y adolescentes migrantes, indígenas y con discapacidad.</w:t>
      </w:r>
    </w:p>
    <w:p w14:paraId="0000006B" w14:textId="54C28911" w:rsidR="008D24A6" w:rsidRPr="000552F7" w:rsidRDefault="003A7D6D">
      <w:pPr>
        <w:jc w:val="both"/>
        <w:rPr>
          <w:rFonts w:ascii="Arial" w:eastAsia="Arial" w:hAnsi="Arial" w:cs="Arial"/>
          <w:color w:val="000000"/>
          <w:sz w:val="24"/>
          <w:szCs w:val="24"/>
          <w:lang w:val="es-AR"/>
        </w:rPr>
      </w:pPr>
      <w:r w:rsidRPr="000552F7">
        <w:rPr>
          <w:rFonts w:ascii="Arial" w:eastAsia="Arial" w:hAnsi="Arial" w:cs="Arial"/>
          <w:sz w:val="24"/>
          <w:szCs w:val="24"/>
          <w:lang w:val="es-AR"/>
        </w:rPr>
        <w:t>Para conocer de forma más integral la problemática hay que</w:t>
      </w:r>
      <w:r w:rsidRPr="000552F7">
        <w:rPr>
          <w:rFonts w:ascii="Arial" w:eastAsia="Arial" w:hAnsi="Arial" w:cs="Arial"/>
          <w:sz w:val="24"/>
          <w:szCs w:val="24"/>
          <w:lang w:val="es-AR"/>
        </w:rPr>
        <w:t xml:space="preserve"> hacer estudios especiales. Como el que está realizando FEIM con el apoyo del Fondo Fiduciario de ONU Mujeres para violencia de género y sus </w:t>
      </w:r>
      <w:r w:rsidR="004E5BEB" w:rsidRPr="000552F7">
        <w:rPr>
          <w:rFonts w:ascii="Arial" w:eastAsia="Arial" w:hAnsi="Arial" w:cs="Arial"/>
          <w:sz w:val="24"/>
          <w:szCs w:val="24"/>
          <w:lang w:val="es-AR"/>
        </w:rPr>
        <w:t>efectos,</w:t>
      </w:r>
      <w:r w:rsidRPr="000552F7">
        <w:rPr>
          <w:rFonts w:ascii="Arial" w:eastAsia="Arial" w:hAnsi="Arial" w:cs="Arial"/>
          <w:sz w:val="24"/>
          <w:szCs w:val="24"/>
          <w:lang w:val="es-AR"/>
        </w:rPr>
        <w:t xml:space="preserve"> con la finalidad de  poder realmente visualizar la situación real de la problemática, medir de manera cor</w:t>
      </w:r>
      <w:r w:rsidRPr="000552F7">
        <w:rPr>
          <w:rFonts w:ascii="Arial" w:eastAsia="Arial" w:hAnsi="Arial" w:cs="Arial"/>
          <w:sz w:val="24"/>
          <w:szCs w:val="24"/>
          <w:lang w:val="es-AR"/>
        </w:rPr>
        <w:t>recta el funcionamiento de los programas implementados y encontrar las medidas más acertadas de atender a esta problemática. Al no tener una estadística unificada se ha tratado de ir cruzando los datos por los diferentes organismos y observatorio</w:t>
      </w:r>
      <w:r w:rsidR="004E5BEB">
        <w:rPr>
          <w:rFonts w:ascii="Arial" w:eastAsia="Arial" w:hAnsi="Arial" w:cs="Arial"/>
          <w:sz w:val="24"/>
          <w:szCs w:val="24"/>
          <w:lang w:val="es-AR"/>
        </w:rPr>
        <w:t>s</w:t>
      </w:r>
      <w:r w:rsidRPr="000552F7">
        <w:rPr>
          <w:rFonts w:ascii="Arial" w:eastAsia="Arial" w:hAnsi="Arial" w:cs="Arial"/>
          <w:sz w:val="24"/>
          <w:szCs w:val="24"/>
          <w:lang w:val="es-AR"/>
        </w:rPr>
        <w:t xml:space="preserve"> para pode</w:t>
      </w:r>
      <w:r w:rsidRPr="000552F7">
        <w:rPr>
          <w:rFonts w:ascii="Arial" w:eastAsia="Arial" w:hAnsi="Arial" w:cs="Arial"/>
          <w:sz w:val="24"/>
          <w:szCs w:val="24"/>
          <w:lang w:val="es-AR"/>
        </w:rPr>
        <w:t>r calcular un estimativo del número real.</w:t>
      </w:r>
    </w:p>
    <w:p w14:paraId="0000006C" w14:textId="77777777" w:rsidR="008D24A6" w:rsidRPr="000552F7" w:rsidRDefault="008D24A6">
      <w:pPr>
        <w:jc w:val="both"/>
        <w:rPr>
          <w:rFonts w:ascii="CIDFont+F1" w:eastAsia="CIDFont+F1" w:hAnsi="CIDFont+F1" w:cs="CIDFont+F1"/>
          <w:color w:val="000000"/>
          <w:sz w:val="24"/>
          <w:szCs w:val="24"/>
          <w:lang w:val="es-AR"/>
        </w:rPr>
      </w:pPr>
    </w:p>
    <w:p w14:paraId="0000006D" w14:textId="77777777" w:rsidR="008D24A6" w:rsidRPr="000552F7" w:rsidRDefault="008D24A6">
      <w:pPr>
        <w:jc w:val="both"/>
        <w:rPr>
          <w:rFonts w:ascii="Arial" w:eastAsia="Arial" w:hAnsi="Arial" w:cs="Arial"/>
          <w:color w:val="000000"/>
          <w:sz w:val="24"/>
          <w:szCs w:val="24"/>
          <w:lang w:val="es-AR"/>
        </w:rPr>
      </w:pPr>
    </w:p>
    <w:p w14:paraId="0000006E" w14:textId="77777777" w:rsidR="008D24A6" w:rsidRPr="000552F7" w:rsidRDefault="008D24A6">
      <w:pPr>
        <w:jc w:val="both"/>
        <w:rPr>
          <w:rFonts w:ascii="Arial" w:eastAsia="Arial" w:hAnsi="Arial" w:cs="Arial"/>
          <w:color w:val="000000"/>
          <w:sz w:val="24"/>
          <w:szCs w:val="24"/>
          <w:highlight w:val="white"/>
          <w:lang w:val="es-AR"/>
        </w:rPr>
      </w:pPr>
    </w:p>
    <w:p w14:paraId="0000006F" w14:textId="77777777" w:rsidR="008D24A6" w:rsidRPr="000552F7" w:rsidRDefault="008D24A6">
      <w:pPr>
        <w:jc w:val="both"/>
        <w:rPr>
          <w:rFonts w:ascii="Arial" w:eastAsia="Arial" w:hAnsi="Arial" w:cs="Arial"/>
          <w:b/>
          <w:color w:val="000000"/>
          <w:sz w:val="18"/>
          <w:szCs w:val="18"/>
          <w:highlight w:val="white"/>
          <w:lang w:val="es-AR"/>
        </w:rPr>
      </w:pPr>
    </w:p>
    <w:sectPr w:rsidR="008D24A6" w:rsidRPr="000552F7">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AC967" w14:textId="77777777" w:rsidR="00000000" w:rsidRDefault="003A7D6D">
      <w:r>
        <w:separator/>
      </w:r>
    </w:p>
  </w:endnote>
  <w:endnote w:type="continuationSeparator" w:id="0">
    <w:p w14:paraId="28E3D243" w14:textId="77777777" w:rsidR="00000000" w:rsidRDefault="003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1">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899C8" w14:textId="77777777" w:rsidR="00000000" w:rsidRDefault="003A7D6D">
      <w:r>
        <w:separator/>
      </w:r>
    </w:p>
  </w:footnote>
  <w:footnote w:type="continuationSeparator" w:id="0">
    <w:p w14:paraId="6D771FE6" w14:textId="77777777" w:rsidR="00000000" w:rsidRDefault="003A7D6D">
      <w:r>
        <w:continuationSeparator/>
      </w:r>
    </w:p>
  </w:footnote>
  <w:footnote w:id="1">
    <w:p w14:paraId="00000071" w14:textId="77777777" w:rsidR="008D24A6" w:rsidRPr="000552F7" w:rsidRDefault="003A7D6D">
      <w:pPr>
        <w:rPr>
          <w:lang w:val="es-AR"/>
        </w:rPr>
      </w:pPr>
      <w:r>
        <w:rPr>
          <w:vertAlign w:val="superscript"/>
        </w:rPr>
        <w:footnoteRef/>
      </w:r>
      <w:r w:rsidRPr="000552F7">
        <w:rPr>
          <w:lang w:val="es-AR"/>
        </w:rPr>
        <w:t xml:space="preserve"> </w:t>
      </w:r>
      <w:r w:rsidRPr="000552F7">
        <w:rPr>
          <w:rFonts w:ascii="Arial" w:eastAsia="Arial" w:hAnsi="Arial" w:cs="Arial"/>
          <w:sz w:val="12"/>
          <w:szCs w:val="12"/>
          <w:lang w:val="es-AR"/>
        </w:rPr>
        <w:t xml:space="preserve"> Comité CEDAW, Recomendación General Nro. 31 y Comité CDN, Observación General Nro. 18, 14 de noviembre de 2014, Párrafo 21. Disponible</w:t>
      </w:r>
      <w:r w:rsidRPr="000552F7">
        <w:rPr>
          <w:rFonts w:ascii="Arial" w:eastAsia="Arial" w:hAnsi="Arial" w:cs="Arial"/>
          <w:sz w:val="12"/>
          <w:szCs w:val="12"/>
          <w:lang w:val="es-AR"/>
        </w:rPr>
        <w:t xml:space="preserve"> en: https://undocs.org/es/CEDAW/C/GC/31/CRC/C/GC/1</w:t>
      </w:r>
    </w:p>
  </w:footnote>
  <w:footnote w:id="2">
    <w:p w14:paraId="00000070" w14:textId="77777777" w:rsidR="008D24A6" w:rsidRPr="000552F7" w:rsidRDefault="003A7D6D">
      <w:pPr>
        <w:rPr>
          <w:lang w:val="es-AR"/>
        </w:rPr>
      </w:pPr>
      <w:r>
        <w:rPr>
          <w:vertAlign w:val="superscript"/>
        </w:rPr>
        <w:footnoteRef/>
      </w:r>
      <w:r w:rsidRPr="000552F7">
        <w:rPr>
          <w:lang w:val="es-AR"/>
        </w:rPr>
        <w:t xml:space="preserve"> https://drive.google.com/file/d/1fmtUOPiio_muT2qd7e3KHV74EM1WO7gB/view</w:t>
      </w:r>
    </w:p>
  </w:footnote>
  <w:footnote w:id="3">
    <w:p w14:paraId="00000072" w14:textId="77777777" w:rsidR="008D24A6" w:rsidRPr="000552F7" w:rsidRDefault="003A7D6D">
      <w:pPr>
        <w:rPr>
          <w:lang w:val="es-AR"/>
        </w:rPr>
      </w:pPr>
      <w:r>
        <w:rPr>
          <w:vertAlign w:val="superscript"/>
        </w:rPr>
        <w:footnoteRef/>
      </w:r>
      <w:r w:rsidRPr="000552F7">
        <w:rPr>
          <w:lang w:val="es-AR"/>
        </w:rPr>
        <w:t xml:space="preserve">  https://drive.google.com/file/d/1fmtUOPiio_muT2qd7e3KHV74EM1WO7gB/view</w:t>
      </w:r>
    </w:p>
    <w:p w14:paraId="00000073" w14:textId="77777777" w:rsidR="008D24A6" w:rsidRPr="000552F7" w:rsidRDefault="008D24A6">
      <w:pPr>
        <w:rPr>
          <w:lang w:val="es-A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A6"/>
    <w:rsid w:val="000552F7"/>
    <w:rsid w:val="000B4173"/>
    <w:rsid w:val="001E3463"/>
    <w:rsid w:val="002D5199"/>
    <w:rsid w:val="003A7D6D"/>
    <w:rsid w:val="00442BEB"/>
    <w:rsid w:val="004E5BEB"/>
    <w:rsid w:val="0063259F"/>
    <w:rsid w:val="00870847"/>
    <w:rsid w:val="00896569"/>
    <w:rsid w:val="008D24A6"/>
    <w:rsid w:val="009279D4"/>
    <w:rsid w:val="00A311D8"/>
    <w:rsid w:val="00A8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189CF-9880-4623-8251-D906CCF5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2492</Words>
  <Characters>14211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Observatorio</dc:creator>
  <cp:lastModifiedBy>Usuario de Windows</cp:lastModifiedBy>
  <cp:revision>8</cp:revision>
  <dcterms:created xsi:type="dcterms:W3CDTF">2022-02-10T17:00:00Z</dcterms:created>
  <dcterms:modified xsi:type="dcterms:W3CDTF">2022-02-10T17:08:00Z</dcterms:modified>
</cp:coreProperties>
</file>