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2588C" w14:textId="67C88C0C" w:rsidR="008523B3" w:rsidRPr="008523B3" w:rsidRDefault="008523B3" w:rsidP="00984BB4">
      <w:pPr>
        <w:spacing w:after="0" w:line="240" w:lineRule="auto"/>
        <w:jc w:val="both"/>
        <w:rPr>
          <w:rFonts w:asciiTheme="majorBidi" w:hAnsiTheme="majorBidi" w:cstheme="majorBidi"/>
          <w:b/>
          <w:bCs/>
          <w:sz w:val="24"/>
          <w:szCs w:val="24"/>
          <w:lang w:val="es-MX"/>
        </w:rPr>
      </w:pPr>
      <w:r w:rsidRPr="008523B3">
        <w:rPr>
          <w:rFonts w:asciiTheme="majorBidi" w:hAnsiTheme="majorBidi" w:cstheme="majorBidi"/>
          <w:b/>
          <w:bCs/>
          <w:sz w:val="24"/>
          <w:szCs w:val="24"/>
          <w:lang w:val="en-ZA"/>
        </w:rPr>
        <w:t xml:space="preserve">Call for inputs in preparation for the </w:t>
      </w:r>
      <w:r w:rsidR="00984BB4" w:rsidRPr="00984BB4">
        <w:rPr>
          <w:rFonts w:asciiTheme="majorBidi" w:hAnsiTheme="majorBidi" w:cstheme="majorBidi"/>
          <w:b/>
          <w:bCs/>
          <w:sz w:val="24"/>
          <w:szCs w:val="24"/>
          <w:lang w:val="en-ZA"/>
        </w:rPr>
        <w:t>country</w:t>
      </w:r>
      <w:r w:rsidRPr="00984BB4">
        <w:rPr>
          <w:rFonts w:asciiTheme="majorBidi" w:hAnsiTheme="majorBidi" w:cstheme="majorBidi"/>
          <w:b/>
          <w:bCs/>
          <w:sz w:val="24"/>
          <w:szCs w:val="24"/>
          <w:lang w:val="en-ZA"/>
        </w:rPr>
        <w:t xml:space="preserve"> visit</w:t>
      </w:r>
      <w:r w:rsidRPr="008523B3">
        <w:rPr>
          <w:rFonts w:asciiTheme="majorBidi" w:hAnsiTheme="majorBidi" w:cstheme="majorBidi"/>
          <w:b/>
          <w:bCs/>
          <w:sz w:val="24"/>
          <w:szCs w:val="24"/>
          <w:lang w:val="en-ZA"/>
        </w:rPr>
        <w:t xml:space="preserve"> of the Working Group on Enforced or Involuntary Disappearances to Lithuania</w:t>
      </w:r>
    </w:p>
    <w:p w14:paraId="2D1BF16A" w14:textId="77777777" w:rsidR="008523B3" w:rsidRDefault="008523B3" w:rsidP="008523B3">
      <w:pPr>
        <w:spacing w:after="0" w:line="240" w:lineRule="auto"/>
        <w:jc w:val="both"/>
        <w:rPr>
          <w:rFonts w:asciiTheme="majorBidi" w:hAnsiTheme="majorBidi" w:cstheme="majorBidi"/>
          <w:b/>
          <w:bCs/>
          <w:sz w:val="24"/>
          <w:szCs w:val="24"/>
          <w:lang w:val="es-MX"/>
        </w:rPr>
      </w:pPr>
    </w:p>
    <w:p w14:paraId="24094168" w14:textId="3AC26D5A" w:rsidR="008523B3" w:rsidRDefault="008523B3" w:rsidP="008523B3">
      <w:pPr>
        <w:spacing w:after="0" w:line="240" w:lineRule="auto"/>
        <w:jc w:val="both"/>
        <w:rPr>
          <w:rFonts w:asciiTheme="majorBidi" w:hAnsiTheme="majorBidi" w:cstheme="majorBidi"/>
          <w:sz w:val="24"/>
          <w:szCs w:val="24"/>
          <w:lang w:val="en-ZA"/>
        </w:rPr>
      </w:pPr>
      <w:r w:rsidRPr="008523B3">
        <w:rPr>
          <w:rFonts w:asciiTheme="majorBidi" w:hAnsiTheme="majorBidi" w:cstheme="majorBidi"/>
          <w:b/>
          <w:bCs/>
          <w:sz w:val="24"/>
          <w:szCs w:val="24"/>
          <w:lang w:val="en-ZA"/>
        </w:rPr>
        <w:t xml:space="preserve">Purpose: </w:t>
      </w:r>
      <w:r w:rsidR="00984BB4">
        <w:rPr>
          <w:rFonts w:asciiTheme="majorBidi" w:hAnsiTheme="majorBidi" w:cstheme="majorBidi"/>
          <w:sz w:val="24"/>
          <w:szCs w:val="24"/>
          <w:lang w:val="en-ZA"/>
        </w:rPr>
        <w:t>country</w:t>
      </w:r>
      <w:r w:rsidRPr="008523B3">
        <w:rPr>
          <w:rFonts w:asciiTheme="majorBidi" w:hAnsiTheme="majorBidi" w:cstheme="majorBidi"/>
          <w:sz w:val="24"/>
          <w:szCs w:val="24"/>
          <w:lang w:val="en-ZA"/>
        </w:rPr>
        <w:t xml:space="preserve"> visit of the Working Group on Enforced or Involuntary Disappearances to Lithuania</w:t>
      </w:r>
    </w:p>
    <w:p w14:paraId="121EFAB7" w14:textId="77777777" w:rsidR="008523B3" w:rsidRDefault="008523B3" w:rsidP="008523B3">
      <w:pPr>
        <w:spacing w:after="0" w:line="240" w:lineRule="auto"/>
        <w:jc w:val="both"/>
        <w:rPr>
          <w:rFonts w:asciiTheme="majorBidi" w:hAnsiTheme="majorBidi" w:cstheme="majorBidi"/>
          <w:sz w:val="24"/>
          <w:szCs w:val="24"/>
          <w:lang w:val="en-ZA"/>
        </w:rPr>
      </w:pPr>
    </w:p>
    <w:p w14:paraId="49850058" w14:textId="254AB656" w:rsidR="008523B3" w:rsidRPr="008523B3" w:rsidRDefault="008523B3" w:rsidP="008523B3">
      <w:pPr>
        <w:spacing w:line="240" w:lineRule="auto"/>
        <w:jc w:val="both"/>
        <w:rPr>
          <w:rFonts w:asciiTheme="majorBidi" w:eastAsia="Verdana" w:hAnsiTheme="majorBidi" w:cstheme="majorBidi"/>
          <w:sz w:val="24"/>
          <w:szCs w:val="24"/>
          <w:lang w:val="en-ZA"/>
        </w:rPr>
      </w:pPr>
      <w:r w:rsidRPr="008523B3">
        <w:rPr>
          <w:rFonts w:asciiTheme="majorBidi" w:hAnsiTheme="majorBidi" w:cstheme="majorBidi"/>
          <w:b/>
          <w:bCs/>
          <w:sz w:val="24"/>
          <w:szCs w:val="24"/>
          <w:lang w:val="en-ZA"/>
        </w:rPr>
        <w:t>Background</w:t>
      </w:r>
      <w:r w:rsidRPr="008523B3">
        <w:rPr>
          <w:rFonts w:asciiTheme="majorBidi" w:hAnsiTheme="majorBidi" w:cstheme="majorBidi"/>
          <w:sz w:val="24"/>
          <w:szCs w:val="24"/>
          <w:lang w:val="en-ZA"/>
        </w:rPr>
        <w:t xml:space="preserve">: </w:t>
      </w:r>
      <w:r w:rsidRPr="008523B3">
        <w:rPr>
          <w:rFonts w:asciiTheme="majorBidi" w:eastAsia="Verdana" w:hAnsiTheme="majorBidi" w:cstheme="majorBidi"/>
          <w:sz w:val="24"/>
          <w:szCs w:val="24"/>
          <w:lang w:val="en-ZA"/>
        </w:rPr>
        <w:t xml:space="preserve">The Working Group on Enforced or Involuntary Disappearances is scheduled to conduct a </w:t>
      </w:r>
      <w:r w:rsidR="00984BB4" w:rsidRPr="00984BB4">
        <w:rPr>
          <w:rFonts w:asciiTheme="majorBidi" w:eastAsia="Verdana" w:hAnsiTheme="majorBidi" w:cstheme="majorBidi"/>
          <w:sz w:val="24"/>
          <w:szCs w:val="24"/>
          <w:lang w:val="en-ZA"/>
        </w:rPr>
        <w:t>country</w:t>
      </w:r>
      <w:r w:rsidRPr="00984BB4">
        <w:rPr>
          <w:rFonts w:asciiTheme="majorBidi" w:eastAsia="Verdana" w:hAnsiTheme="majorBidi" w:cstheme="majorBidi"/>
          <w:sz w:val="24"/>
          <w:szCs w:val="24"/>
          <w:lang w:val="en-ZA"/>
        </w:rPr>
        <w:t xml:space="preserve"> visit</w:t>
      </w:r>
      <w:r w:rsidRPr="008523B3">
        <w:rPr>
          <w:rFonts w:asciiTheme="majorBidi" w:eastAsia="Verdana" w:hAnsiTheme="majorBidi" w:cstheme="majorBidi"/>
          <w:sz w:val="24"/>
          <w:szCs w:val="24"/>
          <w:lang w:val="en-ZA"/>
        </w:rPr>
        <w:t xml:space="preserve"> to Lithuania. The visit has been agreed by the Government and will take place from </w:t>
      </w:r>
      <w:r w:rsidR="007B2BA9" w:rsidRPr="007B2BA9">
        <w:rPr>
          <w:rFonts w:asciiTheme="majorBidi" w:eastAsia="Verdana" w:hAnsiTheme="majorBidi" w:cstheme="majorBidi"/>
          <w:sz w:val="24"/>
          <w:szCs w:val="24"/>
          <w:lang w:val="en-ZA"/>
        </w:rPr>
        <w:t>20 to 26</w:t>
      </w:r>
      <w:r w:rsidRPr="007B2BA9">
        <w:rPr>
          <w:rFonts w:asciiTheme="majorBidi" w:eastAsia="Verdana" w:hAnsiTheme="majorBidi" w:cstheme="majorBidi"/>
          <w:sz w:val="24"/>
          <w:szCs w:val="24"/>
          <w:lang w:val="en-ZA"/>
        </w:rPr>
        <w:t xml:space="preserve"> November 2024</w:t>
      </w:r>
      <w:r w:rsidRPr="008523B3">
        <w:rPr>
          <w:rFonts w:asciiTheme="majorBidi" w:eastAsia="Verdana" w:hAnsiTheme="majorBidi" w:cstheme="majorBidi"/>
          <w:sz w:val="24"/>
          <w:szCs w:val="24"/>
          <w:lang w:val="en-ZA"/>
        </w:rPr>
        <w:t>.</w:t>
      </w:r>
    </w:p>
    <w:p w14:paraId="0E6AFCD9" w14:textId="77777777" w:rsidR="008523B3" w:rsidRPr="008523B3" w:rsidRDefault="008523B3" w:rsidP="008523B3">
      <w:pPr>
        <w:spacing w:after="0" w:line="240" w:lineRule="auto"/>
        <w:jc w:val="both"/>
        <w:rPr>
          <w:rFonts w:asciiTheme="majorBidi" w:hAnsiTheme="majorBidi" w:cstheme="majorBidi"/>
          <w:sz w:val="24"/>
          <w:szCs w:val="24"/>
          <w:lang w:val="en-ZA"/>
        </w:rPr>
      </w:pPr>
    </w:p>
    <w:p w14:paraId="3972D23F" w14:textId="6C03863C" w:rsidR="008523B3" w:rsidRPr="008523B3" w:rsidRDefault="008523B3" w:rsidP="00984BB4">
      <w:pPr>
        <w:spacing w:after="0" w:line="240" w:lineRule="auto"/>
        <w:jc w:val="both"/>
        <w:rPr>
          <w:rFonts w:asciiTheme="majorBidi" w:hAnsiTheme="majorBidi" w:cstheme="majorBidi"/>
          <w:sz w:val="24"/>
          <w:szCs w:val="24"/>
          <w:lang w:val="en-ZA"/>
        </w:rPr>
      </w:pPr>
      <w:r w:rsidRPr="008523B3">
        <w:rPr>
          <w:rFonts w:asciiTheme="majorBidi" w:hAnsiTheme="majorBidi" w:cstheme="majorBidi"/>
          <w:b/>
          <w:bCs/>
          <w:sz w:val="24"/>
          <w:szCs w:val="24"/>
          <w:lang w:val="en-ZA"/>
        </w:rPr>
        <w:t>Objectives</w:t>
      </w:r>
      <w:r w:rsidRPr="008523B3">
        <w:rPr>
          <w:rFonts w:asciiTheme="majorBidi" w:hAnsiTheme="majorBidi" w:cstheme="majorBidi"/>
          <w:sz w:val="24"/>
          <w:szCs w:val="24"/>
          <w:lang w:val="en-ZA"/>
        </w:rPr>
        <w:t xml:space="preserve">: </w:t>
      </w:r>
      <w:r w:rsidRPr="008523B3">
        <w:rPr>
          <w:rFonts w:asciiTheme="majorBidi" w:eastAsia="Verdana" w:hAnsiTheme="majorBidi" w:cstheme="majorBidi"/>
          <w:sz w:val="24"/>
          <w:szCs w:val="24"/>
          <w:lang w:val="en-ZA"/>
        </w:rPr>
        <w:t xml:space="preserve">The </w:t>
      </w:r>
      <w:r w:rsidR="00984BB4">
        <w:rPr>
          <w:rFonts w:asciiTheme="majorBidi" w:eastAsia="Verdana" w:hAnsiTheme="majorBidi" w:cstheme="majorBidi"/>
          <w:sz w:val="24"/>
          <w:szCs w:val="24"/>
          <w:lang w:val="en-ZA"/>
        </w:rPr>
        <w:t>country</w:t>
      </w:r>
      <w:r w:rsidRPr="008523B3">
        <w:rPr>
          <w:rFonts w:asciiTheme="majorBidi" w:eastAsia="Verdana" w:hAnsiTheme="majorBidi" w:cstheme="majorBidi"/>
          <w:sz w:val="24"/>
          <w:szCs w:val="24"/>
          <w:lang w:val="en-ZA"/>
        </w:rPr>
        <w:t xml:space="preserve"> visit aims to obtain first-hand information on the situation related to enforced disappearances, including the institutional and legislative framework, and the implementation of the Declaration on the Protection of All Persons from Enforced Disappearances.</w:t>
      </w:r>
    </w:p>
    <w:p w14:paraId="04F88452" w14:textId="77777777" w:rsidR="008523B3" w:rsidRPr="00AE30DF" w:rsidRDefault="008523B3" w:rsidP="008523B3">
      <w:pPr>
        <w:spacing w:after="0" w:line="240" w:lineRule="auto"/>
        <w:jc w:val="both"/>
        <w:rPr>
          <w:rFonts w:asciiTheme="majorBidi" w:hAnsiTheme="majorBidi" w:cstheme="majorBidi"/>
          <w:b/>
          <w:bCs/>
          <w:sz w:val="24"/>
          <w:szCs w:val="24"/>
          <w:lang w:val="es-MX"/>
        </w:rPr>
      </w:pPr>
    </w:p>
    <w:p w14:paraId="4CF8F190" w14:textId="77CB4087" w:rsidR="008523B3" w:rsidRDefault="008523B3" w:rsidP="008523B3">
      <w:pPr>
        <w:spacing w:after="0" w:line="240" w:lineRule="auto"/>
        <w:jc w:val="both"/>
        <w:rPr>
          <w:rFonts w:asciiTheme="majorBidi" w:eastAsia="Verdana" w:hAnsiTheme="majorBidi" w:cstheme="majorBidi"/>
          <w:sz w:val="24"/>
          <w:szCs w:val="24"/>
          <w:lang w:val="en-ZA"/>
        </w:rPr>
      </w:pPr>
      <w:r w:rsidRPr="008523B3">
        <w:rPr>
          <w:rFonts w:asciiTheme="majorBidi" w:hAnsiTheme="majorBidi" w:cstheme="majorBidi"/>
          <w:b/>
          <w:bCs/>
          <w:sz w:val="24"/>
          <w:szCs w:val="24"/>
          <w:lang w:val="en-ZA"/>
        </w:rPr>
        <w:t>Key questions and type of contributions requested</w:t>
      </w:r>
      <w:r w:rsidRPr="008523B3">
        <w:rPr>
          <w:rFonts w:asciiTheme="majorBidi" w:hAnsiTheme="majorBidi" w:cstheme="majorBidi"/>
          <w:sz w:val="24"/>
          <w:szCs w:val="24"/>
          <w:lang w:val="en-ZA"/>
        </w:rPr>
        <w:t xml:space="preserve">: </w:t>
      </w:r>
      <w:r>
        <w:rPr>
          <w:rFonts w:asciiTheme="majorBidi" w:eastAsia="Verdana" w:hAnsiTheme="majorBidi" w:cstheme="majorBidi"/>
          <w:sz w:val="24"/>
          <w:szCs w:val="24"/>
          <w:lang w:val="en-ZA"/>
        </w:rPr>
        <w:t>t</w:t>
      </w:r>
      <w:r w:rsidRPr="008523B3">
        <w:rPr>
          <w:rFonts w:asciiTheme="majorBidi" w:eastAsia="Verdana" w:hAnsiTheme="majorBidi" w:cstheme="majorBidi"/>
          <w:sz w:val="24"/>
          <w:szCs w:val="24"/>
          <w:lang w:val="en-ZA"/>
        </w:rPr>
        <w:t xml:space="preserve">he Working Group would like to invite all interested individuals and organizations working on issues related to enforced disappearance in Lithuania, including representatives of civil society associations and relatives of disappeared persons, </w:t>
      </w:r>
      <w:r w:rsidR="009E0AAB">
        <w:rPr>
          <w:rFonts w:asciiTheme="majorBidi" w:eastAsia="Verdana" w:hAnsiTheme="majorBidi" w:cstheme="majorBidi"/>
          <w:sz w:val="24"/>
          <w:szCs w:val="24"/>
          <w:lang w:val="en-ZA"/>
        </w:rPr>
        <w:t xml:space="preserve">lawyers, </w:t>
      </w:r>
      <w:r w:rsidRPr="008523B3">
        <w:rPr>
          <w:rFonts w:asciiTheme="majorBidi" w:eastAsia="Verdana" w:hAnsiTheme="majorBidi" w:cstheme="majorBidi"/>
          <w:sz w:val="24"/>
          <w:szCs w:val="24"/>
          <w:lang w:val="en-ZA"/>
        </w:rPr>
        <w:t>experts, as well as academics, to s</w:t>
      </w:r>
      <w:r>
        <w:rPr>
          <w:rFonts w:asciiTheme="majorBidi" w:eastAsia="Verdana" w:hAnsiTheme="majorBidi" w:cstheme="majorBidi"/>
          <w:sz w:val="24"/>
          <w:szCs w:val="24"/>
          <w:lang w:val="en-ZA"/>
        </w:rPr>
        <w:t>end their written contributions on the following questions:</w:t>
      </w:r>
    </w:p>
    <w:p w14:paraId="05580EDD" w14:textId="77777777" w:rsidR="008523B3" w:rsidRDefault="008523B3" w:rsidP="008523B3">
      <w:pPr>
        <w:spacing w:after="0" w:line="240" w:lineRule="auto"/>
        <w:jc w:val="both"/>
        <w:rPr>
          <w:rFonts w:asciiTheme="majorBidi" w:eastAsia="Verdana" w:hAnsiTheme="majorBidi" w:cstheme="majorBidi"/>
          <w:sz w:val="24"/>
          <w:szCs w:val="24"/>
          <w:lang w:val="en-ZA"/>
        </w:rPr>
      </w:pPr>
    </w:p>
    <w:p w14:paraId="1E3ED6D4" w14:textId="047E057C" w:rsidR="008523B3" w:rsidRPr="00CC66C8" w:rsidRDefault="00CC66C8" w:rsidP="00CC66C8">
      <w:pPr>
        <w:pStyle w:val="ListParagraph"/>
        <w:numPr>
          <w:ilvl w:val="0"/>
          <w:numId w:val="1"/>
        </w:numPr>
        <w:spacing w:after="0" w:line="240" w:lineRule="auto"/>
        <w:jc w:val="both"/>
        <w:rPr>
          <w:rFonts w:asciiTheme="majorBidi" w:eastAsia="Verdana" w:hAnsiTheme="majorBidi" w:cstheme="majorBidi"/>
          <w:sz w:val="24"/>
          <w:szCs w:val="24"/>
          <w:lang w:val="en-ZA"/>
        </w:rPr>
      </w:pPr>
      <w:r w:rsidRPr="00CC66C8">
        <w:rPr>
          <w:rFonts w:asciiTheme="majorBidi" w:eastAsia="Verdana" w:hAnsiTheme="majorBidi" w:cstheme="majorBidi"/>
          <w:sz w:val="24"/>
          <w:szCs w:val="24"/>
          <w:lang w:val="en-ZA"/>
        </w:rPr>
        <w:t xml:space="preserve">The compatibility of the national legislative framework (civil, administrative and criminal) on enforced disappearances with relevant international standards. </w:t>
      </w:r>
      <w:r w:rsidR="00B415B5">
        <w:rPr>
          <w:rFonts w:asciiTheme="majorBidi" w:eastAsia="Verdana" w:hAnsiTheme="majorBidi" w:cstheme="majorBidi"/>
          <w:sz w:val="24"/>
          <w:szCs w:val="24"/>
          <w:lang w:val="en-ZA"/>
        </w:rPr>
        <w:t xml:space="preserve">The existing jurisprudence </w:t>
      </w:r>
      <w:r w:rsidR="00AB62B1">
        <w:rPr>
          <w:rFonts w:asciiTheme="majorBidi" w:eastAsia="Verdana" w:hAnsiTheme="majorBidi" w:cstheme="majorBidi"/>
          <w:sz w:val="24"/>
          <w:szCs w:val="24"/>
          <w:lang w:val="en-ZA"/>
        </w:rPr>
        <w:t xml:space="preserve">(including cases where the principle of universal criminal jurisdiction is applied) </w:t>
      </w:r>
      <w:r w:rsidR="00B415B5">
        <w:rPr>
          <w:rFonts w:asciiTheme="majorBidi" w:eastAsia="Verdana" w:hAnsiTheme="majorBidi" w:cstheme="majorBidi"/>
          <w:sz w:val="24"/>
          <w:szCs w:val="24"/>
          <w:lang w:val="en-ZA"/>
        </w:rPr>
        <w:t xml:space="preserve">at the domestic level that may be relevant in cases of enforced disappearance. </w:t>
      </w:r>
      <w:r w:rsidRPr="00CC66C8">
        <w:rPr>
          <w:rFonts w:asciiTheme="majorBidi" w:eastAsia="Verdana" w:hAnsiTheme="majorBidi" w:cstheme="majorBidi"/>
          <w:sz w:val="24"/>
          <w:szCs w:val="24"/>
          <w:lang w:val="en-ZA"/>
        </w:rPr>
        <w:t>In particular, any information regarding obstacles encountered in the implementation of the provisions of the Declaration on the Protection of All Persons from Enforced Disappearance would be welcome.</w:t>
      </w:r>
    </w:p>
    <w:p w14:paraId="6BC452BD" w14:textId="77777777" w:rsidR="008523B3" w:rsidRPr="00CC66C8" w:rsidRDefault="008523B3" w:rsidP="008523B3">
      <w:pPr>
        <w:spacing w:after="0" w:line="240" w:lineRule="auto"/>
        <w:jc w:val="both"/>
        <w:rPr>
          <w:rFonts w:asciiTheme="majorBidi" w:hAnsiTheme="majorBidi" w:cstheme="majorBidi"/>
          <w:sz w:val="24"/>
          <w:szCs w:val="24"/>
          <w:lang w:val="en-ZA"/>
        </w:rPr>
      </w:pPr>
    </w:p>
    <w:p w14:paraId="65A700B0" w14:textId="46499F79" w:rsidR="008523B3" w:rsidRPr="00CC66C8" w:rsidRDefault="00CC66C8" w:rsidP="00CC66C8">
      <w:pPr>
        <w:pStyle w:val="ListParagraph"/>
        <w:numPr>
          <w:ilvl w:val="0"/>
          <w:numId w:val="1"/>
        </w:numPr>
        <w:spacing w:after="0" w:line="240" w:lineRule="auto"/>
        <w:contextualSpacing w:val="0"/>
        <w:jc w:val="both"/>
        <w:rPr>
          <w:rFonts w:asciiTheme="majorBidi" w:hAnsiTheme="majorBidi" w:cstheme="majorBidi"/>
          <w:sz w:val="24"/>
          <w:szCs w:val="24"/>
          <w:lang w:val="en-ZA"/>
        </w:rPr>
      </w:pPr>
      <w:r w:rsidRPr="00CC66C8">
        <w:rPr>
          <w:rFonts w:asciiTheme="majorBidi" w:hAnsiTheme="majorBidi" w:cstheme="majorBidi"/>
          <w:sz w:val="24"/>
          <w:szCs w:val="24"/>
          <w:lang w:val="en-ZA"/>
        </w:rPr>
        <w:t xml:space="preserve">The measures adopted to prevent enforced disappearances, including in the context of </w:t>
      </w:r>
      <w:r w:rsidR="00057121">
        <w:rPr>
          <w:rFonts w:asciiTheme="majorBidi" w:hAnsiTheme="majorBidi" w:cstheme="majorBidi"/>
          <w:sz w:val="24"/>
          <w:szCs w:val="24"/>
          <w:lang w:val="en-ZA"/>
        </w:rPr>
        <w:t xml:space="preserve">extraordinary </w:t>
      </w:r>
      <w:r w:rsidR="00020D88">
        <w:rPr>
          <w:rFonts w:asciiTheme="majorBidi" w:hAnsiTheme="majorBidi" w:cstheme="majorBidi"/>
          <w:sz w:val="24"/>
          <w:szCs w:val="24"/>
          <w:lang w:val="en-ZA"/>
        </w:rPr>
        <w:t xml:space="preserve">renditions, </w:t>
      </w:r>
      <w:r w:rsidRPr="00CC66C8">
        <w:rPr>
          <w:rFonts w:asciiTheme="majorBidi" w:hAnsiTheme="majorBidi" w:cstheme="majorBidi"/>
          <w:sz w:val="24"/>
          <w:szCs w:val="24"/>
          <w:lang w:val="en-ZA"/>
        </w:rPr>
        <w:t>migration</w:t>
      </w:r>
      <w:r w:rsidR="00057121">
        <w:rPr>
          <w:rFonts w:asciiTheme="majorBidi" w:hAnsiTheme="majorBidi" w:cstheme="majorBidi"/>
          <w:sz w:val="24"/>
          <w:szCs w:val="24"/>
          <w:lang w:val="en-ZA"/>
        </w:rPr>
        <w:t xml:space="preserve"> (including instances of irregular entry into the country)</w:t>
      </w:r>
      <w:r w:rsidR="00020D88">
        <w:rPr>
          <w:rFonts w:asciiTheme="majorBidi" w:hAnsiTheme="majorBidi" w:cstheme="majorBidi"/>
          <w:sz w:val="24"/>
          <w:szCs w:val="24"/>
          <w:lang w:val="en-ZA"/>
        </w:rPr>
        <w:t xml:space="preserve"> and transnational transfers</w:t>
      </w:r>
      <w:r w:rsidR="00D70B5E">
        <w:rPr>
          <w:rFonts w:asciiTheme="majorBidi" w:hAnsiTheme="majorBidi" w:cstheme="majorBidi"/>
          <w:sz w:val="24"/>
          <w:szCs w:val="24"/>
          <w:lang w:val="en-ZA"/>
        </w:rPr>
        <w:t>, and to comply with the principle of non-refoulement.</w:t>
      </w:r>
    </w:p>
    <w:p w14:paraId="52D24CA8" w14:textId="77777777" w:rsidR="00CC66C8" w:rsidRPr="00CC66C8" w:rsidRDefault="00CC66C8" w:rsidP="00CC66C8">
      <w:pPr>
        <w:pStyle w:val="ListParagraph"/>
        <w:rPr>
          <w:rFonts w:asciiTheme="majorBidi" w:hAnsiTheme="majorBidi" w:cstheme="majorBidi"/>
          <w:sz w:val="24"/>
          <w:szCs w:val="24"/>
          <w:lang w:val="en-ZA"/>
        </w:rPr>
      </w:pPr>
    </w:p>
    <w:p w14:paraId="68D3B85F" w14:textId="3190EB12" w:rsidR="00CC66C8" w:rsidRPr="00CC66C8" w:rsidRDefault="00CC66C8" w:rsidP="00CC66C8">
      <w:pPr>
        <w:pStyle w:val="ListParagraph"/>
        <w:numPr>
          <w:ilvl w:val="0"/>
          <w:numId w:val="1"/>
        </w:numPr>
        <w:spacing w:after="0" w:line="240" w:lineRule="auto"/>
        <w:contextualSpacing w:val="0"/>
        <w:jc w:val="both"/>
        <w:rPr>
          <w:rFonts w:asciiTheme="majorBidi" w:hAnsiTheme="majorBidi" w:cstheme="majorBidi"/>
          <w:sz w:val="24"/>
          <w:szCs w:val="24"/>
          <w:lang w:val="en-ZA"/>
        </w:rPr>
      </w:pPr>
      <w:r w:rsidRPr="00CC66C8">
        <w:rPr>
          <w:rFonts w:asciiTheme="majorBidi" w:hAnsiTheme="majorBidi" w:cstheme="majorBidi"/>
          <w:sz w:val="24"/>
          <w:szCs w:val="24"/>
          <w:lang w:val="en-ZA"/>
        </w:rPr>
        <w:t>The measures undertaken to cooperate with other States, including in relation to enforced disappearances/disappearances occurring in the context of migration,</w:t>
      </w:r>
      <w:r w:rsidR="00020D88">
        <w:rPr>
          <w:rFonts w:asciiTheme="majorBidi" w:hAnsiTheme="majorBidi" w:cstheme="majorBidi"/>
          <w:sz w:val="24"/>
          <w:szCs w:val="24"/>
          <w:lang w:val="en-ZA"/>
        </w:rPr>
        <w:t xml:space="preserve"> </w:t>
      </w:r>
      <w:r w:rsidR="00BE2261">
        <w:rPr>
          <w:rFonts w:asciiTheme="majorBidi" w:hAnsiTheme="majorBidi" w:cstheme="majorBidi"/>
          <w:sz w:val="24"/>
          <w:szCs w:val="24"/>
          <w:lang w:val="en-ZA"/>
        </w:rPr>
        <w:t xml:space="preserve">extraordinary </w:t>
      </w:r>
      <w:r w:rsidR="00020D88">
        <w:rPr>
          <w:rFonts w:asciiTheme="majorBidi" w:hAnsiTheme="majorBidi" w:cstheme="majorBidi"/>
          <w:sz w:val="24"/>
          <w:szCs w:val="24"/>
          <w:lang w:val="en-ZA"/>
        </w:rPr>
        <w:t>renditions and transnational transfers</w:t>
      </w:r>
      <w:r w:rsidRPr="00CC66C8">
        <w:rPr>
          <w:rFonts w:asciiTheme="majorBidi" w:hAnsiTheme="majorBidi" w:cstheme="majorBidi"/>
          <w:sz w:val="24"/>
          <w:szCs w:val="24"/>
          <w:lang w:val="en-ZA"/>
        </w:rPr>
        <w:t xml:space="preserve"> by rendering all possible judicial assistance in criminal proceedings relating to an offence of enforced disappearance, as well as all possible assistance in assisting victims and in searching for, locating and releasing disappeared persons and, in case of death, the exhumation, identification of disappeared persons and the return of their remains.</w:t>
      </w:r>
    </w:p>
    <w:p w14:paraId="1D551192" w14:textId="77777777" w:rsidR="00CC66C8" w:rsidRPr="00CC66C8" w:rsidRDefault="00CC66C8" w:rsidP="00CC66C8">
      <w:pPr>
        <w:pStyle w:val="ListParagraph"/>
        <w:rPr>
          <w:rFonts w:asciiTheme="majorBidi" w:hAnsiTheme="majorBidi" w:cstheme="majorBidi"/>
          <w:sz w:val="24"/>
          <w:szCs w:val="24"/>
          <w:lang w:val="en-ZA"/>
        </w:rPr>
      </w:pPr>
    </w:p>
    <w:p w14:paraId="638FC795" w14:textId="32858B75" w:rsidR="00CC66C8" w:rsidRDefault="00CC66C8" w:rsidP="00CC66C8">
      <w:pPr>
        <w:pStyle w:val="ListParagraph"/>
        <w:numPr>
          <w:ilvl w:val="0"/>
          <w:numId w:val="1"/>
        </w:numPr>
        <w:spacing w:after="0" w:line="240" w:lineRule="auto"/>
        <w:contextualSpacing w:val="0"/>
        <w:jc w:val="both"/>
        <w:rPr>
          <w:rFonts w:asciiTheme="majorBidi" w:hAnsiTheme="majorBidi" w:cstheme="majorBidi"/>
          <w:sz w:val="24"/>
          <w:szCs w:val="24"/>
          <w:lang w:val="en-ZA"/>
        </w:rPr>
      </w:pPr>
      <w:r w:rsidRPr="00CC66C8">
        <w:rPr>
          <w:rFonts w:asciiTheme="majorBidi" w:hAnsiTheme="majorBidi" w:cstheme="majorBidi"/>
          <w:sz w:val="24"/>
          <w:szCs w:val="24"/>
          <w:lang w:val="en-ZA"/>
        </w:rPr>
        <w:t>The measures undertaken to guarantee the right of victims</w:t>
      </w:r>
      <w:r w:rsidR="004342CD">
        <w:rPr>
          <w:rFonts w:asciiTheme="majorBidi" w:hAnsiTheme="majorBidi" w:cstheme="majorBidi"/>
          <w:sz w:val="24"/>
          <w:szCs w:val="24"/>
          <w:lang w:val="en-ZA"/>
        </w:rPr>
        <w:t xml:space="preserve">, including families of </w:t>
      </w:r>
      <w:r w:rsidR="00601578">
        <w:rPr>
          <w:rFonts w:asciiTheme="majorBidi" w:hAnsiTheme="majorBidi" w:cstheme="majorBidi"/>
          <w:sz w:val="24"/>
          <w:szCs w:val="24"/>
          <w:lang w:val="en-ZA"/>
        </w:rPr>
        <w:t>forcibly disappeared persons</w:t>
      </w:r>
      <w:r w:rsidR="00164ABA">
        <w:rPr>
          <w:rFonts w:asciiTheme="majorBidi" w:hAnsiTheme="majorBidi" w:cstheme="majorBidi"/>
          <w:sz w:val="24"/>
          <w:szCs w:val="24"/>
          <w:lang w:val="en-ZA"/>
        </w:rPr>
        <w:t>, also when residing in other countries</w:t>
      </w:r>
      <w:r w:rsidR="00601578">
        <w:rPr>
          <w:rFonts w:asciiTheme="majorBidi" w:hAnsiTheme="majorBidi" w:cstheme="majorBidi"/>
          <w:sz w:val="24"/>
          <w:szCs w:val="24"/>
          <w:lang w:val="en-ZA"/>
        </w:rPr>
        <w:t>, to</w:t>
      </w:r>
      <w:r w:rsidRPr="00CC66C8">
        <w:rPr>
          <w:rFonts w:asciiTheme="majorBidi" w:hAnsiTheme="majorBidi" w:cstheme="majorBidi"/>
          <w:sz w:val="24"/>
          <w:szCs w:val="24"/>
          <w:lang w:val="en-ZA"/>
        </w:rPr>
        <w:t xml:space="preserve"> know the truth about the circumstances of enforced disappearances, the progress and results of the investigations</w:t>
      </w:r>
      <w:r w:rsidR="005953CC">
        <w:rPr>
          <w:rFonts w:asciiTheme="majorBidi" w:hAnsiTheme="majorBidi" w:cstheme="majorBidi"/>
          <w:sz w:val="24"/>
          <w:szCs w:val="24"/>
          <w:lang w:val="en-ZA"/>
        </w:rPr>
        <w:t xml:space="preserve"> and search activities</w:t>
      </w:r>
      <w:r w:rsidRPr="00CC66C8">
        <w:rPr>
          <w:rFonts w:asciiTheme="majorBidi" w:hAnsiTheme="majorBidi" w:cstheme="majorBidi"/>
          <w:sz w:val="24"/>
          <w:szCs w:val="24"/>
          <w:lang w:val="en-ZA"/>
        </w:rPr>
        <w:t xml:space="preserve"> undertaken and the fate and whereabouts of the disappeared person, and the right to freedom to seek, receive and impart information to that end.</w:t>
      </w:r>
    </w:p>
    <w:p w14:paraId="63D20F26" w14:textId="77777777" w:rsidR="00020D88" w:rsidRPr="00020D88" w:rsidRDefault="00020D88" w:rsidP="00020D88">
      <w:pPr>
        <w:pStyle w:val="ListParagraph"/>
        <w:rPr>
          <w:rFonts w:asciiTheme="majorBidi" w:hAnsiTheme="majorBidi" w:cstheme="majorBidi"/>
          <w:sz w:val="24"/>
          <w:szCs w:val="24"/>
          <w:lang w:val="en-ZA"/>
        </w:rPr>
      </w:pPr>
    </w:p>
    <w:p w14:paraId="6E3A295F" w14:textId="0A06D497" w:rsidR="005953CC" w:rsidRDefault="005953CC" w:rsidP="005953CC">
      <w:pPr>
        <w:pStyle w:val="ListParagraph"/>
        <w:numPr>
          <w:ilvl w:val="0"/>
          <w:numId w:val="1"/>
        </w:numPr>
        <w:spacing w:after="0" w:line="240" w:lineRule="auto"/>
        <w:contextualSpacing w:val="0"/>
        <w:jc w:val="both"/>
        <w:rPr>
          <w:rFonts w:asciiTheme="majorBidi" w:hAnsiTheme="majorBidi" w:cstheme="majorBidi"/>
          <w:sz w:val="24"/>
          <w:szCs w:val="24"/>
          <w:lang w:val="en-ZA"/>
        </w:rPr>
      </w:pPr>
      <w:r>
        <w:rPr>
          <w:rFonts w:asciiTheme="majorBidi" w:hAnsiTheme="majorBidi" w:cstheme="majorBidi"/>
          <w:sz w:val="24"/>
          <w:szCs w:val="24"/>
          <w:lang w:val="en-ZA"/>
        </w:rPr>
        <w:t>The measures undertaken and existing mechanisms to fulfil the obligation to search for disappeared persons, guaranteeing the participation of families – including where residing abroad – in the process.</w:t>
      </w:r>
      <w:bookmarkStart w:id="0" w:name="_GoBack"/>
      <w:bookmarkEnd w:id="0"/>
    </w:p>
    <w:p w14:paraId="48521E0B" w14:textId="77777777" w:rsidR="005953CC" w:rsidRPr="005953CC" w:rsidRDefault="005953CC" w:rsidP="005953CC">
      <w:pPr>
        <w:pStyle w:val="ListParagraph"/>
        <w:rPr>
          <w:rFonts w:asciiTheme="majorBidi" w:hAnsiTheme="majorBidi" w:cstheme="majorBidi"/>
          <w:sz w:val="24"/>
          <w:szCs w:val="24"/>
          <w:lang w:val="en-ZA"/>
        </w:rPr>
      </w:pPr>
    </w:p>
    <w:p w14:paraId="188FE85E" w14:textId="4843DB20" w:rsidR="00020D88" w:rsidRDefault="00020D88" w:rsidP="00CC66C8">
      <w:pPr>
        <w:pStyle w:val="ListParagraph"/>
        <w:numPr>
          <w:ilvl w:val="0"/>
          <w:numId w:val="1"/>
        </w:numPr>
        <w:spacing w:after="0" w:line="240" w:lineRule="auto"/>
        <w:contextualSpacing w:val="0"/>
        <w:jc w:val="both"/>
        <w:rPr>
          <w:rFonts w:asciiTheme="majorBidi" w:hAnsiTheme="majorBidi" w:cstheme="majorBidi"/>
          <w:sz w:val="24"/>
          <w:szCs w:val="24"/>
          <w:lang w:val="en-ZA"/>
        </w:rPr>
      </w:pPr>
      <w:r>
        <w:rPr>
          <w:rFonts w:asciiTheme="majorBidi" w:hAnsiTheme="majorBidi" w:cstheme="majorBidi"/>
          <w:sz w:val="24"/>
          <w:szCs w:val="24"/>
          <w:lang w:val="en-ZA"/>
        </w:rPr>
        <w:lastRenderedPageBreak/>
        <w:t>The measures undertaken to explore the relation between new technologies and enforced disappearance, including to effectively search for disappeared persons and secure evidence to promote accountability.</w:t>
      </w:r>
    </w:p>
    <w:p w14:paraId="01583E37" w14:textId="77777777" w:rsidR="00D70B5E" w:rsidRPr="00D70B5E" w:rsidRDefault="00D70B5E" w:rsidP="00D70B5E">
      <w:pPr>
        <w:pStyle w:val="ListParagraph"/>
        <w:rPr>
          <w:rFonts w:asciiTheme="majorBidi" w:hAnsiTheme="majorBidi" w:cstheme="majorBidi"/>
          <w:sz w:val="24"/>
          <w:szCs w:val="24"/>
          <w:lang w:val="en-ZA"/>
        </w:rPr>
      </w:pPr>
    </w:p>
    <w:p w14:paraId="47FB1A5C" w14:textId="14A954F0" w:rsidR="00D70B5E" w:rsidRPr="00D70B5E" w:rsidRDefault="00D70B5E" w:rsidP="00D70B5E">
      <w:pPr>
        <w:pStyle w:val="ListParagraph"/>
        <w:numPr>
          <w:ilvl w:val="0"/>
          <w:numId w:val="1"/>
        </w:numPr>
        <w:spacing w:after="0" w:line="240" w:lineRule="auto"/>
        <w:jc w:val="both"/>
        <w:rPr>
          <w:rFonts w:asciiTheme="majorBidi" w:hAnsiTheme="majorBidi" w:cstheme="majorBidi"/>
          <w:sz w:val="24"/>
          <w:szCs w:val="24"/>
          <w:lang w:val="en-ZA"/>
        </w:rPr>
      </w:pPr>
      <w:r w:rsidRPr="00D70B5E">
        <w:rPr>
          <w:rFonts w:asciiTheme="majorBidi" w:hAnsiTheme="majorBidi" w:cstheme="majorBidi"/>
          <w:sz w:val="24"/>
          <w:szCs w:val="24"/>
          <w:lang w:val="en-ZA"/>
        </w:rPr>
        <w:t>M</w:t>
      </w:r>
      <w:r>
        <w:rPr>
          <w:rFonts w:asciiTheme="majorBidi" w:hAnsiTheme="majorBidi" w:cstheme="majorBidi"/>
          <w:sz w:val="24"/>
          <w:szCs w:val="24"/>
          <w:lang w:val="en-ZA"/>
        </w:rPr>
        <w:t>easures taken to ensure victims’</w:t>
      </w:r>
      <w:r w:rsidRPr="00D70B5E">
        <w:rPr>
          <w:rFonts w:asciiTheme="majorBidi" w:hAnsiTheme="majorBidi" w:cstheme="majorBidi"/>
          <w:sz w:val="24"/>
          <w:szCs w:val="24"/>
          <w:lang w:val="en-ZA"/>
        </w:rPr>
        <w:t xml:space="preserve"> right to justice, in particular in terms of investigations aimed at identifying the perpetrators, prosecuting them and, where appropriate, punishing them.</w:t>
      </w:r>
      <w:r>
        <w:rPr>
          <w:rFonts w:asciiTheme="majorBidi" w:hAnsiTheme="majorBidi" w:cstheme="majorBidi"/>
          <w:sz w:val="24"/>
          <w:szCs w:val="24"/>
          <w:lang w:val="en-ZA"/>
        </w:rPr>
        <w:t xml:space="preserve"> Information concerning the accessibility of documents concerning the investigation of cases of enforced disappearance is also welcome.</w:t>
      </w:r>
    </w:p>
    <w:p w14:paraId="072F03A8" w14:textId="77777777" w:rsidR="00D70B5E" w:rsidRPr="00D70B5E" w:rsidRDefault="00D70B5E" w:rsidP="00D70B5E">
      <w:pPr>
        <w:pStyle w:val="ListParagraph"/>
        <w:spacing w:after="0" w:line="240" w:lineRule="auto"/>
        <w:jc w:val="both"/>
        <w:rPr>
          <w:rFonts w:asciiTheme="majorBidi" w:hAnsiTheme="majorBidi" w:cstheme="majorBidi"/>
          <w:sz w:val="24"/>
          <w:szCs w:val="24"/>
          <w:lang w:val="en-ZA"/>
        </w:rPr>
      </w:pPr>
    </w:p>
    <w:p w14:paraId="31ABFB68" w14:textId="0F6A9F1E" w:rsidR="00D70B5E" w:rsidRPr="00D70B5E" w:rsidRDefault="00D70B5E" w:rsidP="00D70B5E">
      <w:pPr>
        <w:pStyle w:val="ListParagraph"/>
        <w:numPr>
          <w:ilvl w:val="0"/>
          <w:numId w:val="1"/>
        </w:numPr>
        <w:spacing w:after="0" w:line="240" w:lineRule="auto"/>
        <w:jc w:val="both"/>
        <w:rPr>
          <w:rFonts w:asciiTheme="majorBidi" w:hAnsiTheme="majorBidi" w:cstheme="majorBidi"/>
          <w:sz w:val="24"/>
          <w:szCs w:val="24"/>
          <w:lang w:val="en-ZA"/>
        </w:rPr>
      </w:pPr>
      <w:r w:rsidRPr="00D70B5E">
        <w:rPr>
          <w:rFonts w:asciiTheme="majorBidi" w:hAnsiTheme="majorBidi" w:cstheme="majorBidi"/>
          <w:sz w:val="24"/>
          <w:szCs w:val="24"/>
          <w:lang w:val="en-ZA"/>
        </w:rPr>
        <w:t>Measures taken to ensure the right of victims to an effective remedy and to full reparation.</w:t>
      </w:r>
    </w:p>
    <w:p w14:paraId="2DD8812D" w14:textId="77777777" w:rsidR="00D70B5E" w:rsidRPr="00D70B5E" w:rsidRDefault="00D70B5E" w:rsidP="00D70B5E">
      <w:pPr>
        <w:pStyle w:val="ListParagraph"/>
        <w:spacing w:after="0" w:line="240" w:lineRule="auto"/>
        <w:jc w:val="both"/>
        <w:rPr>
          <w:rFonts w:asciiTheme="majorBidi" w:hAnsiTheme="majorBidi" w:cstheme="majorBidi"/>
          <w:sz w:val="24"/>
          <w:szCs w:val="24"/>
          <w:lang w:val="en-ZA"/>
        </w:rPr>
      </w:pPr>
    </w:p>
    <w:p w14:paraId="4984A91B" w14:textId="3B312BA6" w:rsidR="00D70B5E" w:rsidRDefault="00D70B5E" w:rsidP="00D70B5E">
      <w:pPr>
        <w:pStyle w:val="ListParagraph"/>
        <w:numPr>
          <w:ilvl w:val="0"/>
          <w:numId w:val="1"/>
        </w:numPr>
        <w:spacing w:after="0" w:line="240" w:lineRule="auto"/>
        <w:contextualSpacing w:val="0"/>
        <w:jc w:val="both"/>
        <w:rPr>
          <w:rFonts w:asciiTheme="majorBidi" w:hAnsiTheme="majorBidi" w:cstheme="majorBidi"/>
          <w:sz w:val="24"/>
          <w:szCs w:val="24"/>
          <w:lang w:val="en-ZA"/>
        </w:rPr>
      </w:pPr>
      <w:r w:rsidRPr="00D70B5E">
        <w:rPr>
          <w:rFonts w:asciiTheme="majorBidi" w:hAnsiTheme="majorBidi" w:cstheme="majorBidi"/>
          <w:sz w:val="24"/>
          <w:szCs w:val="24"/>
          <w:lang w:val="en-ZA"/>
        </w:rPr>
        <w:t>State efforts aimed at the preservation of memory and the adoption of measures to ensure non-repetition, including measures specifically aimed at preventing the recurrence of enforced disappearances.</w:t>
      </w:r>
    </w:p>
    <w:p w14:paraId="1E08BB2F" w14:textId="77777777" w:rsidR="00020D88" w:rsidRPr="00020D88" w:rsidRDefault="00020D88" w:rsidP="00020D88">
      <w:pPr>
        <w:pStyle w:val="ListParagraph"/>
        <w:rPr>
          <w:rFonts w:asciiTheme="majorBidi" w:hAnsiTheme="majorBidi" w:cstheme="majorBidi"/>
          <w:sz w:val="24"/>
          <w:szCs w:val="24"/>
          <w:lang w:val="en-ZA"/>
        </w:rPr>
      </w:pPr>
    </w:p>
    <w:p w14:paraId="2A0093D9" w14:textId="696E39FA" w:rsidR="008523B3" w:rsidRPr="00D70B5E" w:rsidRDefault="00D70B5E" w:rsidP="008523B3">
      <w:pPr>
        <w:spacing w:after="0" w:line="240" w:lineRule="auto"/>
        <w:jc w:val="both"/>
        <w:rPr>
          <w:rFonts w:asciiTheme="majorBidi" w:hAnsiTheme="majorBidi" w:cstheme="majorBidi"/>
          <w:sz w:val="24"/>
          <w:szCs w:val="24"/>
          <w:lang w:val="en-IN"/>
        </w:rPr>
      </w:pPr>
      <w:r w:rsidRPr="00D70B5E">
        <w:rPr>
          <w:rFonts w:asciiTheme="majorBidi" w:hAnsiTheme="majorBidi" w:cstheme="majorBidi"/>
          <w:b/>
          <w:bCs/>
          <w:sz w:val="24"/>
          <w:szCs w:val="24"/>
          <w:lang w:val="en-IN"/>
        </w:rPr>
        <w:t>Confidentiality</w:t>
      </w:r>
      <w:r w:rsidRPr="00D70B5E">
        <w:rPr>
          <w:rFonts w:asciiTheme="majorBidi" w:hAnsiTheme="majorBidi" w:cstheme="majorBidi"/>
          <w:sz w:val="24"/>
          <w:szCs w:val="24"/>
          <w:lang w:val="en-IN"/>
        </w:rPr>
        <w:t xml:space="preserve">: </w:t>
      </w:r>
      <w:r w:rsidRPr="00D70B5E">
        <w:rPr>
          <w:rFonts w:asciiTheme="majorBidi" w:eastAsia="Verdana" w:hAnsiTheme="majorBidi" w:cstheme="majorBidi"/>
          <w:sz w:val="24"/>
          <w:szCs w:val="24"/>
          <w:lang w:val="en-IN"/>
        </w:rPr>
        <w:t>The identity of sources submitting contributions to the Working Group is considered strictly confidential, unless consent to public disclosure is expressly indicated.</w:t>
      </w:r>
    </w:p>
    <w:p w14:paraId="3E636D2A" w14:textId="77777777" w:rsidR="00D70B5E" w:rsidRPr="00D70B5E" w:rsidRDefault="00D70B5E" w:rsidP="008523B3">
      <w:pPr>
        <w:spacing w:after="0" w:line="240" w:lineRule="auto"/>
        <w:jc w:val="both"/>
        <w:rPr>
          <w:rFonts w:asciiTheme="majorBidi" w:hAnsiTheme="majorBidi" w:cstheme="majorBidi"/>
          <w:sz w:val="24"/>
          <w:szCs w:val="24"/>
          <w:lang w:val="en-IN"/>
        </w:rPr>
      </w:pPr>
    </w:p>
    <w:p w14:paraId="5A982D86" w14:textId="2FBA1E91" w:rsidR="00D70B5E" w:rsidRPr="00D70B5E" w:rsidRDefault="00D70B5E" w:rsidP="00D70B5E">
      <w:pPr>
        <w:spacing w:line="240" w:lineRule="auto"/>
        <w:jc w:val="both"/>
        <w:rPr>
          <w:rFonts w:asciiTheme="majorBidi" w:eastAsia="Verdana" w:hAnsiTheme="majorBidi" w:cstheme="majorBidi"/>
          <w:sz w:val="24"/>
          <w:szCs w:val="24"/>
          <w:lang w:val="en-IN"/>
        </w:rPr>
      </w:pPr>
      <w:r w:rsidRPr="00023395">
        <w:rPr>
          <w:rFonts w:asciiTheme="majorBidi" w:hAnsiTheme="majorBidi" w:cstheme="majorBidi"/>
          <w:b/>
          <w:bCs/>
          <w:sz w:val="24"/>
          <w:szCs w:val="24"/>
          <w:lang w:val="en-IN"/>
        </w:rPr>
        <w:t>Receipt of inputs</w:t>
      </w:r>
      <w:r w:rsidRPr="00D70B5E">
        <w:rPr>
          <w:rFonts w:asciiTheme="majorBidi" w:hAnsiTheme="majorBidi" w:cstheme="majorBidi"/>
          <w:sz w:val="24"/>
          <w:szCs w:val="24"/>
          <w:lang w:val="en-IN"/>
        </w:rPr>
        <w:t xml:space="preserve">: </w:t>
      </w:r>
      <w:r w:rsidRPr="00D70B5E">
        <w:rPr>
          <w:rFonts w:asciiTheme="majorBidi" w:eastAsia="Verdana" w:hAnsiTheme="majorBidi" w:cstheme="majorBidi"/>
          <w:sz w:val="24"/>
          <w:szCs w:val="24"/>
          <w:lang w:val="en-IN"/>
        </w:rPr>
        <w:t xml:space="preserve">Contributions may be sent by e-mail. They should preferably be received by </w:t>
      </w:r>
      <w:r w:rsidRPr="001D7656">
        <w:rPr>
          <w:rFonts w:asciiTheme="majorBidi" w:eastAsia="Verdana" w:hAnsiTheme="majorBidi" w:cstheme="majorBidi"/>
          <w:sz w:val="24"/>
          <w:szCs w:val="24"/>
          <w:lang w:val="en-IN"/>
        </w:rPr>
        <w:t>31 October 2024</w:t>
      </w:r>
      <w:r w:rsidRPr="00D70B5E">
        <w:rPr>
          <w:rFonts w:asciiTheme="majorBidi" w:eastAsia="Verdana" w:hAnsiTheme="majorBidi" w:cstheme="majorBidi"/>
          <w:sz w:val="24"/>
          <w:szCs w:val="24"/>
          <w:lang w:val="en-IN"/>
        </w:rPr>
        <w:t>. However, the Working Group will continue to receive inputs on the above key questions during the three months following the conclusio</w:t>
      </w:r>
      <w:r w:rsidR="00984BB4">
        <w:rPr>
          <w:rFonts w:asciiTheme="majorBidi" w:eastAsia="Verdana" w:hAnsiTheme="majorBidi" w:cstheme="majorBidi"/>
          <w:sz w:val="24"/>
          <w:szCs w:val="24"/>
          <w:lang w:val="en-IN"/>
        </w:rPr>
        <w:t>n of the country</w:t>
      </w:r>
      <w:r w:rsidRPr="00D70B5E">
        <w:rPr>
          <w:rFonts w:asciiTheme="majorBidi" w:eastAsia="Verdana" w:hAnsiTheme="majorBidi" w:cstheme="majorBidi"/>
          <w:sz w:val="24"/>
          <w:szCs w:val="24"/>
          <w:lang w:val="en-IN"/>
        </w:rPr>
        <w:t xml:space="preserve"> visit.</w:t>
      </w:r>
    </w:p>
    <w:p w14:paraId="1B175336" w14:textId="77777777" w:rsidR="00D70B5E" w:rsidRPr="00D70B5E" w:rsidRDefault="00D70B5E" w:rsidP="00D70B5E">
      <w:pPr>
        <w:spacing w:line="240" w:lineRule="auto"/>
        <w:jc w:val="both"/>
        <w:rPr>
          <w:rFonts w:asciiTheme="majorBidi" w:eastAsia="Verdana" w:hAnsiTheme="majorBidi" w:cstheme="majorBidi"/>
          <w:sz w:val="24"/>
          <w:szCs w:val="24"/>
          <w:lang w:val="en-IN"/>
        </w:rPr>
      </w:pPr>
    </w:p>
    <w:p w14:paraId="68DFF6D0" w14:textId="77777777" w:rsidR="00D70B5E" w:rsidRPr="00D70B5E" w:rsidRDefault="00D70B5E" w:rsidP="00D70B5E">
      <w:pPr>
        <w:spacing w:line="240" w:lineRule="auto"/>
        <w:jc w:val="both"/>
        <w:rPr>
          <w:rFonts w:asciiTheme="majorBidi" w:eastAsia="Verdana" w:hAnsiTheme="majorBidi" w:cstheme="majorBidi"/>
          <w:sz w:val="24"/>
          <w:szCs w:val="24"/>
          <w:lang w:val="en-IN"/>
        </w:rPr>
      </w:pPr>
      <w:r w:rsidRPr="00D70B5E">
        <w:rPr>
          <w:rFonts w:asciiTheme="majorBidi" w:eastAsia="Verdana" w:hAnsiTheme="majorBidi" w:cstheme="majorBidi"/>
          <w:b/>
          <w:bCs/>
          <w:sz w:val="24"/>
          <w:szCs w:val="24"/>
          <w:lang w:val="en-IN"/>
        </w:rPr>
        <w:t>E-mail:</w:t>
      </w:r>
      <w:r w:rsidRPr="00D70B5E">
        <w:rPr>
          <w:rFonts w:asciiTheme="majorBidi" w:eastAsia="Verdana" w:hAnsiTheme="majorBidi" w:cstheme="majorBidi"/>
          <w:sz w:val="24"/>
          <w:szCs w:val="24"/>
          <w:lang w:val="en-IN"/>
        </w:rPr>
        <w:t xml:space="preserve"> hrc-wg-eid@un.org</w:t>
      </w:r>
    </w:p>
    <w:p w14:paraId="3EA168D4" w14:textId="7F684EE4" w:rsidR="00D70B5E" w:rsidRPr="00D70B5E" w:rsidRDefault="00D70B5E" w:rsidP="00984BB4">
      <w:pPr>
        <w:spacing w:line="240" w:lineRule="auto"/>
        <w:jc w:val="both"/>
        <w:rPr>
          <w:rFonts w:asciiTheme="majorBidi" w:eastAsia="Verdana" w:hAnsiTheme="majorBidi" w:cstheme="majorBidi"/>
          <w:sz w:val="24"/>
          <w:szCs w:val="24"/>
          <w:lang w:val="en-IN"/>
        </w:rPr>
      </w:pPr>
      <w:r w:rsidRPr="00D70B5E">
        <w:rPr>
          <w:rFonts w:asciiTheme="majorBidi" w:eastAsia="Verdana" w:hAnsiTheme="majorBidi" w:cstheme="majorBidi"/>
          <w:b/>
          <w:bCs/>
          <w:sz w:val="24"/>
          <w:szCs w:val="24"/>
          <w:lang w:val="en-IN"/>
        </w:rPr>
        <w:t>Subject of e-mail:</w:t>
      </w:r>
      <w:r w:rsidRPr="00D70B5E">
        <w:rPr>
          <w:rFonts w:asciiTheme="majorBidi" w:eastAsia="Verdana" w:hAnsiTheme="majorBidi" w:cstheme="majorBidi"/>
          <w:sz w:val="24"/>
          <w:szCs w:val="24"/>
          <w:lang w:val="en-IN"/>
        </w:rPr>
        <w:t xml:space="preserve"> Contribution in preparation of the Working Group's </w:t>
      </w:r>
      <w:r w:rsidR="00984BB4">
        <w:rPr>
          <w:rFonts w:asciiTheme="majorBidi" w:eastAsia="Verdana" w:hAnsiTheme="majorBidi" w:cstheme="majorBidi"/>
          <w:sz w:val="24"/>
          <w:szCs w:val="24"/>
          <w:lang w:val="en-IN"/>
        </w:rPr>
        <w:t>country</w:t>
      </w:r>
      <w:r w:rsidRPr="00D70B5E">
        <w:rPr>
          <w:rFonts w:asciiTheme="majorBidi" w:eastAsia="Verdana" w:hAnsiTheme="majorBidi" w:cstheme="majorBidi"/>
          <w:sz w:val="24"/>
          <w:szCs w:val="24"/>
          <w:lang w:val="en-IN"/>
        </w:rPr>
        <w:t xml:space="preserve"> visit to Lithuania</w:t>
      </w:r>
    </w:p>
    <w:p w14:paraId="0A259C8B" w14:textId="77777777" w:rsidR="00D70B5E" w:rsidRPr="00D70B5E" w:rsidRDefault="00D70B5E" w:rsidP="00D70B5E">
      <w:pPr>
        <w:spacing w:line="240" w:lineRule="auto"/>
        <w:jc w:val="both"/>
        <w:rPr>
          <w:rFonts w:asciiTheme="majorBidi" w:eastAsia="Verdana" w:hAnsiTheme="majorBidi" w:cstheme="majorBidi"/>
          <w:sz w:val="24"/>
          <w:szCs w:val="24"/>
          <w:lang w:val="en-IN"/>
        </w:rPr>
      </w:pPr>
      <w:r w:rsidRPr="00D70B5E">
        <w:rPr>
          <w:rFonts w:asciiTheme="majorBidi" w:eastAsia="Verdana" w:hAnsiTheme="majorBidi" w:cstheme="majorBidi"/>
          <w:b/>
          <w:bCs/>
          <w:sz w:val="24"/>
          <w:szCs w:val="24"/>
          <w:lang w:val="en-IN"/>
        </w:rPr>
        <w:t>File format:</w:t>
      </w:r>
      <w:r w:rsidRPr="00D70B5E">
        <w:rPr>
          <w:rFonts w:asciiTheme="majorBidi" w:eastAsia="Verdana" w:hAnsiTheme="majorBidi" w:cstheme="majorBidi"/>
          <w:sz w:val="24"/>
          <w:szCs w:val="24"/>
          <w:lang w:val="en-IN"/>
        </w:rPr>
        <w:t xml:space="preserve"> Word, PDF</w:t>
      </w:r>
    </w:p>
    <w:p w14:paraId="0EF87653" w14:textId="77777777" w:rsidR="00D70B5E" w:rsidRPr="00D70B5E" w:rsidRDefault="00D70B5E" w:rsidP="00D70B5E">
      <w:pPr>
        <w:spacing w:line="240" w:lineRule="auto"/>
        <w:jc w:val="both"/>
        <w:rPr>
          <w:rFonts w:asciiTheme="majorBidi" w:eastAsia="Verdana" w:hAnsiTheme="majorBidi" w:cstheme="majorBidi"/>
          <w:sz w:val="24"/>
          <w:szCs w:val="24"/>
          <w:lang w:val="en-IN"/>
        </w:rPr>
      </w:pPr>
      <w:r w:rsidRPr="00D70B5E">
        <w:rPr>
          <w:rFonts w:asciiTheme="majorBidi" w:eastAsia="Verdana" w:hAnsiTheme="majorBidi" w:cstheme="majorBidi"/>
          <w:b/>
          <w:bCs/>
          <w:sz w:val="24"/>
          <w:szCs w:val="24"/>
          <w:lang w:val="en-IN"/>
        </w:rPr>
        <w:t>Word limit:</w:t>
      </w:r>
      <w:r w:rsidRPr="00D70B5E">
        <w:rPr>
          <w:rFonts w:asciiTheme="majorBidi" w:eastAsia="Verdana" w:hAnsiTheme="majorBidi" w:cstheme="majorBidi"/>
          <w:sz w:val="24"/>
          <w:szCs w:val="24"/>
          <w:lang w:val="en-IN"/>
        </w:rPr>
        <w:t xml:space="preserve"> 2000 words</w:t>
      </w:r>
    </w:p>
    <w:p w14:paraId="45E73ED4" w14:textId="685AD2C7" w:rsidR="008523B3" w:rsidRPr="00D70B5E" w:rsidRDefault="00D70B5E" w:rsidP="00D70B5E">
      <w:pPr>
        <w:spacing w:after="0" w:line="240" w:lineRule="auto"/>
        <w:jc w:val="both"/>
        <w:rPr>
          <w:rFonts w:asciiTheme="majorBidi" w:hAnsiTheme="majorBidi" w:cstheme="majorBidi"/>
          <w:sz w:val="24"/>
          <w:szCs w:val="24"/>
          <w:lang w:val="en-IN"/>
        </w:rPr>
      </w:pPr>
      <w:r w:rsidRPr="00D70B5E">
        <w:rPr>
          <w:rFonts w:asciiTheme="majorBidi" w:eastAsia="Verdana" w:hAnsiTheme="majorBidi" w:cstheme="majorBidi"/>
          <w:b/>
          <w:bCs/>
          <w:sz w:val="24"/>
          <w:szCs w:val="24"/>
          <w:lang w:val="en-IN"/>
        </w:rPr>
        <w:t>Accepted languages:</w:t>
      </w:r>
      <w:r w:rsidRPr="00D70B5E">
        <w:rPr>
          <w:rFonts w:asciiTheme="majorBidi" w:eastAsia="Verdana" w:hAnsiTheme="majorBidi" w:cstheme="majorBidi"/>
          <w:sz w:val="24"/>
          <w:szCs w:val="24"/>
          <w:lang w:val="en-IN"/>
        </w:rPr>
        <w:t xml:space="preserve"> English</w:t>
      </w:r>
    </w:p>
    <w:p w14:paraId="5362145F" w14:textId="03AB7DE3" w:rsidR="008523B3" w:rsidRDefault="008523B3" w:rsidP="008523B3">
      <w:pPr>
        <w:spacing w:after="0" w:line="240" w:lineRule="auto"/>
        <w:jc w:val="both"/>
        <w:rPr>
          <w:rFonts w:asciiTheme="majorBidi" w:hAnsiTheme="majorBidi" w:cstheme="majorBidi"/>
          <w:sz w:val="24"/>
          <w:szCs w:val="24"/>
          <w:lang w:val="es-MX"/>
        </w:rPr>
      </w:pPr>
    </w:p>
    <w:p w14:paraId="650932D9" w14:textId="77777777" w:rsidR="00023395" w:rsidRPr="00023395" w:rsidRDefault="00023395" w:rsidP="008523B3">
      <w:pPr>
        <w:spacing w:after="0" w:line="240" w:lineRule="auto"/>
        <w:jc w:val="both"/>
        <w:rPr>
          <w:rFonts w:asciiTheme="majorBidi" w:hAnsiTheme="majorBidi" w:cstheme="majorBidi"/>
          <w:sz w:val="24"/>
          <w:szCs w:val="24"/>
          <w:lang w:val="en-ZA"/>
        </w:rPr>
      </w:pPr>
    </w:p>
    <w:p w14:paraId="5B908D27" w14:textId="047A7259" w:rsidR="008523B3" w:rsidRPr="00023395" w:rsidRDefault="00023395" w:rsidP="00984BB4">
      <w:pPr>
        <w:spacing w:after="0" w:line="240" w:lineRule="auto"/>
        <w:jc w:val="both"/>
        <w:rPr>
          <w:rFonts w:asciiTheme="majorBidi" w:hAnsiTheme="majorBidi" w:cstheme="majorBidi"/>
          <w:b/>
          <w:bCs/>
          <w:sz w:val="24"/>
          <w:szCs w:val="24"/>
          <w:lang w:val="en-ZA"/>
        </w:rPr>
      </w:pPr>
      <w:r w:rsidRPr="00023395">
        <w:rPr>
          <w:rFonts w:asciiTheme="majorBidi" w:hAnsiTheme="majorBidi" w:cstheme="majorBidi"/>
          <w:b/>
          <w:bCs/>
          <w:sz w:val="24"/>
          <w:szCs w:val="24"/>
          <w:lang w:val="en-ZA"/>
        </w:rPr>
        <w:t xml:space="preserve">Meetings during the </w:t>
      </w:r>
      <w:r w:rsidR="00984BB4">
        <w:rPr>
          <w:rFonts w:asciiTheme="majorBidi" w:hAnsiTheme="majorBidi" w:cstheme="majorBidi"/>
          <w:b/>
          <w:bCs/>
          <w:sz w:val="24"/>
          <w:szCs w:val="24"/>
          <w:lang w:val="en-ZA"/>
        </w:rPr>
        <w:t>country</w:t>
      </w:r>
      <w:r w:rsidRPr="00023395">
        <w:rPr>
          <w:rFonts w:asciiTheme="majorBidi" w:hAnsiTheme="majorBidi" w:cstheme="majorBidi"/>
          <w:b/>
          <w:bCs/>
          <w:sz w:val="24"/>
          <w:szCs w:val="24"/>
          <w:lang w:val="en-ZA"/>
        </w:rPr>
        <w:t xml:space="preserve"> visit:</w:t>
      </w:r>
    </w:p>
    <w:p w14:paraId="42893423" w14:textId="687A2594" w:rsidR="008523B3" w:rsidRPr="00AE30DF" w:rsidRDefault="00023395" w:rsidP="00023395">
      <w:pPr>
        <w:spacing w:after="0" w:line="240" w:lineRule="auto"/>
        <w:jc w:val="both"/>
        <w:rPr>
          <w:rFonts w:asciiTheme="majorBidi" w:hAnsiTheme="majorBidi" w:cstheme="majorBidi"/>
          <w:sz w:val="24"/>
          <w:szCs w:val="24"/>
          <w:lang w:val="es-MX"/>
        </w:rPr>
      </w:pPr>
      <w:r w:rsidRPr="00023395">
        <w:rPr>
          <w:rFonts w:asciiTheme="majorBidi" w:hAnsiTheme="majorBidi" w:cstheme="majorBidi"/>
          <w:sz w:val="24"/>
          <w:szCs w:val="24"/>
          <w:lang w:val="en-ZA"/>
        </w:rPr>
        <w:t xml:space="preserve">As part of the </w:t>
      </w:r>
      <w:r w:rsidR="00984BB4">
        <w:rPr>
          <w:rFonts w:asciiTheme="majorBidi" w:hAnsiTheme="majorBidi" w:cstheme="majorBidi"/>
          <w:sz w:val="24"/>
          <w:szCs w:val="24"/>
          <w:lang w:val="en-ZA"/>
        </w:rPr>
        <w:t>country</w:t>
      </w:r>
      <w:r>
        <w:rPr>
          <w:rFonts w:asciiTheme="majorBidi" w:hAnsiTheme="majorBidi" w:cstheme="majorBidi"/>
          <w:sz w:val="24"/>
          <w:szCs w:val="24"/>
          <w:lang w:val="en-ZA"/>
        </w:rPr>
        <w:t xml:space="preserve"> </w:t>
      </w:r>
      <w:r w:rsidRPr="00023395">
        <w:rPr>
          <w:rFonts w:asciiTheme="majorBidi" w:hAnsiTheme="majorBidi" w:cstheme="majorBidi"/>
          <w:sz w:val="24"/>
          <w:szCs w:val="24"/>
          <w:lang w:val="en-ZA"/>
        </w:rPr>
        <w:t>visit, t</w:t>
      </w:r>
      <w:r>
        <w:rPr>
          <w:rFonts w:asciiTheme="majorBidi" w:hAnsiTheme="majorBidi" w:cstheme="majorBidi"/>
          <w:sz w:val="24"/>
          <w:szCs w:val="24"/>
          <w:lang w:val="en-ZA"/>
        </w:rPr>
        <w:t>he Working Group wishes to</w:t>
      </w:r>
      <w:r w:rsidRPr="00023395">
        <w:rPr>
          <w:rFonts w:asciiTheme="majorBidi" w:hAnsiTheme="majorBidi" w:cstheme="majorBidi"/>
          <w:sz w:val="24"/>
          <w:szCs w:val="24"/>
          <w:lang w:val="en-ZA"/>
        </w:rPr>
        <w:t xml:space="preserve"> meet with relatives of disappeared persons, representatives of civil society organisations,</w:t>
      </w:r>
      <w:r>
        <w:rPr>
          <w:rFonts w:asciiTheme="majorBidi" w:hAnsiTheme="majorBidi" w:cstheme="majorBidi"/>
          <w:sz w:val="24"/>
          <w:szCs w:val="24"/>
          <w:lang w:val="en-ZA"/>
        </w:rPr>
        <w:t xml:space="preserve"> and</w:t>
      </w:r>
      <w:r w:rsidRPr="00023395">
        <w:rPr>
          <w:rFonts w:asciiTheme="majorBidi" w:hAnsiTheme="majorBidi" w:cstheme="majorBidi"/>
          <w:sz w:val="24"/>
          <w:szCs w:val="24"/>
          <w:lang w:val="en-ZA"/>
        </w:rPr>
        <w:t xml:space="preserve"> academics. To request a meeting with the Working Group during the </w:t>
      </w:r>
      <w:r w:rsidR="00984BB4">
        <w:rPr>
          <w:rFonts w:asciiTheme="majorBidi" w:hAnsiTheme="majorBidi" w:cstheme="majorBidi"/>
          <w:sz w:val="24"/>
          <w:szCs w:val="24"/>
          <w:lang w:val="en-ZA"/>
        </w:rPr>
        <w:t>country</w:t>
      </w:r>
      <w:r>
        <w:rPr>
          <w:rFonts w:asciiTheme="majorBidi" w:hAnsiTheme="majorBidi" w:cstheme="majorBidi"/>
          <w:sz w:val="24"/>
          <w:szCs w:val="24"/>
          <w:lang w:val="en-ZA"/>
        </w:rPr>
        <w:t xml:space="preserve"> </w:t>
      </w:r>
      <w:r w:rsidRPr="00023395">
        <w:rPr>
          <w:rFonts w:asciiTheme="majorBidi" w:hAnsiTheme="majorBidi" w:cstheme="majorBidi"/>
          <w:sz w:val="24"/>
          <w:szCs w:val="24"/>
          <w:lang w:val="en-ZA"/>
        </w:rPr>
        <w:t xml:space="preserve">visit, please write to hrc-wg-eid@un.org, indicating your interest. </w:t>
      </w:r>
    </w:p>
    <w:p w14:paraId="24A200FA" w14:textId="77777777" w:rsidR="007E414E" w:rsidRDefault="007E414E"/>
    <w:sectPr w:rsidR="007E41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E5160"/>
    <w:multiLevelType w:val="hybridMultilevel"/>
    <w:tmpl w:val="6F4419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D36AA2"/>
    <w:multiLevelType w:val="hybridMultilevel"/>
    <w:tmpl w:val="F508F2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MX" w:vendorID="64" w:dllVersion="131078" w:nlCheck="1" w:checkStyle="0"/>
  <w:activeWritingStyle w:appName="MSWord" w:lang="en-ZA" w:vendorID="64" w:dllVersion="131078" w:nlCheck="1" w:checkStyle="1"/>
  <w:activeWritingStyle w:appName="MSWord" w:lang="en-IN" w:vendorID="64" w:dllVersion="131078" w:nlCheck="1" w:checkStyle="1"/>
  <w:activeWritingStyle w:appName="MSWord" w:lang="en-US" w:vendorID="64" w:dllVersion="131078" w:nlCheck="1" w:checkStyle="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6A"/>
    <w:rsid w:val="00020D88"/>
    <w:rsid w:val="00023395"/>
    <w:rsid w:val="00057121"/>
    <w:rsid w:val="00164ABA"/>
    <w:rsid w:val="001D7656"/>
    <w:rsid w:val="004342CD"/>
    <w:rsid w:val="005953CC"/>
    <w:rsid w:val="00601578"/>
    <w:rsid w:val="007B2BA9"/>
    <w:rsid w:val="007E414E"/>
    <w:rsid w:val="008523B3"/>
    <w:rsid w:val="00984BB4"/>
    <w:rsid w:val="009E0AAB"/>
    <w:rsid w:val="00AB62B1"/>
    <w:rsid w:val="00B415B5"/>
    <w:rsid w:val="00BE2261"/>
    <w:rsid w:val="00C5086A"/>
    <w:rsid w:val="00CC66C8"/>
    <w:rsid w:val="00D70B5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BA5F6"/>
  <w15:chartTrackingRefBased/>
  <w15:docId w15:val="{817C08A4-7B12-44CE-A803-038A7383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3B3"/>
    <w:rPr>
      <w:color w:val="0000FF"/>
      <w:u w:val="single"/>
    </w:rPr>
  </w:style>
  <w:style w:type="paragraph" w:styleId="ListParagraph">
    <w:name w:val="List Paragraph"/>
    <w:basedOn w:val="Normal"/>
    <w:uiPriority w:val="34"/>
    <w:qFormat/>
    <w:rsid w:val="008523B3"/>
    <w:pPr>
      <w:ind w:left="720"/>
      <w:contextualSpacing/>
    </w:pPr>
  </w:style>
  <w:style w:type="character" w:styleId="CommentReference">
    <w:name w:val="annotation reference"/>
    <w:semiHidden/>
    <w:rsid w:val="00CC66C8"/>
    <w:rPr>
      <w:sz w:val="16"/>
      <w:szCs w:val="16"/>
    </w:rPr>
  </w:style>
  <w:style w:type="paragraph" w:styleId="CommentText">
    <w:name w:val="annotation text"/>
    <w:basedOn w:val="Normal"/>
    <w:link w:val="CommentTextChar"/>
    <w:semiHidden/>
    <w:rsid w:val="00CC66C8"/>
    <w:pPr>
      <w:spacing w:after="0" w:line="270" w:lineRule="atLeast"/>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CC66C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CC6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6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2024-07-01T08:57:00Z</dcterms:created>
  <dcterms:modified xsi:type="dcterms:W3CDTF">2024-09-05T08:00:00Z</dcterms:modified>
</cp:coreProperties>
</file>