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8A69D" w14:textId="77777777" w:rsidR="00C20548" w:rsidRDefault="00C20548" w:rsidP="00C20548">
      <w:pPr>
        <w:suppressAutoHyphens/>
        <w:autoSpaceDE w:val="0"/>
        <w:autoSpaceDN w:val="0"/>
        <w:spacing w:after="60"/>
        <w:jc w:val="right"/>
        <w:textAlignment w:val="baseline"/>
        <w:rPr>
          <w:rFonts w:ascii="Arial" w:hAnsi="Arial" w:cs="Arial"/>
          <w:bCs/>
          <w:kern w:val="3"/>
          <w:lang w:val="en-US" w:eastAsia="sl-SI"/>
        </w:rPr>
      </w:pPr>
      <w:bookmarkStart w:id="0" w:name="_GoBack"/>
      <w:bookmarkEnd w:id="0"/>
    </w:p>
    <w:p w14:paraId="1F4CACDA" w14:textId="77777777" w:rsidR="00C20548" w:rsidRDefault="00C20548" w:rsidP="00C20548">
      <w:pPr>
        <w:suppressAutoHyphens/>
        <w:autoSpaceDE w:val="0"/>
        <w:autoSpaceDN w:val="0"/>
        <w:spacing w:after="60"/>
        <w:jc w:val="right"/>
        <w:textAlignment w:val="baseline"/>
        <w:rPr>
          <w:rFonts w:ascii="Arial" w:hAnsi="Arial" w:cs="Arial"/>
          <w:bCs/>
          <w:kern w:val="3"/>
          <w:lang w:val="en-US" w:eastAsia="sl-SI"/>
        </w:rPr>
      </w:pPr>
    </w:p>
    <w:p w14:paraId="5B8FFC8A" w14:textId="77777777" w:rsidR="00C20548" w:rsidRDefault="00C20548" w:rsidP="00C20548">
      <w:pPr>
        <w:suppressAutoHyphens/>
        <w:autoSpaceDE w:val="0"/>
        <w:autoSpaceDN w:val="0"/>
        <w:spacing w:after="60"/>
        <w:jc w:val="right"/>
        <w:textAlignment w:val="baseline"/>
        <w:rPr>
          <w:rFonts w:ascii="Arial" w:hAnsi="Arial" w:cs="Arial"/>
          <w:bCs/>
          <w:kern w:val="3"/>
          <w:lang w:val="en-US" w:eastAsia="sl-SI"/>
        </w:rPr>
      </w:pPr>
    </w:p>
    <w:p w14:paraId="3DD80FB4"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r w:rsidRPr="007B341B">
        <w:rPr>
          <w:rFonts w:ascii="Arial" w:hAnsi="Arial" w:cs="Arial"/>
          <w:noProof/>
          <w:color w:val="0000FF"/>
          <w:kern w:val="3"/>
          <w:lang w:eastAsia="sl-SI"/>
        </w:rPr>
        <w:drawing>
          <wp:inline distT="0" distB="0" distL="0" distR="0" wp14:anchorId="03EFA4E3" wp14:editId="1B953E4E">
            <wp:extent cx="552450" cy="639264"/>
            <wp:effectExtent l="0" t="0" r="0" b="889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7218" cy="656352"/>
                    </a:xfrm>
                    <a:prstGeom prst="rect">
                      <a:avLst/>
                    </a:prstGeom>
                    <a:noFill/>
                    <a:ln>
                      <a:noFill/>
                    </a:ln>
                  </pic:spPr>
                </pic:pic>
              </a:graphicData>
            </a:graphic>
          </wp:inline>
        </w:drawing>
      </w:r>
    </w:p>
    <w:p w14:paraId="24DF3081"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21547C9D"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413D4BE8"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6795D7F3"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7A8A68DB"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2AE582C2" w14:textId="77777777" w:rsidR="00C20548" w:rsidRDefault="00C20548" w:rsidP="00C20548">
      <w:pPr>
        <w:suppressAutoHyphens/>
        <w:autoSpaceDE w:val="0"/>
        <w:autoSpaceDN w:val="0"/>
        <w:spacing w:after="60"/>
        <w:jc w:val="center"/>
        <w:textAlignment w:val="baseline"/>
        <w:rPr>
          <w:rFonts w:ascii="Arial" w:hAnsi="Arial" w:cs="Arial"/>
          <w:bCs/>
          <w:kern w:val="3"/>
          <w:lang w:val="en-US" w:eastAsia="sl-SI"/>
        </w:rPr>
      </w:pPr>
    </w:p>
    <w:p w14:paraId="41D62737" w14:textId="77777777" w:rsidR="00C20548" w:rsidRDefault="00C20548" w:rsidP="00C20548">
      <w:pPr>
        <w:suppressAutoHyphens/>
        <w:autoSpaceDE w:val="0"/>
        <w:autoSpaceDN w:val="0"/>
        <w:spacing w:after="60"/>
        <w:jc w:val="center"/>
        <w:textAlignment w:val="baseline"/>
        <w:rPr>
          <w:rFonts w:ascii="Arial" w:hAnsi="Arial" w:cs="Arial"/>
          <w:b/>
          <w:kern w:val="3"/>
          <w:sz w:val="28"/>
          <w:szCs w:val="28"/>
          <w:lang w:val="en-US" w:eastAsia="sl-SI"/>
        </w:rPr>
      </w:pPr>
    </w:p>
    <w:p w14:paraId="4FAB418C" w14:textId="77777777" w:rsidR="00C20548" w:rsidRDefault="00C20548" w:rsidP="00C20548">
      <w:pPr>
        <w:suppressAutoHyphens/>
        <w:autoSpaceDE w:val="0"/>
        <w:autoSpaceDN w:val="0"/>
        <w:spacing w:after="60"/>
        <w:jc w:val="center"/>
        <w:textAlignment w:val="baseline"/>
        <w:rPr>
          <w:rFonts w:ascii="Arial" w:hAnsi="Arial" w:cs="Arial"/>
          <w:b/>
          <w:kern w:val="3"/>
          <w:sz w:val="28"/>
          <w:szCs w:val="28"/>
          <w:lang w:val="en-US" w:eastAsia="sl-SI"/>
        </w:rPr>
      </w:pPr>
    </w:p>
    <w:p w14:paraId="77FE6628" w14:textId="77777777" w:rsidR="00C20548" w:rsidRPr="00617853" w:rsidRDefault="00C20548" w:rsidP="00C20548">
      <w:pPr>
        <w:suppressAutoHyphens/>
        <w:autoSpaceDE w:val="0"/>
        <w:autoSpaceDN w:val="0"/>
        <w:spacing w:after="60"/>
        <w:jc w:val="center"/>
        <w:textAlignment w:val="baseline"/>
        <w:rPr>
          <w:rFonts w:ascii="Republika" w:hAnsi="Republika" w:cs="Arial"/>
          <w:b/>
          <w:kern w:val="3"/>
          <w:sz w:val="28"/>
          <w:szCs w:val="28"/>
          <w:lang w:val="en-US" w:eastAsia="sl-SI"/>
        </w:rPr>
      </w:pPr>
      <w:r w:rsidRPr="00617853">
        <w:rPr>
          <w:rFonts w:ascii="Republika" w:hAnsi="Republika" w:cs="Arial"/>
          <w:b/>
          <w:kern w:val="3"/>
          <w:sz w:val="28"/>
          <w:szCs w:val="28"/>
          <w:lang w:val="en-US" w:eastAsia="sl-SI"/>
        </w:rPr>
        <w:t xml:space="preserve">Contribution of the Republic of Slovenia </w:t>
      </w:r>
    </w:p>
    <w:p w14:paraId="75A2059D" w14:textId="276A6C41" w:rsidR="00C20548" w:rsidRPr="00617853" w:rsidRDefault="00C20548" w:rsidP="00C20548">
      <w:pPr>
        <w:suppressAutoHyphens/>
        <w:autoSpaceDE w:val="0"/>
        <w:autoSpaceDN w:val="0"/>
        <w:spacing w:after="60"/>
        <w:jc w:val="center"/>
        <w:textAlignment w:val="baseline"/>
        <w:rPr>
          <w:rFonts w:ascii="Republika" w:hAnsi="Republika" w:cs="Arial"/>
          <w:b/>
          <w:kern w:val="3"/>
          <w:sz w:val="28"/>
          <w:szCs w:val="28"/>
          <w:lang w:val="en-US" w:eastAsia="sl-SI"/>
        </w:rPr>
      </w:pPr>
      <w:proofErr w:type="gramStart"/>
      <w:r w:rsidRPr="00617853">
        <w:rPr>
          <w:rFonts w:ascii="Republika" w:hAnsi="Republika" w:cs="Arial"/>
          <w:b/>
          <w:kern w:val="3"/>
          <w:sz w:val="28"/>
          <w:szCs w:val="28"/>
          <w:lang w:val="en-US" w:eastAsia="sl-SI"/>
        </w:rPr>
        <w:t>to</w:t>
      </w:r>
      <w:proofErr w:type="gramEnd"/>
      <w:r w:rsidRPr="00617853">
        <w:rPr>
          <w:rFonts w:ascii="Republika" w:hAnsi="Republika" w:cs="Arial"/>
          <w:b/>
          <w:kern w:val="3"/>
          <w:sz w:val="28"/>
          <w:szCs w:val="28"/>
          <w:lang w:val="en-US" w:eastAsia="sl-SI"/>
        </w:rPr>
        <w:t xml:space="preserve"> the </w:t>
      </w:r>
      <w:r w:rsidR="00246CA9" w:rsidRPr="00617853">
        <w:rPr>
          <w:rFonts w:ascii="Republika" w:hAnsi="Republika" w:cs="Arial"/>
          <w:b/>
          <w:kern w:val="3"/>
          <w:sz w:val="28"/>
          <w:szCs w:val="28"/>
          <w:lang w:val="en-US" w:eastAsia="sl-SI"/>
        </w:rPr>
        <w:t xml:space="preserve">call for input </w:t>
      </w:r>
      <w:r w:rsidR="00541110">
        <w:rPr>
          <w:rFonts w:ascii="Republika" w:hAnsi="Republika" w:cs="Arial"/>
          <w:b/>
          <w:kern w:val="3"/>
          <w:sz w:val="28"/>
          <w:szCs w:val="28"/>
          <w:lang w:val="en-US" w:eastAsia="sl-SI"/>
        </w:rPr>
        <w:t xml:space="preserve">of </w:t>
      </w:r>
      <w:r w:rsidR="00617853" w:rsidRPr="00617853">
        <w:rPr>
          <w:rFonts w:ascii="Republika" w:hAnsi="Republika" w:cs="Arial"/>
          <w:b/>
          <w:bCs/>
          <w:color w:val="000000"/>
          <w:sz w:val="28"/>
          <w:szCs w:val="28"/>
          <w:lang w:val="en-GB"/>
        </w:rPr>
        <w:t>Special Rapporteur on the human rights to safe drinking water and sanitation</w:t>
      </w:r>
      <w:r w:rsidR="00617853" w:rsidRPr="00617853">
        <w:rPr>
          <w:rFonts w:ascii="Republika" w:hAnsi="Republika" w:cs="Arial"/>
          <w:b/>
          <w:kern w:val="3"/>
          <w:sz w:val="28"/>
          <w:szCs w:val="28"/>
          <w:lang w:val="en-US" w:eastAsia="sl-SI"/>
        </w:rPr>
        <w:t xml:space="preserve"> on</w:t>
      </w:r>
      <w:r w:rsidR="00246CA9" w:rsidRPr="00617853">
        <w:rPr>
          <w:rFonts w:ascii="Republika" w:hAnsi="Republika" w:cs="Arial"/>
          <w:b/>
          <w:kern w:val="3"/>
          <w:sz w:val="28"/>
          <w:szCs w:val="28"/>
          <w:lang w:val="en-US" w:eastAsia="sl-SI"/>
        </w:rPr>
        <w:t xml:space="preserve"> </w:t>
      </w:r>
      <w:r w:rsidR="00617853" w:rsidRPr="00617853">
        <w:rPr>
          <w:rFonts w:ascii="Republika" w:hAnsi="Republika" w:cs="Arial"/>
          <w:b/>
          <w:bCs/>
          <w:color w:val="000000"/>
          <w:sz w:val="28"/>
          <w:szCs w:val="28"/>
          <w:lang w:val="en-GB"/>
        </w:rPr>
        <w:t>"Water and food nexus: a human rights approach to water management in food systems”</w:t>
      </w:r>
    </w:p>
    <w:p w14:paraId="63BE4641" w14:textId="77777777" w:rsidR="00C20548" w:rsidRPr="001C0AF2" w:rsidRDefault="00C20548" w:rsidP="00C20548">
      <w:pPr>
        <w:suppressAutoHyphens/>
        <w:autoSpaceDE w:val="0"/>
        <w:autoSpaceDN w:val="0"/>
        <w:jc w:val="center"/>
        <w:textAlignment w:val="baseline"/>
        <w:rPr>
          <w:rFonts w:ascii="Republika" w:hAnsi="Republika" w:cs="Arial"/>
          <w:b/>
          <w:color w:val="529DBA"/>
          <w:kern w:val="3"/>
          <w:sz w:val="28"/>
          <w:szCs w:val="28"/>
          <w:lang w:val="en-US" w:eastAsia="sl-SI"/>
        </w:rPr>
      </w:pPr>
    </w:p>
    <w:p w14:paraId="1A988F4E" w14:textId="724241AB" w:rsidR="00C20548" w:rsidRDefault="00617853" w:rsidP="00C20548">
      <w:pPr>
        <w:suppressAutoHyphens/>
        <w:autoSpaceDN w:val="0"/>
        <w:jc w:val="center"/>
        <w:textAlignment w:val="baseline"/>
        <w:rPr>
          <w:rFonts w:ascii="Arial" w:hAnsi="Arial" w:cs="Arial"/>
          <w:bCs/>
          <w:i/>
          <w:kern w:val="3"/>
          <w:sz w:val="28"/>
          <w:szCs w:val="28"/>
          <w:lang w:val="en-US" w:eastAsia="sl-SI"/>
        </w:rPr>
      </w:pPr>
      <w:r w:rsidRPr="00617853">
        <w:rPr>
          <w:rFonts w:ascii="Republika" w:hAnsi="Republika" w:cs="Arial"/>
          <w:b/>
          <w:bCs/>
          <w:color w:val="529DBA"/>
          <w:kern w:val="3"/>
          <w:sz w:val="32"/>
          <w:szCs w:val="32"/>
          <w:lang w:val="en-US" w:eastAsia="sl-SI"/>
        </w:rPr>
        <w:t>Special Rapporteur on the human rights to safe drinking water and sanitation</w:t>
      </w:r>
    </w:p>
    <w:p w14:paraId="69BE540A"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45AAE005"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4760F83B"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6E1FD628"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5667BDDB"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64EB682D"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36087C96"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7EA05217"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677A471F"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59075963"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09FCFEBD"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49C54EFC"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3173E779" w14:textId="72DE211C"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4EA92BA1" w14:textId="4AFB8E16" w:rsidR="00617853" w:rsidRDefault="00617853" w:rsidP="00C20548">
      <w:pPr>
        <w:suppressAutoHyphens/>
        <w:autoSpaceDN w:val="0"/>
        <w:jc w:val="center"/>
        <w:textAlignment w:val="baseline"/>
        <w:rPr>
          <w:rFonts w:ascii="Arial" w:hAnsi="Arial" w:cs="Arial"/>
          <w:bCs/>
          <w:i/>
          <w:kern w:val="3"/>
          <w:sz w:val="28"/>
          <w:szCs w:val="28"/>
          <w:lang w:val="en-US" w:eastAsia="sl-SI"/>
        </w:rPr>
      </w:pPr>
    </w:p>
    <w:p w14:paraId="2F86D096" w14:textId="61FCE83A" w:rsidR="00617853" w:rsidRDefault="00617853" w:rsidP="00C20548">
      <w:pPr>
        <w:suppressAutoHyphens/>
        <w:autoSpaceDN w:val="0"/>
        <w:jc w:val="center"/>
        <w:textAlignment w:val="baseline"/>
        <w:rPr>
          <w:rFonts w:ascii="Arial" w:hAnsi="Arial" w:cs="Arial"/>
          <w:bCs/>
          <w:i/>
          <w:kern w:val="3"/>
          <w:sz w:val="28"/>
          <w:szCs w:val="28"/>
          <w:lang w:val="en-US" w:eastAsia="sl-SI"/>
        </w:rPr>
      </w:pPr>
    </w:p>
    <w:p w14:paraId="3E65DBD4" w14:textId="77777777" w:rsidR="00617853" w:rsidRDefault="00617853" w:rsidP="00C20548">
      <w:pPr>
        <w:suppressAutoHyphens/>
        <w:autoSpaceDN w:val="0"/>
        <w:jc w:val="center"/>
        <w:textAlignment w:val="baseline"/>
        <w:rPr>
          <w:rFonts w:ascii="Arial" w:hAnsi="Arial" w:cs="Arial"/>
          <w:bCs/>
          <w:i/>
          <w:kern w:val="3"/>
          <w:sz w:val="28"/>
          <w:szCs w:val="28"/>
          <w:lang w:val="en-US" w:eastAsia="sl-SI"/>
        </w:rPr>
      </w:pPr>
    </w:p>
    <w:p w14:paraId="65376D88" w14:textId="0AAE0F13" w:rsidR="00C20548" w:rsidRDefault="00C20548" w:rsidP="007570D0">
      <w:pPr>
        <w:suppressAutoHyphens/>
        <w:autoSpaceDN w:val="0"/>
        <w:textAlignment w:val="baseline"/>
        <w:rPr>
          <w:rFonts w:ascii="Arial" w:hAnsi="Arial" w:cs="Arial"/>
          <w:bCs/>
          <w:i/>
          <w:kern w:val="3"/>
          <w:sz w:val="28"/>
          <w:szCs w:val="28"/>
          <w:lang w:val="en-US" w:eastAsia="sl-SI"/>
        </w:rPr>
      </w:pPr>
    </w:p>
    <w:p w14:paraId="5284EFF1" w14:textId="77777777" w:rsidR="007570D0" w:rsidRDefault="007570D0" w:rsidP="007570D0">
      <w:pPr>
        <w:suppressAutoHyphens/>
        <w:autoSpaceDN w:val="0"/>
        <w:textAlignment w:val="baseline"/>
        <w:rPr>
          <w:rFonts w:ascii="Arial" w:hAnsi="Arial" w:cs="Arial"/>
          <w:bCs/>
          <w:i/>
          <w:kern w:val="3"/>
          <w:sz w:val="28"/>
          <w:szCs w:val="28"/>
          <w:lang w:val="en-US" w:eastAsia="sl-SI"/>
        </w:rPr>
      </w:pPr>
    </w:p>
    <w:p w14:paraId="1A71E46F" w14:textId="77777777" w:rsidR="00C20548" w:rsidRDefault="00C20548" w:rsidP="00C20548">
      <w:pPr>
        <w:suppressAutoHyphens/>
        <w:autoSpaceDN w:val="0"/>
        <w:jc w:val="center"/>
        <w:textAlignment w:val="baseline"/>
        <w:rPr>
          <w:rFonts w:ascii="Arial" w:hAnsi="Arial" w:cs="Arial"/>
          <w:bCs/>
          <w:i/>
          <w:kern w:val="3"/>
          <w:sz w:val="28"/>
          <w:szCs w:val="28"/>
          <w:lang w:val="en-US" w:eastAsia="sl-SI"/>
        </w:rPr>
      </w:pPr>
    </w:p>
    <w:p w14:paraId="1E552AA0" w14:textId="74D44361" w:rsidR="00C20548" w:rsidRPr="00831335" w:rsidRDefault="008C61AF" w:rsidP="00C20548">
      <w:pPr>
        <w:suppressAutoHyphens/>
        <w:autoSpaceDN w:val="0"/>
        <w:jc w:val="center"/>
        <w:textAlignment w:val="baseline"/>
        <w:rPr>
          <w:rFonts w:ascii="Arial" w:hAnsi="Arial" w:cs="Arial"/>
          <w:bCs/>
          <w:iCs/>
          <w:kern w:val="3"/>
          <w:lang w:val="en-US" w:eastAsia="sl-SI"/>
        </w:rPr>
      </w:pPr>
      <w:r>
        <w:rPr>
          <w:rFonts w:ascii="Arial" w:hAnsi="Arial" w:cs="Arial"/>
          <w:bCs/>
          <w:iCs/>
          <w:kern w:val="3"/>
          <w:lang w:val="en-US" w:eastAsia="sl-SI"/>
        </w:rPr>
        <w:t xml:space="preserve"> </w:t>
      </w:r>
      <w:r w:rsidR="00617853">
        <w:rPr>
          <w:rFonts w:ascii="Arial" w:hAnsi="Arial" w:cs="Arial"/>
          <w:bCs/>
          <w:iCs/>
          <w:kern w:val="3"/>
          <w:lang w:val="en-US" w:eastAsia="sl-SI"/>
        </w:rPr>
        <w:t>March</w:t>
      </w:r>
      <w:r>
        <w:rPr>
          <w:rFonts w:ascii="Arial" w:hAnsi="Arial" w:cs="Arial"/>
          <w:bCs/>
          <w:iCs/>
          <w:kern w:val="3"/>
          <w:lang w:val="en-US" w:eastAsia="sl-SI"/>
        </w:rPr>
        <w:t xml:space="preserve"> 2024</w:t>
      </w:r>
    </w:p>
    <w:p w14:paraId="44510DB9" w14:textId="77777777" w:rsidR="00C20548" w:rsidRPr="00B03FC2" w:rsidRDefault="00C20548" w:rsidP="00C20548">
      <w:pPr>
        <w:suppressAutoHyphens/>
        <w:autoSpaceDN w:val="0"/>
        <w:jc w:val="center"/>
        <w:textAlignment w:val="baseline"/>
        <w:rPr>
          <w:rFonts w:ascii="Arial" w:hAnsi="Arial" w:cs="Arial"/>
          <w:iCs/>
          <w:kern w:val="3"/>
          <w:sz w:val="28"/>
          <w:szCs w:val="28"/>
          <w:lang w:val="en-US" w:eastAsia="zh-CN"/>
        </w:rPr>
      </w:pPr>
    </w:p>
    <w:p w14:paraId="748844A0" w14:textId="77777777" w:rsidR="00C20548" w:rsidRPr="007B341B" w:rsidRDefault="00C20548" w:rsidP="00C20548">
      <w:pPr>
        <w:pStyle w:val="NoSpacing"/>
        <w:spacing w:line="276" w:lineRule="auto"/>
        <w:jc w:val="both"/>
        <w:rPr>
          <w:rFonts w:ascii="Arial" w:hAnsi="Arial" w:cs="Arial"/>
          <w:sz w:val="24"/>
          <w:szCs w:val="24"/>
          <w:lang w:val="en-US"/>
        </w:rPr>
      </w:pPr>
    </w:p>
    <w:tbl>
      <w:tblPr>
        <w:tblStyle w:val="TableGrid"/>
        <w:tblW w:w="0" w:type="auto"/>
        <w:tblLook w:val="04A0" w:firstRow="1" w:lastRow="0" w:firstColumn="1" w:lastColumn="0" w:noHBand="0" w:noVBand="1"/>
      </w:tblPr>
      <w:tblGrid>
        <w:gridCol w:w="9062"/>
      </w:tblGrid>
      <w:tr w:rsidR="00C20548" w14:paraId="4AC2BD7F" w14:textId="77777777" w:rsidTr="00D3483C">
        <w:tc>
          <w:tcPr>
            <w:tcW w:w="9062" w:type="dxa"/>
          </w:tcPr>
          <w:p w14:paraId="2ABDA6D6" w14:textId="77777777" w:rsidR="00C20548" w:rsidRPr="00B03FC2" w:rsidRDefault="00C20548" w:rsidP="00D3483C">
            <w:pPr>
              <w:jc w:val="center"/>
              <w:rPr>
                <w:rFonts w:ascii="Arial" w:hAnsi="Arial" w:cs="Arial"/>
                <w:b/>
                <w:bCs/>
                <w:color w:val="000000" w:themeColor="text1"/>
                <w:lang w:val="en-US"/>
              </w:rPr>
            </w:pPr>
          </w:p>
          <w:p w14:paraId="51192CBE" w14:textId="34624604" w:rsidR="00617853" w:rsidRDefault="00617853" w:rsidP="00617853">
            <w:pPr>
              <w:autoSpaceDE w:val="0"/>
              <w:autoSpaceDN w:val="0"/>
              <w:adjustRightInd w:val="0"/>
              <w:spacing w:line="276" w:lineRule="auto"/>
              <w:jc w:val="center"/>
              <w:rPr>
                <w:rFonts w:ascii="Arial" w:hAnsi="Arial" w:cs="Arial"/>
                <w:b/>
                <w:bCs/>
                <w:color w:val="000000"/>
                <w:lang w:val="en-GB"/>
              </w:rPr>
            </w:pPr>
            <w:r>
              <w:rPr>
                <w:rFonts w:ascii="Arial" w:hAnsi="Arial" w:cs="Arial"/>
                <w:b/>
                <w:bCs/>
                <w:color w:val="000000"/>
                <w:lang w:val="en-GB"/>
              </w:rPr>
              <w:t>Q</w:t>
            </w:r>
            <w:r w:rsidRPr="00171DBC">
              <w:rPr>
                <w:rFonts w:ascii="Arial" w:hAnsi="Arial" w:cs="Arial"/>
                <w:b/>
                <w:bCs/>
                <w:color w:val="000000"/>
                <w:lang w:val="en-GB"/>
              </w:rPr>
              <w:t>uestionnaire to inform the thematic report on "Water and food nexus: a human rights approach to water management in food systems</w:t>
            </w:r>
            <w:r>
              <w:rPr>
                <w:rFonts w:ascii="Arial" w:hAnsi="Arial" w:cs="Arial"/>
                <w:b/>
                <w:bCs/>
                <w:color w:val="000000"/>
                <w:lang w:val="en-GB"/>
              </w:rPr>
              <w:t>"</w:t>
            </w:r>
          </w:p>
          <w:p w14:paraId="174B9C95" w14:textId="05B6CE68" w:rsidR="00C20548" w:rsidRPr="001B4C74" w:rsidRDefault="00C20548" w:rsidP="00617853">
            <w:pPr>
              <w:autoSpaceDE w:val="0"/>
              <w:autoSpaceDN w:val="0"/>
              <w:adjustRightInd w:val="0"/>
              <w:spacing w:line="276" w:lineRule="auto"/>
              <w:jc w:val="both"/>
              <w:rPr>
                <w:rFonts w:ascii="Republika" w:hAnsi="Republika" w:cs="Arial"/>
                <w:b/>
                <w:color w:val="000000" w:themeColor="text1"/>
                <w:kern w:val="3"/>
                <w:lang w:val="en-US" w:eastAsia="sl-SI"/>
              </w:rPr>
            </w:pPr>
            <w:r w:rsidRPr="001C0AF2">
              <w:rPr>
                <w:rFonts w:ascii="Republika" w:hAnsi="Republika" w:cs="Arial"/>
                <w:b/>
                <w:color w:val="000000" w:themeColor="text1"/>
                <w:kern w:val="3"/>
                <w:lang w:val="en-US" w:eastAsia="sl-SI"/>
              </w:rPr>
              <w:t xml:space="preserve"> </w:t>
            </w:r>
          </w:p>
        </w:tc>
      </w:tr>
    </w:tbl>
    <w:p w14:paraId="14533C33" w14:textId="6B79D396" w:rsidR="00A854C7" w:rsidRPr="00E45416" w:rsidRDefault="00A854C7" w:rsidP="00A854C7">
      <w:pPr>
        <w:autoSpaceDE w:val="0"/>
        <w:autoSpaceDN w:val="0"/>
        <w:adjustRightInd w:val="0"/>
        <w:jc w:val="both"/>
        <w:rPr>
          <w:rFonts w:ascii="Arial" w:hAnsi="Arial" w:cs="Arial"/>
          <w:sz w:val="20"/>
          <w:szCs w:val="20"/>
          <w:lang w:val="en-US"/>
        </w:rPr>
      </w:pPr>
    </w:p>
    <w:p w14:paraId="43FF036A" w14:textId="77777777" w:rsidR="00246CA9" w:rsidRPr="00246CA9" w:rsidRDefault="00246CA9" w:rsidP="00246CA9">
      <w:pPr>
        <w:spacing w:after="160" w:line="288" w:lineRule="auto"/>
        <w:contextualSpacing/>
        <w:rPr>
          <w:rFonts w:ascii="Arial" w:eastAsia="Calibri" w:hAnsi="Arial" w:cs="Arial"/>
          <w:b/>
          <w:bCs/>
          <w:kern w:val="2"/>
          <w:sz w:val="20"/>
          <w:szCs w:val="20"/>
          <w:lang w:val="en-GB"/>
          <w14:ligatures w14:val="standardContextual"/>
        </w:rPr>
      </w:pPr>
    </w:p>
    <w:p w14:paraId="2EC3172A" w14:textId="77777777" w:rsidR="00617853" w:rsidRPr="00617853" w:rsidRDefault="00617853" w:rsidP="00541110">
      <w:pPr>
        <w:spacing w:line="276" w:lineRule="auto"/>
        <w:jc w:val="both"/>
        <w:rPr>
          <w:rStyle w:val="fontstyle01"/>
          <w:rFonts w:ascii="Republika" w:hAnsi="Republika" w:cs="Arial"/>
          <w:b/>
          <w:bCs/>
          <w:lang w:val="en-US"/>
        </w:rPr>
      </w:pPr>
      <w:r w:rsidRPr="00617853">
        <w:rPr>
          <w:rFonts w:ascii="Republika" w:hAnsi="Republika" w:cs="Arial"/>
          <w:b/>
          <w:bCs/>
          <w:lang w:val="en-US"/>
        </w:rPr>
        <w:t xml:space="preserve">3. </w:t>
      </w:r>
      <w:r w:rsidRPr="00617853">
        <w:rPr>
          <w:rStyle w:val="fontstyle01"/>
          <w:rFonts w:ascii="Republika" w:hAnsi="Republika" w:cs="Arial"/>
          <w:b/>
          <w:bCs/>
          <w:lang w:val="en-US"/>
        </w:rPr>
        <w:t>Are there problems with the drinking water supply due to overexploitation or</w:t>
      </w:r>
      <w:r w:rsidRPr="00617853">
        <w:rPr>
          <w:rFonts w:ascii="Republika" w:hAnsi="Republika" w:cs="Arial"/>
          <w:b/>
          <w:bCs/>
          <w:color w:val="000000"/>
          <w:lang w:val="en-US"/>
        </w:rPr>
        <w:t xml:space="preserve"> </w:t>
      </w:r>
      <w:r w:rsidRPr="00617853">
        <w:rPr>
          <w:rStyle w:val="fontstyle01"/>
          <w:rFonts w:ascii="Republika" w:hAnsi="Republika" w:cs="Arial"/>
          <w:b/>
          <w:bCs/>
          <w:lang w:val="en-US"/>
        </w:rPr>
        <w:t>contamination of sources by agricultural or livestock activities? If so, can you</w:t>
      </w:r>
      <w:r w:rsidRPr="00617853">
        <w:rPr>
          <w:rFonts w:ascii="Republika" w:hAnsi="Republika" w:cs="Arial"/>
          <w:b/>
          <w:bCs/>
          <w:color w:val="000000"/>
          <w:lang w:val="en-US"/>
        </w:rPr>
        <w:t xml:space="preserve"> </w:t>
      </w:r>
      <w:r w:rsidRPr="00617853">
        <w:rPr>
          <w:rStyle w:val="fontstyle01"/>
          <w:rFonts w:ascii="Republika" w:hAnsi="Republika" w:cs="Arial"/>
          <w:b/>
          <w:bCs/>
          <w:lang w:val="en-US"/>
        </w:rPr>
        <w:t>describe them?</w:t>
      </w:r>
    </w:p>
    <w:p w14:paraId="0D5C66ED" w14:textId="77777777" w:rsidR="00617853" w:rsidRPr="00617853" w:rsidRDefault="00617853" w:rsidP="00541110">
      <w:pPr>
        <w:spacing w:line="276" w:lineRule="auto"/>
        <w:jc w:val="both"/>
        <w:rPr>
          <w:rStyle w:val="fontstyle01"/>
          <w:rFonts w:ascii="Republika" w:hAnsi="Republika" w:cs="Arial"/>
          <w:b/>
          <w:bCs/>
          <w:lang w:val="en-US"/>
        </w:rPr>
      </w:pPr>
    </w:p>
    <w:p w14:paraId="71439A3D" w14:textId="123859FB" w:rsidR="00617853" w:rsidRDefault="00211DAE" w:rsidP="00211DAE">
      <w:pPr>
        <w:pStyle w:val="podpisi"/>
        <w:spacing w:line="276" w:lineRule="auto"/>
        <w:jc w:val="both"/>
        <w:rPr>
          <w:rFonts w:ascii="Republika" w:hAnsi="Republika" w:cs="Arial"/>
          <w:lang w:val="en-GB" w:eastAsia="ar-SA"/>
        </w:rPr>
      </w:pPr>
      <w:r w:rsidRPr="00211DAE">
        <w:rPr>
          <w:rFonts w:ascii="Republika" w:hAnsi="Republika" w:cs="Arial"/>
          <w:lang w:val="en-GB" w:eastAsia="ar-SA"/>
        </w:rPr>
        <w:t xml:space="preserve">In Slovenia, certain regions have intensive agricultural and livestock activities, resulting in higher contamination of drinking water resources, such as nitrogen or pesticides. This problem is increased if a suitable water protection area (catchment area for drinking water abstraction) has not been defined. In general, due to the abundance of water resources in Slovenia and the appropriate implementation of measures to protect drinking water resources, </w:t>
      </w:r>
      <w:r>
        <w:rPr>
          <w:rFonts w:ascii="Republika" w:hAnsi="Republika" w:cs="Arial"/>
          <w:lang w:val="en-GB" w:eastAsia="ar-SA"/>
        </w:rPr>
        <w:t>there are no</w:t>
      </w:r>
      <w:r w:rsidRPr="00211DAE">
        <w:rPr>
          <w:rFonts w:ascii="Republika" w:hAnsi="Republika" w:cs="Arial"/>
          <w:lang w:val="en-GB" w:eastAsia="ar-SA"/>
        </w:rPr>
        <w:t xml:space="preserve"> serious problems with drinking water supply as a result of overexploitation or contamination of sources by agricultural or livestock activities.</w:t>
      </w:r>
    </w:p>
    <w:p w14:paraId="790E6372" w14:textId="77777777" w:rsidR="00211DAE" w:rsidRPr="00617853" w:rsidRDefault="00211DAE" w:rsidP="00211DAE">
      <w:pPr>
        <w:pStyle w:val="podpisi"/>
        <w:spacing w:line="276" w:lineRule="auto"/>
        <w:jc w:val="both"/>
        <w:rPr>
          <w:rStyle w:val="fontstyle01"/>
          <w:rFonts w:ascii="Republika" w:hAnsi="Republika" w:cs="Arial"/>
          <w:lang w:val="en-US"/>
        </w:rPr>
      </w:pPr>
    </w:p>
    <w:p w14:paraId="4980FFF5" w14:textId="77777777" w:rsidR="00617853" w:rsidRPr="00617853" w:rsidRDefault="00617853" w:rsidP="00541110">
      <w:pPr>
        <w:spacing w:line="276" w:lineRule="auto"/>
        <w:jc w:val="both"/>
        <w:rPr>
          <w:rStyle w:val="fontstyle01"/>
          <w:rFonts w:ascii="Republika" w:hAnsi="Republika" w:cs="Arial"/>
          <w:lang w:val="en-US"/>
        </w:rPr>
      </w:pPr>
      <w:r w:rsidRPr="00617853">
        <w:rPr>
          <w:rStyle w:val="fontstyle01"/>
          <w:rFonts w:ascii="Republika" w:hAnsi="Republika" w:cs="Arial"/>
          <w:lang w:val="en-US"/>
        </w:rPr>
        <w:t>According to Article 108(2) of the Water Act, special use of water for drinking water supply takes precedence over water use for other purposes, and according to Article 108(1) of the Water Act</w:t>
      </w:r>
      <w:bookmarkStart w:id="1" w:name="_Hlk159332035"/>
      <w:r w:rsidRPr="00617853">
        <w:rPr>
          <w:rStyle w:val="fontstyle01"/>
          <w:rFonts w:ascii="Republika" w:hAnsi="Republika" w:cs="Arial"/>
          <w:lang w:val="en-US"/>
        </w:rPr>
        <w:t>, water use beyond the limits of general use, for the use of alluvial and groundwater must be subject to the acquisition of a water right on the basis of a water permit or concession or the registration of the special water use</w:t>
      </w:r>
      <w:bookmarkEnd w:id="1"/>
      <w:r w:rsidRPr="00617853">
        <w:rPr>
          <w:rStyle w:val="fontstyle01"/>
          <w:rFonts w:ascii="Republika" w:hAnsi="Republika" w:cs="Arial"/>
          <w:lang w:val="en-US"/>
        </w:rPr>
        <w:t>.</w:t>
      </w:r>
    </w:p>
    <w:p w14:paraId="74E8461F" w14:textId="77777777" w:rsidR="00617853" w:rsidRPr="00617853" w:rsidRDefault="00617853" w:rsidP="00541110">
      <w:pPr>
        <w:spacing w:line="276" w:lineRule="auto"/>
        <w:jc w:val="both"/>
        <w:rPr>
          <w:rStyle w:val="fontstyle01"/>
          <w:rFonts w:ascii="Republika" w:hAnsi="Republika" w:cs="Arial"/>
        </w:rPr>
      </w:pPr>
    </w:p>
    <w:p w14:paraId="2CE06CC4" w14:textId="17E4132B" w:rsidR="00617853" w:rsidRPr="00617853" w:rsidRDefault="00617853" w:rsidP="00541110">
      <w:pPr>
        <w:spacing w:line="276" w:lineRule="auto"/>
        <w:jc w:val="both"/>
        <w:rPr>
          <w:rStyle w:val="fontstyle01"/>
          <w:rFonts w:ascii="Republika" w:hAnsi="Republika" w:cs="Arial"/>
          <w:lang w:val="it-IT"/>
        </w:rPr>
      </w:pPr>
    </w:p>
    <w:p w14:paraId="38B96D2D" w14:textId="4E91D221" w:rsidR="00617853" w:rsidRPr="00617853" w:rsidRDefault="00617853" w:rsidP="00541110">
      <w:pPr>
        <w:spacing w:line="276" w:lineRule="auto"/>
        <w:jc w:val="both"/>
        <w:rPr>
          <w:rStyle w:val="fontstyle01"/>
          <w:rFonts w:ascii="Republika" w:hAnsi="Republika" w:cs="Arial"/>
          <w:b/>
          <w:bCs/>
          <w:lang w:val="en-US"/>
        </w:rPr>
      </w:pPr>
      <w:r w:rsidRPr="00617853">
        <w:rPr>
          <w:rStyle w:val="fontstyle01"/>
          <w:rFonts w:ascii="Republika" w:hAnsi="Republika" w:cs="Arial"/>
          <w:b/>
          <w:bCs/>
          <w:lang w:val="en-US"/>
        </w:rPr>
        <w:t>8. Is there competition or complementarity between the demands for water to</w:t>
      </w:r>
      <w:r w:rsidRPr="00617853">
        <w:rPr>
          <w:rFonts w:ascii="Republika" w:hAnsi="Republika" w:cs="Arial"/>
          <w:b/>
          <w:bCs/>
          <w:color w:val="000000"/>
          <w:lang w:val="en-US"/>
        </w:rPr>
        <w:t xml:space="preserve"> </w:t>
      </w:r>
      <w:r w:rsidRPr="00617853">
        <w:rPr>
          <w:rStyle w:val="fontstyle01"/>
          <w:rFonts w:ascii="Republika" w:hAnsi="Republika" w:cs="Arial"/>
          <w:b/>
          <w:bCs/>
          <w:lang w:val="en-US"/>
        </w:rPr>
        <w:t>produce food and for supply? Could you explain them? Are there laws to</w:t>
      </w:r>
      <w:r w:rsidRPr="00617853">
        <w:rPr>
          <w:rFonts w:ascii="Republika" w:hAnsi="Republika" w:cs="Arial"/>
          <w:b/>
          <w:bCs/>
          <w:color w:val="000000"/>
          <w:lang w:val="en-US"/>
        </w:rPr>
        <w:t xml:space="preserve"> </w:t>
      </w:r>
      <w:r w:rsidRPr="00617853">
        <w:rPr>
          <w:rStyle w:val="fontstyle01"/>
          <w:rFonts w:ascii="Republika" w:hAnsi="Republika" w:cs="Arial"/>
          <w:b/>
          <w:bCs/>
          <w:lang w:val="en-US"/>
        </w:rPr>
        <w:t>regulate them? These trade-offs include irrigation vs drinking water, fishing</w:t>
      </w:r>
      <w:r w:rsidRPr="00617853">
        <w:rPr>
          <w:rFonts w:ascii="Republika" w:hAnsi="Republika" w:cs="Arial"/>
          <w:b/>
          <w:bCs/>
          <w:color w:val="000000"/>
          <w:lang w:val="en-US"/>
        </w:rPr>
        <w:t xml:space="preserve"> </w:t>
      </w:r>
      <w:r w:rsidRPr="00617853">
        <w:rPr>
          <w:rStyle w:val="fontstyle01"/>
          <w:rFonts w:ascii="Republika" w:hAnsi="Republika" w:cs="Arial"/>
          <w:b/>
          <w:bCs/>
          <w:lang w:val="en-US"/>
        </w:rPr>
        <w:t>vs drinking water, live-stock vs drinking water, and processing of foods by</w:t>
      </w:r>
      <w:r w:rsidRPr="00617853">
        <w:rPr>
          <w:rFonts w:ascii="Republika" w:hAnsi="Republika" w:cs="Arial"/>
          <w:b/>
          <w:bCs/>
          <w:color w:val="000000"/>
          <w:lang w:val="en-US"/>
        </w:rPr>
        <w:t xml:space="preserve"> </w:t>
      </w:r>
      <w:r w:rsidRPr="00617853">
        <w:rPr>
          <w:rStyle w:val="fontstyle01"/>
          <w:rFonts w:ascii="Republika" w:hAnsi="Republika" w:cs="Arial"/>
          <w:b/>
          <w:bCs/>
          <w:lang w:val="en-US"/>
        </w:rPr>
        <w:t>industries vs drinking water. The trade-offs also can include issues on</w:t>
      </w:r>
      <w:r w:rsidRPr="00617853">
        <w:rPr>
          <w:rFonts w:ascii="Republika" w:hAnsi="Republika" w:cs="Arial"/>
          <w:b/>
          <w:bCs/>
          <w:color w:val="000000"/>
          <w:lang w:val="en-US"/>
        </w:rPr>
        <w:t xml:space="preserve"> </w:t>
      </w:r>
      <w:r w:rsidRPr="00617853">
        <w:rPr>
          <w:rStyle w:val="fontstyle01"/>
          <w:rFonts w:ascii="Republika" w:hAnsi="Republika" w:cs="Arial"/>
          <w:b/>
          <w:bCs/>
          <w:lang w:val="en-US"/>
        </w:rPr>
        <w:t>volume, access (rights, price, among others), and water quality/pollution.</w:t>
      </w:r>
      <w:r>
        <w:rPr>
          <w:rFonts w:ascii="Republika" w:hAnsi="Republika" w:cs="Arial"/>
          <w:b/>
          <w:bCs/>
          <w:color w:val="000000"/>
          <w:lang w:val="en-US"/>
        </w:rPr>
        <w:t xml:space="preserve"> </w:t>
      </w:r>
      <w:r w:rsidRPr="00617853">
        <w:rPr>
          <w:rStyle w:val="fontstyle01"/>
          <w:rFonts w:ascii="Republika" w:hAnsi="Republika" w:cs="Arial"/>
          <w:b/>
          <w:bCs/>
          <w:lang w:val="en-US"/>
        </w:rPr>
        <w:t>Provide examples and actions taken by the State.</w:t>
      </w:r>
    </w:p>
    <w:p w14:paraId="3C9E263F" w14:textId="77777777" w:rsidR="00617853" w:rsidRPr="00617853" w:rsidRDefault="00617853" w:rsidP="00541110">
      <w:pPr>
        <w:spacing w:line="276" w:lineRule="auto"/>
        <w:jc w:val="both"/>
        <w:rPr>
          <w:rStyle w:val="fontstyle01"/>
          <w:rFonts w:ascii="Republika" w:hAnsi="Republika" w:cs="Arial"/>
          <w:lang w:val="en-US"/>
        </w:rPr>
      </w:pPr>
    </w:p>
    <w:p w14:paraId="42FC25E9" w14:textId="0038C2FC" w:rsidR="0042797C" w:rsidRPr="00541110" w:rsidRDefault="00617853" w:rsidP="00541110">
      <w:pPr>
        <w:spacing w:line="276" w:lineRule="auto"/>
        <w:jc w:val="both"/>
        <w:rPr>
          <w:rFonts w:ascii="Republika" w:hAnsi="Republika" w:cs="Arial"/>
          <w:lang w:val="en-US"/>
        </w:rPr>
      </w:pPr>
      <w:r w:rsidRPr="00617853">
        <w:rPr>
          <w:rStyle w:val="fontstyle01"/>
          <w:rFonts w:ascii="Republika" w:hAnsi="Republika" w:cs="Arial"/>
          <w:lang w:val="en-US"/>
        </w:rPr>
        <w:t>According to Article 108(2) of the Water Act, the special use of water for the supply of drinking water takes precedence over the use of water for other purposes (e.g. irrigation of agricultural land or other areas, sport fishing in commercial ponds, cultivation of freshwater and marine organisms). According to Article 108(1) of the Water Act, water use beyond the limits of general use, for the use of alluvial and groundwater must be subject to the acquisition of a water right on the basis of a water permit or concession or the registration of the special water use. Pursuant to Article 108(3) of the Water Act, a special water use may only be carried out in the manner, for the purpose and within the limits for which the water right has been obtained or registered in accordance with this Act and may only be used by the holder of the water right or the beneficiary of the registered special water use.</w:t>
      </w:r>
    </w:p>
    <w:sectPr w:rsidR="0042797C" w:rsidRPr="00541110" w:rsidSect="00D3483C">
      <w:pgSz w:w="11906" w:h="16838"/>
      <w:pgMar w:top="87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810D5"/>
    <w:multiLevelType w:val="hybridMultilevel"/>
    <w:tmpl w:val="EEE8FE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48"/>
    <w:rsid w:val="00051A45"/>
    <w:rsid w:val="001B4C74"/>
    <w:rsid w:val="00211DAE"/>
    <w:rsid w:val="00237D87"/>
    <w:rsid w:val="00246CA9"/>
    <w:rsid w:val="00421E52"/>
    <w:rsid w:val="0042797C"/>
    <w:rsid w:val="00434628"/>
    <w:rsid w:val="00541110"/>
    <w:rsid w:val="005C5D57"/>
    <w:rsid w:val="006126D7"/>
    <w:rsid w:val="00617853"/>
    <w:rsid w:val="007570D0"/>
    <w:rsid w:val="007E61A6"/>
    <w:rsid w:val="008C61AF"/>
    <w:rsid w:val="009472AB"/>
    <w:rsid w:val="00A3243D"/>
    <w:rsid w:val="00A854C7"/>
    <w:rsid w:val="00B75982"/>
    <w:rsid w:val="00C20548"/>
    <w:rsid w:val="00CD4DAA"/>
    <w:rsid w:val="00D3483C"/>
    <w:rsid w:val="00F034AD"/>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54D6"/>
  <w15:chartTrackingRefBased/>
  <w15:docId w15:val="{C256973A-3B6F-0D43-9651-FB15EBE9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54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548"/>
    <w:rPr>
      <w:sz w:val="22"/>
      <w:szCs w:val="22"/>
    </w:rPr>
  </w:style>
  <w:style w:type="table" w:styleId="TableGrid">
    <w:name w:val="Table Grid"/>
    <w:basedOn w:val="TableNormal"/>
    <w:uiPriority w:val="39"/>
    <w:rsid w:val="00C20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20548"/>
    <w:pPr>
      <w:suppressAutoHyphens/>
      <w:autoSpaceDN w:val="0"/>
      <w:textAlignment w:val="baseline"/>
    </w:pPr>
    <w:rPr>
      <w:rFonts w:ascii="Liberation Serif" w:eastAsia="NSimSun" w:hAnsi="Liberation Serif" w:cs="Mangal"/>
      <w:kern w:val="3"/>
      <w:lang w:eastAsia="zh-CN" w:bidi="hi-IN"/>
    </w:rPr>
  </w:style>
  <w:style w:type="paragraph" w:customStyle="1" w:styleId="podpisi">
    <w:name w:val="podpisi"/>
    <w:basedOn w:val="Standard"/>
    <w:qFormat/>
    <w:rsid w:val="00C20548"/>
    <w:pPr>
      <w:tabs>
        <w:tab w:val="left" w:pos="3402"/>
      </w:tabs>
    </w:pPr>
    <w:rPr>
      <w:lang w:val="it-IT"/>
    </w:rPr>
  </w:style>
  <w:style w:type="paragraph" w:styleId="ListParagraph">
    <w:name w:val="List Paragraph"/>
    <w:basedOn w:val="Normal"/>
    <w:uiPriority w:val="34"/>
    <w:qFormat/>
    <w:rsid w:val="00A854C7"/>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A854C7"/>
    <w:rPr>
      <w:color w:val="0563C1" w:themeColor="hyperlink"/>
      <w:u w:val="single"/>
    </w:rPr>
  </w:style>
  <w:style w:type="character" w:customStyle="1" w:styleId="fontstyle01">
    <w:name w:val="fontstyle01"/>
    <w:basedOn w:val="DefaultParagraphFont"/>
    <w:rsid w:val="00617853"/>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Ursa Ponikvar</dc:creator>
  <cp:keywords/>
  <dc:description/>
  <cp:lastModifiedBy>Katarina Salaj</cp:lastModifiedBy>
  <cp:revision>2</cp:revision>
  <dcterms:created xsi:type="dcterms:W3CDTF">2024-03-14T16:18:00Z</dcterms:created>
  <dcterms:modified xsi:type="dcterms:W3CDTF">2024-03-14T16:18:00Z</dcterms:modified>
</cp:coreProperties>
</file>