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2EA3" w14:textId="4BB47AF8" w:rsidR="00D262BF" w:rsidRDefault="00D262BF" w:rsidP="00D262BF">
      <w:pPr>
        <w:ind w:firstLine="567"/>
        <w:jc w:val="center"/>
        <w:rPr>
          <w:b/>
          <w:sz w:val="24"/>
          <w:szCs w:val="24"/>
        </w:rPr>
      </w:pPr>
      <w:r w:rsidRPr="0082310B">
        <w:rPr>
          <w:noProof/>
          <w:lang w:eastAsia="en-GB"/>
        </w:rPr>
        <w:drawing>
          <wp:inline distT="0" distB="0" distL="0" distR="0" wp14:anchorId="499F43CE" wp14:editId="7DF9173D">
            <wp:extent cx="2844000" cy="1220400"/>
            <wp:effectExtent l="0" t="0" r="0" b="0"/>
            <wp:docPr id="2"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4000" cy="1220400"/>
                    </a:xfrm>
                    <a:prstGeom prst="rect">
                      <a:avLst/>
                    </a:prstGeom>
                    <a:noFill/>
                    <a:ln>
                      <a:noFill/>
                    </a:ln>
                  </pic:spPr>
                </pic:pic>
              </a:graphicData>
            </a:graphic>
          </wp:inline>
        </w:drawing>
      </w:r>
    </w:p>
    <w:p w14:paraId="720363CB" w14:textId="77777777" w:rsidR="00D262BF" w:rsidRDefault="00D262BF" w:rsidP="00D262BF">
      <w:pPr>
        <w:ind w:firstLine="567"/>
        <w:jc w:val="center"/>
        <w:rPr>
          <w:b/>
          <w:sz w:val="24"/>
          <w:szCs w:val="24"/>
        </w:rPr>
      </w:pPr>
    </w:p>
    <w:p w14:paraId="4469BB6E" w14:textId="3DB6A6B5" w:rsidR="00D262BF" w:rsidRPr="009F225E" w:rsidRDefault="00D262BF" w:rsidP="00D262BF">
      <w:pPr>
        <w:ind w:firstLine="567"/>
        <w:jc w:val="center"/>
        <w:rPr>
          <w:b/>
          <w:sz w:val="24"/>
          <w:szCs w:val="24"/>
        </w:rPr>
      </w:pPr>
      <w:r w:rsidRPr="009F225E">
        <w:rPr>
          <w:b/>
          <w:sz w:val="24"/>
          <w:szCs w:val="24"/>
        </w:rPr>
        <w:t xml:space="preserve">Call for </w:t>
      </w:r>
      <w:proofErr w:type="gramStart"/>
      <w:r w:rsidR="008520AB">
        <w:rPr>
          <w:b/>
          <w:sz w:val="24"/>
          <w:szCs w:val="24"/>
        </w:rPr>
        <w:t>C</w:t>
      </w:r>
      <w:r w:rsidRPr="009F225E">
        <w:rPr>
          <w:b/>
          <w:sz w:val="24"/>
          <w:szCs w:val="24"/>
        </w:rPr>
        <w:t>ontributions</w:t>
      </w:r>
      <w:proofErr w:type="gramEnd"/>
    </w:p>
    <w:p w14:paraId="27484B05" w14:textId="77777777" w:rsidR="00D262BF" w:rsidRPr="009F225E" w:rsidRDefault="00D262BF" w:rsidP="00D262BF">
      <w:pPr>
        <w:ind w:firstLine="567"/>
        <w:jc w:val="center"/>
        <w:rPr>
          <w:sz w:val="24"/>
          <w:szCs w:val="24"/>
        </w:rPr>
      </w:pPr>
    </w:p>
    <w:p w14:paraId="1B72D36A" w14:textId="77777777" w:rsidR="00D262BF" w:rsidRPr="009F225E" w:rsidRDefault="00D262BF" w:rsidP="00D262BF">
      <w:pPr>
        <w:ind w:firstLine="567"/>
        <w:jc w:val="center"/>
        <w:rPr>
          <w:sz w:val="24"/>
          <w:szCs w:val="24"/>
        </w:rPr>
      </w:pPr>
      <w:r w:rsidRPr="00C747DF">
        <w:rPr>
          <w:b/>
          <w:bCs/>
          <w:sz w:val="24"/>
          <w:szCs w:val="24"/>
        </w:rPr>
        <w:t xml:space="preserve">Mandate of the Special Rapporteur </w:t>
      </w:r>
      <w:bookmarkStart w:id="0" w:name="_Hlk127432842"/>
      <w:r w:rsidRPr="00C747DF">
        <w:rPr>
          <w:b/>
          <w:bCs/>
          <w:sz w:val="24"/>
          <w:szCs w:val="24"/>
        </w:rPr>
        <w:t>on the human rights to safe drinking water and sanitation</w:t>
      </w:r>
      <w:bookmarkEnd w:id="0"/>
    </w:p>
    <w:p w14:paraId="730BBC6E" w14:textId="77777777" w:rsidR="00D262BF" w:rsidRPr="009F225E" w:rsidRDefault="00D262BF" w:rsidP="00D262BF">
      <w:pPr>
        <w:ind w:firstLine="567"/>
        <w:jc w:val="both"/>
        <w:rPr>
          <w:sz w:val="24"/>
          <w:szCs w:val="24"/>
        </w:rPr>
      </w:pPr>
    </w:p>
    <w:p w14:paraId="3385EF8C" w14:textId="1EF3A758" w:rsidR="0054768A" w:rsidRDefault="005E5D18" w:rsidP="0054768A">
      <w:pPr>
        <w:ind w:firstLine="567"/>
        <w:jc w:val="center"/>
        <w:rPr>
          <w:b/>
          <w:sz w:val="24"/>
          <w:szCs w:val="24"/>
        </w:rPr>
      </w:pPr>
      <w:r>
        <w:rPr>
          <w:b/>
          <w:sz w:val="24"/>
          <w:szCs w:val="24"/>
        </w:rPr>
        <w:t xml:space="preserve">Thematic </w:t>
      </w:r>
      <w:r w:rsidR="003828EF">
        <w:rPr>
          <w:b/>
          <w:sz w:val="24"/>
          <w:szCs w:val="24"/>
        </w:rPr>
        <w:t>r</w:t>
      </w:r>
      <w:r>
        <w:rPr>
          <w:b/>
          <w:sz w:val="24"/>
          <w:szCs w:val="24"/>
        </w:rPr>
        <w:t xml:space="preserve">eport to the </w:t>
      </w:r>
      <w:r w:rsidR="0054768A">
        <w:rPr>
          <w:b/>
          <w:sz w:val="24"/>
          <w:szCs w:val="24"/>
        </w:rPr>
        <w:t>United Nations Human Rights Council 57</w:t>
      </w:r>
      <w:r w:rsidR="0054768A" w:rsidRPr="0054768A">
        <w:rPr>
          <w:b/>
          <w:sz w:val="24"/>
          <w:szCs w:val="24"/>
          <w:vertAlign w:val="superscript"/>
        </w:rPr>
        <w:t>th</w:t>
      </w:r>
      <w:r w:rsidR="0054768A">
        <w:rPr>
          <w:b/>
          <w:sz w:val="24"/>
          <w:szCs w:val="24"/>
        </w:rPr>
        <w:t xml:space="preserve"> session </w:t>
      </w:r>
    </w:p>
    <w:p w14:paraId="64D56C8F" w14:textId="77777777" w:rsidR="00B93510" w:rsidRDefault="00B93510" w:rsidP="00D262BF">
      <w:pPr>
        <w:ind w:firstLine="567"/>
        <w:jc w:val="center"/>
        <w:rPr>
          <w:b/>
          <w:sz w:val="24"/>
          <w:szCs w:val="24"/>
        </w:rPr>
      </w:pPr>
    </w:p>
    <w:p w14:paraId="3C095CD4" w14:textId="43F39DC4" w:rsidR="00D262BF" w:rsidRPr="0076353A" w:rsidRDefault="00D262BF" w:rsidP="00D262BF">
      <w:pPr>
        <w:ind w:firstLine="567"/>
        <w:jc w:val="center"/>
        <w:rPr>
          <w:b/>
          <w:sz w:val="24"/>
          <w:szCs w:val="24"/>
        </w:rPr>
      </w:pPr>
      <w:r w:rsidRPr="0076353A">
        <w:rPr>
          <w:b/>
          <w:sz w:val="24"/>
          <w:szCs w:val="24"/>
        </w:rPr>
        <w:t>“</w:t>
      </w:r>
      <w:r w:rsidR="0076353A" w:rsidRPr="0076353A">
        <w:rPr>
          <w:b/>
          <w:sz w:val="24"/>
          <w:szCs w:val="24"/>
        </w:rPr>
        <w:tab/>
        <w:t>Nexus water-economy: water management for services and productive uses from a human rights approach.”</w:t>
      </w:r>
    </w:p>
    <w:p w14:paraId="6C3BD901" w14:textId="77777777" w:rsidR="00B93510" w:rsidRPr="0076353A" w:rsidRDefault="00B93510" w:rsidP="00D262BF">
      <w:pPr>
        <w:jc w:val="both"/>
        <w:rPr>
          <w:b/>
          <w:sz w:val="24"/>
          <w:szCs w:val="24"/>
        </w:rPr>
      </w:pPr>
    </w:p>
    <w:p w14:paraId="4E633B2C" w14:textId="77777777" w:rsidR="00A76B5E" w:rsidRDefault="00A76B5E" w:rsidP="00D262BF">
      <w:pPr>
        <w:jc w:val="both"/>
        <w:rPr>
          <w:b/>
          <w:sz w:val="24"/>
          <w:szCs w:val="24"/>
        </w:rPr>
      </w:pPr>
    </w:p>
    <w:p w14:paraId="400DAB9F" w14:textId="0FA7714B" w:rsidR="00D262BF" w:rsidRPr="00802C7A" w:rsidRDefault="00D262BF" w:rsidP="00D262BF">
      <w:pPr>
        <w:jc w:val="both"/>
        <w:rPr>
          <w:b/>
          <w:sz w:val="24"/>
          <w:szCs w:val="24"/>
        </w:rPr>
      </w:pPr>
      <w:r w:rsidRPr="00802C7A">
        <w:rPr>
          <w:b/>
          <w:sz w:val="24"/>
          <w:szCs w:val="24"/>
        </w:rPr>
        <w:t xml:space="preserve">Key information </w:t>
      </w:r>
      <w:proofErr w:type="gramStart"/>
      <w:r w:rsidR="00F50056" w:rsidRPr="00802C7A">
        <w:rPr>
          <w:b/>
          <w:sz w:val="24"/>
          <w:szCs w:val="24"/>
        </w:rPr>
        <w:t>sought</w:t>
      </w:r>
      <w:proofErr w:type="gramEnd"/>
    </w:p>
    <w:p w14:paraId="677DD6B7" w14:textId="77777777" w:rsidR="00D262BF" w:rsidRDefault="00D262BF" w:rsidP="00D262BF">
      <w:pPr>
        <w:jc w:val="both"/>
      </w:pPr>
    </w:p>
    <w:p w14:paraId="44C311FA" w14:textId="77777777" w:rsidR="0054768A" w:rsidRDefault="00D262BF" w:rsidP="00D262BF">
      <w:pPr>
        <w:jc w:val="both"/>
        <w:rPr>
          <w:rFonts w:eastAsia="SimSun"/>
          <w:color w:val="000000"/>
          <w:sz w:val="24"/>
          <w:szCs w:val="24"/>
          <w:lang w:eastAsia="en-GB"/>
        </w:rPr>
      </w:pPr>
      <w:r w:rsidRPr="00802C7A">
        <w:rPr>
          <w:rFonts w:eastAsia="SimSun"/>
          <w:color w:val="000000"/>
          <w:sz w:val="24"/>
          <w:szCs w:val="24"/>
          <w:lang w:eastAsia="en-GB"/>
        </w:rPr>
        <w:t xml:space="preserve">To facilitate the reception of inputs, the Special Rapporteur prepared a list of key information </w:t>
      </w:r>
      <w:r w:rsidR="00684D3D">
        <w:rPr>
          <w:rFonts w:eastAsia="SimSun"/>
          <w:color w:val="000000"/>
          <w:sz w:val="24"/>
          <w:szCs w:val="24"/>
          <w:lang w:eastAsia="en-GB"/>
        </w:rPr>
        <w:t>that he consider</w:t>
      </w:r>
      <w:r w:rsidR="0054768A">
        <w:rPr>
          <w:rFonts w:eastAsia="SimSun"/>
          <w:color w:val="000000"/>
          <w:sz w:val="24"/>
          <w:szCs w:val="24"/>
          <w:lang w:eastAsia="en-GB"/>
        </w:rPr>
        <w:t>s</w:t>
      </w:r>
      <w:r w:rsidRPr="00802C7A">
        <w:rPr>
          <w:rFonts w:eastAsia="SimSun"/>
          <w:color w:val="000000"/>
          <w:sz w:val="24"/>
          <w:szCs w:val="24"/>
          <w:lang w:eastAsia="en-GB"/>
        </w:rPr>
        <w:t xml:space="preserve"> essential for the report.</w:t>
      </w:r>
      <w:r w:rsidR="0054768A">
        <w:rPr>
          <w:rFonts w:eastAsia="SimSun"/>
          <w:color w:val="000000"/>
          <w:sz w:val="24"/>
          <w:szCs w:val="24"/>
          <w:lang w:eastAsia="en-GB"/>
        </w:rPr>
        <w:t xml:space="preserve"> </w:t>
      </w:r>
      <w:r w:rsidRPr="00802C7A">
        <w:rPr>
          <w:rFonts w:eastAsia="SimSun"/>
          <w:color w:val="000000"/>
          <w:sz w:val="24"/>
          <w:szCs w:val="24"/>
          <w:lang w:eastAsia="en-GB"/>
        </w:rPr>
        <w:t xml:space="preserve"> </w:t>
      </w:r>
    </w:p>
    <w:p w14:paraId="61A31028" w14:textId="293F5E75" w:rsidR="00D262BF" w:rsidRDefault="00D262BF" w:rsidP="00D262BF">
      <w:pPr>
        <w:jc w:val="both"/>
        <w:rPr>
          <w:rFonts w:eastAsia="SimSun"/>
          <w:color w:val="000000"/>
          <w:sz w:val="24"/>
          <w:szCs w:val="24"/>
          <w:lang w:eastAsia="en-GB"/>
        </w:rPr>
      </w:pPr>
      <w:r w:rsidRPr="00802C7A">
        <w:rPr>
          <w:rFonts w:eastAsia="SimSun"/>
          <w:color w:val="000000"/>
          <w:sz w:val="24"/>
          <w:szCs w:val="24"/>
          <w:lang w:eastAsia="en-GB"/>
        </w:rPr>
        <w:t xml:space="preserve">The list could be answered </w:t>
      </w:r>
      <w:r w:rsidRPr="00631384">
        <w:rPr>
          <w:rFonts w:eastAsia="SimSun"/>
          <w:b/>
          <w:bCs/>
          <w:color w:val="000000"/>
          <w:sz w:val="24"/>
          <w:szCs w:val="24"/>
          <w:lang w:eastAsia="en-GB"/>
        </w:rPr>
        <w:t>entirely or partially</w:t>
      </w:r>
      <w:r w:rsidRPr="00802C7A">
        <w:rPr>
          <w:rFonts w:eastAsia="SimSun"/>
          <w:color w:val="000000"/>
          <w:sz w:val="24"/>
          <w:szCs w:val="24"/>
          <w:lang w:eastAsia="en-GB"/>
        </w:rPr>
        <w:t xml:space="preserve"> according to the expertise and experience of those actors willing to contribute to the </w:t>
      </w:r>
      <w:r w:rsidR="003828EF">
        <w:rPr>
          <w:rFonts w:eastAsia="SimSun"/>
          <w:color w:val="000000"/>
          <w:sz w:val="24"/>
          <w:szCs w:val="24"/>
          <w:lang w:eastAsia="en-GB"/>
        </w:rPr>
        <w:t>r</w:t>
      </w:r>
      <w:r w:rsidRPr="00802C7A">
        <w:rPr>
          <w:rFonts w:eastAsia="SimSun"/>
          <w:color w:val="000000"/>
          <w:sz w:val="24"/>
          <w:szCs w:val="24"/>
          <w:lang w:eastAsia="en-GB"/>
        </w:rPr>
        <w:t xml:space="preserve">eport. </w:t>
      </w:r>
    </w:p>
    <w:p w14:paraId="794EE287" w14:textId="62554150" w:rsidR="0054768A" w:rsidRDefault="0054768A" w:rsidP="00D262BF">
      <w:pPr>
        <w:jc w:val="both"/>
        <w:rPr>
          <w:rFonts w:eastAsia="SimSun"/>
          <w:color w:val="000000"/>
          <w:sz w:val="24"/>
          <w:szCs w:val="24"/>
          <w:lang w:eastAsia="en-GB"/>
        </w:rPr>
      </w:pPr>
    </w:p>
    <w:p w14:paraId="00AF0393" w14:textId="77777777" w:rsidR="00495B18" w:rsidRDefault="0000398A" w:rsidP="00495B18">
      <w:pPr>
        <w:pStyle w:val="pf0"/>
        <w:numPr>
          <w:ilvl w:val="0"/>
          <w:numId w:val="13"/>
        </w:numPr>
        <w:rPr>
          <w:rStyle w:val="cf11"/>
          <w:rFonts w:ascii="Times New Roman" w:hAnsi="Times New Roman" w:cs="Times New Roman"/>
          <w:sz w:val="24"/>
          <w:szCs w:val="24"/>
        </w:rPr>
      </w:pPr>
      <w:r w:rsidRPr="00946242">
        <w:rPr>
          <w:rStyle w:val="cf01"/>
          <w:rFonts w:ascii="Times New Roman" w:hAnsi="Times New Roman" w:cs="Times New Roman"/>
          <w:sz w:val="24"/>
          <w:szCs w:val="24"/>
        </w:rPr>
        <w:t>How would you prioritize the values and roles involved in managing water resources, and which ethical principles do you believe should guide these priorities</w:t>
      </w:r>
      <w:r w:rsidRPr="00946242">
        <w:rPr>
          <w:rStyle w:val="cf11"/>
          <w:rFonts w:ascii="Times New Roman" w:hAnsi="Times New Roman" w:cs="Times New Roman"/>
          <w:sz w:val="24"/>
          <w:szCs w:val="24"/>
        </w:rPr>
        <w:t>?</w:t>
      </w:r>
    </w:p>
    <w:p w14:paraId="4DE8BBB8" w14:textId="4D0CD75E" w:rsidR="00495B18" w:rsidRPr="00495B18" w:rsidRDefault="009B18E0" w:rsidP="00495B18">
      <w:pPr>
        <w:pStyle w:val="pf0"/>
        <w:numPr>
          <w:ilvl w:val="0"/>
          <w:numId w:val="13"/>
        </w:numPr>
        <w:spacing w:before="240" w:beforeAutospacing="0"/>
      </w:pPr>
      <w:r w:rsidRPr="00495B18">
        <w:t>Do you agree with the following expressions: ‘the water cycle is a global common good’; ‘aquatic ecosystems are natural heritage’; ‘water obtained from ecosystems is a common good’?</w:t>
      </w:r>
    </w:p>
    <w:p w14:paraId="1C78D3CE" w14:textId="603AE179" w:rsidR="009B18E0" w:rsidRPr="009B18E0" w:rsidRDefault="009B18E0" w:rsidP="0079540D">
      <w:pPr>
        <w:numPr>
          <w:ilvl w:val="0"/>
          <w:numId w:val="13"/>
        </w:numPr>
        <w:spacing w:before="240" w:after="100" w:afterAutospacing="1"/>
        <w:rPr>
          <w:sz w:val="24"/>
          <w:szCs w:val="24"/>
        </w:rPr>
      </w:pPr>
      <w:r>
        <w:rPr>
          <w:sz w:val="24"/>
          <w:szCs w:val="24"/>
        </w:rPr>
        <w:t>What</w:t>
      </w:r>
      <w:r w:rsidRPr="009B18E0">
        <w:rPr>
          <w:sz w:val="24"/>
          <w:szCs w:val="24"/>
        </w:rPr>
        <w:t xml:space="preserve"> should be the role of the State in the management of aquatic ecosystems and the water obtained from them?</w:t>
      </w:r>
    </w:p>
    <w:p w14:paraId="626248AC" w14:textId="0D0FBB21" w:rsidR="009B18E0" w:rsidRPr="009B18E0" w:rsidRDefault="009B18E0" w:rsidP="0079540D">
      <w:pPr>
        <w:numPr>
          <w:ilvl w:val="0"/>
          <w:numId w:val="13"/>
        </w:numPr>
        <w:spacing w:before="240" w:after="100" w:afterAutospacing="1"/>
        <w:rPr>
          <w:sz w:val="24"/>
          <w:szCs w:val="24"/>
        </w:rPr>
      </w:pPr>
      <w:r w:rsidRPr="009B18E0">
        <w:rPr>
          <w:sz w:val="24"/>
          <w:szCs w:val="24"/>
        </w:rPr>
        <w:t xml:space="preserve">How is water managed in your country, as a public good, </w:t>
      </w:r>
      <w:r>
        <w:rPr>
          <w:sz w:val="24"/>
          <w:szCs w:val="24"/>
        </w:rPr>
        <w:t>a common good, a common good under public management, and</w:t>
      </w:r>
      <w:r w:rsidRPr="009B18E0">
        <w:rPr>
          <w:sz w:val="24"/>
          <w:szCs w:val="24"/>
        </w:rPr>
        <w:t xml:space="preserve"> an economic good?</w:t>
      </w:r>
    </w:p>
    <w:p w14:paraId="6F8AC938" w14:textId="7D3E2B9C" w:rsidR="009B18E0" w:rsidRPr="009B18E0" w:rsidRDefault="009B18E0" w:rsidP="0079540D">
      <w:pPr>
        <w:numPr>
          <w:ilvl w:val="0"/>
          <w:numId w:val="13"/>
        </w:numPr>
        <w:spacing w:before="240" w:after="100" w:afterAutospacing="1"/>
        <w:rPr>
          <w:sz w:val="24"/>
          <w:szCs w:val="24"/>
        </w:rPr>
      </w:pPr>
      <w:r>
        <w:rPr>
          <w:sz w:val="24"/>
          <w:szCs w:val="24"/>
        </w:rPr>
        <w:t>If water is considered a common good, h</w:t>
      </w:r>
      <w:r w:rsidRPr="009B18E0">
        <w:rPr>
          <w:sz w:val="24"/>
          <w:szCs w:val="24"/>
        </w:rPr>
        <w:t xml:space="preserve">ow do you think water for productive uses should be </w:t>
      </w:r>
      <w:r>
        <w:rPr>
          <w:sz w:val="24"/>
          <w:szCs w:val="24"/>
        </w:rPr>
        <w:t xml:space="preserve">managed </w:t>
      </w:r>
      <w:r w:rsidRPr="009B18E0">
        <w:rPr>
          <w:sz w:val="24"/>
          <w:szCs w:val="24"/>
        </w:rPr>
        <w:t>in conjunctural or permanent circumstances of</w:t>
      </w:r>
      <w:r>
        <w:rPr>
          <w:sz w:val="24"/>
          <w:szCs w:val="24"/>
        </w:rPr>
        <w:t xml:space="preserve"> water</w:t>
      </w:r>
      <w:r w:rsidRPr="009B18E0">
        <w:rPr>
          <w:sz w:val="24"/>
          <w:szCs w:val="24"/>
        </w:rPr>
        <w:t xml:space="preserve"> scarcity? Do you know of any experiences or research on allocating water rights in circumstances of scarcity, during drought periods, or in the face of new uses and demands once sustainable availability limits were reached?</w:t>
      </w:r>
    </w:p>
    <w:p w14:paraId="3A566846" w14:textId="77777777" w:rsidR="009B18E0" w:rsidRPr="009B18E0" w:rsidRDefault="009B18E0" w:rsidP="0079540D">
      <w:pPr>
        <w:numPr>
          <w:ilvl w:val="0"/>
          <w:numId w:val="13"/>
        </w:numPr>
        <w:spacing w:before="240" w:after="100" w:afterAutospacing="1"/>
        <w:rPr>
          <w:sz w:val="24"/>
          <w:szCs w:val="24"/>
        </w:rPr>
      </w:pPr>
      <w:r w:rsidRPr="009B18E0">
        <w:rPr>
          <w:sz w:val="24"/>
          <w:szCs w:val="24"/>
        </w:rPr>
        <w:t>Could you share practical experiences or research on the management of productive water uses under the uncertainty imposed by climate change?</w:t>
      </w:r>
    </w:p>
    <w:p w14:paraId="1FEB13E2" w14:textId="199F2F99" w:rsidR="009B18E0" w:rsidRPr="009B18E0" w:rsidRDefault="009B18E0" w:rsidP="0079540D">
      <w:pPr>
        <w:numPr>
          <w:ilvl w:val="0"/>
          <w:numId w:val="13"/>
        </w:numPr>
        <w:spacing w:before="240" w:after="100" w:afterAutospacing="1"/>
        <w:rPr>
          <w:sz w:val="24"/>
          <w:szCs w:val="24"/>
        </w:rPr>
      </w:pPr>
      <w:r w:rsidRPr="009B18E0">
        <w:rPr>
          <w:sz w:val="24"/>
          <w:szCs w:val="24"/>
        </w:rPr>
        <w:lastRenderedPageBreak/>
        <w:t>Could you share significant cases where water and sanitation services have moved from public to private management, and from private to public management (</w:t>
      </w:r>
      <w:r>
        <w:rPr>
          <w:sz w:val="24"/>
          <w:szCs w:val="24"/>
        </w:rPr>
        <w:t xml:space="preserve">for instance </w:t>
      </w:r>
      <w:proofErr w:type="spellStart"/>
      <w:r w:rsidRPr="009B18E0">
        <w:rPr>
          <w:sz w:val="24"/>
          <w:szCs w:val="24"/>
        </w:rPr>
        <w:t>remunicipalisation</w:t>
      </w:r>
      <w:proofErr w:type="spellEnd"/>
      <w:r w:rsidRPr="009B18E0">
        <w:rPr>
          <w:sz w:val="24"/>
          <w:szCs w:val="24"/>
        </w:rPr>
        <w:t>)?</w:t>
      </w:r>
    </w:p>
    <w:p w14:paraId="18667F66" w14:textId="60C2AFC2" w:rsidR="009B18E0" w:rsidRPr="009B18E0" w:rsidRDefault="009B18E0" w:rsidP="0079540D">
      <w:pPr>
        <w:numPr>
          <w:ilvl w:val="0"/>
          <w:numId w:val="13"/>
        </w:numPr>
        <w:spacing w:before="240" w:after="100" w:afterAutospacing="1"/>
        <w:rPr>
          <w:sz w:val="24"/>
          <w:szCs w:val="24"/>
        </w:rPr>
      </w:pPr>
      <w:r w:rsidRPr="009B18E0">
        <w:rPr>
          <w:sz w:val="24"/>
          <w:szCs w:val="24"/>
        </w:rPr>
        <w:t xml:space="preserve">Could you </w:t>
      </w:r>
      <w:r>
        <w:rPr>
          <w:sz w:val="24"/>
          <w:szCs w:val="24"/>
        </w:rPr>
        <w:t>share</w:t>
      </w:r>
      <w:r w:rsidRPr="009B18E0">
        <w:rPr>
          <w:sz w:val="24"/>
          <w:szCs w:val="24"/>
        </w:rPr>
        <w:t xml:space="preserve"> good experiences of participatory public management in water and sanitation services?</w:t>
      </w:r>
    </w:p>
    <w:p w14:paraId="2F322BAC" w14:textId="77D62149" w:rsidR="009B18E0" w:rsidRPr="009B18E0" w:rsidRDefault="009B18E0" w:rsidP="0079540D">
      <w:pPr>
        <w:numPr>
          <w:ilvl w:val="0"/>
          <w:numId w:val="13"/>
        </w:numPr>
        <w:spacing w:before="240" w:after="120"/>
        <w:rPr>
          <w:sz w:val="24"/>
          <w:szCs w:val="24"/>
        </w:rPr>
      </w:pPr>
      <w:r w:rsidRPr="009B18E0">
        <w:rPr>
          <w:sz w:val="24"/>
          <w:szCs w:val="24"/>
        </w:rPr>
        <w:t xml:space="preserve">Could you please share legislation, policies, and/or practices that consider water as a "common good", </w:t>
      </w:r>
      <w:r w:rsidR="0000398A">
        <w:rPr>
          <w:sz w:val="24"/>
          <w:szCs w:val="24"/>
        </w:rPr>
        <w:t xml:space="preserve">particularly </w:t>
      </w:r>
      <w:r w:rsidR="001666ED">
        <w:rPr>
          <w:sz w:val="24"/>
          <w:szCs w:val="24"/>
        </w:rPr>
        <w:t xml:space="preserve">those of </w:t>
      </w:r>
      <w:r w:rsidRPr="009B18E0">
        <w:rPr>
          <w:sz w:val="24"/>
          <w:szCs w:val="24"/>
        </w:rPr>
        <w:t>indigenous people</w:t>
      </w:r>
      <w:r>
        <w:rPr>
          <w:sz w:val="24"/>
          <w:szCs w:val="24"/>
        </w:rPr>
        <w:t>s</w:t>
      </w:r>
      <w:r w:rsidRPr="009B18E0">
        <w:rPr>
          <w:sz w:val="24"/>
          <w:szCs w:val="24"/>
        </w:rPr>
        <w:t xml:space="preserve"> an</w:t>
      </w:r>
      <w:r>
        <w:rPr>
          <w:sz w:val="24"/>
          <w:szCs w:val="24"/>
        </w:rPr>
        <w:t>d</w:t>
      </w:r>
      <w:r w:rsidRPr="009B18E0">
        <w:rPr>
          <w:sz w:val="24"/>
          <w:szCs w:val="24"/>
        </w:rPr>
        <w:t xml:space="preserve"> peasant communities? Are there relevant judicial rulings related to water as a common good, particularly in productive activities?</w:t>
      </w:r>
    </w:p>
    <w:p w14:paraId="32C22121" w14:textId="4BB3A54E" w:rsidR="009B18E0" w:rsidRPr="009B18E0" w:rsidRDefault="009B18E0" w:rsidP="0079540D">
      <w:pPr>
        <w:numPr>
          <w:ilvl w:val="0"/>
          <w:numId w:val="13"/>
        </w:numPr>
        <w:spacing w:before="240" w:after="120"/>
        <w:rPr>
          <w:sz w:val="24"/>
          <w:szCs w:val="24"/>
        </w:rPr>
      </w:pPr>
      <w:r w:rsidRPr="009B18E0">
        <w:rPr>
          <w:sz w:val="24"/>
          <w:szCs w:val="24"/>
        </w:rPr>
        <w:t>How does the recognition of human rights to safe drinking water and sanitation, or the human right to a safe, clean, and healthy environment</w:t>
      </w:r>
      <w:r w:rsidR="0000398A">
        <w:rPr>
          <w:sz w:val="24"/>
          <w:szCs w:val="24"/>
        </w:rPr>
        <w:t>, impact considering</w:t>
      </w:r>
      <w:r w:rsidRPr="009B18E0">
        <w:rPr>
          <w:sz w:val="24"/>
          <w:szCs w:val="24"/>
        </w:rPr>
        <w:t xml:space="preserve"> water and aquatic ecosystems as common goods?</w:t>
      </w:r>
    </w:p>
    <w:p w14:paraId="5C7DB8F1" w14:textId="472D0EA6" w:rsidR="009B18E0" w:rsidRPr="009B18E0" w:rsidRDefault="009B18E0" w:rsidP="0079540D">
      <w:pPr>
        <w:numPr>
          <w:ilvl w:val="0"/>
          <w:numId w:val="13"/>
        </w:numPr>
        <w:spacing w:before="240" w:after="120"/>
        <w:rPr>
          <w:sz w:val="24"/>
          <w:szCs w:val="24"/>
        </w:rPr>
      </w:pPr>
      <w:r w:rsidRPr="009B18E0">
        <w:rPr>
          <w:sz w:val="24"/>
          <w:szCs w:val="24"/>
        </w:rPr>
        <w:t xml:space="preserve">Could you </w:t>
      </w:r>
      <w:r>
        <w:rPr>
          <w:sz w:val="24"/>
          <w:szCs w:val="24"/>
        </w:rPr>
        <w:t xml:space="preserve">share </w:t>
      </w:r>
      <w:r w:rsidRPr="009B18E0">
        <w:rPr>
          <w:sz w:val="24"/>
          <w:szCs w:val="24"/>
        </w:rPr>
        <w:t>good experiences of private management of water and sanitation services under an effective regulatory and institutional framework?</w:t>
      </w:r>
    </w:p>
    <w:p w14:paraId="7F5F3D30" w14:textId="79EA0676" w:rsidR="0079540D" w:rsidRPr="0079540D" w:rsidRDefault="009B18E0" w:rsidP="0079540D">
      <w:pPr>
        <w:numPr>
          <w:ilvl w:val="0"/>
          <w:numId w:val="13"/>
        </w:numPr>
        <w:spacing w:before="240" w:after="100" w:afterAutospacing="1"/>
        <w:rPr>
          <w:sz w:val="24"/>
          <w:szCs w:val="24"/>
        </w:rPr>
      </w:pPr>
      <w:r w:rsidRPr="009B18E0">
        <w:rPr>
          <w:sz w:val="24"/>
          <w:szCs w:val="24"/>
        </w:rPr>
        <w:t xml:space="preserve">Could you share and assess significant examples of </w:t>
      </w:r>
      <w:r w:rsidR="0000398A">
        <w:rPr>
          <w:sz w:val="24"/>
          <w:szCs w:val="24"/>
        </w:rPr>
        <w:t xml:space="preserve">water markets </w:t>
      </w:r>
      <w:r w:rsidRPr="009B18E0">
        <w:rPr>
          <w:sz w:val="24"/>
          <w:szCs w:val="24"/>
        </w:rPr>
        <w:t>or public water banks?</w:t>
      </w:r>
    </w:p>
    <w:p w14:paraId="79B80E81" w14:textId="61F48B18" w:rsidR="009B18E0" w:rsidRPr="009B18E0" w:rsidRDefault="009B18E0" w:rsidP="0079540D">
      <w:pPr>
        <w:numPr>
          <w:ilvl w:val="0"/>
          <w:numId w:val="13"/>
        </w:numPr>
        <w:spacing w:before="240" w:after="120"/>
        <w:rPr>
          <w:sz w:val="24"/>
          <w:szCs w:val="24"/>
        </w:rPr>
      </w:pPr>
      <w:r w:rsidRPr="009B18E0">
        <w:rPr>
          <w:sz w:val="24"/>
          <w:szCs w:val="24"/>
        </w:rPr>
        <w:t>C</w:t>
      </w:r>
      <w:r>
        <w:rPr>
          <w:sz w:val="24"/>
          <w:szCs w:val="24"/>
        </w:rPr>
        <w:t>ould</w:t>
      </w:r>
      <w:r w:rsidRPr="009B18E0">
        <w:rPr>
          <w:sz w:val="24"/>
          <w:szCs w:val="24"/>
        </w:rPr>
        <w:t xml:space="preserve"> you</w:t>
      </w:r>
      <w:r>
        <w:rPr>
          <w:sz w:val="24"/>
          <w:szCs w:val="24"/>
        </w:rPr>
        <w:t xml:space="preserve"> share</w:t>
      </w:r>
      <w:r w:rsidRPr="009B18E0">
        <w:rPr>
          <w:sz w:val="24"/>
          <w:szCs w:val="24"/>
        </w:rPr>
        <w:t xml:space="preserve"> information on how the entry of water into the futures markets has panned out and what prospects can be expected?</w:t>
      </w:r>
    </w:p>
    <w:p w14:paraId="25115CC2" w14:textId="3AC0886B" w:rsidR="009B18E0" w:rsidRPr="009B18E0" w:rsidRDefault="009B18E0" w:rsidP="0079540D">
      <w:pPr>
        <w:numPr>
          <w:ilvl w:val="0"/>
          <w:numId w:val="13"/>
        </w:numPr>
        <w:spacing w:before="240" w:after="120"/>
        <w:rPr>
          <w:sz w:val="24"/>
          <w:szCs w:val="24"/>
        </w:rPr>
      </w:pPr>
      <w:r w:rsidRPr="009B18E0">
        <w:rPr>
          <w:sz w:val="24"/>
          <w:szCs w:val="24"/>
        </w:rPr>
        <w:t>C</w:t>
      </w:r>
      <w:r>
        <w:rPr>
          <w:sz w:val="24"/>
          <w:szCs w:val="24"/>
        </w:rPr>
        <w:t>ould</w:t>
      </w:r>
      <w:r w:rsidRPr="009B18E0">
        <w:rPr>
          <w:sz w:val="24"/>
          <w:szCs w:val="24"/>
        </w:rPr>
        <w:t xml:space="preserve"> you </w:t>
      </w:r>
      <w:r>
        <w:rPr>
          <w:sz w:val="24"/>
          <w:szCs w:val="24"/>
        </w:rPr>
        <w:t>share</w:t>
      </w:r>
      <w:r w:rsidRPr="009B18E0">
        <w:rPr>
          <w:sz w:val="24"/>
          <w:szCs w:val="24"/>
        </w:rPr>
        <w:t xml:space="preserve"> concrete examples of tariff systems that you believe are exemplary?</w:t>
      </w:r>
    </w:p>
    <w:p w14:paraId="2620358D" w14:textId="5F5DEDE0" w:rsidR="009B18E0" w:rsidRPr="009B18E0" w:rsidRDefault="009B18E0" w:rsidP="0079540D">
      <w:pPr>
        <w:numPr>
          <w:ilvl w:val="0"/>
          <w:numId w:val="13"/>
        </w:numPr>
        <w:spacing w:before="240" w:after="120"/>
        <w:rPr>
          <w:sz w:val="24"/>
          <w:szCs w:val="24"/>
        </w:rPr>
      </w:pPr>
      <w:r w:rsidRPr="009B18E0">
        <w:rPr>
          <w:sz w:val="24"/>
          <w:szCs w:val="24"/>
        </w:rPr>
        <w:t>C</w:t>
      </w:r>
      <w:r>
        <w:rPr>
          <w:sz w:val="24"/>
          <w:szCs w:val="24"/>
        </w:rPr>
        <w:t xml:space="preserve">ould </w:t>
      </w:r>
      <w:r w:rsidRPr="009B18E0">
        <w:rPr>
          <w:sz w:val="24"/>
          <w:szCs w:val="24"/>
        </w:rPr>
        <w:t xml:space="preserve">you </w:t>
      </w:r>
      <w:r>
        <w:rPr>
          <w:sz w:val="24"/>
          <w:szCs w:val="24"/>
        </w:rPr>
        <w:t>share</w:t>
      </w:r>
      <w:r w:rsidRPr="009B18E0">
        <w:rPr>
          <w:sz w:val="24"/>
          <w:szCs w:val="24"/>
        </w:rPr>
        <w:t xml:space="preserve"> examples of social management of productive uses of water, with concrete measures? </w:t>
      </w:r>
    </w:p>
    <w:p w14:paraId="729729F4" w14:textId="77777777" w:rsidR="00D262BF" w:rsidRPr="009B18E0" w:rsidRDefault="00D262BF" w:rsidP="00D262BF">
      <w:pPr>
        <w:rPr>
          <w:b/>
          <w:sz w:val="24"/>
          <w:szCs w:val="24"/>
        </w:rPr>
      </w:pPr>
    </w:p>
    <w:p w14:paraId="6EFF8C0E" w14:textId="5600CBCF" w:rsidR="001C4CEA" w:rsidRPr="001C4CEA" w:rsidRDefault="001C4CEA" w:rsidP="001C4CEA">
      <w:pPr>
        <w:spacing w:after="160" w:line="259" w:lineRule="auto"/>
        <w:jc w:val="both"/>
        <w:rPr>
          <w:b/>
          <w:bCs/>
          <w:sz w:val="24"/>
          <w:szCs w:val="24"/>
        </w:rPr>
      </w:pPr>
      <w:r w:rsidRPr="001C4CEA">
        <w:rPr>
          <w:b/>
          <w:bCs/>
          <w:sz w:val="24"/>
          <w:szCs w:val="24"/>
        </w:rPr>
        <w:t>Instructions</w:t>
      </w:r>
      <w:r w:rsidRPr="001C4CEA">
        <w:rPr>
          <w:sz w:val="24"/>
          <w:szCs w:val="24"/>
        </w:rPr>
        <w:br/>
        <w:t>Please send your contributions in English, French, or Spanish in Word or PDF format to hrc-sr-watsan@un.org AND to maria.acostalazo@un.org. Please indicate "Contribution Economy and Water" in the email subject line; limit your contributions to a maximum of 2,500 words and, if necessary, provide links to relevant documents or attach annexes.</w:t>
      </w:r>
    </w:p>
    <w:p w14:paraId="0E2AAE02" w14:textId="33E79243" w:rsidR="001C4CEA" w:rsidRPr="001C4CEA" w:rsidRDefault="001C4CEA" w:rsidP="001C4CEA">
      <w:pPr>
        <w:spacing w:after="160" w:line="259" w:lineRule="auto"/>
        <w:jc w:val="both"/>
        <w:rPr>
          <w:sz w:val="24"/>
          <w:szCs w:val="24"/>
        </w:rPr>
      </w:pPr>
      <w:proofErr w:type="spellStart"/>
      <w:r>
        <w:rPr>
          <w:sz w:val="24"/>
          <w:szCs w:val="24"/>
        </w:rPr>
        <w:t>Your</w:t>
      </w:r>
      <w:proofErr w:type="spellEnd"/>
      <w:r>
        <w:rPr>
          <w:sz w:val="24"/>
          <w:szCs w:val="24"/>
        </w:rPr>
        <w:t xml:space="preserve"> inputs</w:t>
      </w:r>
      <w:r w:rsidRPr="001C4CEA">
        <w:rPr>
          <w:sz w:val="24"/>
          <w:szCs w:val="24"/>
        </w:rPr>
        <w:t xml:space="preserve"> must be sent no later than </w:t>
      </w:r>
      <w:r w:rsidRPr="001C4CEA">
        <w:rPr>
          <w:b/>
          <w:bCs/>
          <w:sz w:val="24"/>
          <w:szCs w:val="24"/>
        </w:rPr>
        <w:t>April 1, 2024</w:t>
      </w:r>
      <w:r w:rsidRPr="001C4CEA">
        <w:rPr>
          <w:sz w:val="24"/>
          <w:szCs w:val="24"/>
        </w:rPr>
        <w:t>.</w:t>
      </w:r>
    </w:p>
    <w:p w14:paraId="20EE45F4" w14:textId="6FFE69B8" w:rsidR="001C4CEA" w:rsidRDefault="001C4CEA" w:rsidP="001C4CEA">
      <w:pPr>
        <w:spacing w:line="259" w:lineRule="auto"/>
        <w:jc w:val="both"/>
        <w:rPr>
          <w:b/>
          <w:bCs/>
          <w:sz w:val="24"/>
          <w:szCs w:val="24"/>
        </w:rPr>
      </w:pPr>
      <w:r w:rsidRPr="001C4CEA">
        <w:rPr>
          <w:b/>
          <w:bCs/>
          <w:sz w:val="24"/>
          <w:szCs w:val="24"/>
        </w:rPr>
        <w:t>How inputs will be used</w:t>
      </w:r>
    </w:p>
    <w:p w14:paraId="40610737" w14:textId="12960945" w:rsidR="001C4CEA" w:rsidRPr="001C4CEA" w:rsidRDefault="001C4CEA" w:rsidP="001C4CEA">
      <w:pPr>
        <w:spacing w:line="259" w:lineRule="auto"/>
        <w:jc w:val="both"/>
        <w:rPr>
          <w:b/>
          <w:bCs/>
          <w:sz w:val="24"/>
          <w:szCs w:val="24"/>
        </w:rPr>
      </w:pPr>
      <w:r w:rsidRPr="001C4CEA">
        <w:rPr>
          <w:sz w:val="24"/>
          <w:szCs w:val="24"/>
          <w:lang w:val="en"/>
        </w:rPr>
        <w:t xml:space="preserve">All submissions will be published on the website of the mandate. Non-state actors could request the confidentiality of the </w:t>
      </w:r>
      <w:proofErr w:type="gramStart"/>
      <w:r w:rsidRPr="001C4CEA">
        <w:rPr>
          <w:sz w:val="24"/>
          <w:szCs w:val="24"/>
          <w:lang w:val="en"/>
        </w:rPr>
        <w:t>submission</w:t>
      </w:r>
      <w:proofErr w:type="gramEnd"/>
    </w:p>
    <w:p w14:paraId="61F605B5" w14:textId="77777777" w:rsidR="001C4CEA" w:rsidRPr="00D262BF" w:rsidRDefault="001C4CEA" w:rsidP="00D262BF">
      <w:pPr>
        <w:spacing w:after="160" w:line="259" w:lineRule="auto"/>
        <w:jc w:val="both"/>
        <w:rPr>
          <w:sz w:val="24"/>
          <w:szCs w:val="24"/>
        </w:rPr>
      </w:pPr>
    </w:p>
    <w:sectPr w:rsidR="001C4CEA" w:rsidRPr="00D26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392"/>
    <w:multiLevelType w:val="hybridMultilevel"/>
    <w:tmpl w:val="81120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710F07"/>
    <w:multiLevelType w:val="multilevel"/>
    <w:tmpl w:val="681C7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06CE"/>
    <w:multiLevelType w:val="multilevel"/>
    <w:tmpl w:val="7D0C9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71F1A"/>
    <w:multiLevelType w:val="multilevel"/>
    <w:tmpl w:val="DCBA8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C3263"/>
    <w:multiLevelType w:val="hybridMultilevel"/>
    <w:tmpl w:val="54247A1C"/>
    <w:lvl w:ilvl="0" w:tplc="A1EECED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2776B"/>
    <w:multiLevelType w:val="multilevel"/>
    <w:tmpl w:val="4388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D229CC"/>
    <w:multiLevelType w:val="hybridMultilevel"/>
    <w:tmpl w:val="CE4E33A4"/>
    <w:lvl w:ilvl="0" w:tplc="E1702B2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B4C58"/>
    <w:multiLevelType w:val="multilevel"/>
    <w:tmpl w:val="1AD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0E6820"/>
    <w:multiLevelType w:val="hybridMultilevel"/>
    <w:tmpl w:val="B8063174"/>
    <w:lvl w:ilvl="0" w:tplc="FB80E8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94DDD"/>
    <w:multiLevelType w:val="hybridMultilevel"/>
    <w:tmpl w:val="F1BA16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CA3BF1"/>
    <w:multiLevelType w:val="multilevel"/>
    <w:tmpl w:val="0E064FC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9D4625"/>
    <w:multiLevelType w:val="multilevel"/>
    <w:tmpl w:val="7D966A76"/>
    <w:lvl w:ilvl="0">
      <w:start w:val="1"/>
      <w:numFmt w:val="decimal"/>
      <w:lvlText w:val="%1."/>
      <w:lvlJc w:val="left"/>
      <w:pPr>
        <w:ind w:left="1080" w:hanging="360"/>
      </w:pPr>
      <w:rPr>
        <w:rFonts w:hint="default"/>
        <w:b w:val="0"/>
        <w:bCs w:val="0"/>
        <w:color w:val="auto"/>
      </w:rPr>
    </w:lvl>
    <w:lvl w:ilvl="1">
      <w:start w:val="1"/>
      <w:numFmt w:val="decimal"/>
      <w:lvlText w:val="%1.%2."/>
      <w:lvlJc w:val="left"/>
      <w:pPr>
        <w:ind w:left="1872" w:hanging="432"/>
      </w:pPr>
      <w:rPr>
        <w:rFonts w:ascii="Times New Roman" w:hAnsi="Times New Roman" w:cs="Times New Roman"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7F0116D6"/>
    <w:multiLevelType w:val="hybridMultilevel"/>
    <w:tmpl w:val="6BC03836"/>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0081069">
    <w:abstractNumId w:val="4"/>
  </w:num>
  <w:num w:numId="2" w16cid:durableId="152916604">
    <w:abstractNumId w:val="0"/>
  </w:num>
  <w:num w:numId="3" w16cid:durableId="1087314225">
    <w:abstractNumId w:val="11"/>
  </w:num>
  <w:num w:numId="4" w16cid:durableId="793597638">
    <w:abstractNumId w:val="12"/>
  </w:num>
  <w:num w:numId="5" w16cid:durableId="898249190">
    <w:abstractNumId w:val="8"/>
  </w:num>
  <w:num w:numId="6" w16cid:durableId="1965695847">
    <w:abstractNumId w:val="9"/>
  </w:num>
  <w:num w:numId="7" w16cid:durableId="44647888">
    <w:abstractNumId w:val="6"/>
  </w:num>
  <w:num w:numId="8" w16cid:durableId="1770470161">
    <w:abstractNumId w:val="7"/>
  </w:num>
  <w:num w:numId="9" w16cid:durableId="700739727">
    <w:abstractNumId w:val="10"/>
  </w:num>
  <w:num w:numId="10" w16cid:durableId="1721325916">
    <w:abstractNumId w:val="1"/>
  </w:num>
  <w:num w:numId="11" w16cid:durableId="703949113">
    <w:abstractNumId w:val="2"/>
  </w:num>
  <w:num w:numId="12" w16cid:durableId="909392167">
    <w:abstractNumId w:val="3"/>
  </w:num>
  <w:num w:numId="13" w16cid:durableId="1343361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NDU1MTI2Mze1MLZQ0lEKTi0uzszPAykwqQUAK+HP7CwAAAA="/>
  </w:docVars>
  <w:rsids>
    <w:rsidRoot w:val="00D262BF"/>
    <w:rsid w:val="0000398A"/>
    <w:rsid w:val="000146B4"/>
    <w:rsid w:val="00087309"/>
    <w:rsid w:val="000E18DA"/>
    <w:rsid w:val="001666ED"/>
    <w:rsid w:val="001A1257"/>
    <w:rsid w:val="001B110D"/>
    <w:rsid w:val="001C4CEA"/>
    <w:rsid w:val="002334CF"/>
    <w:rsid w:val="00256D38"/>
    <w:rsid w:val="002A0462"/>
    <w:rsid w:val="003014D0"/>
    <w:rsid w:val="003023C5"/>
    <w:rsid w:val="00304D0C"/>
    <w:rsid w:val="0033003E"/>
    <w:rsid w:val="003828EF"/>
    <w:rsid w:val="003F65BD"/>
    <w:rsid w:val="00404084"/>
    <w:rsid w:val="004276FC"/>
    <w:rsid w:val="00432AE3"/>
    <w:rsid w:val="00495B18"/>
    <w:rsid w:val="004F5AF0"/>
    <w:rsid w:val="00535649"/>
    <w:rsid w:val="00537A35"/>
    <w:rsid w:val="00540A1E"/>
    <w:rsid w:val="0054768A"/>
    <w:rsid w:val="0056469C"/>
    <w:rsid w:val="005778FE"/>
    <w:rsid w:val="005832CA"/>
    <w:rsid w:val="005A30C8"/>
    <w:rsid w:val="005D59F4"/>
    <w:rsid w:val="005E5D18"/>
    <w:rsid w:val="005F4A17"/>
    <w:rsid w:val="00631384"/>
    <w:rsid w:val="006360BF"/>
    <w:rsid w:val="006464EC"/>
    <w:rsid w:val="00661E20"/>
    <w:rsid w:val="006825C0"/>
    <w:rsid w:val="00684D3D"/>
    <w:rsid w:val="006A7F6C"/>
    <w:rsid w:val="006E6FFF"/>
    <w:rsid w:val="00730823"/>
    <w:rsid w:val="007533E5"/>
    <w:rsid w:val="0076353A"/>
    <w:rsid w:val="00770FDF"/>
    <w:rsid w:val="00790414"/>
    <w:rsid w:val="0079540D"/>
    <w:rsid w:val="007A7F80"/>
    <w:rsid w:val="007B7E23"/>
    <w:rsid w:val="007D59CF"/>
    <w:rsid w:val="007D7839"/>
    <w:rsid w:val="00842EE2"/>
    <w:rsid w:val="0084445E"/>
    <w:rsid w:val="00850390"/>
    <w:rsid w:val="008520AB"/>
    <w:rsid w:val="0086335C"/>
    <w:rsid w:val="008B03A1"/>
    <w:rsid w:val="009045D3"/>
    <w:rsid w:val="00912A50"/>
    <w:rsid w:val="009307B3"/>
    <w:rsid w:val="00946242"/>
    <w:rsid w:val="009770D9"/>
    <w:rsid w:val="009B18E0"/>
    <w:rsid w:val="009C5E76"/>
    <w:rsid w:val="00A0673B"/>
    <w:rsid w:val="00A32B5C"/>
    <w:rsid w:val="00A55771"/>
    <w:rsid w:val="00A743A1"/>
    <w:rsid w:val="00A76B5E"/>
    <w:rsid w:val="00A86362"/>
    <w:rsid w:val="00AB760C"/>
    <w:rsid w:val="00B03A84"/>
    <w:rsid w:val="00B372EE"/>
    <w:rsid w:val="00B5751F"/>
    <w:rsid w:val="00B93510"/>
    <w:rsid w:val="00BC0E2A"/>
    <w:rsid w:val="00BF7397"/>
    <w:rsid w:val="00C27971"/>
    <w:rsid w:val="00C8251A"/>
    <w:rsid w:val="00CD66B7"/>
    <w:rsid w:val="00D262BF"/>
    <w:rsid w:val="00D417E7"/>
    <w:rsid w:val="00D705AC"/>
    <w:rsid w:val="00D75319"/>
    <w:rsid w:val="00DA0D97"/>
    <w:rsid w:val="00DF26FC"/>
    <w:rsid w:val="00DF48AE"/>
    <w:rsid w:val="00E35F79"/>
    <w:rsid w:val="00EC0D9F"/>
    <w:rsid w:val="00EC2202"/>
    <w:rsid w:val="00EC5F24"/>
    <w:rsid w:val="00F257DD"/>
    <w:rsid w:val="00F26EAD"/>
    <w:rsid w:val="00F50056"/>
    <w:rsid w:val="00F822AF"/>
    <w:rsid w:val="00F962F5"/>
    <w:rsid w:val="00FF42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5EEF7"/>
  <w15:chartTrackingRefBased/>
  <w15:docId w15:val="{D77E9760-1392-49F4-8CCD-97B9A89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62BF"/>
    <w:rPr>
      <w:color w:val="0000FF"/>
      <w:u w:val="single"/>
    </w:rPr>
  </w:style>
  <w:style w:type="paragraph" w:styleId="ListParagraph">
    <w:name w:val="List Paragraph"/>
    <w:basedOn w:val="Normal"/>
    <w:uiPriority w:val="34"/>
    <w:qFormat/>
    <w:rsid w:val="00D262BF"/>
    <w:pPr>
      <w:ind w:left="720"/>
      <w:contextualSpacing/>
    </w:pPr>
  </w:style>
  <w:style w:type="character" w:styleId="UnresolvedMention">
    <w:name w:val="Unresolved Mention"/>
    <w:basedOn w:val="DefaultParagraphFont"/>
    <w:uiPriority w:val="99"/>
    <w:semiHidden/>
    <w:unhideWhenUsed/>
    <w:rsid w:val="003F65BD"/>
    <w:rPr>
      <w:color w:val="605E5C"/>
      <w:shd w:val="clear" w:color="auto" w:fill="E1DFDD"/>
    </w:rPr>
  </w:style>
  <w:style w:type="paragraph" w:styleId="NormalWeb">
    <w:name w:val="Normal (Web)"/>
    <w:basedOn w:val="Normal"/>
    <w:uiPriority w:val="99"/>
    <w:unhideWhenUsed/>
    <w:rsid w:val="00AB760C"/>
    <w:pPr>
      <w:spacing w:before="100" w:beforeAutospacing="1" w:after="100" w:afterAutospacing="1"/>
    </w:pPr>
    <w:rPr>
      <w:sz w:val="24"/>
      <w:szCs w:val="24"/>
      <w:lang w:val="es-ES" w:eastAsia="zh-CN"/>
    </w:rPr>
  </w:style>
  <w:style w:type="character" w:customStyle="1" w:styleId="ui-provider">
    <w:name w:val="ui-provider"/>
    <w:basedOn w:val="DefaultParagraphFont"/>
    <w:rsid w:val="009B18E0"/>
  </w:style>
  <w:style w:type="character" w:styleId="CommentReference">
    <w:name w:val="annotation reference"/>
    <w:basedOn w:val="DefaultParagraphFont"/>
    <w:uiPriority w:val="99"/>
    <w:semiHidden/>
    <w:unhideWhenUsed/>
    <w:rsid w:val="00730823"/>
    <w:rPr>
      <w:sz w:val="16"/>
      <w:szCs w:val="16"/>
    </w:rPr>
  </w:style>
  <w:style w:type="paragraph" w:styleId="CommentText">
    <w:name w:val="annotation text"/>
    <w:basedOn w:val="Normal"/>
    <w:link w:val="CommentTextChar"/>
    <w:uiPriority w:val="99"/>
    <w:unhideWhenUsed/>
    <w:rsid w:val="00730823"/>
  </w:style>
  <w:style w:type="character" w:customStyle="1" w:styleId="CommentTextChar">
    <w:name w:val="Comment Text Char"/>
    <w:basedOn w:val="DefaultParagraphFont"/>
    <w:link w:val="CommentText"/>
    <w:uiPriority w:val="99"/>
    <w:rsid w:val="007308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823"/>
    <w:rPr>
      <w:b/>
      <w:bCs/>
    </w:rPr>
  </w:style>
  <w:style w:type="character" w:customStyle="1" w:styleId="CommentSubjectChar">
    <w:name w:val="Comment Subject Char"/>
    <w:basedOn w:val="CommentTextChar"/>
    <w:link w:val="CommentSubject"/>
    <w:uiPriority w:val="99"/>
    <w:semiHidden/>
    <w:rsid w:val="00730823"/>
    <w:rPr>
      <w:rFonts w:ascii="Times New Roman" w:eastAsia="Times New Roman" w:hAnsi="Times New Roman" w:cs="Times New Roman"/>
      <w:b/>
      <w:bCs/>
      <w:sz w:val="20"/>
      <w:szCs w:val="20"/>
    </w:rPr>
  </w:style>
  <w:style w:type="paragraph" w:styleId="Revision">
    <w:name w:val="Revision"/>
    <w:hidden/>
    <w:uiPriority w:val="99"/>
    <w:semiHidden/>
    <w:rsid w:val="00730823"/>
    <w:pPr>
      <w:spacing w:after="0" w:line="240" w:lineRule="auto"/>
    </w:pPr>
    <w:rPr>
      <w:rFonts w:ascii="Times New Roman" w:eastAsia="Times New Roman" w:hAnsi="Times New Roman" w:cs="Times New Roman"/>
      <w:sz w:val="20"/>
      <w:szCs w:val="20"/>
    </w:rPr>
  </w:style>
  <w:style w:type="paragraph" w:customStyle="1" w:styleId="pf0">
    <w:name w:val="pf0"/>
    <w:basedOn w:val="Normal"/>
    <w:rsid w:val="0000398A"/>
    <w:pPr>
      <w:spacing w:before="100" w:beforeAutospacing="1" w:after="100" w:afterAutospacing="1"/>
    </w:pPr>
    <w:rPr>
      <w:sz w:val="24"/>
      <w:szCs w:val="24"/>
      <w:lang w:eastAsia="en-GB"/>
    </w:rPr>
  </w:style>
  <w:style w:type="character" w:customStyle="1" w:styleId="cf01">
    <w:name w:val="cf01"/>
    <w:basedOn w:val="DefaultParagraphFont"/>
    <w:rsid w:val="0000398A"/>
    <w:rPr>
      <w:rFonts w:ascii="Segoe UI" w:hAnsi="Segoe UI" w:cs="Segoe UI" w:hint="default"/>
      <w:color w:val="0D0D0D"/>
      <w:sz w:val="18"/>
      <w:szCs w:val="18"/>
      <w:shd w:val="clear" w:color="auto" w:fill="FFFFFF"/>
    </w:rPr>
  </w:style>
  <w:style w:type="character" w:customStyle="1" w:styleId="cf11">
    <w:name w:val="cf11"/>
    <w:basedOn w:val="DefaultParagraphFont"/>
    <w:rsid w:val="000039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408">
      <w:bodyDiv w:val="1"/>
      <w:marLeft w:val="0"/>
      <w:marRight w:val="0"/>
      <w:marTop w:val="0"/>
      <w:marBottom w:val="0"/>
      <w:divBdr>
        <w:top w:val="none" w:sz="0" w:space="0" w:color="auto"/>
        <w:left w:val="none" w:sz="0" w:space="0" w:color="auto"/>
        <w:bottom w:val="none" w:sz="0" w:space="0" w:color="auto"/>
        <w:right w:val="none" w:sz="0" w:space="0" w:color="auto"/>
      </w:divBdr>
    </w:div>
    <w:div w:id="283997801">
      <w:bodyDiv w:val="1"/>
      <w:marLeft w:val="0"/>
      <w:marRight w:val="0"/>
      <w:marTop w:val="0"/>
      <w:marBottom w:val="0"/>
      <w:divBdr>
        <w:top w:val="none" w:sz="0" w:space="0" w:color="auto"/>
        <w:left w:val="none" w:sz="0" w:space="0" w:color="auto"/>
        <w:bottom w:val="none" w:sz="0" w:space="0" w:color="auto"/>
        <w:right w:val="none" w:sz="0" w:space="0" w:color="auto"/>
      </w:divBdr>
    </w:div>
    <w:div w:id="653878547">
      <w:bodyDiv w:val="1"/>
      <w:marLeft w:val="0"/>
      <w:marRight w:val="0"/>
      <w:marTop w:val="0"/>
      <w:marBottom w:val="0"/>
      <w:divBdr>
        <w:top w:val="none" w:sz="0" w:space="0" w:color="auto"/>
        <w:left w:val="none" w:sz="0" w:space="0" w:color="auto"/>
        <w:bottom w:val="none" w:sz="0" w:space="0" w:color="auto"/>
        <w:right w:val="none" w:sz="0" w:space="0" w:color="auto"/>
      </w:divBdr>
    </w:div>
    <w:div w:id="692003230">
      <w:bodyDiv w:val="1"/>
      <w:marLeft w:val="0"/>
      <w:marRight w:val="0"/>
      <w:marTop w:val="0"/>
      <w:marBottom w:val="0"/>
      <w:divBdr>
        <w:top w:val="none" w:sz="0" w:space="0" w:color="auto"/>
        <w:left w:val="none" w:sz="0" w:space="0" w:color="auto"/>
        <w:bottom w:val="none" w:sz="0" w:space="0" w:color="auto"/>
        <w:right w:val="none" w:sz="0" w:space="0" w:color="auto"/>
      </w:divBdr>
    </w:div>
    <w:div w:id="731536947">
      <w:bodyDiv w:val="1"/>
      <w:marLeft w:val="0"/>
      <w:marRight w:val="0"/>
      <w:marTop w:val="0"/>
      <w:marBottom w:val="0"/>
      <w:divBdr>
        <w:top w:val="none" w:sz="0" w:space="0" w:color="auto"/>
        <w:left w:val="none" w:sz="0" w:space="0" w:color="auto"/>
        <w:bottom w:val="none" w:sz="0" w:space="0" w:color="auto"/>
        <w:right w:val="none" w:sz="0" w:space="0" w:color="auto"/>
      </w:divBdr>
    </w:div>
    <w:div w:id="865292476">
      <w:bodyDiv w:val="1"/>
      <w:marLeft w:val="0"/>
      <w:marRight w:val="0"/>
      <w:marTop w:val="0"/>
      <w:marBottom w:val="0"/>
      <w:divBdr>
        <w:top w:val="none" w:sz="0" w:space="0" w:color="auto"/>
        <w:left w:val="none" w:sz="0" w:space="0" w:color="auto"/>
        <w:bottom w:val="none" w:sz="0" w:space="0" w:color="auto"/>
        <w:right w:val="none" w:sz="0" w:space="0" w:color="auto"/>
      </w:divBdr>
    </w:div>
    <w:div w:id="903490908">
      <w:bodyDiv w:val="1"/>
      <w:marLeft w:val="0"/>
      <w:marRight w:val="0"/>
      <w:marTop w:val="0"/>
      <w:marBottom w:val="0"/>
      <w:divBdr>
        <w:top w:val="none" w:sz="0" w:space="0" w:color="auto"/>
        <w:left w:val="none" w:sz="0" w:space="0" w:color="auto"/>
        <w:bottom w:val="none" w:sz="0" w:space="0" w:color="auto"/>
        <w:right w:val="none" w:sz="0" w:space="0" w:color="auto"/>
      </w:divBdr>
    </w:div>
    <w:div w:id="977610107">
      <w:bodyDiv w:val="1"/>
      <w:marLeft w:val="0"/>
      <w:marRight w:val="0"/>
      <w:marTop w:val="0"/>
      <w:marBottom w:val="0"/>
      <w:divBdr>
        <w:top w:val="none" w:sz="0" w:space="0" w:color="auto"/>
        <w:left w:val="none" w:sz="0" w:space="0" w:color="auto"/>
        <w:bottom w:val="none" w:sz="0" w:space="0" w:color="auto"/>
        <w:right w:val="none" w:sz="0" w:space="0" w:color="auto"/>
      </w:divBdr>
    </w:div>
    <w:div w:id="1283732496">
      <w:bodyDiv w:val="1"/>
      <w:marLeft w:val="0"/>
      <w:marRight w:val="0"/>
      <w:marTop w:val="0"/>
      <w:marBottom w:val="0"/>
      <w:divBdr>
        <w:top w:val="none" w:sz="0" w:space="0" w:color="auto"/>
        <w:left w:val="none" w:sz="0" w:space="0" w:color="auto"/>
        <w:bottom w:val="none" w:sz="0" w:space="0" w:color="auto"/>
        <w:right w:val="none" w:sz="0" w:space="0" w:color="auto"/>
      </w:divBdr>
    </w:div>
    <w:div w:id="1306856566">
      <w:bodyDiv w:val="1"/>
      <w:marLeft w:val="0"/>
      <w:marRight w:val="0"/>
      <w:marTop w:val="0"/>
      <w:marBottom w:val="0"/>
      <w:divBdr>
        <w:top w:val="none" w:sz="0" w:space="0" w:color="auto"/>
        <w:left w:val="none" w:sz="0" w:space="0" w:color="auto"/>
        <w:bottom w:val="none" w:sz="0" w:space="0" w:color="auto"/>
        <w:right w:val="none" w:sz="0" w:space="0" w:color="auto"/>
      </w:divBdr>
    </w:div>
    <w:div w:id="1339624493">
      <w:bodyDiv w:val="1"/>
      <w:marLeft w:val="0"/>
      <w:marRight w:val="0"/>
      <w:marTop w:val="0"/>
      <w:marBottom w:val="0"/>
      <w:divBdr>
        <w:top w:val="none" w:sz="0" w:space="0" w:color="auto"/>
        <w:left w:val="none" w:sz="0" w:space="0" w:color="auto"/>
        <w:bottom w:val="none" w:sz="0" w:space="0" w:color="auto"/>
        <w:right w:val="none" w:sz="0" w:space="0" w:color="auto"/>
      </w:divBdr>
    </w:div>
    <w:div w:id="1368407006">
      <w:bodyDiv w:val="1"/>
      <w:marLeft w:val="0"/>
      <w:marRight w:val="0"/>
      <w:marTop w:val="0"/>
      <w:marBottom w:val="0"/>
      <w:divBdr>
        <w:top w:val="none" w:sz="0" w:space="0" w:color="auto"/>
        <w:left w:val="none" w:sz="0" w:space="0" w:color="auto"/>
        <w:bottom w:val="none" w:sz="0" w:space="0" w:color="auto"/>
        <w:right w:val="none" w:sz="0" w:space="0" w:color="auto"/>
      </w:divBdr>
    </w:div>
    <w:div w:id="1661932575">
      <w:bodyDiv w:val="1"/>
      <w:marLeft w:val="0"/>
      <w:marRight w:val="0"/>
      <w:marTop w:val="0"/>
      <w:marBottom w:val="0"/>
      <w:divBdr>
        <w:top w:val="none" w:sz="0" w:space="0" w:color="auto"/>
        <w:left w:val="none" w:sz="0" w:space="0" w:color="auto"/>
        <w:bottom w:val="none" w:sz="0" w:space="0" w:color="auto"/>
        <w:right w:val="none" w:sz="0" w:space="0" w:color="auto"/>
      </w:divBdr>
    </w:div>
    <w:div w:id="1850216581">
      <w:bodyDiv w:val="1"/>
      <w:marLeft w:val="0"/>
      <w:marRight w:val="0"/>
      <w:marTop w:val="0"/>
      <w:marBottom w:val="0"/>
      <w:divBdr>
        <w:top w:val="none" w:sz="0" w:space="0" w:color="auto"/>
        <w:left w:val="none" w:sz="0" w:space="0" w:color="auto"/>
        <w:bottom w:val="none" w:sz="0" w:space="0" w:color="auto"/>
        <w:right w:val="none" w:sz="0" w:space="0" w:color="auto"/>
      </w:divBdr>
    </w:div>
    <w:div w:id="1882352947">
      <w:bodyDiv w:val="1"/>
      <w:marLeft w:val="0"/>
      <w:marRight w:val="0"/>
      <w:marTop w:val="0"/>
      <w:marBottom w:val="0"/>
      <w:divBdr>
        <w:top w:val="none" w:sz="0" w:space="0" w:color="auto"/>
        <w:left w:val="none" w:sz="0" w:space="0" w:color="auto"/>
        <w:bottom w:val="none" w:sz="0" w:space="0" w:color="auto"/>
        <w:right w:val="none" w:sz="0" w:space="0" w:color="auto"/>
      </w:divBdr>
    </w:div>
    <w:div w:id="20181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4" ma:contentTypeDescription="Create a new document." ma:contentTypeScope="" ma:versionID="a03852e08d0ab61f2a4ef1591774d28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5a55143dee5cfab12cd7b370a560487c"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c630da-1593-4b40-8ff7-bd949da10589" xsi:nil="true"/>
    <lcf76f155ced4ddcb4097134ff3c332f xmlns="66797b77-c200-4d7e-b06b-42fe1f777de1">
      <Terms xmlns="http://schemas.microsoft.com/office/infopath/2007/PartnerControls"/>
    </lcf76f155ced4ddcb4097134ff3c332f>
    <contributortype xmlns="66797b77-c200-4d7e-b06b-42fe1f777de1" xsi:nil="true"/>
    <additionalsubmission xmlns="66797b77-c200-4d7e-b06b-42fe1f777de1" xsi:nil="true"/>
    <language xmlns="66797b77-c200-4d7e-b06b-42fe1f777de1">En</language>
  </documentManagement>
</p:properties>
</file>

<file path=customXml/itemProps1.xml><?xml version="1.0" encoding="utf-8"?>
<ds:datastoreItem xmlns:ds="http://schemas.openxmlformats.org/officeDocument/2006/customXml" ds:itemID="{180AB6E8-26F6-48E6-AFAC-F9F9DD30064E}"/>
</file>

<file path=customXml/itemProps2.xml><?xml version="1.0" encoding="utf-8"?>
<ds:datastoreItem xmlns:ds="http://schemas.openxmlformats.org/officeDocument/2006/customXml" ds:itemID="{7635EAE9-8B78-4283-89D4-27DE2966DB7F}"/>
</file>

<file path=customXml/itemProps3.xml><?xml version="1.0" encoding="utf-8"?>
<ds:datastoreItem xmlns:ds="http://schemas.openxmlformats.org/officeDocument/2006/customXml" ds:itemID="{FE231F5D-FE6D-4881-ABAE-D3F7C02CFCD7}"/>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Daniela Chavez Mendoza</dc:title>
  <dc:subject/>
  <dc:creator>PALAZZO Cristina Maria Carmela</dc:creator>
  <cp:keywords/>
  <dc:description/>
  <cp:lastModifiedBy>Daniela Chavez Mendoza</cp:lastModifiedBy>
  <cp:revision>4</cp:revision>
  <dcterms:created xsi:type="dcterms:W3CDTF">2024-02-23T14:03:00Z</dcterms:created>
  <dcterms:modified xsi:type="dcterms:W3CDTF">2024-02-23T14:08:00Z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87e912160dc326ab5020a3910b1cb16c25491b9de81f548f88e88a48fa4ac531</vt:lpwstr>
  </property>
  <property fmtid="{D5CDD505-2E9C-101B-9397-08002B2CF9AE}" pid="3" name="ContentTypeId">
    <vt:lpwstr>0x010100F5AB59289BFBAB4F9FD152C776C60BDD</vt:lpwstr>
  </property>
  <property fmtid="{D5CDD505-2E9C-101B-9397-08002B2CF9AE}" pid="4" name="_ExtendedDescription">
    <vt:lpwstr>Call for inputs watsan</vt:lpwstr>
  </property>
</Properties>
</file>