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F2B1" w14:textId="2B1146B0" w:rsidR="000E0859" w:rsidRDefault="000E0859" w:rsidP="000E0859">
      <w:pPr>
        <w:pStyle w:val="Sinespaciado"/>
        <w:rPr>
          <w:rFonts w:ascii="Times New Roman" w:hAnsi="Times New Roman" w:cs="Times New Roman"/>
          <w:lang w:val="es-ES_tradnl"/>
        </w:rPr>
      </w:pPr>
      <w:r>
        <w:rPr>
          <w:rFonts w:ascii="Times New Roman" w:hAnsi="Times New Roman" w:cs="Times New Roman"/>
          <w:lang w:val="es-ES_tradnl"/>
        </w:rPr>
        <w:t>Quito 20 de marzo, 2023</w:t>
      </w:r>
    </w:p>
    <w:p w14:paraId="6CF63F0C" w14:textId="77777777" w:rsidR="000E0859" w:rsidRDefault="000E0859" w:rsidP="000E0859">
      <w:pPr>
        <w:pStyle w:val="Sinespaciado"/>
        <w:rPr>
          <w:rFonts w:ascii="Times New Roman" w:hAnsi="Times New Roman" w:cs="Times New Roman"/>
          <w:lang w:val="es-ES_tradnl"/>
        </w:rPr>
      </w:pPr>
    </w:p>
    <w:p w14:paraId="3DDDABE4" w14:textId="77777777" w:rsidR="000E0859" w:rsidRDefault="000E0859" w:rsidP="000E0859">
      <w:pPr>
        <w:pStyle w:val="Sinespaciado"/>
        <w:rPr>
          <w:rFonts w:ascii="Times New Roman" w:hAnsi="Times New Roman" w:cs="Times New Roman"/>
          <w:lang w:val="es-ES_tradnl"/>
        </w:rPr>
      </w:pPr>
      <w:r>
        <w:rPr>
          <w:rFonts w:ascii="Times New Roman" w:hAnsi="Times New Roman" w:cs="Times New Roman"/>
          <w:lang w:val="es-ES_tradnl"/>
        </w:rPr>
        <w:t>RE: “</w:t>
      </w:r>
      <w:r>
        <w:rPr>
          <w:rFonts w:ascii="Times New Roman" w:eastAsia="Calibri" w:hAnsi="Times New Roman" w:cs="Times New Roman"/>
          <w:b/>
          <w:bCs/>
          <w:color w:val="202124"/>
          <w:lang w:val="es-ES"/>
        </w:rPr>
        <w:t>Contribución Reporte Ecosistemas”</w:t>
      </w:r>
    </w:p>
    <w:p w14:paraId="7C181F78" w14:textId="77777777" w:rsidR="000E0859" w:rsidRDefault="000E0859" w:rsidP="000E0859">
      <w:pPr>
        <w:pStyle w:val="Sinespaciado"/>
        <w:rPr>
          <w:rFonts w:ascii="Times New Roman" w:hAnsi="Times New Roman" w:cs="Times New Roman"/>
          <w:lang w:val="es-ES_tradnl"/>
        </w:rPr>
      </w:pPr>
    </w:p>
    <w:p w14:paraId="447C3009" w14:textId="77777777" w:rsidR="000E0859" w:rsidRDefault="000E0859" w:rsidP="000E0859">
      <w:pPr>
        <w:pStyle w:val="Sinespaciado"/>
        <w:rPr>
          <w:rFonts w:ascii="Times New Roman" w:hAnsi="Times New Roman" w:cs="Times New Roman"/>
          <w:lang w:val="es-ES_tradnl"/>
        </w:rPr>
      </w:pPr>
      <w:r>
        <w:rPr>
          <w:rFonts w:ascii="Times New Roman" w:hAnsi="Times New Roman" w:cs="Times New Roman"/>
          <w:lang w:val="es-ES_tradnl"/>
        </w:rPr>
        <w:t>Señor Don</w:t>
      </w:r>
    </w:p>
    <w:p w14:paraId="6B4BA368" w14:textId="77777777" w:rsidR="000E0859" w:rsidRDefault="000E0859" w:rsidP="000E0859">
      <w:pPr>
        <w:pStyle w:val="Sinespaciado"/>
        <w:rPr>
          <w:rFonts w:ascii="Times New Roman" w:hAnsi="Times New Roman" w:cs="Times New Roman"/>
          <w:lang w:val="es-ES_tradnl"/>
        </w:rPr>
      </w:pPr>
      <w:r w:rsidRPr="00065DA6">
        <w:rPr>
          <w:rFonts w:ascii="Times New Roman" w:hAnsi="Times New Roman" w:cs="Times New Roman"/>
          <w:lang w:val="es-ES_tradnl"/>
        </w:rPr>
        <w:t>Pedro Arrojo Agudo</w:t>
      </w:r>
    </w:p>
    <w:p w14:paraId="4FC8BA53" w14:textId="77777777" w:rsidR="000E0859" w:rsidRPr="004F2A67" w:rsidRDefault="000E0859" w:rsidP="000E0859">
      <w:pPr>
        <w:pStyle w:val="Sinespaciado"/>
        <w:rPr>
          <w:rFonts w:ascii="Times New Roman" w:hAnsi="Times New Roman" w:cs="Times New Roman"/>
          <w:lang w:val="es-ES_tradnl"/>
        </w:rPr>
      </w:pPr>
      <w:r w:rsidRPr="004F2A67">
        <w:rPr>
          <w:rFonts w:ascii="Times New Roman" w:hAnsi="Times New Roman" w:cs="Times New Roman"/>
          <w:lang w:val="es-ES_tradnl"/>
        </w:rPr>
        <w:t>Estimado señor Relator</w:t>
      </w:r>
    </w:p>
    <w:p w14:paraId="62A0F192" w14:textId="77777777" w:rsidR="000E0859" w:rsidRPr="004F2A67" w:rsidRDefault="000E0859" w:rsidP="000E0859">
      <w:pPr>
        <w:pStyle w:val="Sinespaciado"/>
        <w:rPr>
          <w:rFonts w:ascii="Times New Roman" w:hAnsi="Times New Roman" w:cs="Times New Roman"/>
          <w:lang w:val="es-ES_tradnl"/>
        </w:rPr>
      </w:pPr>
    </w:p>
    <w:p w14:paraId="2B64E4B3" w14:textId="375E1A65" w:rsidR="003C3169" w:rsidRDefault="000E0859" w:rsidP="000E0859">
      <w:pPr>
        <w:pStyle w:val="Sinespaciado"/>
        <w:rPr>
          <w:rFonts w:ascii="Times New Roman" w:hAnsi="Times New Roman" w:cs="Times New Roman"/>
          <w:lang w:val="es-ES_tradnl"/>
        </w:rPr>
      </w:pPr>
      <w:r w:rsidRPr="004F2A67">
        <w:rPr>
          <w:rFonts w:ascii="Times New Roman" w:hAnsi="Times New Roman" w:cs="Times New Roman"/>
          <w:lang w:val="es-ES_tradnl"/>
        </w:rPr>
        <w:t>Atendiendo a su pedido de insumos sobre</w:t>
      </w:r>
      <w:r w:rsidR="00B333ED">
        <w:rPr>
          <w:rFonts w:ascii="Times New Roman" w:hAnsi="Times New Roman" w:cs="Times New Roman"/>
          <w:lang w:val="es-ES_tradnl"/>
        </w:rPr>
        <w:t xml:space="preserve"> </w:t>
      </w:r>
      <w:r w:rsidRPr="004F2A67">
        <w:rPr>
          <w:rFonts w:ascii="Times New Roman" w:hAnsi="Times New Roman" w:cs="Times New Roman"/>
          <w:lang w:val="es-ES_tradnl"/>
        </w:rPr>
        <w:t xml:space="preserve">ecosistemas acuáticos, </w:t>
      </w:r>
      <w:r>
        <w:rPr>
          <w:rFonts w:ascii="Times New Roman" w:hAnsi="Times New Roman" w:cs="Times New Roman"/>
          <w:lang w:val="es-ES_tradnl"/>
        </w:rPr>
        <w:t>Acción Ecológica y la Fundación Pro Defensa de la Naturaleza y sus Derechos</w:t>
      </w:r>
      <w:r w:rsidRPr="004F2A67">
        <w:rPr>
          <w:rFonts w:ascii="Times New Roman" w:hAnsi="Times New Roman" w:cs="Times New Roman"/>
          <w:lang w:val="es-ES_tradnl"/>
        </w:rPr>
        <w:t xml:space="preserve"> </w:t>
      </w:r>
      <w:r>
        <w:rPr>
          <w:rFonts w:ascii="Times New Roman" w:hAnsi="Times New Roman" w:cs="Times New Roman"/>
          <w:lang w:val="es-ES_tradnl"/>
        </w:rPr>
        <w:t xml:space="preserve">compartimos </w:t>
      </w:r>
      <w:r w:rsidRPr="004F2A67">
        <w:rPr>
          <w:rFonts w:ascii="Times New Roman" w:hAnsi="Times New Roman" w:cs="Times New Roman"/>
          <w:lang w:val="es-ES_tradnl"/>
        </w:rPr>
        <w:t xml:space="preserve">con ustedes la siguiente información de Ecuador en relación </w:t>
      </w:r>
      <w:r>
        <w:rPr>
          <w:rFonts w:ascii="Times New Roman" w:hAnsi="Times New Roman" w:cs="Times New Roman"/>
          <w:lang w:val="es-ES_tradnl"/>
        </w:rPr>
        <w:t>los ríos.</w:t>
      </w:r>
    </w:p>
    <w:p w14:paraId="134FAF4D" w14:textId="603497B8" w:rsidR="000E0859" w:rsidRDefault="000E0859" w:rsidP="000E0859">
      <w:pPr>
        <w:pStyle w:val="Sinespaciado"/>
        <w:rPr>
          <w:rFonts w:ascii="Times New Roman" w:hAnsi="Times New Roman" w:cs="Times New Roman"/>
          <w:lang w:val="es-ES_tradnl"/>
        </w:rPr>
      </w:pPr>
    </w:p>
    <w:p w14:paraId="5CAD5C5D" w14:textId="45073F2F" w:rsidR="00777A27" w:rsidRDefault="00777A27" w:rsidP="000E0859">
      <w:pPr>
        <w:pStyle w:val="Sinespaciado"/>
        <w:rPr>
          <w:rFonts w:ascii="Times New Roman" w:hAnsi="Times New Roman" w:cs="Times New Roman"/>
          <w:lang w:val="es-ES_tradnl"/>
        </w:rPr>
      </w:pPr>
      <w:r>
        <w:rPr>
          <w:rFonts w:ascii="Times New Roman" w:hAnsi="Times New Roman" w:cs="Times New Roman"/>
          <w:lang w:val="es-ES_tradnl"/>
        </w:rPr>
        <w:t>Los ecosistemas acuícolas son parte de la naturaleza, que en el Ecuador es reconocida como sujeto de derechos</w:t>
      </w:r>
      <w:r w:rsidR="00342CFF">
        <w:rPr>
          <w:rFonts w:ascii="Times New Roman" w:hAnsi="Times New Roman" w:cs="Times New Roman"/>
          <w:lang w:val="es-ES_tradnl"/>
        </w:rPr>
        <w:t>.</w:t>
      </w:r>
      <w:r>
        <w:rPr>
          <w:rFonts w:ascii="Times New Roman" w:hAnsi="Times New Roman" w:cs="Times New Roman"/>
          <w:lang w:val="es-ES_tradnl"/>
        </w:rPr>
        <w:t xml:space="preserve"> </w:t>
      </w:r>
      <w:r w:rsidR="00342CFF">
        <w:rPr>
          <w:rFonts w:ascii="Times New Roman" w:hAnsi="Times New Roman" w:cs="Times New Roman"/>
          <w:lang w:val="es-ES_tradnl"/>
        </w:rPr>
        <w:t>L</w:t>
      </w:r>
      <w:r>
        <w:rPr>
          <w:rFonts w:ascii="Times New Roman" w:hAnsi="Times New Roman" w:cs="Times New Roman"/>
          <w:lang w:val="es-ES_tradnl"/>
        </w:rPr>
        <w:t xml:space="preserve">os ecosistemas acuícolas como ríos, lagos, humedales son sujetos de derechos y </w:t>
      </w:r>
      <w:r w:rsidR="00627F06">
        <w:rPr>
          <w:rFonts w:ascii="Times New Roman" w:hAnsi="Times New Roman" w:cs="Times New Roman"/>
          <w:lang w:val="es-ES_tradnl"/>
        </w:rPr>
        <w:t>por lo tanto tienen derechos específicos.</w:t>
      </w:r>
    </w:p>
    <w:p w14:paraId="52493219" w14:textId="77777777" w:rsidR="00777A27" w:rsidRPr="002D2942" w:rsidRDefault="00777A27" w:rsidP="000E0859">
      <w:pPr>
        <w:pStyle w:val="Sinespaciado"/>
        <w:rPr>
          <w:rFonts w:ascii="Times New Roman" w:hAnsi="Times New Roman" w:cs="Times New Roman"/>
          <w:lang w:val="es-ES_tradnl"/>
        </w:rPr>
      </w:pPr>
    </w:p>
    <w:p w14:paraId="779D7025" w14:textId="3E0155B0" w:rsidR="00F91970" w:rsidRPr="00340D97" w:rsidRDefault="00627F06" w:rsidP="00F91970">
      <w:pPr>
        <w:jc w:val="both"/>
        <w:outlineLvl w:val="0"/>
        <w:rPr>
          <w:rFonts w:ascii="Times New Roman" w:hAnsi="Times New Roman" w:cs="Times New Roman"/>
        </w:rPr>
      </w:pPr>
      <w:r>
        <w:rPr>
          <w:rFonts w:ascii="Times New Roman" w:hAnsi="Times New Roman" w:cs="Times New Roman"/>
        </w:rPr>
        <w:t>Estos derechos están detallados</w:t>
      </w:r>
      <w:r w:rsidR="00F91970">
        <w:rPr>
          <w:rFonts w:ascii="Times New Roman" w:hAnsi="Times New Roman" w:cs="Times New Roman"/>
        </w:rPr>
        <w:t xml:space="preserve"> en el artículo 71</w:t>
      </w:r>
      <w:r>
        <w:rPr>
          <w:rFonts w:ascii="Times New Roman" w:hAnsi="Times New Roman" w:cs="Times New Roman"/>
        </w:rPr>
        <w:t xml:space="preserve"> de la Constitución</w:t>
      </w:r>
      <w:r w:rsidR="00342CFF">
        <w:rPr>
          <w:rFonts w:ascii="Times New Roman" w:hAnsi="Times New Roman" w:cs="Times New Roman"/>
        </w:rPr>
        <w:t xml:space="preserve"> (CRE)</w:t>
      </w:r>
      <w:r>
        <w:rPr>
          <w:rFonts w:ascii="Times New Roman" w:hAnsi="Times New Roman" w:cs="Times New Roman"/>
        </w:rPr>
        <w:t>:</w:t>
      </w:r>
    </w:p>
    <w:p w14:paraId="6DE4210B" w14:textId="77777777" w:rsidR="00F91970" w:rsidRPr="00340D97" w:rsidRDefault="00F91970" w:rsidP="00F91970">
      <w:pPr>
        <w:jc w:val="both"/>
        <w:rPr>
          <w:rFonts w:ascii="Times New Roman" w:hAnsi="Times New Roman" w:cs="Times New Roman"/>
        </w:rPr>
      </w:pPr>
    </w:p>
    <w:p w14:paraId="63D48886" w14:textId="351294A7" w:rsidR="00F91970" w:rsidRDefault="00F91970" w:rsidP="00F91970">
      <w:pPr>
        <w:ind w:left="708"/>
        <w:jc w:val="both"/>
        <w:rPr>
          <w:rFonts w:ascii="Times New Roman" w:hAnsi="Times New Roman" w:cs="Times New Roman"/>
        </w:rPr>
      </w:pPr>
      <w:r w:rsidRPr="00340D97">
        <w:rPr>
          <w:rFonts w:ascii="Times New Roman" w:hAnsi="Times New Roman" w:cs="Times New Roman"/>
        </w:rPr>
        <w:t xml:space="preserve">La naturaleza o Pacha Mama, donde se reproduce y realiza la vida, tiene derecho a que se respete integralmente su existencia, y el mantenimiento y regeneración de sus </w:t>
      </w:r>
      <w:r w:rsidRPr="00340D97">
        <w:rPr>
          <w:rFonts w:ascii="Times New Roman" w:hAnsi="Times New Roman" w:cs="Times New Roman"/>
          <w:bCs/>
        </w:rPr>
        <w:t xml:space="preserve">ciclos vitales, estructura, funciones </w:t>
      </w:r>
      <w:r w:rsidRPr="00340D97">
        <w:rPr>
          <w:rFonts w:ascii="Times New Roman" w:hAnsi="Times New Roman" w:cs="Times New Roman"/>
        </w:rPr>
        <w:t xml:space="preserve">y </w:t>
      </w:r>
      <w:r w:rsidRPr="00340D97">
        <w:rPr>
          <w:rFonts w:ascii="Times New Roman" w:hAnsi="Times New Roman" w:cs="Times New Roman"/>
          <w:bCs/>
        </w:rPr>
        <w:t>procesos evolutivos</w:t>
      </w:r>
      <w:r w:rsidR="00627F06">
        <w:rPr>
          <w:rFonts w:ascii="Times New Roman" w:hAnsi="Times New Roman" w:cs="Times New Roman"/>
          <w:bCs/>
        </w:rPr>
        <w:t xml:space="preserve"> (</w:t>
      </w:r>
      <w:r w:rsidR="00627F06" w:rsidRPr="002D2942">
        <w:rPr>
          <w:rFonts w:ascii="Times New Roman" w:hAnsi="Times New Roman" w:cs="Times New Roman"/>
          <w:lang w:val="es-ES_tradnl"/>
        </w:rPr>
        <w:t>Art. 71</w:t>
      </w:r>
      <w:r w:rsidR="00627F06">
        <w:rPr>
          <w:rFonts w:ascii="Times New Roman" w:hAnsi="Times New Roman" w:cs="Times New Roman"/>
          <w:lang w:val="es-ES_tradnl"/>
        </w:rPr>
        <w:t xml:space="preserve"> CRE)</w:t>
      </w:r>
      <w:r w:rsidR="00627F06">
        <w:rPr>
          <w:rFonts w:ascii="Times New Roman" w:hAnsi="Times New Roman" w:cs="Times New Roman"/>
          <w:bCs/>
        </w:rPr>
        <w:t>.</w:t>
      </w:r>
    </w:p>
    <w:p w14:paraId="6B865B50" w14:textId="77777777" w:rsidR="00F91970" w:rsidRDefault="00F91970" w:rsidP="00F91970">
      <w:pPr>
        <w:jc w:val="both"/>
        <w:rPr>
          <w:rFonts w:ascii="Times New Roman" w:hAnsi="Times New Roman" w:cs="Times New Roman"/>
        </w:rPr>
      </w:pPr>
    </w:p>
    <w:p w14:paraId="1C69F5B7" w14:textId="5D3E8A69" w:rsidR="00F91970" w:rsidRDefault="00F91970" w:rsidP="00F91970">
      <w:pPr>
        <w:jc w:val="both"/>
        <w:rPr>
          <w:rFonts w:ascii="Times New Roman" w:hAnsi="Times New Roman" w:cs="Times New Roman"/>
        </w:rPr>
      </w:pPr>
      <w:r w:rsidRPr="004501B6">
        <w:rPr>
          <w:rFonts w:ascii="Times New Roman" w:hAnsi="Times New Roman" w:cs="Times New Roman"/>
        </w:rPr>
        <w:t xml:space="preserve">La </w:t>
      </w:r>
      <w:r w:rsidR="00627F06">
        <w:rPr>
          <w:rFonts w:ascii="Times New Roman" w:hAnsi="Times New Roman" w:cs="Times New Roman"/>
        </w:rPr>
        <w:t>CRE</w:t>
      </w:r>
      <w:r w:rsidRPr="004501B6">
        <w:rPr>
          <w:rFonts w:ascii="Times New Roman" w:hAnsi="Times New Roman" w:cs="Times New Roman"/>
        </w:rPr>
        <w:t xml:space="preserve"> define a la naturaleza como la Pachamama</w:t>
      </w:r>
      <w:r w:rsidR="00342CFF">
        <w:rPr>
          <w:rFonts w:ascii="Times New Roman" w:hAnsi="Times New Roman" w:cs="Times New Roman"/>
        </w:rPr>
        <w:t xml:space="preserve"> </w:t>
      </w:r>
      <w:r w:rsidRPr="004501B6">
        <w:rPr>
          <w:rFonts w:ascii="Times New Roman" w:hAnsi="Times New Roman" w:cs="Times New Roman"/>
        </w:rPr>
        <w:t>que</w:t>
      </w:r>
      <w:r w:rsidR="00342CFF">
        <w:rPr>
          <w:rFonts w:ascii="Times New Roman" w:hAnsi="Times New Roman" w:cs="Times New Roman"/>
        </w:rPr>
        <w:t>,</w:t>
      </w:r>
      <w:r w:rsidRPr="004501B6">
        <w:rPr>
          <w:rFonts w:ascii="Times New Roman" w:hAnsi="Times New Roman" w:cs="Times New Roman"/>
        </w:rPr>
        <w:t xml:space="preserve"> para los pueblos indígenas es el origen de todo, es la madr</w:t>
      </w:r>
      <w:r>
        <w:rPr>
          <w:rFonts w:ascii="Times New Roman" w:hAnsi="Times New Roman" w:cs="Times New Roman"/>
        </w:rPr>
        <w:t>e tierra, de la que somos parte.</w:t>
      </w:r>
      <w:r w:rsidR="00777A27">
        <w:rPr>
          <w:rFonts w:ascii="Times New Roman" w:hAnsi="Times New Roman" w:cs="Times New Roman"/>
        </w:rPr>
        <w:t xml:space="preserve"> La Pachamama incluye, no sólo a la tierra, al suelo como tal, sino a todos los elementos que permiten su realización</w:t>
      </w:r>
      <w:r w:rsidR="00342CFF">
        <w:rPr>
          <w:rFonts w:ascii="Times New Roman" w:hAnsi="Times New Roman" w:cs="Times New Roman"/>
        </w:rPr>
        <w:t>,</w:t>
      </w:r>
      <w:r w:rsidR="00777A27">
        <w:rPr>
          <w:rFonts w:ascii="Times New Roman" w:hAnsi="Times New Roman" w:cs="Times New Roman"/>
        </w:rPr>
        <w:t xml:space="preserve"> como es el agua.</w:t>
      </w:r>
      <w:r w:rsidR="00ED3EBE">
        <w:rPr>
          <w:rFonts w:ascii="Times New Roman" w:hAnsi="Times New Roman" w:cs="Times New Roman"/>
        </w:rPr>
        <w:t xml:space="preserve"> Los derechos de la naturaleza reconocen también la importancia que sus elementos, como los ríos tienen para la vida de las comunidades locales, y su relación con otros derechos (a m</w:t>
      </w:r>
      <w:r w:rsidR="00ED3EBE" w:rsidRPr="00ED3EBE">
        <w:rPr>
          <w:rFonts w:ascii="Times New Roman" w:hAnsi="Times New Roman" w:cs="Times New Roman"/>
        </w:rPr>
        <w:t xml:space="preserve">antener, proteger y desarrollar los conocimientos colectivos; </w:t>
      </w:r>
      <w:r w:rsidR="00ED3EBE">
        <w:rPr>
          <w:rFonts w:ascii="Times New Roman" w:hAnsi="Times New Roman" w:cs="Times New Roman"/>
        </w:rPr>
        <w:t>sus</w:t>
      </w:r>
      <w:r w:rsidR="00ED3EBE" w:rsidRPr="00ED3EBE">
        <w:rPr>
          <w:rFonts w:ascii="Times New Roman" w:hAnsi="Times New Roman" w:cs="Times New Roman"/>
        </w:rPr>
        <w:t xml:space="preserve"> ciencias, tecnologías y saberes ancestrale</w:t>
      </w:r>
      <w:r w:rsidR="00ED3EBE">
        <w:rPr>
          <w:rFonts w:ascii="Times New Roman" w:hAnsi="Times New Roman" w:cs="Times New Roman"/>
        </w:rPr>
        <w:t>s, y los DESC – art. 57.12 CRE).</w:t>
      </w:r>
    </w:p>
    <w:p w14:paraId="28042574" w14:textId="77777777" w:rsidR="00F91970" w:rsidRDefault="00F91970" w:rsidP="00F91970">
      <w:pPr>
        <w:jc w:val="both"/>
        <w:rPr>
          <w:rFonts w:ascii="Times New Roman" w:hAnsi="Times New Roman" w:cs="Times New Roman"/>
        </w:rPr>
      </w:pPr>
    </w:p>
    <w:p w14:paraId="421DA0EB" w14:textId="1124ACE3" w:rsidR="00F91970" w:rsidRPr="004501B6" w:rsidRDefault="00342CFF" w:rsidP="00F91970">
      <w:pPr>
        <w:jc w:val="both"/>
        <w:rPr>
          <w:rFonts w:ascii="Times New Roman" w:hAnsi="Times New Roman" w:cs="Times New Roman"/>
        </w:rPr>
      </w:pPr>
      <w:r>
        <w:rPr>
          <w:rFonts w:ascii="Times New Roman" w:hAnsi="Times New Roman" w:cs="Times New Roman"/>
        </w:rPr>
        <w:t xml:space="preserve">La evolución </w:t>
      </w:r>
      <w:r w:rsidR="00B333ED">
        <w:rPr>
          <w:rFonts w:ascii="Times New Roman" w:hAnsi="Times New Roman" w:cs="Times New Roman"/>
        </w:rPr>
        <w:t>del</w:t>
      </w:r>
      <w:r>
        <w:rPr>
          <w:rFonts w:ascii="Times New Roman" w:hAnsi="Times New Roman" w:cs="Times New Roman"/>
        </w:rPr>
        <w:t xml:space="preserve"> reconocimiento de</w:t>
      </w:r>
      <w:r w:rsidR="00F91970" w:rsidRPr="004501B6">
        <w:rPr>
          <w:rFonts w:ascii="Times New Roman" w:hAnsi="Times New Roman" w:cs="Times New Roman"/>
        </w:rPr>
        <w:t xml:space="preserve"> derechos individuales a colectivos</w:t>
      </w:r>
      <w:r w:rsidR="00FC6C6F">
        <w:rPr>
          <w:rFonts w:ascii="Times New Roman" w:hAnsi="Times New Roman" w:cs="Times New Roman"/>
        </w:rPr>
        <w:t>,</w:t>
      </w:r>
      <w:r w:rsidR="00F91970" w:rsidRPr="004501B6">
        <w:rPr>
          <w:rFonts w:ascii="Times New Roman" w:hAnsi="Times New Roman" w:cs="Times New Roman"/>
        </w:rPr>
        <w:t xml:space="preserve"> </w:t>
      </w:r>
      <w:r>
        <w:rPr>
          <w:rFonts w:ascii="Times New Roman" w:hAnsi="Times New Roman" w:cs="Times New Roman"/>
        </w:rPr>
        <w:t>tuvo</w:t>
      </w:r>
      <w:r w:rsidR="00F91970" w:rsidRPr="004501B6">
        <w:rPr>
          <w:rFonts w:ascii="Times New Roman" w:hAnsi="Times New Roman" w:cs="Times New Roman"/>
        </w:rPr>
        <w:t xml:space="preserve"> grandes dificultades. Los derechos individuales resultan limitados para entender los derechos de las colectividades. Los derechos de la naturaleza aportan un grado más de dificultad a la jurisprudencia, pues demandan reflexiones filosóficas sobre los límites, la planificación, las colisiones entre los derechos.</w:t>
      </w:r>
    </w:p>
    <w:p w14:paraId="05B31FAE" w14:textId="77777777" w:rsidR="00F91970" w:rsidRDefault="00F91970" w:rsidP="00F91970">
      <w:pPr>
        <w:jc w:val="both"/>
        <w:rPr>
          <w:rFonts w:ascii="Times New Roman" w:hAnsi="Times New Roman" w:cs="Times New Roman"/>
        </w:rPr>
      </w:pPr>
    </w:p>
    <w:p w14:paraId="3EA27A22" w14:textId="33E833F3" w:rsidR="002D2942" w:rsidRDefault="003C3169" w:rsidP="00777A27">
      <w:pPr>
        <w:jc w:val="both"/>
        <w:rPr>
          <w:rFonts w:ascii="Times New Roman" w:hAnsi="Times New Roman" w:cs="Times New Roman"/>
          <w:lang w:val="es-ES_tradnl"/>
        </w:rPr>
      </w:pPr>
      <w:r w:rsidRPr="002D2942">
        <w:rPr>
          <w:rFonts w:ascii="Times New Roman" w:hAnsi="Times New Roman" w:cs="Times New Roman"/>
          <w:lang w:val="es-ES_tradnl"/>
        </w:rPr>
        <w:t>La Constitución ecuatoriana reconocer derechos a la Naturaleza</w:t>
      </w:r>
      <w:r w:rsidR="00FC6C6F">
        <w:rPr>
          <w:rFonts w:ascii="Times New Roman" w:hAnsi="Times New Roman" w:cs="Times New Roman"/>
          <w:lang w:val="es-ES_tradnl"/>
        </w:rPr>
        <w:t xml:space="preserve"> (incluyendo los ecosistemas acuícolas y los ríos)</w:t>
      </w:r>
      <w:r w:rsidRPr="002D2942">
        <w:rPr>
          <w:rFonts w:ascii="Times New Roman" w:hAnsi="Times New Roman" w:cs="Times New Roman"/>
          <w:lang w:val="es-ES_tradnl"/>
        </w:rPr>
        <w:t xml:space="preserve">: </w:t>
      </w:r>
    </w:p>
    <w:p w14:paraId="440DA7B2" w14:textId="03340D1A" w:rsidR="00777A27" w:rsidRDefault="00777A27" w:rsidP="00777A27">
      <w:pPr>
        <w:jc w:val="both"/>
        <w:rPr>
          <w:rFonts w:ascii="Times New Roman" w:hAnsi="Times New Roman" w:cs="Times New Roman"/>
        </w:rPr>
      </w:pPr>
    </w:p>
    <w:p w14:paraId="0A7E0514" w14:textId="77777777" w:rsidR="00FC6C6F" w:rsidRDefault="00FC6C6F" w:rsidP="00FC6C6F">
      <w:pPr>
        <w:pStyle w:val="Sinespaciado"/>
        <w:rPr>
          <w:rFonts w:ascii="Times New Roman" w:hAnsi="Times New Roman" w:cs="Times New Roman"/>
          <w:lang w:val="es-ES_tradnl"/>
        </w:rPr>
      </w:pPr>
      <w:r w:rsidRPr="002D2942">
        <w:rPr>
          <w:rFonts w:ascii="Times New Roman" w:hAnsi="Times New Roman" w:cs="Times New Roman"/>
          <w:lang w:val="es-ES_tradnl"/>
        </w:rPr>
        <w:t xml:space="preserve">La naturaleza será sujeto de aquellos derechos que le reconozca la Constitución (art. 10). </w:t>
      </w:r>
    </w:p>
    <w:p w14:paraId="7EE74CE6" w14:textId="77777777" w:rsidR="00FC6C6F" w:rsidRDefault="00FC6C6F" w:rsidP="00777A27">
      <w:pPr>
        <w:jc w:val="both"/>
        <w:rPr>
          <w:rFonts w:ascii="Times New Roman" w:hAnsi="Times New Roman" w:cs="Times New Roman"/>
        </w:rPr>
      </w:pPr>
    </w:p>
    <w:p w14:paraId="19A2A60B" w14:textId="21A789B6" w:rsidR="00FC6C6F" w:rsidRPr="002D2942" w:rsidRDefault="00FC6C6F" w:rsidP="00FC6C6F">
      <w:pPr>
        <w:pStyle w:val="Sinespaciado"/>
        <w:rPr>
          <w:rFonts w:ascii="Times New Roman" w:hAnsi="Times New Roman" w:cs="Times New Roman"/>
          <w:lang w:val="es-ES_tradnl"/>
        </w:rPr>
      </w:pPr>
      <w:r>
        <w:rPr>
          <w:rFonts w:ascii="Times New Roman" w:hAnsi="Times New Roman" w:cs="Times New Roman"/>
        </w:rPr>
        <w:t>Estos derechos incluyen su respeto, integralidad, mantenimiento y regeneración (art. 71).</w:t>
      </w:r>
    </w:p>
    <w:p w14:paraId="02EEBAE7" w14:textId="77777777" w:rsidR="002D2942" w:rsidRDefault="002D2942" w:rsidP="002D2942">
      <w:pPr>
        <w:pStyle w:val="Sinespaciado"/>
        <w:rPr>
          <w:rFonts w:ascii="Times New Roman" w:hAnsi="Times New Roman" w:cs="Times New Roman"/>
          <w:lang w:val="es-ES_tradnl"/>
        </w:rPr>
      </w:pPr>
    </w:p>
    <w:p w14:paraId="3E486AC4" w14:textId="3E44FA90" w:rsidR="002D2942" w:rsidRPr="002D2942" w:rsidRDefault="00777A27" w:rsidP="00777A27">
      <w:pPr>
        <w:pStyle w:val="Sinespaciado"/>
        <w:rPr>
          <w:rFonts w:ascii="Times New Roman" w:hAnsi="Times New Roman" w:cs="Times New Roman"/>
          <w:lang w:val="es-ES_tradnl"/>
        </w:rPr>
      </w:pPr>
      <w:r w:rsidRPr="00777A27">
        <w:rPr>
          <w:rFonts w:ascii="Times New Roman" w:hAnsi="Times New Roman" w:cs="Times New Roman"/>
          <w:lang w:val="es-ES_tradnl"/>
        </w:rPr>
        <w:t>Garantizar los derechos de las personas, las colectividades</w:t>
      </w:r>
      <w:r>
        <w:rPr>
          <w:rFonts w:ascii="Times New Roman" w:hAnsi="Times New Roman" w:cs="Times New Roman"/>
          <w:lang w:val="es-ES_tradnl"/>
        </w:rPr>
        <w:t xml:space="preserve"> </w:t>
      </w:r>
      <w:r w:rsidR="00FC6C6F">
        <w:rPr>
          <w:rFonts w:ascii="Times New Roman" w:hAnsi="Times New Roman" w:cs="Times New Roman"/>
          <w:lang w:val="es-ES_tradnl"/>
        </w:rPr>
        <w:t xml:space="preserve">y la naturaleza </w:t>
      </w:r>
      <w:r>
        <w:rPr>
          <w:rFonts w:ascii="Times New Roman" w:hAnsi="Times New Roman" w:cs="Times New Roman"/>
          <w:lang w:val="es-ES_tradnl"/>
        </w:rPr>
        <w:t>para la consecución del buen vivir</w:t>
      </w:r>
      <w:r w:rsidR="003C3169" w:rsidRPr="002D2942">
        <w:rPr>
          <w:rFonts w:ascii="Times New Roman" w:hAnsi="Times New Roman" w:cs="Times New Roman"/>
          <w:lang w:val="es-ES_tradnl"/>
        </w:rPr>
        <w:t xml:space="preserve"> (art</w:t>
      </w:r>
      <w:r w:rsidR="00AF1C89">
        <w:rPr>
          <w:rFonts w:ascii="Times New Roman" w:hAnsi="Times New Roman" w:cs="Times New Roman"/>
          <w:lang w:val="es-ES_tradnl"/>
        </w:rPr>
        <w:t>.</w:t>
      </w:r>
      <w:r w:rsidR="003C3169" w:rsidRPr="002D2942">
        <w:rPr>
          <w:rFonts w:ascii="Times New Roman" w:hAnsi="Times New Roman" w:cs="Times New Roman"/>
          <w:lang w:val="es-ES_tradnl"/>
        </w:rPr>
        <w:t xml:space="preserve"> 277). </w:t>
      </w:r>
    </w:p>
    <w:p w14:paraId="5131AC9A" w14:textId="77777777" w:rsidR="002D2942" w:rsidRDefault="002D2942" w:rsidP="002D2942">
      <w:pPr>
        <w:pStyle w:val="Sinespaciado"/>
        <w:rPr>
          <w:rFonts w:ascii="Times New Roman" w:hAnsi="Times New Roman" w:cs="Times New Roman"/>
          <w:lang w:val="es-ES_tradnl"/>
        </w:rPr>
      </w:pPr>
    </w:p>
    <w:p w14:paraId="11036F1C" w14:textId="710225C3" w:rsidR="002D2942" w:rsidRPr="002D2942" w:rsidRDefault="00FC6C6F" w:rsidP="002D2942">
      <w:pPr>
        <w:pStyle w:val="Sinespaciado"/>
        <w:rPr>
          <w:rFonts w:ascii="Times New Roman" w:hAnsi="Times New Roman" w:cs="Times New Roman"/>
          <w:lang w:val="es-ES_tradnl"/>
        </w:rPr>
      </w:pPr>
      <w:r>
        <w:rPr>
          <w:rFonts w:ascii="Times New Roman" w:hAnsi="Times New Roman" w:cs="Times New Roman"/>
          <w:lang w:val="es-ES_tradnl"/>
        </w:rPr>
        <w:lastRenderedPageBreak/>
        <w:t>L</w:t>
      </w:r>
      <w:r w:rsidR="00627F06">
        <w:rPr>
          <w:rFonts w:ascii="Times New Roman" w:hAnsi="Times New Roman" w:cs="Times New Roman"/>
          <w:lang w:val="es-ES_tradnl"/>
        </w:rPr>
        <w:t xml:space="preserve">a naturaleza </w:t>
      </w:r>
      <w:r>
        <w:rPr>
          <w:rFonts w:ascii="Times New Roman" w:hAnsi="Times New Roman" w:cs="Times New Roman"/>
          <w:lang w:val="es-ES_tradnl"/>
        </w:rPr>
        <w:t xml:space="preserve">tiene derecho </w:t>
      </w:r>
      <w:r w:rsidR="00627F06">
        <w:rPr>
          <w:rFonts w:ascii="Times New Roman" w:hAnsi="Times New Roman" w:cs="Times New Roman"/>
          <w:lang w:val="es-ES_tradnl"/>
        </w:rPr>
        <w:t xml:space="preserve">a su restauración y a la </w:t>
      </w:r>
      <w:r w:rsidR="00627F06" w:rsidRPr="00627F06">
        <w:rPr>
          <w:rFonts w:ascii="Times New Roman" w:hAnsi="Times New Roman" w:cs="Times New Roman"/>
          <w:lang w:val="es-ES_tradnl"/>
        </w:rPr>
        <w:t>adop</w:t>
      </w:r>
      <w:r w:rsidR="00627F06">
        <w:rPr>
          <w:rFonts w:ascii="Times New Roman" w:hAnsi="Times New Roman" w:cs="Times New Roman"/>
          <w:lang w:val="es-ES_tradnl"/>
        </w:rPr>
        <w:t>ción de</w:t>
      </w:r>
      <w:r w:rsidR="00627F06" w:rsidRPr="00627F06">
        <w:rPr>
          <w:rFonts w:ascii="Times New Roman" w:hAnsi="Times New Roman" w:cs="Times New Roman"/>
          <w:lang w:val="es-ES_tradnl"/>
        </w:rPr>
        <w:t xml:space="preserve"> medidas adecuadas para eliminar o mitigar las consecuencias ambientales nocivas</w:t>
      </w:r>
      <w:r w:rsidR="00627F06">
        <w:rPr>
          <w:rFonts w:ascii="Times New Roman" w:hAnsi="Times New Roman" w:cs="Times New Roman"/>
          <w:lang w:val="es-ES_tradnl"/>
        </w:rPr>
        <w:t>, como una obligación del Estado, cuando se produzca impactos ambientales graves o permanentes (art. 72 CRE).</w:t>
      </w:r>
    </w:p>
    <w:p w14:paraId="6E766650" w14:textId="77777777" w:rsidR="00FC6C6F" w:rsidRDefault="00FC6C6F" w:rsidP="002D2942">
      <w:pPr>
        <w:pStyle w:val="Sinespaciado"/>
        <w:rPr>
          <w:rFonts w:ascii="Times New Roman" w:hAnsi="Times New Roman" w:cs="Times New Roman"/>
          <w:lang w:val="es-ES_tradnl"/>
        </w:rPr>
      </w:pPr>
    </w:p>
    <w:p w14:paraId="72DDC20C" w14:textId="797F62C0" w:rsidR="002D2942" w:rsidRPr="002D2942" w:rsidRDefault="00627F06" w:rsidP="00627F06">
      <w:pPr>
        <w:pStyle w:val="Sinespaciado"/>
        <w:rPr>
          <w:rFonts w:ascii="Times New Roman" w:hAnsi="Times New Roman" w:cs="Times New Roman"/>
          <w:lang w:val="es-ES_tradnl"/>
        </w:rPr>
      </w:pPr>
      <w:r>
        <w:rPr>
          <w:rFonts w:ascii="Times New Roman" w:hAnsi="Times New Roman" w:cs="Times New Roman"/>
          <w:lang w:val="es-ES_tradnl"/>
        </w:rPr>
        <w:t>Se r</w:t>
      </w:r>
      <w:r w:rsidR="002D2942" w:rsidRPr="002D2942">
        <w:rPr>
          <w:rFonts w:ascii="Times New Roman" w:hAnsi="Times New Roman" w:cs="Times New Roman"/>
          <w:lang w:val="es-ES_tradnl"/>
        </w:rPr>
        <w:t xml:space="preserve">econoce el </w:t>
      </w:r>
      <w:r w:rsidR="003C3169" w:rsidRPr="002D2942">
        <w:rPr>
          <w:rFonts w:ascii="Times New Roman" w:hAnsi="Times New Roman" w:cs="Times New Roman"/>
          <w:lang w:val="es-ES_tradnl"/>
        </w:rPr>
        <w:t xml:space="preserve">derecho a vivir en armonía con la naturaleza </w:t>
      </w:r>
      <w:r w:rsidR="002D2942" w:rsidRPr="002D2942">
        <w:rPr>
          <w:rFonts w:ascii="Times New Roman" w:hAnsi="Times New Roman" w:cs="Times New Roman"/>
          <w:lang w:val="es-ES_tradnl"/>
        </w:rPr>
        <w:t>(</w:t>
      </w:r>
      <w:r w:rsidR="003C3169" w:rsidRPr="002D2942">
        <w:rPr>
          <w:rFonts w:ascii="Times New Roman" w:hAnsi="Times New Roman" w:cs="Times New Roman"/>
          <w:lang w:val="es-ES_tradnl"/>
        </w:rPr>
        <w:t>art. 66</w:t>
      </w:r>
      <w:r>
        <w:rPr>
          <w:rFonts w:ascii="Times New Roman" w:hAnsi="Times New Roman" w:cs="Times New Roman"/>
          <w:lang w:val="es-ES_tradnl"/>
        </w:rPr>
        <w:t xml:space="preserve"> CRE</w:t>
      </w:r>
      <w:r w:rsidR="003C3169" w:rsidRPr="002D2942">
        <w:rPr>
          <w:rFonts w:ascii="Times New Roman" w:hAnsi="Times New Roman" w:cs="Times New Roman"/>
          <w:lang w:val="es-ES_tradnl"/>
        </w:rPr>
        <w:t xml:space="preserve">) </w:t>
      </w:r>
    </w:p>
    <w:p w14:paraId="2D20F71A" w14:textId="77777777" w:rsidR="002D2942" w:rsidRDefault="002D2942" w:rsidP="002D2942">
      <w:pPr>
        <w:pStyle w:val="Sinespaciado"/>
        <w:rPr>
          <w:rFonts w:ascii="Times New Roman" w:hAnsi="Times New Roman" w:cs="Times New Roman"/>
          <w:lang w:val="es-ES_tradnl"/>
        </w:rPr>
      </w:pPr>
    </w:p>
    <w:p w14:paraId="58A66F42" w14:textId="2B474F2B" w:rsidR="003C3169" w:rsidRPr="002D2942" w:rsidRDefault="002D2942" w:rsidP="002D2942">
      <w:pPr>
        <w:pStyle w:val="Sinespaciado"/>
        <w:rPr>
          <w:rFonts w:ascii="Times New Roman" w:hAnsi="Times New Roman" w:cs="Times New Roman"/>
          <w:lang w:val="es-ES_tradnl"/>
        </w:rPr>
      </w:pPr>
      <w:r w:rsidRPr="002D2942">
        <w:rPr>
          <w:rFonts w:ascii="Times New Roman" w:hAnsi="Times New Roman" w:cs="Times New Roman"/>
          <w:lang w:val="es-ES_tradnl"/>
        </w:rPr>
        <w:t xml:space="preserve">Es un </w:t>
      </w:r>
      <w:r w:rsidR="003C3169" w:rsidRPr="002D2942">
        <w:rPr>
          <w:rFonts w:ascii="Times New Roman" w:hAnsi="Times New Roman" w:cs="Times New Roman"/>
          <w:lang w:val="es-ES_tradnl"/>
        </w:rPr>
        <w:t xml:space="preserve">deber y </w:t>
      </w:r>
      <w:r w:rsidRPr="002D2942">
        <w:rPr>
          <w:rFonts w:ascii="Times New Roman" w:hAnsi="Times New Roman" w:cs="Times New Roman"/>
          <w:lang w:val="es-ES_tradnl"/>
        </w:rPr>
        <w:t xml:space="preserve">una </w:t>
      </w:r>
      <w:r w:rsidR="003C3169" w:rsidRPr="002D2942">
        <w:rPr>
          <w:rFonts w:ascii="Times New Roman" w:hAnsi="Times New Roman" w:cs="Times New Roman"/>
          <w:lang w:val="es-ES_tradnl"/>
        </w:rPr>
        <w:t>obligación respetar los derechos de la naturaleza (art. 83</w:t>
      </w:r>
      <w:r w:rsidR="00627F06">
        <w:rPr>
          <w:rFonts w:ascii="Times New Roman" w:hAnsi="Times New Roman" w:cs="Times New Roman"/>
          <w:lang w:val="es-ES_tradnl"/>
        </w:rPr>
        <w:t xml:space="preserve"> CRE</w:t>
      </w:r>
      <w:r w:rsidR="003C3169" w:rsidRPr="002D2942">
        <w:rPr>
          <w:rFonts w:ascii="Times New Roman" w:hAnsi="Times New Roman" w:cs="Times New Roman"/>
          <w:lang w:val="es-ES_tradnl"/>
        </w:rPr>
        <w:t xml:space="preserve">) </w:t>
      </w:r>
    </w:p>
    <w:p w14:paraId="75E1AC72" w14:textId="77777777" w:rsidR="002D2942" w:rsidRDefault="002D2942" w:rsidP="002D2942">
      <w:pPr>
        <w:pStyle w:val="Sinespaciado"/>
        <w:rPr>
          <w:rFonts w:ascii="Times New Roman" w:hAnsi="Times New Roman" w:cs="Times New Roman"/>
          <w:lang w:val="es-ES_tradnl"/>
        </w:rPr>
      </w:pPr>
    </w:p>
    <w:p w14:paraId="47265D3A" w14:textId="79CF8B74" w:rsidR="002D2942" w:rsidRDefault="003C3169" w:rsidP="002D2942">
      <w:pPr>
        <w:pStyle w:val="Sinespaciado"/>
        <w:rPr>
          <w:rFonts w:ascii="Times New Roman" w:hAnsi="Times New Roman" w:cs="Times New Roman"/>
          <w:lang w:val="es-ES_tradnl"/>
        </w:rPr>
      </w:pPr>
      <w:r w:rsidRPr="002D2942">
        <w:rPr>
          <w:rFonts w:ascii="Times New Roman" w:hAnsi="Times New Roman" w:cs="Times New Roman"/>
          <w:lang w:val="es-ES_tradnl"/>
        </w:rPr>
        <w:t xml:space="preserve">Los derechos de la naturaleza se orientan a “vivir en armonía con la naturaleza y a un ambiente sano, seguro y sustentable” </w:t>
      </w:r>
      <w:r w:rsidR="002D2942" w:rsidRPr="002D2942">
        <w:rPr>
          <w:rFonts w:ascii="Times New Roman" w:hAnsi="Times New Roman" w:cs="Times New Roman"/>
          <w:lang w:val="es-ES_tradnl"/>
        </w:rPr>
        <w:t xml:space="preserve">y </w:t>
      </w:r>
      <w:r w:rsidRPr="002D2942">
        <w:rPr>
          <w:rFonts w:ascii="Times New Roman" w:hAnsi="Times New Roman" w:cs="Times New Roman"/>
          <w:lang w:val="es-ES_tradnl"/>
        </w:rPr>
        <w:t>a permitir “el pleno goce del derecho a la vida, la espiritualidad, cosmovisión y al bienestar colectivo</w:t>
      </w:r>
      <w:r w:rsidR="00D74E15">
        <w:rPr>
          <w:rFonts w:ascii="Times New Roman" w:hAnsi="Times New Roman" w:cs="Times New Roman"/>
          <w:lang w:val="es-ES_tradnl"/>
        </w:rPr>
        <w:t>, especialmente para los pueblos indígenas</w:t>
      </w:r>
      <w:r w:rsidRPr="002D2942">
        <w:rPr>
          <w:rStyle w:val="Refdenotaalpie"/>
          <w:rFonts w:ascii="Times New Roman" w:hAnsi="Times New Roman" w:cs="Times New Roman"/>
          <w:lang w:val="es-ES_tradnl"/>
        </w:rPr>
        <w:footnoteReference w:id="1"/>
      </w:r>
      <w:r w:rsidRPr="002D2942">
        <w:rPr>
          <w:rFonts w:ascii="Times New Roman" w:hAnsi="Times New Roman" w:cs="Times New Roman"/>
          <w:lang w:val="es-ES_tradnl"/>
        </w:rPr>
        <w:t xml:space="preserve">”. </w:t>
      </w:r>
    </w:p>
    <w:p w14:paraId="2A25DA27" w14:textId="092ECB22" w:rsidR="00AF1C89" w:rsidRDefault="00AF1C89" w:rsidP="002D2942">
      <w:pPr>
        <w:pStyle w:val="Sinespaciado"/>
        <w:rPr>
          <w:rFonts w:ascii="Times New Roman" w:hAnsi="Times New Roman" w:cs="Times New Roman"/>
          <w:lang w:val="es-ES_tradnl"/>
        </w:rPr>
      </w:pPr>
    </w:p>
    <w:p w14:paraId="63339D55" w14:textId="2F61DDB7" w:rsidR="00AF1C89" w:rsidRPr="00AF1C89" w:rsidRDefault="00AF1C89" w:rsidP="002D2942">
      <w:pPr>
        <w:pStyle w:val="Sinespaciado"/>
        <w:rPr>
          <w:rFonts w:ascii="Times New Roman" w:hAnsi="Times New Roman" w:cs="Times New Roman"/>
          <w:b/>
          <w:bCs/>
          <w:lang w:val="es-ES_tradnl"/>
        </w:rPr>
      </w:pPr>
      <w:r>
        <w:rPr>
          <w:rFonts w:ascii="Times New Roman" w:hAnsi="Times New Roman" w:cs="Times New Roman"/>
          <w:b/>
          <w:bCs/>
          <w:lang w:val="es-ES_tradnl"/>
        </w:rPr>
        <w:t>El</w:t>
      </w:r>
      <w:r w:rsidRPr="00AF1C89">
        <w:rPr>
          <w:rFonts w:ascii="Times New Roman" w:hAnsi="Times New Roman" w:cs="Times New Roman"/>
          <w:b/>
          <w:bCs/>
          <w:lang w:val="es-ES_tradnl"/>
        </w:rPr>
        <w:t xml:space="preserve"> derecho de los ríos</w:t>
      </w:r>
    </w:p>
    <w:p w14:paraId="3A0CE360" w14:textId="217A292B" w:rsidR="002D2942" w:rsidRPr="002D2942" w:rsidRDefault="002D2942" w:rsidP="002D2942">
      <w:pPr>
        <w:pStyle w:val="Sinespaciado"/>
        <w:rPr>
          <w:rFonts w:ascii="Times New Roman" w:hAnsi="Times New Roman" w:cs="Times New Roman"/>
          <w:lang w:val="es-ES_tradnl"/>
        </w:rPr>
      </w:pPr>
    </w:p>
    <w:p w14:paraId="040714B7" w14:textId="5ECAAC42" w:rsidR="003C3169" w:rsidRPr="002D2942" w:rsidRDefault="00AF1C89" w:rsidP="002D2942">
      <w:pPr>
        <w:pStyle w:val="Sinespaciado"/>
        <w:rPr>
          <w:rFonts w:ascii="Times New Roman" w:hAnsi="Times New Roman" w:cs="Times New Roman"/>
          <w:lang w:val="es-ES_tradnl"/>
        </w:rPr>
      </w:pPr>
      <w:r>
        <w:rPr>
          <w:rFonts w:ascii="Times New Roman" w:hAnsi="Times New Roman" w:cs="Times New Roman"/>
          <w:lang w:val="es-ES_tradnl"/>
        </w:rPr>
        <w:t>L</w:t>
      </w:r>
      <w:r w:rsidR="002D2942" w:rsidRPr="002D2942">
        <w:rPr>
          <w:rFonts w:ascii="Times New Roman" w:hAnsi="Times New Roman" w:cs="Times New Roman"/>
          <w:lang w:val="es-ES_tradnl"/>
        </w:rPr>
        <w:t xml:space="preserve">a </w:t>
      </w:r>
      <w:r>
        <w:rPr>
          <w:rFonts w:ascii="Times New Roman" w:hAnsi="Times New Roman" w:cs="Times New Roman"/>
          <w:lang w:val="es-ES_tradnl"/>
        </w:rPr>
        <w:t>Corte</w:t>
      </w:r>
      <w:r w:rsidR="002D2942" w:rsidRPr="002D2942">
        <w:rPr>
          <w:rFonts w:ascii="Times New Roman" w:hAnsi="Times New Roman" w:cs="Times New Roman"/>
          <w:lang w:val="es-ES_tradnl"/>
        </w:rPr>
        <w:t xml:space="preserve"> </w:t>
      </w:r>
      <w:r>
        <w:rPr>
          <w:rFonts w:ascii="Times New Roman" w:hAnsi="Times New Roman" w:cs="Times New Roman"/>
          <w:lang w:val="es-ES_tradnl"/>
        </w:rPr>
        <w:t xml:space="preserve">Constitucional </w:t>
      </w:r>
      <w:r w:rsidR="002D2942" w:rsidRPr="002D2942">
        <w:rPr>
          <w:rFonts w:ascii="Times New Roman" w:hAnsi="Times New Roman" w:cs="Times New Roman"/>
          <w:lang w:val="es-ES_tradnl"/>
        </w:rPr>
        <w:t>Ecua</w:t>
      </w:r>
      <w:r>
        <w:rPr>
          <w:rFonts w:ascii="Times New Roman" w:hAnsi="Times New Roman" w:cs="Times New Roman"/>
          <w:lang w:val="es-ES_tradnl"/>
        </w:rPr>
        <w:t>toriana</w:t>
      </w:r>
      <w:r w:rsidR="002D2942" w:rsidRPr="002D2942">
        <w:rPr>
          <w:rFonts w:ascii="Times New Roman" w:hAnsi="Times New Roman" w:cs="Times New Roman"/>
          <w:lang w:val="es-ES_tradnl"/>
        </w:rPr>
        <w:t xml:space="preserve"> </w:t>
      </w:r>
      <w:r w:rsidR="003C3169" w:rsidRPr="002D2942">
        <w:rPr>
          <w:rFonts w:ascii="Times New Roman" w:eastAsia="Times New Roman" w:hAnsi="Times New Roman" w:cs="Times New Roman"/>
          <w:lang w:val="es-ES_tradnl"/>
        </w:rPr>
        <w:t>reconoce el derecho del río a tener derechos, y el derecho de las comunidades a convivir con el río</w:t>
      </w:r>
      <w:r w:rsidR="00627F06">
        <w:rPr>
          <w:rFonts w:ascii="Times New Roman" w:eastAsia="Times New Roman" w:hAnsi="Times New Roman" w:cs="Times New Roman"/>
          <w:lang w:val="es-ES_tradnl"/>
        </w:rPr>
        <w:t>,</w:t>
      </w:r>
      <w:r w:rsidR="003C3169" w:rsidRPr="002D2942">
        <w:rPr>
          <w:rFonts w:ascii="Times New Roman" w:eastAsia="Times New Roman" w:hAnsi="Times New Roman" w:cs="Times New Roman"/>
          <w:lang w:val="es-ES_tradnl"/>
        </w:rPr>
        <w:t xml:space="preserve"> conforme a sus decisiones y sistemas de reproducción social</w:t>
      </w:r>
      <w:r w:rsidR="003310FC">
        <w:rPr>
          <w:rStyle w:val="Refdenotaalpie"/>
          <w:rFonts w:ascii="Times New Roman" w:eastAsia="Times New Roman" w:hAnsi="Times New Roman" w:cs="Times New Roman"/>
          <w:lang w:val="es-ES_tradnl"/>
        </w:rPr>
        <w:footnoteReference w:id="2"/>
      </w:r>
      <w:r w:rsidR="003C3169" w:rsidRPr="002D2942">
        <w:rPr>
          <w:rFonts w:ascii="Times New Roman" w:eastAsia="Times New Roman" w:hAnsi="Times New Roman" w:cs="Times New Roman"/>
          <w:lang w:val="es-ES_tradnl"/>
        </w:rPr>
        <w:t xml:space="preserve">. </w:t>
      </w:r>
    </w:p>
    <w:p w14:paraId="1EB26CE0" w14:textId="77777777" w:rsidR="003C3169" w:rsidRPr="002D2942" w:rsidRDefault="003C3169" w:rsidP="002D2942">
      <w:pPr>
        <w:pStyle w:val="Sinespaciado"/>
        <w:rPr>
          <w:rFonts w:ascii="Times New Roman" w:eastAsia="Times New Roman" w:hAnsi="Times New Roman" w:cs="Times New Roman"/>
          <w:lang w:val="es-ES_tradnl"/>
        </w:rPr>
      </w:pPr>
    </w:p>
    <w:p w14:paraId="42D723E5" w14:textId="507932DC" w:rsidR="00572C98" w:rsidRPr="002D2942" w:rsidRDefault="00AF1C89" w:rsidP="002D2942">
      <w:pPr>
        <w:pStyle w:val="Sinespaciado"/>
        <w:rPr>
          <w:rFonts w:ascii="Times New Roman" w:eastAsia="Times New Roman" w:hAnsi="Times New Roman" w:cs="Times New Roman"/>
          <w:lang w:val="es-ES_tradnl"/>
        </w:rPr>
      </w:pPr>
      <w:r>
        <w:rPr>
          <w:rFonts w:ascii="Times New Roman" w:eastAsia="Times New Roman" w:hAnsi="Times New Roman" w:cs="Times New Roman"/>
          <w:lang w:val="es-ES_tradnl"/>
        </w:rPr>
        <w:t xml:space="preserve">En la </w:t>
      </w:r>
      <w:r w:rsidRPr="00AF1C89">
        <w:rPr>
          <w:rFonts w:ascii="Times New Roman" w:eastAsia="Times New Roman" w:hAnsi="Times New Roman" w:cs="Times New Roman"/>
          <w:lang w:val="es-ES_tradnl"/>
        </w:rPr>
        <w:t>Sentencia 1185-20-JP/21</w:t>
      </w:r>
      <w:r>
        <w:rPr>
          <w:rFonts w:ascii="Times New Roman" w:eastAsia="Times New Roman" w:hAnsi="Times New Roman" w:cs="Times New Roman"/>
          <w:lang w:val="es-ES_tradnl"/>
        </w:rPr>
        <w:t xml:space="preserve"> s</w:t>
      </w:r>
      <w:r w:rsidR="00627F06">
        <w:rPr>
          <w:rFonts w:ascii="Times New Roman" w:eastAsia="Times New Roman" w:hAnsi="Times New Roman" w:cs="Times New Roman"/>
          <w:lang w:val="es-ES_tradnl"/>
        </w:rPr>
        <w:t xml:space="preserve">e </w:t>
      </w:r>
      <w:r w:rsidR="003C3169" w:rsidRPr="002D2942">
        <w:rPr>
          <w:rFonts w:ascii="Times New Roman" w:eastAsia="Times New Roman" w:hAnsi="Times New Roman" w:cs="Times New Roman"/>
          <w:lang w:val="es-ES_tradnl"/>
        </w:rPr>
        <w:t>estableció que la gestión de los sistemas de agua</w:t>
      </w:r>
      <w:r w:rsidR="00627F06">
        <w:rPr>
          <w:rFonts w:ascii="Times New Roman" w:eastAsia="Times New Roman" w:hAnsi="Times New Roman" w:cs="Times New Roman"/>
          <w:lang w:val="es-ES_tradnl"/>
        </w:rPr>
        <w:t>,</w:t>
      </w:r>
      <w:r w:rsidR="003C3169" w:rsidRPr="002D2942">
        <w:rPr>
          <w:rFonts w:ascii="Times New Roman" w:eastAsia="Times New Roman" w:hAnsi="Times New Roman" w:cs="Times New Roman"/>
          <w:lang w:val="es-ES_tradnl"/>
        </w:rPr>
        <w:t xml:space="preserve"> tanto potable como de riego</w:t>
      </w:r>
      <w:r w:rsidR="00627F06">
        <w:rPr>
          <w:rFonts w:ascii="Times New Roman" w:eastAsia="Times New Roman" w:hAnsi="Times New Roman" w:cs="Times New Roman"/>
          <w:lang w:val="es-ES_tradnl"/>
        </w:rPr>
        <w:t>,</w:t>
      </w:r>
      <w:r w:rsidR="003C3169" w:rsidRPr="002D2942">
        <w:rPr>
          <w:rFonts w:ascii="Times New Roman" w:eastAsia="Times New Roman" w:hAnsi="Times New Roman" w:cs="Times New Roman"/>
          <w:lang w:val="es-ES_tradnl"/>
        </w:rPr>
        <w:t xml:space="preserve"> será exclusivamente pública o comunitaria. Además</w:t>
      </w:r>
      <w:r w:rsidR="00627F06">
        <w:rPr>
          <w:rFonts w:ascii="Times New Roman" w:eastAsia="Times New Roman" w:hAnsi="Times New Roman" w:cs="Times New Roman"/>
          <w:lang w:val="es-ES_tradnl"/>
        </w:rPr>
        <w:t>,</w:t>
      </w:r>
      <w:r w:rsidR="003C3169" w:rsidRPr="002D2942">
        <w:rPr>
          <w:rFonts w:ascii="Times New Roman" w:eastAsia="Times New Roman" w:hAnsi="Times New Roman" w:cs="Times New Roman"/>
          <w:lang w:val="es-ES_tradnl"/>
        </w:rPr>
        <w:t xml:space="preserve"> declaró al agua como un patrimonio nacional estratégico de uso p</w:t>
      </w:r>
      <w:r w:rsidR="002D2942">
        <w:rPr>
          <w:rFonts w:ascii="Times New Roman" w:eastAsia="Times New Roman" w:hAnsi="Times New Roman" w:cs="Times New Roman"/>
          <w:lang w:val="es-ES_tradnl"/>
        </w:rPr>
        <w:t>ú</w:t>
      </w:r>
      <w:r w:rsidR="003C3169" w:rsidRPr="002D2942">
        <w:rPr>
          <w:rFonts w:ascii="Times New Roman" w:eastAsia="Times New Roman" w:hAnsi="Times New Roman" w:cs="Times New Roman"/>
          <w:lang w:val="es-ES_tradnl"/>
        </w:rPr>
        <w:t>blico</w:t>
      </w:r>
      <w:r w:rsidR="003C3169" w:rsidRPr="002D2942">
        <w:rPr>
          <w:rStyle w:val="Refdenotaalpie"/>
          <w:rFonts w:ascii="Times New Roman" w:eastAsia="Times New Roman" w:hAnsi="Times New Roman" w:cs="Times New Roman"/>
          <w:lang w:val="es-ES_tradnl"/>
        </w:rPr>
        <w:footnoteReference w:id="3"/>
      </w:r>
      <w:r w:rsidR="003C3169" w:rsidRPr="002D2942">
        <w:rPr>
          <w:rFonts w:ascii="Times New Roman" w:eastAsia="Times New Roman" w:hAnsi="Times New Roman" w:cs="Times New Roman"/>
          <w:lang w:val="es-ES_tradnl"/>
        </w:rPr>
        <w:t xml:space="preserve">. </w:t>
      </w:r>
      <w:r w:rsidR="003310FC">
        <w:rPr>
          <w:rFonts w:ascii="Times New Roman" w:eastAsia="Times New Roman" w:hAnsi="Times New Roman" w:cs="Times New Roman"/>
          <w:lang w:val="es-ES_tradnl"/>
        </w:rPr>
        <w:t>Al respecto</w:t>
      </w:r>
      <w:r>
        <w:rPr>
          <w:rFonts w:ascii="Times New Roman" w:eastAsia="Times New Roman" w:hAnsi="Times New Roman" w:cs="Times New Roman"/>
          <w:lang w:val="es-ES_tradnl"/>
        </w:rPr>
        <w:t>…</w:t>
      </w:r>
      <w:r w:rsidR="003310FC">
        <w:rPr>
          <w:rFonts w:ascii="Times New Roman" w:eastAsia="Times New Roman" w:hAnsi="Times New Roman" w:cs="Times New Roman"/>
          <w:lang w:val="es-ES_tradnl"/>
        </w:rPr>
        <w:t xml:space="preserve"> </w:t>
      </w:r>
    </w:p>
    <w:p w14:paraId="50E8F2A9" w14:textId="13B20E3F" w:rsidR="00572C98" w:rsidRPr="002D2942" w:rsidRDefault="00572C98" w:rsidP="002D2942">
      <w:pPr>
        <w:pStyle w:val="Sinespaciado"/>
        <w:rPr>
          <w:rFonts w:ascii="Times New Roman" w:eastAsia="Times New Roman" w:hAnsi="Times New Roman" w:cs="Times New Roman"/>
          <w:lang w:val="es-ES_tradnl"/>
        </w:rPr>
      </w:pPr>
    </w:p>
    <w:p w14:paraId="1892741B" w14:textId="092B9FAF" w:rsidR="00572C98" w:rsidRPr="002D2942" w:rsidRDefault="00572C98" w:rsidP="003310FC">
      <w:pPr>
        <w:pStyle w:val="Sinespaciado"/>
        <w:ind w:left="708"/>
        <w:rPr>
          <w:rFonts w:ascii="Times New Roman" w:hAnsi="Times New Roman" w:cs="Times New Roman"/>
          <w:i/>
          <w:lang w:val="es-ES_tradnl"/>
        </w:rPr>
      </w:pPr>
      <w:r w:rsidRPr="003310FC">
        <w:rPr>
          <w:rFonts w:ascii="Times New Roman" w:hAnsi="Times New Roman" w:cs="Times New Roman"/>
          <w:iCs/>
          <w:lang w:val="es-ES_tradnl"/>
        </w:rPr>
        <w:t>“Se debe distinguir el bien común del bien público: cosas que se confunden entre sí con gran daño para la ciencia del derecho público, y de la humanidad, impedida, con tales confusiones de conceptos, de encontrar aquella constitución social que le conviene, y que va buscando en vano. El bien común es el bien de todos los individuos que componen el cuerpo social, y que son sujetos de derechos; el bien público, por el contrario, es el bien del cuerpo social considerado en su totalidad, o bien considerado, según la manera de ver de algunos, en su organización. El principio del bien público, sustituyendo aquél del bien común, es la utilidad sustituyendo la justicia; es la Política que, tomando entre sus manos prepotentes al Derecho, permite hacer a aquel gobierno lo que más le plazca</w:t>
      </w:r>
      <w:r w:rsidRPr="002D2942">
        <w:rPr>
          <w:rFonts w:ascii="Times New Roman" w:hAnsi="Times New Roman" w:cs="Times New Roman"/>
          <w:i/>
          <w:lang w:val="es-ES_tradnl"/>
        </w:rPr>
        <w:t>”</w:t>
      </w:r>
      <w:r w:rsidRPr="003310FC">
        <w:rPr>
          <w:rStyle w:val="Refdenotaalpie"/>
          <w:rFonts w:ascii="Times New Roman" w:hAnsi="Times New Roman" w:cs="Times New Roman"/>
          <w:iCs/>
          <w:lang w:val="es-ES_tradnl"/>
        </w:rPr>
        <w:footnoteReference w:id="4"/>
      </w:r>
      <w:r w:rsidRPr="003310FC">
        <w:rPr>
          <w:rFonts w:ascii="Times New Roman" w:hAnsi="Times New Roman" w:cs="Times New Roman"/>
          <w:iCs/>
          <w:lang w:val="es-ES_tradnl"/>
        </w:rPr>
        <w:t>.</w:t>
      </w:r>
    </w:p>
    <w:p w14:paraId="30D939FD" w14:textId="77777777" w:rsidR="00572C98" w:rsidRPr="002D2942" w:rsidRDefault="00572C98" w:rsidP="002D2942">
      <w:pPr>
        <w:pStyle w:val="Sinespaciado"/>
        <w:rPr>
          <w:rFonts w:ascii="Times New Roman" w:eastAsia="Times New Roman" w:hAnsi="Times New Roman" w:cs="Times New Roman"/>
          <w:lang w:val="es-ES_tradnl"/>
        </w:rPr>
      </w:pPr>
    </w:p>
    <w:p w14:paraId="0CA08523" w14:textId="635CEC99" w:rsidR="002D2942" w:rsidRDefault="002D2942" w:rsidP="002D2942">
      <w:pPr>
        <w:pStyle w:val="Sinespaciado"/>
        <w:rPr>
          <w:rFonts w:ascii="Times New Roman" w:eastAsia="Times New Roman" w:hAnsi="Times New Roman" w:cs="Times New Roman"/>
          <w:lang w:val="es-ES_tradnl"/>
        </w:rPr>
      </w:pPr>
      <w:r>
        <w:rPr>
          <w:rFonts w:ascii="Times New Roman" w:eastAsia="Times New Roman" w:hAnsi="Times New Roman" w:cs="Times New Roman"/>
          <w:lang w:val="es-ES_tradnl"/>
        </w:rPr>
        <w:t xml:space="preserve">La Constitución del Ecuador además </w:t>
      </w:r>
      <w:r w:rsidR="003C3169" w:rsidRPr="002D2942">
        <w:rPr>
          <w:rFonts w:ascii="Times New Roman" w:eastAsia="Times New Roman" w:hAnsi="Times New Roman" w:cs="Times New Roman"/>
          <w:lang w:val="es-ES_tradnl"/>
        </w:rPr>
        <w:t>establec</w:t>
      </w:r>
      <w:r>
        <w:rPr>
          <w:rFonts w:ascii="Times New Roman" w:eastAsia="Times New Roman" w:hAnsi="Times New Roman" w:cs="Times New Roman"/>
          <w:lang w:val="es-ES_tradnl"/>
        </w:rPr>
        <w:t>e</w:t>
      </w:r>
      <w:r w:rsidR="003C3169" w:rsidRPr="002D2942">
        <w:rPr>
          <w:rFonts w:ascii="Times New Roman" w:eastAsia="Times New Roman" w:hAnsi="Times New Roman" w:cs="Times New Roman"/>
          <w:lang w:val="es-ES_tradnl"/>
        </w:rPr>
        <w:t xml:space="preserve"> </w:t>
      </w:r>
      <w:r>
        <w:rPr>
          <w:rFonts w:ascii="Times New Roman" w:eastAsia="Times New Roman" w:hAnsi="Times New Roman" w:cs="Times New Roman"/>
          <w:lang w:val="es-ES_tradnl"/>
        </w:rPr>
        <w:t>la siguiente</w:t>
      </w:r>
      <w:r w:rsidR="003C3169" w:rsidRPr="002D2942">
        <w:rPr>
          <w:rFonts w:ascii="Times New Roman" w:eastAsia="Times New Roman" w:hAnsi="Times New Roman" w:cs="Times New Roman"/>
          <w:lang w:val="es-ES_tradnl"/>
        </w:rPr>
        <w:t xml:space="preserve"> prelación </w:t>
      </w:r>
      <w:r>
        <w:rPr>
          <w:rFonts w:ascii="Times New Roman" w:eastAsia="Times New Roman" w:hAnsi="Times New Roman" w:cs="Times New Roman"/>
          <w:lang w:val="es-ES_tradnl"/>
        </w:rPr>
        <w:t>en cuanto al acceso al agua:</w:t>
      </w:r>
      <w:r w:rsidR="003C3169" w:rsidRPr="002D2942">
        <w:rPr>
          <w:rFonts w:ascii="Times New Roman" w:eastAsia="Times New Roman" w:hAnsi="Times New Roman" w:cs="Times New Roman"/>
          <w:lang w:val="es-ES_tradnl"/>
        </w:rPr>
        <w:t xml:space="preserve"> </w:t>
      </w:r>
    </w:p>
    <w:p w14:paraId="7EED8DC2" w14:textId="77777777" w:rsidR="002D2942" w:rsidRDefault="002D2942" w:rsidP="002D2942">
      <w:pPr>
        <w:pStyle w:val="Sinespaciado"/>
        <w:rPr>
          <w:rFonts w:ascii="Times New Roman" w:eastAsia="Times New Roman" w:hAnsi="Times New Roman" w:cs="Times New Roman"/>
          <w:lang w:val="es-ES_tradnl"/>
        </w:rPr>
      </w:pPr>
    </w:p>
    <w:p w14:paraId="4328B02D" w14:textId="5B742674" w:rsidR="002D2942" w:rsidRDefault="002D2942" w:rsidP="002D2942">
      <w:pPr>
        <w:pStyle w:val="Sinespaciado"/>
        <w:ind w:left="708"/>
        <w:rPr>
          <w:rFonts w:ascii="Times New Roman" w:eastAsia="Times New Roman" w:hAnsi="Times New Roman" w:cs="Times New Roman"/>
          <w:lang w:val="es-ES_tradnl"/>
        </w:rPr>
      </w:pPr>
      <w:r w:rsidRPr="002D2942">
        <w:rPr>
          <w:rFonts w:ascii="Times New Roman" w:eastAsia="Times New Roman" w:hAnsi="Times New Roman" w:cs="Times New Roman"/>
          <w:lang w:val="es-ES_tradnl"/>
        </w:rPr>
        <w:t>El Estado, a través de la autoridad única del agua, será el responsable directo de la planificación y gestión de los recursos hídricos que se destinarán a consumo humano, riego que garantice la soberanía alimentaria, caudal ecológico y actividades productivas, en este orden de prelación</w:t>
      </w:r>
      <w:r w:rsidR="003310FC">
        <w:rPr>
          <w:rFonts w:ascii="Times New Roman" w:eastAsia="Times New Roman" w:hAnsi="Times New Roman" w:cs="Times New Roman"/>
          <w:lang w:val="es-ES_tradnl"/>
        </w:rPr>
        <w:t xml:space="preserve"> CRE</w:t>
      </w:r>
      <w:r>
        <w:rPr>
          <w:rFonts w:ascii="Times New Roman" w:eastAsia="Times New Roman" w:hAnsi="Times New Roman" w:cs="Times New Roman"/>
          <w:lang w:val="es-ES_tradnl"/>
        </w:rPr>
        <w:t xml:space="preserve"> (art. 318)</w:t>
      </w:r>
    </w:p>
    <w:p w14:paraId="4337223A" w14:textId="77777777" w:rsidR="003C3169" w:rsidRPr="002D2942" w:rsidRDefault="003C3169" w:rsidP="002D2942">
      <w:pPr>
        <w:pStyle w:val="Sinespaciado"/>
        <w:rPr>
          <w:rFonts w:ascii="Times New Roman" w:hAnsi="Times New Roman" w:cs="Times New Roman"/>
          <w:lang w:val="es-ES_tradnl"/>
        </w:rPr>
      </w:pPr>
    </w:p>
    <w:p w14:paraId="3528DF84" w14:textId="4350CEB0" w:rsidR="003C3169" w:rsidRPr="002D2942" w:rsidRDefault="002D2942" w:rsidP="002D2942">
      <w:pPr>
        <w:pStyle w:val="Sinespaciado"/>
        <w:rPr>
          <w:rFonts w:ascii="Times New Roman" w:hAnsi="Times New Roman" w:cs="Times New Roman"/>
          <w:color w:val="000000"/>
          <w:lang w:val="es-ES_tradnl"/>
        </w:rPr>
      </w:pPr>
      <w:r w:rsidRPr="00AF1C89">
        <w:rPr>
          <w:rFonts w:ascii="Times New Roman" w:hAnsi="Times New Roman" w:cs="Times New Roman"/>
          <w:color w:val="000000" w:themeColor="text1"/>
          <w:lang w:val="es-ES_tradnl"/>
        </w:rPr>
        <w:t>Establece que el</w:t>
      </w:r>
      <w:r w:rsidR="003C3169" w:rsidRPr="00AF1C89">
        <w:rPr>
          <w:rFonts w:ascii="Times New Roman" w:hAnsi="Times New Roman" w:cs="Times New Roman"/>
          <w:color w:val="000000" w:themeColor="text1"/>
          <w:lang w:val="es-ES_tradnl"/>
        </w:rPr>
        <w:t xml:space="preserve"> </w:t>
      </w:r>
      <w:r w:rsidR="003C3169" w:rsidRPr="002D2942">
        <w:rPr>
          <w:rFonts w:ascii="Times New Roman" w:hAnsi="Times New Roman" w:cs="Times New Roman"/>
          <w:color w:val="000000"/>
          <w:lang w:val="es-ES_tradnl"/>
        </w:rPr>
        <w:t xml:space="preserve">agua es </w:t>
      </w:r>
      <w:r>
        <w:rPr>
          <w:rFonts w:ascii="Times New Roman" w:hAnsi="Times New Roman" w:cs="Times New Roman"/>
          <w:color w:val="000000"/>
          <w:lang w:val="es-ES_tradnl"/>
        </w:rPr>
        <w:t>“</w:t>
      </w:r>
      <w:r w:rsidR="003C3169" w:rsidRPr="002D2942">
        <w:rPr>
          <w:rFonts w:ascii="Times New Roman" w:hAnsi="Times New Roman" w:cs="Times New Roman"/>
          <w:color w:val="000000"/>
          <w:lang w:val="es-ES_tradnl"/>
        </w:rPr>
        <w:t>patrimonio nacional estratégico de uso público, dominio inalienable e imprescriptible del Estado, y constituye un elemento vital para la naturaleza y para la existencia de los seres humanos. Se prohíbe toda forma de</w:t>
      </w:r>
      <w:r>
        <w:rPr>
          <w:rFonts w:ascii="Times New Roman" w:hAnsi="Times New Roman" w:cs="Times New Roman"/>
          <w:color w:val="000000"/>
          <w:lang w:val="es-ES_tradnl"/>
        </w:rPr>
        <w:t xml:space="preserve"> </w:t>
      </w:r>
      <w:r w:rsidR="003C3169" w:rsidRPr="002D2942">
        <w:rPr>
          <w:rFonts w:ascii="Times New Roman" w:hAnsi="Times New Roman" w:cs="Times New Roman"/>
          <w:color w:val="000000"/>
          <w:lang w:val="es-ES_tradnl"/>
        </w:rPr>
        <w:t>privatización del agua</w:t>
      </w:r>
      <w:r>
        <w:rPr>
          <w:rFonts w:ascii="Times New Roman" w:hAnsi="Times New Roman" w:cs="Times New Roman"/>
          <w:color w:val="000000"/>
          <w:lang w:val="es-ES_tradnl"/>
        </w:rPr>
        <w:t>” (</w:t>
      </w:r>
      <w:r w:rsidRPr="002D2942">
        <w:rPr>
          <w:rFonts w:ascii="Times New Roman" w:hAnsi="Times New Roman" w:cs="Times New Roman"/>
          <w:color w:val="4D4D4D"/>
          <w:lang w:val="es-ES_tradnl"/>
        </w:rPr>
        <w:t>Art. 318</w:t>
      </w:r>
      <w:r w:rsidR="003310FC">
        <w:rPr>
          <w:rFonts w:ascii="Times New Roman" w:hAnsi="Times New Roman" w:cs="Times New Roman"/>
          <w:color w:val="4D4D4D"/>
          <w:lang w:val="es-ES_tradnl"/>
        </w:rPr>
        <w:t xml:space="preserve"> CRE</w:t>
      </w:r>
      <w:r>
        <w:rPr>
          <w:rFonts w:ascii="Times New Roman" w:hAnsi="Times New Roman" w:cs="Times New Roman"/>
          <w:color w:val="4D4D4D"/>
          <w:lang w:val="es-ES_tradnl"/>
        </w:rPr>
        <w:t>)</w:t>
      </w:r>
      <w:r w:rsidR="003C3169" w:rsidRPr="002D2942">
        <w:rPr>
          <w:rFonts w:ascii="Times New Roman" w:hAnsi="Times New Roman" w:cs="Times New Roman"/>
          <w:color w:val="000000"/>
          <w:lang w:val="es-ES_tradnl"/>
        </w:rPr>
        <w:t>.</w:t>
      </w:r>
    </w:p>
    <w:p w14:paraId="603A5799" w14:textId="77777777" w:rsidR="002D2942" w:rsidRDefault="002D2942" w:rsidP="002D2942">
      <w:pPr>
        <w:pStyle w:val="Sinespaciado"/>
        <w:rPr>
          <w:rFonts w:ascii="Times New Roman" w:hAnsi="Times New Roman" w:cs="Times New Roman"/>
          <w:lang w:val="es-ES_tradnl"/>
        </w:rPr>
      </w:pPr>
    </w:p>
    <w:p w14:paraId="7C1399A0" w14:textId="0B167958" w:rsidR="003C3169" w:rsidRDefault="003C3169" w:rsidP="002D2942">
      <w:pPr>
        <w:pStyle w:val="Sinespaciado"/>
        <w:rPr>
          <w:rFonts w:ascii="Times New Roman" w:hAnsi="Times New Roman" w:cs="Times New Roman"/>
          <w:lang w:val="es-ES_tradnl"/>
        </w:rPr>
      </w:pPr>
      <w:r w:rsidRPr="002D2942">
        <w:rPr>
          <w:rFonts w:ascii="Times New Roman" w:hAnsi="Times New Roman" w:cs="Times New Roman"/>
          <w:lang w:val="es-ES_tradnl"/>
        </w:rPr>
        <w:t>La gestión del agua será exclusivamente pública o comunitaria. El servicio público de saneamiento, abastecimiento de agua potable y riego serán prestados únicamente por personas jurídicas estatales o comunitarias.</w:t>
      </w:r>
    </w:p>
    <w:p w14:paraId="5CB73195" w14:textId="77777777" w:rsidR="002D2942" w:rsidRPr="002D2942" w:rsidRDefault="002D2942" w:rsidP="002D2942">
      <w:pPr>
        <w:pStyle w:val="Sinespaciado"/>
        <w:rPr>
          <w:rFonts w:ascii="Times New Roman" w:hAnsi="Times New Roman" w:cs="Times New Roman"/>
          <w:lang w:val="es-ES_tradnl"/>
        </w:rPr>
      </w:pPr>
    </w:p>
    <w:p w14:paraId="16F984B1" w14:textId="220DD66B" w:rsidR="003C3169" w:rsidRPr="002D2942" w:rsidRDefault="003C3169" w:rsidP="002D2942">
      <w:pPr>
        <w:pStyle w:val="Sinespaciado"/>
        <w:rPr>
          <w:rFonts w:ascii="Times New Roman" w:hAnsi="Times New Roman" w:cs="Times New Roman"/>
          <w:lang w:val="es-ES_tradnl"/>
        </w:rPr>
      </w:pPr>
      <w:r w:rsidRPr="002D2942">
        <w:rPr>
          <w:rFonts w:ascii="Times New Roman" w:hAnsi="Times New Roman" w:cs="Times New Roman"/>
          <w:lang w:val="es-ES_tradnl"/>
        </w:rPr>
        <w:t xml:space="preserve">El Estado fortalecerá la gestión y funcionamiento de iniciativas comunitarias </w:t>
      </w:r>
      <w:r w:rsidR="00AF1C89">
        <w:rPr>
          <w:rFonts w:ascii="Times New Roman" w:hAnsi="Times New Roman" w:cs="Times New Roman"/>
          <w:lang w:val="es-ES_tradnl"/>
        </w:rPr>
        <w:t>de</w:t>
      </w:r>
      <w:r w:rsidRPr="002D2942">
        <w:rPr>
          <w:rFonts w:ascii="Times New Roman" w:hAnsi="Times New Roman" w:cs="Times New Roman"/>
          <w:lang w:val="es-ES_tradnl"/>
        </w:rPr>
        <w:t xml:space="preserve"> gestión del agua y la prestación de los servicios públicos, mediante alianzas público </w:t>
      </w:r>
      <w:r w:rsidR="00AF1C89">
        <w:rPr>
          <w:rFonts w:ascii="Times New Roman" w:hAnsi="Times New Roman" w:cs="Times New Roman"/>
          <w:lang w:val="es-ES_tradnl"/>
        </w:rPr>
        <w:t>-</w:t>
      </w:r>
      <w:r w:rsidRPr="002D2942">
        <w:rPr>
          <w:rFonts w:ascii="Times New Roman" w:hAnsi="Times New Roman" w:cs="Times New Roman"/>
          <w:lang w:val="es-ES_tradnl"/>
        </w:rPr>
        <w:t xml:space="preserve"> comunitari</w:t>
      </w:r>
      <w:r w:rsidR="00AF1C89">
        <w:rPr>
          <w:rFonts w:ascii="Times New Roman" w:hAnsi="Times New Roman" w:cs="Times New Roman"/>
          <w:lang w:val="es-ES_tradnl"/>
        </w:rPr>
        <w:t>as</w:t>
      </w:r>
      <w:r w:rsidRPr="002D2942">
        <w:rPr>
          <w:rFonts w:ascii="Times New Roman" w:hAnsi="Times New Roman" w:cs="Times New Roman"/>
          <w:lang w:val="es-ES_tradnl"/>
        </w:rPr>
        <w:t xml:space="preserve"> para la prestación de servicios.</w:t>
      </w:r>
    </w:p>
    <w:p w14:paraId="48EEF62C" w14:textId="77777777" w:rsidR="002D2942" w:rsidRDefault="002D2942" w:rsidP="002D2942">
      <w:pPr>
        <w:pStyle w:val="Sinespaciado"/>
        <w:rPr>
          <w:rFonts w:ascii="Times New Roman" w:hAnsi="Times New Roman" w:cs="Times New Roman"/>
          <w:lang w:val="es-ES_tradnl"/>
        </w:rPr>
      </w:pPr>
    </w:p>
    <w:p w14:paraId="7D642DA0" w14:textId="630B9B16" w:rsidR="003C3169" w:rsidRPr="002D2942" w:rsidRDefault="003C3169" w:rsidP="002D2942">
      <w:pPr>
        <w:pStyle w:val="Sinespaciado"/>
        <w:rPr>
          <w:rFonts w:ascii="Times New Roman" w:hAnsi="Times New Roman" w:cs="Times New Roman"/>
          <w:lang w:val="es-ES_tradnl"/>
        </w:rPr>
      </w:pPr>
      <w:r w:rsidRPr="002D2942">
        <w:rPr>
          <w:rFonts w:ascii="Times New Roman" w:hAnsi="Times New Roman" w:cs="Times New Roman"/>
          <w:lang w:val="es-ES_tradnl"/>
        </w:rPr>
        <w:t>El Estado</w:t>
      </w:r>
      <w:r w:rsidR="00ED3EBE">
        <w:rPr>
          <w:rFonts w:ascii="Times New Roman" w:hAnsi="Times New Roman" w:cs="Times New Roman"/>
          <w:lang w:val="es-ES_tradnl"/>
        </w:rPr>
        <w:t xml:space="preserve"> -</w:t>
      </w:r>
      <w:r w:rsidRPr="002D2942">
        <w:rPr>
          <w:rFonts w:ascii="Times New Roman" w:hAnsi="Times New Roman" w:cs="Times New Roman"/>
          <w:lang w:val="es-ES_tradnl"/>
        </w:rPr>
        <w:t xml:space="preserve">autoridad </w:t>
      </w:r>
      <w:r w:rsidR="00ED3EBE">
        <w:rPr>
          <w:rFonts w:ascii="Times New Roman" w:hAnsi="Times New Roman" w:cs="Times New Roman"/>
          <w:lang w:val="es-ES_tradnl"/>
        </w:rPr>
        <w:t xml:space="preserve">única </w:t>
      </w:r>
      <w:r w:rsidRPr="002D2942">
        <w:rPr>
          <w:rFonts w:ascii="Times New Roman" w:hAnsi="Times New Roman" w:cs="Times New Roman"/>
          <w:lang w:val="es-ES_tradnl"/>
        </w:rPr>
        <w:t>del agua</w:t>
      </w:r>
      <w:r w:rsidR="00ED3EBE">
        <w:rPr>
          <w:rFonts w:ascii="Times New Roman" w:hAnsi="Times New Roman" w:cs="Times New Roman"/>
          <w:lang w:val="es-ES_tradnl"/>
        </w:rPr>
        <w:t>-</w:t>
      </w:r>
      <w:r w:rsidRPr="002D2942">
        <w:rPr>
          <w:rFonts w:ascii="Times New Roman" w:hAnsi="Times New Roman" w:cs="Times New Roman"/>
          <w:lang w:val="es-ES_tradnl"/>
        </w:rPr>
        <w:t xml:space="preserve"> será responsable directo de la planificación y gestión de los recursos hídricos </w:t>
      </w:r>
      <w:r w:rsidR="00AF1C89">
        <w:rPr>
          <w:rFonts w:ascii="Times New Roman" w:hAnsi="Times New Roman" w:cs="Times New Roman"/>
          <w:lang w:val="es-ES_tradnl"/>
        </w:rPr>
        <w:t>para</w:t>
      </w:r>
      <w:r w:rsidRPr="002D2942">
        <w:rPr>
          <w:rFonts w:ascii="Times New Roman" w:hAnsi="Times New Roman" w:cs="Times New Roman"/>
          <w:lang w:val="es-ES_tradnl"/>
        </w:rPr>
        <w:t xml:space="preserve"> consumo humano, riego</w:t>
      </w:r>
      <w:r w:rsidR="00AF1C89">
        <w:rPr>
          <w:rFonts w:ascii="Times New Roman" w:hAnsi="Times New Roman" w:cs="Times New Roman"/>
          <w:lang w:val="es-ES_tradnl"/>
        </w:rPr>
        <w:t>,</w:t>
      </w:r>
      <w:r w:rsidRPr="002D2942">
        <w:rPr>
          <w:rFonts w:ascii="Times New Roman" w:hAnsi="Times New Roman" w:cs="Times New Roman"/>
          <w:lang w:val="es-ES_tradnl"/>
        </w:rPr>
        <w:t xml:space="preserve"> </w:t>
      </w:r>
      <w:r w:rsidR="00AF1C89">
        <w:rPr>
          <w:rFonts w:ascii="Times New Roman" w:hAnsi="Times New Roman" w:cs="Times New Roman"/>
          <w:lang w:val="es-ES_tradnl"/>
        </w:rPr>
        <w:t>para</w:t>
      </w:r>
      <w:r w:rsidRPr="002D2942">
        <w:rPr>
          <w:rFonts w:ascii="Times New Roman" w:hAnsi="Times New Roman" w:cs="Times New Roman"/>
          <w:lang w:val="es-ES_tradnl"/>
        </w:rPr>
        <w:t xml:space="preserve"> garanti</w:t>
      </w:r>
      <w:r w:rsidR="00AF1C89">
        <w:rPr>
          <w:rFonts w:ascii="Times New Roman" w:hAnsi="Times New Roman" w:cs="Times New Roman"/>
          <w:lang w:val="es-ES_tradnl"/>
        </w:rPr>
        <w:t>zar</w:t>
      </w:r>
      <w:r w:rsidRPr="002D2942">
        <w:rPr>
          <w:rFonts w:ascii="Times New Roman" w:hAnsi="Times New Roman" w:cs="Times New Roman"/>
          <w:lang w:val="es-ES_tradnl"/>
        </w:rPr>
        <w:t xml:space="preserve"> la soberanía alimentaria, caudal ecológico y actividades productivas, en este orden de prelación. </w:t>
      </w:r>
      <w:r w:rsidR="00AF1C89">
        <w:rPr>
          <w:rFonts w:ascii="Times New Roman" w:hAnsi="Times New Roman" w:cs="Times New Roman"/>
          <w:lang w:val="es-ES_tradnl"/>
        </w:rPr>
        <w:t>El</w:t>
      </w:r>
      <w:r w:rsidRPr="002D2942">
        <w:rPr>
          <w:rFonts w:ascii="Times New Roman" w:hAnsi="Times New Roman" w:cs="Times New Roman"/>
          <w:lang w:val="es-ES_tradnl"/>
        </w:rPr>
        <w:t xml:space="preserve"> aprovechamiento del agua con fines productivos público, privado y de la economía popular y solidaria, </w:t>
      </w:r>
      <w:r w:rsidR="00AF1C89" w:rsidRPr="002D2942">
        <w:rPr>
          <w:rFonts w:ascii="Times New Roman" w:hAnsi="Times New Roman" w:cs="Times New Roman"/>
          <w:lang w:val="es-ES_tradnl"/>
        </w:rPr>
        <w:t>requerirá autorización del Estado</w:t>
      </w:r>
      <w:r w:rsidR="00AF1C89">
        <w:rPr>
          <w:rFonts w:ascii="Times New Roman" w:hAnsi="Times New Roman" w:cs="Times New Roman"/>
          <w:lang w:val="es-ES_tradnl"/>
        </w:rPr>
        <w:t>.</w:t>
      </w:r>
      <w:r w:rsidR="00AF1C89" w:rsidRPr="002D2942">
        <w:rPr>
          <w:rFonts w:ascii="Times New Roman" w:hAnsi="Times New Roman" w:cs="Times New Roman"/>
          <w:lang w:val="es-ES_tradnl"/>
        </w:rPr>
        <w:t xml:space="preserve"> </w:t>
      </w:r>
    </w:p>
    <w:p w14:paraId="07373D3A" w14:textId="77777777" w:rsidR="003C3169" w:rsidRPr="002D2942" w:rsidRDefault="003C3169" w:rsidP="002D2942">
      <w:pPr>
        <w:pStyle w:val="Sinespaciado"/>
        <w:rPr>
          <w:rFonts w:ascii="Times New Roman" w:hAnsi="Times New Roman" w:cs="Times New Roman"/>
          <w:lang w:val="es-ES_tradnl"/>
        </w:rPr>
      </w:pPr>
    </w:p>
    <w:p w14:paraId="67ACDAAB" w14:textId="5808EA7C" w:rsidR="003C3169" w:rsidRPr="002D2942" w:rsidRDefault="003C3169" w:rsidP="002D2942">
      <w:pPr>
        <w:pStyle w:val="Sinespaciado"/>
        <w:rPr>
          <w:rFonts w:ascii="Times New Roman" w:hAnsi="Times New Roman" w:cs="Times New Roman"/>
          <w:lang w:val="es-ES_tradnl"/>
        </w:rPr>
      </w:pPr>
      <w:r w:rsidRPr="002D2942">
        <w:rPr>
          <w:rFonts w:ascii="Times New Roman" w:hAnsi="Times New Roman" w:cs="Times New Roman"/>
          <w:lang w:val="es-ES_tradnl"/>
        </w:rPr>
        <w:t>La mayoría de amenazas sobre los sistemas hídricos se derivan de autorizaciones o concesiones</w:t>
      </w:r>
      <w:r w:rsidR="00AF1C89">
        <w:rPr>
          <w:rFonts w:ascii="Times New Roman" w:hAnsi="Times New Roman" w:cs="Times New Roman"/>
          <w:lang w:val="es-ES_tradnl"/>
        </w:rPr>
        <w:t xml:space="preserve"> dados por los </w:t>
      </w:r>
      <w:r w:rsidRPr="002D2942">
        <w:rPr>
          <w:rFonts w:ascii="Times New Roman" w:hAnsi="Times New Roman" w:cs="Times New Roman"/>
          <w:lang w:val="es-ES_tradnl"/>
        </w:rPr>
        <w:t>gobiernos de turno, bajo la figura</w:t>
      </w:r>
      <w:r w:rsidR="00AF1C89">
        <w:rPr>
          <w:rFonts w:ascii="Times New Roman" w:hAnsi="Times New Roman" w:cs="Times New Roman"/>
          <w:lang w:val="es-ES_tradnl"/>
        </w:rPr>
        <w:t xml:space="preserve"> </w:t>
      </w:r>
      <w:r w:rsidR="00B905D4" w:rsidRPr="002D2942">
        <w:rPr>
          <w:rFonts w:ascii="Times New Roman" w:hAnsi="Times New Roman" w:cs="Times New Roman"/>
          <w:lang w:val="es-ES_tradnl"/>
        </w:rPr>
        <w:t xml:space="preserve">de </w:t>
      </w:r>
      <w:r w:rsidR="00AF1C89">
        <w:rPr>
          <w:rFonts w:ascii="Times New Roman" w:hAnsi="Times New Roman" w:cs="Times New Roman"/>
          <w:lang w:val="es-ES_tradnl"/>
        </w:rPr>
        <w:t>“</w:t>
      </w:r>
      <w:r w:rsidRPr="002D2942">
        <w:rPr>
          <w:rFonts w:ascii="Times New Roman" w:hAnsi="Times New Roman" w:cs="Times New Roman"/>
          <w:lang w:val="es-ES_tradnl"/>
        </w:rPr>
        <w:t>bienes públicos</w:t>
      </w:r>
      <w:r w:rsidR="00AF1C89">
        <w:rPr>
          <w:rFonts w:ascii="Times New Roman" w:hAnsi="Times New Roman" w:cs="Times New Roman"/>
          <w:lang w:val="es-ES_tradnl"/>
        </w:rPr>
        <w:t>”</w:t>
      </w:r>
      <w:r w:rsidR="003310FC">
        <w:rPr>
          <w:rFonts w:ascii="Times New Roman" w:hAnsi="Times New Roman" w:cs="Times New Roman"/>
          <w:lang w:val="es-ES_tradnl"/>
        </w:rPr>
        <w:t>.</w:t>
      </w:r>
    </w:p>
    <w:p w14:paraId="2F55C1CA" w14:textId="77777777" w:rsidR="00531256" w:rsidRPr="002D2942" w:rsidRDefault="00531256" w:rsidP="002D2942">
      <w:pPr>
        <w:pStyle w:val="Sinespaciado"/>
        <w:rPr>
          <w:rFonts w:ascii="Times New Roman" w:hAnsi="Times New Roman" w:cs="Times New Roman"/>
          <w:iCs/>
          <w:color w:val="000000"/>
          <w:lang w:val="es-ES_tradnl"/>
        </w:rPr>
      </w:pPr>
    </w:p>
    <w:p w14:paraId="1551F816" w14:textId="20B5FF23" w:rsidR="003C3169" w:rsidRDefault="00ED3EBE" w:rsidP="002D2942">
      <w:pPr>
        <w:pStyle w:val="Sinespaciado"/>
        <w:rPr>
          <w:rFonts w:ascii="Times New Roman" w:hAnsi="Times New Roman" w:cs="Times New Roman"/>
          <w:lang w:val="es-ES_tradnl"/>
        </w:rPr>
      </w:pPr>
      <w:r>
        <w:rPr>
          <w:rFonts w:ascii="Times New Roman" w:hAnsi="Times New Roman" w:cs="Times New Roman"/>
          <w:lang w:val="es-ES_tradnl"/>
        </w:rPr>
        <w:t>El</w:t>
      </w:r>
      <w:r w:rsidR="00AF1C89" w:rsidRPr="002D2942">
        <w:rPr>
          <w:rFonts w:ascii="Times New Roman" w:hAnsi="Times New Roman" w:cs="Times New Roman"/>
          <w:lang w:val="es-ES_tradnl"/>
        </w:rPr>
        <w:t xml:space="preserve"> incumplimiento de derecho</w:t>
      </w:r>
      <w:r>
        <w:rPr>
          <w:rFonts w:ascii="Times New Roman" w:hAnsi="Times New Roman" w:cs="Times New Roman"/>
          <w:lang w:val="es-ES_tradnl"/>
        </w:rPr>
        <w:t>s</w:t>
      </w:r>
      <w:r w:rsidR="00AF1C89" w:rsidRPr="002D2942">
        <w:rPr>
          <w:rFonts w:ascii="Times New Roman" w:hAnsi="Times New Roman" w:cs="Times New Roman"/>
          <w:lang w:val="es-ES_tradnl"/>
        </w:rPr>
        <w:t xml:space="preserve"> </w:t>
      </w:r>
      <w:r w:rsidR="00AF1C89">
        <w:rPr>
          <w:rFonts w:ascii="Times New Roman" w:hAnsi="Times New Roman" w:cs="Times New Roman"/>
          <w:lang w:val="es-ES_tradnl"/>
        </w:rPr>
        <w:t>e</w:t>
      </w:r>
      <w:r w:rsidR="003C3169" w:rsidRPr="002D2942">
        <w:rPr>
          <w:rFonts w:ascii="Times New Roman" w:hAnsi="Times New Roman" w:cs="Times New Roman"/>
          <w:lang w:val="es-ES_tradnl"/>
        </w:rPr>
        <w:t>n los sistemas de gestión y protección de los ríos</w:t>
      </w:r>
      <w:r w:rsidR="00AF1C89">
        <w:rPr>
          <w:rFonts w:ascii="Times New Roman" w:hAnsi="Times New Roman" w:cs="Times New Roman"/>
          <w:lang w:val="es-ES_tradnl"/>
        </w:rPr>
        <w:t>,</w:t>
      </w:r>
      <w:r w:rsidR="003C3169" w:rsidRPr="002D2942">
        <w:rPr>
          <w:rFonts w:ascii="Times New Roman" w:hAnsi="Times New Roman" w:cs="Times New Roman"/>
          <w:lang w:val="es-ES_tradnl"/>
        </w:rPr>
        <w:t xml:space="preserve"> </w:t>
      </w:r>
      <w:r w:rsidR="00AF1C89">
        <w:rPr>
          <w:rFonts w:ascii="Times New Roman" w:hAnsi="Times New Roman" w:cs="Times New Roman"/>
          <w:lang w:val="es-ES_tradnl"/>
        </w:rPr>
        <w:t>son por</w:t>
      </w:r>
      <w:r w:rsidR="003C3169" w:rsidRPr="002D2942">
        <w:rPr>
          <w:rFonts w:ascii="Times New Roman" w:hAnsi="Times New Roman" w:cs="Times New Roman"/>
          <w:lang w:val="es-ES_tradnl"/>
        </w:rPr>
        <w:t xml:space="preserve"> fallos de carácter administrativos</w:t>
      </w:r>
      <w:r w:rsidR="007E0F26">
        <w:rPr>
          <w:rFonts w:ascii="Times New Roman" w:hAnsi="Times New Roman" w:cs="Times New Roman"/>
          <w:lang w:val="es-ES_tradnl"/>
        </w:rPr>
        <w:t xml:space="preserve">, que </w:t>
      </w:r>
      <w:r w:rsidR="003C3169" w:rsidRPr="002D2942">
        <w:rPr>
          <w:rFonts w:ascii="Times New Roman" w:hAnsi="Times New Roman" w:cs="Times New Roman"/>
          <w:lang w:val="es-ES_tradnl"/>
        </w:rPr>
        <w:t>son largos</w:t>
      </w:r>
      <w:r>
        <w:rPr>
          <w:rFonts w:ascii="Times New Roman" w:hAnsi="Times New Roman" w:cs="Times New Roman"/>
          <w:lang w:val="es-ES_tradnl"/>
        </w:rPr>
        <w:t>,</w:t>
      </w:r>
      <w:r w:rsidR="003C3169" w:rsidRPr="002D2942">
        <w:rPr>
          <w:rFonts w:ascii="Times New Roman" w:hAnsi="Times New Roman" w:cs="Times New Roman"/>
          <w:lang w:val="es-ES_tradnl"/>
        </w:rPr>
        <w:t xml:space="preserve"> </w:t>
      </w:r>
      <w:r w:rsidR="007E0F26">
        <w:rPr>
          <w:rFonts w:ascii="Times New Roman" w:hAnsi="Times New Roman" w:cs="Times New Roman"/>
          <w:lang w:val="es-ES_tradnl"/>
        </w:rPr>
        <w:t xml:space="preserve">su implementación es </w:t>
      </w:r>
      <w:r w:rsidR="003C3169" w:rsidRPr="002D2942">
        <w:rPr>
          <w:rFonts w:ascii="Times New Roman" w:hAnsi="Times New Roman" w:cs="Times New Roman"/>
          <w:lang w:val="es-ES_tradnl"/>
        </w:rPr>
        <w:t xml:space="preserve">débil en términos de protección, porque se remiten </w:t>
      </w:r>
      <w:r w:rsidR="007E0F26">
        <w:rPr>
          <w:rFonts w:ascii="Times New Roman" w:hAnsi="Times New Roman" w:cs="Times New Roman"/>
          <w:lang w:val="es-ES_tradnl"/>
        </w:rPr>
        <w:t>únicamente</w:t>
      </w:r>
      <w:r w:rsidR="00AF1C89">
        <w:rPr>
          <w:rFonts w:ascii="Times New Roman" w:hAnsi="Times New Roman" w:cs="Times New Roman"/>
          <w:lang w:val="es-ES_tradnl"/>
        </w:rPr>
        <w:t xml:space="preserve"> </w:t>
      </w:r>
      <w:r w:rsidR="003C3169" w:rsidRPr="002D2942">
        <w:rPr>
          <w:rFonts w:ascii="Times New Roman" w:hAnsi="Times New Roman" w:cs="Times New Roman"/>
          <w:lang w:val="es-ES_tradnl"/>
        </w:rPr>
        <w:t>a procedimientos.</w:t>
      </w:r>
      <w:r w:rsidR="00240FF3">
        <w:rPr>
          <w:rFonts w:ascii="Times New Roman" w:hAnsi="Times New Roman" w:cs="Times New Roman"/>
          <w:lang w:val="es-ES_tradnl"/>
        </w:rPr>
        <w:t xml:space="preserve"> </w:t>
      </w:r>
      <w:r w:rsidR="007E0F26">
        <w:rPr>
          <w:rFonts w:ascii="Times New Roman" w:hAnsi="Times New Roman" w:cs="Times New Roman"/>
          <w:lang w:val="es-ES_tradnl"/>
        </w:rPr>
        <w:t xml:space="preserve"> </w:t>
      </w:r>
    </w:p>
    <w:p w14:paraId="41C4A55A" w14:textId="300833C1" w:rsidR="00240FF3" w:rsidRDefault="00240FF3" w:rsidP="002D2942">
      <w:pPr>
        <w:pStyle w:val="Sinespaciado"/>
        <w:rPr>
          <w:rFonts w:ascii="Times New Roman" w:hAnsi="Times New Roman" w:cs="Times New Roman"/>
          <w:lang w:val="es-ES_tradnl"/>
        </w:rPr>
      </w:pPr>
    </w:p>
    <w:p w14:paraId="7CBEA94D" w14:textId="46204522" w:rsidR="00240FF3" w:rsidRPr="00F74AED" w:rsidRDefault="00240FF3" w:rsidP="00240FF3">
      <w:pPr>
        <w:pStyle w:val="Sinespaciado"/>
        <w:rPr>
          <w:rFonts w:ascii="Times New Roman" w:hAnsi="Times New Roman" w:cs="Times New Roman"/>
          <w:b/>
          <w:bCs/>
          <w:lang w:val="es-ES_tradnl"/>
        </w:rPr>
      </w:pPr>
      <w:r w:rsidRPr="00F74AED">
        <w:rPr>
          <w:rFonts w:ascii="Times New Roman" w:hAnsi="Times New Roman" w:cs="Times New Roman"/>
          <w:b/>
          <w:bCs/>
          <w:lang w:val="es-ES_tradnl"/>
        </w:rPr>
        <w:t>Proyecto Hidroeléctrico Coca</w:t>
      </w:r>
      <w:r>
        <w:rPr>
          <w:rFonts w:ascii="Times New Roman" w:hAnsi="Times New Roman" w:cs="Times New Roman"/>
          <w:b/>
          <w:bCs/>
          <w:lang w:val="es-ES_tradnl"/>
        </w:rPr>
        <w:t>-</w:t>
      </w:r>
      <w:r w:rsidRPr="00F74AED">
        <w:rPr>
          <w:rFonts w:ascii="Times New Roman" w:hAnsi="Times New Roman" w:cs="Times New Roman"/>
          <w:b/>
          <w:bCs/>
          <w:lang w:val="es-ES_tradnl"/>
        </w:rPr>
        <w:t>Codo</w:t>
      </w:r>
      <w:r>
        <w:rPr>
          <w:rFonts w:ascii="Times New Roman" w:hAnsi="Times New Roman" w:cs="Times New Roman"/>
          <w:b/>
          <w:bCs/>
          <w:lang w:val="es-ES_tradnl"/>
        </w:rPr>
        <w:t>-</w:t>
      </w:r>
      <w:proofErr w:type="spellStart"/>
      <w:r w:rsidRPr="00F74AED">
        <w:rPr>
          <w:rFonts w:ascii="Times New Roman" w:hAnsi="Times New Roman" w:cs="Times New Roman"/>
          <w:b/>
          <w:bCs/>
          <w:lang w:val="es-ES_tradnl"/>
        </w:rPr>
        <w:t>Sinclaire</w:t>
      </w:r>
      <w:proofErr w:type="spellEnd"/>
    </w:p>
    <w:p w14:paraId="3971F3BF" w14:textId="77777777" w:rsidR="00240FF3" w:rsidRPr="002D2942" w:rsidRDefault="00240FF3" w:rsidP="00240FF3">
      <w:pPr>
        <w:pStyle w:val="Sinespaciado"/>
        <w:rPr>
          <w:rFonts w:ascii="Times New Roman" w:hAnsi="Times New Roman" w:cs="Times New Roman"/>
          <w:sz w:val="20"/>
          <w:szCs w:val="20"/>
          <w:lang w:val="es-ES_tradnl"/>
        </w:rPr>
      </w:pPr>
    </w:p>
    <w:p w14:paraId="63A0BB21" w14:textId="732FDB83" w:rsidR="00240FF3" w:rsidRDefault="00240FF3" w:rsidP="00240FF3">
      <w:pPr>
        <w:pStyle w:val="Sinespaciado"/>
        <w:rPr>
          <w:rFonts w:ascii="Times New Roman" w:hAnsi="Times New Roman" w:cs="Times New Roman"/>
          <w:lang w:val="es-ES_tradnl"/>
        </w:rPr>
      </w:pPr>
      <w:r>
        <w:rPr>
          <w:rFonts w:ascii="Times New Roman" w:hAnsi="Times New Roman" w:cs="Times New Roman"/>
          <w:lang w:val="es-ES_tradnl"/>
        </w:rPr>
        <w:t>Una de las mayores vulneraciones a los ríos es la construcción de represas.</w:t>
      </w:r>
      <w:r w:rsidRPr="002D2942">
        <w:rPr>
          <w:rFonts w:ascii="Times New Roman" w:hAnsi="Times New Roman" w:cs="Times New Roman"/>
          <w:lang w:val="es-ES_tradnl"/>
        </w:rPr>
        <w:t xml:space="preserve"> </w:t>
      </w:r>
      <w:r>
        <w:rPr>
          <w:rFonts w:ascii="Times New Roman" w:hAnsi="Times New Roman" w:cs="Times New Roman"/>
          <w:lang w:val="es-ES_tradnl"/>
        </w:rPr>
        <w:t xml:space="preserve">En el </w:t>
      </w:r>
      <w:r w:rsidRPr="002D2942">
        <w:rPr>
          <w:rFonts w:ascii="Times New Roman" w:hAnsi="Times New Roman" w:cs="Times New Roman"/>
          <w:lang w:val="es-ES_tradnl"/>
        </w:rPr>
        <w:t>Proyecto Hidroeléctrico Coca</w:t>
      </w:r>
      <w:r>
        <w:rPr>
          <w:rFonts w:ascii="Times New Roman" w:hAnsi="Times New Roman" w:cs="Times New Roman"/>
          <w:lang w:val="es-ES_tradnl"/>
        </w:rPr>
        <w:t>-</w:t>
      </w:r>
      <w:r w:rsidRPr="002D2942">
        <w:rPr>
          <w:rFonts w:ascii="Times New Roman" w:hAnsi="Times New Roman" w:cs="Times New Roman"/>
          <w:lang w:val="es-ES_tradnl"/>
        </w:rPr>
        <w:t>Codo</w:t>
      </w:r>
      <w:r>
        <w:rPr>
          <w:rFonts w:ascii="Times New Roman" w:hAnsi="Times New Roman" w:cs="Times New Roman"/>
          <w:lang w:val="es-ES_tradnl"/>
        </w:rPr>
        <w:t>-</w:t>
      </w:r>
      <w:proofErr w:type="spellStart"/>
      <w:r w:rsidRPr="002D2942">
        <w:rPr>
          <w:rFonts w:ascii="Times New Roman" w:hAnsi="Times New Roman" w:cs="Times New Roman"/>
          <w:lang w:val="es-ES_tradnl"/>
        </w:rPr>
        <w:t>Sinclaire</w:t>
      </w:r>
      <w:proofErr w:type="spellEnd"/>
      <w:r w:rsidRPr="002D2942">
        <w:rPr>
          <w:rFonts w:ascii="Times New Roman" w:hAnsi="Times New Roman" w:cs="Times New Roman"/>
          <w:lang w:val="es-ES_tradnl"/>
        </w:rPr>
        <w:t xml:space="preserve"> en 2014</w:t>
      </w:r>
      <w:r>
        <w:rPr>
          <w:rFonts w:ascii="Times New Roman" w:hAnsi="Times New Roman" w:cs="Times New Roman"/>
          <w:lang w:val="es-ES_tradnl"/>
        </w:rPr>
        <w:t>,</w:t>
      </w:r>
      <w:r w:rsidRPr="002D2942">
        <w:rPr>
          <w:rFonts w:ascii="Times New Roman" w:hAnsi="Times New Roman" w:cs="Times New Roman"/>
          <w:lang w:val="es-ES_tradnl"/>
        </w:rPr>
        <w:t xml:space="preserve"> se hizo un ducto de 28 km </w:t>
      </w:r>
      <w:r>
        <w:rPr>
          <w:rFonts w:ascii="Times New Roman" w:hAnsi="Times New Roman" w:cs="Times New Roman"/>
          <w:lang w:val="es-ES_tradnl"/>
        </w:rPr>
        <w:t>desviando el</w:t>
      </w:r>
      <w:r w:rsidRPr="002D2942">
        <w:rPr>
          <w:rFonts w:ascii="Times New Roman" w:hAnsi="Times New Roman" w:cs="Times New Roman"/>
          <w:lang w:val="es-ES_tradnl"/>
        </w:rPr>
        <w:t xml:space="preserve"> agua para alimentar al embalse</w:t>
      </w:r>
      <w:r>
        <w:rPr>
          <w:rFonts w:ascii="Times New Roman" w:hAnsi="Times New Roman" w:cs="Times New Roman"/>
          <w:lang w:val="es-ES_tradnl"/>
        </w:rPr>
        <w:t>,</w:t>
      </w:r>
      <w:r w:rsidRPr="002D2942">
        <w:rPr>
          <w:rFonts w:ascii="Times New Roman" w:hAnsi="Times New Roman" w:cs="Times New Roman"/>
          <w:lang w:val="es-ES_tradnl"/>
        </w:rPr>
        <w:t xml:space="preserve"> </w:t>
      </w:r>
      <w:r>
        <w:rPr>
          <w:rFonts w:ascii="Times New Roman" w:hAnsi="Times New Roman" w:cs="Times New Roman"/>
          <w:lang w:val="es-ES_tradnl"/>
        </w:rPr>
        <w:t>limitando al mínimo</w:t>
      </w:r>
      <w:r w:rsidRPr="002D2942">
        <w:rPr>
          <w:rFonts w:ascii="Times New Roman" w:hAnsi="Times New Roman" w:cs="Times New Roman"/>
          <w:lang w:val="es-ES_tradnl"/>
        </w:rPr>
        <w:t xml:space="preserve"> el afluente natural. </w:t>
      </w:r>
      <w:r>
        <w:rPr>
          <w:rFonts w:ascii="Times New Roman" w:hAnsi="Times New Roman" w:cs="Times New Roman"/>
          <w:lang w:val="es-ES_tradnl"/>
        </w:rPr>
        <w:t>Esto produjo</w:t>
      </w:r>
      <w:r w:rsidRPr="002D2942">
        <w:rPr>
          <w:rFonts w:ascii="Times New Roman" w:hAnsi="Times New Roman" w:cs="Times New Roman"/>
          <w:lang w:val="es-ES_tradnl"/>
        </w:rPr>
        <w:t xml:space="preserve"> acumulación de sedimentos</w:t>
      </w:r>
      <w:r>
        <w:rPr>
          <w:rFonts w:ascii="Times New Roman" w:hAnsi="Times New Roman" w:cs="Times New Roman"/>
          <w:lang w:val="es-ES_tradnl"/>
        </w:rPr>
        <w:t>. A esto se suma la</w:t>
      </w:r>
      <w:r w:rsidRPr="002D2942">
        <w:rPr>
          <w:rFonts w:ascii="Times New Roman" w:hAnsi="Times New Roman" w:cs="Times New Roman"/>
          <w:lang w:val="es-ES_tradnl"/>
        </w:rPr>
        <w:t xml:space="preserve"> apertura de compue</w:t>
      </w:r>
      <w:r>
        <w:rPr>
          <w:rFonts w:ascii="Times New Roman" w:hAnsi="Times New Roman" w:cs="Times New Roman"/>
          <w:lang w:val="es-ES_tradnl"/>
        </w:rPr>
        <w:t>r</w:t>
      </w:r>
      <w:r w:rsidRPr="002D2942">
        <w:rPr>
          <w:rFonts w:ascii="Times New Roman" w:hAnsi="Times New Roman" w:cs="Times New Roman"/>
          <w:lang w:val="es-ES_tradnl"/>
        </w:rPr>
        <w:t>tas del embalse, que se realiza periódicamente</w:t>
      </w:r>
      <w:r>
        <w:rPr>
          <w:rFonts w:ascii="Times New Roman" w:hAnsi="Times New Roman" w:cs="Times New Roman"/>
          <w:lang w:val="es-ES_tradnl"/>
        </w:rPr>
        <w:t>, liberando grandes cantidades de agua, río abajo.</w:t>
      </w:r>
    </w:p>
    <w:p w14:paraId="2837CB8A" w14:textId="77777777" w:rsidR="00240FF3" w:rsidRDefault="00240FF3" w:rsidP="00240FF3">
      <w:pPr>
        <w:pStyle w:val="Sinespaciado"/>
        <w:rPr>
          <w:rFonts w:ascii="Times New Roman" w:hAnsi="Times New Roman" w:cs="Times New Roman"/>
          <w:lang w:val="es-ES_tradnl"/>
        </w:rPr>
      </w:pPr>
    </w:p>
    <w:p w14:paraId="7F882BD8" w14:textId="77777777" w:rsidR="00240FF3" w:rsidRPr="002D2942" w:rsidRDefault="00240FF3" w:rsidP="00240FF3">
      <w:pPr>
        <w:pStyle w:val="Sinespaciado"/>
        <w:rPr>
          <w:rFonts w:ascii="Times New Roman" w:hAnsi="Times New Roman" w:cs="Times New Roman"/>
          <w:lang w:val="es-ES_tradnl"/>
        </w:rPr>
      </w:pPr>
      <w:r w:rsidRPr="002D2942">
        <w:rPr>
          <w:rFonts w:ascii="Times New Roman" w:hAnsi="Times New Roman" w:cs="Times New Roman"/>
          <w:lang w:val="es-ES_tradnl"/>
        </w:rPr>
        <w:t xml:space="preserve">Esto tuvo como consecuencia el derrumbe de la cascada de San Rafael, </w:t>
      </w:r>
      <w:r>
        <w:rPr>
          <w:rFonts w:ascii="Times New Roman" w:hAnsi="Times New Roman" w:cs="Times New Roman"/>
          <w:lang w:val="es-ES_tradnl"/>
        </w:rPr>
        <w:t>las más alta del Ecuador</w:t>
      </w:r>
      <w:r w:rsidRPr="002D2942">
        <w:rPr>
          <w:rFonts w:ascii="Times New Roman" w:hAnsi="Times New Roman" w:cs="Times New Roman"/>
          <w:lang w:val="es-ES_tradnl"/>
        </w:rPr>
        <w:t xml:space="preserve"> </w:t>
      </w:r>
      <w:r>
        <w:rPr>
          <w:rFonts w:ascii="Times New Roman" w:hAnsi="Times New Roman" w:cs="Times New Roman"/>
          <w:lang w:val="es-ES_tradnl"/>
        </w:rPr>
        <w:t>(</w:t>
      </w:r>
      <w:r w:rsidRPr="002D2942">
        <w:rPr>
          <w:rFonts w:ascii="Times New Roman" w:hAnsi="Times New Roman" w:cs="Times New Roman"/>
          <w:lang w:val="es-ES_tradnl"/>
        </w:rPr>
        <w:t>150 metros</w:t>
      </w:r>
      <w:r>
        <w:rPr>
          <w:rFonts w:ascii="Times New Roman" w:hAnsi="Times New Roman" w:cs="Times New Roman"/>
          <w:lang w:val="es-ES_tradnl"/>
        </w:rPr>
        <w:t>)</w:t>
      </w:r>
      <w:r w:rsidRPr="002D2942">
        <w:rPr>
          <w:rFonts w:ascii="Times New Roman" w:hAnsi="Times New Roman" w:cs="Times New Roman"/>
          <w:lang w:val="es-ES_tradnl"/>
        </w:rPr>
        <w:t xml:space="preserve"> </w:t>
      </w:r>
      <w:r>
        <w:rPr>
          <w:rFonts w:ascii="Times New Roman" w:hAnsi="Times New Roman" w:cs="Times New Roman"/>
          <w:lang w:val="es-ES_tradnl"/>
        </w:rPr>
        <w:t>que</w:t>
      </w:r>
      <w:r w:rsidRPr="002D2942">
        <w:rPr>
          <w:rFonts w:ascii="Times New Roman" w:hAnsi="Times New Roman" w:cs="Times New Roman"/>
          <w:lang w:val="es-ES_tradnl"/>
        </w:rPr>
        <w:t xml:space="preserve"> actuaba con contención del r</w:t>
      </w:r>
      <w:r>
        <w:rPr>
          <w:rFonts w:ascii="Times New Roman" w:hAnsi="Times New Roman" w:cs="Times New Roman"/>
          <w:lang w:val="es-ES_tradnl"/>
        </w:rPr>
        <w:t>í</w:t>
      </w:r>
      <w:r w:rsidRPr="002D2942">
        <w:rPr>
          <w:rFonts w:ascii="Times New Roman" w:hAnsi="Times New Roman" w:cs="Times New Roman"/>
          <w:lang w:val="es-ES_tradnl"/>
        </w:rPr>
        <w:t>o y los sedimentos aguas abajo.</w:t>
      </w:r>
    </w:p>
    <w:p w14:paraId="2606FEF2" w14:textId="77777777" w:rsidR="00240FF3" w:rsidRPr="002D2942" w:rsidRDefault="00240FF3" w:rsidP="00240FF3">
      <w:pPr>
        <w:pStyle w:val="Sinespaciado"/>
        <w:rPr>
          <w:rFonts w:ascii="Times New Roman" w:hAnsi="Times New Roman" w:cs="Times New Roman"/>
          <w:lang w:val="es-ES_tradnl"/>
        </w:rPr>
      </w:pPr>
    </w:p>
    <w:p w14:paraId="756F5EF4" w14:textId="77777777" w:rsidR="00240FF3" w:rsidRPr="002D2942" w:rsidRDefault="00240FF3" w:rsidP="00240FF3">
      <w:pPr>
        <w:pStyle w:val="Sinespaciado"/>
        <w:rPr>
          <w:rFonts w:ascii="Times New Roman" w:hAnsi="Times New Roman" w:cs="Times New Roman"/>
          <w:lang w:val="es-ES_tradnl"/>
        </w:rPr>
      </w:pPr>
      <w:r w:rsidRPr="002D2942">
        <w:rPr>
          <w:rFonts w:ascii="Times New Roman" w:hAnsi="Times New Roman" w:cs="Times New Roman"/>
          <w:lang w:val="es-ES_tradnl"/>
        </w:rPr>
        <w:t xml:space="preserve">Actualmente el río Coca </w:t>
      </w:r>
      <w:r>
        <w:rPr>
          <w:rFonts w:ascii="Times New Roman" w:hAnsi="Times New Roman" w:cs="Times New Roman"/>
          <w:lang w:val="es-ES_tradnl"/>
        </w:rPr>
        <w:t xml:space="preserve">enfrenta </w:t>
      </w:r>
      <w:r w:rsidRPr="002D2942">
        <w:rPr>
          <w:rFonts w:ascii="Times New Roman" w:hAnsi="Times New Roman" w:cs="Times New Roman"/>
          <w:lang w:val="es-ES_tradnl"/>
        </w:rPr>
        <w:t xml:space="preserve">un doble problema: un agresivo proceso de erosión regresiva (aguas arriba) </w:t>
      </w:r>
      <w:r>
        <w:rPr>
          <w:rFonts w:ascii="Times New Roman" w:hAnsi="Times New Roman" w:cs="Times New Roman"/>
          <w:lang w:val="es-ES_tradnl"/>
        </w:rPr>
        <w:t xml:space="preserve">donde </w:t>
      </w:r>
      <w:r w:rsidRPr="002D2942">
        <w:rPr>
          <w:rFonts w:ascii="Times New Roman" w:hAnsi="Times New Roman" w:cs="Times New Roman"/>
          <w:lang w:val="es-ES_tradnl"/>
        </w:rPr>
        <w:t xml:space="preserve">literalmente se están carcomiendo las orillas y taludes aledaños a su cauce, y una acumulación de sedimentos, piedras y otros desechos aguas abajo. </w:t>
      </w:r>
      <w:r>
        <w:rPr>
          <w:rFonts w:ascii="Times New Roman" w:hAnsi="Times New Roman" w:cs="Times New Roman"/>
          <w:lang w:val="es-ES_tradnl"/>
        </w:rPr>
        <w:t>Los</w:t>
      </w:r>
      <w:r w:rsidRPr="002D2942">
        <w:rPr>
          <w:rFonts w:ascii="Times New Roman" w:hAnsi="Times New Roman" w:cs="Times New Roman"/>
          <w:lang w:val="es-ES_tradnl"/>
        </w:rPr>
        <w:t xml:space="preserve"> impactos produ</w:t>
      </w:r>
      <w:r>
        <w:rPr>
          <w:rFonts w:ascii="Times New Roman" w:hAnsi="Times New Roman" w:cs="Times New Roman"/>
          <w:lang w:val="es-ES_tradnl"/>
        </w:rPr>
        <w:t xml:space="preserve">cidos incluye 1) </w:t>
      </w:r>
      <w:r w:rsidRPr="002D2942">
        <w:rPr>
          <w:rFonts w:ascii="Times New Roman" w:hAnsi="Times New Roman" w:cs="Times New Roman"/>
          <w:lang w:val="es-ES_tradnl"/>
        </w:rPr>
        <w:t>r</w:t>
      </w:r>
      <w:r>
        <w:rPr>
          <w:rFonts w:ascii="Times New Roman" w:hAnsi="Times New Roman" w:cs="Times New Roman"/>
          <w:lang w:val="es-ES_tradnl"/>
        </w:rPr>
        <w:t>up</w:t>
      </w:r>
      <w:r w:rsidRPr="002D2942">
        <w:rPr>
          <w:rFonts w:ascii="Times New Roman" w:hAnsi="Times New Roman" w:cs="Times New Roman"/>
          <w:lang w:val="es-ES_tradnl"/>
        </w:rPr>
        <w:t xml:space="preserve">tura de </w:t>
      </w:r>
      <w:r>
        <w:rPr>
          <w:rFonts w:ascii="Times New Roman" w:hAnsi="Times New Roman" w:cs="Times New Roman"/>
          <w:lang w:val="es-ES_tradnl"/>
        </w:rPr>
        <w:t>dos oleoductos</w:t>
      </w:r>
      <w:r w:rsidRPr="002D2942">
        <w:rPr>
          <w:rFonts w:ascii="Times New Roman" w:hAnsi="Times New Roman" w:cs="Times New Roman"/>
          <w:lang w:val="es-ES_tradnl"/>
        </w:rPr>
        <w:t xml:space="preserve"> petr</w:t>
      </w:r>
      <w:r>
        <w:rPr>
          <w:rFonts w:ascii="Times New Roman" w:hAnsi="Times New Roman" w:cs="Times New Roman"/>
          <w:lang w:val="es-ES_tradnl"/>
        </w:rPr>
        <w:t xml:space="preserve">oleros </w:t>
      </w:r>
      <w:r w:rsidRPr="002D2942">
        <w:rPr>
          <w:rFonts w:ascii="Times New Roman" w:hAnsi="Times New Roman" w:cs="Times New Roman"/>
          <w:lang w:val="es-ES_tradnl"/>
        </w:rPr>
        <w:t>que pasan por la zona</w:t>
      </w:r>
      <w:r>
        <w:rPr>
          <w:rFonts w:ascii="Times New Roman" w:hAnsi="Times New Roman" w:cs="Times New Roman"/>
          <w:lang w:val="es-ES_tradnl"/>
        </w:rPr>
        <w:t xml:space="preserve">: uno de </w:t>
      </w:r>
      <w:r w:rsidRPr="002D2942">
        <w:rPr>
          <w:rFonts w:ascii="Times New Roman" w:hAnsi="Times New Roman" w:cs="Times New Roman"/>
          <w:lang w:val="es-ES_tradnl"/>
        </w:rPr>
        <w:t>petr</w:t>
      </w:r>
      <w:r>
        <w:rPr>
          <w:rFonts w:ascii="Times New Roman" w:hAnsi="Times New Roman" w:cs="Times New Roman"/>
          <w:lang w:val="es-ES_tradnl"/>
        </w:rPr>
        <w:t>ó</w:t>
      </w:r>
      <w:r w:rsidRPr="002D2942">
        <w:rPr>
          <w:rFonts w:ascii="Times New Roman" w:hAnsi="Times New Roman" w:cs="Times New Roman"/>
          <w:lang w:val="es-ES_tradnl"/>
        </w:rPr>
        <w:t xml:space="preserve">leo </w:t>
      </w:r>
      <w:r>
        <w:rPr>
          <w:rFonts w:ascii="Times New Roman" w:hAnsi="Times New Roman" w:cs="Times New Roman"/>
          <w:lang w:val="es-ES_tradnl"/>
        </w:rPr>
        <w:t xml:space="preserve">crudo </w:t>
      </w:r>
      <w:r w:rsidRPr="002D2942">
        <w:rPr>
          <w:rFonts w:ascii="Times New Roman" w:hAnsi="Times New Roman" w:cs="Times New Roman"/>
          <w:lang w:val="es-ES_tradnl"/>
        </w:rPr>
        <w:t xml:space="preserve">y </w:t>
      </w:r>
      <w:r>
        <w:rPr>
          <w:rFonts w:ascii="Times New Roman" w:hAnsi="Times New Roman" w:cs="Times New Roman"/>
          <w:lang w:val="es-ES_tradnl"/>
        </w:rPr>
        <w:t>otro</w:t>
      </w:r>
      <w:r w:rsidRPr="002D2942">
        <w:rPr>
          <w:rFonts w:ascii="Times New Roman" w:hAnsi="Times New Roman" w:cs="Times New Roman"/>
          <w:lang w:val="es-ES_tradnl"/>
        </w:rPr>
        <w:t xml:space="preserve"> de derivados</w:t>
      </w:r>
      <w:r>
        <w:rPr>
          <w:rFonts w:ascii="Times New Roman" w:hAnsi="Times New Roman" w:cs="Times New Roman"/>
          <w:lang w:val="es-ES_tradnl"/>
        </w:rPr>
        <w:t xml:space="preserve">, produciendo </w:t>
      </w:r>
      <w:r w:rsidRPr="002D2942">
        <w:rPr>
          <w:rFonts w:ascii="Times New Roman" w:hAnsi="Times New Roman" w:cs="Times New Roman"/>
          <w:lang w:val="es-ES_tradnl"/>
        </w:rPr>
        <w:t>daño</w:t>
      </w:r>
      <w:r>
        <w:rPr>
          <w:rFonts w:ascii="Times New Roman" w:hAnsi="Times New Roman" w:cs="Times New Roman"/>
          <w:lang w:val="es-ES_tradnl"/>
        </w:rPr>
        <w:t>s</w:t>
      </w:r>
      <w:r w:rsidRPr="002D2942">
        <w:rPr>
          <w:rFonts w:ascii="Times New Roman" w:hAnsi="Times New Roman" w:cs="Times New Roman"/>
          <w:lang w:val="es-ES_tradnl"/>
        </w:rPr>
        <w:t xml:space="preserve"> irreparable</w:t>
      </w:r>
      <w:r>
        <w:rPr>
          <w:rFonts w:ascii="Times New Roman" w:hAnsi="Times New Roman" w:cs="Times New Roman"/>
          <w:lang w:val="es-ES_tradnl"/>
        </w:rPr>
        <w:t>s</w:t>
      </w:r>
      <w:r w:rsidRPr="002D2942">
        <w:rPr>
          <w:rFonts w:ascii="Times New Roman" w:hAnsi="Times New Roman" w:cs="Times New Roman"/>
          <w:lang w:val="es-ES_tradnl"/>
        </w:rPr>
        <w:t xml:space="preserve"> a 109 comunidades ancestrales, 2) pérdida de la carretera y las 7 variantes que se han intentado construir, 3)</w:t>
      </w:r>
      <w:r>
        <w:rPr>
          <w:rFonts w:ascii="Times New Roman" w:hAnsi="Times New Roman" w:cs="Times New Roman"/>
          <w:lang w:val="es-ES_tradnl"/>
        </w:rPr>
        <w:t xml:space="preserve"> </w:t>
      </w:r>
      <w:r w:rsidRPr="002D2942">
        <w:rPr>
          <w:rFonts w:ascii="Times New Roman" w:hAnsi="Times New Roman" w:cs="Times New Roman"/>
          <w:lang w:val="es-ES_tradnl"/>
        </w:rPr>
        <w:t xml:space="preserve">desaparición de la cascada más grande del país, 4) desalojo de comunidades, 5) amenaza de destrucción de la represa del proyecto hidroeléctrico más grande del país, 6) pérdida de vegetación, fauna, economías locales y varios accidentes aguas abajo, debido al arrastre de sedimentos y a la contaminación del río Coca y Napo. </w:t>
      </w:r>
    </w:p>
    <w:p w14:paraId="4C9ABD10" w14:textId="77777777" w:rsidR="00240FF3" w:rsidRPr="002D2942" w:rsidRDefault="00240FF3" w:rsidP="00240FF3">
      <w:pPr>
        <w:pStyle w:val="Sinespaciado"/>
        <w:rPr>
          <w:rFonts w:ascii="Times New Roman" w:hAnsi="Times New Roman" w:cs="Times New Roman"/>
          <w:sz w:val="20"/>
          <w:szCs w:val="20"/>
          <w:lang w:val="es-ES_tradnl"/>
        </w:rPr>
      </w:pPr>
    </w:p>
    <w:p w14:paraId="6753E38E" w14:textId="77777777" w:rsidR="00240FF3" w:rsidRPr="002D2942" w:rsidRDefault="00240FF3" w:rsidP="00240FF3">
      <w:pPr>
        <w:pStyle w:val="Sinespaciado"/>
        <w:rPr>
          <w:rFonts w:ascii="Times New Roman" w:hAnsi="Times New Roman" w:cs="Times New Roman"/>
          <w:lang w:val="es-ES_tradnl"/>
        </w:rPr>
      </w:pPr>
      <w:r>
        <w:rPr>
          <w:rFonts w:ascii="Times New Roman" w:hAnsi="Times New Roman" w:cs="Times New Roman"/>
          <w:lang w:val="es-ES_tradnl"/>
        </w:rPr>
        <w:lastRenderedPageBreak/>
        <w:t>Se presentó una</w:t>
      </w:r>
      <w:r w:rsidRPr="002D2942">
        <w:rPr>
          <w:rFonts w:ascii="Times New Roman" w:hAnsi="Times New Roman" w:cs="Times New Roman"/>
          <w:lang w:val="es-ES_tradnl"/>
        </w:rPr>
        <w:t xml:space="preserve"> Acción de Protección </w:t>
      </w:r>
      <w:r>
        <w:rPr>
          <w:rFonts w:ascii="Times New Roman" w:hAnsi="Times New Roman" w:cs="Times New Roman"/>
          <w:lang w:val="es-ES_tradnl"/>
        </w:rPr>
        <w:t>sobre este caso</w:t>
      </w:r>
      <w:r w:rsidRPr="002D2942">
        <w:rPr>
          <w:rFonts w:ascii="Times New Roman" w:hAnsi="Times New Roman" w:cs="Times New Roman"/>
          <w:lang w:val="es-ES_tradnl"/>
        </w:rPr>
        <w:t xml:space="preserve"> ante tribunales nacionales. Se argumentó omisión y falta de información, al no haber implementado acciones a pesar de las advertencias, y el no haber alertado a las comunidades indígenas y campesinas</w:t>
      </w:r>
      <w:r>
        <w:rPr>
          <w:rFonts w:ascii="Times New Roman" w:hAnsi="Times New Roman" w:cs="Times New Roman"/>
          <w:lang w:val="es-ES_tradnl"/>
        </w:rPr>
        <w:t>,</w:t>
      </w:r>
      <w:r w:rsidRPr="002D2942">
        <w:rPr>
          <w:rFonts w:ascii="Times New Roman" w:hAnsi="Times New Roman" w:cs="Times New Roman"/>
          <w:lang w:val="es-ES_tradnl"/>
        </w:rPr>
        <w:t xml:space="preserve"> de las riberas de los ríos, para que tuvieran la oportunidad de prepararse</w:t>
      </w:r>
      <w:r>
        <w:rPr>
          <w:rFonts w:ascii="Times New Roman" w:hAnsi="Times New Roman" w:cs="Times New Roman"/>
          <w:lang w:val="es-ES_tradnl"/>
        </w:rPr>
        <w:t xml:space="preserve"> frente a posibles contingencias</w:t>
      </w:r>
      <w:r w:rsidRPr="002D2942">
        <w:rPr>
          <w:rFonts w:ascii="Times New Roman" w:hAnsi="Times New Roman" w:cs="Times New Roman"/>
          <w:lang w:val="es-ES_tradnl"/>
        </w:rPr>
        <w:t xml:space="preserve">, todo esto agravado por la emergencia sanitaria </w:t>
      </w:r>
      <w:r>
        <w:rPr>
          <w:rFonts w:ascii="Times New Roman" w:hAnsi="Times New Roman" w:cs="Times New Roman"/>
          <w:lang w:val="es-ES_tradnl"/>
        </w:rPr>
        <w:t>del</w:t>
      </w:r>
      <w:r w:rsidRPr="002D2942">
        <w:rPr>
          <w:rFonts w:ascii="Times New Roman" w:hAnsi="Times New Roman" w:cs="Times New Roman"/>
          <w:lang w:val="es-ES_tradnl"/>
        </w:rPr>
        <w:t xml:space="preserve"> COVID 19.</w:t>
      </w:r>
      <w:r w:rsidRPr="002D2942">
        <w:rPr>
          <w:rStyle w:val="Refdenotaalpie"/>
          <w:rFonts w:ascii="Times New Roman" w:eastAsiaTheme="majorEastAsia" w:hAnsi="Times New Roman" w:cs="Times New Roman"/>
          <w:lang w:val="es-ES_tradnl"/>
        </w:rPr>
        <w:footnoteReference w:id="5"/>
      </w:r>
    </w:p>
    <w:p w14:paraId="483D8C09" w14:textId="1371D043" w:rsidR="003C3169" w:rsidRDefault="003C3169" w:rsidP="002D2942">
      <w:pPr>
        <w:pStyle w:val="Sinespaciado"/>
        <w:rPr>
          <w:rFonts w:ascii="Times New Roman" w:hAnsi="Times New Roman" w:cs="Times New Roman"/>
          <w:sz w:val="23"/>
          <w:szCs w:val="23"/>
          <w:lang w:val="es-ES_tradnl"/>
        </w:rPr>
      </w:pPr>
    </w:p>
    <w:p w14:paraId="104F4ECB" w14:textId="5F08BB84" w:rsidR="003310FC" w:rsidRPr="003310FC" w:rsidRDefault="003310FC" w:rsidP="002D2942">
      <w:pPr>
        <w:pStyle w:val="Sinespaciado"/>
        <w:rPr>
          <w:rFonts w:ascii="Times New Roman" w:hAnsi="Times New Roman" w:cs="Times New Roman"/>
          <w:b/>
          <w:bCs/>
          <w:sz w:val="23"/>
          <w:szCs w:val="23"/>
          <w:lang w:val="es-ES_tradnl"/>
        </w:rPr>
      </w:pPr>
      <w:r w:rsidRPr="003310FC">
        <w:rPr>
          <w:rFonts w:ascii="Times New Roman" w:hAnsi="Times New Roman" w:cs="Times New Roman"/>
          <w:b/>
          <w:bCs/>
          <w:sz w:val="23"/>
          <w:szCs w:val="23"/>
          <w:lang w:val="es-ES_tradnl"/>
        </w:rPr>
        <w:t>Protección de los ríos en la Corte Constitucional</w:t>
      </w:r>
    </w:p>
    <w:p w14:paraId="6E0E538C" w14:textId="77777777" w:rsidR="003310FC" w:rsidRPr="002D2942" w:rsidRDefault="003310FC" w:rsidP="002D2942">
      <w:pPr>
        <w:pStyle w:val="Sinespaciado"/>
        <w:rPr>
          <w:rFonts w:ascii="Times New Roman" w:hAnsi="Times New Roman" w:cs="Times New Roman"/>
          <w:sz w:val="23"/>
          <w:szCs w:val="23"/>
          <w:lang w:val="es-ES_tradnl"/>
        </w:rPr>
      </w:pPr>
    </w:p>
    <w:p w14:paraId="7A5DCC35" w14:textId="451A40EB" w:rsidR="00EB26D3" w:rsidRPr="002D2942" w:rsidRDefault="00EB26D3" w:rsidP="002D2942">
      <w:pPr>
        <w:pStyle w:val="Sinespaciado"/>
        <w:rPr>
          <w:rFonts w:ascii="Times New Roman" w:hAnsi="Times New Roman" w:cs="Times New Roman"/>
          <w:sz w:val="23"/>
          <w:szCs w:val="23"/>
          <w:lang w:val="es-ES_tradnl"/>
        </w:rPr>
      </w:pPr>
      <w:r w:rsidRPr="002D2942">
        <w:rPr>
          <w:rFonts w:ascii="Times New Roman" w:hAnsi="Times New Roman" w:cs="Times New Roman"/>
          <w:sz w:val="23"/>
          <w:szCs w:val="23"/>
          <w:lang w:val="es-ES_tradnl"/>
        </w:rPr>
        <w:t>La protección de</w:t>
      </w:r>
      <w:r w:rsidR="00E3366A" w:rsidRPr="002D2942">
        <w:rPr>
          <w:rFonts w:ascii="Times New Roman" w:hAnsi="Times New Roman" w:cs="Times New Roman"/>
          <w:sz w:val="23"/>
          <w:szCs w:val="23"/>
          <w:lang w:val="es-ES_tradnl"/>
        </w:rPr>
        <w:t xml:space="preserve"> los ríos </w:t>
      </w:r>
      <w:r w:rsidRPr="002D2942">
        <w:rPr>
          <w:rFonts w:ascii="Times New Roman" w:hAnsi="Times New Roman" w:cs="Times New Roman"/>
          <w:sz w:val="23"/>
          <w:szCs w:val="23"/>
          <w:lang w:val="es-ES_tradnl"/>
        </w:rPr>
        <w:t xml:space="preserve">tiene una evolución relativamente rápida </w:t>
      </w:r>
      <w:r w:rsidR="00E80518" w:rsidRPr="002D2942">
        <w:rPr>
          <w:rFonts w:ascii="Times New Roman" w:hAnsi="Times New Roman" w:cs="Times New Roman"/>
          <w:sz w:val="23"/>
          <w:szCs w:val="23"/>
          <w:lang w:val="es-ES_tradnl"/>
        </w:rPr>
        <w:t xml:space="preserve">en </w:t>
      </w:r>
      <w:r w:rsidR="003310FC">
        <w:rPr>
          <w:rFonts w:ascii="Times New Roman" w:hAnsi="Times New Roman" w:cs="Times New Roman"/>
          <w:sz w:val="23"/>
          <w:szCs w:val="23"/>
          <w:lang w:val="es-ES_tradnl"/>
        </w:rPr>
        <w:t>l</w:t>
      </w:r>
      <w:r w:rsidR="00E80518" w:rsidRPr="002D2942">
        <w:rPr>
          <w:rFonts w:ascii="Times New Roman" w:hAnsi="Times New Roman" w:cs="Times New Roman"/>
          <w:sz w:val="23"/>
          <w:szCs w:val="23"/>
          <w:lang w:val="es-ES_tradnl"/>
        </w:rPr>
        <w:t xml:space="preserve">a Corte Constitucional </w:t>
      </w:r>
      <w:r w:rsidR="00240FF3">
        <w:rPr>
          <w:rFonts w:ascii="Times New Roman" w:hAnsi="Times New Roman" w:cs="Times New Roman"/>
          <w:sz w:val="23"/>
          <w:szCs w:val="23"/>
          <w:lang w:val="es-ES_tradnl"/>
        </w:rPr>
        <w:t>el Ecuador.</w:t>
      </w:r>
      <w:r w:rsidR="00E80518" w:rsidRPr="002D2942">
        <w:rPr>
          <w:rFonts w:ascii="Times New Roman" w:hAnsi="Times New Roman" w:cs="Times New Roman"/>
          <w:sz w:val="23"/>
          <w:szCs w:val="23"/>
          <w:lang w:val="es-ES_tradnl"/>
        </w:rPr>
        <w:t xml:space="preserve"> </w:t>
      </w:r>
    </w:p>
    <w:p w14:paraId="12E90647" w14:textId="10A28366" w:rsidR="00572C98" w:rsidRPr="002D2942" w:rsidRDefault="00572C98" w:rsidP="002D2942">
      <w:pPr>
        <w:pStyle w:val="Sinespaciado"/>
        <w:rPr>
          <w:rFonts w:ascii="Times New Roman" w:hAnsi="Times New Roman" w:cs="Times New Roman"/>
          <w:sz w:val="23"/>
          <w:szCs w:val="23"/>
          <w:lang w:val="es-ES_tradnl"/>
        </w:rPr>
      </w:pPr>
    </w:p>
    <w:p w14:paraId="646DC9C8" w14:textId="1EC7C263" w:rsidR="00572C98" w:rsidRPr="002D2942" w:rsidRDefault="003310FC" w:rsidP="002D2942">
      <w:pPr>
        <w:pStyle w:val="Sinespaciado"/>
        <w:rPr>
          <w:rFonts w:ascii="Times New Roman" w:hAnsi="Times New Roman" w:cs="Times New Roman"/>
          <w:i/>
          <w:color w:val="000000"/>
          <w:lang w:val="es-ES_tradnl"/>
        </w:rPr>
      </w:pPr>
      <w:r>
        <w:rPr>
          <w:rFonts w:ascii="Times New Roman" w:hAnsi="Times New Roman" w:cs="Times New Roman"/>
          <w:iCs/>
          <w:color w:val="000000"/>
          <w:lang w:val="es-ES_tradnl"/>
        </w:rPr>
        <w:t>La primera sentencia ecuatoriana donde se</w:t>
      </w:r>
      <w:r w:rsidRPr="002D2942">
        <w:rPr>
          <w:rFonts w:ascii="Times New Roman" w:hAnsi="Times New Roman" w:cs="Times New Roman"/>
          <w:iCs/>
          <w:color w:val="000000"/>
          <w:lang w:val="es-ES_tradnl"/>
        </w:rPr>
        <w:t xml:space="preserve"> invocó la disposición constitucional sobre los derechos de la naturaleza </w:t>
      </w:r>
      <w:r>
        <w:rPr>
          <w:rFonts w:ascii="Times New Roman" w:hAnsi="Times New Roman" w:cs="Times New Roman"/>
          <w:iCs/>
          <w:color w:val="000000"/>
          <w:lang w:val="es-ES_tradnl"/>
        </w:rPr>
        <w:t>aplica es el llamado “C</w:t>
      </w:r>
      <w:r w:rsidR="00572C98" w:rsidRPr="002D2942">
        <w:rPr>
          <w:rFonts w:ascii="Times New Roman" w:hAnsi="Times New Roman" w:cs="Times New Roman"/>
          <w:iCs/>
          <w:color w:val="000000"/>
          <w:lang w:val="es-ES_tradnl"/>
        </w:rPr>
        <w:t xml:space="preserve">aso </w:t>
      </w:r>
      <w:r w:rsidR="00CA6065">
        <w:rPr>
          <w:rFonts w:ascii="Times New Roman" w:hAnsi="Times New Roman" w:cs="Times New Roman"/>
          <w:iCs/>
          <w:color w:val="000000"/>
          <w:lang w:val="es-ES_tradnl"/>
        </w:rPr>
        <w:t xml:space="preserve">río </w:t>
      </w:r>
      <w:r w:rsidR="00572C98" w:rsidRPr="002D2942">
        <w:rPr>
          <w:rFonts w:ascii="Times New Roman" w:hAnsi="Times New Roman" w:cs="Times New Roman"/>
          <w:iCs/>
          <w:color w:val="000000"/>
          <w:lang w:val="es-ES_tradnl"/>
        </w:rPr>
        <w:t>Vilcabamba</w:t>
      </w:r>
      <w:r>
        <w:rPr>
          <w:rFonts w:ascii="Times New Roman" w:hAnsi="Times New Roman" w:cs="Times New Roman"/>
          <w:iCs/>
          <w:color w:val="000000"/>
          <w:lang w:val="es-ES_tradnl"/>
        </w:rPr>
        <w:t>”</w:t>
      </w:r>
      <w:r w:rsidR="00572C98" w:rsidRPr="002D2942">
        <w:rPr>
          <w:rFonts w:ascii="Times New Roman" w:hAnsi="Times New Roman" w:cs="Times New Roman"/>
          <w:iCs/>
          <w:color w:val="000000"/>
          <w:lang w:val="es-ES_tradnl"/>
        </w:rPr>
        <w:t xml:space="preserve">, </w:t>
      </w:r>
      <w:r>
        <w:rPr>
          <w:rFonts w:ascii="Times New Roman" w:hAnsi="Times New Roman" w:cs="Times New Roman"/>
          <w:iCs/>
          <w:color w:val="000000"/>
          <w:lang w:val="es-ES_tradnl"/>
        </w:rPr>
        <w:t xml:space="preserve">donde </w:t>
      </w:r>
      <w:r w:rsidR="00572C98" w:rsidRPr="002D2942">
        <w:rPr>
          <w:rFonts w:ascii="Times New Roman" w:hAnsi="Times New Roman" w:cs="Times New Roman"/>
          <w:iCs/>
          <w:color w:val="000000"/>
          <w:lang w:val="es-ES_tradnl"/>
        </w:rPr>
        <w:t xml:space="preserve">un tribunal de justicia </w:t>
      </w:r>
      <w:r>
        <w:rPr>
          <w:rFonts w:ascii="Times New Roman" w:hAnsi="Times New Roman" w:cs="Times New Roman"/>
          <w:iCs/>
          <w:color w:val="000000"/>
          <w:lang w:val="es-ES_tradnl"/>
        </w:rPr>
        <w:t xml:space="preserve">reconoce </w:t>
      </w:r>
      <w:r w:rsidR="00CA6065">
        <w:rPr>
          <w:rFonts w:ascii="Times New Roman" w:hAnsi="Times New Roman" w:cs="Times New Roman"/>
          <w:iCs/>
          <w:color w:val="000000"/>
          <w:lang w:val="es-ES_tradnl"/>
        </w:rPr>
        <w:t xml:space="preserve">que se está vulnerando el derecho a que se respete integralmente su existencia y el mantenimiento y regeneración de sus ciclos vitales, estructura y funciones y procesos evolutivos, se ordena a suspender la obra que estaba causando daños al río, </w:t>
      </w:r>
      <w:r w:rsidR="00572C98" w:rsidRPr="002D2942">
        <w:rPr>
          <w:rFonts w:ascii="Times New Roman" w:hAnsi="Times New Roman" w:cs="Times New Roman"/>
          <w:iCs/>
          <w:color w:val="000000"/>
          <w:lang w:val="es-ES_tradnl"/>
        </w:rPr>
        <w:t xml:space="preserve">y se ordena la restauración de </w:t>
      </w:r>
      <w:r>
        <w:rPr>
          <w:rFonts w:ascii="Times New Roman" w:hAnsi="Times New Roman" w:cs="Times New Roman"/>
          <w:iCs/>
          <w:color w:val="000000"/>
          <w:lang w:val="es-ES_tradnl"/>
        </w:rPr>
        <w:t>las</w:t>
      </w:r>
      <w:r w:rsidR="00572C98" w:rsidRPr="002D2942">
        <w:rPr>
          <w:rFonts w:ascii="Times New Roman" w:hAnsi="Times New Roman" w:cs="Times New Roman"/>
          <w:iCs/>
          <w:color w:val="000000"/>
          <w:lang w:val="es-ES_tradnl"/>
        </w:rPr>
        <w:t xml:space="preserve"> orillas del río afectados por la construcción de una </w:t>
      </w:r>
      <w:r w:rsidR="00572C98" w:rsidRPr="003310FC">
        <w:rPr>
          <w:rFonts w:ascii="Times New Roman" w:hAnsi="Times New Roman" w:cs="Times New Roman"/>
          <w:iCs/>
          <w:color w:val="000000"/>
          <w:lang w:val="es-ES_tradnl"/>
        </w:rPr>
        <w:t>carreter</w:t>
      </w:r>
      <w:r w:rsidRPr="003310FC">
        <w:rPr>
          <w:rFonts w:ascii="Times New Roman" w:hAnsi="Times New Roman" w:cs="Times New Roman"/>
          <w:iCs/>
          <w:color w:val="000000"/>
          <w:lang w:val="es-ES_tradnl"/>
        </w:rPr>
        <w:t>a</w:t>
      </w:r>
      <w:r w:rsidR="00572C98" w:rsidRPr="003310FC">
        <w:rPr>
          <w:rStyle w:val="Refdenotaalpie"/>
          <w:rFonts w:ascii="Times New Roman" w:hAnsi="Times New Roman" w:cs="Times New Roman"/>
          <w:iCs/>
          <w:color w:val="000000"/>
          <w:lang w:val="es-ES_tradnl"/>
        </w:rPr>
        <w:footnoteReference w:id="6"/>
      </w:r>
    </w:p>
    <w:p w14:paraId="62E2E8E0" w14:textId="77777777" w:rsidR="00572C98" w:rsidRPr="002D2942" w:rsidRDefault="00572C98" w:rsidP="002D2942">
      <w:pPr>
        <w:pStyle w:val="Sinespaciado"/>
        <w:rPr>
          <w:rFonts w:ascii="Times New Roman" w:hAnsi="Times New Roman" w:cs="Times New Roman"/>
          <w:i/>
          <w:color w:val="000000"/>
          <w:lang w:val="es-ES_tradnl"/>
        </w:rPr>
      </w:pPr>
    </w:p>
    <w:p w14:paraId="360CD6CE" w14:textId="5EE979E9" w:rsidR="00572C98" w:rsidRPr="002D2942" w:rsidRDefault="00572C98" w:rsidP="002D2942">
      <w:pPr>
        <w:pStyle w:val="Sinespaciado"/>
        <w:rPr>
          <w:rFonts w:ascii="Times New Roman" w:hAnsi="Times New Roman" w:cs="Times New Roman"/>
          <w:iCs/>
          <w:color w:val="000000"/>
          <w:lang w:val="es-ES_tradnl"/>
        </w:rPr>
      </w:pPr>
      <w:r w:rsidRPr="002D2942">
        <w:rPr>
          <w:rFonts w:ascii="Times New Roman" w:hAnsi="Times New Roman" w:cs="Times New Roman"/>
          <w:iCs/>
          <w:color w:val="000000"/>
          <w:lang w:val="es-ES_tradnl"/>
        </w:rPr>
        <w:t xml:space="preserve">En el caso </w:t>
      </w:r>
      <w:r w:rsidR="00CA6065">
        <w:rPr>
          <w:rFonts w:ascii="Times New Roman" w:hAnsi="Times New Roman" w:cs="Times New Roman"/>
          <w:iCs/>
          <w:color w:val="000000"/>
          <w:lang w:val="es-ES_tradnl"/>
        </w:rPr>
        <w:t xml:space="preserve">del río </w:t>
      </w:r>
      <w:proofErr w:type="spellStart"/>
      <w:r w:rsidRPr="002D2942">
        <w:rPr>
          <w:rFonts w:ascii="Times New Roman" w:hAnsi="Times New Roman" w:cs="Times New Roman"/>
          <w:iCs/>
          <w:color w:val="000000"/>
          <w:lang w:val="es-ES_tradnl"/>
        </w:rPr>
        <w:t>Pi</w:t>
      </w:r>
      <w:r w:rsidR="00CA6065">
        <w:rPr>
          <w:rFonts w:ascii="Times New Roman" w:hAnsi="Times New Roman" w:cs="Times New Roman"/>
          <w:iCs/>
          <w:color w:val="000000"/>
          <w:lang w:val="es-ES_tradnl"/>
        </w:rPr>
        <w:t>a</w:t>
      </w:r>
      <w:r w:rsidRPr="002D2942">
        <w:rPr>
          <w:rFonts w:ascii="Times New Roman" w:hAnsi="Times New Roman" w:cs="Times New Roman"/>
          <w:iCs/>
          <w:color w:val="000000"/>
          <w:lang w:val="es-ES_tradnl"/>
        </w:rPr>
        <w:t>tua</w:t>
      </w:r>
      <w:proofErr w:type="spellEnd"/>
      <w:r w:rsidR="00CA6065">
        <w:rPr>
          <w:rFonts w:ascii="Times New Roman" w:hAnsi="Times New Roman" w:cs="Times New Roman"/>
          <w:iCs/>
          <w:color w:val="000000"/>
          <w:lang w:val="es-ES_tradnl"/>
        </w:rPr>
        <w:t>,</w:t>
      </w:r>
      <w:r w:rsidRPr="002D2942">
        <w:rPr>
          <w:rFonts w:ascii="Times New Roman" w:hAnsi="Times New Roman" w:cs="Times New Roman"/>
          <w:iCs/>
          <w:lang w:val="es-ES_tradnl"/>
        </w:rPr>
        <w:t xml:space="preserve"> </w:t>
      </w:r>
      <w:r w:rsidRPr="002D2942">
        <w:rPr>
          <w:rFonts w:ascii="Times New Roman" w:hAnsi="Times New Roman" w:cs="Times New Roman"/>
          <w:iCs/>
          <w:color w:val="000000"/>
          <w:lang w:val="es-ES_tradnl"/>
        </w:rPr>
        <w:t>la Corte estableció la obligación estatal de adoptar medidas de precaución y restricción de actividades que puedan llevar a la extinción de las especies, los derechos humanos al medio ambiente sano, la soberanía alimentaria y los derechos colectivos de identidad cultural, se estableció la obligatoriedad de realizar la consulta previa, libre e informada.</w:t>
      </w:r>
      <w:r w:rsidRPr="002D2942">
        <w:rPr>
          <w:rStyle w:val="Refdenotaalpie"/>
          <w:rFonts w:ascii="Times New Roman" w:hAnsi="Times New Roman" w:cs="Times New Roman"/>
          <w:iCs/>
          <w:color w:val="000000"/>
          <w:lang w:val="es-ES_tradnl"/>
        </w:rPr>
        <w:footnoteReference w:id="7"/>
      </w:r>
    </w:p>
    <w:p w14:paraId="70EEC84F" w14:textId="77777777" w:rsidR="00EB26D3" w:rsidRPr="002D2942" w:rsidRDefault="00EB26D3" w:rsidP="002D2942">
      <w:pPr>
        <w:pStyle w:val="Sinespaciado"/>
        <w:rPr>
          <w:rFonts w:ascii="Times New Roman" w:hAnsi="Times New Roman" w:cs="Times New Roman"/>
          <w:sz w:val="23"/>
          <w:szCs w:val="23"/>
          <w:lang w:val="es-ES_tradnl"/>
        </w:rPr>
      </w:pPr>
    </w:p>
    <w:p w14:paraId="05A7E3B6" w14:textId="1CE29F55" w:rsidR="00EB26D3" w:rsidRPr="002D2942" w:rsidRDefault="00E80518" w:rsidP="002D2942">
      <w:pPr>
        <w:pStyle w:val="Sinespaciado"/>
        <w:rPr>
          <w:rFonts w:ascii="Times New Roman" w:hAnsi="Times New Roman" w:cs="Times New Roman"/>
          <w:sz w:val="23"/>
          <w:szCs w:val="23"/>
          <w:lang w:val="es-ES_tradnl"/>
        </w:rPr>
      </w:pPr>
      <w:r w:rsidRPr="002D2942">
        <w:rPr>
          <w:rFonts w:ascii="Times New Roman" w:hAnsi="Times New Roman" w:cs="Times New Roman"/>
          <w:sz w:val="23"/>
          <w:szCs w:val="23"/>
          <w:lang w:val="es-ES_tradnl"/>
        </w:rPr>
        <w:t>E</w:t>
      </w:r>
      <w:r w:rsidR="00EB26D3" w:rsidRPr="002D2942">
        <w:rPr>
          <w:rFonts w:ascii="Times New Roman" w:hAnsi="Times New Roman" w:cs="Times New Roman"/>
          <w:sz w:val="23"/>
          <w:szCs w:val="23"/>
          <w:lang w:val="es-ES_tradnl"/>
        </w:rPr>
        <w:t xml:space="preserve">l caso del </w:t>
      </w:r>
      <w:r w:rsidR="00E3366A" w:rsidRPr="002D2942">
        <w:rPr>
          <w:rFonts w:ascii="Times New Roman" w:hAnsi="Times New Roman" w:cs="Times New Roman"/>
          <w:sz w:val="23"/>
          <w:szCs w:val="23"/>
          <w:lang w:val="es-ES_tradnl"/>
        </w:rPr>
        <w:t xml:space="preserve">río </w:t>
      </w:r>
      <w:proofErr w:type="spellStart"/>
      <w:r w:rsidR="00E3366A" w:rsidRPr="002D2942">
        <w:rPr>
          <w:rFonts w:ascii="Times New Roman" w:hAnsi="Times New Roman" w:cs="Times New Roman"/>
          <w:sz w:val="23"/>
          <w:szCs w:val="23"/>
          <w:lang w:val="es-ES_tradnl"/>
        </w:rPr>
        <w:t>Chibunga</w:t>
      </w:r>
      <w:proofErr w:type="spellEnd"/>
      <w:r w:rsidR="00E3366A" w:rsidRPr="002D2942">
        <w:rPr>
          <w:rFonts w:ascii="Times New Roman" w:hAnsi="Times New Roman" w:cs="Times New Roman"/>
          <w:sz w:val="23"/>
          <w:szCs w:val="23"/>
          <w:lang w:val="es-ES_tradnl"/>
        </w:rPr>
        <w:t xml:space="preserve"> (2021),</w:t>
      </w:r>
      <w:r w:rsidR="00EB26D3" w:rsidRPr="002D2942">
        <w:rPr>
          <w:rFonts w:ascii="Times New Roman" w:hAnsi="Times New Roman" w:cs="Times New Roman"/>
          <w:sz w:val="23"/>
          <w:szCs w:val="23"/>
          <w:lang w:val="es-ES_tradnl"/>
        </w:rPr>
        <w:t xml:space="preserve"> la Corte rechazó la acción</w:t>
      </w:r>
      <w:r w:rsidR="00661F53" w:rsidRPr="002D2942">
        <w:rPr>
          <w:rFonts w:ascii="Times New Roman" w:hAnsi="Times New Roman" w:cs="Times New Roman"/>
          <w:sz w:val="23"/>
          <w:szCs w:val="23"/>
          <w:lang w:val="es-ES_tradnl"/>
        </w:rPr>
        <w:t xml:space="preserve"> de </w:t>
      </w:r>
      <w:r w:rsidR="00CA6065" w:rsidRPr="002D2942">
        <w:rPr>
          <w:rFonts w:ascii="Times New Roman" w:hAnsi="Times New Roman" w:cs="Times New Roman"/>
          <w:sz w:val="23"/>
          <w:szCs w:val="23"/>
          <w:lang w:val="es-ES_tradnl"/>
        </w:rPr>
        <w:t>inconstitucionalidad</w:t>
      </w:r>
      <w:r w:rsidR="00661F53" w:rsidRPr="002D2942">
        <w:rPr>
          <w:rFonts w:ascii="Times New Roman" w:hAnsi="Times New Roman" w:cs="Times New Roman"/>
          <w:sz w:val="23"/>
          <w:szCs w:val="23"/>
          <w:lang w:val="es-ES_tradnl"/>
        </w:rPr>
        <w:t xml:space="preserve"> sobre la propiedad del parque lineal</w:t>
      </w:r>
      <w:r w:rsidR="00CA6065">
        <w:rPr>
          <w:rFonts w:ascii="Times New Roman" w:hAnsi="Times New Roman" w:cs="Times New Roman"/>
          <w:sz w:val="23"/>
          <w:szCs w:val="23"/>
          <w:lang w:val="es-ES_tradnl"/>
        </w:rPr>
        <w:t>,</w:t>
      </w:r>
      <w:r w:rsidR="00EB26D3" w:rsidRPr="002D2942">
        <w:rPr>
          <w:rFonts w:ascii="Times New Roman" w:hAnsi="Times New Roman" w:cs="Times New Roman"/>
          <w:sz w:val="23"/>
          <w:szCs w:val="23"/>
          <w:lang w:val="es-ES_tradnl"/>
        </w:rPr>
        <w:t xml:space="preserve"> por considerarla improcedente, exhortó al gobierno local para que adopten medidas de control, seguimiento y evaluación ambiental para salvaguardar al río </w:t>
      </w:r>
      <w:proofErr w:type="spellStart"/>
      <w:r w:rsidR="00EB26D3" w:rsidRPr="002D2942">
        <w:rPr>
          <w:rFonts w:ascii="Times New Roman" w:hAnsi="Times New Roman" w:cs="Times New Roman"/>
          <w:sz w:val="23"/>
          <w:szCs w:val="23"/>
          <w:lang w:val="es-ES_tradnl"/>
        </w:rPr>
        <w:t>Chibunga</w:t>
      </w:r>
      <w:proofErr w:type="spellEnd"/>
      <w:r w:rsidR="00EB26D3" w:rsidRPr="002D2942">
        <w:rPr>
          <w:rFonts w:ascii="Times New Roman" w:hAnsi="Times New Roman" w:cs="Times New Roman"/>
          <w:sz w:val="23"/>
          <w:szCs w:val="23"/>
          <w:lang w:val="es-ES_tradnl"/>
        </w:rPr>
        <w:t>.</w:t>
      </w:r>
      <w:r w:rsidR="00EB26D3" w:rsidRPr="002D2942">
        <w:rPr>
          <w:rFonts w:ascii="Times New Roman" w:hAnsi="Times New Roman" w:cs="Times New Roman"/>
          <w:sz w:val="16"/>
          <w:szCs w:val="16"/>
          <w:lang w:val="es-ES_tradnl"/>
        </w:rPr>
        <w:t xml:space="preserve"> </w:t>
      </w:r>
      <w:r w:rsidR="00661F53" w:rsidRPr="002D2942">
        <w:rPr>
          <w:rFonts w:ascii="Times New Roman" w:hAnsi="Times New Roman" w:cs="Times New Roman"/>
          <w:sz w:val="23"/>
          <w:szCs w:val="23"/>
          <w:lang w:val="es-ES_tradnl"/>
        </w:rPr>
        <w:t xml:space="preserve"> En </w:t>
      </w:r>
      <w:r w:rsidR="000972A9" w:rsidRPr="002D2942">
        <w:rPr>
          <w:rFonts w:ascii="Times New Roman" w:hAnsi="Times New Roman" w:cs="Times New Roman"/>
          <w:sz w:val="23"/>
          <w:szCs w:val="23"/>
          <w:lang w:val="es-ES_tradnl"/>
        </w:rPr>
        <w:t xml:space="preserve">este caso, </w:t>
      </w:r>
      <w:r w:rsidR="00661F53" w:rsidRPr="002D2942">
        <w:rPr>
          <w:rFonts w:ascii="Times New Roman" w:hAnsi="Times New Roman" w:cs="Times New Roman"/>
          <w:sz w:val="23"/>
          <w:szCs w:val="23"/>
          <w:lang w:val="es-ES_tradnl"/>
        </w:rPr>
        <w:t xml:space="preserve">se </w:t>
      </w:r>
      <w:r w:rsidR="000972A9" w:rsidRPr="002D2942">
        <w:rPr>
          <w:rFonts w:ascii="Times New Roman" w:hAnsi="Times New Roman" w:cs="Times New Roman"/>
          <w:sz w:val="23"/>
          <w:szCs w:val="23"/>
          <w:lang w:val="es-ES_tradnl"/>
        </w:rPr>
        <w:t xml:space="preserve">reconoció que la propiedad privada </w:t>
      </w:r>
      <w:r w:rsidR="00661F53" w:rsidRPr="002D2942">
        <w:rPr>
          <w:rFonts w:ascii="Times New Roman" w:hAnsi="Times New Roman" w:cs="Times New Roman"/>
          <w:sz w:val="23"/>
          <w:szCs w:val="23"/>
          <w:lang w:val="es-ES_tradnl"/>
        </w:rPr>
        <w:t xml:space="preserve">como </w:t>
      </w:r>
      <w:r w:rsidR="000972A9" w:rsidRPr="002D2942">
        <w:rPr>
          <w:rFonts w:ascii="Times New Roman" w:hAnsi="Times New Roman" w:cs="Times New Roman"/>
          <w:sz w:val="23"/>
          <w:szCs w:val="23"/>
          <w:lang w:val="es-ES_tradnl"/>
        </w:rPr>
        <w:t xml:space="preserve">un derecho </w:t>
      </w:r>
      <w:r w:rsidR="00661F53" w:rsidRPr="002D2942">
        <w:rPr>
          <w:rFonts w:ascii="Times New Roman" w:hAnsi="Times New Roman" w:cs="Times New Roman"/>
          <w:sz w:val="23"/>
          <w:szCs w:val="23"/>
          <w:lang w:val="es-ES_tradnl"/>
        </w:rPr>
        <w:t xml:space="preserve">que no es </w:t>
      </w:r>
      <w:r w:rsidR="000972A9" w:rsidRPr="002D2942">
        <w:rPr>
          <w:rFonts w:ascii="Times New Roman" w:hAnsi="Times New Roman" w:cs="Times New Roman"/>
          <w:sz w:val="23"/>
          <w:szCs w:val="23"/>
          <w:lang w:val="es-ES_tradnl"/>
        </w:rPr>
        <w:t>absoluto y está limitada por su función ambiental. Esta función la Corte la vincul</w:t>
      </w:r>
      <w:r w:rsidR="00D94902" w:rsidRPr="002D2942">
        <w:rPr>
          <w:rFonts w:ascii="Times New Roman" w:hAnsi="Times New Roman" w:cs="Times New Roman"/>
          <w:sz w:val="23"/>
          <w:szCs w:val="23"/>
          <w:lang w:val="es-ES_tradnl"/>
        </w:rPr>
        <w:t>ó</w:t>
      </w:r>
      <w:r w:rsidR="000972A9" w:rsidRPr="002D2942">
        <w:rPr>
          <w:rFonts w:ascii="Times New Roman" w:hAnsi="Times New Roman" w:cs="Times New Roman"/>
          <w:sz w:val="23"/>
          <w:szCs w:val="23"/>
          <w:lang w:val="es-ES_tradnl"/>
        </w:rPr>
        <w:t xml:space="preserve"> con los derechos de la naturaleza y al uso sustentable de los recursos naturales.</w:t>
      </w:r>
      <w:r w:rsidR="000972A9" w:rsidRPr="002D2942">
        <w:rPr>
          <w:rFonts w:ascii="Times New Roman" w:hAnsi="Times New Roman" w:cs="Times New Roman"/>
          <w:sz w:val="16"/>
          <w:szCs w:val="16"/>
          <w:lang w:val="es-ES_tradnl"/>
        </w:rPr>
        <w:t xml:space="preserve"> </w:t>
      </w:r>
      <w:r w:rsidR="000972A9" w:rsidRPr="002D2942">
        <w:rPr>
          <w:rFonts w:ascii="Times New Roman" w:hAnsi="Times New Roman" w:cs="Times New Roman"/>
          <w:sz w:val="23"/>
          <w:szCs w:val="23"/>
          <w:lang w:val="es-ES_tradnl"/>
        </w:rPr>
        <w:t xml:space="preserve">En el voto salvado constan los argumentos que fueron discutidos en la Corte y que giraron alrededor de la declaración del río como sujeto de derechos. </w:t>
      </w:r>
      <w:r w:rsidR="00572C98" w:rsidRPr="002D2942">
        <w:rPr>
          <w:rStyle w:val="Refdenotaalpie"/>
          <w:rFonts w:ascii="Times New Roman" w:hAnsi="Times New Roman" w:cs="Times New Roman"/>
          <w:sz w:val="23"/>
          <w:szCs w:val="23"/>
          <w:lang w:val="es-ES_tradnl"/>
        </w:rPr>
        <w:footnoteReference w:id="8"/>
      </w:r>
      <w:r w:rsidRPr="002D2942">
        <w:rPr>
          <w:rFonts w:ascii="Times New Roman" w:hAnsi="Times New Roman" w:cs="Times New Roman"/>
          <w:sz w:val="23"/>
          <w:szCs w:val="23"/>
          <w:lang w:val="es-ES_tradnl"/>
        </w:rPr>
        <w:t xml:space="preserve"> </w:t>
      </w:r>
    </w:p>
    <w:p w14:paraId="3F0A3534" w14:textId="77777777" w:rsidR="00EB26D3" w:rsidRPr="002D2942" w:rsidRDefault="00EB26D3" w:rsidP="002D2942">
      <w:pPr>
        <w:pStyle w:val="Sinespaciado"/>
        <w:rPr>
          <w:rFonts w:ascii="Times New Roman" w:hAnsi="Times New Roman" w:cs="Times New Roman"/>
          <w:sz w:val="16"/>
          <w:szCs w:val="16"/>
          <w:lang w:val="es-ES_tradnl"/>
        </w:rPr>
      </w:pPr>
    </w:p>
    <w:p w14:paraId="71C14A99" w14:textId="17687279" w:rsidR="00EB26D3" w:rsidRPr="002D2942" w:rsidRDefault="00E3366A" w:rsidP="002D2942">
      <w:pPr>
        <w:pStyle w:val="Sinespaciado"/>
        <w:rPr>
          <w:rFonts w:ascii="Times New Roman" w:hAnsi="Times New Roman" w:cs="Times New Roman"/>
          <w:sz w:val="23"/>
          <w:szCs w:val="23"/>
          <w:lang w:val="es-ES_tradnl"/>
        </w:rPr>
      </w:pPr>
      <w:r w:rsidRPr="002D2942">
        <w:rPr>
          <w:rFonts w:ascii="Times New Roman" w:hAnsi="Times New Roman" w:cs="Times New Roman"/>
          <w:sz w:val="23"/>
          <w:szCs w:val="23"/>
          <w:lang w:val="es-ES_tradnl"/>
        </w:rPr>
        <w:t>En el caso de inconstitucionalidad de varios artículos del Reglamento Ambiental de Actividades Mineras</w:t>
      </w:r>
      <w:r w:rsidR="00CA6065">
        <w:rPr>
          <w:rStyle w:val="Refdenotaalpie"/>
          <w:rFonts w:ascii="Times New Roman" w:hAnsi="Times New Roman" w:cs="Times New Roman"/>
          <w:sz w:val="23"/>
          <w:szCs w:val="23"/>
          <w:lang w:val="es-ES_tradnl"/>
        </w:rPr>
        <w:footnoteReference w:id="9"/>
      </w:r>
      <w:r w:rsidR="00CA6065">
        <w:rPr>
          <w:rFonts w:ascii="Times New Roman" w:hAnsi="Times New Roman" w:cs="Times New Roman"/>
          <w:sz w:val="23"/>
          <w:szCs w:val="23"/>
          <w:lang w:val="es-ES_tradnl"/>
        </w:rPr>
        <w:t>, l</w:t>
      </w:r>
      <w:r w:rsidRPr="002D2942">
        <w:rPr>
          <w:rFonts w:ascii="Times New Roman" w:hAnsi="Times New Roman" w:cs="Times New Roman"/>
          <w:sz w:val="23"/>
          <w:szCs w:val="23"/>
          <w:lang w:val="es-ES_tradnl"/>
        </w:rPr>
        <w:t>a Corte</w:t>
      </w:r>
      <w:r w:rsidR="00EB26D3" w:rsidRPr="002D2942">
        <w:rPr>
          <w:rFonts w:ascii="Times New Roman" w:hAnsi="Times New Roman" w:cs="Times New Roman"/>
          <w:sz w:val="23"/>
          <w:szCs w:val="23"/>
          <w:lang w:val="es-ES_tradnl"/>
        </w:rPr>
        <w:t xml:space="preserve"> trató sobre el cauce del río. Si bien no llegó a mencionar los derechos de la naturaleza ni los derechos de los ríos, la Corte desarroll</w:t>
      </w:r>
      <w:r w:rsidR="00CA6065">
        <w:rPr>
          <w:rFonts w:ascii="Times New Roman" w:hAnsi="Times New Roman" w:cs="Times New Roman"/>
          <w:sz w:val="23"/>
          <w:szCs w:val="23"/>
          <w:lang w:val="es-ES_tradnl"/>
        </w:rPr>
        <w:t>ó</w:t>
      </w:r>
      <w:r w:rsidR="00EB26D3" w:rsidRPr="002D2942">
        <w:rPr>
          <w:rFonts w:ascii="Times New Roman" w:hAnsi="Times New Roman" w:cs="Times New Roman"/>
          <w:sz w:val="23"/>
          <w:szCs w:val="23"/>
          <w:lang w:val="es-ES_tradnl"/>
        </w:rPr>
        <w:t xml:space="preserve"> contenidos fundamentales que luego </w:t>
      </w:r>
      <w:r w:rsidR="00CA6065">
        <w:rPr>
          <w:rFonts w:ascii="Times New Roman" w:hAnsi="Times New Roman" w:cs="Times New Roman"/>
          <w:sz w:val="23"/>
          <w:szCs w:val="23"/>
          <w:lang w:val="es-ES_tradnl"/>
        </w:rPr>
        <w:t>fueron</w:t>
      </w:r>
      <w:r w:rsidR="00EB26D3" w:rsidRPr="002D2942">
        <w:rPr>
          <w:rFonts w:ascii="Times New Roman" w:hAnsi="Times New Roman" w:cs="Times New Roman"/>
          <w:sz w:val="23"/>
          <w:szCs w:val="23"/>
          <w:lang w:val="es-ES_tradnl"/>
        </w:rPr>
        <w:t xml:space="preserve"> recogidos en dos casos en los que se declaró al río como sujetos de derechos. </w:t>
      </w:r>
      <w:r w:rsidR="00E80518" w:rsidRPr="002D2942">
        <w:rPr>
          <w:rFonts w:ascii="Times New Roman" w:hAnsi="Times New Roman" w:cs="Times New Roman"/>
          <w:sz w:val="23"/>
          <w:szCs w:val="23"/>
          <w:lang w:val="es-ES_tradnl"/>
        </w:rPr>
        <w:t>Se argument</w:t>
      </w:r>
      <w:r w:rsidR="00D94902" w:rsidRPr="002D2942">
        <w:rPr>
          <w:rFonts w:ascii="Times New Roman" w:hAnsi="Times New Roman" w:cs="Times New Roman"/>
          <w:sz w:val="23"/>
          <w:szCs w:val="23"/>
          <w:lang w:val="es-ES_tradnl"/>
        </w:rPr>
        <w:t>ó</w:t>
      </w:r>
      <w:r w:rsidR="00E80518" w:rsidRPr="002D2942">
        <w:rPr>
          <w:rFonts w:ascii="Times New Roman" w:hAnsi="Times New Roman" w:cs="Times New Roman"/>
          <w:sz w:val="23"/>
          <w:szCs w:val="23"/>
          <w:lang w:val="es-ES_tradnl"/>
        </w:rPr>
        <w:t xml:space="preserve"> que el desvío del cauce</w:t>
      </w:r>
      <w:r w:rsidR="00EB26D3" w:rsidRPr="002D2942">
        <w:rPr>
          <w:rFonts w:ascii="Times New Roman" w:hAnsi="Times New Roman" w:cs="Times New Roman"/>
          <w:sz w:val="23"/>
          <w:szCs w:val="23"/>
          <w:lang w:val="es-ES_tradnl"/>
        </w:rPr>
        <w:t xml:space="preserve"> </w:t>
      </w:r>
      <w:r w:rsidR="00E80518" w:rsidRPr="002D2942">
        <w:rPr>
          <w:rFonts w:ascii="Times New Roman" w:hAnsi="Times New Roman" w:cs="Times New Roman"/>
          <w:sz w:val="23"/>
          <w:szCs w:val="23"/>
          <w:lang w:val="es-ES_tradnl"/>
        </w:rPr>
        <w:t>deb</w:t>
      </w:r>
      <w:r w:rsidR="00D94902" w:rsidRPr="002D2942">
        <w:rPr>
          <w:rFonts w:ascii="Times New Roman" w:hAnsi="Times New Roman" w:cs="Times New Roman"/>
          <w:sz w:val="23"/>
          <w:szCs w:val="23"/>
          <w:lang w:val="es-ES_tradnl"/>
        </w:rPr>
        <w:t>ía</w:t>
      </w:r>
      <w:r w:rsidR="00EB26D3" w:rsidRPr="002D2942">
        <w:rPr>
          <w:rFonts w:ascii="Times New Roman" w:hAnsi="Times New Roman" w:cs="Times New Roman"/>
          <w:sz w:val="23"/>
          <w:szCs w:val="23"/>
          <w:lang w:val="es-ES_tradnl"/>
        </w:rPr>
        <w:t xml:space="preserve"> ser regulado mediante ley y no mediante reglamento, </w:t>
      </w:r>
      <w:r w:rsidR="00E80518" w:rsidRPr="002D2942">
        <w:rPr>
          <w:rFonts w:ascii="Times New Roman" w:hAnsi="Times New Roman" w:cs="Times New Roman"/>
          <w:sz w:val="23"/>
          <w:szCs w:val="23"/>
          <w:lang w:val="es-ES_tradnl"/>
        </w:rPr>
        <w:t xml:space="preserve">y </w:t>
      </w:r>
      <w:r w:rsidR="00EB26D3" w:rsidRPr="002D2942">
        <w:rPr>
          <w:rFonts w:ascii="Times New Roman" w:hAnsi="Times New Roman" w:cs="Times New Roman"/>
          <w:sz w:val="23"/>
          <w:szCs w:val="23"/>
          <w:lang w:val="es-ES_tradnl"/>
        </w:rPr>
        <w:t xml:space="preserve">que </w:t>
      </w:r>
      <w:r w:rsidR="00D94902" w:rsidRPr="002D2942">
        <w:rPr>
          <w:rFonts w:ascii="Times New Roman" w:hAnsi="Times New Roman" w:cs="Times New Roman"/>
          <w:sz w:val="23"/>
          <w:szCs w:val="23"/>
          <w:lang w:val="es-ES_tradnl"/>
        </w:rPr>
        <w:t xml:space="preserve">no se había observado el </w:t>
      </w:r>
      <w:r w:rsidR="00EB26D3" w:rsidRPr="002D2942">
        <w:rPr>
          <w:rFonts w:ascii="Times New Roman" w:hAnsi="Times New Roman" w:cs="Times New Roman"/>
          <w:sz w:val="23"/>
          <w:szCs w:val="23"/>
          <w:lang w:val="es-ES_tradnl"/>
        </w:rPr>
        <w:t xml:space="preserve">principio de precaución, los derechos de la naturaleza y la protección de caudales ecológicos. </w:t>
      </w:r>
    </w:p>
    <w:p w14:paraId="7D891C86" w14:textId="10183FFC" w:rsidR="00E3366A" w:rsidRPr="002D2942" w:rsidRDefault="00E3366A" w:rsidP="002D2942">
      <w:pPr>
        <w:pStyle w:val="Sinespaciado"/>
        <w:rPr>
          <w:rFonts w:ascii="Times New Roman" w:hAnsi="Times New Roman" w:cs="Times New Roman"/>
          <w:sz w:val="23"/>
          <w:szCs w:val="23"/>
          <w:lang w:val="es-ES_tradnl"/>
        </w:rPr>
      </w:pPr>
    </w:p>
    <w:p w14:paraId="081A4181" w14:textId="1795771B" w:rsidR="00E3366A" w:rsidRPr="002D2942" w:rsidRDefault="00E3366A" w:rsidP="002D2942">
      <w:pPr>
        <w:pStyle w:val="Sinespaciado"/>
        <w:rPr>
          <w:rFonts w:ascii="Times New Roman" w:hAnsi="Times New Roman" w:cs="Times New Roman"/>
          <w:sz w:val="16"/>
          <w:szCs w:val="16"/>
          <w:lang w:val="es-ES_tradnl"/>
        </w:rPr>
      </w:pPr>
      <w:r w:rsidRPr="002D2942">
        <w:rPr>
          <w:rFonts w:ascii="Times New Roman" w:hAnsi="Times New Roman" w:cs="Times New Roman"/>
          <w:sz w:val="23"/>
          <w:szCs w:val="23"/>
          <w:lang w:val="es-ES_tradnl"/>
        </w:rPr>
        <w:t>La Corte argumentó que el caudal ecológico tiene una incidencia fundamental en el río y en el ecosistema (de los ciclos naturales del río y de las fluctuaciones del caudal dependen otros ciclos naturales);</w:t>
      </w:r>
      <w:r w:rsidRPr="002D2942">
        <w:rPr>
          <w:rFonts w:ascii="Times New Roman" w:hAnsi="Times New Roman" w:cs="Times New Roman"/>
          <w:sz w:val="16"/>
          <w:szCs w:val="16"/>
          <w:lang w:val="es-ES_tradnl"/>
        </w:rPr>
        <w:t xml:space="preserve"> </w:t>
      </w:r>
      <w:r w:rsidRPr="002D2942">
        <w:rPr>
          <w:rFonts w:ascii="Times New Roman" w:hAnsi="Times New Roman" w:cs="Times New Roman"/>
          <w:sz w:val="23"/>
          <w:szCs w:val="23"/>
          <w:lang w:val="es-ES_tradnl"/>
        </w:rPr>
        <w:t xml:space="preserve">que el desvío del curso natural del río afecta al río y al ecosistema, y puede impedir el mantenimiento y regeneración de ecosistemas y los efectos son difíciles de </w:t>
      </w:r>
      <w:r w:rsidRPr="002D2942">
        <w:rPr>
          <w:rFonts w:ascii="Times New Roman" w:hAnsi="Times New Roman" w:cs="Times New Roman"/>
          <w:sz w:val="23"/>
          <w:szCs w:val="23"/>
          <w:lang w:val="es-ES_tradnl"/>
        </w:rPr>
        <w:lastRenderedPageBreak/>
        <w:t>prever;</w:t>
      </w:r>
      <w:r w:rsidRPr="002D2942">
        <w:rPr>
          <w:rFonts w:ascii="Times New Roman" w:hAnsi="Times New Roman" w:cs="Times New Roman"/>
          <w:sz w:val="16"/>
          <w:szCs w:val="16"/>
          <w:lang w:val="es-ES_tradnl"/>
        </w:rPr>
        <w:t xml:space="preserve">153 </w:t>
      </w:r>
      <w:r w:rsidRPr="002D2942">
        <w:rPr>
          <w:rFonts w:ascii="Times New Roman" w:hAnsi="Times New Roman" w:cs="Times New Roman"/>
          <w:sz w:val="23"/>
          <w:szCs w:val="23"/>
          <w:lang w:val="es-ES_tradnl"/>
        </w:rPr>
        <w:t>al afectar derechos, se debe regular el cauce del río mediante ley orgánica y debe guardar armonía con la Constitución</w:t>
      </w:r>
      <w:r w:rsidR="00DE18EE">
        <w:rPr>
          <w:rFonts w:ascii="Times New Roman" w:hAnsi="Times New Roman" w:cs="Times New Roman"/>
          <w:sz w:val="16"/>
          <w:szCs w:val="16"/>
          <w:lang w:val="es-ES_tradnl"/>
        </w:rPr>
        <w:t>.</w:t>
      </w:r>
    </w:p>
    <w:p w14:paraId="536C9650" w14:textId="07CF61CB" w:rsidR="000972A9" w:rsidRPr="002D2942" w:rsidRDefault="000972A9" w:rsidP="002D2942">
      <w:pPr>
        <w:pStyle w:val="Sinespaciado"/>
        <w:rPr>
          <w:rFonts w:ascii="Times New Roman" w:hAnsi="Times New Roman" w:cs="Times New Roman"/>
          <w:lang w:val="es-ES_tradnl"/>
        </w:rPr>
      </w:pPr>
    </w:p>
    <w:p w14:paraId="345F0D19" w14:textId="180CB325" w:rsidR="000972A9" w:rsidRPr="002D2942" w:rsidRDefault="000972A9" w:rsidP="002D2942">
      <w:pPr>
        <w:pStyle w:val="Sinespaciado"/>
        <w:rPr>
          <w:rFonts w:ascii="Times New Roman" w:hAnsi="Times New Roman" w:cs="Times New Roman"/>
          <w:lang w:val="es-ES_tradnl"/>
        </w:rPr>
      </w:pPr>
      <w:r w:rsidRPr="002D2942">
        <w:rPr>
          <w:rFonts w:ascii="Times New Roman" w:hAnsi="Times New Roman" w:cs="Times New Roman"/>
          <w:lang w:val="es-ES_tradnl"/>
        </w:rPr>
        <w:t>En un caso de revisión de sentencias,</w:t>
      </w:r>
      <w:r w:rsidR="00D94902" w:rsidRPr="002D2942">
        <w:rPr>
          <w:rFonts w:ascii="Times New Roman" w:hAnsi="Times New Roman" w:cs="Times New Roman"/>
          <w:lang w:val="es-ES_tradnl"/>
        </w:rPr>
        <w:t xml:space="preserve"> sobre el río </w:t>
      </w:r>
      <w:proofErr w:type="spellStart"/>
      <w:r w:rsidR="00D94902" w:rsidRPr="002D2942">
        <w:rPr>
          <w:rFonts w:ascii="Times New Roman" w:hAnsi="Times New Roman" w:cs="Times New Roman"/>
          <w:lang w:val="es-ES_tradnl"/>
        </w:rPr>
        <w:t>Aquepi</w:t>
      </w:r>
      <w:proofErr w:type="spellEnd"/>
      <w:r w:rsidR="00D94902" w:rsidRPr="002D2942">
        <w:rPr>
          <w:rFonts w:ascii="Times New Roman" w:hAnsi="Times New Roman" w:cs="Times New Roman"/>
          <w:lang w:val="es-ES_tradnl"/>
        </w:rPr>
        <w:t xml:space="preserve">, </w:t>
      </w:r>
      <w:r w:rsidR="00DE18EE">
        <w:rPr>
          <w:rFonts w:ascii="Times New Roman" w:hAnsi="Times New Roman" w:cs="Times New Roman"/>
          <w:lang w:val="es-ES_tradnl"/>
        </w:rPr>
        <w:t>l</w:t>
      </w:r>
      <w:r w:rsidRPr="002D2942">
        <w:rPr>
          <w:rFonts w:ascii="Times New Roman" w:hAnsi="Times New Roman" w:cs="Times New Roman"/>
          <w:lang w:val="es-ES_tradnl"/>
        </w:rPr>
        <w:t xml:space="preserve">a Corte reconoció al río como sujeto titular de los derechos reconocidos a la naturaleza, </w:t>
      </w:r>
      <w:r w:rsidR="00D94902" w:rsidRPr="002D2942">
        <w:rPr>
          <w:rFonts w:ascii="Times New Roman" w:hAnsi="Times New Roman" w:cs="Times New Roman"/>
          <w:lang w:val="es-ES_tradnl"/>
        </w:rPr>
        <w:t xml:space="preserve">con </w:t>
      </w:r>
      <w:r w:rsidRPr="002D2942">
        <w:rPr>
          <w:rFonts w:ascii="Times New Roman" w:hAnsi="Times New Roman" w:cs="Times New Roman"/>
          <w:lang w:val="es-ES_tradnl"/>
        </w:rPr>
        <w:t xml:space="preserve">derecho a que se respete su estructura y funcionamiento </w:t>
      </w:r>
      <w:r w:rsidR="00D94902" w:rsidRPr="002D2942">
        <w:rPr>
          <w:rFonts w:ascii="Times New Roman" w:hAnsi="Times New Roman" w:cs="Times New Roman"/>
          <w:lang w:val="es-ES_tradnl"/>
        </w:rPr>
        <w:t xml:space="preserve">que se afectan al alterar </w:t>
      </w:r>
      <w:r w:rsidRPr="002D2942">
        <w:rPr>
          <w:rFonts w:ascii="Times New Roman" w:hAnsi="Times New Roman" w:cs="Times New Roman"/>
          <w:lang w:val="es-ES_tradnl"/>
        </w:rPr>
        <w:t xml:space="preserve"> su caudal; declaró que la </w:t>
      </w:r>
      <w:r w:rsidR="00DE18EE">
        <w:rPr>
          <w:rFonts w:ascii="Times New Roman" w:hAnsi="Times New Roman" w:cs="Times New Roman"/>
          <w:lang w:val="es-ES_tradnl"/>
        </w:rPr>
        <w:t>autoridad</w:t>
      </w:r>
      <w:r w:rsidRPr="002D2942">
        <w:rPr>
          <w:rFonts w:ascii="Times New Roman" w:hAnsi="Times New Roman" w:cs="Times New Roman"/>
          <w:lang w:val="es-ES_tradnl"/>
        </w:rPr>
        <w:t xml:space="preserve"> encargada del “agua” vulneró los derechos del río a la preservación de su caudal ecológico; declaró que </w:t>
      </w:r>
      <w:r w:rsidR="00DE18EE">
        <w:rPr>
          <w:rFonts w:ascii="Times New Roman" w:hAnsi="Times New Roman" w:cs="Times New Roman"/>
          <w:lang w:val="es-ES_tradnl"/>
        </w:rPr>
        <w:t>el gobierno local</w:t>
      </w:r>
      <w:r w:rsidRPr="002D2942">
        <w:rPr>
          <w:rFonts w:ascii="Times New Roman" w:hAnsi="Times New Roman" w:cs="Times New Roman"/>
          <w:lang w:val="es-ES_tradnl"/>
        </w:rPr>
        <w:t xml:space="preserve"> vulneró los derechos </w:t>
      </w:r>
      <w:r w:rsidR="00DE18EE">
        <w:rPr>
          <w:rFonts w:ascii="Times New Roman" w:hAnsi="Times New Roman" w:cs="Times New Roman"/>
          <w:lang w:val="es-ES_tradnl"/>
        </w:rPr>
        <w:t>a la consulta ambiental a</w:t>
      </w:r>
      <w:r w:rsidRPr="002D2942">
        <w:rPr>
          <w:rFonts w:ascii="Times New Roman" w:hAnsi="Times New Roman" w:cs="Times New Roman"/>
          <w:lang w:val="es-ES_tradnl"/>
        </w:rPr>
        <w:t xml:space="preserve"> los habitantes alrededor del río</w:t>
      </w:r>
      <w:r w:rsidR="00DE18EE">
        <w:rPr>
          <w:rFonts w:ascii="Times New Roman" w:hAnsi="Times New Roman" w:cs="Times New Roman"/>
          <w:lang w:val="es-ES_tradnl"/>
        </w:rPr>
        <w:t xml:space="preserve">, </w:t>
      </w:r>
      <w:r w:rsidRPr="002D2942">
        <w:rPr>
          <w:rFonts w:ascii="Times New Roman" w:hAnsi="Times New Roman" w:cs="Times New Roman"/>
          <w:lang w:val="es-ES_tradnl"/>
        </w:rPr>
        <w:t>sobre el proyecto que dispuso del caudal del río</w:t>
      </w:r>
      <w:r w:rsidR="00D94902" w:rsidRPr="002D2942">
        <w:rPr>
          <w:rFonts w:ascii="Times New Roman" w:hAnsi="Times New Roman" w:cs="Times New Roman"/>
          <w:lang w:val="es-ES_tradnl"/>
        </w:rPr>
        <w:t xml:space="preserve">. </w:t>
      </w:r>
      <w:r w:rsidRPr="002D2942">
        <w:rPr>
          <w:rFonts w:ascii="Times New Roman" w:hAnsi="Times New Roman" w:cs="Times New Roman"/>
          <w:sz w:val="23"/>
          <w:szCs w:val="23"/>
          <w:lang w:val="es-ES_tradnl"/>
        </w:rPr>
        <w:t>La Corte consideró que el río es un elemento de la naturaleza, que es parte de un ecosistema mayor, y que puede ser identificado como cuenca hidrográfica; que tiene funciones que permiten y sostienen la vida tanto de la especie humana como de otras especies y de la vegetación, como la provisión de agua para los seres humanos, auto purificación, control de inundaciones y sequías, mantenimiento de hábitat para peces, aves y otra vida silvestre, mantenimiento de los flujos de sedimento, nutrientes y salinidad de estuarios, que la afectación de un río, por sus conexiones, afecta a todo un ecosistema</w:t>
      </w:r>
      <w:r w:rsidR="00572C98" w:rsidRPr="002D2942">
        <w:rPr>
          <w:rStyle w:val="Refdenotaalpie"/>
          <w:rFonts w:ascii="Times New Roman" w:hAnsi="Times New Roman" w:cs="Times New Roman"/>
          <w:sz w:val="23"/>
          <w:szCs w:val="23"/>
          <w:lang w:val="es-ES_tradnl"/>
        </w:rPr>
        <w:footnoteReference w:id="10"/>
      </w:r>
    </w:p>
    <w:p w14:paraId="7CAFCF11" w14:textId="7FA7A7D9" w:rsidR="000972A9" w:rsidRPr="002D2942" w:rsidRDefault="000972A9" w:rsidP="002D2942">
      <w:pPr>
        <w:pStyle w:val="Sinespaciado"/>
        <w:rPr>
          <w:rFonts w:ascii="Times New Roman" w:hAnsi="Times New Roman" w:cs="Times New Roman"/>
          <w:lang w:val="es-ES_tradnl"/>
        </w:rPr>
      </w:pPr>
    </w:p>
    <w:p w14:paraId="5DDF2698" w14:textId="3A4141F2" w:rsidR="000972A9" w:rsidRPr="002D2942" w:rsidRDefault="000972A9" w:rsidP="002D2942">
      <w:pPr>
        <w:pStyle w:val="Sinespaciado"/>
        <w:rPr>
          <w:rFonts w:ascii="Times New Roman" w:hAnsi="Times New Roman" w:cs="Times New Roman"/>
          <w:sz w:val="23"/>
          <w:szCs w:val="23"/>
          <w:lang w:val="es-ES_tradnl"/>
        </w:rPr>
      </w:pPr>
      <w:r w:rsidRPr="002D2942">
        <w:rPr>
          <w:rFonts w:ascii="Times New Roman" w:hAnsi="Times New Roman" w:cs="Times New Roman"/>
          <w:lang w:val="es-ES_tradnl"/>
        </w:rPr>
        <w:t>E</w:t>
      </w:r>
      <w:r w:rsidR="00D94902" w:rsidRPr="002D2942">
        <w:rPr>
          <w:rFonts w:ascii="Times New Roman" w:hAnsi="Times New Roman" w:cs="Times New Roman"/>
          <w:lang w:val="es-ES_tradnl"/>
        </w:rPr>
        <w:t>n el</w:t>
      </w:r>
      <w:r w:rsidRPr="002D2942">
        <w:rPr>
          <w:rFonts w:ascii="Times New Roman" w:hAnsi="Times New Roman" w:cs="Times New Roman"/>
          <w:lang w:val="es-ES_tradnl"/>
        </w:rPr>
        <w:t xml:space="preserve"> caso </w:t>
      </w:r>
      <w:r w:rsidRPr="002D2942">
        <w:rPr>
          <w:rFonts w:ascii="Times New Roman" w:hAnsi="Times New Roman" w:cs="Times New Roman"/>
          <w:sz w:val="23"/>
          <w:szCs w:val="23"/>
          <w:lang w:val="es-ES_tradnl"/>
        </w:rPr>
        <w:t xml:space="preserve">del río Monjas </w:t>
      </w:r>
      <w:r w:rsidR="00D94902" w:rsidRPr="002D2942">
        <w:rPr>
          <w:rFonts w:ascii="Times New Roman" w:hAnsi="Times New Roman" w:cs="Times New Roman"/>
          <w:sz w:val="23"/>
          <w:szCs w:val="23"/>
          <w:lang w:val="es-ES_tradnl"/>
        </w:rPr>
        <w:t>se</w:t>
      </w:r>
      <w:r w:rsidRPr="002D2942">
        <w:rPr>
          <w:rFonts w:ascii="Times New Roman" w:hAnsi="Times New Roman" w:cs="Times New Roman"/>
          <w:sz w:val="23"/>
          <w:szCs w:val="23"/>
          <w:lang w:val="es-ES_tradnl"/>
        </w:rPr>
        <w:t xml:space="preserve"> trató la contaminación y la erosión de las riberas de la quebrada, debido a la construcción de un colector de agua que descarga</w:t>
      </w:r>
      <w:r w:rsidR="00D94902" w:rsidRPr="002D2942">
        <w:rPr>
          <w:rFonts w:ascii="Times New Roman" w:hAnsi="Times New Roman" w:cs="Times New Roman"/>
          <w:sz w:val="23"/>
          <w:szCs w:val="23"/>
          <w:lang w:val="es-ES_tradnl"/>
        </w:rPr>
        <w:t>ba</w:t>
      </w:r>
      <w:r w:rsidRPr="002D2942">
        <w:rPr>
          <w:rFonts w:ascii="Times New Roman" w:hAnsi="Times New Roman" w:cs="Times New Roman"/>
          <w:sz w:val="23"/>
          <w:szCs w:val="23"/>
          <w:lang w:val="es-ES_tradnl"/>
        </w:rPr>
        <w:t xml:space="preserve"> desechos de aguas servidas industriales, domésticas y de lluvias, y a la impermeabilización del suelo ocasionado por el crecimiento urbano. </w:t>
      </w:r>
      <w:r w:rsidR="00E80518" w:rsidRPr="002D2942">
        <w:rPr>
          <w:rFonts w:ascii="Times New Roman" w:hAnsi="Times New Roman" w:cs="Times New Roman"/>
          <w:sz w:val="23"/>
          <w:szCs w:val="23"/>
          <w:lang w:val="es-ES_tradnl"/>
        </w:rPr>
        <w:t xml:space="preserve">La </w:t>
      </w:r>
      <w:r w:rsidRPr="002D2942">
        <w:rPr>
          <w:rFonts w:ascii="Times New Roman" w:hAnsi="Times New Roman" w:cs="Times New Roman"/>
          <w:sz w:val="23"/>
          <w:szCs w:val="23"/>
          <w:lang w:val="es-ES_tradnl"/>
        </w:rPr>
        <w:t xml:space="preserve">acción de protección </w:t>
      </w:r>
      <w:r w:rsidR="00E80518" w:rsidRPr="002D2942">
        <w:rPr>
          <w:rFonts w:ascii="Times New Roman" w:hAnsi="Times New Roman" w:cs="Times New Roman"/>
          <w:sz w:val="23"/>
          <w:szCs w:val="23"/>
          <w:lang w:val="es-ES_tradnl"/>
        </w:rPr>
        <w:t>fue presentad</w:t>
      </w:r>
      <w:r w:rsidR="00D94902" w:rsidRPr="002D2942">
        <w:rPr>
          <w:rFonts w:ascii="Times New Roman" w:hAnsi="Times New Roman" w:cs="Times New Roman"/>
          <w:sz w:val="23"/>
          <w:szCs w:val="23"/>
          <w:lang w:val="es-ES_tradnl"/>
        </w:rPr>
        <w:t>a</w:t>
      </w:r>
      <w:r w:rsidR="00E80518" w:rsidRPr="002D2942">
        <w:rPr>
          <w:rFonts w:ascii="Times New Roman" w:hAnsi="Times New Roman" w:cs="Times New Roman"/>
          <w:sz w:val="23"/>
          <w:szCs w:val="23"/>
          <w:lang w:val="es-ES_tradnl"/>
        </w:rPr>
        <w:t xml:space="preserve"> por el propietario de una vivienda patrimonial </w:t>
      </w:r>
      <w:r w:rsidRPr="002D2942">
        <w:rPr>
          <w:rFonts w:ascii="Times New Roman" w:hAnsi="Times New Roman" w:cs="Times New Roman"/>
          <w:sz w:val="23"/>
          <w:szCs w:val="23"/>
          <w:lang w:val="es-ES_tradnl"/>
        </w:rPr>
        <w:t>en contra del Municipio de Quito y otras empresas municipales, por la vulneración a sus derechos a vivir en un ambiente sano, ecológicamente equilibrado y libre de contaminación</w:t>
      </w:r>
      <w:r w:rsidR="00E80518" w:rsidRPr="002D2942">
        <w:rPr>
          <w:rFonts w:ascii="Times New Roman" w:hAnsi="Times New Roman" w:cs="Times New Roman"/>
          <w:sz w:val="23"/>
          <w:szCs w:val="23"/>
          <w:lang w:val="es-ES_tradnl"/>
        </w:rPr>
        <w:t>. La Corte declaró que el Municipio vulneró los derechos a la ciudad, al ambiente sano y los derechos del río Monjas. Reconoció al río como sujeto de derechos y dispuso medidas para su reparación integral, El río Monjas está enfermo –afirmó la Corte—, ha perdido su equilibrio ecológico y requiere restauración</w:t>
      </w:r>
      <w:r w:rsidR="00572C98" w:rsidRPr="002D2942">
        <w:rPr>
          <w:rStyle w:val="Refdenotaalpie"/>
          <w:rFonts w:ascii="Times New Roman" w:hAnsi="Times New Roman" w:cs="Times New Roman"/>
          <w:sz w:val="23"/>
          <w:szCs w:val="23"/>
          <w:lang w:val="es-ES_tradnl"/>
        </w:rPr>
        <w:footnoteReference w:id="11"/>
      </w:r>
    </w:p>
    <w:p w14:paraId="140E7735" w14:textId="09FFE354" w:rsidR="00E80518" w:rsidRPr="002D2942" w:rsidRDefault="00E80518" w:rsidP="002D2942">
      <w:pPr>
        <w:pStyle w:val="Sinespaciado"/>
        <w:rPr>
          <w:rFonts w:ascii="Times New Roman" w:hAnsi="Times New Roman" w:cs="Times New Roman"/>
          <w:sz w:val="23"/>
          <w:szCs w:val="23"/>
          <w:lang w:val="es-ES_tradnl"/>
        </w:rPr>
      </w:pPr>
    </w:p>
    <w:p w14:paraId="03CA3EAA" w14:textId="3F1ECB00" w:rsidR="007329F8" w:rsidRPr="00F74AED" w:rsidRDefault="00240FF3" w:rsidP="002D2942">
      <w:pPr>
        <w:pStyle w:val="Sinespaciado"/>
        <w:rPr>
          <w:rFonts w:ascii="Times New Roman" w:hAnsi="Times New Roman" w:cs="Times New Roman"/>
          <w:b/>
          <w:bCs/>
          <w:lang w:val="es-ES_tradnl"/>
        </w:rPr>
      </w:pPr>
      <w:r>
        <w:rPr>
          <w:rFonts w:ascii="Times New Roman" w:hAnsi="Times New Roman" w:cs="Times New Roman"/>
          <w:b/>
          <w:bCs/>
          <w:lang w:val="es-ES_tradnl"/>
        </w:rPr>
        <w:t>Casos de protección de ríos en otros países</w:t>
      </w:r>
    </w:p>
    <w:p w14:paraId="65B91AD7" w14:textId="77777777" w:rsidR="002D2942" w:rsidRPr="002D2942" w:rsidRDefault="002D2942" w:rsidP="002D2942">
      <w:pPr>
        <w:pStyle w:val="Sinespaciado"/>
        <w:rPr>
          <w:rFonts w:ascii="Times New Roman" w:hAnsi="Times New Roman" w:cs="Times New Roman"/>
          <w:lang w:val="es-ES_tradnl"/>
        </w:rPr>
      </w:pPr>
    </w:p>
    <w:p w14:paraId="6B1643D3" w14:textId="714724D1" w:rsidR="00E42B1D" w:rsidRDefault="00240FF3" w:rsidP="002D2942">
      <w:pPr>
        <w:pStyle w:val="Sinespaciado"/>
        <w:rPr>
          <w:rFonts w:ascii="Times New Roman" w:eastAsia="Times New Roman" w:hAnsi="Times New Roman" w:cs="Times New Roman"/>
          <w:color w:val="000000" w:themeColor="text1"/>
          <w:lang w:val="es-ES_tradnl" w:eastAsia="es-ES_tradnl"/>
        </w:rPr>
      </w:pPr>
      <w:r>
        <w:rPr>
          <w:rFonts w:ascii="Times New Roman" w:eastAsia="Times New Roman" w:hAnsi="Times New Roman" w:cs="Times New Roman"/>
          <w:color w:val="000000" w:themeColor="text1"/>
          <w:lang w:val="es-ES_tradnl" w:eastAsia="es-ES_tradnl"/>
        </w:rPr>
        <w:t xml:space="preserve">A nivel internacional, hay </w:t>
      </w:r>
      <w:r w:rsidR="00C817A4">
        <w:rPr>
          <w:rFonts w:ascii="Times New Roman" w:eastAsia="Times New Roman" w:hAnsi="Times New Roman" w:cs="Times New Roman"/>
          <w:color w:val="000000" w:themeColor="text1"/>
          <w:lang w:val="es-ES_tradnl" w:eastAsia="es-ES_tradnl"/>
        </w:rPr>
        <w:t xml:space="preserve">cada vez más </w:t>
      </w:r>
      <w:r>
        <w:rPr>
          <w:rFonts w:ascii="Times New Roman" w:eastAsia="Times New Roman" w:hAnsi="Times New Roman" w:cs="Times New Roman"/>
          <w:color w:val="000000" w:themeColor="text1"/>
          <w:lang w:val="es-ES_tradnl" w:eastAsia="es-ES_tradnl"/>
        </w:rPr>
        <w:t xml:space="preserve">iniciativas para proteger los ríos. </w:t>
      </w:r>
      <w:r w:rsidR="00C817A4">
        <w:rPr>
          <w:rFonts w:ascii="Times New Roman" w:eastAsia="Times New Roman" w:hAnsi="Times New Roman" w:cs="Times New Roman"/>
          <w:color w:val="000000" w:themeColor="text1"/>
          <w:lang w:val="es-ES_tradnl" w:eastAsia="es-ES_tradnl"/>
        </w:rPr>
        <w:t>Nueva Zelanda declara que el</w:t>
      </w:r>
      <w:r>
        <w:rPr>
          <w:rFonts w:ascii="Times New Roman" w:eastAsia="Times New Roman" w:hAnsi="Times New Roman" w:cs="Times New Roman"/>
          <w:color w:val="000000" w:themeColor="text1"/>
          <w:lang w:val="es-ES_tradnl" w:eastAsia="es-ES_tradnl"/>
        </w:rPr>
        <w:t xml:space="preserve"> </w:t>
      </w:r>
      <w:r w:rsidRPr="00240FF3">
        <w:rPr>
          <w:rFonts w:ascii="Times New Roman" w:eastAsia="Times New Roman" w:hAnsi="Times New Roman" w:cs="Times New Roman"/>
          <w:color w:val="000000" w:themeColor="text1"/>
          <w:lang w:val="es-ES_tradnl" w:eastAsia="es-ES_tradnl"/>
        </w:rPr>
        <w:t xml:space="preserve">río </w:t>
      </w:r>
      <w:proofErr w:type="spellStart"/>
      <w:r w:rsidRPr="00240FF3">
        <w:rPr>
          <w:rFonts w:ascii="Times New Roman" w:eastAsia="Times New Roman" w:hAnsi="Times New Roman" w:cs="Times New Roman"/>
          <w:color w:val="000000" w:themeColor="text1"/>
          <w:lang w:val="es-ES_tradnl" w:eastAsia="es-ES_tradnl"/>
        </w:rPr>
        <w:t>Whanganui</w:t>
      </w:r>
      <w:proofErr w:type="spellEnd"/>
      <w:r>
        <w:rPr>
          <w:rFonts w:ascii="Times New Roman" w:eastAsia="Times New Roman" w:hAnsi="Times New Roman" w:cs="Times New Roman"/>
          <w:color w:val="000000" w:themeColor="text1"/>
          <w:lang w:val="es-ES_tradnl" w:eastAsia="es-ES_tradnl"/>
        </w:rPr>
        <w:t xml:space="preserve"> </w:t>
      </w:r>
      <w:r w:rsidR="00C817A4">
        <w:rPr>
          <w:rFonts w:ascii="Times New Roman" w:eastAsia="Times New Roman" w:hAnsi="Times New Roman" w:cs="Times New Roman"/>
          <w:color w:val="000000" w:themeColor="text1"/>
          <w:lang w:val="es-ES_tradnl" w:eastAsia="es-ES_tradnl"/>
        </w:rPr>
        <w:t xml:space="preserve">es una persona jurídica, </w:t>
      </w:r>
      <w:r w:rsidR="001F7F63">
        <w:rPr>
          <w:rFonts w:ascii="Times New Roman" w:eastAsia="Times New Roman" w:hAnsi="Times New Roman" w:cs="Times New Roman"/>
          <w:color w:val="000000" w:themeColor="text1"/>
          <w:lang w:val="es-ES_tradnl" w:eastAsia="es-ES_tradnl"/>
        </w:rPr>
        <w:t xml:space="preserve">una vieja demanda </w:t>
      </w:r>
      <w:r w:rsidR="00C817A4">
        <w:rPr>
          <w:rFonts w:ascii="Times New Roman" w:eastAsia="Times New Roman" w:hAnsi="Times New Roman" w:cs="Times New Roman"/>
          <w:color w:val="000000" w:themeColor="text1"/>
          <w:lang w:val="es-ES_tradnl" w:eastAsia="es-ES_tradnl"/>
        </w:rPr>
        <w:t xml:space="preserve">de comunidades </w:t>
      </w:r>
      <w:proofErr w:type="gramStart"/>
      <w:r w:rsidR="00C817A4">
        <w:rPr>
          <w:rFonts w:ascii="Times New Roman" w:eastAsia="Times New Roman" w:hAnsi="Times New Roman" w:cs="Times New Roman"/>
          <w:color w:val="000000" w:themeColor="text1"/>
          <w:lang w:val="es-ES_tradnl" w:eastAsia="es-ES_tradnl"/>
        </w:rPr>
        <w:t>Maor</w:t>
      </w:r>
      <w:r w:rsidR="001F7F63">
        <w:rPr>
          <w:rFonts w:ascii="Times New Roman" w:eastAsia="Times New Roman" w:hAnsi="Times New Roman" w:cs="Times New Roman"/>
          <w:color w:val="000000" w:themeColor="text1"/>
          <w:lang w:val="es-ES_tradnl" w:eastAsia="es-ES_tradnl"/>
        </w:rPr>
        <w:t>íes</w:t>
      </w:r>
      <w:proofErr w:type="gramEnd"/>
      <w:r w:rsidR="001F7F63">
        <w:rPr>
          <w:rFonts w:ascii="Times New Roman" w:eastAsia="Times New Roman" w:hAnsi="Times New Roman" w:cs="Times New Roman"/>
          <w:color w:val="000000" w:themeColor="text1"/>
          <w:lang w:val="es-ES_tradnl" w:eastAsia="es-ES_tradnl"/>
        </w:rPr>
        <w:t>. Posteriormente el Ganges obtuvo el mismo estatus legal.</w:t>
      </w:r>
    </w:p>
    <w:p w14:paraId="0F1064F8" w14:textId="02FE3612" w:rsidR="001F7F63" w:rsidRDefault="001F7F63" w:rsidP="002D2942">
      <w:pPr>
        <w:pStyle w:val="Sinespaciado"/>
        <w:rPr>
          <w:rFonts w:ascii="Times New Roman" w:eastAsia="Times New Roman" w:hAnsi="Times New Roman" w:cs="Times New Roman"/>
          <w:color w:val="000000" w:themeColor="text1"/>
          <w:lang w:val="es-ES_tradnl" w:eastAsia="es-ES_tradnl"/>
        </w:rPr>
      </w:pPr>
    </w:p>
    <w:p w14:paraId="3A596344" w14:textId="6C52124B" w:rsidR="001F7F63" w:rsidRDefault="001F7F63" w:rsidP="002D2942">
      <w:pPr>
        <w:pStyle w:val="Sinespaciado"/>
        <w:rPr>
          <w:rFonts w:ascii="Times New Roman" w:eastAsia="Times New Roman" w:hAnsi="Times New Roman" w:cs="Times New Roman"/>
          <w:color w:val="000000" w:themeColor="text1"/>
          <w:lang w:val="es-ES_tradnl" w:eastAsia="es-ES_tradnl"/>
        </w:rPr>
      </w:pPr>
      <w:r>
        <w:rPr>
          <w:rFonts w:ascii="Times New Roman" w:eastAsia="Times New Roman" w:hAnsi="Times New Roman" w:cs="Times New Roman"/>
          <w:color w:val="000000" w:themeColor="text1"/>
          <w:lang w:val="es-ES_tradnl" w:eastAsia="es-ES_tradnl"/>
        </w:rPr>
        <w:t>En Colombia se reconoce</w:t>
      </w:r>
      <w:r w:rsidR="007E0F26">
        <w:rPr>
          <w:rFonts w:ascii="Times New Roman" w:eastAsia="Times New Roman" w:hAnsi="Times New Roman" w:cs="Times New Roman"/>
          <w:color w:val="000000" w:themeColor="text1"/>
          <w:lang w:val="es-ES_tradnl" w:eastAsia="es-ES_tradnl"/>
        </w:rPr>
        <w:t>n varios ríos como sujetos de derechos, en el marco de los derechos bioculturales, que</w:t>
      </w:r>
      <w:r w:rsidR="007E0F26" w:rsidRPr="007E0F26">
        <w:rPr>
          <w:rFonts w:ascii="Times New Roman" w:eastAsia="Times New Roman" w:hAnsi="Times New Roman" w:cs="Times New Roman"/>
          <w:color w:val="000000" w:themeColor="text1"/>
          <w:lang w:val="es-ES_tradnl" w:eastAsia="es-ES_tradnl"/>
        </w:rPr>
        <w:t xml:space="preserve"> </w:t>
      </w:r>
      <w:r w:rsidR="007E0F26">
        <w:rPr>
          <w:rFonts w:ascii="Times New Roman" w:eastAsia="Times New Roman" w:hAnsi="Times New Roman" w:cs="Times New Roman"/>
          <w:color w:val="000000" w:themeColor="text1"/>
          <w:lang w:val="es-ES_tradnl" w:eastAsia="es-ES_tradnl"/>
        </w:rPr>
        <w:t>“</w:t>
      </w:r>
      <w:r w:rsidR="007E0F26" w:rsidRPr="007E0F26">
        <w:rPr>
          <w:rFonts w:ascii="Times New Roman" w:eastAsia="Times New Roman" w:hAnsi="Times New Roman" w:cs="Times New Roman"/>
          <w:color w:val="000000" w:themeColor="text1"/>
          <w:lang w:val="es-ES_tradnl" w:eastAsia="es-ES_tradnl"/>
        </w:rPr>
        <w:t xml:space="preserve">surgen como reivindicación frente a la </w:t>
      </w:r>
      <w:proofErr w:type="spellStart"/>
      <w:r w:rsidR="007E0F26" w:rsidRPr="007E0F26">
        <w:rPr>
          <w:rFonts w:ascii="Times New Roman" w:eastAsia="Times New Roman" w:hAnsi="Times New Roman" w:cs="Times New Roman"/>
          <w:color w:val="000000" w:themeColor="text1"/>
          <w:lang w:val="es-ES_tradnl" w:eastAsia="es-ES_tradnl"/>
        </w:rPr>
        <w:t>colonialidad</w:t>
      </w:r>
      <w:proofErr w:type="spellEnd"/>
      <w:r w:rsidR="007E0F26" w:rsidRPr="007E0F26">
        <w:rPr>
          <w:rFonts w:ascii="Times New Roman" w:eastAsia="Times New Roman" w:hAnsi="Times New Roman" w:cs="Times New Roman"/>
          <w:color w:val="000000" w:themeColor="text1"/>
          <w:lang w:val="es-ES_tradnl" w:eastAsia="es-ES_tradnl"/>
        </w:rPr>
        <w:t xml:space="preserve"> del saber que permitió una sobrevaloración </w:t>
      </w:r>
      <w:r w:rsidR="007E0F26">
        <w:rPr>
          <w:rFonts w:ascii="Times New Roman" w:eastAsia="Times New Roman" w:hAnsi="Times New Roman" w:cs="Times New Roman"/>
          <w:color w:val="000000" w:themeColor="text1"/>
          <w:lang w:val="es-ES_tradnl" w:eastAsia="es-ES_tradnl"/>
        </w:rPr>
        <w:t xml:space="preserve">del </w:t>
      </w:r>
      <w:r w:rsidR="007E0F26" w:rsidRPr="007E0F26">
        <w:rPr>
          <w:rFonts w:ascii="Times New Roman" w:eastAsia="Times New Roman" w:hAnsi="Times New Roman" w:cs="Times New Roman"/>
          <w:color w:val="000000" w:themeColor="text1"/>
          <w:lang w:val="es-ES_tradnl" w:eastAsia="es-ES_tradnl"/>
        </w:rPr>
        <w:t xml:space="preserve">racionalismo científico y la </w:t>
      </w:r>
      <w:proofErr w:type="spellStart"/>
      <w:r w:rsidR="007E0F26" w:rsidRPr="007E0F26">
        <w:rPr>
          <w:rFonts w:ascii="Times New Roman" w:eastAsia="Times New Roman" w:hAnsi="Times New Roman" w:cs="Times New Roman"/>
          <w:color w:val="000000" w:themeColor="text1"/>
          <w:lang w:val="es-ES_tradnl" w:eastAsia="es-ES_tradnl"/>
        </w:rPr>
        <w:t>invisibilización</w:t>
      </w:r>
      <w:proofErr w:type="spellEnd"/>
      <w:r w:rsidR="007E0F26" w:rsidRPr="007E0F26">
        <w:rPr>
          <w:rFonts w:ascii="Times New Roman" w:eastAsia="Times New Roman" w:hAnsi="Times New Roman" w:cs="Times New Roman"/>
          <w:color w:val="000000" w:themeColor="text1"/>
          <w:lang w:val="es-ES_tradnl" w:eastAsia="es-ES_tradnl"/>
        </w:rPr>
        <w:t xml:space="preserve"> o negación de otras formas de conocimiento</w:t>
      </w:r>
      <w:r w:rsidR="007E0F26">
        <w:rPr>
          <w:rFonts w:ascii="Times New Roman" w:eastAsia="Times New Roman" w:hAnsi="Times New Roman" w:cs="Times New Roman"/>
          <w:color w:val="000000" w:themeColor="text1"/>
          <w:lang w:val="es-ES_tradnl" w:eastAsia="es-ES_tradnl"/>
        </w:rPr>
        <w:t xml:space="preserve">s </w:t>
      </w:r>
      <w:r w:rsidR="007E0F26" w:rsidRPr="007E0F26">
        <w:rPr>
          <w:rFonts w:ascii="Times New Roman" w:eastAsia="Times New Roman" w:hAnsi="Times New Roman" w:cs="Times New Roman"/>
          <w:color w:val="000000" w:themeColor="text1"/>
          <w:lang w:val="es-ES_tradnl" w:eastAsia="es-ES_tradnl"/>
        </w:rPr>
        <w:t>propi</w:t>
      </w:r>
      <w:r w:rsidR="007E0F26">
        <w:rPr>
          <w:rFonts w:ascii="Times New Roman" w:eastAsia="Times New Roman" w:hAnsi="Times New Roman" w:cs="Times New Roman"/>
          <w:color w:val="000000" w:themeColor="text1"/>
          <w:lang w:val="es-ES_tradnl" w:eastAsia="es-ES_tradnl"/>
        </w:rPr>
        <w:t>os</w:t>
      </w:r>
      <w:r w:rsidR="007E0F26" w:rsidRPr="007E0F26">
        <w:rPr>
          <w:rFonts w:ascii="Times New Roman" w:eastAsia="Times New Roman" w:hAnsi="Times New Roman" w:cs="Times New Roman"/>
          <w:color w:val="000000" w:themeColor="text1"/>
          <w:lang w:val="es-ES_tradnl" w:eastAsia="es-ES_tradnl"/>
        </w:rPr>
        <w:t xml:space="preserve"> de los pueblos indígenas</w:t>
      </w:r>
      <w:r w:rsidR="007E0F26">
        <w:rPr>
          <w:rFonts w:ascii="Times New Roman" w:eastAsia="Times New Roman" w:hAnsi="Times New Roman" w:cs="Times New Roman"/>
          <w:color w:val="000000" w:themeColor="text1"/>
          <w:lang w:val="es-ES_tradnl" w:eastAsia="es-ES_tradnl"/>
        </w:rPr>
        <w:t>. Este fue el caso</w:t>
      </w:r>
      <w:r>
        <w:rPr>
          <w:rFonts w:ascii="Times New Roman" w:eastAsia="Times New Roman" w:hAnsi="Times New Roman" w:cs="Times New Roman"/>
          <w:color w:val="000000" w:themeColor="text1"/>
          <w:lang w:val="es-ES_tradnl" w:eastAsia="es-ES_tradnl"/>
        </w:rPr>
        <w:t xml:space="preserve"> </w:t>
      </w:r>
      <w:r w:rsidR="007E0F26">
        <w:rPr>
          <w:rFonts w:ascii="Times New Roman" w:eastAsia="Times New Roman" w:hAnsi="Times New Roman" w:cs="Times New Roman"/>
          <w:color w:val="000000" w:themeColor="text1"/>
          <w:lang w:val="es-ES_tradnl" w:eastAsia="es-ES_tradnl"/>
        </w:rPr>
        <w:t>de</w:t>
      </w:r>
      <w:r>
        <w:rPr>
          <w:rFonts w:ascii="Times New Roman" w:eastAsia="Times New Roman" w:hAnsi="Times New Roman" w:cs="Times New Roman"/>
          <w:color w:val="000000" w:themeColor="text1"/>
          <w:lang w:val="es-ES_tradnl" w:eastAsia="es-ES_tradnl"/>
        </w:rPr>
        <w:t xml:space="preserve">l río </w:t>
      </w:r>
      <w:r w:rsidRPr="001F7F63">
        <w:rPr>
          <w:rFonts w:ascii="Times New Roman" w:eastAsia="Times New Roman" w:hAnsi="Times New Roman" w:cs="Times New Roman"/>
          <w:color w:val="000000" w:themeColor="text1"/>
          <w:lang w:val="es-ES_tradnl" w:eastAsia="es-ES_tradnl"/>
        </w:rPr>
        <w:t>Atrato, su cuenca y afluentes</w:t>
      </w:r>
      <w:r>
        <w:rPr>
          <w:rFonts w:ascii="Times New Roman" w:eastAsia="Times New Roman" w:hAnsi="Times New Roman" w:cs="Times New Roman"/>
          <w:color w:val="000000" w:themeColor="text1"/>
          <w:lang w:val="es-ES_tradnl" w:eastAsia="es-ES_tradnl"/>
        </w:rPr>
        <w:t xml:space="preserve"> como</w:t>
      </w:r>
      <w:r w:rsidRPr="001F7F63">
        <w:rPr>
          <w:rFonts w:ascii="Times New Roman" w:eastAsia="Times New Roman" w:hAnsi="Times New Roman" w:cs="Times New Roman"/>
          <w:color w:val="000000" w:themeColor="text1"/>
          <w:lang w:val="es-ES_tradnl" w:eastAsia="es-ES_tradnl"/>
        </w:rPr>
        <w:t xml:space="preserve"> sujeto de derechos a la protección, conservación, mantenimiento y restauración a cargo del Estado y las comunidades étnicas</w:t>
      </w:r>
      <w:r w:rsidR="007E0F26">
        <w:rPr>
          <w:rFonts w:ascii="Times New Roman" w:eastAsia="Times New Roman" w:hAnsi="Times New Roman" w:cs="Times New Roman"/>
          <w:color w:val="000000" w:themeColor="text1"/>
          <w:lang w:val="es-ES_tradnl" w:eastAsia="es-ES_tradnl"/>
        </w:rPr>
        <w:t xml:space="preserve">; al que siguió </w:t>
      </w:r>
      <w:r>
        <w:rPr>
          <w:rFonts w:ascii="Times New Roman" w:eastAsia="Times New Roman" w:hAnsi="Times New Roman" w:cs="Times New Roman"/>
          <w:color w:val="000000" w:themeColor="text1"/>
          <w:lang w:val="es-ES_tradnl" w:eastAsia="es-ES_tradnl"/>
        </w:rPr>
        <w:t>el derecho de otros ríos colombianos</w:t>
      </w:r>
      <w:r w:rsidR="007E0F26">
        <w:rPr>
          <w:rStyle w:val="Refdenotaalpie"/>
          <w:rFonts w:ascii="Times New Roman" w:eastAsia="Times New Roman" w:hAnsi="Times New Roman" w:cs="Times New Roman"/>
          <w:color w:val="000000" w:themeColor="text1"/>
          <w:lang w:val="es-ES_tradnl" w:eastAsia="es-ES_tradnl"/>
        </w:rPr>
        <w:footnoteReference w:id="12"/>
      </w:r>
      <w:r>
        <w:rPr>
          <w:rFonts w:ascii="Times New Roman" w:eastAsia="Times New Roman" w:hAnsi="Times New Roman" w:cs="Times New Roman"/>
          <w:color w:val="000000" w:themeColor="text1"/>
          <w:lang w:val="es-ES_tradnl" w:eastAsia="es-ES_tradnl"/>
        </w:rPr>
        <w:t>.</w:t>
      </w:r>
    </w:p>
    <w:p w14:paraId="2A8FA48B" w14:textId="77777777" w:rsidR="00B333ED" w:rsidRDefault="00B333ED" w:rsidP="002D2942">
      <w:pPr>
        <w:pStyle w:val="Sinespaciado"/>
        <w:rPr>
          <w:rFonts w:ascii="Times New Roman" w:eastAsia="Times New Roman" w:hAnsi="Times New Roman" w:cs="Times New Roman"/>
          <w:color w:val="000000" w:themeColor="text1"/>
          <w:lang w:val="es-ES_tradnl" w:eastAsia="es-ES_tradnl"/>
        </w:rPr>
      </w:pPr>
    </w:p>
    <w:p w14:paraId="2D633602" w14:textId="7921221E" w:rsidR="001F7F63" w:rsidRDefault="00B333ED" w:rsidP="002D2942">
      <w:pPr>
        <w:pStyle w:val="Sinespaciado"/>
        <w:rPr>
          <w:rFonts w:ascii="Times New Roman" w:eastAsia="Times New Roman" w:hAnsi="Times New Roman" w:cs="Times New Roman"/>
          <w:color w:val="000000" w:themeColor="text1"/>
          <w:lang w:val="es-ES_tradnl" w:eastAsia="es-ES_tradnl"/>
        </w:rPr>
      </w:pPr>
      <w:r>
        <w:rPr>
          <w:rFonts w:ascii="Times New Roman" w:eastAsia="Times New Roman" w:hAnsi="Times New Roman" w:cs="Times New Roman"/>
          <w:color w:val="000000" w:themeColor="text1"/>
          <w:lang w:val="es-ES_tradnl" w:eastAsia="es-ES_tradnl"/>
        </w:rPr>
        <w:lastRenderedPageBreak/>
        <w:t>En Estados Unidos, varias comunidades locales han aprobado Ordenanzas</w:t>
      </w:r>
      <w:r>
        <w:rPr>
          <w:rStyle w:val="Refdenotaalpie"/>
          <w:rFonts w:ascii="Times New Roman" w:eastAsia="Times New Roman" w:hAnsi="Times New Roman" w:cs="Times New Roman"/>
          <w:color w:val="000000" w:themeColor="text1"/>
          <w:lang w:val="es-ES_tradnl" w:eastAsia="es-ES_tradnl"/>
        </w:rPr>
        <w:footnoteReference w:id="13"/>
      </w:r>
      <w:r>
        <w:rPr>
          <w:rFonts w:ascii="Times New Roman" w:eastAsia="Times New Roman" w:hAnsi="Times New Roman" w:cs="Times New Roman"/>
          <w:color w:val="000000" w:themeColor="text1"/>
          <w:lang w:val="es-ES_tradnl" w:eastAsia="es-ES_tradnl"/>
        </w:rPr>
        <w:t xml:space="preserve"> que </w:t>
      </w:r>
      <w:r w:rsidRPr="00B333ED">
        <w:rPr>
          <w:rFonts w:ascii="Times New Roman" w:eastAsia="Times New Roman" w:hAnsi="Times New Roman" w:cs="Times New Roman"/>
          <w:color w:val="000000" w:themeColor="text1"/>
          <w:lang w:val="es-ES_tradnl" w:eastAsia="es-ES_tradnl"/>
        </w:rPr>
        <w:t xml:space="preserve">conoce como “personas” ecosistemas y comunidades naturales y </w:t>
      </w:r>
      <w:r>
        <w:rPr>
          <w:rFonts w:ascii="Times New Roman" w:eastAsia="Times New Roman" w:hAnsi="Times New Roman" w:cs="Times New Roman"/>
          <w:color w:val="000000" w:themeColor="text1"/>
          <w:lang w:val="es-ES_tradnl" w:eastAsia="es-ES_tradnl"/>
        </w:rPr>
        <w:t xml:space="preserve">les </w:t>
      </w:r>
      <w:r w:rsidRPr="00B333ED">
        <w:rPr>
          <w:rFonts w:ascii="Times New Roman" w:eastAsia="Times New Roman" w:hAnsi="Times New Roman" w:cs="Times New Roman"/>
          <w:color w:val="000000" w:themeColor="text1"/>
          <w:lang w:val="es-ES_tradnl" w:eastAsia="es-ES_tradnl"/>
        </w:rPr>
        <w:t>otorga</w:t>
      </w:r>
      <w:r>
        <w:rPr>
          <w:rFonts w:ascii="Times New Roman" w:eastAsia="Times New Roman" w:hAnsi="Times New Roman" w:cs="Times New Roman"/>
          <w:color w:val="000000" w:themeColor="text1"/>
          <w:lang w:val="es-ES_tradnl" w:eastAsia="es-ES_tradnl"/>
        </w:rPr>
        <w:t>n</w:t>
      </w:r>
      <w:r w:rsidRPr="00B333ED">
        <w:rPr>
          <w:rFonts w:ascii="Times New Roman" w:eastAsia="Times New Roman" w:hAnsi="Times New Roman" w:cs="Times New Roman"/>
          <w:color w:val="000000" w:themeColor="text1"/>
          <w:lang w:val="es-ES_tradnl" w:eastAsia="es-ES_tradnl"/>
        </w:rPr>
        <w:t xml:space="preserve"> derechos civiles. Se reconocen derechos de las comunidades naturales y ecosistemas al agua, existir, florecer y reproducirse esto incluye ríos, acuíferos, humedales, arroyos los cuales tienen derecho a fluir libremente y a estar libres de contaminación</w:t>
      </w:r>
      <w:r>
        <w:rPr>
          <w:rStyle w:val="Refdenotaalpie"/>
          <w:rFonts w:ascii="Times New Roman" w:eastAsia="Times New Roman" w:hAnsi="Times New Roman" w:cs="Times New Roman"/>
          <w:color w:val="000000" w:themeColor="text1"/>
          <w:lang w:val="es-ES_tradnl" w:eastAsia="es-ES_tradnl"/>
        </w:rPr>
        <w:footnoteReference w:id="14"/>
      </w:r>
    </w:p>
    <w:p w14:paraId="6C0D610A" w14:textId="5850B890" w:rsidR="00B333ED" w:rsidRDefault="00B333ED" w:rsidP="002D2942">
      <w:pPr>
        <w:pStyle w:val="Sinespaciado"/>
        <w:rPr>
          <w:rFonts w:ascii="Times New Roman" w:eastAsia="Times New Roman" w:hAnsi="Times New Roman" w:cs="Times New Roman"/>
          <w:color w:val="000000" w:themeColor="text1"/>
          <w:lang w:val="es-ES_tradnl" w:eastAsia="es-ES_tradnl"/>
        </w:rPr>
      </w:pPr>
    </w:p>
    <w:p w14:paraId="0B9376E9" w14:textId="18760C7E" w:rsidR="001F7F63" w:rsidRDefault="001F7F63" w:rsidP="002D2942">
      <w:pPr>
        <w:pStyle w:val="Sinespaciado"/>
        <w:rPr>
          <w:rFonts w:ascii="Times New Roman" w:eastAsia="Times New Roman" w:hAnsi="Times New Roman" w:cs="Times New Roman"/>
          <w:color w:val="000000" w:themeColor="text1"/>
          <w:lang w:val="es-ES_tradnl" w:eastAsia="es-ES_tradnl"/>
        </w:rPr>
      </w:pPr>
      <w:r>
        <w:rPr>
          <w:rFonts w:ascii="Times New Roman" w:eastAsia="Times New Roman" w:hAnsi="Times New Roman" w:cs="Times New Roman"/>
          <w:color w:val="000000" w:themeColor="text1"/>
          <w:lang w:val="es-ES_tradnl" w:eastAsia="es-ES_tradnl"/>
        </w:rPr>
        <w:t>Hay además declaraciones unilaterales de las comunidades para la protección de cuerpos de agua. Es el caso del Lago Atitlán en Guatemala, que enfrenta varias amenazas.</w:t>
      </w:r>
    </w:p>
    <w:p w14:paraId="21028711" w14:textId="79046CBE" w:rsidR="001F7F63" w:rsidRDefault="001F7F63" w:rsidP="002D2942">
      <w:pPr>
        <w:pStyle w:val="Sinespaciado"/>
        <w:rPr>
          <w:rFonts w:ascii="Times New Roman" w:eastAsia="Times New Roman" w:hAnsi="Times New Roman" w:cs="Times New Roman"/>
          <w:color w:val="000000" w:themeColor="text1"/>
          <w:lang w:val="es-ES_tradnl" w:eastAsia="es-ES_tradnl"/>
        </w:rPr>
      </w:pPr>
    </w:p>
    <w:p w14:paraId="39CC9F7F" w14:textId="044F3F0F" w:rsidR="001F7F63" w:rsidRDefault="001F7F63" w:rsidP="002D2942">
      <w:pPr>
        <w:pStyle w:val="Sinespaciado"/>
        <w:rPr>
          <w:rFonts w:ascii="Times New Roman" w:hAnsi="Times New Roman" w:cs="Times New Roman"/>
          <w:lang w:val="es-ES_tradnl"/>
        </w:rPr>
      </w:pPr>
      <w:r>
        <w:rPr>
          <w:rFonts w:ascii="Times New Roman" w:eastAsia="Times New Roman" w:hAnsi="Times New Roman" w:cs="Times New Roman"/>
          <w:color w:val="000000" w:themeColor="text1"/>
          <w:lang w:val="es-ES_tradnl" w:eastAsia="es-ES_tradnl"/>
        </w:rPr>
        <w:t>Sin embargo, la mera declaración de la personería jurídica de los ríos y reconocimiento de sus derechos, no asegura que éstos van a ser conservados y que se evitarán las actividades que los ponen en peligro. La vigilancia y exigencias de la sociedad civil es vital.</w:t>
      </w:r>
    </w:p>
    <w:p w14:paraId="1392D96C" w14:textId="03ABB684" w:rsidR="00535602" w:rsidRDefault="00535602" w:rsidP="002D2942">
      <w:pPr>
        <w:pStyle w:val="Sinespaciado"/>
        <w:rPr>
          <w:rFonts w:ascii="Times New Roman" w:hAnsi="Times New Roman" w:cs="Times New Roman"/>
          <w:lang w:val="es-ES_tradnl"/>
        </w:rPr>
      </w:pPr>
    </w:p>
    <w:p w14:paraId="7011F0DF" w14:textId="3FCDF957" w:rsidR="00C22DEF" w:rsidRDefault="008F174C" w:rsidP="00C22DEF">
      <w:pPr>
        <w:pStyle w:val="Sinespaciado"/>
        <w:rPr>
          <w:rFonts w:ascii="Times New Roman" w:hAnsi="Times New Roman" w:cs="Times New Roman"/>
          <w:lang w:val="es-ES_tradnl"/>
        </w:rPr>
      </w:pPr>
      <w:r>
        <w:rPr>
          <w:rFonts w:ascii="Times New Roman" w:hAnsi="Times New Roman" w:cs="Times New Roman"/>
          <w:lang w:val="es-ES_tradnl"/>
        </w:rPr>
        <w:t>Atentamente,</w:t>
      </w:r>
    </w:p>
    <w:p w14:paraId="5BE35BD1" w14:textId="3C463944" w:rsidR="008F174C" w:rsidRDefault="008F174C" w:rsidP="00C22DEF">
      <w:pPr>
        <w:pStyle w:val="Sinespaciado"/>
        <w:rPr>
          <w:rFonts w:ascii="Times New Roman" w:hAnsi="Times New Roman" w:cs="Times New Roman"/>
          <w:lang w:val="es-ES_tradnl"/>
        </w:rPr>
      </w:pPr>
    </w:p>
    <w:p w14:paraId="6D0FC576" w14:textId="01CAEA45" w:rsidR="008F174C" w:rsidRDefault="008F174C" w:rsidP="00C22DEF">
      <w:pPr>
        <w:pStyle w:val="Sinespaciado"/>
        <w:rPr>
          <w:rFonts w:ascii="Times New Roman" w:hAnsi="Times New Roman" w:cs="Times New Roman"/>
          <w:lang w:val="es-ES_tradnl"/>
        </w:rPr>
      </w:pPr>
      <w:r>
        <w:rPr>
          <w:rFonts w:ascii="Times New Roman" w:hAnsi="Times New Roman" w:cs="Times New Roman"/>
          <w:lang w:val="es-ES_tradnl"/>
        </w:rPr>
        <w:t>Esperanza Martínez</w:t>
      </w:r>
    </w:p>
    <w:p w14:paraId="608A08F2" w14:textId="1FAF6F84" w:rsidR="008F174C" w:rsidRDefault="006301CA" w:rsidP="00C22DEF">
      <w:pPr>
        <w:pStyle w:val="Sinespaciado"/>
        <w:rPr>
          <w:rFonts w:ascii="Times New Roman" w:hAnsi="Times New Roman" w:cs="Times New Roman"/>
          <w:lang w:val="es-ES_tradnl"/>
        </w:rPr>
      </w:pPr>
      <w:r>
        <w:rPr>
          <w:rFonts w:ascii="Times New Roman" w:hAnsi="Times New Roman" w:cs="Times New Roman"/>
          <w:lang w:val="es-ES_tradnl"/>
        </w:rPr>
        <w:t>esperanza@accionecologica.org</w:t>
      </w:r>
    </w:p>
    <w:p w14:paraId="79D03B45" w14:textId="77777777" w:rsidR="006301CA" w:rsidRDefault="006301CA" w:rsidP="00C22DEF">
      <w:pPr>
        <w:pStyle w:val="Sinespaciado"/>
        <w:rPr>
          <w:rFonts w:ascii="Times New Roman" w:hAnsi="Times New Roman" w:cs="Times New Roman"/>
          <w:lang w:val="es-ES_tradnl"/>
        </w:rPr>
      </w:pPr>
    </w:p>
    <w:p w14:paraId="72FC4142" w14:textId="3411C971" w:rsidR="008F174C" w:rsidRDefault="008F174C" w:rsidP="00C22DEF">
      <w:pPr>
        <w:pStyle w:val="Sinespaciado"/>
        <w:rPr>
          <w:rFonts w:ascii="Times New Roman" w:hAnsi="Times New Roman" w:cs="Times New Roman"/>
          <w:lang w:val="es-ES_tradnl"/>
        </w:rPr>
      </w:pPr>
      <w:r>
        <w:rPr>
          <w:rFonts w:ascii="Times New Roman" w:hAnsi="Times New Roman" w:cs="Times New Roman"/>
          <w:lang w:val="es-ES_tradnl"/>
        </w:rPr>
        <w:t>Elizabeth Bravo</w:t>
      </w:r>
    </w:p>
    <w:p w14:paraId="0064469E" w14:textId="70F34B02" w:rsidR="008F174C" w:rsidRDefault="006301CA" w:rsidP="00C22DEF">
      <w:pPr>
        <w:pStyle w:val="Sinespaciado"/>
        <w:rPr>
          <w:rFonts w:ascii="Times New Roman" w:hAnsi="Times New Roman" w:cs="Times New Roman"/>
          <w:lang w:val="es-ES_tradnl"/>
        </w:rPr>
      </w:pPr>
      <w:r>
        <w:rPr>
          <w:rFonts w:ascii="Times New Roman" w:hAnsi="Times New Roman" w:cs="Times New Roman"/>
          <w:lang w:val="es-ES_tradnl"/>
        </w:rPr>
        <w:t>ebravo@rallt.org</w:t>
      </w:r>
    </w:p>
    <w:p w14:paraId="6DFCF9D2" w14:textId="77777777" w:rsidR="008F174C" w:rsidRPr="002D2942" w:rsidRDefault="008F174C" w:rsidP="00C22DEF">
      <w:pPr>
        <w:pStyle w:val="Sinespaciado"/>
        <w:rPr>
          <w:rFonts w:ascii="Times New Roman" w:hAnsi="Times New Roman" w:cs="Times New Roman"/>
          <w:lang w:val="es-ES_tradnl"/>
        </w:rPr>
      </w:pPr>
    </w:p>
    <w:sectPr w:rsidR="008F174C" w:rsidRPr="002D2942" w:rsidSect="004E195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D3F5" w14:textId="77777777" w:rsidR="003D5857" w:rsidRDefault="003D5857" w:rsidP="003C3169">
      <w:r>
        <w:separator/>
      </w:r>
    </w:p>
  </w:endnote>
  <w:endnote w:type="continuationSeparator" w:id="0">
    <w:p w14:paraId="34D86311" w14:textId="77777777" w:rsidR="003D5857" w:rsidRDefault="003D5857" w:rsidP="003C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63A2" w14:textId="77777777" w:rsidR="003D5857" w:rsidRDefault="003D5857" w:rsidP="003C3169">
      <w:r>
        <w:separator/>
      </w:r>
    </w:p>
  </w:footnote>
  <w:footnote w:type="continuationSeparator" w:id="0">
    <w:p w14:paraId="240D6112" w14:textId="77777777" w:rsidR="003D5857" w:rsidRDefault="003D5857" w:rsidP="003C3169">
      <w:r>
        <w:continuationSeparator/>
      </w:r>
    </w:p>
  </w:footnote>
  <w:footnote w:id="1">
    <w:p w14:paraId="04A71094" w14:textId="3B1E436E" w:rsidR="003C3169" w:rsidRPr="002D2942" w:rsidRDefault="003C3169" w:rsidP="003C3169">
      <w:pPr>
        <w:pStyle w:val="Textonotapie"/>
        <w:rPr>
          <w:rFonts w:ascii="Times New Roman" w:hAnsi="Times New Roman" w:cs="Times New Roman"/>
          <w:lang w:val="es-ES_tradnl"/>
        </w:rPr>
      </w:pPr>
      <w:r w:rsidRPr="002D2942">
        <w:rPr>
          <w:rStyle w:val="Refdenotaalpie"/>
          <w:rFonts w:ascii="Times New Roman" w:hAnsi="Times New Roman" w:cs="Times New Roman"/>
          <w:lang w:val="es-ES_tradnl"/>
        </w:rPr>
        <w:footnoteRef/>
      </w:r>
      <w:r w:rsidRPr="002D2942">
        <w:rPr>
          <w:rFonts w:ascii="Times New Roman" w:hAnsi="Times New Roman" w:cs="Times New Roman"/>
          <w:lang w:val="es-ES_tradnl"/>
        </w:rPr>
        <w:t xml:space="preserve"> </w:t>
      </w:r>
      <w:r w:rsidR="00D74E15">
        <w:rPr>
          <w:rFonts w:ascii="Times New Roman" w:hAnsi="Times New Roman" w:cs="Times New Roman"/>
          <w:lang w:val="es-ES_tradnl"/>
        </w:rPr>
        <w:t>Declaración Americana sobre Pueblos Indígenas, Artículo XIX (1).</w:t>
      </w:r>
    </w:p>
  </w:footnote>
  <w:footnote w:id="2">
    <w:p w14:paraId="3B36C0DB" w14:textId="34A7BEB0" w:rsidR="003310FC" w:rsidRPr="003310FC" w:rsidRDefault="003310FC">
      <w:pPr>
        <w:pStyle w:val="Textonotapie"/>
        <w:rPr>
          <w:rFonts w:ascii="Times New Roman" w:hAnsi="Times New Roman" w:cs="Times New Roman"/>
          <w:lang w:val="es-ES_tradnl"/>
        </w:rPr>
      </w:pPr>
      <w:r w:rsidRPr="003310FC">
        <w:rPr>
          <w:rStyle w:val="Refdenotaalpie"/>
          <w:rFonts w:ascii="Times New Roman" w:hAnsi="Times New Roman" w:cs="Times New Roman"/>
        </w:rPr>
        <w:footnoteRef/>
      </w:r>
      <w:r w:rsidRPr="003310FC">
        <w:rPr>
          <w:rFonts w:ascii="Times New Roman" w:hAnsi="Times New Roman" w:cs="Times New Roman"/>
        </w:rPr>
        <w:t xml:space="preserve"> Sentencia No. 1185-20-JP/21. Corte Constitucional del Ecuador</w:t>
      </w:r>
      <w:r>
        <w:rPr>
          <w:rFonts w:ascii="Times New Roman" w:hAnsi="Times New Roman" w:cs="Times New Roman"/>
        </w:rPr>
        <w:t>.</w:t>
      </w:r>
    </w:p>
  </w:footnote>
  <w:footnote w:id="3">
    <w:p w14:paraId="42DE9DE2" w14:textId="5007522F" w:rsidR="003310FC" w:rsidRPr="003310FC" w:rsidRDefault="003C3169" w:rsidP="003C3169">
      <w:pPr>
        <w:rPr>
          <w:rFonts w:ascii="Times New Roman" w:eastAsia="Times New Roman" w:hAnsi="Times New Roman" w:cs="Times New Roman"/>
          <w:sz w:val="20"/>
          <w:szCs w:val="20"/>
          <w:lang w:val="es-ES_tradnl" w:eastAsia="es-ES_tradnl"/>
        </w:rPr>
      </w:pPr>
      <w:r w:rsidRPr="002D2942">
        <w:rPr>
          <w:rStyle w:val="Refdenotaalpie"/>
          <w:lang w:val="es-ES_tradnl"/>
        </w:rPr>
        <w:footnoteRef/>
      </w:r>
      <w:r w:rsidRPr="002D2942">
        <w:rPr>
          <w:lang w:val="es-ES_tradnl"/>
        </w:rPr>
        <w:t xml:space="preserve"> </w:t>
      </w:r>
      <w:r w:rsidRPr="002D2942">
        <w:rPr>
          <w:rFonts w:ascii="Times New Roman" w:eastAsia="Times New Roman" w:hAnsi="Times New Roman" w:cs="Times New Roman"/>
          <w:sz w:val="20"/>
          <w:szCs w:val="20"/>
          <w:lang w:val="es-ES_tradnl" w:eastAsia="es-ES_tradnl"/>
        </w:rPr>
        <w:t>El concepto de uso público es utilizado en la Constitución exclusivamente cuando se habla del agua, artículos 12 y 318. Para otros elementos de la naturaleza o temas ambientales se habla de interés p</w:t>
      </w:r>
      <w:r w:rsidR="002D2942">
        <w:rPr>
          <w:rFonts w:ascii="Times New Roman" w:eastAsia="Times New Roman" w:hAnsi="Times New Roman" w:cs="Times New Roman"/>
          <w:sz w:val="20"/>
          <w:szCs w:val="20"/>
          <w:lang w:val="es-ES_tradnl" w:eastAsia="es-ES_tradnl"/>
        </w:rPr>
        <w:t>ú</w:t>
      </w:r>
      <w:r w:rsidRPr="002D2942">
        <w:rPr>
          <w:rFonts w:ascii="Times New Roman" w:eastAsia="Times New Roman" w:hAnsi="Times New Roman" w:cs="Times New Roman"/>
          <w:sz w:val="20"/>
          <w:szCs w:val="20"/>
          <w:lang w:val="es-ES_tradnl" w:eastAsia="es-ES_tradnl"/>
        </w:rPr>
        <w:t>blico</w:t>
      </w:r>
      <w:r w:rsidR="003310FC">
        <w:rPr>
          <w:rFonts w:ascii="Times New Roman" w:eastAsia="Times New Roman" w:hAnsi="Times New Roman" w:cs="Times New Roman"/>
          <w:sz w:val="20"/>
          <w:szCs w:val="20"/>
          <w:lang w:val="es-ES_tradnl" w:eastAsia="es-ES_tradnl"/>
        </w:rPr>
        <w:t>, por ejemplo, el</w:t>
      </w:r>
      <w:r w:rsidRPr="002D2942">
        <w:rPr>
          <w:rFonts w:ascii="Times New Roman" w:eastAsia="Times New Roman" w:hAnsi="Times New Roman" w:cs="Times New Roman"/>
          <w:sz w:val="20"/>
          <w:szCs w:val="20"/>
          <w:lang w:val="es-ES_tradnl" w:eastAsia="es-ES_tradnl"/>
        </w:rPr>
        <w:t xml:space="preserve"> Art. 409</w:t>
      </w:r>
      <w:r w:rsidR="003310FC">
        <w:rPr>
          <w:rFonts w:ascii="Times New Roman" w:eastAsia="Times New Roman" w:hAnsi="Times New Roman" w:cs="Times New Roman"/>
          <w:sz w:val="20"/>
          <w:szCs w:val="20"/>
          <w:lang w:val="es-ES_tradnl" w:eastAsia="es-ES_tradnl"/>
        </w:rPr>
        <w:t xml:space="preserve"> que trata sobre</w:t>
      </w:r>
      <w:r w:rsidRPr="002D2942">
        <w:rPr>
          <w:rFonts w:ascii="Times New Roman" w:eastAsia="Times New Roman" w:hAnsi="Times New Roman" w:cs="Times New Roman"/>
          <w:sz w:val="20"/>
          <w:szCs w:val="20"/>
          <w:lang w:val="es-ES_tradnl" w:eastAsia="es-ES_tradnl"/>
        </w:rPr>
        <w:t xml:space="preserve"> el suelo</w:t>
      </w:r>
      <w:r w:rsidR="003310FC">
        <w:rPr>
          <w:rFonts w:ascii="Times New Roman" w:eastAsia="Times New Roman" w:hAnsi="Times New Roman" w:cs="Times New Roman"/>
          <w:sz w:val="20"/>
          <w:szCs w:val="20"/>
          <w:lang w:val="es-ES_tradnl" w:eastAsia="es-ES_tradnl"/>
        </w:rPr>
        <w:t>; el a</w:t>
      </w:r>
      <w:r w:rsidRPr="002D2942">
        <w:rPr>
          <w:rFonts w:ascii="Times New Roman" w:eastAsia="Times New Roman" w:hAnsi="Times New Roman" w:cs="Times New Roman"/>
          <w:sz w:val="20"/>
          <w:szCs w:val="20"/>
          <w:lang w:val="es-ES_tradnl" w:eastAsia="es-ES_tradnl"/>
        </w:rPr>
        <w:t xml:space="preserve">rt. 400 </w:t>
      </w:r>
      <w:r w:rsidR="003310FC">
        <w:rPr>
          <w:rFonts w:ascii="Times New Roman" w:eastAsia="Times New Roman" w:hAnsi="Times New Roman" w:cs="Times New Roman"/>
          <w:sz w:val="20"/>
          <w:szCs w:val="20"/>
          <w:lang w:val="es-ES_tradnl" w:eastAsia="es-ES_tradnl"/>
        </w:rPr>
        <w:t xml:space="preserve">sobre </w:t>
      </w:r>
      <w:r w:rsidRPr="002D2942">
        <w:rPr>
          <w:rFonts w:ascii="Times New Roman" w:eastAsia="Times New Roman" w:hAnsi="Times New Roman" w:cs="Times New Roman"/>
          <w:sz w:val="20"/>
          <w:szCs w:val="20"/>
          <w:lang w:val="es-ES_tradnl" w:eastAsia="es-ES_tradnl"/>
        </w:rPr>
        <w:t xml:space="preserve">la biodiversidad </w:t>
      </w:r>
      <w:r w:rsidR="003310FC">
        <w:rPr>
          <w:rFonts w:ascii="Times New Roman" w:eastAsia="Times New Roman" w:hAnsi="Times New Roman" w:cs="Times New Roman"/>
          <w:sz w:val="20"/>
          <w:szCs w:val="20"/>
          <w:lang w:val="es-ES_tradnl" w:eastAsia="es-ES_tradnl"/>
        </w:rPr>
        <w:t>y el art.</w:t>
      </w:r>
      <w:r w:rsidRPr="002D2942">
        <w:rPr>
          <w:rFonts w:ascii="Times New Roman" w:eastAsia="Times New Roman" w:hAnsi="Times New Roman" w:cs="Times New Roman"/>
          <w:sz w:val="20"/>
          <w:szCs w:val="20"/>
          <w:lang w:val="es-ES_tradnl" w:eastAsia="es-ES_tradnl"/>
        </w:rPr>
        <w:t xml:space="preserve">14 </w:t>
      </w:r>
      <w:r w:rsidR="003310FC">
        <w:rPr>
          <w:rFonts w:ascii="Times New Roman" w:eastAsia="Times New Roman" w:hAnsi="Times New Roman" w:cs="Times New Roman"/>
          <w:sz w:val="20"/>
          <w:szCs w:val="20"/>
          <w:lang w:val="es-ES_tradnl" w:eastAsia="es-ES_tradnl"/>
        </w:rPr>
        <w:t xml:space="preserve">sobre </w:t>
      </w:r>
      <w:r w:rsidRPr="002D2942">
        <w:rPr>
          <w:rFonts w:ascii="Times New Roman" w:eastAsia="Times New Roman" w:hAnsi="Times New Roman" w:cs="Times New Roman"/>
          <w:sz w:val="20"/>
          <w:szCs w:val="20"/>
          <w:lang w:val="es-ES_tradnl" w:eastAsia="es-ES_tradnl"/>
        </w:rPr>
        <w:t>el medio ambient</w:t>
      </w:r>
      <w:r w:rsidR="003310FC">
        <w:rPr>
          <w:rFonts w:ascii="Times New Roman" w:eastAsia="Times New Roman" w:hAnsi="Times New Roman" w:cs="Times New Roman"/>
          <w:sz w:val="20"/>
          <w:szCs w:val="20"/>
          <w:lang w:val="es-ES_tradnl" w:eastAsia="es-ES_tradnl"/>
        </w:rPr>
        <w:t>e.</w:t>
      </w:r>
    </w:p>
  </w:footnote>
  <w:footnote w:id="4">
    <w:p w14:paraId="457CF771" w14:textId="1F976607" w:rsidR="00572C98" w:rsidRPr="002D2942" w:rsidRDefault="00572C98" w:rsidP="00572C98">
      <w:pPr>
        <w:rPr>
          <w:rFonts w:ascii="Times New Roman" w:hAnsi="Times New Roman" w:cs="Times New Roman"/>
          <w:sz w:val="20"/>
          <w:szCs w:val="20"/>
          <w:lang w:val="es-ES_tradnl"/>
        </w:rPr>
      </w:pPr>
      <w:r w:rsidRPr="002D2942">
        <w:rPr>
          <w:rStyle w:val="Refdenotaalpie"/>
          <w:rFonts w:ascii="Times New Roman" w:hAnsi="Times New Roman" w:cs="Times New Roman"/>
          <w:sz w:val="20"/>
          <w:szCs w:val="20"/>
          <w:lang w:val="es-ES_tradnl"/>
        </w:rPr>
        <w:footnoteRef/>
      </w:r>
      <w:r w:rsidRPr="002D2942">
        <w:rPr>
          <w:rFonts w:ascii="Times New Roman" w:hAnsi="Times New Roman" w:cs="Times New Roman"/>
          <w:sz w:val="20"/>
          <w:szCs w:val="20"/>
          <w:lang w:val="es-ES_tradnl"/>
        </w:rPr>
        <w:t xml:space="preserve"> </w:t>
      </w:r>
      <w:r w:rsidRPr="003310FC">
        <w:rPr>
          <w:rFonts w:ascii="Times New Roman" w:hAnsi="Times New Roman" w:cs="Times New Roman"/>
          <w:iCs/>
          <w:sz w:val="20"/>
          <w:szCs w:val="20"/>
          <w:lang w:val="es-ES_tradnl"/>
        </w:rPr>
        <w:t>Patricio-Ignacio</w:t>
      </w:r>
      <w:r w:rsidR="002D2942" w:rsidRPr="003310FC">
        <w:rPr>
          <w:rFonts w:ascii="Times New Roman" w:hAnsi="Times New Roman" w:cs="Times New Roman"/>
          <w:iCs/>
          <w:sz w:val="20"/>
          <w:szCs w:val="20"/>
          <w:lang w:val="es-ES_tradnl"/>
        </w:rPr>
        <w:t xml:space="preserve"> </w:t>
      </w:r>
      <w:r w:rsidRPr="003310FC">
        <w:rPr>
          <w:rFonts w:ascii="Times New Roman" w:hAnsi="Times New Roman" w:cs="Times New Roman"/>
          <w:iCs/>
          <w:sz w:val="20"/>
          <w:szCs w:val="20"/>
          <w:lang w:val="es-ES_tradnl"/>
        </w:rPr>
        <w:t xml:space="preserve">Carvajal. </w:t>
      </w:r>
      <w:r w:rsidR="003310FC" w:rsidRPr="003310FC">
        <w:rPr>
          <w:rFonts w:ascii="Times New Roman" w:hAnsi="Times New Roman" w:cs="Times New Roman"/>
          <w:iCs/>
          <w:sz w:val="20"/>
          <w:szCs w:val="20"/>
          <w:lang w:val="es-ES_tradnl"/>
        </w:rPr>
        <w:t xml:space="preserve">Ciudadanía y bien común en la </w:t>
      </w:r>
      <w:r w:rsidR="003310FC">
        <w:rPr>
          <w:rFonts w:ascii="Times New Roman" w:hAnsi="Times New Roman" w:cs="Times New Roman"/>
          <w:iCs/>
          <w:sz w:val="20"/>
          <w:szCs w:val="20"/>
          <w:lang w:val="es-ES_tradnl"/>
        </w:rPr>
        <w:t>R</w:t>
      </w:r>
      <w:r w:rsidR="003310FC" w:rsidRPr="003310FC">
        <w:rPr>
          <w:rFonts w:ascii="Times New Roman" w:hAnsi="Times New Roman" w:cs="Times New Roman"/>
          <w:iCs/>
          <w:sz w:val="20"/>
          <w:szCs w:val="20"/>
          <w:lang w:val="es-ES_tradnl"/>
        </w:rPr>
        <w:t>epública</w:t>
      </w:r>
      <w:r w:rsidRPr="003310FC">
        <w:rPr>
          <w:rFonts w:ascii="Times New Roman" w:hAnsi="Times New Roman" w:cs="Times New Roman"/>
          <w:iCs/>
          <w:sz w:val="20"/>
          <w:szCs w:val="20"/>
          <w:lang w:val="es-ES_tradnl"/>
        </w:rPr>
        <w:t>. Cita</w:t>
      </w:r>
      <w:r w:rsidR="002D2942" w:rsidRPr="003310FC">
        <w:rPr>
          <w:rFonts w:ascii="Times New Roman" w:hAnsi="Times New Roman" w:cs="Times New Roman"/>
          <w:iCs/>
          <w:sz w:val="20"/>
          <w:szCs w:val="20"/>
          <w:lang w:val="es-ES_tradnl"/>
        </w:rPr>
        <w:t>n</w:t>
      </w:r>
      <w:r w:rsidRPr="003310FC">
        <w:rPr>
          <w:rFonts w:ascii="Times New Roman" w:hAnsi="Times New Roman" w:cs="Times New Roman"/>
          <w:iCs/>
          <w:sz w:val="20"/>
          <w:szCs w:val="20"/>
          <w:lang w:val="es-ES_tradnl"/>
        </w:rPr>
        <w:t>do a Rosmini, Revista chilena de derecho versión On-line ISSN 0718-3437</w:t>
      </w:r>
    </w:p>
  </w:footnote>
  <w:footnote w:id="5">
    <w:p w14:paraId="765E626D" w14:textId="77777777" w:rsidR="00240FF3" w:rsidRDefault="00240FF3" w:rsidP="00240FF3">
      <w:pPr>
        <w:pStyle w:val="Textonotapie"/>
      </w:pPr>
      <w:r>
        <w:rPr>
          <w:rStyle w:val="Refdenotaalpie"/>
        </w:rPr>
        <w:footnoteRef/>
      </w:r>
      <w:r>
        <w:t xml:space="preserve"> </w:t>
      </w:r>
      <w:r>
        <w:rPr>
          <w:rFonts w:ascii="Times New Roman" w:hAnsi="Times New Roman" w:cs="Times New Roman"/>
        </w:rPr>
        <w:t>A</w:t>
      </w:r>
      <w:proofErr w:type="spellStart"/>
      <w:r w:rsidRPr="00B01974">
        <w:rPr>
          <w:rFonts w:ascii="Times New Roman" w:hAnsi="Times New Roman" w:cs="Times New Roman"/>
          <w:lang w:val="es-ES_tradnl"/>
        </w:rPr>
        <w:t>cción</w:t>
      </w:r>
      <w:proofErr w:type="spellEnd"/>
      <w:r w:rsidRPr="00B01974">
        <w:rPr>
          <w:rFonts w:ascii="Times New Roman" w:hAnsi="Times New Roman" w:cs="Times New Roman"/>
          <w:lang w:val="es-ES_tradnl"/>
        </w:rPr>
        <w:t xml:space="preserve"> de </w:t>
      </w:r>
      <w:r>
        <w:rPr>
          <w:rFonts w:ascii="Times New Roman" w:hAnsi="Times New Roman" w:cs="Times New Roman"/>
          <w:lang w:val="es-ES_tradnl"/>
        </w:rPr>
        <w:t>P</w:t>
      </w:r>
      <w:r w:rsidRPr="00B01974">
        <w:rPr>
          <w:rFonts w:ascii="Times New Roman" w:hAnsi="Times New Roman" w:cs="Times New Roman"/>
          <w:lang w:val="es-ES_tradnl"/>
        </w:rPr>
        <w:t xml:space="preserve">rotección No. 974-21-JP, rechazada en primera y segunda instancia, y calificada para un proceso de revisión de la Corte Constitucional: </w:t>
      </w:r>
      <w:r w:rsidRPr="00B01974">
        <w:rPr>
          <w:rFonts w:ascii="Times New Roman" w:hAnsi="Times New Roman" w:cs="Times New Roman"/>
        </w:rPr>
        <w:t>Juicio No: 22281202000201</w:t>
      </w:r>
    </w:p>
  </w:footnote>
  <w:footnote w:id="6">
    <w:p w14:paraId="25997939" w14:textId="77777777" w:rsidR="00572C98" w:rsidRPr="00046CCE" w:rsidRDefault="00572C98" w:rsidP="00572C98">
      <w:pPr>
        <w:rPr>
          <w:rFonts w:ascii="Times New Roman" w:eastAsia="Times New Roman" w:hAnsi="Times New Roman" w:cs="Times New Roman"/>
          <w:sz w:val="20"/>
          <w:szCs w:val="20"/>
          <w:lang w:eastAsia="es-ES_tradnl"/>
        </w:rPr>
      </w:pPr>
      <w:r w:rsidRPr="00046CCE">
        <w:rPr>
          <w:rStyle w:val="Refdenotaalpie"/>
          <w:rFonts w:ascii="Times New Roman" w:hAnsi="Times New Roman" w:cs="Times New Roman"/>
          <w:sz w:val="20"/>
          <w:szCs w:val="20"/>
        </w:rPr>
        <w:footnoteRef/>
      </w:r>
      <w:r w:rsidRPr="00046CCE">
        <w:rPr>
          <w:rFonts w:ascii="Times New Roman" w:hAnsi="Times New Roman" w:cs="Times New Roman"/>
          <w:sz w:val="20"/>
          <w:szCs w:val="20"/>
        </w:rPr>
        <w:t xml:space="preserve"> </w:t>
      </w:r>
      <w:r w:rsidRPr="00046CCE">
        <w:rPr>
          <w:rFonts w:ascii="Times New Roman" w:eastAsia="Times New Roman" w:hAnsi="Times New Roman" w:cs="Times New Roman"/>
          <w:sz w:val="20"/>
          <w:szCs w:val="20"/>
          <w:lang w:eastAsia="es-EC"/>
        </w:rPr>
        <w:t>Sentencia No. 034-16-SEP-CC (2016)</w:t>
      </w:r>
    </w:p>
  </w:footnote>
  <w:footnote w:id="7">
    <w:p w14:paraId="0BCC5820" w14:textId="632BD214" w:rsidR="00572C98" w:rsidRPr="00CA6065" w:rsidRDefault="00572C98" w:rsidP="00572C98">
      <w:pPr>
        <w:pStyle w:val="Textonotapie"/>
        <w:rPr>
          <w:rFonts w:ascii="Times New Roman" w:hAnsi="Times New Roman" w:cs="Times New Roman"/>
          <w:vertAlign w:val="superscript"/>
        </w:rPr>
      </w:pPr>
      <w:r w:rsidRPr="00CA6065">
        <w:rPr>
          <w:rStyle w:val="Refdenotaalpie"/>
          <w:rFonts w:ascii="Times New Roman" w:hAnsi="Times New Roman" w:cs="Times New Roman"/>
        </w:rPr>
        <w:footnoteRef/>
      </w:r>
      <w:r w:rsidRPr="00CA6065">
        <w:rPr>
          <w:rFonts w:ascii="Times New Roman" w:hAnsi="Times New Roman" w:cs="Times New Roman"/>
        </w:rPr>
        <w:t xml:space="preserve"> Sentencia N</w:t>
      </w:r>
      <w:r w:rsidR="00CA6065" w:rsidRPr="00CA6065">
        <w:rPr>
          <w:rFonts w:ascii="Times New Roman" w:hAnsi="Times New Roman" w:cs="Times New Roman"/>
        </w:rPr>
        <w:t>o</w:t>
      </w:r>
      <w:r w:rsidRPr="00CA6065">
        <w:rPr>
          <w:rFonts w:ascii="Times New Roman" w:hAnsi="Times New Roman" w:cs="Times New Roman"/>
        </w:rPr>
        <w:t>. 012-18-SIS-CC C</w:t>
      </w:r>
      <w:r w:rsidR="00DE18EE">
        <w:rPr>
          <w:rFonts w:ascii="Times New Roman" w:hAnsi="Times New Roman" w:cs="Times New Roman"/>
        </w:rPr>
        <w:t>aso</w:t>
      </w:r>
      <w:r w:rsidRPr="00CA6065">
        <w:rPr>
          <w:rFonts w:ascii="Times New Roman" w:hAnsi="Times New Roman" w:cs="Times New Roman"/>
        </w:rPr>
        <w:t xml:space="preserve"> N</w:t>
      </w:r>
      <w:r w:rsidR="00DE18EE">
        <w:rPr>
          <w:rFonts w:ascii="Times New Roman" w:hAnsi="Times New Roman" w:cs="Times New Roman"/>
        </w:rPr>
        <w:t>o.</w:t>
      </w:r>
      <w:r w:rsidRPr="00CA6065">
        <w:rPr>
          <w:rFonts w:ascii="Times New Roman" w:hAnsi="Times New Roman" w:cs="Times New Roman"/>
        </w:rPr>
        <w:t xml:space="preserve"> 0032-12-IS</w:t>
      </w:r>
    </w:p>
  </w:footnote>
  <w:footnote w:id="8">
    <w:p w14:paraId="32521E2A" w14:textId="3025E1CB" w:rsidR="00531256" w:rsidRPr="00CA6065" w:rsidRDefault="00572C98">
      <w:pPr>
        <w:pStyle w:val="Textonotapie"/>
        <w:rPr>
          <w:rFonts w:ascii="Times New Roman" w:hAnsi="Times New Roman" w:cs="Times New Roman"/>
        </w:rPr>
      </w:pPr>
      <w:r w:rsidRPr="00CA6065">
        <w:rPr>
          <w:rStyle w:val="Refdenotaalpie"/>
          <w:rFonts w:ascii="Times New Roman" w:hAnsi="Times New Roman" w:cs="Times New Roman"/>
        </w:rPr>
        <w:footnoteRef/>
      </w:r>
      <w:r w:rsidRPr="00CA6065">
        <w:rPr>
          <w:rFonts w:ascii="Times New Roman" w:hAnsi="Times New Roman" w:cs="Times New Roman"/>
        </w:rPr>
        <w:t xml:space="preserve">  Sentencia No. 68-16-IN y 4-16-IO</w:t>
      </w:r>
    </w:p>
  </w:footnote>
  <w:footnote w:id="9">
    <w:p w14:paraId="1CFC5AB6" w14:textId="18908F3E" w:rsidR="00CA6065" w:rsidRPr="00CA6065" w:rsidRDefault="00CA6065">
      <w:pPr>
        <w:pStyle w:val="Textonotapie"/>
        <w:rPr>
          <w:rFonts w:ascii="Times New Roman" w:hAnsi="Times New Roman" w:cs="Times New Roman"/>
          <w:lang w:val="es-ES_tradnl"/>
        </w:rPr>
      </w:pPr>
      <w:r w:rsidRPr="00CA6065">
        <w:rPr>
          <w:rStyle w:val="Refdenotaalpie"/>
          <w:rFonts w:ascii="Times New Roman" w:hAnsi="Times New Roman" w:cs="Times New Roman"/>
        </w:rPr>
        <w:footnoteRef/>
      </w:r>
      <w:r w:rsidRPr="00CA6065">
        <w:rPr>
          <w:rFonts w:ascii="Times New Roman" w:hAnsi="Times New Roman" w:cs="Times New Roman"/>
        </w:rPr>
        <w:t xml:space="preserve"> </w:t>
      </w:r>
      <w:r w:rsidRPr="00CA6065">
        <w:rPr>
          <w:rFonts w:ascii="Times New Roman" w:hAnsi="Times New Roman" w:cs="Times New Roman"/>
          <w:lang w:val="es-ES_tradnl"/>
        </w:rPr>
        <w:t>Sentencia No. 32-17-IN/21</w:t>
      </w:r>
    </w:p>
  </w:footnote>
  <w:footnote w:id="10">
    <w:p w14:paraId="5BFC1D94" w14:textId="56E7B6B3" w:rsidR="00572C98" w:rsidRPr="00CA6065" w:rsidRDefault="00572C98" w:rsidP="002D2942">
      <w:pPr>
        <w:pStyle w:val="Default"/>
        <w:rPr>
          <w:sz w:val="20"/>
          <w:szCs w:val="20"/>
        </w:rPr>
      </w:pPr>
      <w:r w:rsidRPr="00CA6065">
        <w:rPr>
          <w:rStyle w:val="Refdenotaalpie"/>
          <w:sz w:val="20"/>
          <w:szCs w:val="20"/>
        </w:rPr>
        <w:footnoteRef/>
      </w:r>
      <w:r w:rsidRPr="00CA6065">
        <w:rPr>
          <w:sz w:val="20"/>
          <w:szCs w:val="20"/>
        </w:rPr>
        <w:t xml:space="preserve"> </w:t>
      </w:r>
      <w:r w:rsidR="00531256" w:rsidRPr="00CA6065">
        <w:rPr>
          <w:sz w:val="20"/>
          <w:szCs w:val="20"/>
        </w:rPr>
        <w:t>Sentencia</w:t>
      </w:r>
      <w:r w:rsidRPr="00CA6065">
        <w:rPr>
          <w:sz w:val="20"/>
          <w:szCs w:val="20"/>
        </w:rPr>
        <w:t xml:space="preserve"> No. 1185-20-JP/21</w:t>
      </w:r>
      <w:r w:rsidR="00DE18EE">
        <w:rPr>
          <w:sz w:val="20"/>
          <w:szCs w:val="20"/>
        </w:rPr>
        <w:t xml:space="preserve"> </w:t>
      </w:r>
      <w:r w:rsidRPr="00CA6065">
        <w:rPr>
          <w:sz w:val="20"/>
          <w:szCs w:val="20"/>
        </w:rPr>
        <w:t xml:space="preserve">http://esacc.corteconstitucional.gob.ec/storage/api/v1/10_DWL_FL/e2NhcnBldGE6J3RyYW1pdGUnLCB1dWlkOidlMGJiN2I1NC04NjM5LTQ1ZmItYjc4OS0yNTFlNTFhZWI2YTEucGRmJ30=  </w:t>
      </w:r>
    </w:p>
  </w:footnote>
  <w:footnote w:id="11">
    <w:p w14:paraId="440A305F" w14:textId="17294BFB" w:rsidR="00572C98" w:rsidRPr="00DE18EE" w:rsidRDefault="00572C98" w:rsidP="00DE18EE">
      <w:pPr>
        <w:pStyle w:val="Default"/>
        <w:rPr>
          <w:sz w:val="20"/>
          <w:szCs w:val="20"/>
        </w:rPr>
      </w:pPr>
      <w:r w:rsidRPr="002D2942">
        <w:rPr>
          <w:rStyle w:val="Refdenotaalpie"/>
          <w:sz w:val="20"/>
          <w:szCs w:val="20"/>
        </w:rPr>
        <w:footnoteRef/>
      </w:r>
      <w:r w:rsidRPr="002D2942">
        <w:rPr>
          <w:sz w:val="20"/>
          <w:szCs w:val="20"/>
        </w:rPr>
        <w:t xml:space="preserve"> </w:t>
      </w:r>
      <w:r w:rsidR="00531256" w:rsidRPr="002D2942">
        <w:rPr>
          <w:sz w:val="20"/>
          <w:szCs w:val="20"/>
        </w:rPr>
        <w:t>Sentencia</w:t>
      </w:r>
      <w:r w:rsidRPr="002D2942">
        <w:rPr>
          <w:sz w:val="20"/>
          <w:szCs w:val="20"/>
        </w:rPr>
        <w:t xml:space="preserve"> No. 2167-21-EP, </w:t>
      </w:r>
      <w:hyperlink r:id="rId1" w:history="1">
        <w:r w:rsidRPr="002D2942">
          <w:rPr>
            <w:rStyle w:val="Hipervnculo"/>
            <w:sz w:val="20"/>
            <w:szCs w:val="20"/>
          </w:rPr>
          <w:t>http://esacc.corteconstitucional.gob.ec/storage/api/v1/10_DWL_FL/e2NhcnBldGE6J3RyYW1pdGUnLCB1dWlkOic5OWVmN2EyZC1kM2I5LTQwOWQtOWY4ZS1jMDc3YzYxYWQ2ZGMucGRmJ30=</w:t>
        </w:r>
      </w:hyperlink>
      <w:r w:rsidRPr="002D2942">
        <w:rPr>
          <w:sz w:val="20"/>
          <w:szCs w:val="20"/>
        </w:rPr>
        <w:t xml:space="preserve"> </w:t>
      </w:r>
    </w:p>
  </w:footnote>
  <w:footnote w:id="12">
    <w:p w14:paraId="4575F0AD" w14:textId="76024905" w:rsidR="007E0F26" w:rsidRPr="007E0F26" w:rsidRDefault="007E0F26">
      <w:pPr>
        <w:pStyle w:val="Textonotapie"/>
        <w:rPr>
          <w:rFonts w:ascii="Times New Roman" w:hAnsi="Times New Roman" w:cs="Times New Roman"/>
          <w:lang w:val="es-ES_tradnl"/>
        </w:rPr>
      </w:pPr>
      <w:r w:rsidRPr="007E0F26">
        <w:rPr>
          <w:rStyle w:val="Refdenotaalpie"/>
          <w:rFonts w:ascii="Times New Roman" w:hAnsi="Times New Roman" w:cs="Times New Roman"/>
        </w:rPr>
        <w:footnoteRef/>
      </w:r>
      <w:r w:rsidRPr="007E0F26">
        <w:rPr>
          <w:rFonts w:ascii="Times New Roman" w:hAnsi="Times New Roman" w:cs="Times New Roman"/>
        </w:rPr>
        <w:t xml:space="preserve"> </w:t>
      </w:r>
      <w:r w:rsidRPr="007E0F26">
        <w:rPr>
          <w:rFonts w:ascii="Times New Roman" w:hAnsi="Times New Roman" w:cs="Times New Roman"/>
          <w:lang w:val="es-ES_tradnl"/>
        </w:rPr>
        <w:t xml:space="preserve">Para más información ver </w:t>
      </w:r>
      <w:hyperlink r:id="rId2" w:history="1">
        <w:r w:rsidRPr="007E0F26">
          <w:rPr>
            <w:rStyle w:val="Hipervnculo"/>
            <w:rFonts w:ascii="Times New Roman" w:hAnsi="Times New Roman" w:cs="Times New Roman"/>
            <w:lang w:val="es-ES_tradnl"/>
          </w:rPr>
          <w:t>https://agendaestadodederecho.com/quienes-o-que-son-los-nuevos-sujetos-de-derecho-en-colombia/</w:t>
        </w:r>
      </w:hyperlink>
      <w:r w:rsidRPr="007E0F26">
        <w:rPr>
          <w:rFonts w:ascii="Times New Roman" w:hAnsi="Times New Roman" w:cs="Times New Roman"/>
          <w:lang w:val="es-ES_tradnl"/>
        </w:rPr>
        <w:t xml:space="preserve"> </w:t>
      </w:r>
    </w:p>
  </w:footnote>
  <w:footnote w:id="13">
    <w:p w14:paraId="08608028" w14:textId="77777777" w:rsidR="00B333ED" w:rsidRPr="00B333ED" w:rsidRDefault="00B333ED" w:rsidP="00B333ED">
      <w:pPr>
        <w:pStyle w:val="Textonotapie"/>
        <w:rPr>
          <w:lang w:val="es-ES_tradnl"/>
        </w:rPr>
      </w:pPr>
      <w:r>
        <w:rPr>
          <w:rStyle w:val="Refdenotaalpie"/>
        </w:rPr>
        <w:footnoteRef/>
      </w:r>
      <w:r>
        <w:t xml:space="preserve"> </w:t>
      </w:r>
      <w:r w:rsidRPr="00B333ED">
        <w:rPr>
          <w:rFonts w:ascii="Times New Roman" w:eastAsia="Times New Roman" w:hAnsi="Times New Roman" w:cs="Times New Roman"/>
          <w:color w:val="000000" w:themeColor="text1"/>
          <w:lang w:val="es-ES_tradnl"/>
        </w:rPr>
        <w:t xml:space="preserve">Blaine </w:t>
      </w:r>
      <w:proofErr w:type="spellStart"/>
      <w:r w:rsidRPr="00B333ED">
        <w:rPr>
          <w:rFonts w:ascii="Times New Roman" w:eastAsia="Times New Roman" w:hAnsi="Times New Roman" w:cs="Times New Roman"/>
          <w:color w:val="000000" w:themeColor="text1"/>
          <w:lang w:val="es-ES_tradnl"/>
        </w:rPr>
        <w:t>Township</w:t>
      </w:r>
      <w:proofErr w:type="spellEnd"/>
      <w:r w:rsidRPr="00B333ED">
        <w:rPr>
          <w:rFonts w:ascii="Times New Roman" w:eastAsia="Times New Roman" w:hAnsi="Times New Roman" w:cs="Times New Roman"/>
          <w:color w:val="000000" w:themeColor="text1"/>
          <w:lang w:val="es-ES_tradnl"/>
        </w:rPr>
        <w:t xml:space="preserve"> </w:t>
      </w:r>
      <w:proofErr w:type="spellStart"/>
      <w:r w:rsidRPr="00B333ED">
        <w:rPr>
          <w:rFonts w:ascii="Times New Roman" w:eastAsia="Times New Roman" w:hAnsi="Times New Roman" w:cs="Times New Roman"/>
          <w:color w:val="000000" w:themeColor="text1"/>
          <w:lang w:val="es-ES_tradnl"/>
        </w:rPr>
        <w:t>Ordinance</w:t>
      </w:r>
      <w:proofErr w:type="spellEnd"/>
      <w:r w:rsidRPr="00B333ED">
        <w:rPr>
          <w:rFonts w:ascii="Times New Roman" w:eastAsia="Times New Roman" w:hAnsi="Times New Roman" w:cs="Times New Roman"/>
          <w:color w:val="000000" w:themeColor="text1"/>
          <w:lang w:val="es-ES_tradnl"/>
        </w:rPr>
        <w:t xml:space="preserve"> 2006</w:t>
      </w:r>
      <w:r>
        <w:rPr>
          <w:rFonts w:ascii="Times New Roman" w:eastAsia="Times New Roman" w:hAnsi="Times New Roman" w:cs="Times New Roman"/>
          <w:color w:val="000000" w:themeColor="text1"/>
          <w:lang w:val="es-ES_tradnl"/>
        </w:rPr>
        <w:t xml:space="preserve">. </w:t>
      </w:r>
    </w:p>
  </w:footnote>
  <w:footnote w:id="14">
    <w:p w14:paraId="6EBCE8FD" w14:textId="17F11B2B" w:rsidR="00B333ED" w:rsidRPr="00B333ED" w:rsidRDefault="00B333ED">
      <w:pPr>
        <w:pStyle w:val="Textonotapie"/>
        <w:rPr>
          <w:rFonts w:ascii="Times New Roman" w:hAnsi="Times New Roman" w:cs="Times New Roman"/>
          <w:lang w:val="es-ES_tradnl"/>
        </w:rPr>
      </w:pPr>
      <w:r w:rsidRPr="00B333ED">
        <w:rPr>
          <w:rStyle w:val="Refdenotaalpie"/>
          <w:rFonts w:ascii="Times New Roman" w:hAnsi="Times New Roman" w:cs="Times New Roman"/>
        </w:rPr>
        <w:footnoteRef/>
      </w:r>
      <w:r w:rsidRPr="00B333ED">
        <w:rPr>
          <w:rFonts w:ascii="Times New Roman" w:hAnsi="Times New Roman" w:cs="Times New Roman"/>
        </w:rPr>
        <w:t xml:space="preserve"> </w:t>
      </w:r>
      <w:r w:rsidRPr="00B333ED">
        <w:rPr>
          <w:rFonts w:ascii="Times New Roman" w:hAnsi="Times New Roman" w:cs="Times New Roman"/>
          <w:lang w:val="es-ES_tradnl"/>
        </w:rPr>
        <w:t>Para más información sobre el reconocimiento de ríos como sujeto de derechos en varios países</w:t>
      </w:r>
      <w:r>
        <w:rPr>
          <w:rFonts w:ascii="Times New Roman" w:hAnsi="Times New Roman" w:cs="Times New Roman"/>
          <w:lang w:val="es-ES_tradnl"/>
        </w:rPr>
        <w:t>,</w:t>
      </w:r>
      <w:r w:rsidRPr="00B333ED">
        <w:rPr>
          <w:rFonts w:ascii="Times New Roman" w:hAnsi="Times New Roman" w:cs="Times New Roman"/>
          <w:lang w:val="es-ES_tradnl"/>
        </w:rPr>
        <w:t xml:space="preserve"> ver </w:t>
      </w:r>
      <w:hyperlink r:id="rId3" w:history="1">
        <w:r w:rsidRPr="00B333ED">
          <w:rPr>
            <w:rStyle w:val="Hipervnculo"/>
            <w:rFonts w:ascii="Times New Roman" w:hAnsi="Times New Roman" w:cs="Times New Roman"/>
            <w:lang w:val="es-ES_tradnl"/>
          </w:rPr>
          <w:t>https://medioambiente.uexternado.edu.co/wp-content/uploads/sites/19/2018/12/Derechos-de-los-Rios-Javier-Molina-V.F..pdf</w:t>
        </w:r>
      </w:hyperlink>
      <w:r w:rsidRPr="00B333ED">
        <w:rPr>
          <w:rFonts w:ascii="Times New Roman" w:hAnsi="Times New Roman" w:cs="Times New Roman"/>
          <w:lang w:val="es-ES_tradn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D3"/>
    <w:rsid w:val="000972A9"/>
    <w:rsid w:val="000E0859"/>
    <w:rsid w:val="001F7F63"/>
    <w:rsid w:val="00240FF3"/>
    <w:rsid w:val="002B0B29"/>
    <w:rsid w:val="002D2942"/>
    <w:rsid w:val="003310FC"/>
    <w:rsid w:val="00342CFF"/>
    <w:rsid w:val="003C3169"/>
    <w:rsid w:val="003D5857"/>
    <w:rsid w:val="004E195E"/>
    <w:rsid w:val="004F57FC"/>
    <w:rsid w:val="00531256"/>
    <w:rsid w:val="00535602"/>
    <w:rsid w:val="00572C98"/>
    <w:rsid w:val="005E4EFE"/>
    <w:rsid w:val="005F1917"/>
    <w:rsid w:val="00627F06"/>
    <w:rsid w:val="006301CA"/>
    <w:rsid w:val="00660633"/>
    <w:rsid w:val="00661F53"/>
    <w:rsid w:val="007329F8"/>
    <w:rsid w:val="007620D7"/>
    <w:rsid w:val="00777A27"/>
    <w:rsid w:val="007E0F26"/>
    <w:rsid w:val="0086332A"/>
    <w:rsid w:val="00880AC1"/>
    <w:rsid w:val="008F174C"/>
    <w:rsid w:val="00960080"/>
    <w:rsid w:val="00AF1C89"/>
    <w:rsid w:val="00B333ED"/>
    <w:rsid w:val="00B905D4"/>
    <w:rsid w:val="00C22DEF"/>
    <w:rsid w:val="00C817A4"/>
    <w:rsid w:val="00CA6065"/>
    <w:rsid w:val="00D74E15"/>
    <w:rsid w:val="00D94902"/>
    <w:rsid w:val="00DE18EE"/>
    <w:rsid w:val="00E118F8"/>
    <w:rsid w:val="00E3366A"/>
    <w:rsid w:val="00E42B1D"/>
    <w:rsid w:val="00E52189"/>
    <w:rsid w:val="00E80518"/>
    <w:rsid w:val="00EB26D3"/>
    <w:rsid w:val="00ED3EBE"/>
    <w:rsid w:val="00F74AED"/>
    <w:rsid w:val="00F91970"/>
    <w:rsid w:val="00FC6C6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247B3ED4"/>
  <w15:chartTrackingRefBased/>
  <w15:docId w15:val="{67EB6185-8B45-BF4B-915A-AE9EA744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7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B26D3"/>
    <w:pPr>
      <w:autoSpaceDE w:val="0"/>
      <w:autoSpaceDN w:val="0"/>
      <w:adjustRightInd w:val="0"/>
    </w:pPr>
    <w:rPr>
      <w:rFonts w:ascii="Times New Roman" w:hAnsi="Times New Roman" w:cs="Times New Roman"/>
      <w:color w:val="000000"/>
      <w:lang w:val="es-ES_tradnl"/>
    </w:rPr>
  </w:style>
  <w:style w:type="paragraph" w:styleId="Textonotapie">
    <w:name w:val="footnote text"/>
    <w:aliases w:val="FOOTNOTES,fn,texto de nota al pie,Texto nota pie Car Car Car Car Car Car Car Car,Texto nota pie Car Car Car,Footnote Text Char Char Char Char Char Char,Texto nota pie Car Car Car Car Car,fn Car Car Car Car Car Car Car C,C26 Footnote body"/>
    <w:basedOn w:val="Normal"/>
    <w:link w:val="TextonotapieCar"/>
    <w:unhideWhenUsed/>
    <w:qFormat/>
    <w:rsid w:val="003C3169"/>
    <w:rPr>
      <w:rFonts w:ascii="Calibri" w:eastAsia="Calibri" w:hAnsi="Calibri" w:cs="Calibri"/>
      <w:sz w:val="20"/>
      <w:szCs w:val="20"/>
      <w:lang w:val="es-EC" w:eastAsia="es-ES_tradnl"/>
    </w:rPr>
  </w:style>
  <w:style w:type="character" w:customStyle="1" w:styleId="TextonotapieCar">
    <w:name w:val="Texto nota pie Car"/>
    <w:aliases w:val="FOOTNOTES Car,fn Car,texto de nota al pie Car,Texto nota pie Car Car Car Car Car Car Car Car Car,Texto nota pie Car Car Car Car,Footnote Text Char Char Char Char Char Char Car,Texto nota pie Car Car Car Car Car Car"/>
    <w:basedOn w:val="Fuentedeprrafopredeter"/>
    <w:link w:val="Textonotapie"/>
    <w:qFormat/>
    <w:rsid w:val="003C3169"/>
    <w:rPr>
      <w:rFonts w:ascii="Calibri" w:eastAsia="Calibri" w:hAnsi="Calibri" w:cs="Calibri"/>
      <w:sz w:val="20"/>
      <w:szCs w:val="20"/>
      <w:lang w:eastAsia="es-ES_tradnl"/>
    </w:rPr>
  </w:style>
  <w:style w:type="character" w:styleId="Refdenotaalpie">
    <w:name w:val="footnote reference"/>
    <w:aliases w:val="Ref. de nota al pi,ftref,Ref. de nota al,Ref. de nota al ,Appel note de bas de page,Texto de nota al pie,Footnotes refss,referencia nota al pie,Ref. de nota al pie 2,Footnote number,BVI fnr,f,4_G,16 Point,Superscript 6 Point,FC,Re"/>
    <w:basedOn w:val="Fuentedeprrafopredeter"/>
    <w:unhideWhenUsed/>
    <w:qFormat/>
    <w:rsid w:val="003C3169"/>
    <w:rPr>
      <w:vertAlign w:val="superscript"/>
    </w:rPr>
  </w:style>
  <w:style w:type="character" w:styleId="Hipervnculo">
    <w:name w:val="Hyperlink"/>
    <w:basedOn w:val="Fuentedeprrafopredeter"/>
    <w:uiPriority w:val="99"/>
    <w:unhideWhenUsed/>
    <w:rsid w:val="00E80518"/>
    <w:rPr>
      <w:color w:val="0563C1" w:themeColor="hyperlink"/>
      <w:u w:val="single"/>
    </w:rPr>
  </w:style>
  <w:style w:type="character" w:styleId="Mencinsinresolver">
    <w:name w:val="Unresolved Mention"/>
    <w:basedOn w:val="Fuentedeprrafopredeter"/>
    <w:uiPriority w:val="99"/>
    <w:semiHidden/>
    <w:unhideWhenUsed/>
    <w:rsid w:val="00E80518"/>
    <w:rPr>
      <w:color w:val="605E5C"/>
      <w:shd w:val="clear" w:color="auto" w:fill="E1DFDD"/>
    </w:rPr>
  </w:style>
  <w:style w:type="character" w:styleId="Hipervnculovisitado">
    <w:name w:val="FollowedHyperlink"/>
    <w:basedOn w:val="Fuentedeprrafopredeter"/>
    <w:uiPriority w:val="99"/>
    <w:semiHidden/>
    <w:unhideWhenUsed/>
    <w:rsid w:val="00531256"/>
    <w:rPr>
      <w:color w:val="954F72" w:themeColor="followedHyperlink"/>
      <w:u w:val="single"/>
    </w:rPr>
  </w:style>
  <w:style w:type="paragraph" w:styleId="Sinespaciado">
    <w:name w:val="No Spacing"/>
    <w:uiPriority w:val="1"/>
    <w:qFormat/>
    <w:rsid w:val="002D2942"/>
  </w:style>
  <w:style w:type="paragraph" w:styleId="NormalWeb">
    <w:name w:val="Normal (Web)"/>
    <w:basedOn w:val="Normal"/>
    <w:uiPriority w:val="99"/>
    <w:semiHidden/>
    <w:unhideWhenUsed/>
    <w:rsid w:val="00F91970"/>
    <w:pPr>
      <w:spacing w:before="100" w:beforeAutospacing="1" w:after="100" w:afterAutospacing="1"/>
    </w:pPr>
    <w:rPr>
      <w:rFonts w:ascii="Times New Roman" w:eastAsia="Times New Roman" w:hAnsi="Times New Roman" w:cs="Times New Roman"/>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860">
      <w:bodyDiv w:val="1"/>
      <w:marLeft w:val="0"/>
      <w:marRight w:val="0"/>
      <w:marTop w:val="0"/>
      <w:marBottom w:val="0"/>
      <w:divBdr>
        <w:top w:val="none" w:sz="0" w:space="0" w:color="auto"/>
        <w:left w:val="none" w:sz="0" w:space="0" w:color="auto"/>
        <w:bottom w:val="none" w:sz="0" w:space="0" w:color="auto"/>
        <w:right w:val="none" w:sz="0" w:space="0" w:color="auto"/>
      </w:divBdr>
      <w:divsChild>
        <w:div w:id="1894731251">
          <w:marLeft w:val="0"/>
          <w:marRight w:val="0"/>
          <w:marTop w:val="0"/>
          <w:marBottom w:val="0"/>
          <w:divBdr>
            <w:top w:val="none" w:sz="0" w:space="0" w:color="auto"/>
            <w:left w:val="none" w:sz="0" w:space="0" w:color="auto"/>
            <w:bottom w:val="none" w:sz="0" w:space="0" w:color="auto"/>
            <w:right w:val="none" w:sz="0" w:space="0" w:color="auto"/>
          </w:divBdr>
          <w:divsChild>
            <w:div w:id="1563786912">
              <w:marLeft w:val="0"/>
              <w:marRight w:val="0"/>
              <w:marTop w:val="0"/>
              <w:marBottom w:val="0"/>
              <w:divBdr>
                <w:top w:val="none" w:sz="0" w:space="0" w:color="auto"/>
                <w:left w:val="none" w:sz="0" w:space="0" w:color="auto"/>
                <w:bottom w:val="none" w:sz="0" w:space="0" w:color="auto"/>
                <w:right w:val="none" w:sz="0" w:space="0" w:color="auto"/>
              </w:divBdr>
              <w:divsChild>
                <w:div w:id="617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7018">
      <w:bodyDiv w:val="1"/>
      <w:marLeft w:val="0"/>
      <w:marRight w:val="0"/>
      <w:marTop w:val="0"/>
      <w:marBottom w:val="0"/>
      <w:divBdr>
        <w:top w:val="none" w:sz="0" w:space="0" w:color="auto"/>
        <w:left w:val="none" w:sz="0" w:space="0" w:color="auto"/>
        <w:bottom w:val="none" w:sz="0" w:space="0" w:color="auto"/>
        <w:right w:val="none" w:sz="0" w:space="0" w:color="auto"/>
      </w:divBdr>
      <w:divsChild>
        <w:div w:id="472020659">
          <w:marLeft w:val="0"/>
          <w:marRight w:val="0"/>
          <w:marTop w:val="0"/>
          <w:marBottom w:val="0"/>
          <w:divBdr>
            <w:top w:val="none" w:sz="0" w:space="0" w:color="auto"/>
            <w:left w:val="none" w:sz="0" w:space="0" w:color="auto"/>
            <w:bottom w:val="none" w:sz="0" w:space="0" w:color="auto"/>
            <w:right w:val="none" w:sz="0" w:space="0" w:color="auto"/>
          </w:divBdr>
          <w:divsChild>
            <w:div w:id="1505584683">
              <w:marLeft w:val="0"/>
              <w:marRight w:val="0"/>
              <w:marTop w:val="0"/>
              <w:marBottom w:val="0"/>
              <w:divBdr>
                <w:top w:val="none" w:sz="0" w:space="0" w:color="auto"/>
                <w:left w:val="none" w:sz="0" w:space="0" w:color="auto"/>
                <w:bottom w:val="none" w:sz="0" w:space="0" w:color="auto"/>
                <w:right w:val="none" w:sz="0" w:space="0" w:color="auto"/>
              </w:divBdr>
              <w:divsChild>
                <w:div w:id="20082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6817">
      <w:bodyDiv w:val="1"/>
      <w:marLeft w:val="0"/>
      <w:marRight w:val="0"/>
      <w:marTop w:val="0"/>
      <w:marBottom w:val="0"/>
      <w:divBdr>
        <w:top w:val="none" w:sz="0" w:space="0" w:color="auto"/>
        <w:left w:val="none" w:sz="0" w:space="0" w:color="auto"/>
        <w:bottom w:val="none" w:sz="0" w:space="0" w:color="auto"/>
        <w:right w:val="none" w:sz="0" w:space="0" w:color="auto"/>
      </w:divBdr>
      <w:divsChild>
        <w:div w:id="695157904">
          <w:marLeft w:val="0"/>
          <w:marRight w:val="0"/>
          <w:marTop w:val="0"/>
          <w:marBottom w:val="0"/>
          <w:divBdr>
            <w:top w:val="none" w:sz="0" w:space="0" w:color="auto"/>
            <w:left w:val="none" w:sz="0" w:space="0" w:color="auto"/>
            <w:bottom w:val="none" w:sz="0" w:space="0" w:color="auto"/>
            <w:right w:val="none" w:sz="0" w:space="0" w:color="auto"/>
          </w:divBdr>
          <w:divsChild>
            <w:div w:id="2109933449">
              <w:marLeft w:val="0"/>
              <w:marRight w:val="0"/>
              <w:marTop w:val="0"/>
              <w:marBottom w:val="0"/>
              <w:divBdr>
                <w:top w:val="none" w:sz="0" w:space="0" w:color="auto"/>
                <w:left w:val="none" w:sz="0" w:space="0" w:color="auto"/>
                <w:bottom w:val="none" w:sz="0" w:space="0" w:color="auto"/>
                <w:right w:val="none" w:sz="0" w:space="0" w:color="auto"/>
              </w:divBdr>
              <w:divsChild>
                <w:div w:id="1812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medioambiente.uexternado.edu.co/wp-content/uploads/sites/19/2018/12/Derechos-de-los-Rios-Javier-Molina-V.F..pdf" TargetMode="External"/><Relationship Id="rId2" Type="http://schemas.openxmlformats.org/officeDocument/2006/relationships/hyperlink" Target="https://agendaestadodederecho.com/quienes-o-que-son-los-nuevos-sujetos-de-derecho-en-colombia/" TargetMode="External"/><Relationship Id="rId1" Type="http://schemas.openxmlformats.org/officeDocument/2006/relationships/hyperlink" Target="http://esacc.corteconstitucional.gob.ec/storage/api/v1/10_DWL_FL/e2NhcnBldGE6J3RyYW1pdGUnLCB1dWlkOic5OWVmN2EyZC1kM2I5LTQwOWQtOWY4ZS1jMDc3YzYxYWQ2ZGMucGRmJ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2340</Words>
  <Characters>12477</Characters>
  <Application>Microsoft Office Word</Application>
  <DocSecurity>0</DocSecurity>
  <Lines>254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2023-03-16T21:17:00Z</dcterms:created>
  <dcterms:modified xsi:type="dcterms:W3CDTF">2023-03-18T15:36:00Z</dcterms:modified>
</cp:coreProperties>
</file>