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B70E4" w14:textId="62D5DBC1" w:rsidR="0027592F" w:rsidRPr="003854F3" w:rsidRDefault="00F83790" w:rsidP="00F83790">
      <w:pPr>
        <w:jc w:val="center"/>
        <w:rPr>
          <w:rFonts w:ascii="Times New Roman" w:hAnsi="Times New Roman" w:cs="Times New Roman"/>
          <w:b/>
          <w:bCs/>
          <w:lang w:val="en-US"/>
        </w:rPr>
      </w:pPr>
      <w:r w:rsidRPr="003854F3">
        <w:rPr>
          <w:rFonts w:ascii="Times New Roman" w:hAnsi="Times New Roman" w:cs="Times New Roman"/>
          <w:b/>
          <w:bCs/>
          <w:lang w:val="en-US"/>
        </w:rPr>
        <w:t>Draft Guiding Principles on Sanctions, Compliance (Over-Compliance) and Human Rights</w:t>
      </w:r>
    </w:p>
    <w:p w14:paraId="0E4AE548" w14:textId="3C41E39A" w:rsidR="00F83790" w:rsidRPr="003854F3" w:rsidRDefault="00F83790" w:rsidP="00F83790">
      <w:pPr>
        <w:jc w:val="center"/>
        <w:rPr>
          <w:rFonts w:ascii="Times New Roman" w:hAnsi="Times New Roman" w:cs="Times New Roman"/>
          <w:lang w:val="en-US"/>
        </w:rPr>
      </w:pPr>
      <w:r w:rsidRPr="003854F3">
        <w:rPr>
          <w:rFonts w:ascii="Times New Roman" w:hAnsi="Times New Roman" w:cs="Times New Roman"/>
          <w:lang w:val="en-US"/>
        </w:rPr>
        <w:t>Draft Comments by the Office of the High Commissioner for Human Rights</w:t>
      </w:r>
    </w:p>
    <w:p w14:paraId="795874FB" w14:textId="68D5F9F5" w:rsidR="009F246D" w:rsidRPr="003854F3" w:rsidRDefault="006B0560" w:rsidP="00005A22">
      <w:pPr>
        <w:rPr>
          <w:rFonts w:ascii="Times New Roman" w:hAnsi="Times New Roman" w:cs="Times New Roman"/>
          <w:u w:val="single"/>
          <w:lang w:val="en-US"/>
        </w:rPr>
      </w:pPr>
      <w:r>
        <w:rPr>
          <w:rFonts w:ascii="Times New Roman" w:hAnsi="Times New Roman" w:cs="Times New Roman"/>
          <w:u w:val="single"/>
          <w:lang w:val="en-US"/>
        </w:rPr>
        <w:t>O</w:t>
      </w:r>
      <w:r w:rsidR="003B362F" w:rsidRPr="003854F3">
        <w:rPr>
          <w:rFonts w:ascii="Times New Roman" w:hAnsi="Times New Roman" w:cs="Times New Roman"/>
          <w:u w:val="single"/>
          <w:lang w:val="en-US"/>
        </w:rPr>
        <w:t xml:space="preserve">bjective and scope </w:t>
      </w:r>
    </w:p>
    <w:p w14:paraId="0C5EC677" w14:textId="10D7C83B" w:rsidR="00F15CCE" w:rsidRPr="003854F3" w:rsidRDefault="00240757" w:rsidP="00240757">
      <w:pPr>
        <w:ind w:left="708"/>
        <w:rPr>
          <w:rFonts w:ascii="Times New Roman" w:hAnsi="Times New Roman" w:cs="Times New Roman"/>
          <w:i/>
          <w:iCs/>
          <w:lang w:val="en-US"/>
        </w:rPr>
      </w:pPr>
      <w:r w:rsidRPr="003854F3">
        <w:rPr>
          <w:rFonts w:ascii="Times New Roman" w:hAnsi="Times New Roman" w:cs="Times New Roman"/>
          <w:i/>
          <w:iCs/>
          <w:lang w:val="en-US"/>
        </w:rPr>
        <w:t>Objective</w:t>
      </w:r>
    </w:p>
    <w:p w14:paraId="289EC40E" w14:textId="10BB4CF3" w:rsidR="00664FBA" w:rsidRPr="003854F3" w:rsidRDefault="00AD7E32" w:rsidP="00005A22">
      <w:pPr>
        <w:rPr>
          <w:rFonts w:ascii="Times New Roman" w:hAnsi="Times New Roman" w:cs="Times New Roman"/>
          <w:lang w:val="en-US"/>
        </w:rPr>
      </w:pPr>
      <w:r w:rsidRPr="003854F3">
        <w:rPr>
          <w:rFonts w:ascii="Times New Roman" w:hAnsi="Times New Roman" w:cs="Times New Roman"/>
          <w:lang w:val="en-US"/>
        </w:rPr>
        <w:t>The objective of the Draft Guiding Principles set in paragraph 7</w:t>
      </w:r>
      <w:r w:rsidR="00CF0E27" w:rsidRPr="003854F3">
        <w:rPr>
          <w:rFonts w:ascii="Times New Roman" w:hAnsi="Times New Roman" w:cs="Times New Roman"/>
          <w:lang w:val="en-US"/>
        </w:rPr>
        <w:t xml:space="preserve"> </w:t>
      </w:r>
      <w:r w:rsidR="00A90190">
        <w:rPr>
          <w:rFonts w:ascii="Times New Roman" w:hAnsi="Times New Roman" w:cs="Times New Roman"/>
          <w:lang w:val="en-US"/>
        </w:rPr>
        <w:t>is defined as follows</w:t>
      </w:r>
      <w:r w:rsidR="00CF0E27" w:rsidRPr="003854F3">
        <w:rPr>
          <w:rFonts w:ascii="Times New Roman" w:hAnsi="Times New Roman" w:cs="Times New Roman"/>
          <w:lang w:val="en-US"/>
        </w:rPr>
        <w:t xml:space="preserve">: </w:t>
      </w:r>
    </w:p>
    <w:p w14:paraId="297D800B" w14:textId="57F7F5AF" w:rsidR="00CF0E27" w:rsidRPr="003854F3" w:rsidRDefault="00CF0E27" w:rsidP="00CF0E27">
      <w:pPr>
        <w:ind w:left="708"/>
        <w:rPr>
          <w:rFonts w:ascii="Times New Roman" w:hAnsi="Times New Roman" w:cs="Times New Roman"/>
          <w:i/>
          <w:iCs/>
          <w:lang w:val="en-US"/>
        </w:rPr>
      </w:pPr>
      <w:r w:rsidRPr="003854F3">
        <w:rPr>
          <w:rFonts w:ascii="Times New Roman" w:hAnsi="Times New Roman" w:cs="Times New Roman"/>
          <w:i/>
          <w:iCs/>
          <w:lang w:val="en-US"/>
        </w:rPr>
        <w:t>7. The Guiding Principles on sanctions, compliance and human rights (hereinafter the Guiding Principles) are developed to establish the guidelines and benchmarks for States, international organizations and businesses to avoid and /or minimize over-compliance and to ensure promotion and protection of human rights and fulfill obligations under international law.</w:t>
      </w:r>
    </w:p>
    <w:p w14:paraId="61D6CB25" w14:textId="3092C9A6" w:rsidR="009D6C9F" w:rsidRPr="003854F3" w:rsidRDefault="00A90190" w:rsidP="00005A22">
      <w:pPr>
        <w:rPr>
          <w:rFonts w:ascii="Times New Roman" w:hAnsi="Times New Roman" w:cs="Times New Roman"/>
          <w:lang w:val="en-US"/>
        </w:rPr>
      </w:pPr>
      <w:r>
        <w:rPr>
          <w:rFonts w:ascii="Times New Roman" w:hAnsi="Times New Roman" w:cs="Times New Roman"/>
          <w:lang w:val="en-US"/>
        </w:rPr>
        <w:t>T</w:t>
      </w:r>
      <w:r w:rsidR="00E47B59" w:rsidRPr="003854F3">
        <w:rPr>
          <w:rFonts w:ascii="Times New Roman" w:hAnsi="Times New Roman" w:cs="Times New Roman"/>
          <w:lang w:val="en-US"/>
        </w:rPr>
        <w:t xml:space="preserve">he objective focuses on avoiding and/or minimizing over-compliance as </w:t>
      </w:r>
      <w:r w:rsidR="007B3556" w:rsidRPr="003854F3">
        <w:rPr>
          <w:rFonts w:ascii="Times New Roman" w:hAnsi="Times New Roman" w:cs="Times New Roman"/>
          <w:lang w:val="en-US"/>
        </w:rPr>
        <w:t>such and</w:t>
      </w:r>
      <w:r w:rsidR="00FA1803">
        <w:rPr>
          <w:rFonts w:ascii="Times New Roman" w:hAnsi="Times New Roman" w:cs="Times New Roman"/>
          <w:lang w:val="en-US"/>
        </w:rPr>
        <w:t xml:space="preserve"> could be further clarified by</w:t>
      </w:r>
      <w:r w:rsidR="003A5CA9" w:rsidRPr="003854F3">
        <w:rPr>
          <w:rFonts w:ascii="Times New Roman" w:hAnsi="Times New Roman" w:cs="Times New Roman"/>
          <w:lang w:val="en-US"/>
        </w:rPr>
        <w:t xml:space="preserve"> explicitly</w:t>
      </w:r>
      <w:r w:rsidR="00E47B59" w:rsidRPr="003854F3">
        <w:rPr>
          <w:rFonts w:ascii="Times New Roman" w:hAnsi="Times New Roman" w:cs="Times New Roman"/>
          <w:lang w:val="en-US"/>
        </w:rPr>
        <w:t xml:space="preserve"> linking it to </w:t>
      </w:r>
      <w:r w:rsidR="00E23FFD" w:rsidRPr="003854F3">
        <w:rPr>
          <w:rFonts w:ascii="Times New Roman" w:hAnsi="Times New Roman" w:cs="Times New Roman"/>
          <w:lang w:val="en-US"/>
        </w:rPr>
        <w:t>its adverse impact on human rights</w:t>
      </w:r>
      <w:r w:rsidR="00DA1E10" w:rsidRPr="003854F3">
        <w:rPr>
          <w:rFonts w:ascii="Times New Roman" w:hAnsi="Times New Roman" w:cs="Times New Roman"/>
          <w:lang w:val="en-US"/>
        </w:rPr>
        <w:t xml:space="preserve">. </w:t>
      </w:r>
      <w:r w:rsidR="009E7F43">
        <w:rPr>
          <w:rFonts w:ascii="Times New Roman" w:hAnsi="Times New Roman" w:cs="Times New Roman"/>
          <w:lang w:val="en-US"/>
        </w:rPr>
        <w:t xml:space="preserve">The </w:t>
      </w:r>
      <w:r w:rsidR="007B3556">
        <w:rPr>
          <w:rFonts w:ascii="Times New Roman" w:hAnsi="Times New Roman" w:cs="Times New Roman"/>
          <w:lang w:val="en-US"/>
        </w:rPr>
        <w:t>formulation</w:t>
      </w:r>
      <w:r w:rsidR="001750A7" w:rsidRPr="003854F3">
        <w:rPr>
          <w:rFonts w:ascii="Times New Roman" w:hAnsi="Times New Roman" w:cs="Times New Roman"/>
          <w:lang w:val="en-US"/>
        </w:rPr>
        <w:t xml:space="preserve"> </w:t>
      </w:r>
      <w:r w:rsidR="009D6C9F" w:rsidRPr="003854F3">
        <w:rPr>
          <w:rFonts w:ascii="Times New Roman" w:hAnsi="Times New Roman" w:cs="Times New Roman"/>
          <w:lang w:val="en-US"/>
        </w:rPr>
        <w:t xml:space="preserve">“to ensure promotion and protection of human rights and fulfill obligations under international law” </w:t>
      </w:r>
      <w:r w:rsidR="001021CF" w:rsidRPr="003854F3">
        <w:rPr>
          <w:rFonts w:ascii="Times New Roman" w:hAnsi="Times New Roman" w:cs="Times New Roman"/>
          <w:lang w:val="en-GB"/>
        </w:rPr>
        <w:t xml:space="preserve">diverges from the accepted framework whereby States are obligated to </w:t>
      </w:r>
      <w:r w:rsidR="001021CF" w:rsidRPr="003854F3">
        <w:rPr>
          <w:rFonts w:ascii="Times New Roman" w:hAnsi="Times New Roman" w:cs="Times New Roman"/>
          <w:i/>
          <w:iCs/>
          <w:lang w:val="en-GB"/>
        </w:rPr>
        <w:t>respect, protect and fulfil</w:t>
      </w:r>
      <w:r w:rsidR="001021CF" w:rsidRPr="003854F3">
        <w:rPr>
          <w:rFonts w:ascii="Times New Roman" w:hAnsi="Times New Roman" w:cs="Times New Roman"/>
          <w:lang w:val="en-GB"/>
        </w:rPr>
        <w:t xml:space="preserve"> human rights, and business enterprises are expected to </w:t>
      </w:r>
      <w:r w:rsidR="001021CF" w:rsidRPr="003854F3">
        <w:rPr>
          <w:rFonts w:ascii="Times New Roman" w:hAnsi="Times New Roman" w:cs="Times New Roman"/>
          <w:i/>
          <w:iCs/>
          <w:lang w:val="en-GB"/>
        </w:rPr>
        <w:t>respect</w:t>
      </w:r>
      <w:r w:rsidR="001021CF" w:rsidRPr="003854F3">
        <w:rPr>
          <w:rFonts w:ascii="Times New Roman" w:hAnsi="Times New Roman" w:cs="Times New Roman"/>
          <w:lang w:val="en-GB"/>
        </w:rPr>
        <w:t xml:space="preserve"> human rights.</w:t>
      </w:r>
    </w:p>
    <w:p w14:paraId="2310F722" w14:textId="60AEBC1B" w:rsidR="00995377" w:rsidRPr="003854F3" w:rsidRDefault="00240757" w:rsidP="00240757">
      <w:pPr>
        <w:ind w:left="708"/>
        <w:rPr>
          <w:rFonts w:ascii="Times New Roman" w:hAnsi="Times New Roman" w:cs="Times New Roman"/>
          <w:i/>
          <w:iCs/>
          <w:lang w:val="en-US"/>
        </w:rPr>
      </w:pPr>
      <w:r w:rsidRPr="003854F3">
        <w:rPr>
          <w:rFonts w:ascii="Times New Roman" w:hAnsi="Times New Roman" w:cs="Times New Roman"/>
          <w:i/>
          <w:iCs/>
          <w:lang w:val="en-US"/>
        </w:rPr>
        <w:t xml:space="preserve">Scope </w:t>
      </w:r>
    </w:p>
    <w:p w14:paraId="23FED40B" w14:textId="5B821C11" w:rsidR="00240757" w:rsidRPr="003854F3" w:rsidRDefault="00752698" w:rsidP="00005A22">
      <w:pPr>
        <w:rPr>
          <w:rFonts w:ascii="Times New Roman" w:hAnsi="Times New Roman" w:cs="Times New Roman"/>
          <w:lang w:val="en-US"/>
        </w:rPr>
      </w:pPr>
      <w:r w:rsidRPr="003854F3">
        <w:rPr>
          <w:rFonts w:ascii="Times New Roman" w:hAnsi="Times New Roman" w:cs="Times New Roman"/>
          <w:lang w:val="en-US"/>
        </w:rPr>
        <w:t xml:space="preserve">The scope of application of the Guiding Principles is </w:t>
      </w:r>
      <w:r w:rsidR="00783712" w:rsidRPr="003854F3">
        <w:rPr>
          <w:rFonts w:ascii="Times New Roman" w:hAnsi="Times New Roman" w:cs="Times New Roman"/>
          <w:lang w:val="en-US"/>
        </w:rPr>
        <w:t xml:space="preserve">mainly defined in paragraph 10, as follows: </w:t>
      </w:r>
    </w:p>
    <w:p w14:paraId="04FF30BB" w14:textId="56E95AC6" w:rsidR="00783712" w:rsidRPr="004808E1" w:rsidRDefault="00783712" w:rsidP="00783712">
      <w:pPr>
        <w:ind w:left="708"/>
        <w:rPr>
          <w:rFonts w:ascii="Times New Roman" w:hAnsi="Times New Roman" w:cs="Times New Roman"/>
          <w:i/>
          <w:iCs/>
          <w:lang w:val="en-US"/>
        </w:rPr>
      </w:pPr>
      <w:r w:rsidRPr="00783712">
        <w:rPr>
          <w:rFonts w:ascii="Times New Roman" w:hAnsi="Times New Roman" w:cs="Times New Roman"/>
          <w:i/>
          <w:iCs/>
          <w:lang w:val="en-US"/>
        </w:rPr>
        <w:t>10. States, groups of states and regional organizations, their organs and</w:t>
      </w:r>
      <w:r w:rsidRPr="003854F3">
        <w:rPr>
          <w:rFonts w:ascii="Times New Roman" w:hAnsi="Times New Roman" w:cs="Times New Roman"/>
          <w:i/>
          <w:iCs/>
          <w:lang w:val="en-US"/>
        </w:rPr>
        <w:t xml:space="preserve"> </w:t>
      </w:r>
      <w:r w:rsidRPr="00783712">
        <w:rPr>
          <w:rFonts w:ascii="Times New Roman" w:hAnsi="Times New Roman" w:cs="Times New Roman"/>
          <w:i/>
          <w:iCs/>
          <w:lang w:val="en-US"/>
        </w:rPr>
        <w:t>institutions should apply the Guiding Principles, also when acting to implement</w:t>
      </w:r>
      <w:r w:rsidRPr="003854F3">
        <w:rPr>
          <w:rFonts w:ascii="Times New Roman" w:hAnsi="Times New Roman" w:cs="Times New Roman"/>
          <w:i/>
          <w:iCs/>
          <w:lang w:val="en-US"/>
        </w:rPr>
        <w:t xml:space="preserve"> </w:t>
      </w:r>
      <w:r w:rsidRPr="00783712">
        <w:rPr>
          <w:rFonts w:ascii="Times New Roman" w:hAnsi="Times New Roman" w:cs="Times New Roman"/>
          <w:i/>
          <w:iCs/>
          <w:lang w:val="en-US"/>
        </w:rPr>
        <w:t>sanctions of the UN Security Council, in order to avoid the occurrence of unlawful</w:t>
      </w:r>
      <w:r w:rsidRPr="003854F3">
        <w:rPr>
          <w:rFonts w:ascii="Times New Roman" w:hAnsi="Times New Roman" w:cs="Times New Roman"/>
          <w:i/>
          <w:iCs/>
          <w:lang w:val="en-US"/>
        </w:rPr>
        <w:t xml:space="preserve"> </w:t>
      </w:r>
      <w:r w:rsidRPr="00783712">
        <w:rPr>
          <w:rFonts w:ascii="Times New Roman" w:hAnsi="Times New Roman" w:cs="Times New Roman"/>
          <w:i/>
          <w:iCs/>
          <w:lang w:val="en-US"/>
        </w:rPr>
        <w:t>unilateral coercive measures, or over-</w:t>
      </w:r>
      <w:r w:rsidRPr="004808E1">
        <w:rPr>
          <w:rFonts w:ascii="Times New Roman" w:hAnsi="Times New Roman" w:cs="Times New Roman"/>
          <w:i/>
          <w:iCs/>
          <w:lang w:val="en-US"/>
        </w:rPr>
        <w:t>compliance, and to mitigate negative effects of any sanctions and similar restrictive measures – both those already imposed as well as those planned to be imposed – on human rights of individuals and people.</w:t>
      </w:r>
    </w:p>
    <w:p w14:paraId="26E5D5E5" w14:textId="73ACF3ED" w:rsidR="00DA0D7E" w:rsidRPr="003854F3" w:rsidRDefault="00A50E66" w:rsidP="00DA5F7C">
      <w:pPr>
        <w:rPr>
          <w:rFonts w:ascii="Times New Roman" w:hAnsi="Times New Roman" w:cs="Times New Roman"/>
          <w:lang w:val="en-US"/>
        </w:rPr>
      </w:pPr>
      <w:r w:rsidRPr="004808E1">
        <w:rPr>
          <w:rFonts w:ascii="Times New Roman" w:hAnsi="Times New Roman" w:cs="Times New Roman"/>
          <w:lang w:val="en-US"/>
        </w:rPr>
        <w:t>The use of the term “should</w:t>
      </w:r>
      <w:r w:rsidR="000D158C" w:rsidRPr="004808E1">
        <w:rPr>
          <w:rFonts w:ascii="Times New Roman" w:hAnsi="Times New Roman" w:cs="Times New Roman"/>
          <w:lang w:val="en-US"/>
        </w:rPr>
        <w:t xml:space="preserve"> apply</w:t>
      </w:r>
      <w:r w:rsidRPr="004808E1">
        <w:rPr>
          <w:rFonts w:ascii="Times New Roman" w:hAnsi="Times New Roman" w:cs="Times New Roman"/>
          <w:lang w:val="en-US"/>
        </w:rPr>
        <w:t>” is not appropriate for Guiding Principles</w:t>
      </w:r>
      <w:r w:rsidR="00F1324B" w:rsidRPr="004808E1">
        <w:rPr>
          <w:rFonts w:ascii="Times New Roman" w:hAnsi="Times New Roman" w:cs="Times New Roman"/>
          <w:lang w:val="en-US"/>
        </w:rPr>
        <w:t xml:space="preserve"> unless </w:t>
      </w:r>
      <w:r w:rsidR="00E541A9" w:rsidRPr="004808E1">
        <w:rPr>
          <w:rFonts w:ascii="Times New Roman" w:hAnsi="Times New Roman" w:cs="Times New Roman"/>
          <w:lang w:val="en-US"/>
        </w:rPr>
        <w:t>they are based on existing legal obligations</w:t>
      </w:r>
      <w:r w:rsidRPr="004808E1">
        <w:rPr>
          <w:rFonts w:ascii="Times New Roman" w:hAnsi="Times New Roman" w:cs="Times New Roman"/>
          <w:lang w:val="en-US"/>
        </w:rPr>
        <w:t>.</w:t>
      </w:r>
      <w:r w:rsidR="000D158C" w:rsidRPr="004808E1">
        <w:rPr>
          <w:rFonts w:ascii="Times New Roman" w:hAnsi="Times New Roman" w:cs="Times New Roman"/>
          <w:lang w:val="en-US"/>
        </w:rPr>
        <w:t xml:space="preserve"> </w:t>
      </w:r>
      <w:r w:rsidR="00DA0D7E" w:rsidRPr="004808E1">
        <w:rPr>
          <w:rFonts w:ascii="Times New Roman" w:hAnsi="Times New Roman" w:cs="Times New Roman"/>
          <w:lang w:val="en-US"/>
        </w:rPr>
        <w:t>The term “restrictive measures” is not defined in the Glossary.</w:t>
      </w:r>
      <w:r w:rsidR="00DA0D7E" w:rsidRPr="003854F3">
        <w:rPr>
          <w:rFonts w:ascii="Times New Roman" w:hAnsi="Times New Roman" w:cs="Times New Roman"/>
          <w:lang w:val="en-US"/>
        </w:rPr>
        <w:t xml:space="preserve"> </w:t>
      </w:r>
    </w:p>
    <w:p w14:paraId="1BBECD95" w14:textId="77777777" w:rsidR="00941933" w:rsidRPr="003854F3" w:rsidRDefault="00941933" w:rsidP="00DA5F7C">
      <w:pPr>
        <w:rPr>
          <w:rFonts w:ascii="Times New Roman" w:hAnsi="Times New Roman" w:cs="Times New Roman"/>
          <w:lang w:val="en-US"/>
        </w:rPr>
      </w:pPr>
    </w:p>
    <w:p w14:paraId="520921CB" w14:textId="77777777" w:rsidR="00941933" w:rsidRPr="003854F3" w:rsidRDefault="00941933" w:rsidP="00DA5F7C">
      <w:pPr>
        <w:rPr>
          <w:rFonts w:ascii="Times New Roman" w:hAnsi="Times New Roman" w:cs="Times New Roman"/>
          <w:u w:val="single"/>
          <w:lang w:val="en-US"/>
        </w:rPr>
      </w:pPr>
      <w:r w:rsidRPr="003854F3">
        <w:rPr>
          <w:rFonts w:ascii="Times New Roman" w:hAnsi="Times New Roman" w:cs="Times New Roman"/>
          <w:u w:val="single"/>
          <w:lang w:val="en-US"/>
        </w:rPr>
        <w:t xml:space="preserve">Status and approach of the Guiding Principles </w:t>
      </w:r>
    </w:p>
    <w:p w14:paraId="1DC7D10C" w14:textId="72F8F674" w:rsidR="009419CC" w:rsidRPr="003854F3" w:rsidRDefault="009419CC" w:rsidP="009419CC">
      <w:pPr>
        <w:ind w:left="708"/>
        <w:rPr>
          <w:rFonts w:ascii="Times New Roman" w:hAnsi="Times New Roman" w:cs="Times New Roman"/>
          <w:i/>
          <w:iCs/>
          <w:lang w:val="en-US"/>
        </w:rPr>
      </w:pPr>
      <w:r w:rsidRPr="003854F3">
        <w:rPr>
          <w:rFonts w:ascii="Times New Roman" w:hAnsi="Times New Roman" w:cs="Times New Roman"/>
          <w:i/>
          <w:iCs/>
          <w:lang w:val="en-US"/>
        </w:rPr>
        <w:t>Status of the Guiding Principles</w:t>
      </w:r>
    </w:p>
    <w:p w14:paraId="4553AA30" w14:textId="5BBA8687" w:rsidR="00DA5F7C" w:rsidRPr="003854F3" w:rsidRDefault="00F2516E" w:rsidP="00DA5F7C">
      <w:pPr>
        <w:rPr>
          <w:rFonts w:ascii="Times New Roman" w:hAnsi="Times New Roman" w:cs="Times New Roman"/>
          <w:lang w:val="en-US"/>
        </w:rPr>
      </w:pPr>
      <w:r w:rsidRPr="003854F3">
        <w:rPr>
          <w:rFonts w:ascii="Times New Roman" w:hAnsi="Times New Roman" w:cs="Times New Roman"/>
          <w:lang w:val="en-US"/>
        </w:rPr>
        <w:t>In her call for input</w:t>
      </w:r>
      <w:r w:rsidR="00416649" w:rsidRPr="003854F3">
        <w:rPr>
          <w:rFonts w:ascii="Times New Roman" w:hAnsi="Times New Roman" w:cs="Times New Roman"/>
          <w:lang w:val="en-US"/>
        </w:rPr>
        <w:t>, the Special Rapporteur included a question: “</w:t>
      </w:r>
      <w:r w:rsidR="00416649" w:rsidRPr="003854F3">
        <w:rPr>
          <w:rFonts w:ascii="Times New Roman" w:hAnsi="Times New Roman" w:cs="Times New Roman"/>
          <w:i/>
          <w:iCs/>
          <w:lang w:val="en-US"/>
        </w:rPr>
        <w:t>What shall be the status of the Guiding Principles?”</w:t>
      </w:r>
      <w:r w:rsidR="00F5174C" w:rsidRPr="003854F3">
        <w:rPr>
          <w:rFonts w:ascii="Times New Roman" w:hAnsi="Times New Roman" w:cs="Times New Roman"/>
          <w:i/>
          <w:iCs/>
          <w:lang w:val="en-US"/>
        </w:rPr>
        <w:t xml:space="preserve">. </w:t>
      </w:r>
      <w:proofErr w:type="gramStart"/>
      <w:r w:rsidR="00D86062" w:rsidRPr="003854F3">
        <w:rPr>
          <w:rFonts w:ascii="Times New Roman" w:hAnsi="Times New Roman" w:cs="Times New Roman"/>
          <w:lang w:val="en-US"/>
        </w:rPr>
        <w:t>By definition, Guiding</w:t>
      </w:r>
      <w:proofErr w:type="gramEnd"/>
      <w:r w:rsidR="00D86062" w:rsidRPr="003854F3">
        <w:rPr>
          <w:rFonts w:ascii="Times New Roman" w:hAnsi="Times New Roman" w:cs="Times New Roman"/>
          <w:lang w:val="en-US"/>
        </w:rPr>
        <w:t xml:space="preserve"> Principles should not create new international </w:t>
      </w:r>
      <w:r w:rsidR="008B2077" w:rsidRPr="003854F3">
        <w:rPr>
          <w:rFonts w:ascii="Times New Roman" w:hAnsi="Times New Roman" w:cs="Times New Roman"/>
          <w:lang w:val="en-US"/>
        </w:rPr>
        <w:t xml:space="preserve">law obligations. </w:t>
      </w:r>
    </w:p>
    <w:p w14:paraId="7AA7DCB9" w14:textId="27F0FE57" w:rsidR="001002B0" w:rsidRPr="003854F3" w:rsidRDefault="004C2BE8" w:rsidP="00657329">
      <w:pPr>
        <w:rPr>
          <w:rFonts w:ascii="Times New Roman" w:hAnsi="Times New Roman" w:cs="Times New Roman"/>
          <w:lang w:val="en-US"/>
        </w:rPr>
      </w:pPr>
      <w:r w:rsidRPr="003854F3">
        <w:rPr>
          <w:rFonts w:ascii="Times New Roman" w:hAnsi="Times New Roman" w:cs="Times New Roman"/>
          <w:lang w:val="en-US"/>
        </w:rPr>
        <w:t xml:space="preserve">As an illustration, </w:t>
      </w:r>
      <w:r w:rsidR="009E13BB" w:rsidRPr="003854F3">
        <w:rPr>
          <w:rFonts w:ascii="Times New Roman" w:hAnsi="Times New Roman" w:cs="Times New Roman"/>
          <w:lang w:val="en-US"/>
        </w:rPr>
        <w:t xml:space="preserve">some principles such as in paragraphs 20.3 and 22.3 </w:t>
      </w:r>
      <w:r w:rsidR="00D20A08" w:rsidRPr="003854F3">
        <w:rPr>
          <w:rFonts w:ascii="Times New Roman" w:hAnsi="Times New Roman" w:cs="Times New Roman"/>
          <w:lang w:val="en-US"/>
        </w:rPr>
        <w:t xml:space="preserve">could be interpreted as creating new obligations for States: </w:t>
      </w:r>
    </w:p>
    <w:p w14:paraId="1162B537" w14:textId="0FA023E4" w:rsidR="00D20A08" w:rsidRPr="003854F3" w:rsidRDefault="00C0362D" w:rsidP="00280370">
      <w:pPr>
        <w:ind w:left="708"/>
        <w:rPr>
          <w:rFonts w:ascii="Times New Roman" w:hAnsi="Times New Roman" w:cs="Times New Roman"/>
          <w:i/>
          <w:iCs/>
          <w:lang w:val="en-US"/>
        </w:rPr>
      </w:pPr>
      <w:r w:rsidRPr="003854F3">
        <w:rPr>
          <w:rFonts w:ascii="Times New Roman" w:hAnsi="Times New Roman" w:cs="Times New Roman"/>
          <w:i/>
          <w:iCs/>
          <w:lang w:val="en-US"/>
        </w:rPr>
        <w:t>20.3 States are under obligation to refrain from implementing unilateral coercive measures imposed by third States and organizations and are obliged to ensure that businesses under their jurisdiction and/ or control do not comply and/or over-comply with such unilateral coercive measures as a part of the rule of law standards.</w:t>
      </w:r>
    </w:p>
    <w:p w14:paraId="0D888D49" w14:textId="2A5AD3B7" w:rsidR="00C0362D" w:rsidRPr="003854F3" w:rsidRDefault="00280370" w:rsidP="00280370">
      <w:pPr>
        <w:ind w:left="708"/>
        <w:rPr>
          <w:rFonts w:ascii="Times New Roman" w:hAnsi="Times New Roman" w:cs="Times New Roman"/>
          <w:i/>
          <w:iCs/>
          <w:lang w:val="en-US"/>
        </w:rPr>
      </w:pPr>
      <w:r w:rsidRPr="003854F3">
        <w:rPr>
          <w:rFonts w:ascii="Times New Roman" w:hAnsi="Times New Roman" w:cs="Times New Roman"/>
          <w:i/>
          <w:iCs/>
          <w:lang w:val="en-US"/>
        </w:rPr>
        <w:t>22.3 States are obliged to take all measures necessary to protect businesses under their jurisdictions and/ or control against any means of enforcement from the side of sanctioning countries, including through the means of diplomatic protection and international adjudication to prevent or minimize over-compliance.</w:t>
      </w:r>
    </w:p>
    <w:p w14:paraId="2E04822C" w14:textId="1D622C1A" w:rsidR="00280370" w:rsidRPr="003854F3" w:rsidRDefault="00946FCC" w:rsidP="00280370">
      <w:pPr>
        <w:rPr>
          <w:rFonts w:ascii="Times New Roman" w:hAnsi="Times New Roman" w:cs="Times New Roman"/>
          <w:lang w:val="en-US"/>
        </w:rPr>
      </w:pPr>
      <w:r w:rsidRPr="003854F3">
        <w:rPr>
          <w:rFonts w:ascii="Times New Roman" w:hAnsi="Times New Roman" w:cs="Times New Roman"/>
          <w:lang w:val="en-US"/>
        </w:rPr>
        <w:lastRenderedPageBreak/>
        <w:t xml:space="preserve">In addition, in the Chapter on the scope of application of the Guiding Principles, </w:t>
      </w:r>
      <w:r w:rsidR="00200E14" w:rsidRPr="003854F3">
        <w:rPr>
          <w:rFonts w:ascii="Times New Roman" w:hAnsi="Times New Roman" w:cs="Times New Roman"/>
          <w:lang w:val="en-US"/>
        </w:rPr>
        <w:t xml:space="preserve">the paragraph 11 notes: </w:t>
      </w:r>
    </w:p>
    <w:p w14:paraId="4A0414A0" w14:textId="07D47231" w:rsidR="00200E14" w:rsidRPr="003854F3" w:rsidRDefault="00F031CF" w:rsidP="007E4F04">
      <w:pPr>
        <w:ind w:left="708"/>
        <w:rPr>
          <w:rFonts w:ascii="Times New Roman" w:hAnsi="Times New Roman" w:cs="Times New Roman"/>
          <w:i/>
          <w:iCs/>
          <w:lang w:val="en-US"/>
        </w:rPr>
      </w:pPr>
      <w:r w:rsidRPr="003854F3">
        <w:rPr>
          <w:rFonts w:ascii="Times New Roman" w:hAnsi="Times New Roman" w:cs="Times New Roman"/>
          <w:i/>
          <w:iCs/>
          <w:lang w:val="en-US"/>
        </w:rPr>
        <w:t>11. Nothing in these Guiding Principles should be read as limiting or undermining any legal obligations a State may have undertaken or be subject to under international law with regards to human rights.</w:t>
      </w:r>
    </w:p>
    <w:p w14:paraId="6521127A" w14:textId="6BE6F6E0" w:rsidR="00946FCC" w:rsidRPr="003854F3" w:rsidRDefault="00B162AD" w:rsidP="00280370">
      <w:pPr>
        <w:rPr>
          <w:rFonts w:ascii="Times New Roman" w:hAnsi="Times New Roman" w:cs="Times New Roman"/>
          <w:lang w:val="en-US"/>
        </w:rPr>
      </w:pPr>
      <w:r w:rsidRPr="003854F3">
        <w:rPr>
          <w:rFonts w:ascii="Times New Roman" w:hAnsi="Times New Roman" w:cs="Times New Roman"/>
          <w:lang w:val="en-US"/>
        </w:rPr>
        <w:t xml:space="preserve">In their </w:t>
      </w:r>
      <w:r w:rsidR="00125EBF" w:rsidRPr="003854F3">
        <w:rPr>
          <w:rFonts w:ascii="Times New Roman" w:hAnsi="Times New Roman" w:cs="Times New Roman"/>
          <w:lang w:val="en-US"/>
        </w:rPr>
        <w:t xml:space="preserve">chapter on </w:t>
      </w:r>
      <w:r w:rsidRPr="003854F3">
        <w:rPr>
          <w:rFonts w:ascii="Times New Roman" w:hAnsi="Times New Roman" w:cs="Times New Roman"/>
          <w:lang w:val="en-US"/>
        </w:rPr>
        <w:t>General Principles</w:t>
      </w:r>
      <w:r w:rsidR="001A7E55" w:rsidRPr="003854F3">
        <w:rPr>
          <w:rFonts w:ascii="Times New Roman" w:hAnsi="Times New Roman" w:cs="Times New Roman"/>
          <w:lang w:val="en-US"/>
        </w:rPr>
        <w:t xml:space="preserve">, the </w:t>
      </w:r>
      <w:hyperlink r:id="rId11" w:history="1">
        <w:r w:rsidR="001A7E55" w:rsidRPr="003854F3">
          <w:rPr>
            <w:rStyle w:val="Hyperlink"/>
            <w:rFonts w:ascii="Times New Roman" w:hAnsi="Times New Roman" w:cs="Times New Roman"/>
            <w:color w:val="auto"/>
            <w:lang w:val="en-US"/>
          </w:rPr>
          <w:t>Guiding Principles on Business and Human Rights</w:t>
        </w:r>
      </w:hyperlink>
      <w:r w:rsidR="001A7E55" w:rsidRPr="003854F3">
        <w:rPr>
          <w:rFonts w:ascii="Times New Roman" w:hAnsi="Times New Roman" w:cs="Times New Roman"/>
          <w:lang w:val="en-US"/>
        </w:rPr>
        <w:t xml:space="preserve"> affirm: </w:t>
      </w:r>
    </w:p>
    <w:p w14:paraId="3A6375E0" w14:textId="4C529307" w:rsidR="001A7E55" w:rsidRPr="003854F3" w:rsidRDefault="001A7E55" w:rsidP="001A7E55">
      <w:pPr>
        <w:ind w:left="708"/>
        <w:rPr>
          <w:rFonts w:ascii="Times New Roman" w:hAnsi="Times New Roman" w:cs="Times New Roman"/>
          <w:i/>
          <w:iCs/>
          <w:lang w:val="en-US"/>
        </w:rPr>
      </w:pPr>
      <w:r w:rsidRPr="003854F3">
        <w:rPr>
          <w:rFonts w:ascii="Times New Roman" w:hAnsi="Times New Roman" w:cs="Times New Roman"/>
          <w:i/>
          <w:iCs/>
          <w:lang w:val="en-US"/>
        </w:rPr>
        <w:t xml:space="preserve">Nothing in these Guiding Principles should be read </w:t>
      </w:r>
      <w:r w:rsidRPr="003854F3">
        <w:rPr>
          <w:rFonts w:ascii="Times New Roman" w:hAnsi="Times New Roman" w:cs="Times New Roman"/>
          <w:b/>
          <w:bCs/>
          <w:i/>
          <w:iCs/>
          <w:lang w:val="en-US"/>
        </w:rPr>
        <w:t>as creating new international law obligations</w:t>
      </w:r>
      <w:r w:rsidRPr="003854F3">
        <w:rPr>
          <w:rFonts w:ascii="Times New Roman" w:hAnsi="Times New Roman" w:cs="Times New Roman"/>
          <w:i/>
          <w:iCs/>
          <w:lang w:val="en-US"/>
        </w:rPr>
        <w:t xml:space="preserve">, or as limiting or undermining any legal obligations a State may have undertaken or be subject to under international law </w:t>
      </w:r>
      <w:proofErr w:type="gramStart"/>
      <w:r w:rsidRPr="003854F3">
        <w:rPr>
          <w:rFonts w:ascii="Times New Roman" w:hAnsi="Times New Roman" w:cs="Times New Roman"/>
          <w:i/>
          <w:iCs/>
          <w:lang w:val="en-US"/>
        </w:rPr>
        <w:t>with regard to</w:t>
      </w:r>
      <w:proofErr w:type="gramEnd"/>
      <w:r w:rsidRPr="003854F3">
        <w:rPr>
          <w:rFonts w:ascii="Times New Roman" w:hAnsi="Times New Roman" w:cs="Times New Roman"/>
          <w:i/>
          <w:iCs/>
          <w:lang w:val="en-US"/>
        </w:rPr>
        <w:t xml:space="preserve"> human rights.</w:t>
      </w:r>
    </w:p>
    <w:p w14:paraId="530418A9" w14:textId="6D50CA61" w:rsidR="00280370" w:rsidRPr="003854F3" w:rsidRDefault="00FE6238" w:rsidP="00280370">
      <w:pPr>
        <w:rPr>
          <w:rFonts w:ascii="Times New Roman" w:hAnsi="Times New Roman" w:cs="Times New Roman"/>
          <w:lang w:val="en-US"/>
        </w:rPr>
      </w:pPr>
      <w:r w:rsidRPr="003854F3">
        <w:rPr>
          <w:rFonts w:ascii="Times New Roman" w:hAnsi="Times New Roman" w:cs="Times New Roman"/>
          <w:lang w:val="en-US"/>
        </w:rPr>
        <w:t>Paragraph</w:t>
      </w:r>
      <w:r w:rsidR="009D59B2" w:rsidRPr="003854F3">
        <w:rPr>
          <w:rFonts w:ascii="Times New Roman" w:hAnsi="Times New Roman" w:cs="Times New Roman"/>
          <w:lang w:val="en-US"/>
        </w:rPr>
        <w:t xml:space="preserve"> 11 </w:t>
      </w:r>
      <w:r w:rsidR="000F0FBD" w:rsidRPr="003854F3">
        <w:rPr>
          <w:rFonts w:ascii="Times New Roman" w:hAnsi="Times New Roman" w:cs="Times New Roman"/>
          <w:lang w:val="en-US"/>
        </w:rPr>
        <w:t xml:space="preserve">omitted the term “as creating new international law obligations”, compared to the formulation included in </w:t>
      </w:r>
      <w:r w:rsidR="007567BC">
        <w:rPr>
          <w:rFonts w:ascii="Times New Roman" w:hAnsi="Times New Roman" w:cs="Times New Roman"/>
          <w:lang w:val="en-US"/>
        </w:rPr>
        <w:t>several</w:t>
      </w:r>
      <w:r w:rsidR="000F0FBD" w:rsidRPr="003854F3">
        <w:rPr>
          <w:rFonts w:ascii="Times New Roman" w:hAnsi="Times New Roman" w:cs="Times New Roman"/>
          <w:lang w:val="en-US"/>
        </w:rPr>
        <w:t xml:space="preserve"> Guiding Principles, and </w:t>
      </w:r>
      <w:proofErr w:type="gramStart"/>
      <w:r w:rsidR="000F0FBD" w:rsidRPr="003854F3">
        <w:rPr>
          <w:rFonts w:ascii="Times New Roman" w:hAnsi="Times New Roman" w:cs="Times New Roman"/>
          <w:lang w:val="en-US"/>
        </w:rPr>
        <w:t>in particular in</w:t>
      </w:r>
      <w:proofErr w:type="gramEnd"/>
      <w:r w:rsidR="000F0FBD" w:rsidRPr="003854F3">
        <w:rPr>
          <w:rFonts w:ascii="Times New Roman" w:hAnsi="Times New Roman" w:cs="Times New Roman"/>
          <w:lang w:val="en-US"/>
        </w:rPr>
        <w:t xml:space="preserve"> the Guiding Principles on Business and Human Rights</w:t>
      </w:r>
      <w:r w:rsidRPr="003854F3">
        <w:rPr>
          <w:rFonts w:ascii="Times New Roman" w:hAnsi="Times New Roman" w:cs="Times New Roman"/>
          <w:lang w:val="en-US"/>
        </w:rPr>
        <w:t xml:space="preserve">. </w:t>
      </w:r>
      <w:r w:rsidR="00AA1C35" w:rsidRPr="003854F3">
        <w:rPr>
          <w:rFonts w:ascii="Times New Roman" w:hAnsi="Times New Roman" w:cs="Times New Roman"/>
          <w:lang w:val="en-US"/>
        </w:rPr>
        <w:t xml:space="preserve">The Office </w:t>
      </w:r>
      <w:r w:rsidR="001543DF">
        <w:rPr>
          <w:rFonts w:ascii="Times New Roman" w:hAnsi="Times New Roman" w:cs="Times New Roman"/>
          <w:lang w:val="en-US"/>
        </w:rPr>
        <w:t>recommends to</w:t>
      </w:r>
      <w:r w:rsidR="00E705E2">
        <w:rPr>
          <w:rFonts w:ascii="Times New Roman" w:hAnsi="Times New Roman" w:cs="Times New Roman"/>
          <w:lang w:val="en-US"/>
        </w:rPr>
        <w:t xml:space="preserve"> </w:t>
      </w:r>
      <w:r w:rsidR="00E705E2" w:rsidRPr="001543DF">
        <w:rPr>
          <w:rFonts w:ascii="Times New Roman" w:hAnsi="Times New Roman" w:cs="Times New Roman"/>
          <w:i/>
          <w:iCs/>
          <w:lang w:val="en-US"/>
        </w:rPr>
        <w:t>explicitly</w:t>
      </w:r>
      <w:r w:rsidR="00E705E2">
        <w:rPr>
          <w:rFonts w:ascii="Times New Roman" w:hAnsi="Times New Roman" w:cs="Times New Roman"/>
          <w:lang w:val="en-US"/>
        </w:rPr>
        <w:t xml:space="preserve"> highlight that the Guiding Principles should </w:t>
      </w:r>
      <w:r w:rsidR="00674CD3">
        <w:rPr>
          <w:rFonts w:ascii="Times New Roman" w:hAnsi="Times New Roman" w:cs="Times New Roman"/>
          <w:lang w:val="en-US"/>
        </w:rPr>
        <w:t>not be read as creating new international law obligations</w:t>
      </w:r>
      <w:r w:rsidR="00AA1C35" w:rsidRPr="003854F3">
        <w:rPr>
          <w:rFonts w:ascii="Times New Roman" w:hAnsi="Times New Roman" w:cs="Times New Roman"/>
          <w:lang w:val="en-US"/>
        </w:rPr>
        <w:t xml:space="preserve">. </w:t>
      </w:r>
    </w:p>
    <w:p w14:paraId="408E4442" w14:textId="7432F08C" w:rsidR="00CD5EED" w:rsidRPr="003854F3" w:rsidRDefault="0070595E" w:rsidP="00280370">
      <w:pPr>
        <w:rPr>
          <w:rFonts w:ascii="Times New Roman" w:hAnsi="Times New Roman" w:cs="Times New Roman"/>
          <w:i/>
          <w:iCs/>
          <w:lang w:val="en-US"/>
        </w:rPr>
      </w:pPr>
      <w:r w:rsidRPr="003854F3">
        <w:rPr>
          <w:rFonts w:ascii="Times New Roman" w:hAnsi="Times New Roman" w:cs="Times New Roman"/>
          <w:i/>
          <w:iCs/>
          <w:lang w:val="en-US"/>
        </w:rPr>
        <w:t xml:space="preserve">Approach of the Guiding Principles </w:t>
      </w:r>
    </w:p>
    <w:p w14:paraId="6724E392" w14:textId="74812F4E" w:rsidR="006B5D21" w:rsidRPr="003854F3" w:rsidRDefault="00A66044" w:rsidP="00280370">
      <w:pPr>
        <w:rPr>
          <w:rFonts w:ascii="Times New Roman" w:hAnsi="Times New Roman" w:cs="Times New Roman"/>
          <w:lang w:val="en-US"/>
        </w:rPr>
      </w:pPr>
      <w:r w:rsidRPr="003854F3">
        <w:rPr>
          <w:rFonts w:ascii="Times New Roman" w:hAnsi="Times New Roman" w:cs="Times New Roman"/>
          <w:lang w:val="en-US"/>
        </w:rPr>
        <w:t xml:space="preserve">In the Preface of the Guiding Principles, the document </w:t>
      </w:r>
      <w:r w:rsidR="00B80AD7" w:rsidRPr="003854F3">
        <w:rPr>
          <w:rFonts w:ascii="Times New Roman" w:hAnsi="Times New Roman" w:cs="Times New Roman"/>
          <w:lang w:val="en-US"/>
        </w:rPr>
        <w:t>defines</w:t>
      </w:r>
      <w:r w:rsidR="003E124E" w:rsidRPr="003854F3">
        <w:rPr>
          <w:rFonts w:ascii="Times New Roman" w:hAnsi="Times New Roman" w:cs="Times New Roman"/>
          <w:lang w:val="en-US"/>
        </w:rPr>
        <w:t xml:space="preserve"> the general approach of the document </w:t>
      </w:r>
      <w:r w:rsidR="009C04F8" w:rsidRPr="003854F3">
        <w:rPr>
          <w:rFonts w:ascii="Times New Roman" w:hAnsi="Times New Roman" w:cs="Times New Roman"/>
          <w:lang w:val="en-US"/>
        </w:rPr>
        <w:t xml:space="preserve">in paragraph 6: </w:t>
      </w:r>
    </w:p>
    <w:p w14:paraId="378A21A5" w14:textId="04D2D262" w:rsidR="006B5D21" w:rsidRPr="003854F3" w:rsidRDefault="006B5D21" w:rsidP="00B80AD7">
      <w:pPr>
        <w:ind w:left="708"/>
        <w:rPr>
          <w:rFonts w:ascii="Times New Roman" w:hAnsi="Times New Roman" w:cs="Times New Roman"/>
          <w:i/>
          <w:iCs/>
          <w:lang w:val="en-US"/>
        </w:rPr>
      </w:pPr>
      <w:r w:rsidRPr="003854F3">
        <w:rPr>
          <w:rFonts w:ascii="Times New Roman" w:hAnsi="Times New Roman" w:cs="Times New Roman"/>
          <w:i/>
          <w:iCs/>
          <w:lang w:val="en-US"/>
        </w:rPr>
        <w:t>6. These Guiding Principles are based on the Charter of the United Nations, fundamental principles of international law, the International Bill of Human Rights, generally recognized principles and norms of international law, international customary rules of humanity, with due account of the general principles of law recognized by all nations (</w:t>
      </w:r>
      <w:proofErr w:type="spellStart"/>
      <w:r w:rsidRPr="003854F3">
        <w:rPr>
          <w:rFonts w:ascii="Times New Roman" w:hAnsi="Times New Roman" w:cs="Times New Roman"/>
          <w:i/>
          <w:iCs/>
          <w:lang w:val="en-US"/>
        </w:rPr>
        <w:t>ex injuria</w:t>
      </w:r>
      <w:proofErr w:type="spellEnd"/>
      <w:r w:rsidRPr="003854F3">
        <w:rPr>
          <w:rFonts w:ascii="Times New Roman" w:hAnsi="Times New Roman" w:cs="Times New Roman"/>
          <w:i/>
          <w:iCs/>
          <w:lang w:val="en-US"/>
        </w:rPr>
        <w:t xml:space="preserve"> jus non </w:t>
      </w:r>
      <w:proofErr w:type="spellStart"/>
      <w:r w:rsidRPr="003854F3">
        <w:rPr>
          <w:rFonts w:ascii="Times New Roman" w:hAnsi="Times New Roman" w:cs="Times New Roman"/>
          <w:i/>
          <w:iCs/>
          <w:lang w:val="en-US"/>
        </w:rPr>
        <w:t>oritur</w:t>
      </w:r>
      <w:proofErr w:type="spellEnd"/>
      <w:r w:rsidRPr="003854F3">
        <w:rPr>
          <w:rFonts w:ascii="Times New Roman" w:hAnsi="Times New Roman" w:cs="Times New Roman"/>
          <w:i/>
          <w:iCs/>
          <w:lang w:val="en-US"/>
        </w:rPr>
        <w:t>, bona fide, etc.) and seek to draw from and expand on the Guiding Principles on Business and Human Rights 2011,</w:t>
      </w:r>
      <w:r w:rsidR="00B80AD7" w:rsidRPr="003854F3">
        <w:rPr>
          <w:rFonts w:ascii="Times New Roman" w:hAnsi="Times New Roman" w:cs="Times New Roman"/>
          <w:i/>
          <w:iCs/>
          <w:lang w:val="en-US"/>
        </w:rPr>
        <w:t xml:space="preserve"> </w:t>
      </w:r>
      <w:r w:rsidRPr="003854F3">
        <w:rPr>
          <w:rFonts w:ascii="Times New Roman" w:hAnsi="Times New Roman" w:cs="Times New Roman"/>
          <w:i/>
          <w:iCs/>
          <w:lang w:val="en-US"/>
        </w:rPr>
        <w:t>the Articles on responsibility of States for international wrongful acts 2001, the</w:t>
      </w:r>
      <w:r w:rsidR="00B80AD7" w:rsidRPr="003854F3">
        <w:rPr>
          <w:rFonts w:ascii="Times New Roman" w:hAnsi="Times New Roman" w:cs="Times New Roman"/>
          <w:i/>
          <w:iCs/>
          <w:lang w:val="en-US"/>
        </w:rPr>
        <w:t xml:space="preserve"> </w:t>
      </w:r>
      <w:r w:rsidRPr="003854F3">
        <w:rPr>
          <w:rFonts w:ascii="Times New Roman" w:hAnsi="Times New Roman" w:cs="Times New Roman"/>
          <w:i/>
          <w:iCs/>
          <w:lang w:val="en-US"/>
        </w:rPr>
        <w:t>Draft articles on responsibility of international organizations 2011 implementing</w:t>
      </w:r>
      <w:r w:rsidR="00B80AD7" w:rsidRPr="003854F3">
        <w:rPr>
          <w:rFonts w:ascii="Times New Roman" w:hAnsi="Times New Roman" w:cs="Times New Roman"/>
          <w:i/>
          <w:iCs/>
          <w:lang w:val="en-US"/>
        </w:rPr>
        <w:t xml:space="preserve"> </w:t>
      </w:r>
      <w:r w:rsidRPr="003854F3">
        <w:rPr>
          <w:rFonts w:ascii="Times New Roman" w:hAnsi="Times New Roman" w:cs="Times New Roman"/>
          <w:i/>
          <w:iCs/>
          <w:lang w:val="en-US"/>
        </w:rPr>
        <w:t>the United Nations “Protect, Respect and Remedy” Framework, calls for</w:t>
      </w:r>
      <w:r w:rsidR="00B80AD7" w:rsidRPr="003854F3">
        <w:rPr>
          <w:rFonts w:ascii="Times New Roman" w:hAnsi="Times New Roman" w:cs="Times New Roman"/>
          <w:i/>
          <w:iCs/>
          <w:lang w:val="en-US"/>
        </w:rPr>
        <w:t xml:space="preserve"> </w:t>
      </w:r>
      <w:r w:rsidRPr="003854F3">
        <w:rPr>
          <w:rFonts w:ascii="Times New Roman" w:hAnsi="Times New Roman" w:cs="Times New Roman"/>
          <w:i/>
          <w:iCs/>
          <w:lang w:val="en-US"/>
        </w:rPr>
        <w:t>cooperation, humanity, solidarity and inclusion of the “Our Common Agenda”</w:t>
      </w:r>
      <w:r w:rsidR="00B80AD7" w:rsidRPr="003854F3">
        <w:rPr>
          <w:rFonts w:ascii="Times New Roman" w:hAnsi="Times New Roman" w:cs="Times New Roman"/>
          <w:i/>
          <w:iCs/>
          <w:lang w:val="en-US"/>
        </w:rPr>
        <w:t xml:space="preserve"> </w:t>
      </w:r>
      <w:r w:rsidRPr="003854F3">
        <w:rPr>
          <w:rFonts w:ascii="Times New Roman" w:hAnsi="Times New Roman" w:cs="Times New Roman"/>
          <w:i/>
          <w:iCs/>
          <w:lang w:val="en-US"/>
        </w:rPr>
        <w:t>report of the UN Secretary General, 2021,</w:t>
      </w:r>
      <w:r w:rsidR="00B80AD7" w:rsidRPr="003854F3">
        <w:rPr>
          <w:rFonts w:ascii="Times New Roman" w:hAnsi="Times New Roman" w:cs="Times New Roman"/>
          <w:i/>
          <w:iCs/>
          <w:lang w:val="en-US"/>
        </w:rPr>
        <w:t xml:space="preserve"> […]</w:t>
      </w:r>
    </w:p>
    <w:p w14:paraId="07C1D23A" w14:textId="763280FC" w:rsidR="009C04F8" w:rsidRPr="003854F3" w:rsidRDefault="00D707B0" w:rsidP="009C04F8">
      <w:pPr>
        <w:rPr>
          <w:rFonts w:ascii="Times New Roman" w:hAnsi="Times New Roman" w:cs="Times New Roman"/>
          <w:lang w:val="en-US"/>
        </w:rPr>
      </w:pPr>
      <w:r w:rsidRPr="003854F3">
        <w:rPr>
          <w:rFonts w:ascii="Times New Roman" w:hAnsi="Times New Roman" w:cs="Times New Roman"/>
          <w:lang w:val="en-US"/>
        </w:rPr>
        <w:t xml:space="preserve">The term “seek to draw from and expand” </w:t>
      </w:r>
      <w:r w:rsidR="001543DF">
        <w:rPr>
          <w:rFonts w:ascii="Times New Roman" w:hAnsi="Times New Roman" w:cs="Times New Roman"/>
          <w:lang w:val="en-US"/>
        </w:rPr>
        <w:t xml:space="preserve">could </w:t>
      </w:r>
      <w:r w:rsidR="0001206C" w:rsidRPr="003854F3">
        <w:rPr>
          <w:rFonts w:ascii="Times New Roman" w:hAnsi="Times New Roman" w:cs="Times New Roman"/>
          <w:lang w:val="en-US"/>
        </w:rPr>
        <w:t>be</w:t>
      </w:r>
      <w:r w:rsidR="001543DF">
        <w:rPr>
          <w:rFonts w:ascii="Times New Roman" w:hAnsi="Times New Roman" w:cs="Times New Roman"/>
          <w:lang w:val="en-US"/>
        </w:rPr>
        <w:t xml:space="preserve"> further</w:t>
      </w:r>
      <w:r w:rsidR="0001206C" w:rsidRPr="003854F3">
        <w:rPr>
          <w:rFonts w:ascii="Times New Roman" w:hAnsi="Times New Roman" w:cs="Times New Roman"/>
          <w:lang w:val="en-US"/>
        </w:rPr>
        <w:t xml:space="preserve"> clarified</w:t>
      </w:r>
      <w:r w:rsidR="001543DF">
        <w:rPr>
          <w:rFonts w:ascii="Times New Roman" w:hAnsi="Times New Roman" w:cs="Times New Roman"/>
          <w:lang w:val="en-US"/>
        </w:rPr>
        <w:t xml:space="preserve">. </w:t>
      </w:r>
      <w:r w:rsidR="00E26C75">
        <w:rPr>
          <w:rFonts w:ascii="Times New Roman" w:hAnsi="Times New Roman" w:cs="Times New Roman"/>
          <w:lang w:val="en-US"/>
        </w:rPr>
        <w:t>The Office recommend using</w:t>
      </w:r>
      <w:r w:rsidR="00572DD0" w:rsidRPr="003854F3">
        <w:rPr>
          <w:rFonts w:ascii="Times New Roman" w:hAnsi="Times New Roman" w:cs="Times New Roman"/>
          <w:lang w:val="en-US"/>
        </w:rPr>
        <w:t xml:space="preserve"> wording that</w:t>
      </w:r>
      <w:r w:rsidR="002D3718" w:rsidRPr="003854F3">
        <w:rPr>
          <w:rFonts w:ascii="Times New Roman" w:hAnsi="Times New Roman" w:cs="Times New Roman"/>
          <w:lang w:val="en-US"/>
        </w:rPr>
        <w:t xml:space="preserve"> could not be interpreted as undermining the instruments </w:t>
      </w:r>
      <w:r w:rsidR="008C5DBF" w:rsidRPr="003854F3">
        <w:rPr>
          <w:rFonts w:ascii="Times New Roman" w:hAnsi="Times New Roman" w:cs="Times New Roman"/>
          <w:lang w:val="en-US"/>
        </w:rPr>
        <w:t>mentioned in this paragraph</w:t>
      </w:r>
      <w:r w:rsidR="00ED2D5B">
        <w:rPr>
          <w:rFonts w:ascii="Times New Roman" w:hAnsi="Times New Roman" w:cs="Times New Roman"/>
          <w:lang w:val="en-US"/>
        </w:rPr>
        <w:t xml:space="preserve"> 6</w:t>
      </w:r>
      <w:r w:rsidR="002D3718" w:rsidRPr="003854F3">
        <w:rPr>
          <w:rFonts w:ascii="Times New Roman" w:hAnsi="Times New Roman" w:cs="Times New Roman"/>
          <w:lang w:val="en-US"/>
        </w:rPr>
        <w:t xml:space="preserve">. </w:t>
      </w:r>
      <w:r w:rsidR="00572DD0" w:rsidRPr="003854F3">
        <w:rPr>
          <w:rFonts w:ascii="Times New Roman" w:hAnsi="Times New Roman" w:cs="Times New Roman"/>
          <w:lang w:val="en-US"/>
        </w:rPr>
        <w:t xml:space="preserve">In particular, the Office would like to </w:t>
      </w:r>
      <w:r w:rsidR="00195A8D" w:rsidRPr="003854F3">
        <w:rPr>
          <w:rFonts w:ascii="Times New Roman" w:hAnsi="Times New Roman" w:cs="Times New Roman"/>
          <w:lang w:val="en-US"/>
        </w:rPr>
        <w:t>express its concern that several principles</w:t>
      </w:r>
      <w:r w:rsidR="009178F1" w:rsidRPr="003854F3">
        <w:rPr>
          <w:rFonts w:ascii="Times New Roman" w:hAnsi="Times New Roman" w:cs="Times New Roman"/>
          <w:lang w:val="en-US"/>
        </w:rPr>
        <w:t xml:space="preserve"> in the document</w:t>
      </w:r>
      <w:r w:rsidR="00195A8D" w:rsidRPr="003854F3">
        <w:rPr>
          <w:rFonts w:ascii="Times New Roman" w:hAnsi="Times New Roman" w:cs="Times New Roman"/>
          <w:lang w:val="en-US"/>
        </w:rPr>
        <w:t xml:space="preserve"> draw from the Guiding Principles on Business and Human Rights </w:t>
      </w:r>
      <w:r w:rsidR="009178F1" w:rsidRPr="003854F3">
        <w:rPr>
          <w:rFonts w:ascii="Times New Roman" w:hAnsi="Times New Roman" w:cs="Times New Roman"/>
          <w:lang w:val="en-US"/>
        </w:rPr>
        <w:t>without aligning with the agreed language</w:t>
      </w:r>
      <w:r w:rsidR="001B09F5" w:rsidRPr="003854F3">
        <w:rPr>
          <w:rFonts w:ascii="Times New Roman" w:hAnsi="Times New Roman" w:cs="Times New Roman"/>
          <w:lang w:val="en-US"/>
        </w:rPr>
        <w:t xml:space="preserve"> and concepts</w:t>
      </w:r>
      <w:r w:rsidR="009178F1" w:rsidRPr="003854F3">
        <w:rPr>
          <w:rFonts w:ascii="Times New Roman" w:hAnsi="Times New Roman" w:cs="Times New Roman"/>
          <w:lang w:val="en-US"/>
        </w:rPr>
        <w:t xml:space="preserve">, such as: </w:t>
      </w:r>
    </w:p>
    <w:p w14:paraId="2ABAD9A6" w14:textId="72A97F1E" w:rsidR="00BE0917" w:rsidRPr="003854F3" w:rsidRDefault="007C3A42" w:rsidP="00BE0917">
      <w:pPr>
        <w:numPr>
          <w:ilvl w:val="0"/>
          <w:numId w:val="5"/>
        </w:numPr>
        <w:spacing w:after="0" w:line="240" w:lineRule="auto"/>
        <w:rPr>
          <w:rFonts w:ascii="Times New Roman" w:eastAsia="Times New Roman" w:hAnsi="Times New Roman" w:cs="Times New Roman"/>
          <w:lang w:val="en-GB"/>
        </w:rPr>
      </w:pPr>
      <w:r w:rsidRPr="003854F3">
        <w:rPr>
          <w:rFonts w:ascii="Times New Roman" w:eastAsia="Times New Roman" w:hAnsi="Times New Roman" w:cs="Times New Roman"/>
          <w:lang w:val="en-GB"/>
        </w:rPr>
        <w:t>“</w:t>
      </w:r>
      <w:r w:rsidR="00BE0917" w:rsidRPr="003854F3">
        <w:rPr>
          <w:rFonts w:ascii="Times New Roman" w:eastAsia="Times New Roman" w:hAnsi="Times New Roman" w:cs="Times New Roman"/>
          <w:lang w:val="en-GB"/>
        </w:rPr>
        <w:t xml:space="preserve">26.1 Business enterprises should respect human rights. Businesses </w:t>
      </w:r>
      <w:r w:rsidR="00BE0917" w:rsidRPr="003854F3">
        <w:rPr>
          <w:rFonts w:ascii="Times New Roman" w:eastAsia="Times New Roman" w:hAnsi="Times New Roman" w:cs="Times New Roman"/>
          <w:b/>
          <w:bCs/>
          <w:i/>
          <w:iCs/>
          <w:lang w:val="en-GB"/>
        </w:rPr>
        <w:t>shall refrain from acting in violation of human rights</w:t>
      </w:r>
      <w:r w:rsidR="00BE0917" w:rsidRPr="003854F3">
        <w:rPr>
          <w:rFonts w:ascii="Times New Roman" w:eastAsia="Times New Roman" w:hAnsi="Times New Roman" w:cs="Times New Roman"/>
          <w:lang w:val="en-GB"/>
        </w:rPr>
        <w:t xml:space="preserve">, including extraterritorially, and </w:t>
      </w:r>
      <w:r w:rsidR="00BE0917" w:rsidRPr="003854F3">
        <w:rPr>
          <w:rFonts w:ascii="Times New Roman" w:eastAsia="Times New Roman" w:hAnsi="Times New Roman" w:cs="Times New Roman"/>
          <w:b/>
          <w:bCs/>
          <w:i/>
          <w:iCs/>
          <w:lang w:val="en-GB"/>
        </w:rPr>
        <w:t>shall take all necessary measures to eliminate or drastically mitigate any adverse human rights impact</w:t>
      </w:r>
      <w:r w:rsidR="00BE0917" w:rsidRPr="003854F3">
        <w:rPr>
          <w:rFonts w:ascii="Times New Roman" w:eastAsia="Times New Roman" w:hAnsi="Times New Roman" w:cs="Times New Roman"/>
          <w:lang w:val="en-GB"/>
        </w:rPr>
        <w:t xml:space="preserve"> while implementing sanctions measures including extraterritorially. </w:t>
      </w:r>
    </w:p>
    <w:p w14:paraId="5D3C6CD3" w14:textId="03E00C68" w:rsidR="00BE0917" w:rsidRPr="003854F3" w:rsidRDefault="00E26C75" w:rsidP="00BE0917">
      <w:pPr>
        <w:numPr>
          <w:ilvl w:val="0"/>
          <w:numId w:val="5"/>
        </w:num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w:t>
      </w:r>
      <w:r w:rsidR="00BE0917" w:rsidRPr="003854F3">
        <w:rPr>
          <w:rFonts w:ascii="Times New Roman" w:eastAsia="Times New Roman" w:hAnsi="Times New Roman" w:cs="Times New Roman"/>
          <w:lang w:val="en-GB"/>
        </w:rPr>
        <w:t xml:space="preserve">26.2 Businesses </w:t>
      </w:r>
      <w:r w:rsidR="00BE0917" w:rsidRPr="003854F3">
        <w:rPr>
          <w:rFonts w:ascii="Times New Roman" w:eastAsia="Times New Roman" w:hAnsi="Times New Roman" w:cs="Times New Roman"/>
          <w:b/>
          <w:bCs/>
          <w:i/>
          <w:iCs/>
          <w:lang w:val="en-GB"/>
        </w:rPr>
        <w:t>shall avoid human rights infringements and mitigate the consequences, if adverse effects on human rights occur due to their actions/ failure to act</w:t>
      </w:r>
      <w:r w:rsidR="00BE0917" w:rsidRPr="003854F3">
        <w:rPr>
          <w:rFonts w:ascii="Times New Roman" w:eastAsia="Times New Roman" w:hAnsi="Times New Roman" w:cs="Times New Roman"/>
          <w:lang w:val="en-GB"/>
        </w:rPr>
        <w:t>.”</w:t>
      </w:r>
    </w:p>
    <w:p w14:paraId="7227CB57" w14:textId="709A1596" w:rsidR="00BE0917" w:rsidRPr="003854F3" w:rsidRDefault="00BE0917" w:rsidP="00BE0917">
      <w:pPr>
        <w:numPr>
          <w:ilvl w:val="1"/>
          <w:numId w:val="5"/>
        </w:numPr>
        <w:spacing w:after="0" w:line="240" w:lineRule="auto"/>
        <w:rPr>
          <w:rFonts w:ascii="Times New Roman" w:eastAsia="Times New Roman" w:hAnsi="Times New Roman" w:cs="Times New Roman"/>
          <w:lang w:val="en-GB"/>
        </w:rPr>
      </w:pPr>
      <w:r w:rsidRPr="003854F3">
        <w:rPr>
          <w:rFonts w:ascii="Times New Roman" w:eastAsia="Times New Roman" w:hAnsi="Times New Roman" w:cs="Times New Roman"/>
          <w:lang w:val="en-GB"/>
        </w:rPr>
        <w:t>GP</w:t>
      </w:r>
      <w:r w:rsidR="008D6D32" w:rsidRPr="003854F3">
        <w:rPr>
          <w:rFonts w:ascii="Times New Roman" w:eastAsia="Times New Roman" w:hAnsi="Times New Roman" w:cs="Times New Roman"/>
          <w:lang w:val="en-GB"/>
        </w:rPr>
        <w:t xml:space="preserve"> BHR</w:t>
      </w:r>
      <w:r w:rsidRPr="003854F3">
        <w:rPr>
          <w:rFonts w:ascii="Times New Roman" w:eastAsia="Times New Roman" w:hAnsi="Times New Roman" w:cs="Times New Roman"/>
          <w:lang w:val="en-GB"/>
        </w:rPr>
        <w:t xml:space="preserve"> 11: “Business enterprises should respect human rights. This means that they </w:t>
      </w:r>
      <w:r w:rsidRPr="003854F3">
        <w:rPr>
          <w:rFonts w:ascii="Times New Roman" w:eastAsia="Times New Roman" w:hAnsi="Times New Roman" w:cs="Times New Roman"/>
          <w:b/>
          <w:bCs/>
          <w:i/>
          <w:iCs/>
          <w:lang w:val="en-GB"/>
        </w:rPr>
        <w:t>should avoid infringing on the human rights of others and should address adverse human rights impacts with which they are involved</w:t>
      </w:r>
      <w:r w:rsidRPr="003854F3">
        <w:rPr>
          <w:rFonts w:ascii="Times New Roman" w:eastAsia="Times New Roman" w:hAnsi="Times New Roman" w:cs="Times New Roman"/>
          <w:lang w:val="en-GB"/>
        </w:rPr>
        <w:t>.”</w:t>
      </w:r>
    </w:p>
    <w:p w14:paraId="7BB0CFFF" w14:textId="48D00D46" w:rsidR="00BE0917" w:rsidRPr="003854F3" w:rsidRDefault="00BE0917" w:rsidP="00BE0917">
      <w:pPr>
        <w:numPr>
          <w:ilvl w:val="1"/>
          <w:numId w:val="5"/>
        </w:numPr>
        <w:spacing w:after="0" w:line="240" w:lineRule="auto"/>
        <w:rPr>
          <w:rFonts w:ascii="Times New Roman" w:eastAsia="Times New Roman" w:hAnsi="Times New Roman" w:cs="Times New Roman"/>
          <w:lang w:val="en-GB"/>
        </w:rPr>
      </w:pPr>
      <w:r w:rsidRPr="003854F3">
        <w:rPr>
          <w:rFonts w:ascii="Times New Roman" w:eastAsia="Times New Roman" w:hAnsi="Times New Roman" w:cs="Times New Roman"/>
          <w:lang w:val="en-GB"/>
        </w:rPr>
        <w:t>GP</w:t>
      </w:r>
      <w:r w:rsidR="008D6D32" w:rsidRPr="003854F3">
        <w:rPr>
          <w:rFonts w:ascii="Times New Roman" w:eastAsia="Times New Roman" w:hAnsi="Times New Roman" w:cs="Times New Roman"/>
          <w:lang w:val="en-GB"/>
        </w:rPr>
        <w:t xml:space="preserve"> BHR</w:t>
      </w:r>
      <w:r w:rsidRPr="003854F3">
        <w:rPr>
          <w:rFonts w:ascii="Times New Roman" w:eastAsia="Times New Roman" w:hAnsi="Times New Roman" w:cs="Times New Roman"/>
          <w:lang w:val="en-GB"/>
        </w:rPr>
        <w:t xml:space="preserve"> 13: “The responsibility to respect human rights requires that  business enterprises: (a) Avoid </w:t>
      </w:r>
      <w:r w:rsidRPr="003854F3">
        <w:rPr>
          <w:rFonts w:ascii="Times New Roman" w:eastAsia="Times New Roman" w:hAnsi="Times New Roman" w:cs="Times New Roman"/>
          <w:b/>
          <w:bCs/>
          <w:i/>
          <w:iCs/>
          <w:lang w:val="en-GB"/>
        </w:rPr>
        <w:t>causing or contributing</w:t>
      </w:r>
      <w:r w:rsidRPr="003854F3">
        <w:rPr>
          <w:rFonts w:ascii="Times New Roman" w:eastAsia="Times New Roman" w:hAnsi="Times New Roman" w:cs="Times New Roman"/>
          <w:lang w:val="en-GB"/>
        </w:rPr>
        <w:t xml:space="preserve"> to adverse human rights impacts through their own activities, and address such impacts when they occur; (b) </w:t>
      </w:r>
      <w:r w:rsidRPr="003854F3">
        <w:rPr>
          <w:rFonts w:ascii="Times New Roman" w:eastAsia="Times New Roman" w:hAnsi="Times New Roman" w:cs="Times New Roman"/>
          <w:b/>
          <w:bCs/>
          <w:i/>
          <w:iCs/>
          <w:lang w:val="en-GB"/>
        </w:rPr>
        <w:t>Seek to prevent or mitigate adverse human rights impacts that are directly linked to their operations, products or services by their business relationships, even if they have not contributed to those impacts</w:t>
      </w:r>
      <w:r w:rsidRPr="003854F3">
        <w:rPr>
          <w:rFonts w:ascii="Times New Roman" w:eastAsia="Times New Roman" w:hAnsi="Times New Roman" w:cs="Times New Roman"/>
          <w:lang w:val="en-GB"/>
        </w:rPr>
        <w:t>.”</w:t>
      </w:r>
    </w:p>
    <w:p w14:paraId="49287288" w14:textId="77777777" w:rsidR="00BE0917" w:rsidRPr="003854F3" w:rsidRDefault="00BE0917" w:rsidP="00BE0917">
      <w:pPr>
        <w:numPr>
          <w:ilvl w:val="1"/>
          <w:numId w:val="5"/>
        </w:numPr>
        <w:spacing w:after="0" w:line="240" w:lineRule="auto"/>
        <w:rPr>
          <w:rFonts w:ascii="Times New Roman" w:eastAsia="Times New Roman" w:hAnsi="Times New Roman" w:cs="Times New Roman"/>
          <w:lang w:val="en-GB"/>
        </w:rPr>
      </w:pPr>
      <w:r w:rsidRPr="003854F3">
        <w:rPr>
          <w:rFonts w:ascii="Times New Roman" w:eastAsia="Times New Roman" w:hAnsi="Times New Roman" w:cs="Times New Roman"/>
          <w:lang w:val="en-GB"/>
        </w:rPr>
        <w:lastRenderedPageBreak/>
        <w:t xml:space="preserve">GPs 15(b) and 17-21 on </w:t>
      </w:r>
      <w:r w:rsidRPr="003854F3">
        <w:rPr>
          <w:rFonts w:ascii="Times New Roman" w:eastAsia="Times New Roman" w:hAnsi="Times New Roman" w:cs="Times New Roman"/>
          <w:b/>
          <w:bCs/>
          <w:i/>
          <w:iCs/>
          <w:lang w:val="en-GB"/>
        </w:rPr>
        <w:t>human rights due diligence</w:t>
      </w:r>
      <w:r w:rsidRPr="003854F3">
        <w:rPr>
          <w:rFonts w:ascii="Times New Roman" w:eastAsia="Times New Roman" w:hAnsi="Times New Roman" w:cs="Times New Roman"/>
          <w:lang w:val="en-GB"/>
        </w:rPr>
        <w:t xml:space="preserve"> and what is expected of business enterprises to identify, prevent, mitigate and account for how they address adverse human rights impacts with which they are involved.</w:t>
      </w:r>
    </w:p>
    <w:p w14:paraId="2FBE9FDA" w14:textId="77777777" w:rsidR="00BE0917" w:rsidRPr="003854F3" w:rsidRDefault="00BE0917" w:rsidP="00BE0917">
      <w:pPr>
        <w:numPr>
          <w:ilvl w:val="0"/>
          <w:numId w:val="5"/>
        </w:numPr>
        <w:spacing w:after="0" w:line="240" w:lineRule="auto"/>
        <w:rPr>
          <w:rFonts w:ascii="Times New Roman" w:eastAsia="Times New Roman" w:hAnsi="Times New Roman" w:cs="Times New Roman"/>
          <w:lang w:val="en-GB"/>
        </w:rPr>
      </w:pPr>
      <w:r w:rsidRPr="003854F3">
        <w:rPr>
          <w:rFonts w:ascii="Times New Roman" w:eastAsia="Times New Roman" w:hAnsi="Times New Roman" w:cs="Times New Roman"/>
          <w:lang w:val="en-GB"/>
        </w:rPr>
        <w:t xml:space="preserve">“36.1 Businesses </w:t>
      </w:r>
      <w:r w:rsidRPr="003854F3">
        <w:rPr>
          <w:rFonts w:ascii="Times New Roman" w:eastAsia="Times New Roman" w:hAnsi="Times New Roman" w:cs="Times New Roman"/>
          <w:b/>
          <w:bCs/>
          <w:i/>
          <w:iCs/>
          <w:lang w:val="en-GB"/>
        </w:rPr>
        <w:t>shall develop and make available complaint mechanisms</w:t>
      </w:r>
      <w:r w:rsidRPr="003854F3">
        <w:rPr>
          <w:rFonts w:ascii="Times New Roman" w:eastAsia="Times New Roman" w:hAnsi="Times New Roman" w:cs="Times New Roman"/>
          <w:lang w:val="en-GB"/>
        </w:rPr>
        <w:t xml:space="preserve"> for the negative impact of compliance with sanctions…”</w:t>
      </w:r>
    </w:p>
    <w:p w14:paraId="3F073CDF" w14:textId="77777777" w:rsidR="00BE0917" w:rsidRPr="003854F3" w:rsidRDefault="00BE0917" w:rsidP="00BE0917">
      <w:pPr>
        <w:numPr>
          <w:ilvl w:val="1"/>
          <w:numId w:val="5"/>
        </w:numPr>
        <w:spacing w:after="0" w:line="240" w:lineRule="auto"/>
        <w:rPr>
          <w:rFonts w:ascii="Times New Roman" w:eastAsia="Times New Roman" w:hAnsi="Times New Roman" w:cs="Times New Roman"/>
          <w:lang w:val="en-GB"/>
        </w:rPr>
      </w:pPr>
      <w:r w:rsidRPr="003854F3">
        <w:rPr>
          <w:rFonts w:ascii="Times New Roman" w:eastAsia="Times New Roman" w:hAnsi="Times New Roman" w:cs="Times New Roman"/>
          <w:lang w:val="en-GB"/>
        </w:rPr>
        <w:t xml:space="preserve">GP 29: “business enterprises </w:t>
      </w:r>
      <w:r w:rsidRPr="003854F3">
        <w:rPr>
          <w:rFonts w:ascii="Times New Roman" w:eastAsia="Times New Roman" w:hAnsi="Times New Roman" w:cs="Times New Roman"/>
          <w:b/>
          <w:bCs/>
          <w:i/>
          <w:iCs/>
          <w:lang w:val="en-GB"/>
        </w:rPr>
        <w:t>should establish or participate in effective operational-level grievance mechanisms</w:t>
      </w:r>
      <w:r w:rsidRPr="003854F3">
        <w:rPr>
          <w:rFonts w:ascii="Times New Roman" w:eastAsia="Times New Roman" w:hAnsi="Times New Roman" w:cs="Times New Roman"/>
          <w:lang w:val="en-GB"/>
        </w:rPr>
        <w:t xml:space="preserve"> for individuals and communities who may be adversely impacted”</w:t>
      </w:r>
    </w:p>
    <w:p w14:paraId="13B70637" w14:textId="77777777" w:rsidR="00BE0917" w:rsidRPr="003854F3" w:rsidRDefault="00BE0917" w:rsidP="00BE0917">
      <w:pPr>
        <w:numPr>
          <w:ilvl w:val="0"/>
          <w:numId w:val="5"/>
        </w:numPr>
        <w:spacing w:after="0" w:line="240" w:lineRule="auto"/>
        <w:rPr>
          <w:rFonts w:ascii="Times New Roman" w:eastAsia="Times New Roman" w:hAnsi="Times New Roman" w:cs="Times New Roman"/>
          <w:lang w:val="en-GB"/>
        </w:rPr>
      </w:pPr>
      <w:r w:rsidRPr="003854F3">
        <w:rPr>
          <w:rFonts w:ascii="Times New Roman" w:eastAsia="Times New Roman" w:hAnsi="Times New Roman" w:cs="Times New Roman"/>
          <w:lang w:val="en-GB"/>
        </w:rPr>
        <w:t xml:space="preserve">“36.2 Adverse impact on human rights and humanitarian action shall be addressed by the business enterprise in a measure compatible with the degree of involvement. Businesses are responsible for putting in place processes to enable the remediation of the adverse impact they cause, to which they contribute to </w:t>
      </w:r>
      <w:r w:rsidRPr="003854F3">
        <w:rPr>
          <w:rFonts w:ascii="Times New Roman" w:eastAsia="Times New Roman" w:hAnsi="Times New Roman" w:cs="Times New Roman"/>
          <w:b/>
          <w:bCs/>
          <w:i/>
          <w:iCs/>
          <w:lang w:val="en-GB"/>
        </w:rPr>
        <w:t>or are directly linked due to their business relationships</w:t>
      </w:r>
      <w:r w:rsidRPr="003854F3">
        <w:rPr>
          <w:rFonts w:ascii="Times New Roman" w:eastAsia="Times New Roman" w:hAnsi="Times New Roman" w:cs="Times New Roman"/>
          <w:lang w:val="en-GB"/>
        </w:rPr>
        <w:t>.”</w:t>
      </w:r>
    </w:p>
    <w:p w14:paraId="7561BD9D" w14:textId="77777777" w:rsidR="007C3A42" w:rsidRPr="003854F3" w:rsidRDefault="00BE0917" w:rsidP="00BE0917">
      <w:pPr>
        <w:numPr>
          <w:ilvl w:val="1"/>
          <w:numId w:val="5"/>
        </w:numPr>
        <w:spacing w:after="0" w:line="240" w:lineRule="auto"/>
        <w:rPr>
          <w:rFonts w:ascii="Times New Roman" w:eastAsia="Times New Roman" w:hAnsi="Times New Roman" w:cs="Times New Roman"/>
          <w:lang w:val="en-GB"/>
        </w:rPr>
      </w:pPr>
      <w:r w:rsidRPr="003854F3">
        <w:rPr>
          <w:rFonts w:ascii="Times New Roman" w:eastAsia="Times New Roman" w:hAnsi="Times New Roman" w:cs="Times New Roman"/>
          <w:lang w:val="en-GB"/>
        </w:rPr>
        <w:t xml:space="preserve">GP 15(c): “In order to meet their responsibility to respect human rights, business enterprises should have in place … Processes to enable the remediation of any adverse human rights impacts </w:t>
      </w:r>
      <w:r w:rsidRPr="003854F3">
        <w:rPr>
          <w:rFonts w:ascii="Times New Roman" w:eastAsia="Times New Roman" w:hAnsi="Times New Roman" w:cs="Times New Roman"/>
          <w:b/>
          <w:bCs/>
          <w:i/>
          <w:iCs/>
          <w:lang w:val="en-GB"/>
        </w:rPr>
        <w:t>they cause or to which they contribute</w:t>
      </w:r>
      <w:r w:rsidRPr="003854F3">
        <w:rPr>
          <w:rFonts w:ascii="Times New Roman" w:eastAsia="Times New Roman" w:hAnsi="Times New Roman" w:cs="Times New Roman"/>
          <w:lang w:val="en-GB"/>
        </w:rPr>
        <w:t>.”</w:t>
      </w:r>
    </w:p>
    <w:p w14:paraId="2F8FB818" w14:textId="00F941E6" w:rsidR="009178F1" w:rsidRPr="003854F3" w:rsidRDefault="00BE0917" w:rsidP="00BE0917">
      <w:pPr>
        <w:numPr>
          <w:ilvl w:val="1"/>
          <w:numId w:val="5"/>
        </w:numPr>
        <w:spacing w:after="0" w:line="240" w:lineRule="auto"/>
        <w:rPr>
          <w:rFonts w:ascii="Times New Roman" w:eastAsia="Times New Roman" w:hAnsi="Times New Roman" w:cs="Times New Roman"/>
          <w:lang w:val="en-GB"/>
        </w:rPr>
      </w:pPr>
      <w:r w:rsidRPr="003854F3">
        <w:rPr>
          <w:rFonts w:ascii="Times New Roman" w:eastAsia="Times New Roman" w:hAnsi="Times New Roman" w:cs="Times New Roman"/>
          <w:lang w:val="en-GB"/>
        </w:rPr>
        <w:t xml:space="preserve">GP 22: “Where business enterprises identify that </w:t>
      </w:r>
      <w:r w:rsidRPr="003854F3">
        <w:rPr>
          <w:rFonts w:ascii="Times New Roman" w:eastAsia="Times New Roman" w:hAnsi="Times New Roman" w:cs="Times New Roman"/>
          <w:b/>
          <w:bCs/>
          <w:i/>
          <w:iCs/>
          <w:lang w:val="en-GB"/>
        </w:rPr>
        <w:t>they have caused or contributed to adverse impacts</w:t>
      </w:r>
      <w:r w:rsidRPr="003854F3">
        <w:rPr>
          <w:rFonts w:ascii="Times New Roman" w:eastAsia="Times New Roman" w:hAnsi="Times New Roman" w:cs="Times New Roman"/>
          <w:lang w:val="en-GB"/>
        </w:rPr>
        <w:t xml:space="preserve">, they should </w:t>
      </w:r>
      <w:r w:rsidRPr="003854F3">
        <w:rPr>
          <w:rFonts w:ascii="Times New Roman" w:eastAsia="Times New Roman" w:hAnsi="Times New Roman" w:cs="Times New Roman"/>
          <w:b/>
          <w:bCs/>
          <w:i/>
          <w:iCs/>
          <w:lang w:val="en-GB"/>
        </w:rPr>
        <w:t>provide for or cooperate in their remediation</w:t>
      </w:r>
      <w:r w:rsidRPr="003854F3">
        <w:rPr>
          <w:rFonts w:ascii="Times New Roman" w:eastAsia="Times New Roman" w:hAnsi="Times New Roman" w:cs="Times New Roman"/>
          <w:lang w:val="en-GB"/>
        </w:rPr>
        <w:t xml:space="preserve"> through legitimate processes.” The commentary specifically </w:t>
      </w:r>
      <w:proofErr w:type="gramStart"/>
      <w:r w:rsidRPr="003854F3">
        <w:rPr>
          <w:rFonts w:ascii="Times New Roman" w:eastAsia="Times New Roman" w:hAnsi="Times New Roman" w:cs="Times New Roman"/>
          <w:lang w:val="en-GB"/>
        </w:rPr>
        <w:t>states</w:t>
      </w:r>
      <w:proofErr w:type="gramEnd"/>
      <w:r w:rsidRPr="003854F3">
        <w:rPr>
          <w:rFonts w:ascii="Times New Roman" w:eastAsia="Times New Roman" w:hAnsi="Times New Roman" w:cs="Times New Roman"/>
          <w:lang w:val="en-GB"/>
        </w:rPr>
        <w:t xml:space="preserve"> “</w:t>
      </w:r>
      <w:r w:rsidRPr="003854F3">
        <w:rPr>
          <w:rFonts w:ascii="Times New Roman" w:eastAsia="Times New Roman" w:hAnsi="Times New Roman" w:cs="Times New Roman"/>
          <w:b/>
          <w:bCs/>
          <w:i/>
          <w:iCs/>
          <w:lang w:val="en-GB"/>
        </w:rPr>
        <w:t>Where adverse impacts</w:t>
      </w:r>
      <w:r w:rsidRPr="003854F3">
        <w:rPr>
          <w:rFonts w:ascii="Times New Roman" w:eastAsia="Times New Roman" w:hAnsi="Times New Roman" w:cs="Times New Roman"/>
          <w:lang w:val="en-GB"/>
        </w:rPr>
        <w:t xml:space="preserve"> have occurred that the business enterprise has not caused or contributed to, but which </w:t>
      </w:r>
      <w:r w:rsidRPr="003854F3">
        <w:rPr>
          <w:rFonts w:ascii="Times New Roman" w:eastAsia="Times New Roman" w:hAnsi="Times New Roman" w:cs="Times New Roman"/>
          <w:b/>
          <w:bCs/>
          <w:i/>
          <w:iCs/>
          <w:lang w:val="en-GB"/>
        </w:rPr>
        <w:t>are directly linked</w:t>
      </w:r>
      <w:r w:rsidRPr="003854F3">
        <w:rPr>
          <w:rFonts w:ascii="Times New Roman" w:eastAsia="Times New Roman" w:hAnsi="Times New Roman" w:cs="Times New Roman"/>
          <w:lang w:val="en-GB"/>
        </w:rPr>
        <w:t xml:space="preserve"> to its operations, products or services by a business relationship, </w:t>
      </w:r>
      <w:r w:rsidRPr="003854F3">
        <w:rPr>
          <w:rFonts w:ascii="Times New Roman" w:eastAsia="Times New Roman" w:hAnsi="Times New Roman" w:cs="Times New Roman"/>
          <w:b/>
          <w:bCs/>
          <w:i/>
          <w:iCs/>
          <w:lang w:val="en-GB"/>
        </w:rPr>
        <w:t>the responsibility to respect human rights does not require that the enterprise itself provide for remediation</w:t>
      </w:r>
      <w:r w:rsidRPr="003854F3">
        <w:rPr>
          <w:rFonts w:ascii="Times New Roman" w:eastAsia="Times New Roman" w:hAnsi="Times New Roman" w:cs="Times New Roman"/>
          <w:lang w:val="en-GB"/>
        </w:rPr>
        <w:t>, though it may take a role in doing so.”</w:t>
      </w:r>
    </w:p>
    <w:p w14:paraId="7DB48E7B" w14:textId="77777777" w:rsidR="009C04F8" w:rsidRPr="003854F3" w:rsidRDefault="009C04F8" w:rsidP="009C04F8">
      <w:pPr>
        <w:rPr>
          <w:rFonts w:ascii="Times New Roman" w:hAnsi="Times New Roman" w:cs="Times New Roman"/>
          <w:lang w:val="en-US"/>
        </w:rPr>
      </w:pPr>
    </w:p>
    <w:p w14:paraId="37BE2989" w14:textId="2A46C494" w:rsidR="007C3A42" w:rsidRPr="003854F3" w:rsidRDefault="00937346" w:rsidP="009C04F8">
      <w:pPr>
        <w:rPr>
          <w:rFonts w:ascii="Times New Roman" w:hAnsi="Times New Roman" w:cs="Times New Roman"/>
          <w:u w:val="single"/>
          <w:lang w:val="en-US"/>
        </w:rPr>
      </w:pPr>
      <w:r w:rsidRPr="003854F3">
        <w:rPr>
          <w:rFonts w:ascii="Times New Roman" w:hAnsi="Times New Roman" w:cs="Times New Roman"/>
          <w:u w:val="single"/>
          <w:lang w:val="en-US"/>
        </w:rPr>
        <w:t xml:space="preserve">Glossary and terminology </w:t>
      </w:r>
    </w:p>
    <w:p w14:paraId="555F6429" w14:textId="6498B894" w:rsidR="00937346" w:rsidRPr="003854F3" w:rsidRDefault="003854F3" w:rsidP="003854F3">
      <w:pPr>
        <w:ind w:left="708"/>
        <w:rPr>
          <w:rFonts w:ascii="Times New Roman" w:hAnsi="Times New Roman" w:cs="Times New Roman"/>
          <w:i/>
          <w:iCs/>
          <w:lang w:val="en-US"/>
        </w:rPr>
      </w:pPr>
      <w:r w:rsidRPr="003854F3">
        <w:rPr>
          <w:rFonts w:ascii="Times New Roman" w:hAnsi="Times New Roman" w:cs="Times New Roman"/>
          <w:i/>
          <w:iCs/>
          <w:lang w:val="en-US"/>
        </w:rPr>
        <w:t xml:space="preserve">Glossary </w:t>
      </w:r>
    </w:p>
    <w:p w14:paraId="592A0C36" w14:textId="0CCAFFBE" w:rsidR="0028274A" w:rsidRDefault="00832F38" w:rsidP="009C04F8">
      <w:pPr>
        <w:rPr>
          <w:rFonts w:ascii="Times New Roman" w:hAnsi="Times New Roman" w:cs="Times New Roman"/>
          <w:lang w:val="en-US"/>
        </w:rPr>
      </w:pPr>
      <w:r>
        <w:rPr>
          <w:rFonts w:ascii="Times New Roman" w:hAnsi="Times New Roman" w:cs="Times New Roman"/>
          <w:lang w:val="en-US"/>
        </w:rPr>
        <w:t xml:space="preserve">The glossary introduces </w:t>
      </w:r>
      <w:r w:rsidR="00E26C75">
        <w:rPr>
          <w:rFonts w:ascii="Times New Roman" w:hAnsi="Times New Roman" w:cs="Times New Roman"/>
          <w:lang w:val="en-US"/>
        </w:rPr>
        <w:t>several</w:t>
      </w:r>
      <w:r>
        <w:rPr>
          <w:rFonts w:ascii="Times New Roman" w:hAnsi="Times New Roman" w:cs="Times New Roman"/>
          <w:lang w:val="en-US"/>
        </w:rPr>
        <w:t xml:space="preserve"> definitions, </w:t>
      </w:r>
      <w:r w:rsidR="00992311">
        <w:rPr>
          <w:rFonts w:ascii="Times New Roman" w:hAnsi="Times New Roman" w:cs="Times New Roman"/>
          <w:lang w:val="en-US"/>
        </w:rPr>
        <w:t>including</w:t>
      </w:r>
      <w:r>
        <w:rPr>
          <w:rFonts w:ascii="Times New Roman" w:hAnsi="Times New Roman" w:cs="Times New Roman"/>
          <w:lang w:val="en-US"/>
        </w:rPr>
        <w:t xml:space="preserve"> unilateral coercive measures and unilateral sanctions. </w:t>
      </w:r>
      <w:r w:rsidR="009D4507">
        <w:rPr>
          <w:rFonts w:ascii="Times New Roman" w:hAnsi="Times New Roman" w:cs="Times New Roman"/>
          <w:lang w:val="en-US"/>
        </w:rPr>
        <w:t xml:space="preserve">The definition of unilateral coercive measures is </w:t>
      </w:r>
      <w:r w:rsidR="00EE3DCC">
        <w:rPr>
          <w:rFonts w:ascii="Times New Roman" w:hAnsi="Times New Roman" w:cs="Times New Roman"/>
          <w:lang w:val="en-US"/>
        </w:rPr>
        <w:t xml:space="preserve">based on the Special Rapporteur’s report </w:t>
      </w:r>
      <w:r w:rsidR="00B0111B">
        <w:rPr>
          <w:rFonts w:ascii="Times New Roman" w:hAnsi="Times New Roman" w:cs="Times New Roman"/>
          <w:lang w:val="en-US"/>
        </w:rPr>
        <w:t>on ‘Unilateral coercive measures: notion, types and qualification” (</w:t>
      </w:r>
      <w:hyperlink r:id="rId12" w:history="1">
        <w:r w:rsidR="00B0111B" w:rsidRPr="00396E58">
          <w:rPr>
            <w:rStyle w:val="Hyperlink"/>
            <w:rFonts w:ascii="Times New Roman" w:hAnsi="Times New Roman" w:cs="Times New Roman"/>
            <w:lang w:val="en-US"/>
          </w:rPr>
          <w:t>A/HRC</w:t>
        </w:r>
        <w:r w:rsidR="00080BDA" w:rsidRPr="00396E58">
          <w:rPr>
            <w:rStyle w:val="Hyperlink"/>
            <w:rFonts w:ascii="Times New Roman" w:hAnsi="Times New Roman" w:cs="Times New Roman"/>
            <w:lang w:val="en-US"/>
          </w:rPr>
          <w:t>/48/59),</w:t>
        </w:r>
      </w:hyperlink>
      <w:r w:rsidR="00080BDA">
        <w:rPr>
          <w:rFonts w:ascii="Times New Roman" w:hAnsi="Times New Roman" w:cs="Times New Roman"/>
          <w:lang w:val="en-US"/>
        </w:rPr>
        <w:t xml:space="preserve"> in particular its paragraph 100: </w:t>
      </w:r>
    </w:p>
    <w:p w14:paraId="4F3129FA" w14:textId="2FED19A4" w:rsidR="00080BDA" w:rsidRDefault="00F15F57" w:rsidP="00F15F57">
      <w:pPr>
        <w:ind w:left="708"/>
        <w:rPr>
          <w:rFonts w:ascii="Times New Roman" w:hAnsi="Times New Roman" w:cs="Times New Roman"/>
          <w:i/>
          <w:iCs/>
          <w:lang w:val="en-US"/>
        </w:rPr>
      </w:pPr>
      <w:r w:rsidRPr="00F15F57">
        <w:rPr>
          <w:rFonts w:ascii="Times New Roman" w:hAnsi="Times New Roman" w:cs="Times New Roman"/>
          <w:i/>
          <w:iCs/>
          <w:lang w:val="en-US"/>
        </w:rPr>
        <w:t xml:space="preserve">100. Unilateral coercive measures are any type of measures or activity applied by States, groups of States or regional organizations without or beyond authorization of the Security Council, not in conformity with international obligations of the sanctioning actor or the illegality of which is not excluded on grounds of the law of international responsibility, regardless of the announced purpose or objective. Such measures or activity include but are not limited to economic, financial, political or any other sort of State-oriented or targeted measures applied to another State or an individual, company or other non-governmental entity, in order to induce a change in policy or </w:t>
      </w:r>
      <w:proofErr w:type="spellStart"/>
      <w:r w:rsidRPr="00F15F57">
        <w:rPr>
          <w:rFonts w:ascii="Times New Roman" w:hAnsi="Times New Roman" w:cs="Times New Roman"/>
          <w:i/>
          <w:iCs/>
          <w:lang w:val="en-US"/>
        </w:rPr>
        <w:t>behaviour</w:t>
      </w:r>
      <w:proofErr w:type="spellEnd"/>
      <w:r w:rsidRPr="00F15F57">
        <w:rPr>
          <w:rFonts w:ascii="Times New Roman" w:hAnsi="Times New Roman" w:cs="Times New Roman"/>
          <w:i/>
          <w:iCs/>
          <w:lang w:val="en-US"/>
        </w:rPr>
        <w:t>, to obtain from a State the subordination of the exercise of its sovereign rights, to secure advantages of any kind, or to signal, coerce or punish.</w:t>
      </w:r>
    </w:p>
    <w:p w14:paraId="4BA4DF75" w14:textId="145A3DDC" w:rsidR="00F15F57" w:rsidRDefault="00A47DD5" w:rsidP="00F15F57">
      <w:pPr>
        <w:rPr>
          <w:rFonts w:ascii="Times New Roman" w:hAnsi="Times New Roman" w:cs="Times New Roman"/>
          <w:lang w:val="en-US"/>
        </w:rPr>
      </w:pPr>
      <w:r>
        <w:rPr>
          <w:rFonts w:ascii="Times New Roman" w:hAnsi="Times New Roman" w:cs="Times New Roman"/>
          <w:lang w:val="en-US"/>
        </w:rPr>
        <w:t xml:space="preserve">This proposed definition </w:t>
      </w:r>
      <w:r w:rsidR="00E70FE1">
        <w:rPr>
          <w:rFonts w:ascii="Times New Roman" w:hAnsi="Times New Roman" w:cs="Times New Roman"/>
          <w:lang w:val="en-US"/>
        </w:rPr>
        <w:t xml:space="preserve">builds on another definition by the Human Rights Council included in the same report (A/HRC/48/59) in paragraph 95: </w:t>
      </w:r>
    </w:p>
    <w:p w14:paraId="7FBA2D22" w14:textId="7573BF05" w:rsidR="00E70FE1" w:rsidRDefault="00E70FE1" w:rsidP="00E70FE1">
      <w:pPr>
        <w:ind w:left="708"/>
        <w:rPr>
          <w:rFonts w:ascii="Times New Roman" w:hAnsi="Times New Roman" w:cs="Times New Roman"/>
          <w:i/>
          <w:iCs/>
          <w:lang w:val="en-US"/>
        </w:rPr>
      </w:pPr>
      <w:r w:rsidRPr="00E70FE1">
        <w:rPr>
          <w:rFonts w:ascii="Times New Roman" w:hAnsi="Times New Roman" w:cs="Times New Roman"/>
          <w:i/>
          <w:iCs/>
          <w:lang w:val="en-US"/>
        </w:rPr>
        <w:t xml:space="preserve">95. In accordance with the Human Rights Council resolution 34/13, unilateral coercive measures are viewed as any type of measure, including but not limited to economic or political measures, to coerce another State </w:t>
      </w:r>
      <w:proofErr w:type="gramStart"/>
      <w:r w:rsidRPr="00E70FE1">
        <w:rPr>
          <w:rFonts w:ascii="Times New Roman" w:hAnsi="Times New Roman" w:cs="Times New Roman"/>
          <w:i/>
          <w:iCs/>
          <w:lang w:val="en-US"/>
        </w:rPr>
        <w:t>in order to</w:t>
      </w:r>
      <w:proofErr w:type="gramEnd"/>
      <w:r w:rsidRPr="00E70FE1">
        <w:rPr>
          <w:rFonts w:ascii="Times New Roman" w:hAnsi="Times New Roman" w:cs="Times New Roman"/>
          <w:i/>
          <w:iCs/>
          <w:lang w:val="en-US"/>
        </w:rPr>
        <w:t xml:space="preserve"> obtain from it the subordination of the exercise of its sovereign rights and to secure from </w:t>
      </w:r>
      <w:proofErr w:type="spellStart"/>
      <w:r w:rsidRPr="00E70FE1">
        <w:rPr>
          <w:rFonts w:ascii="Times New Roman" w:hAnsi="Times New Roman" w:cs="Times New Roman"/>
          <w:i/>
          <w:iCs/>
          <w:lang w:val="en-US"/>
        </w:rPr>
        <w:t>it</w:t>
      </w:r>
      <w:proofErr w:type="spellEnd"/>
      <w:r w:rsidRPr="00E70FE1">
        <w:rPr>
          <w:rFonts w:ascii="Times New Roman" w:hAnsi="Times New Roman" w:cs="Times New Roman"/>
          <w:i/>
          <w:iCs/>
          <w:lang w:val="en-US"/>
        </w:rPr>
        <w:t xml:space="preserve"> advantages of any kind.</w:t>
      </w:r>
    </w:p>
    <w:p w14:paraId="4B3C97DC" w14:textId="4644BDBF" w:rsidR="00E70FE1" w:rsidRDefault="00B12331" w:rsidP="00E70FE1">
      <w:pPr>
        <w:rPr>
          <w:rFonts w:ascii="Times New Roman" w:hAnsi="Times New Roman" w:cs="Times New Roman"/>
          <w:lang w:val="en-US"/>
        </w:rPr>
      </w:pPr>
      <w:r>
        <w:rPr>
          <w:rFonts w:ascii="Times New Roman" w:hAnsi="Times New Roman" w:cs="Times New Roman"/>
          <w:lang w:val="en-US"/>
        </w:rPr>
        <w:t>The HRC resolution 34/13</w:t>
      </w:r>
      <w:r w:rsidR="00962655">
        <w:rPr>
          <w:rFonts w:ascii="Times New Roman" w:hAnsi="Times New Roman" w:cs="Times New Roman"/>
          <w:lang w:val="en-US"/>
        </w:rPr>
        <w:t xml:space="preserve"> </w:t>
      </w:r>
      <w:r w:rsidR="00AA0645">
        <w:rPr>
          <w:rFonts w:ascii="Times New Roman" w:hAnsi="Times New Roman" w:cs="Times New Roman"/>
          <w:lang w:val="en-US"/>
        </w:rPr>
        <w:t>mentions</w:t>
      </w:r>
      <w:r w:rsidR="00E66F99">
        <w:rPr>
          <w:rFonts w:ascii="Times New Roman" w:hAnsi="Times New Roman" w:cs="Times New Roman"/>
          <w:lang w:val="en-US"/>
        </w:rPr>
        <w:t xml:space="preserve">, in its operative paragraph 10: </w:t>
      </w:r>
    </w:p>
    <w:p w14:paraId="6A38627D" w14:textId="3FF17FEB" w:rsidR="00E66F99" w:rsidRDefault="00E66F99" w:rsidP="00E66F99">
      <w:pPr>
        <w:ind w:left="708"/>
        <w:rPr>
          <w:rFonts w:ascii="Times New Roman" w:hAnsi="Times New Roman" w:cs="Times New Roman"/>
          <w:i/>
          <w:iCs/>
          <w:lang w:val="en-US"/>
        </w:rPr>
      </w:pPr>
      <w:r w:rsidRPr="00E66F99">
        <w:rPr>
          <w:rFonts w:ascii="Times New Roman" w:hAnsi="Times New Roman" w:cs="Times New Roman"/>
          <w:i/>
          <w:iCs/>
          <w:lang w:val="en-US"/>
        </w:rPr>
        <w:t xml:space="preserve">10. Recalls that, according to the Declaration on Principles of International Law concerning Friendly Relations and Cooperation among States in accordance with the Charter of the </w:t>
      </w:r>
      <w:r w:rsidRPr="00E66F99">
        <w:rPr>
          <w:rFonts w:ascii="Times New Roman" w:hAnsi="Times New Roman" w:cs="Times New Roman"/>
          <w:i/>
          <w:iCs/>
          <w:lang w:val="en-US"/>
        </w:rPr>
        <w:lastRenderedPageBreak/>
        <w:t xml:space="preserve">United Nations and to the relevant principles and provisions contained in the Charter of Economic Rights and Duties of States, proclaimed by the General Assembly in its resolution 3281 (XXIX) of 12 December 1974, in particular article 32 thereof, no State may use or encourage the use of economic, political or any other type of measure to coerce another State in order to obtain from it the subordination of the exercise of its sovereign rights and to secure from </w:t>
      </w:r>
      <w:proofErr w:type="spellStart"/>
      <w:r w:rsidRPr="00E66F99">
        <w:rPr>
          <w:rFonts w:ascii="Times New Roman" w:hAnsi="Times New Roman" w:cs="Times New Roman"/>
          <w:i/>
          <w:iCs/>
          <w:lang w:val="en-US"/>
        </w:rPr>
        <w:t>it</w:t>
      </w:r>
      <w:proofErr w:type="spellEnd"/>
      <w:r w:rsidRPr="00E66F99">
        <w:rPr>
          <w:rFonts w:ascii="Times New Roman" w:hAnsi="Times New Roman" w:cs="Times New Roman"/>
          <w:i/>
          <w:iCs/>
          <w:lang w:val="en-US"/>
        </w:rPr>
        <w:t xml:space="preserve"> advantages of any kind;</w:t>
      </w:r>
    </w:p>
    <w:p w14:paraId="3532EE34" w14:textId="7BDF93E7" w:rsidR="00E66F99" w:rsidRDefault="00462420" w:rsidP="00E66F99">
      <w:pPr>
        <w:rPr>
          <w:rFonts w:ascii="Times New Roman" w:hAnsi="Times New Roman" w:cs="Times New Roman"/>
          <w:lang w:val="en-US"/>
        </w:rPr>
      </w:pPr>
      <w:r>
        <w:rPr>
          <w:rFonts w:ascii="Times New Roman" w:hAnsi="Times New Roman" w:cs="Times New Roman"/>
          <w:lang w:val="en-US"/>
        </w:rPr>
        <w:t xml:space="preserve">Thus, based on these references, the glossary proposes the following definition of unilateral coercive measures: </w:t>
      </w:r>
    </w:p>
    <w:p w14:paraId="0BDD8845" w14:textId="41F14CB1" w:rsidR="00462420" w:rsidRDefault="0029506D" w:rsidP="0029506D">
      <w:pPr>
        <w:ind w:left="708"/>
        <w:rPr>
          <w:rFonts w:ascii="Times New Roman" w:hAnsi="Times New Roman" w:cs="Times New Roman"/>
          <w:i/>
          <w:iCs/>
          <w:lang w:val="en-US"/>
        </w:rPr>
      </w:pPr>
      <w:r w:rsidRPr="0029506D">
        <w:rPr>
          <w:rFonts w:ascii="Times New Roman" w:hAnsi="Times New Roman" w:cs="Times New Roman"/>
          <w:i/>
          <w:iCs/>
          <w:lang w:val="en-US"/>
        </w:rPr>
        <w:t xml:space="preserve">Unilateral coercive measures – any type of measures or activity applied by States, groups of States or regional organizations without or beyond authorization of the UN Security Council, not in conformity with international obligations of the sanctioning actor or the illegality of which is not excluded on grounds of the law of international responsibility, regardless of the announced purpose or objective. Such measures or activities include but are not limited to economic, financial, political or any other sort of State-oriented or targeted measures applied to another State or an individual, company or other non-governmental entity, in order to induce a change in policy or behavior, to obtain from a State the subordination of the exercise of its sovereign rights, to secure advantages of any kind, or to signal, coerce or punish. Examples include trade sanctions in the form of embargoes and the interruption of financial and investment flows between sender and target countries, and targeted sanctions such as asset freezes and travel </w:t>
      </w:r>
      <w:proofErr w:type="gramStart"/>
      <w:r w:rsidRPr="0029506D">
        <w:rPr>
          <w:rFonts w:ascii="Times New Roman" w:hAnsi="Times New Roman" w:cs="Times New Roman"/>
          <w:i/>
          <w:iCs/>
          <w:lang w:val="en-US"/>
        </w:rPr>
        <w:t>bans</w:t>
      </w:r>
      <w:proofErr w:type="gramEnd"/>
      <w:r w:rsidRPr="0029506D">
        <w:rPr>
          <w:rFonts w:ascii="Times New Roman" w:hAnsi="Times New Roman" w:cs="Times New Roman"/>
          <w:i/>
          <w:iCs/>
          <w:lang w:val="en-US"/>
        </w:rPr>
        <w:t xml:space="preserve"> against individuals or companies.</w:t>
      </w:r>
    </w:p>
    <w:p w14:paraId="44E15446" w14:textId="4858B889" w:rsidR="002D29E2" w:rsidRDefault="002D29E2" w:rsidP="0029506D">
      <w:pPr>
        <w:rPr>
          <w:rFonts w:ascii="Times New Roman" w:hAnsi="Times New Roman" w:cs="Times New Roman"/>
          <w:lang w:val="en-US"/>
        </w:rPr>
      </w:pPr>
      <w:r>
        <w:rPr>
          <w:rFonts w:ascii="Times New Roman" w:hAnsi="Times New Roman" w:cs="Times New Roman"/>
          <w:lang w:val="en-US"/>
        </w:rPr>
        <w:t xml:space="preserve">We consider that more clarity could be provided on the proposed definition. </w:t>
      </w:r>
    </w:p>
    <w:p w14:paraId="262ADB9C" w14:textId="77777777" w:rsidR="0044319B" w:rsidRDefault="00FB23BB" w:rsidP="0029506D">
      <w:pPr>
        <w:rPr>
          <w:rFonts w:ascii="Times New Roman" w:hAnsi="Times New Roman" w:cs="Times New Roman"/>
          <w:lang w:val="en-US"/>
        </w:rPr>
      </w:pPr>
      <w:r>
        <w:rPr>
          <w:rFonts w:ascii="Times New Roman" w:hAnsi="Times New Roman" w:cs="Times New Roman"/>
          <w:lang w:val="en-US"/>
        </w:rPr>
        <w:t xml:space="preserve">First, </w:t>
      </w:r>
      <w:r w:rsidR="003811A0">
        <w:rPr>
          <w:rFonts w:ascii="Times New Roman" w:hAnsi="Times New Roman" w:cs="Times New Roman"/>
          <w:lang w:val="en-US"/>
        </w:rPr>
        <w:t xml:space="preserve">there is no explanation as </w:t>
      </w:r>
      <w:r w:rsidR="00F1390F">
        <w:rPr>
          <w:rFonts w:ascii="Times New Roman" w:hAnsi="Times New Roman" w:cs="Times New Roman"/>
          <w:lang w:val="en-US"/>
        </w:rPr>
        <w:t xml:space="preserve">to </w:t>
      </w:r>
      <w:r w:rsidR="003811A0">
        <w:rPr>
          <w:rFonts w:ascii="Times New Roman" w:hAnsi="Times New Roman" w:cs="Times New Roman"/>
          <w:lang w:val="en-US"/>
        </w:rPr>
        <w:t xml:space="preserve">why unilateral coercive “measures” should include </w:t>
      </w:r>
      <w:r w:rsidR="00F1390F">
        <w:rPr>
          <w:rFonts w:ascii="Times New Roman" w:hAnsi="Times New Roman" w:cs="Times New Roman"/>
          <w:lang w:val="en-US"/>
        </w:rPr>
        <w:t xml:space="preserve">“measures </w:t>
      </w:r>
      <w:r w:rsidR="00F1390F" w:rsidRPr="00F1390F">
        <w:rPr>
          <w:rFonts w:ascii="Times New Roman" w:hAnsi="Times New Roman" w:cs="Times New Roman"/>
          <w:u w:val="single"/>
          <w:lang w:val="en-US"/>
        </w:rPr>
        <w:t>or activity</w:t>
      </w:r>
      <w:r w:rsidR="00F1390F">
        <w:rPr>
          <w:rFonts w:ascii="Times New Roman" w:hAnsi="Times New Roman" w:cs="Times New Roman"/>
          <w:lang w:val="en-US"/>
        </w:rPr>
        <w:t xml:space="preserve">”. </w:t>
      </w:r>
    </w:p>
    <w:p w14:paraId="55FB9220" w14:textId="77777777" w:rsidR="0044319B" w:rsidRDefault="0017040D" w:rsidP="0029506D">
      <w:pPr>
        <w:rPr>
          <w:rFonts w:ascii="Times New Roman" w:hAnsi="Times New Roman" w:cs="Times New Roman"/>
          <w:lang w:val="en-US"/>
        </w:rPr>
      </w:pPr>
      <w:r>
        <w:rPr>
          <w:rFonts w:ascii="Times New Roman" w:hAnsi="Times New Roman" w:cs="Times New Roman"/>
          <w:lang w:val="en-US"/>
        </w:rPr>
        <w:t xml:space="preserve">Secondly, </w:t>
      </w:r>
      <w:r w:rsidR="00495062">
        <w:rPr>
          <w:rFonts w:ascii="Times New Roman" w:hAnsi="Times New Roman" w:cs="Times New Roman"/>
          <w:lang w:val="en-US"/>
        </w:rPr>
        <w:t xml:space="preserve">the document might wish to clarify why the “unilateral” </w:t>
      </w:r>
      <w:r w:rsidR="00051067">
        <w:rPr>
          <w:rFonts w:ascii="Times New Roman" w:hAnsi="Times New Roman" w:cs="Times New Roman"/>
          <w:lang w:val="en-US"/>
        </w:rPr>
        <w:t>content of the concept</w:t>
      </w:r>
      <w:r w:rsidR="00495062">
        <w:rPr>
          <w:rFonts w:ascii="Times New Roman" w:hAnsi="Times New Roman" w:cs="Times New Roman"/>
          <w:lang w:val="en-US"/>
        </w:rPr>
        <w:t xml:space="preserve"> is defined by measures </w:t>
      </w:r>
      <w:r w:rsidR="00051067">
        <w:rPr>
          <w:rFonts w:ascii="Times New Roman" w:hAnsi="Times New Roman" w:cs="Times New Roman"/>
          <w:lang w:val="en-US"/>
        </w:rPr>
        <w:t xml:space="preserve">applied “without </w:t>
      </w:r>
      <w:r w:rsidR="00051067" w:rsidRPr="00051067">
        <w:rPr>
          <w:rFonts w:ascii="Times New Roman" w:hAnsi="Times New Roman" w:cs="Times New Roman"/>
          <w:u w:val="single"/>
          <w:lang w:val="en-US"/>
        </w:rPr>
        <w:t>or beyond</w:t>
      </w:r>
      <w:r w:rsidR="00051067">
        <w:rPr>
          <w:rFonts w:ascii="Times New Roman" w:hAnsi="Times New Roman" w:cs="Times New Roman"/>
          <w:lang w:val="en-US"/>
        </w:rPr>
        <w:t xml:space="preserve"> authorization of the Security Council”. </w:t>
      </w:r>
      <w:r w:rsidR="00102E8A">
        <w:rPr>
          <w:rFonts w:ascii="Times New Roman" w:hAnsi="Times New Roman" w:cs="Times New Roman"/>
          <w:lang w:val="en-US"/>
        </w:rPr>
        <w:t>The</w:t>
      </w:r>
      <w:r w:rsidR="0091032A">
        <w:rPr>
          <w:rFonts w:ascii="Times New Roman" w:hAnsi="Times New Roman" w:cs="Times New Roman"/>
          <w:lang w:val="en-US"/>
        </w:rPr>
        <w:t xml:space="preserve"> meaning of “</w:t>
      </w:r>
      <w:r w:rsidR="0091032A" w:rsidRPr="00D67117">
        <w:rPr>
          <w:rFonts w:ascii="Times New Roman" w:hAnsi="Times New Roman" w:cs="Times New Roman"/>
          <w:u w:val="single"/>
          <w:lang w:val="en-US"/>
        </w:rPr>
        <w:t>beyond</w:t>
      </w:r>
      <w:r w:rsidR="0091032A">
        <w:rPr>
          <w:rFonts w:ascii="Times New Roman" w:hAnsi="Times New Roman" w:cs="Times New Roman"/>
          <w:lang w:val="en-US"/>
        </w:rPr>
        <w:t xml:space="preserve"> authorization of the Security Council”</w:t>
      </w:r>
      <w:r w:rsidR="00102E8A">
        <w:rPr>
          <w:rFonts w:ascii="Times New Roman" w:hAnsi="Times New Roman" w:cs="Times New Roman"/>
          <w:lang w:val="en-US"/>
        </w:rPr>
        <w:t xml:space="preserve"> could be clarified.</w:t>
      </w:r>
      <w:r w:rsidR="0091032A">
        <w:rPr>
          <w:rFonts w:ascii="Times New Roman" w:hAnsi="Times New Roman" w:cs="Times New Roman"/>
          <w:lang w:val="en-US"/>
        </w:rPr>
        <w:t xml:space="preserve"> </w:t>
      </w:r>
    </w:p>
    <w:p w14:paraId="77E4CA45" w14:textId="5DE19110" w:rsidR="00907314" w:rsidRDefault="00630D21" w:rsidP="0029506D">
      <w:pPr>
        <w:rPr>
          <w:rFonts w:ascii="Times New Roman" w:hAnsi="Times New Roman" w:cs="Times New Roman"/>
          <w:lang w:val="en-US"/>
        </w:rPr>
      </w:pPr>
      <w:r>
        <w:rPr>
          <w:rFonts w:ascii="Times New Roman" w:hAnsi="Times New Roman" w:cs="Times New Roman"/>
          <w:lang w:val="en-US"/>
        </w:rPr>
        <w:t xml:space="preserve">Thirdly, </w:t>
      </w:r>
      <w:r w:rsidR="00AF344C">
        <w:rPr>
          <w:rFonts w:ascii="Times New Roman" w:hAnsi="Times New Roman" w:cs="Times New Roman"/>
          <w:lang w:val="en-US"/>
        </w:rPr>
        <w:t xml:space="preserve">the </w:t>
      </w:r>
      <w:r w:rsidR="00CE3399">
        <w:rPr>
          <w:rFonts w:ascii="Times New Roman" w:hAnsi="Times New Roman" w:cs="Times New Roman"/>
          <w:lang w:val="en-US"/>
        </w:rPr>
        <w:t xml:space="preserve">Human Rights Council resolution 34/13, based on the </w:t>
      </w:r>
      <w:r w:rsidR="00AB28D1">
        <w:rPr>
          <w:rFonts w:ascii="Times New Roman" w:hAnsi="Times New Roman" w:cs="Times New Roman"/>
          <w:lang w:val="en-US"/>
        </w:rPr>
        <w:t xml:space="preserve">Charter of Economic Rights and Duties of States, defines the </w:t>
      </w:r>
      <w:r w:rsidR="008C0EF5">
        <w:rPr>
          <w:rFonts w:ascii="Times New Roman" w:hAnsi="Times New Roman" w:cs="Times New Roman"/>
          <w:lang w:val="en-US"/>
        </w:rPr>
        <w:t>“coercive” content as “measures to coerce another State”</w:t>
      </w:r>
      <w:r w:rsidR="00C8161C">
        <w:rPr>
          <w:rFonts w:ascii="Times New Roman" w:hAnsi="Times New Roman" w:cs="Times New Roman"/>
          <w:lang w:val="en-US"/>
        </w:rPr>
        <w:t xml:space="preserve">, the proposed definition in the glossary defines the “coercive” content as </w:t>
      </w:r>
      <w:r w:rsidR="00DC7E97">
        <w:rPr>
          <w:rFonts w:ascii="Times New Roman" w:hAnsi="Times New Roman" w:cs="Times New Roman"/>
          <w:lang w:val="en-US"/>
        </w:rPr>
        <w:t xml:space="preserve">“measures […] </w:t>
      </w:r>
      <w:r w:rsidR="00FD1892">
        <w:rPr>
          <w:rFonts w:ascii="Times New Roman" w:hAnsi="Times New Roman" w:cs="Times New Roman"/>
          <w:lang w:val="en-US"/>
        </w:rPr>
        <w:t xml:space="preserve">to induce a change in policy or behavior […] or to signal, coerce or punish.”. </w:t>
      </w:r>
      <w:r w:rsidR="0044319B">
        <w:rPr>
          <w:rFonts w:ascii="Times New Roman" w:hAnsi="Times New Roman" w:cs="Times New Roman"/>
          <w:lang w:val="en-US"/>
        </w:rPr>
        <w:t>According to our view, t</w:t>
      </w:r>
      <w:r w:rsidR="0083050B">
        <w:rPr>
          <w:rFonts w:ascii="Times New Roman" w:hAnsi="Times New Roman" w:cs="Times New Roman"/>
          <w:lang w:val="en-US"/>
        </w:rPr>
        <w:t xml:space="preserve">he proposed definition is more vague and broader than the one </w:t>
      </w:r>
      <w:r w:rsidR="00E47081">
        <w:rPr>
          <w:rFonts w:ascii="Times New Roman" w:hAnsi="Times New Roman" w:cs="Times New Roman"/>
          <w:lang w:val="en-US"/>
        </w:rPr>
        <w:t>mentioned in the HRC resolution 34/13 and dilute</w:t>
      </w:r>
      <w:r w:rsidR="00BB665D">
        <w:rPr>
          <w:rFonts w:ascii="Times New Roman" w:hAnsi="Times New Roman" w:cs="Times New Roman"/>
          <w:lang w:val="en-US"/>
        </w:rPr>
        <w:t>s</w:t>
      </w:r>
      <w:r w:rsidR="00E47081">
        <w:rPr>
          <w:rFonts w:ascii="Times New Roman" w:hAnsi="Times New Roman" w:cs="Times New Roman"/>
          <w:lang w:val="en-US"/>
        </w:rPr>
        <w:t xml:space="preserve"> the “coercive” content of the concept</w:t>
      </w:r>
      <w:r w:rsidR="00D67117">
        <w:rPr>
          <w:rFonts w:ascii="Times New Roman" w:hAnsi="Times New Roman" w:cs="Times New Roman"/>
          <w:lang w:val="en-US"/>
        </w:rPr>
        <w:t xml:space="preserve"> of unilateral coercive measures</w:t>
      </w:r>
      <w:r w:rsidR="00E47081">
        <w:rPr>
          <w:rFonts w:ascii="Times New Roman" w:hAnsi="Times New Roman" w:cs="Times New Roman"/>
          <w:lang w:val="en-US"/>
        </w:rPr>
        <w:t xml:space="preserve">. </w:t>
      </w:r>
      <w:r w:rsidR="00907314">
        <w:rPr>
          <w:rFonts w:ascii="Times New Roman" w:hAnsi="Times New Roman" w:cs="Times New Roman"/>
          <w:lang w:val="en-US"/>
        </w:rPr>
        <w:t xml:space="preserve">In addition, the </w:t>
      </w:r>
      <w:r w:rsidR="009C4F7A">
        <w:rPr>
          <w:rFonts w:ascii="Times New Roman" w:hAnsi="Times New Roman" w:cs="Times New Roman"/>
          <w:lang w:val="en-US"/>
        </w:rPr>
        <w:t>examples provided, with</w:t>
      </w:r>
      <w:r w:rsidR="00EA5340">
        <w:rPr>
          <w:rFonts w:ascii="Times New Roman" w:hAnsi="Times New Roman" w:cs="Times New Roman"/>
          <w:lang w:val="en-US"/>
        </w:rPr>
        <w:t>out</w:t>
      </w:r>
      <w:r w:rsidR="009C4F7A">
        <w:rPr>
          <w:rFonts w:ascii="Times New Roman" w:hAnsi="Times New Roman" w:cs="Times New Roman"/>
          <w:lang w:val="en-US"/>
        </w:rPr>
        <w:t xml:space="preserve"> any </w:t>
      </w:r>
      <w:r w:rsidR="00D67117">
        <w:rPr>
          <w:rFonts w:ascii="Times New Roman" w:hAnsi="Times New Roman" w:cs="Times New Roman"/>
          <w:lang w:val="en-US"/>
        </w:rPr>
        <w:t>clar</w:t>
      </w:r>
      <w:r w:rsidR="009C4F7A">
        <w:rPr>
          <w:rFonts w:ascii="Times New Roman" w:hAnsi="Times New Roman" w:cs="Times New Roman"/>
          <w:lang w:val="en-US"/>
        </w:rPr>
        <w:t>ifications in terms of their unilaterality</w:t>
      </w:r>
      <w:r w:rsidR="00EA5340">
        <w:rPr>
          <w:rFonts w:ascii="Times New Roman" w:hAnsi="Times New Roman" w:cs="Times New Roman"/>
          <w:lang w:val="en-US"/>
        </w:rPr>
        <w:t>,</w:t>
      </w:r>
      <w:r w:rsidR="009C4F7A">
        <w:rPr>
          <w:rFonts w:ascii="Times New Roman" w:hAnsi="Times New Roman" w:cs="Times New Roman"/>
          <w:lang w:val="en-US"/>
        </w:rPr>
        <w:t xml:space="preserve"> are not helping to illustrate the proposed definition as they could </w:t>
      </w:r>
      <w:r w:rsidR="002E35A8">
        <w:rPr>
          <w:rFonts w:ascii="Times New Roman" w:hAnsi="Times New Roman" w:cs="Times New Roman"/>
          <w:lang w:val="en-US"/>
        </w:rPr>
        <w:t xml:space="preserve">also illustrate measures taken by the UN Security Council under Chapter VII, as indicated in </w:t>
      </w:r>
      <w:r w:rsidR="006947C8">
        <w:rPr>
          <w:rFonts w:ascii="Times New Roman" w:hAnsi="Times New Roman" w:cs="Times New Roman"/>
          <w:lang w:val="en-US"/>
        </w:rPr>
        <w:t xml:space="preserve">the UNSC </w:t>
      </w:r>
      <w:r w:rsidR="002E35A8">
        <w:rPr>
          <w:rFonts w:ascii="Times New Roman" w:hAnsi="Times New Roman" w:cs="Times New Roman"/>
          <w:lang w:val="en-US"/>
        </w:rPr>
        <w:t xml:space="preserve"> </w:t>
      </w:r>
      <w:hyperlink r:id="rId13" w:history="1">
        <w:r w:rsidR="002E35A8" w:rsidRPr="00EA5340">
          <w:rPr>
            <w:rStyle w:val="Hyperlink"/>
            <w:rFonts w:ascii="Times New Roman" w:hAnsi="Times New Roman" w:cs="Times New Roman"/>
            <w:lang w:val="en-US"/>
          </w:rPr>
          <w:t>w</w:t>
        </w:r>
        <w:r w:rsidR="00D16125" w:rsidRPr="00EA5340">
          <w:rPr>
            <w:rStyle w:val="Hyperlink"/>
            <w:rFonts w:ascii="Times New Roman" w:hAnsi="Times New Roman" w:cs="Times New Roman"/>
            <w:lang w:val="en-US"/>
          </w:rPr>
          <w:t>ebsite</w:t>
        </w:r>
      </w:hyperlink>
      <w:r w:rsidR="00AA3216">
        <w:rPr>
          <w:rFonts w:ascii="Times New Roman" w:hAnsi="Times New Roman" w:cs="Times New Roman"/>
          <w:lang w:val="en-US"/>
        </w:rPr>
        <w:t xml:space="preserve">, </w:t>
      </w:r>
      <w:r w:rsidR="00D858EF">
        <w:rPr>
          <w:rFonts w:ascii="Times New Roman" w:hAnsi="Times New Roman" w:cs="Times New Roman"/>
          <w:lang w:val="en-US"/>
        </w:rPr>
        <w:t xml:space="preserve">thus </w:t>
      </w:r>
      <w:r w:rsidR="00AA3216">
        <w:rPr>
          <w:rFonts w:ascii="Times New Roman" w:hAnsi="Times New Roman" w:cs="Times New Roman"/>
          <w:lang w:val="en-US"/>
        </w:rPr>
        <w:t xml:space="preserve">creating more confusion. </w:t>
      </w:r>
    </w:p>
    <w:p w14:paraId="33D67647" w14:textId="51887E1C" w:rsidR="006C1D32" w:rsidRDefault="006C1D32" w:rsidP="0029506D">
      <w:pPr>
        <w:rPr>
          <w:rFonts w:ascii="Times New Roman" w:hAnsi="Times New Roman" w:cs="Times New Roman"/>
          <w:lang w:val="en-US"/>
        </w:rPr>
      </w:pPr>
      <w:r>
        <w:rPr>
          <w:rFonts w:ascii="Times New Roman" w:hAnsi="Times New Roman" w:cs="Times New Roman"/>
          <w:lang w:val="en-US"/>
        </w:rPr>
        <w:t>A more straightforward way of defining the concept of “unilateral coercive measures”</w:t>
      </w:r>
      <w:r w:rsidR="00F0495E">
        <w:rPr>
          <w:rFonts w:ascii="Times New Roman" w:hAnsi="Times New Roman" w:cs="Times New Roman"/>
          <w:lang w:val="en-US"/>
        </w:rPr>
        <w:t xml:space="preserve"> could be formulated as follows: </w:t>
      </w:r>
    </w:p>
    <w:p w14:paraId="42FAD577" w14:textId="45146B0B" w:rsidR="00F0495E" w:rsidRDefault="00F0495E" w:rsidP="00F0495E">
      <w:pPr>
        <w:ind w:left="708"/>
        <w:rPr>
          <w:rFonts w:ascii="Times New Roman" w:hAnsi="Times New Roman" w:cs="Times New Roman"/>
          <w:i/>
          <w:iCs/>
          <w:lang w:val="en-US"/>
        </w:rPr>
      </w:pPr>
      <w:r>
        <w:rPr>
          <w:rFonts w:ascii="Times New Roman" w:hAnsi="Times New Roman" w:cs="Times New Roman"/>
          <w:i/>
          <w:iCs/>
          <w:lang w:val="en-US"/>
        </w:rPr>
        <w:t>E</w:t>
      </w:r>
      <w:r w:rsidRPr="00E66F99">
        <w:rPr>
          <w:rFonts w:ascii="Times New Roman" w:hAnsi="Times New Roman" w:cs="Times New Roman"/>
          <w:i/>
          <w:iCs/>
          <w:lang w:val="en-US"/>
        </w:rPr>
        <w:t xml:space="preserve">conomic, political or any other type of measure </w:t>
      </w:r>
      <w:r w:rsidR="00330D78" w:rsidRPr="00F15F57">
        <w:rPr>
          <w:rFonts w:ascii="Times New Roman" w:hAnsi="Times New Roman" w:cs="Times New Roman"/>
          <w:i/>
          <w:iCs/>
          <w:lang w:val="en-US"/>
        </w:rPr>
        <w:t>applied by States</w:t>
      </w:r>
      <w:r w:rsidR="00330D78">
        <w:rPr>
          <w:rFonts w:ascii="Times New Roman" w:hAnsi="Times New Roman" w:cs="Times New Roman"/>
          <w:i/>
          <w:iCs/>
          <w:lang w:val="en-US"/>
        </w:rPr>
        <w:t xml:space="preserve"> or</w:t>
      </w:r>
      <w:r w:rsidR="00330D78" w:rsidRPr="00F15F57">
        <w:rPr>
          <w:rFonts w:ascii="Times New Roman" w:hAnsi="Times New Roman" w:cs="Times New Roman"/>
          <w:i/>
          <w:iCs/>
          <w:lang w:val="en-US"/>
        </w:rPr>
        <w:t xml:space="preserve"> groups of States </w:t>
      </w:r>
      <w:r w:rsidRPr="00E66F99">
        <w:rPr>
          <w:rFonts w:ascii="Times New Roman" w:hAnsi="Times New Roman" w:cs="Times New Roman"/>
          <w:i/>
          <w:iCs/>
          <w:lang w:val="en-US"/>
        </w:rPr>
        <w:t xml:space="preserve">to coerce another State </w:t>
      </w:r>
      <w:proofErr w:type="gramStart"/>
      <w:r w:rsidRPr="00E66F99">
        <w:rPr>
          <w:rFonts w:ascii="Times New Roman" w:hAnsi="Times New Roman" w:cs="Times New Roman"/>
          <w:i/>
          <w:iCs/>
          <w:lang w:val="en-US"/>
        </w:rPr>
        <w:t>in order to</w:t>
      </w:r>
      <w:proofErr w:type="gramEnd"/>
      <w:r w:rsidRPr="00E66F99">
        <w:rPr>
          <w:rFonts w:ascii="Times New Roman" w:hAnsi="Times New Roman" w:cs="Times New Roman"/>
          <w:i/>
          <w:iCs/>
          <w:lang w:val="en-US"/>
        </w:rPr>
        <w:t xml:space="preserve"> obtain from it the subordination of the exercise of its sovereign rights and to secure from </w:t>
      </w:r>
      <w:proofErr w:type="spellStart"/>
      <w:r w:rsidRPr="00E66F99">
        <w:rPr>
          <w:rFonts w:ascii="Times New Roman" w:hAnsi="Times New Roman" w:cs="Times New Roman"/>
          <w:i/>
          <w:iCs/>
          <w:lang w:val="en-US"/>
        </w:rPr>
        <w:t>it</w:t>
      </w:r>
      <w:proofErr w:type="spellEnd"/>
      <w:r w:rsidRPr="00E66F99">
        <w:rPr>
          <w:rFonts w:ascii="Times New Roman" w:hAnsi="Times New Roman" w:cs="Times New Roman"/>
          <w:i/>
          <w:iCs/>
          <w:lang w:val="en-US"/>
        </w:rPr>
        <w:t xml:space="preserve"> advantages of any kind</w:t>
      </w:r>
      <w:r>
        <w:rPr>
          <w:rFonts w:ascii="Times New Roman" w:hAnsi="Times New Roman" w:cs="Times New Roman"/>
          <w:i/>
          <w:iCs/>
          <w:lang w:val="en-US"/>
        </w:rPr>
        <w:t xml:space="preserve"> without the authorization of the </w:t>
      </w:r>
      <w:r w:rsidR="00AA3216">
        <w:rPr>
          <w:rFonts w:ascii="Times New Roman" w:hAnsi="Times New Roman" w:cs="Times New Roman"/>
          <w:i/>
          <w:iCs/>
          <w:lang w:val="en-US"/>
        </w:rPr>
        <w:t xml:space="preserve">UN </w:t>
      </w:r>
      <w:r>
        <w:rPr>
          <w:rFonts w:ascii="Times New Roman" w:hAnsi="Times New Roman" w:cs="Times New Roman"/>
          <w:i/>
          <w:iCs/>
          <w:lang w:val="en-US"/>
        </w:rPr>
        <w:t xml:space="preserve">Security Council. </w:t>
      </w:r>
    </w:p>
    <w:p w14:paraId="551C0485" w14:textId="59340FDA" w:rsidR="00F522D3" w:rsidRDefault="00F522D3" w:rsidP="00F0495E">
      <w:pPr>
        <w:rPr>
          <w:rFonts w:ascii="Times New Roman" w:hAnsi="Times New Roman" w:cs="Times New Roman"/>
          <w:lang w:val="en-US"/>
        </w:rPr>
      </w:pPr>
      <w:r>
        <w:rPr>
          <w:rFonts w:ascii="Times New Roman" w:hAnsi="Times New Roman" w:cs="Times New Roman"/>
          <w:lang w:val="en-US"/>
        </w:rPr>
        <w:t>The glossary then introduces a definition of unilateral sanctions</w:t>
      </w:r>
      <w:r w:rsidR="000650B2">
        <w:rPr>
          <w:rFonts w:ascii="Times New Roman" w:hAnsi="Times New Roman" w:cs="Times New Roman"/>
          <w:lang w:val="en-US"/>
        </w:rPr>
        <w:t xml:space="preserve">, as a different concept from unilateral coercive measures, and as follows: </w:t>
      </w:r>
    </w:p>
    <w:p w14:paraId="6639E396" w14:textId="7A263255" w:rsidR="000650B2" w:rsidRDefault="002D4A77" w:rsidP="00330D78">
      <w:pPr>
        <w:ind w:left="708"/>
        <w:rPr>
          <w:rFonts w:ascii="Times New Roman" w:hAnsi="Times New Roman" w:cs="Times New Roman"/>
          <w:i/>
          <w:iCs/>
          <w:lang w:val="en-US"/>
        </w:rPr>
      </w:pPr>
      <w:r w:rsidRPr="00330D78">
        <w:rPr>
          <w:rFonts w:ascii="Times New Roman" w:hAnsi="Times New Roman" w:cs="Times New Roman"/>
          <w:i/>
          <w:iCs/>
          <w:lang w:val="en-US"/>
        </w:rPr>
        <w:t xml:space="preserve">Unilateral sanctions – measures taken by a state, group of States, regional organization unilaterally without authorization of the UN Security Council without prejudice to their </w:t>
      </w:r>
      <w:r w:rsidRPr="00330D78">
        <w:rPr>
          <w:rFonts w:ascii="Times New Roman" w:hAnsi="Times New Roman" w:cs="Times New Roman"/>
          <w:i/>
          <w:iCs/>
          <w:lang w:val="en-US"/>
        </w:rPr>
        <w:lastRenderedPageBreak/>
        <w:t>legality or illegality. Unilateral sanctions may comply with</w:t>
      </w:r>
      <w:r w:rsidR="00330D78" w:rsidRPr="00330D78">
        <w:rPr>
          <w:rFonts w:ascii="Times New Roman" w:hAnsi="Times New Roman" w:cs="Times New Roman"/>
          <w:i/>
          <w:iCs/>
          <w:lang w:val="en-US"/>
        </w:rPr>
        <w:t xml:space="preserve"> </w:t>
      </w:r>
      <w:r w:rsidRPr="00330D78">
        <w:rPr>
          <w:rFonts w:ascii="Times New Roman" w:hAnsi="Times New Roman" w:cs="Times New Roman"/>
          <w:i/>
          <w:iCs/>
          <w:lang w:val="en-US"/>
        </w:rPr>
        <w:t>international law if they are implemented as retorsions responding to unfriendly acts</w:t>
      </w:r>
      <w:r w:rsidR="00330D78" w:rsidRPr="00330D78">
        <w:rPr>
          <w:rFonts w:ascii="Times New Roman" w:hAnsi="Times New Roman" w:cs="Times New Roman"/>
          <w:i/>
          <w:iCs/>
          <w:lang w:val="en-US"/>
        </w:rPr>
        <w:t xml:space="preserve"> </w:t>
      </w:r>
      <w:r w:rsidRPr="00330D78">
        <w:rPr>
          <w:rFonts w:ascii="Times New Roman" w:hAnsi="Times New Roman" w:cs="Times New Roman"/>
          <w:i/>
          <w:iCs/>
          <w:lang w:val="en-US"/>
        </w:rPr>
        <w:t xml:space="preserve">but not violating international obligations or as </w:t>
      </w:r>
      <w:proofErr w:type="gramStart"/>
      <w:r w:rsidRPr="00330D78">
        <w:rPr>
          <w:rFonts w:ascii="Times New Roman" w:hAnsi="Times New Roman" w:cs="Times New Roman"/>
          <w:i/>
          <w:iCs/>
          <w:lang w:val="en-US"/>
        </w:rPr>
        <w:t>counter-measures</w:t>
      </w:r>
      <w:proofErr w:type="gramEnd"/>
      <w:r w:rsidRPr="00330D78">
        <w:rPr>
          <w:rFonts w:ascii="Times New Roman" w:hAnsi="Times New Roman" w:cs="Times New Roman"/>
          <w:i/>
          <w:iCs/>
          <w:lang w:val="en-US"/>
        </w:rPr>
        <w:t xml:space="preserve"> against a State</w:t>
      </w:r>
      <w:r w:rsidR="00330D78" w:rsidRPr="00330D78">
        <w:rPr>
          <w:rFonts w:ascii="Times New Roman" w:hAnsi="Times New Roman" w:cs="Times New Roman"/>
          <w:i/>
          <w:iCs/>
          <w:lang w:val="en-US"/>
        </w:rPr>
        <w:t xml:space="preserve"> </w:t>
      </w:r>
      <w:r w:rsidRPr="00330D78">
        <w:rPr>
          <w:rFonts w:ascii="Times New Roman" w:hAnsi="Times New Roman" w:cs="Times New Roman"/>
          <w:i/>
          <w:iCs/>
          <w:lang w:val="en-US"/>
        </w:rPr>
        <w:t>responsible for an internationally wrongful act in full conformity with the law of</w:t>
      </w:r>
      <w:r w:rsidR="00330D78" w:rsidRPr="00330D78">
        <w:rPr>
          <w:rFonts w:ascii="Times New Roman" w:hAnsi="Times New Roman" w:cs="Times New Roman"/>
          <w:i/>
          <w:iCs/>
          <w:lang w:val="en-US"/>
        </w:rPr>
        <w:t xml:space="preserve"> </w:t>
      </w:r>
      <w:r w:rsidRPr="00330D78">
        <w:rPr>
          <w:rFonts w:ascii="Times New Roman" w:hAnsi="Times New Roman" w:cs="Times New Roman"/>
          <w:i/>
          <w:iCs/>
          <w:lang w:val="en-US"/>
        </w:rPr>
        <w:t xml:space="preserve">international responsibility. </w:t>
      </w:r>
      <w:proofErr w:type="gramStart"/>
      <w:r w:rsidRPr="00330D78">
        <w:rPr>
          <w:rFonts w:ascii="Times New Roman" w:hAnsi="Times New Roman" w:cs="Times New Roman"/>
          <w:i/>
          <w:iCs/>
          <w:lang w:val="en-US"/>
        </w:rPr>
        <w:t>The vast majority of</w:t>
      </w:r>
      <w:proofErr w:type="gramEnd"/>
      <w:r w:rsidRPr="00330D78">
        <w:rPr>
          <w:rFonts w:ascii="Times New Roman" w:hAnsi="Times New Roman" w:cs="Times New Roman"/>
          <w:i/>
          <w:iCs/>
          <w:lang w:val="en-US"/>
        </w:rPr>
        <w:t xml:space="preserve"> unilateral sanctions do not comply</w:t>
      </w:r>
      <w:r w:rsidR="00330D78" w:rsidRPr="00330D78">
        <w:rPr>
          <w:rFonts w:ascii="Times New Roman" w:hAnsi="Times New Roman" w:cs="Times New Roman"/>
          <w:i/>
          <w:iCs/>
          <w:lang w:val="en-US"/>
        </w:rPr>
        <w:t xml:space="preserve"> </w:t>
      </w:r>
      <w:r w:rsidRPr="00330D78">
        <w:rPr>
          <w:rFonts w:ascii="Times New Roman" w:hAnsi="Times New Roman" w:cs="Times New Roman"/>
          <w:i/>
          <w:iCs/>
          <w:lang w:val="en-US"/>
        </w:rPr>
        <w:t>with criteria of retorsions or countermeasures and therefore qualify as unilateral</w:t>
      </w:r>
      <w:r w:rsidR="00330D78" w:rsidRPr="00330D78">
        <w:rPr>
          <w:rFonts w:ascii="Times New Roman" w:hAnsi="Times New Roman" w:cs="Times New Roman"/>
          <w:i/>
          <w:iCs/>
          <w:lang w:val="en-US"/>
        </w:rPr>
        <w:t xml:space="preserve"> </w:t>
      </w:r>
      <w:r w:rsidRPr="00330D78">
        <w:rPr>
          <w:rFonts w:ascii="Times New Roman" w:hAnsi="Times New Roman" w:cs="Times New Roman"/>
          <w:i/>
          <w:iCs/>
          <w:lang w:val="en-US"/>
        </w:rPr>
        <w:t>coercive measures. Therefore, all Unilateral Coercive Measures are Unilateral</w:t>
      </w:r>
      <w:r w:rsidR="00330D78" w:rsidRPr="00330D78">
        <w:rPr>
          <w:rFonts w:ascii="Times New Roman" w:hAnsi="Times New Roman" w:cs="Times New Roman"/>
          <w:i/>
          <w:iCs/>
          <w:lang w:val="en-US"/>
        </w:rPr>
        <w:t xml:space="preserve"> </w:t>
      </w:r>
      <w:r w:rsidRPr="00330D78">
        <w:rPr>
          <w:rFonts w:ascii="Times New Roman" w:hAnsi="Times New Roman" w:cs="Times New Roman"/>
          <w:i/>
          <w:iCs/>
          <w:lang w:val="en-US"/>
        </w:rPr>
        <w:t>Sanctions, but not all Unilateral Sanctions are Unilateral Coercive Measures.</w:t>
      </w:r>
    </w:p>
    <w:p w14:paraId="21064AC6" w14:textId="77777777" w:rsidR="0044319B" w:rsidRDefault="00D677B7" w:rsidP="00CC1E61">
      <w:pPr>
        <w:rPr>
          <w:rFonts w:ascii="Times New Roman" w:hAnsi="Times New Roman" w:cs="Times New Roman"/>
          <w:lang w:val="en-US"/>
        </w:rPr>
      </w:pPr>
      <w:r>
        <w:rPr>
          <w:rFonts w:ascii="Times New Roman" w:hAnsi="Times New Roman" w:cs="Times New Roman"/>
          <w:lang w:val="en-US"/>
        </w:rPr>
        <w:t xml:space="preserve">The opportunity to introduce this definition raises several questions. </w:t>
      </w:r>
    </w:p>
    <w:p w14:paraId="0C6681DF" w14:textId="77777777" w:rsidR="0044319B" w:rsidRDefault="00AD36FF" w:rsidP="00CC1E61">
      <w:pPr>
        <w:rPr>
          <w:rFonts w:ascii="Times New Roman" w:hAnsi="Times New Roman" w:cs="Times New Roman"/>
          <w:lang w:val="en-US"/>
        </w:rPr>
      </w:pPr>
      <w:r>
        <w:rPr>
          <w:rFonts w:ascii="Times New Roman" w:hAnsi="Times New Roman" w:cs="Times New Roman"/>
          <w:lang w:val="en-US"/>
        </w:rPr>
        <w:t xml:space="preserve">First, the definition </w:t>
      </w:r>
      <w:r w:rsidR="00E163D5">
        <w:rPr>
          <w:rFonts w:ascii="Times New Roman" w:hAnsi="Times New Roman" w:cs="Times New Roman"/>
          <w:lang w:val="en-US"/>
        </w:rPr>
        <w:t xml:space="preserve">here </w:t>
      </w:r>
      <w:r>
        <w:rPr>
          <w:rFonts w:ascii="Times New Roman" w:hAnsi="Times New Roman" w:cs="Times New Roman"/>
          <w:lang w:val="en-US"/>
        </w:rPr>
        <w:t>does not add “activit</w:t>
      </w:r>
      <w:r w:rsidR="002A53A7">
        <w:rPr>
          <w:rFonts w:ascii="Times New Roman" w:hAnsi="Times New Roman" w:cs="Times New Roman"/>
          <w:lang w:val="en-US"/>
        </w:rPr>
        <w:t>y” to measures</w:t>
      </w:r>
      <w:r w:rsidR="0034092F">
        <w:rPr>
          <w:rFonts w:ascii="Times New Roman" w:hAnsi="Times New Roman" w:cs="Times New Roman"/>
          <w:lang w:val="en-US"/>
        </w:rPr>
        <w:t>,</w:t>
      </w:r>
      <w:r w:rsidR="002A53A7">
        <w:rPr>
          <w:rFonts w:ascii="Times New Roman" w:hAnsi="Times New Roman" w:cs="Times New Roman"/>
          <w:lang w:val="en-US"/>
        </w:rPr>
        <w:t xml:space="preserve"> and the “unilateral” content is defined by</w:t>
      </w:r>
      <w:r w:rsidR="003A7AB0">
        <w:rPr>
          <w:rFonts w:ascii="Times New Roman" w:hAnsi="Times New Roman" w:cs="Times New Roman"/>
          <w:lang w:val="en-US"/>
        </w:rPr>
        <w:t xml:space="preserve"> measures “without authorization of the UN Security Council” without adding “b</w:t>
      </w:r>
      <w:r w:rsidR="0034092F">
        <w:rPr>
          <w:rFonts w:ascii="Times New Roman" w:hAnsi="Times New Roman" w:cs="Times New Roman"/>
          <w:lang w:val="en-US"/>
        </w:rPr>
        <w:t xml:space="preserve">eyond”. </w:t>
      </w:r>
      <w:r w:rsidR="004456C2" w:rsidRPr="004456C2">
        <w:rPr>
          <w:rFonts w:ascii="Times New Roman" w:hAnsi="Times New Roman" w:cs="Times New Roman"/>
          <w:lang w:val="en-US"/>
        </w:rPr>
        <w:t>This raises the question of why unilaterality is defined differently for unilateral coercive measures and unilateral sanctions.</w:t>
      </w:r>
      <w:r w:rsidR="004456C2">
        <w:rPr>
          <w:rFonts w:ascii="Times New Roman" w:hAnsi="Times New Roman" w:cs="Times New Roman"/>
          <w:lang w:val="en-US"/>
        </w:rPr>
        <w:t xml:space="preserve"> </w:t>
      </w:r>
    </w:p>
    <w:p w14:paraId="20826E5F" w14:textId="77777777" w:rsidR="00983292" w:rsidRDefault="00051DD7" w:rsidP="00CC1E61">
      <w:pPr>
        <w:rPr>
          <w:rFonts w:ascii="Times New Roman" w:hAnsi="Times New Roman" w:cs="Times New Roman"/>
          <w:lang w:val="en-US"/>
        </w:rPr>
      </w:pPr>
      <w:r>
        <w:rPr>
          <w:rFonts w:ascii="Times New Roman" w:hAnsi="Times New Roman" w:cs="Times New Roman"/>
          <w:lang w:val="en-US"/>
        </w:rPr>
        <w:t xml:space="preserve">Secondly, </w:t>
      </w:r>
      <w:r w:rsidR="001D5CB7">
        <w:rPr>
          <w:rFonts w:ascii="Times New Roman" w:hAnsi="Times New Roman" w:cs="Times New Roman"/>
          <w:lang w:val="en-US"/>
        </w:rPr>
        <w:t xml:space="preserve">the proposed definition indicates that unilateral sanctions may comply with international law if they are implemented as retorsions </w:t>
      </w:r>
      <w:r w:rsidR="00366956">
        <w:rPr>
          <w:rFonts w:ascii="Times New Roman" w:hAnsi="Times New Roman" w:cs="Times New Roman"/>
          <w:lang w:val="en-US"/>
        </w:rPr>
        <w:t xml:space="preserve">or as </w:t>
      </w:r>
      <w:r w:rsidR="0092032F">
        <w:rPr>
          <w:rFonts w:ascii="Times New Roman" w:hAnsi="Times New Roman" w:cs="Times New Roman"/>
          <w:lang w:val="en-US"/>
        </w:rPr>
        <w:t>countermeasures</w:t>
      </w:r>
      <w:r w:rsidR="00366956">
        <w:rPr>
          <w:rFonts w:ascii="Times New Roman" w:hAnsi="Times New Roman" w:cs="Times New Roman"/>
          <w:lang w:val="en-US"/>
        </w:rPr>
        <w:t xml:space="preserve">. </w:t>
      </w:r>
      <w:r w:rsidR="002A4C14">
        <w:rPr>
          <w:rFonts w:ascii="Times New Roman" w:hAnsi="Times New Roman" w:cs="Times New Roman"/>
          <w:lang w:val="en-US"/>
        </w:rPr>
        <w:t xml:space="preserve">But it does not explain why this could not be also the case </w:t>
      </w:r>
      <w:r w:rsidR="00FC1FA0">
        <w:rPr>
          <w:rFonts w:ascii="Times New Roman" w:hAnsi="Times New Roman" w:cs="Times New Roman"/>
          <w:lang w:val="en-US"/>
        </w:rPr>
        <w:t xml:space="preserve">for unilateral coercive measures. </w:t>
      </w:r>
      <w:r w:rsidR="00734932">
        <w:rPr>
          <w:rFonts w:ascii="Times New Roman" w:hAnsi="Times New Roman" w:cs="Times New Roman"/>
          <w:lang w:val="en-US"/>
        </w:rPr>
        <w:t xml:space="preserve">Moreover, by defining unilateral coercive measures as unilateral sanctions that do not comply </w:t>
      </w:r>
      <w:r w:rsidR="005F6581">
        <w:rPr>
          <w:rFonts w:ascii="Times New Roman" w:hAnsi="Times New Roman" w:cs="Times New Roman"/>
          <w:lang w:val="en-US"/>
        </w:rPr>
        <w:t>with criteria of retorsions or countermeasures</w:t>
      </w:r>
      <w:r w:rsidR="00B362CB">
        <w:rPr>
          <w:rFonts w:ascii="Times New Roman" w:hAnsi="Times New Roman" w:cs="Times New Roman"/>
          <w:lang w:val="en-US"/>
        </w:rPr>
        <w:t>, it introduces another different definition of unilateral coercive measures</w:t>
      </w:r>
      <w:r w:rsidR="00394695">
        <w:rPr>
          <w:rFonts w:ascii="Times New Roman" w:hAnsi="Times New Roman" w:cs="Times New Roman"/>
          <w:lang w:val="en-US"/>
        </w:rPr>
        <w:t xml:space="preserve">, creating </w:t>
      </w:r>
      <w:r w:rsidR="002D07F0">
        <w:rPr>
          <w:rFonts w:ascii="Times New Roman" w:hAnsi="Times New Roman" w:cs="Times New Roman"/>
          <w:lang w:val="en-US"/>
        </w:rPr>
        <w:t>more confusion.</w:t>
      </w:r>
    </w:p>
    <w:p w14:paraId="511464C1" w14:textId="77777777" w:rsidR="00983292" w:rsidRDefault="00BB60B6" w:rsidP="00CC1E61">
      <w:pPr>
        <w:rPr>
          <w:rFonts w:ascii="Times New Roman" w:hAnsi="Times New Roman" w:cs="Times New Roman"/>
          <w:lang w:val="en-US"/>
        </w:rPr>
      </w:pPr>
      <w:r>
        <w:rPr>
          <w:rFonts w:ascii="Times New Roman" w:hAnsi="Times New Roman" w:cs="Times New Roman"/>
          <w:lang w:val="en-US"/>
        </w:rPr>
        <w:t>Thirdly, the proposed definition is too broad and “</w:t>
      </w:r>
      <w:r w:rsidRPr="00BB60B6">
        <w:rPr>
          <w:rFonts w:ascii="Times New Roman" w:hAnsi="Times New Roman" w:cs="Times New Roman"/>
          <w:lang w:val="en-US"/>
        </w:rPr>
        <w:t>measures taken by a state, group of States, regional organization unilaterally without authorization of the UN Security Council without prejudice to their legality or illegality</w:t>
      </w:r>
      <w:r>
        <w:rPr>
          <w:rFonts w:ascii="Times New Roman" w:hAnsi="Times New Roman" w:cs="Times New Roman"/>
          <w:lang w:val="en-US"/>
        </w:rPr>
        <w:t xml:space="preserve">” does not specify if these measures are </w:t>
      </w:r>
      <w:r w:rsidR="00712CA1">
        <w:rPr>
          <w:rFonts w:ascii="Times New Roman" w:hAnsi="Times New Roman" w:cs="Times New Roman"/>
          <w:lang w:val="en-US"/>
        </w:rPr>
        <w:t xml:space="preserve">“for or against” another State or to which entity it is applied. For example, </w:t>
      </w:r>
      <w:r w:rsidR="008440D7">
        <w:rPr>
          <w:rFonts w:ascii="Times New Roman" w:hAnsi="Times New Roman" w:cs="Times New Roman"/>
          <w:lang w:val="en-US"/>
        </w:rPr>
        <w:t xml:space="preserve">a regional organization </w:t>
      </w:r>
      <w:r w:rsidR="00A40F46">
        <w:rPr>
          <w:rFonts w:ascii="Times New Roman" w:hAnsi="Times New Roman" w:cs="Times New Roman"/>
          <w:lang w:val="en-US"/>
        </w:rPr>
        <w:t xml:space="preserve">taking measures to </w:t>
      </w:r>
      <w:r w:rsidR="008440D7">
        <w:rPr>
          <w:rFonts w:ascii="Times New Roman" w:hAnsi="Times New Roman" w:cs="Times New Roman"/>
          <w:lang w:val="en-US"/>
        </w:rPr>
        <w:t>provid</w:t>
      </w:r>
      <w:r w:rsidR="00A40F46">
        <w:rPr>
          <w:rFonts w:ascii="Times New Roman" w:hAnsi="Times New Roman" w:cs="Times New Roman"/>
          <w:lang w:val="en-US"/>
        </w:rPr>
        <w:t>e</w:t>
      </w:r>
      <w:r w:rsidR="008440D7">
        <w:rPr>
          <w:rFonts w:ascii="Times New Roman" w:hAnsi="Times New Roman" w:cs="Times New Roman"/>
          <w:lang w:val="en-US"/>
        </w:rPr>
        <w:t xml:space="preserve"> </w:t>
      </w:r>
      <w:r w:rsidR="00201317">
        <w:rPr>
          <w:rFonts w:ascii="Times New Roman" w:hAnsi="Times New Roman" w:cs="Times New Roman"/>
          <w:lang w:val="en-US"/>
        </w:rPr>
        <w:t>aid or economic assistance</w:t>
      </w:r>
      <w:r w:rsidR="008D05DB">
        <w:rPr>
          <w:rFonts w:ascii="Times New Roman" w:hAnsi="Times New Roman" w:cs="Times New Roman"/>
          <w:lang w:val="en-US"/>
        </w:rPr>
        <w:t xml:space="preserve"> to another State</w:t>
      </w:r>
      <w:r w:rsidR="00201317">
        <w:rPr>
          <w:rFonts w:ascii="Times New Roman" w:hAnsi="Times New Roman" w:cs="Times New Roman"/>
          <w:lang w:val="en-US"/>
        </w:rPr>
        <w:t xml:space="preserve"> will do so without the authorization of the UN Security Council and could fall into the </w:t>
      </w:r>
      <w:r w:rsidR="00B51626">
        <w:rPr>
          <w:rFonts w:ascii="Times New Roman" w:hAnsi="Times New Roman" w:cs="Times New Roman"/>
          <w:lang w:val="en-US"/>
        </w:rPr>
        <w:t xml:space="preserve">definition of unilateral sanctions as proposed. </w:t>
      </w:r>
    </w:p>
    <w:p w14:paraId="54688EFB" w14:textId="1B1C0CAB" w:rsidR="00C451E9" w:rsidRDefault="00D77EA7" w:rsidP="00CC1E61">
      <w:pPr>
        <w:rPr>
          <w:rFonts w:ascii="Times New Roman" w:hAnsi="Times New Roman" w:cs="Times New Roman"/>
          <w:lang w:val="en-US"/>
        </w:rPr>
      </w:pPr>
      <w:r>
        <w:rPr>
          <w:rFonts w:ascii="Times New Roman" w:hAnsi="Times New Roman" w:cs="Times New Roman"/>
          <w:lang w:val="en-US"/>
        </w:rPr>
        <w:t xml:space="preserve">Finally, by acknowledging that </w:t>
      </w:r>
      <w:r w:rsidR="00B7431D">
        <w:rPr>
          <w:rFonts w:ascii="Times New Roman" w:hAnsi="Times New Roman" w:cs="Times New Roman"/>
          <w:lang w:val="en-US"/>
        </w:rPr>
        <w:t xml:space="preserve">“not all unilateral sanctions are unilateral coercive measures”, </w:t>
      </w:r>
      <w:r w:rsidR="0069509D">
        <w:rPr>
          <w:rFonts w:ascii="Times New Roman" w:hAnsi="Times New Roman" w:cs="Times New Roman"/>
          <w:lang w:val="en-US"/>
        </w:rPr>
        <w:t xml:space="preserve">it implies that, ceteris paribus, </w:t>
      </w:r>
      <w:r w:rsidR="0014657C">
        <w:rPr>
          <w:rFonts w:ascii="Times New Roman" w:hAnsi="Times New Roman" w:cs="Times New Roman"/>
          <w:lang w:val="en-US"/>
        </w:rPr>
        <w:t>not all sanctions are coercive measures</w:t>
      </w:r>
      <w:r w:rsidR="00270865">
        <w:rPr>
          <w:rFonts w:ascii="Times New Roman" w:hAnsi="Times New Roman" w:cs="Times New Roman"/>
          <w:lang w:val="en-US"/>
        </w:rPr>
        <w:t xml:space="preserve"> which creates confusion. </w:t>
      </w:r>
    </w:p>
    <w:p w14:paraId="2E47E369" w14:textId="34E76FD9" w:rsidR="00330D78" w:rsidRDefault="00376DF9" w:rsidP="00CC1E61">
      <w:pPr>
        <w:rPr>
          <w:rFonts w:ascii="Times New Roman" w:hAnsi="Times New Roman" w:cs="Times New Roman"/>
          <w:lang w:val="en-US"/>
        </w:rPr>
      </w:pPr>
      <w:r>
        <w:rPr>
          <w:rFonts w:ascii="Times New Roman" w:hAnsi="Times New Roman" w:cs="Times New Roman"/>
          <w:lang w:val="en-US"/>
        </w:rPr>
        <w:t xml:space="preserve">The </w:t>
      </w:r>
      <w:hyperlink r:id="rId14" w:history="1">
        <w:r w:rsidRPr="00DA1217">
          <w:rPr>
            <w:rStyle w:val="Hyperlink"/>
            <w:rFonts w:ascii="Times New Roman" w:hAnsi="Times New Roman" w:cs="Times New Roman"/>
            <w:lang w:val="en-US"/>
          </w:rPr>
          <w:t>Draft Articles</w:t>
        </w:r>
      </w:hyperlink>
      <w:r w:rsidR="00CC1E61">
        <w:rPr>
          <w:rFonts w:ascii="Times New Roman" w:hAnsi="Times New Roman" w:cs="Times New Roman"/>
          <w:lang w:val="en-US"/>
        </w:rPr>
        <w:t xml:space="preserve"> on</w:t>
      </w:r>
      <w:r>
        <w:rPr>
          <w:rFonts w:ascii="Times New Roman" w:hAnsi="Times New Roman" w:cs="Times New Roman"/>
          <w:lang w:val="en-US"/>
        </w:rPr>
        <w:t xml:space="preserve"> </w:t>
      </w:r>
      <w:r w:rsidR="00CC1E61" w:rsidRPr="00CC1E61">
        <w:rPr>
          <w:rFonts w:ascii="Times New Roman" w:hAnsi="Times New Roman" w:cs="Times New Roman"/>
          <w:lang w:val="en-US"/>
        </w:rPr>
        <w:t>Responsibility of States for Internationally Wrongful Acts,</w:t>
      </w:r>
      <w:r w:rsidR="00CC1E61">
        <w:rPr>
          <w:rFonts w:ascii="Times New Roman" w:hAnsi="Times New Roman" w:cs="Times New Roman"/>
          <w:lang w:val="en-US"/>
        </w:rPr>
        <w:t xml:space="preserve"> </w:t>
      </w:r>
      <w:r w:rsidR="00CC1E61" w:rsidRPr="00CC1E61">
        <w:rPr>
          <w:rFonts w:ascii="Times New Roman" w:hAnsi="Times New Roman" w:cs="Times New Roman"/>
          <w:lang w:val="en-US"/>
        </w:rPr>
        <w:t>with commentaries</w:t>
      </w:r>
      <w:r w:rsidR="00CC1E61">
        <w:rPr>
          <w:rFonts w:ascii="Times New Roman" w:hAnsi="Times New Roman" w:cs="Times New Roman"/>
          <w:lang w:val="en-US"/>
        </w:rPr>
        <w:t xml:space="preserve"> (2001), in its Part Two</w:t>
      </w:r>
      <w:r w:rsidR="0092032F">
        <w:rPr>
          <w:rFonts w:ascii="Times New Roman" w:hAnsi="Times New Roman" w:cs="Times New Roman"/>
          <w:lang w:val="en-US"/>
        </w:rPr>
        <w:t xml:space="preserve">, Chapter II on Countermeasures </w:t>
      </w:r>
      <w:r w:rsidR="0087258C">
        <w:rPr>
          <w:rFonts w:ascii="Times New Roman" w:hAnsi="Times New Roman" w:cs="Times New Roman"/>
          <w:lang w:val="en-US"/>
        </w:rPr>
        <w:t xml:space="preserve">note that: </w:t>
      </w:r>
    </w:p>
    <w:p w14:paraId="108068F3" w14:textId="2F534328" w:rsidR="0087258C" w:rsidRDefault="0087258C" w:rsidP="000409F7">
      <w:pPr>
        <w:ind w:left="708"/>
        <w:rPr>
          <w:rFonts w:ascii="Times New Roman" w:hAnsi="Times New Roman" w:cs="Times New Roman"/>
          <w:i/>
          <w:iCs/>
          <w:lang w:val="en-US"/>
        </w:rPr>
      </w:pPr>
      <w:r w:rsidRPr="000409F7">
        <w:rPr>
          <w:rFonts w:ascii="Times New Roman" w:hAnsi="Times New Roman" w:cs="Times New Roman"/>
          <w:i/>
          <w:iCs/>
          <w:lang w:val="en-US"/>
        </w:rPr>
        <w:t>(3) […] The term “sanction” is also often used as equivalent to action taken against a State by a group of States or mandated by an international organization. But the term is imprecise:</w:t>
      </w:r>
      <w:r w:rsidR="000409F7" w:rsidRPr="000409F7">
        <w:rPr>
          <w:rFonts w:ascii="Times New Roman" w:hAnsi="Times New Roman" w:cs="Times New Roman"/>
          <w:i/>
          <w:iCs/>
          <w:lang w:val="en-US"/>
        </w:rPr>
        <w:t xml:space="preserve"> </w:t>
      </w:r>
      <w:r w:rsidRPr="000409F7">
        <w:rPr>
          <w:rFonts w:ascii="Times New Roman" w:hAnsi="Times New Roman" w:cs="Times New Roman"/>
          <w:i/>
          <w:iCs/>
          <w:lang w:val="en-US"/>
        </w:rPr>
        <w:t>Chapter VII of the Charter of the United Nations refers</w:t>
      </w:r>
      <w:r w:rsidR="000409F7" w:rsidRPr="000409F7">
        <w:rPr>
          <w:rFonts w:ascii="Times New Roman" w:hAnsi="Times New Roman" w:cs="Times New Roman"/>
          <w:i/>
          <w:iCs/>
          <w:lang w:val="en-US"/>
        </w:rPr>
        <w:t xml:space="preserve"> </w:t>
      </w:r>
      <w:r w:rsidRPr="000409F7">
        <w:rPr>
          <w:rFonts w:ascii="Times New Roman" w:hAnsi="Times New Roman" w:cs="Times New Roman"/>
          <w:i/>
          <w:iCs/>
          <w:lang w:val="en-US"/>
        </w:rPr>
        <w:t>only to “measures”, even though these can encompass a</w:t>
      </w:r>
      <w:r w:rsidR="000409F7" w:rsidRPr="000409F7">
        <w:rPr>
          <w:rFonts w:ascii="Times New Roman" w:hAnsi="Times New Roman" w:cs="Times New Roman"/>
          <w:i/>
          <w:iCs/>
          <w:lang w:val="en-US"/>
        </w:rPr>
        <w:t xml:space="preserve"> </w:t>
      </w:r>
      <w:r w:rsidRPr="000409F7">
        <w:rPr>
          <w:rFonts w:ascii="Times New Roman" w:hAnsi="Times New Roman" w:cs="Times New Roman"/>
          <w:i/>
          <w:iCs/>
          <w:lang w:val="en-US"/>
        </w:rPr>
        <w:t>very wide range of acts, including the use of armed force</w:t>
      </w:r>
      <w:r w:rsidR="000409F7" w:rsidRPr="000409F7">
        <w:rPr>
          <w:rFonts w:ascii="Times New Roman" w:hAnsi="Times New Roman" w:cs="Times New Roman"/>
          <w:i/>
          <w:iCs/>
          <w:lang w:val="en-US"/>
        </w:rPr>
        <w:t xml:space="preserve"> </w:t>
      </w:r>
      <w:r w:rsidRPr="000409F7">
        <w:rPr>
          <w:rFonts w:ascii="Times New Roman" w:hAnsi="Times New Roman" w:cs="Times New Roman"/>
          <w:i/>
          <w:iCs/>
          <w:lang w:val="en-US"/>
        </w:rPr>
        <w:t>(Articles 39, 41 and 42).</w:t>
      </w:r>
    </w:p>
    <w:p w14:paraId="19A69163" w14:textId="249106B3" w:rsidR="00821182" w:rsidRDefault="0038292F" w:rsidP="0038292F">
      <w:pPr>
        <w:rPr>
          <w:rFonts w:ascii="Times New Roman" w:hAnsi="Times New Roman" w:cs="Times New Roman"/>
          <w:lang w:val="en-US"/>
        </w:rPr>
      </w:pPr>
      <w:r w:rsidRPr="0038292F">
        <w:rPr>
          <w:rFonts w:ascii="Times New Roman" w:hAnsi="Times New Roman" w:cs="Times New Roman"/>
          <w:lang w:val="en-US"/>
        </w:rPr>
        <w:t xml:space="preserve">Thus, whether in the Charter of the United Nations or in the Human Rights Council, the term used is "measures" </w:t>
      </w:r>
      <w:r w:rsidR="005414C6">
        <w:rPr>
          <w:rFonts w:ascii="Times New Roman" w:hAnsi="Times New Roman" w:cs="Times New Roman"/>
          <w:lang w:val="en-US"/>
        </w:rPr>
        <w:t xml:space="preserve">or “coercive measures” respectively, </w:t>
      </w:r>
      <w:r w:rsidRPr="0038292F">
        <w:rPr>
          <w:rFonts w:ascii="Times New Roman" w:hAnsi="Times New Roman" w:cs="Times New Roman"/>
          <w:lang w:val="en-US"/>
        </w:rPr>
        <w:t>and the term "sanction"</w:t>
      </w:r>
      <w:r w:rsidR="00270865">
        <w:rPr>
          <w:rFonts w:ascii="Times New Roman" w:hAnsi="Times New Roman" w:cs="Times New Roman"/>
          <w:lang w:val="en-US"/>
        </w:rPr>
        <w:t>, based on practice,</w:t>
      </w:r>
      <w:r w:rsidRPr="0038292F">
        <w:rPr>
          <w:rFonts w:ascii="Times New Roman" w:hAnsi="Times New Roman" w:cs="Times New Roman"/>
          <w:lang w:val="en-US"/>
        </w:rPr>
        <w:t xml:space="preserve"> could be used as an equivalent. </w:t>
      </w:r>
      <w:r w:rsidR="00624330">
        <w:rPr>
          <w:rFonts w:ascii="Times New Roman" w:hAnsi="Times New Roman" w:cs="Times New Roman"/>
          <w:lang w:val="en-US"/>
        </w:rPr>
        <w:t xml:space="preserve">The Office </w:t>
      </w:r>
      <w:r w:rsidR="008D70A5">
        <w:rPr>
          <w:rFonts w:ascii="Times New Roman" w:hAnsi="Times New Roman" w:cs="Times New Roman"/>
          <w:lang w:val="en-US"/>
        </w:rPr>
        <w:t>believes</w:t>
      </w:r>
      <w:r w:rsidR="00624330">
        <w:rPr>
          <w:rFonts w:ascii="Times New Roman" w:hAnsi="Times New Roman" w:cs="Times New Roman"/>
          <w:lang w:val="en-US"/>
        </w:rPr>
        <w:t xml:space="preserve"> that b</w:t>
      </w:r>
      <w:r w:rsidRPr="0038292F">
        <w:rPr>
          <w:rFonts w:ascii="Times New Roman" w:hAnsi="Times New Roman" w:cs="Times New Roman"/>
          <w:lang w:val="en-US"/>
        </w:rPr>
        <w:t>y using unilateral coercive measures and unilateral sanctions as equivalent, depending on the purpose and context, it is possible to resolve the intricate complications raised by the introduction of a different definition for unilateral sanctions.</w:t>
      </w:r>
      <w:r>
        <w:rPr>
          <w:rFonts w:ascii="Times New Roman" w:hAnsi="Times New Roman" w:cs="Times New Roman"/>
          <w:lang w:val="en-US"/>
        </w:rPr>
        <w:t xml:space="preserve"> </w:t>
      </w:r>
    </w:p>
    <w:p w14:paraId="7DB5EFC6" w14:textId="77777777" w:rsidR="00152F03" w:rsidRDefault="00152F03" w:rsidP="0038292F">
      <w:pPr>
        <w:rPr>
          <w:rFonts w:ascii="Times New Roman" w:hAnsi="Times New Roman" w:cs="Times New Roman"/>
          <w:lang w:val="en-US"/>
        </w:rPr>
      </w:pPr>
    </w:p>
    <w:p w14:paraId="45DE60C6" w14:textId="6982D858" w:rsidR="00152F03" w:rsidRPr="00152F03" w:rsidRDefault="00152F03" w:rsidP="00152F03">
      <w:pPr>
        <w:ind w:left="708"/>
        <w:rPr>
          <w:rFonts w:ascii="Times New Roman" w:hAnsi="Times New Roman" w:cs="Times New Roman"/>
          <w:i/>
          <w:iCs/>
          <w:lang w:val="en-US"/>
        </w:rPr>
      </w:pPr>
      <w:r w:rsidRPr="00152F03">
        <w:rPr>
          <w:rFonts w:ascii="Times New Roman" w:hAnsi="Times New Roman" w:cs="Times New Roman"/>
          <w:i/>
          <w:iCs/>
          <w:lang w:val="en-US"/>
        </w:rPr>
        <w:t xml:space="preserve">Terminology </w:t>
      </w:r>
    </w:p>
    <w:p w14:paraId="6B38E7B6" w14:textId="768D3345" w:rsidR="00152F03" w:rsidRDefault="00F11666" w:rsidP="0038292F">
      <w:pPr>
        <w:rPr>
          <w:rFonts w:ascii="Times New Roman" w:hAnsi="Times New Roman" w:cs="Times New Roman"/>
          <w:lang w:val="en-US"/>
        </w:rPr>
      </w:pPr>
      <w:r w:rsidRPr="6F588936">
        <w:rPr>
          <w:rFonts w:ascii="Times New Roman" w:hAnsi="Times New Roman" w:cs="Times New Roman"/>
          <w:lang w:val="en-US"/>
        </w:rPr>
        <w:t xml:space="preserve">The concepts defined in the glossary are not systematically and </w:t>
      </w:r>
      <w:r w:rsidR="00851551" w:rsidRPr="6F588936">
        <w:rPr>
          <w:rFonts w:ascii="Times New Roman" w:hAnsi="Times New Roman" w:cs="Times New Roman"/>
          <w:lang w:val="en-US"/>
        </w:rPr>
        <w:t>precisely applied throughout the Guiding Principles. Some concepts used in the document are not defined in the glossary, such as “restrictive measures”</w:t>
      </w:r>
      <w:r w:rsidR="007D1E82" w:rsidRPr="6F588936">
        <w:rPr>
          <w:rFonts w:ascii="Times New Roman" w:hAnsi="Times New Roman" w:cs="Times New Roman"/>
          <w:lang w:val="en-US"/>
        </w:rPr>
        <w:t xml:space="preserve"> or “precautionary measures”. In other cases, the lack of clarity and precision </w:t>
      </w:r>
      <w:r w:rsidR="006776CD">
        <w:rPr>
          <w:rFonts w:ascii="Times New Roman" w:hAnsi="Times New Roman" w:cs="Times New Roman"/>
          <w:lang w:val="en-US"/>
        </w:rPr>
        <w:t>in</w:t>
      </w:r>
      <w:r w:rsidR="007D1E82" w:rsidRPr="6F588936">
        <w:rPr>
          <w:rFonts w:ascii="Times New Roman" w:hAnsi="Times New Roman" w:cs="Times New Roman"/>
          <w:lang w:val="en-US"/>
        </w:rPr>
        <w:t xml:space="preserve"> the terminology used</w:t>
      </w:r>
      <w:r w:rsidR="00283E32">
        <w:rPr>
          <w:rFonts w:ascii="Times New Roman" w:hAnsi="Times New Roman" w:cs="Times New Roman"/>
          <w:lang w:val="en-US"/>
        </w:rPr>
        <w:t xml:space="preserve"> may potentially lead</w:t>
      </w:r>
      <w:r w:rsidR="006F25DD">
        <w:rPr>
          <w:rFonts w:ascii="Times New Roman" w:hAnsi="Times New Roman" w:cs="Times New Roman"/>
          <w:lang w:val="en-US"/>
        </w:rPr>
        <w:t xml:space="preserve"> to some</w:t>
      </w:r>
      <w:r w:rsidR="0019015E" w:rsidRPr="6F588936">
        <w:rPr>
          <w:rFonts w:ascii="Times New Roman" w:hAnsi="Times New Roman" w:cs="Times New Roman"/>
          <w:lang w:val="en-US"/>
        </w:rPr>
        <w:t xml:space="preserve"> complications. To illustrate this point</w:t>
      </w:r>
      <w:r w:rsidR="003E2044" w:rsidRPr="6F588936">
        <w:rPr>
          <w:rFonts w:ascii="Times New Roman" w:hAnsi="Times New Roman" w:cs="Times New Roman"/>
          <w:lang w:val="en-US"/>
        </w:rPr>
        <w:t xml:space="preserve">, we mention the </w:t>
      </w:r>
      <w:r w:rsidR="00031722" w:rsidRPr="6F588936">
        <w:rPr>
          <w:rFonts w:ascii="Times New Roman" w:hAnsi="Times New Roman" w:cs="Times New Roman"/>
          <w:lang w:val="en-US"/>
        </w:rPr>
        <w:t xml:space="preserve">principle in paragraph 20.1 under Rule of Law: </w:t>
      </w:r>
    </w:p>
    <w:p w14:paraId="6893903E" w14:textId="0C8C1983" w:rsidR="00031722" w:rsidRDefault="00326DC5" w:rsidP="00326DC5">
      <w:pPr>
        <w:ind w:left="708"/>
        <w:rPr>
          <w:rFonts w:ascii="Times New Roman" w:hAnsi="Times New Roman" w:cs="Times New Roman"/>
          <w:i/>
          <w:iCs/>
          <w:lang w:val="en-US"/>
        </w:rPr>
      </w:pPr>
      <w:r w:rsidRPr="00326DC5">
        <w:rPr>
          <w:rFonts w:ascii="Times New Roman" w:hAnsi="Times New Roman" w:cs="Times New Roman"/>
          <w:i/>
          <w:iCs/>
          <w:lang w:val="en-US"/>
        </w:rPr>
        <w:lastRenderedPageBreak/>
        <w:t xml:space="preserve">20.1 Any unilateral measures can only be taken by States and international organizations in the course of implementation of resolutions of the UN Security Council adopted under Chapter VII of the UN Charter or if they do not violate their international obligations (retorsions) or their wrongfulness is excluded under international law in the course of </w:t>
      </w:r>
      <w:proofErr w:type="gramStart"/>
      <w:r w:rsidRPr="00326DC5">
        <w:rPr>
          <w:rFonts w:ascii="Times New Roman" w:hAnsi="Times New Roman" w:cs="Times New Roman"/>
          <w:i/>
          <w:iCs/>
          <w:lang w:val="en-US"/>
        </w:rPr>
        <w:t>counter-measures</w:t>
      </w:r>
      <w:proofErr w:type="gramEnd"/>
      <w:r w:rsidRPr="00326DC5">
        <w:rPr>
          <w:rFonts w:ascii="Times New Roman" w:hAnsi="Times New Roman" w:cs="Times New Roman"/>
          <w:i/>
          <w:iCs/>
          <w:lang w:val="en-US"/>
        </w:rPr>
        <w:t xml:space="preserve"> in full conformity with rules of the law of international responsibility. All other unilateral means of pressure constitute unilateral coercive measures and are illegal under international law.</w:t>
      </w:r>
    </w:p>
    <w:p w14:paraId="3516FADD" w14:textId="007736CD" w:rsidR="00326DC5" w:rsidRDefault="004B53CF" w:rsidP="00326DC5">
      <w:pPr>
        <w:rPr>
          <w:rFonts w:ascii="Times New Roman" w:hAnsi="Times New Roman" w:cs="Times New Roman"/>
          <w:lang w:val="en-US"/>
        </w:rPr>
      </w:pPr>
      <w:r>
        <w:rPr>
          <w:rFonts w:ascii="Times New Roman" w:hAnsi="Times New Roman" w:cs="Times New Roman"/>
          <w:lang w:val="en-US"/>
        </w:rPr>
        <w:t xml:space="preserve">The concept of “unilateral measures” has not been defined in the glossary and it is not clear if it consists of </w:t>
      </w:r>
      <w:r w:rsidR="007415BA">
        <w:rPr>
          <w:rFonts w:ascii="Times New Roman" w:hAnsi="Times New Roman" w:cs="Times New Roman"/>
          <w:lang w:val="en-US"/>
        </w:rPr>
        <w:t xml:space="preserve">unilateral coercive measures or unilateral sanctions. If </w:t>
      </w:r>
      <w:r w:rsidR="002F7032">
        <w:rPr>
          <w:rFonts w:ascii="Times New Roman" w:hAnsi="Times New Roman" w:cs="Times New Roman"/>
          <w:lang w:val="en-US"/>
        </w:rPr>
        <w:t>these</w:t>
      </w:r>
      <w:r w:rsidR="007415BA">
        <w:rPr>
          <w:rFonts w:ascii="Times New Roman" w:hAnsi="Times New Roman" w:cs="Times New Roman"/>
          <w:lang w:val="en-US"/>
        </w:rPr>
        <w:t xml:space="preserve"> measures consist of or include unilateral coercive measures or unilateral sanctions, </w:t>
      </w:r>
      <w:r w:rsidR="003F7A79">
        <w:rPr>
          <w:rFonts w:ascii="Times New Roman" w:hAnsi="Times New Roman" w:cs="Times New Roman"/>
          <w:lang w:val="en-US"/>
        </w:rPr>
        <w:t xml:space="preserve">they cannot be taken </w:t>
      </w:r>
      <w:proofErr w:type="gramStart"/>
      <w:r w:rsidR="003F7A79">
        <w:rPr>
          <w:rFonts w:ascii="Times New Roman" w:hAnsi="Times New Roman" w:cs="Times New Roman"/>
          <w:lang w:val="en-US"/>
        </w:rPr>
        <w:t>in the course of</w:t>
      </w:r>
      <w:proofErr w:type="gramEnd"/>
      <w:r w:rsidR="003F7A79">
        <w:rPr>
          <w:rFonts w:ascii="Times New Roman" w:hAnsi="Times New Roman" w:cs="Times New Roman"/>
          <w:lang w:val="en-US"/>
        </w:rPr>
        <w:t xml:space="preserve"> implementation of resolutions of the UN Security Council </w:t>
      </w:r>
      <w:r w:rsidR="00F14C82">
        <w:rPr>
          <w:rFonts w:ascii="Times New Roman" w:hAnsi="Times New Roman" w:cs="Times New Roman"/>
          <w:lang w:val="en-US"/>
        </w:rPr>
        <w:t>as per the definitions in the glossary.</w:t>
      </w:r>
      <w:r w:rsidR="00A87109">
        <w:rPr>
          <w:rFonts w:ascii="Times New Roman" w:hAnsi="Times New Roman" w:cs="Times New Roman"/>
          <w:lang w:val="en-US"/>
        </w:rPr>
        <w:t xml:space="preserve"> </w:t>
      </w:r>
      <w:r w:rsidR="00C850D0">
        <w:rPr>
          <w:rFonts w:ascii="Times New Roman" w:hAnsi="Times New Roman" w:cs="Times New Roman"/>
          <w:lang w:val="en-US"/>
        </w:rPr>
        <w:t>In addition</w:t>
      </w:r>
      <w:r w:rsidR="001918A8">
        <w:rPr>
          <w:rFonts w:ascii="Times New Roman" w:hAnsi="Times New Roman" w:cs="Times New Roman"/>
          <w:lang w:val="en-US"/>
        </w:rPr>
        <w:t xml:space="preserve">, </w:t>
      </w:r>
      <w:r w:rsidR="00627CEF" w:rsidRPr="00627CEF">
        <w:rPr>
          <w:rFonts w:ascii="Times New Roman" w:hAnsi="Times New Roman" w:cs="Times New Roman"/>
          <w:lang w:val="en-US"/>
        </w:rPr>
        <w:t>paragraph 20.1 is normative in nature and sets standards on unilateral measures</w:t>
      </w:r>
      <w:r w:rsidR="003663B1">
        <w:rPr>
          <w:rFonts w:ascii="Times New Roman" w:hAnsi="Times New Roman" w:cs="Times New Roman"/>
          <w:lang w:val="en-US"/>
        </w:rPr>
        <w:t xml:space="preserve"> </w:t>
      </w:r>
      <w:r w:rsidR="00627CEF" w:rsidRPr="00627CEF">
        <w:rPr>
          <w:rFonts w:ascii="Times New Roman" w:hAnsi="Times New Roman" w:cs="Times New Roman"/>
          <w:lang w:val="en-US"/>
        </w:rPr>
        <w:t>rather than a guideline</w:t>
      </w:r>
      <w:r w:rsidR="007D55FF">
        <w:rPr>
          <w:rFonts w:ascii="Times New Roman" w:hAnsi="Times New Roman" w:cs="Times New Roman"/>
          <w:lang w:val="en-US"/>
        </w:rPr>
        <w:t>.</w:t>
      </w:r>
    </w:p>
    <w:p w14:paraId="064B0676" w14:textId="4B8297A8" w:rsidR="00A87109" w:rsidRDefault="00190883" w:rsidP="00326DC5">
      <w:pPr>
        <w:rPr>
          <w:rFonts w:ascii="Times New Roman" w:hAnsi="Times New Roman" w:cs="Times New Roman"/>
          <w:lang w:val="en-US"/>
        </w:rPr>
      </w:pPr>
      <w:r w:rsidRPr="6F588936">
        <w:rPr>
          <w:rFonts w:ascii="Times New Roman" w:hAnsi="Times New Roman" w:cs="Times New Roman"/>
          <w:lang w:val="en-US"/>
        </w:rPr>
        <w:t xml:space="preserve">More generally, the use of the terminology “sanctions” alone throughout the document </w:t>
      </w:r>
      <w:r w:rsidR="0006684F">
        <w:rPr>
          <w:rFonts w:ascii="Times New Roman" w:hAnsi="Times New Roman" w:cs="Times New Roman"/>
          <w:lang w:val="en-US"/>
        </w:rPr>
        <w:t>could be confusing a</w:t>
      </w:r>
      <w:r w:rsidRPr="6F588936">
        <w:rPr>
          <w:rFonts w:ascii="Times New Roman" w:hAnsi="Times New Roman" w:cs="Times New Roman"/>
          <w:lang w:val="en-US"/>
        </w:rPr>
        <w:t xml:space="preserve">s it includes both unilateral sanctions and UNSC sanctions. </w:t>
      </w:r>
      <w:r w:rsidR="002F7032" w:rsidRPr="6F588936">
        <w:rPr>
          <w:rFonts w:ascii="Times New Roman" w:hAnsi="Times New Roman" w:cs="Times New Roman"/>
          <w:lang w:val="en-US"/>
        </w:rPr>
        <w:t xml:space="preserve">As an example, </w:t>
      </w:r>
      <w:r w:rsidR="004309F0" w:rsidRPr="6F588936">
        <w:rPr>
          <w:rFonts w:ascii="Times New Roman" w:hAnsi="Times New Roman" w:cs="Times New Roman"/>
          <w:lang w:val="en-US"/>
        </w:rPr>
        <w:t xml:space="preserve">in the definition of over-compliance, it is not clear if the “complexity of sanctions” refers only to unilateral sanctions or to UNSC sanctions also. </w:t>
      </w:r>
    </w:p>
    <w:p w14:paraId="02934C15" w14:textId="4F8864EF" w:rsidR="00F84A34" w:rsidRPr="00D05EFC" w:rsidRDefault="00D05EFC" w:rsidP="00F84A34">
      <w:pPr>
        <w:rPr>
          <w:rFonts w:ascii="Times New Roman" w:hAnsi="Times New Roman" w:cs="Times New Roman"/>
          <w:u w:val="single"/>
          <w:lang w:val="en-US"/>
        </w:rPr>
      </w:pPr>
      <w:r w:rsidRPr="00D05EFC">
        <w:rPr>
          <w:rFonts w:ascii="Times New Roman" w:hAnsi="Times New Roman" w:cs="Times New Roman"/>
          <w:u w:val="single"/>
          <w:lang w:val="en-US"/>
        </w:rPr>
        <w:t xml:space="preserve">Adverse impact of unilateral coercive measures on human rights </w:t>
      </w:r>
    </w:p>
    <w:p w14:paraId="67DA7EC5" w14:textId="66D05DCA" w:rsidR="00F84A34" w:rsidRPr="00F84A34" w:rsidRDefault="00F84A34" w:rsidP="00F84A34">
      <w:pPr>
        <w:rPr>
          <w:rFonts w:ascii="Times New Roman" w:hAnsi="Times New Roman" w:cs="Times New Roman"/>
          <w:lang w:val="en-US"/>
        </w:rPr>
      </w:pPr>
      <w:r w:rsidRPr="00F84A34">
        <w:rPr>
          <w:rFonts w:ascii="Times New Roman" w:hAnsi="Times New Roman" w:cs="Times New Roman"/>
          <w:lang w:val="en-US"/>
        </w:rPr>
        <w:t xml:space="preserve">The document does not seem to distinguish between different types of sanctions </w:t>
      </w:r>
      <w:r w:rsidR="00D05EFC" w:rsidRPr="00F84A34">
        <w:rPr>
          <w:rFonts w:ascii="Times New Roman" w:hAnsi="Times New Roman" w:cs="Times New Roman"/>
          <w:lang w:val="en-US"/>
        </w:rPr>
        <w:t>e.g.</w:t>
      </w:r>
      <w:r w:rsidRPr="00F84A34">
        <w:rPr>
          <w:rFonts w:ascii="Times New Roman" w:hAnsi="Times New Roman" w:cs="Times New Roman"/>
          <w:lang w:val="en-US"/>
        </w:rPr>
        <w:t xml:space="preserve"> targeted</w:t>
      </w:r>
      <w:r w:rsidR="00160C54">
        <w:rPr>
          <w:rFonts w:ascii="Times New Roman" w:hAnsi="Times New Roman" w:cs="Times New Roman"/>
          <w:lang w:val="en-US"/>
        </w:rPr>
        <w:t xml:space="preserve">, </w:t>
      </w:r>
      <w:r w:rsidR="00D05EFC">
        <w:rPr>
          <w:rFonts w:ascii="Times New Roman" w:hAnsi="Times New Roman" w:cs="Times New Roman"/>
          <w:lang w:val="en-US"/>
        </w:rPr>
        <w:t>comprehensive,</w:t>
      </w:r>
      <w:r w:rsidRPr="00F84A34">
        <w:rPr>
          <w:rFonts w:ascii="Times New Roman" w:hAnsi="Times New Roman" w:cs="Times New Roman"/>
          <w:lang w:val="en-US"/>
        </w:rPr>
        <w:t xml:space="preserve"> </w:t>
      </w:r>
      <w:r w:rsidR="007D55FF">
        <w:rPr>
          <w:rFonts w:ascii="Times New Roman" w:hAnsi="Times New Roman" w:cs="Times New Roman"/>
          <w:lang w:val="en-US"/>
        </w:rPr>
        <w:t xml:space="preserve">economic </w:t>
      </w:r>
      <w:r w:rsidRPr="00F84A34">
        <w:rPr>
          <w:rFonts w:ascii="Times New Roman" w:hAnsi="Times New Roman" w:cs="Times New Roman"/>
          <w:lang w:val="en-US"/>
        </w:rPr>
        <w:t>or sectoral</w:t>
      </w:r>
      <w:r w:rsidR="004741BF">
        <w:rPr>
          <w:rFonts w:ascii="Times New Roman" w:hAnsi="Times New Roman" w:cs="Times New Roman"/>
          <w:lang w:val="en-US"/>
        </w:rPr>
        <w:t>,</w:t>
      </w:r>
      <w:r w:rsidR="007D55FF">
        <w:rPr>
          <w:rFonts w:ascii="Times New Roman" w:hAnsi="Times New Roman" w:cs="Times New Roman"/>
          <w:lang w:val="en-US"/>
        </w:rPr>
        <w:t xml:space="preserve"> on individuals,</w:t>
      </w:r>
      <w:r w:rsidR="004741BF">
        <w:rPr>
          <w:rFonts w:ascii="Times New Roman" w:hAnsi="Times New Roman" w:cs="Times New Roman"/>
          <w:lang w:val="en-US"/>
        </w:rPr>
        <w:t xml:space="preserve"> and the different human rights </w:t>
      </w:r>
      <w:r w:rsidR="00D05EFC">
        <w:rPr>
          <w:rFonts w:ascii="Times New Roman" w:hAnsi="Times New Roman" w:cs="Times New Roman"/>
          <w:lang w:val="en-US"/>
        </w:rPr>
        <w:t>they</w:t>
      </w:r>
      <w:r w:rsidR="004741BF">
        <w:rPr>
          <w:rFonts w:ascii="Times New Roman" w:hAnsi="Times New Roman" w:cs="Times New Roman"/>
          <w:lang w:val="en-US"/>
        </w:rPr>
        <w:t xml:space="preserve"> might negatively affect. </w:t>
      </w:r>
    </w:p>
    <w:p w14:paraId="206FE0F9" w14:textId="1DAF9C59" w:rsidR="00F84A34" w:rsidRDefault="00F84A34" w:rsidP="00F84A34">
      <w:pPr>
        <w:rPr>
          <w:rFonts w:ascii="Times New Roman" w:hAnsi="Times New Roman" w:cs="Times New Roman"/>
          <w:lang w:val="en-US"/>
        </w:rPr>
      </w:pPr>
      <w:r w:rsidRPr="00F84A34">
        <w:rPr>
          <w:rFonts w:ascii="Times New Roman" w:hAnsi="Times New Roman" w:cs="Times New Roman"/>
          <w:lang w:val="en-US"/>
        </w:rPr>
        <w:t xml:space="preserve">The draft does not explain the negative impact of sanctions on human rights.  Where the document does refer to human rights impact, the document refers to human rights in general terms, without explaining the actual impact. </w:t>
      </w:r>
      <w:r w:rsidR="000E4DF7">
        <w:rPr>
          <w:rFonts w:ascii="Times New Roman" w:hAnsi="Times New Roman" w:cs="Times New Roman"/>
          <w:lang w:val="en-US"/>
        </w:rPr>
        <w:t xml:space="preserve">For example, in paragraph 4: </w:t>
      </w:r>
    </w:p>
    <w:p w14:paraId="049C8BDC" w14:textId="368268F8" w:rsidR="000E4DF7" w:rsidRPr="000E4DF7" w:rsidRDefault="000E4DF7" w:rsidP="000E4DF7">
      <w:pPr>
        <w:ind w:left="708"/>
        <w:rPr>
          <w:rFonts w:ascii="Times New Roman" w:hAnsi="Times New Roman" w:cs="Times New Roman"/>
          <w:i/>
          <w:iCs/>
          <w:lang w:val="en-US"/>
        </w:rPr>
      </w:pPr>
      <w:r w:rsidRPr="000E4DF7">
        <w:rPr>
          <w:rFonts w:ascii="Times New Roman" w:hAnsi="Times New Roman" w:cs="Times New Roman"/>
          <w:i/>
          <w:iCs/>
          <w:lang w:val="en-US"/>
        </w:rPr>
        <w:t>4. De-risking policies and over-compliance become widespread, and challenge international law and human rights, including the right to development. Secondary sanctions and over-compliance affect all areas of human rights of every individual and constitute serious impediments to the delivery of humanitarian aid even in the most critical situations and even under explicit humanitarian provisions of the UN Security Council resolutions. People in vulnerable situations, including women, children, persons with disabilities, the poorest, migrants and the elderly, among others, are affected the most.</w:t>
      </w:r>
    </w:p>
    <w:p w14:paraId="5A3AD9EA" w14:textId="772B4671" w:rsidR="00427B7F" w:rsidRDefault="00427B7F" w:rsidP="00F84A34">
      <w:pPr>
        <w:rPr>
          <w:rFonts w:ascii="Times New Roman" w:hAnsi="Times New Roman" w:cs="Times New Roman"/>
          <w:lang w:val="en-US"/>
        </w:rPr>
      </w:pPr>
      <w:r>
        <w:rPr>
          <w:rFonts w:ascii="Times New Roman" w:hAnsi="Times New Roman" w:cs="Times New Roman"/>
          <w:lang w:val="en-US"/>
        </w:rPr>
        <w:t>The document could provide a more nuanced explanation of how each type of sa</w:t>
      </w:r>
      <w:r w:rsidR="006E3AAB">
        <w:rPr>
          <w:rFonts w:ascii="Times New Roman" w:hAnsi="Times New Roman" w:cs="Times New Roman"/>
          <w:lang w:val="en-US"/>
        </w:rPr>
        <w:t xml:space="preserve">nction </w:t>
      </w:r>
      <w:r w:rsidR="00B27CA5">
        <w:rPr>
          <w:rFonts w:ascii="Times New Roman" w:hAnsi="Times New Roman" w:cs="Times New Roman"/>
          <w:lang w:val="en-US"/>
        </w:rPr>
        <w:t>affects</w:t>
      </w:r>
      <w:r w:rsidR="006E3AAB">
        <w:rPr>
          <w:rFonts w:ascii="Times New Roman" w:hAnsi="Times New Roman" w:cs="Times New Roman"/>
          <w:lang w:val="en-US"/>
        </w:rPr>
        <w:t xml:space="preserve"> different human rights. </w:t>
      </w:r>
      <w:r w:rsidR="006B29AF">
        <w:rPr>
          <w:rFonts w:ascii="Times New Roman" w:hAnsi="Times New Roman" w:cs="Times New Roman"/>
          <w:lang w:val="en-US"/>
        </w:rPr>
        <w:t>When the paragraph states that “s</w:t>
      </w:r>
      <w:r w:rsidR="006B29AF" w:rsidRPr="006B29AF">
        <w:rPr>
          <w:rFonts w:ascii="Times New Roman" w:hAnsi="Times New Roman" w:cs="Times New Roman"/>
          <w:lang w:val="en-US"/>
        </w:rPr>
        <w:t>econdary sanctions and over-compliance affect all areas of human rights of every individual</w:t>
      </w:r>
      <w:r w:rsidR="006B29AF">
        <w:rPr>
          <w:rFonts w:ascii="Times New Roman" w:hAnsi="Times New Roman" w:cs="Times New Roman"/>
          <w:lang w:val="en-US"/>
        </w:rPr>
        <w:t>”</w:t>
      </w:r>
      <w:r w:rsidR="00B27CA5">
        <w:rPr>
          <w:rFonts w:ascii="Times New Roman" w:hAnsi="Times New Roman" w:cs="Times New Roman"/>
          <w:lang w:val="en-US"/>
        </w:rPr>
        <w:t xml:space="preserve">, it does </w:t>
      </w:r>
      <w:r w:rsidR="006B29AF">
        <w:rPr>
          <w:rFonts w:ascii="Times New Roman" w:hAnsi="Times New Roman" w:cs="Times New Roman"/>
          <w:lang w:val="en-US"/>
        </w:rPr>
        <w:t xml:space="preserve">without specifying it this is </w:t>
      </w:r>
      <w:r w:rsidR="00B27CA5">
        <w:rPr>
          <w:rFonts w:ascii="Times New Roman" w:hAnsi="Times New Roman" w:cs="Times New Roman"/>
          <w:lang w:val="en-US"/>
        </w:rPr>
        <w:t xml:space="preserve">the case of every individual in the sanctioned country, in third countries or elsewhere. </w:t>
      </w:r>
      <w:r w:rsidR="00A82755">
        <w:rPr>
          <w:rFonts w:ascii="Times New Roman" w:hAnsi="Times New Roman" w:cs="Times New Roman"/>
          <w:lang w:val="en-US"/>
        </w:rPr>
        <w:t xml:space="preserve">Moreover, </w:t>
      </w:r>
      <w:r w:rsidR="00924FEE">
        <w:rPr>
          <w:rFonts w:ascii="Times New Roman" w:hAnsi="Times New Roman" w:cs="Times New Roman"/>
          <w:lang w:val="en-US"/>
        </w:rPr>
        <w:t>“</w:t>
      </w:r>
      <w:r w:rsidR="00A82755">
        <w:rPr>
          <w:rFonts w:ascii="Times New Roman" w:hAnsi="Times New Roman" w:cs="Times New Roman"/>
          <w:lang w:val="en-US"/>
        </w:rPr>
        <w:t>all areas of human rights of every individual</w:t>
      </w:r>
      <w:r w:rsidR="00924FEE">
        <w:rPr>
          <w:rFonts w:ascii="Times New Roman" w:hAnsi="Times New Roman" w:cs="Times New Roman"/>
          <w:lang w:val="en-US"/>
        </w:rPr>
        <w:t>” needs to be better explained as it can be seen as a maximalist statement</w:t>
      </w:r>
      <w:r w:rsidR="003733AA">
        <w:rPr>
          <w:rFonts w:ascii="Times New Roman" w:hAnsi="Times New Roman" w:cs="Times New Roman"/>
          <w:lang w:val="en-US"/>
        </w:rPr>
        <w:t xml:space="preserve"> without providing more evidence</w:t>
      </w:r>
      <w:r w:rsidR="00BE61F1">
        <w:rPr>
          <w:rFonts w:ascii="Times New Roman" w:hAnsi="Times New Roman" w:cs="Times New Roman"/>
          <w:lang w:val="en-US"/>
        </w:rPr>
        <w:t xml:space="preserve"> on which rights, what impact and how it affects them negatively. </w:t>
      </w:r>
      <w:r w:rsidR="00CB7C0A">
        <w:rPr>
          <w:rFonts w:ascii="Times New Roman" w:hAnsi="Times New Roman" w:cs="Times New Roman"/>
          <w:lang w:val="en-US"/>
        </w:rPr>
        <w:t xml:space="preserve">More explanation is also needed for the list of vulnerable groups. </w:t>
      </w:r>
      <w:r w:rsidR="00872E4F">
        <w:rPr>
          <w:rFonts w:ascii="Times New Roman" w:hAnsi="Times New Roman" w:cs="Times New Roman"/>
          <w:lang w:val="en-US"/>
        </w:rPr>
        <w:t xml:space="preserve">Generally, as the mandate is covering the “adverse impact of unilateral coercive measures on human rights”, the document </w:t>
      </w:r>
      <w:r w:rsidR="00EC0FBC">
        <w:rPr>
          <w:rFonts w:ascii="Times New Roman" w:hAnsi="Times New Roman" w:cs="Times New Roman"/>
          <w:lang w:val="en-US"/>
        </w:rPr>
        <w:t>needs to provide more explanation on this impac</w:t>
      </w:r>
      <w:r w:rsidR="00AE3BB3">
        <w:rPr>
          <w:rFonts w:ascii="Times New Roman" w:hAnsi="Times New Roman" w:cs="Times New Roman"/>
          <w:lang w:val="en-US"/>
        </w:rPr>
        <w:t xml:space="preserve">t. </w:t>
      </w:r>
      <w:r w:rsidR="00EC0FBC">
        <w:rPr>
          <w:rFonts w:ascii="Times New Roman" w:hAnsi="Times New Roman" w:cs="Times New Roman"/>
          <w:lang w:val="en-US"/>
        </w:rPr>
        <w:t xml:space="preserve"> </w:t>
      </w:r>
    </w:p>
    <w:p w14:paraId="4B61467E" w14:textId="77777777" w:rsidR="00427B7F" w:rsidRDefault="00427B7F" w:rsidP="00F84A34">
      <w:pPr>
        <w:rPr>
          <w:rFonts w:ascii="Times New Roman" w:hAnsi="Times New Roman" w:cs="Times New Roman"/>
          <w:lang w:val="en-US"/>
        </w:rPr>
      </w:pPr>
    </w:p>
    <w:p w14:paraId="207E0FDA" w14:textId="77777777" w:rsidR="007D6F5F" w:rsidRPr="00326DC5" w:rsidRDefault="007D6F5F" w:rsidP="00326DC5">
      <w:pPr>
        <w:rPr>
          <w:rFonts w:ascii="Times New Roman" w:hAnsi="Times New Roman" w:cs="Times New Roman"/>
          <w:lang w:val="en-US"/>
        </w:rPr>
      </w:pPr>
    </w:p>
    <w:sectPr w:rsidR="007D6F5F" w:rsidRPr="00326D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91F0" w14:textId="77777777" w:rsidR="006B5028" w:rsidRDefault="006B5028" w:rsidP="00840D04">
      <w:pPr>
        <w:spacing w:after="0" w:line="240" w:lineRule="auto"/>
      </w:pPr>
      <w:r>
        <w:separator/>
      </w:r>
    </w:p>
  </w:endnote>
  <w:endnote w:type="continuationSeparator" w:id="0">
    <w:p w14:paraId="6C4A1A45" w14:textId="77777777" w:rsidR="006B5028" w:rsidRDefault="006B5028" w:rsidP="00840D04">
      <w:pPr>
        <w:spacing w:after="0" w:line="240" w:lineRule="auto"/>
      </w:pPr>
      <w:r>
        <w:continuationSeparator/>
      </w:r>
    </w:p>
  </w:endnote>
  <w:endnote w:type="continuationNotice" w:id="1">
    <w:p w14:paraId="0A3B350F" w14:textId="77777777" w:rsidR="006B5028" w:rsidRDefault="006B5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28214" w14:textId="77777777" w:rsidR="006B5028" w:rsidRDefault="006B5028" w:rsidP="00840D04">
      <w:pPr>
        <w:spacing w:after="0" w:line="240" w:lineRule="auto"/>
      </w:pPr>
      <w:r>
        <w:separator/>
      </w:r>
    </w:p>
  </w:footnote>
  <w:footnote w:type="continuationSeparator" w:id="0">
    <w:p w14:paraId="3534A792" w14:textId="77777777" w:rsidR="006B5028" w:rsidRDefault="006B5028" w:rsidP="00840D04">
      <w:pPr>
        <w:spacing w:after="0" w:line="240" w:lineRule="auto"/>
      </w:pPr>
      <w:r>
        <w:continuationSeparator/>
      </w:r>
    </w:p>
  </w:footnote>
  <w:footnote w:type="continuationNotice" w:id="1">
    <w:p w14:paraId="598C42A1" w14:textId="77777777" w:rsidR="006B5028" w:rsidRDefault="006B50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D3AD4"/>
    <w:multiLevelType w:val="hybridMultilevel"/>
    <w:tmpl w:val="1458B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3D229A"/>
    <w:multiLevelType w:val="hybridMultilevel"/>
    <w:tmpl w:val="B74457C6"/>
    <w:lvl w:ilvl="0" w:tplc="812AA32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821FA6"/>
    <w:multiLevelType w:val="hybridMultilevel"/>
    <w:tmpl w:val="A50C66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11680A"/>
    <w:multiLevelType w:val="hybridMultilevel"/>
    <w:tmpl w:val="B30C41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FD356B"/>
    <w:multiLevelType w:val="hybridMultilevel"/>
    <w:tmpl w:val="264ED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8697431">
    <w:abstractNumId w:val="3"/>
  </w:num>
  <w:num w:numId="2" w16cid:durableId="1677002108">
    <w:abstractNumId w:val="0"/>
  </w:num>
  <w:num w:numId="3" w16cid:durableId="1603798682">
    <w:abstractNumId w:val="4"/>
  </w:num>
  <w:num w:numId="4" w16cid:durableId="624118736">
    <w:abstractNumId w:val="2"/>
  </w:num>
  <w:num w:numId="5" w16cid:durableId="95016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90"/>
    <w:rsid w:val="00005A22"/>
    <w:rsid w:val="000073DE"/>
    <w:rsid w:val="00010EED"/>
    <w:rsid w:val="0001206C"/>
    <w:rsid w:val="00031722"/>
    <w:rsid w:val="00033768"/>
    <w:rsid w:val="000409F7"/>
    <w:rsid w:val="00051067"/>
    <w:rsid w:val="00051DD7"/>
    <w:rsid w:val="00055CC1"/>
    <w:rsid w:val="000650B2"/>
    <w:rsid w:val="00065C70"/>
    <w:rsid w:val="0006684F"/>
    <w:rsid w:val="000703BD"/>
    <w:rsid w:val="00073392"/>
    <w:rsid w:val="00080BDA"/>
    <w:rsid w:val="000A2500"/>
    <w:rsid w:val="000B1705"/>
    <w:rsid w:val="000B1CAE"/>
    <w:rsid w:val="000B3912"/>
    <w:rsid w:val="000D10FD"/>
    <w:rsid w:val="000D158C"/>
    <w:rsid w:val="000E4DF7"/>
    <w:rsid w:val="000F0FBD"/>
    <w:rsid w:val="000F237F"/>
    <w:rsid w:val="001002B0"/>
    <w:rsid w:val="001021CF"/>
    <w:rsid w:val="00102E8A"/>
    <w:rsid w:val="001128BB"/>
    <w:rsid w:val="00113567"/>
    <w:rsid w:val="00113A33"/>
    <w:rsid w:val="001161A8"/>
    <w:rsid w:val="00117192"/>
    <w:rsid w:val="00120D7E"/>
    <w:rsid w:val="00125EBF"/>
    <w:rsid w:val="00136D2B"/>
    <w:rsid w:val="0014657C"/>
    <w:rsid w:val="00150388"/>
    <w:rsid w:val="001521AA"/>
    <w:rsid w:val="00152F03"/>
    <w:rsid w:val="001543DF"/>
    <w:rsid w:val="00160C54"/>
    <w:rsid w:val="00162552"/>
    <w:rsid w:val="0017040D"/>
    <w:rsid w:val="001750A7"/>
    <w:rsid w:val="00176815"/>
    <w:rsid w:val="00176CCD"/>
    <w:rsid w:val="0019015E"/>
    <w:rsid w:val="00190883"/>
    <w:rsid w:val="001918A8"/>
    <w:rsid w:val="00192E56"/>
    <w:rsid w:val="00195A8D"/>
    <w:rsid w:val="001966E5"/>
    <w:rsid w:val="001A7E55"/>
    <w:rsid w:val="001B09F5"/>
    <w:rsid w:val="001B2DB8"/>
    <w:rsid w:val="001B443E"/>
    <w:rsid w:val="001B6CFA"/>
    <w:rsid w:val="001C7654"/>
    <w:rsid w:val="001D4A71"/>
    <w:rsid w:val="001D5CB7"/>
    <w:rsid w:val="001E22A1"/>
    <w:rsid w:val="001E7FAB"/>
    <w:rsid w:val="00200E14"/>
    <w:rsid w:val="00201317"/>
    <w:rsid w:val="00203D51"/>
    <w:rsid w:val="00225F80"/>
    <w:rsid w:val="00230EED"/>
    <w:rsid w:val="00240757"/>
    <w:rsid w:val="0025530D"/>
    <w:rsid w:val="002673D6"/>
    <w:rsid w:val="00270865"/>
    <w:rsid w:val="0027592F"/>
    <w:rsid w:val="00277DC6"/>
    <w:rsid w:val="00280370"/>
    <w:rsid w:val="0028274A"/>
    <w:rsid w:val="00283E32"/>
    <w:rsid w:val="00287945"/>
    <w:rsid w:val="0029506D"/>
    <w:rsid w:val="00295763"/>
    <w:rsid w:val="002A4C14"/>
    <w:rsid w:val="002A53A7"/>
    <w:rsid w:val="002A7D2D"/>
    <w:rsid w:val="002B3EEC"/>
    <w:rsid w:val="002B74EA"/>
    <w:rsid w:val="002C1175"/>
    <w:rsid w:val="002D07F0"/>
    <w:rsid w:val="002D29E2"/>
    <w:rsid w:val="002D3718"/>
    <w:rsid w:val="002D4A77"/>
    <w:rsid w:val="002D4D03"/>
    <w:rsid w:val="002D5006"/>
    <w:rsid w:val="002E35A8"/>
    <w:rsid w:val="002E766F"/>
    <w:rsid w:val="002F66FC"/>
    <w:rsid w:val="002F7032"/>
    <w:rsid w:val="0032334E"/>
    <w:rsid w:val="00324FBD"/>
    <w:rsid w:val="00326DC5"/>
    <w:rsid w:val="00330D78"/>
    <w:rsid w:val="00334913"/>
    <w:rsid w:val="0034092F"/>
    <w:rsid w:val="00356486"/>
    <w:rsid w:val="00356C47"/>
    <w:rsid w:val="0036136D"/>
    <w:rsid w:val="003620E3"/>
    <w:rsid w:val="00363D2B"/>
    <w:rsid w:val="003663B1"/>
    <w:rsid w:val="00366956"/>
    <w:rsid w:val="00370911"/>
    <w:rsid w:val="003733AA"/>
    <w:rsid w:val="00376DF9"/>
    <w:rsid w:val="003811A0"/>
    <w:rsid w:val="0038292F"/>
    <w:rsid w:val="00382CF3"/>
    <w:rsid w:val="003854F3"/>
    <w:rsid w:val="00394695"/>
    <w:rsid w:val="00396E58"/>
    <w:rsid w:val="003A34CF"/>
    <w:rsid w:val="003A5CA9"/>
    <w:rsid w:val="003A7AB0"/>
    <w:rsid w:val="003B125F"/>
    <w:rsid w:val="003B362F"/>
    <w:rsid w:val="003B6B89"/>
    <w:rsid w:val="003C445C"/>
    <w:rsid w:val="003C5198"/>
    <w:rsid w:val="003D5D47"/>
    <w:rsid w:val="003E0DEA"/>
    <w:rsid w:val="003E124E"/>
    <w:rsid w:val="003E1BC4"/>
    <w:rsid w:val="003E2044"/>
    <w:rsid w:val="003F187A"/>
    <w:rsid w:val="003F62D3"/>
    <w:rsid w:val="003F7275"/>
    <w:rsid w:val="003F7A79"/>
    <w:rsid w:val="0040745E"/>
    <w:rsid w:val="00416649"/>
    <w:rsid w:val="004225BC"/>
    <w:rsid w:val="00427B7F"/>
    <w:rsid w:val="004309F0"/>
    <w:rsid w:val="00432B49"/>
    <w:rsid w:val="0044319B"/>
    <w:rsid w:val="004456C2"/>
    <w:rsid w:val="004470C9"/>
    <w:rsid w:val="0045320B"/>
    <w:rsid w:val="00454714"/>
    <w:rsid w:val="00456B88"/>
    <w:rsid w:val="00462420"/>
    <w:rsid w:val="00471C1F"/>
    <w:rsid w:val="004741BF"/>
    <w:rsid w:val="004808E1"/>
    <w:rsid w:val="00485A84"/>
    <w:rsid w:val="00486A01"/>
    <w:rsid w:val="00495062"/>
    <w:rsid w:val="004A7A73"/>
    <w:rsid w:val="004A7F20"/>
    <w:rsid w:val="004B36A1"/>
    <w:rsid w:val="004B417B"/>
    <w:rsid w:val="004B53CF"/>
    <w:rsid w:val="004C0438"/>
    <w:rsid w:val="004C2BE8"/>
    <w:rsid w:val="004D3959"/>
    <w:rsid w:val="004D5318"/>
    <w:rsid w:val="004D6347"/>
    <w:rsid w:val="004E02B8"/>
    <w:rsid w:val="004E3B77"/>
    <w:rsid w:val="004E561C"/>
    <w:rsid w:val="004F7275"/>
    <w:rsid w:val="00514AF5"/>
    <w:rsid w:val="00514C21"/>
    <w:rsid w:val="00521A03"/>
    <w:rsid w:val="00523C73"/>
    <w:rsid w:val="00524386"/>
    <w:rsid w:val="00535E0B"/>
    <w:rsid w:val="005414C6"/>
    <w:rsid w:val="00550C02"/>
    <w:rsid w:val="005513EC"/>
    <w:rsid w:val="00572DD0"/>
    <w:rsid w:val="005A008F"/>
    <w:rsid w:val="005A6E87"/>
    <w:rsid w:val="005B04B9"/>
    <w:rsid w:val="005B3427"/>
    <w:rsid w:val="005B3C2A"/>
    <w:rsid w:val="005B550E"/>
    <w:rsid w:val="005C11EE"/>
    <w:rsid w:val="005C6008"/>
    <w:rsid w:val="005F110E"/>
    <w:rsid w:val="005F6581"/>
    <w:rsid w:val="00603F0D"/>
    <w:rsid w:val="006054F7"/>
    <w:rsid w:val="00624330"/>
    <w:rsid w:val="006268DA"/>
    <w:rsid w:val="00627CEF"/>
    <w:rsid w:val="00630D21"/>
    <w:rsid w:val="00633B23"/>
    <w:rsid w:val="00634F63"/>
    <w:rsid w:val="00645B49"/>
    <w:rsid w:val="006468F0"/>
    <w:rsid w:val="00655B35"/>
    <w:rsid w:val="00657329"/>
    <w:rsid w:val="0065764F"/>
    <w:rsid w:val="00664FBA"/>
    <w:rsid w:val="006740EC"/>
    <w:rsid w:val="00674CD3"/>
    <w:rsid w:val="006776CD"/>
    <w:rsid w:val="00680AE4"/>
    <w:rsid w:val="00683F3F"/>
    <w:rsid w:val="006947C8"/>
    <w:rsid w:val="0069509D"/>
    <w:rsid w:val="006A22E4"/>
    <w:rsid w:val="006A7B63"/>
    <w:rsid w:val="006B0560"/>
    <w:rsid w:val="006B29AF"/>
    <w:rsid w:val="006B5028"/>
    <w:rsid w:val="006B5D21"/>
    <w:rsid w:val="006C1D32"/>
    <w:rsid w:val="006C76CE"/>
    <w:rsid w:val="006C78B6"/>
    <w:rsid w:val="006D3A1B"/>
    <w:rsid w:val="006D3CB7"/>
    <w:rsid w:val="006D55C6"/>
    <w:rsid w:val="006E3AAB"/>
    <w:rsid w:val="006E3B2C"/>
    <w:rsid w:val="006F21CC"/>
    <w:rsid w:val="006F25DD"/>
    <w:rsid w:val="00700641"/>
    <w:rsid w:val="0070231D"/>
    <w:rsid w:val="0070299D"/>
    <w:rsid w:val="0070595E"/>
    <w:rsid w:val="00712CA1"/>
    <w:rsid w:val="007226DB"/>
    <w:rsid w:val="00730A2E"/>
    <w:rsid w:val="00734932"/>
    <w:rsid w:val="00736C04"/>
    <w:rsid w:val="007415BA"/>
    <w:rsid w:val="007436B4"/>
    <w:rsid w:val="00745220"/>
    <w:rsid w:val="00752698"/>
    <w:rsid w:val="007567BC"/>
    <w:rsid w:val="00762A4C"/>
    <w:rsid w:val="00763A29"/>
    <w:rsid w:val="00763A92"/>
    <w:rsid w:val="00767E5E"/>
    <w:rsid w:val="00776161"/>
    <w:rsid w:val="00783712"/>
    <w:rsid w:val="00791B05"/>
    <w:rsid w:val="007B3556"/>
    <w:rsid w:val="007C3A42"/>
    <w:rsid w:val="007D1E82"/>
    <w:rsid w:val="007D55FF"/>
    <w:rsid w:val="007D6F5F"/>
    <w:rsid w:val="007E2728"/>
    <w:rsid w:val="007E3FD7"/>
    <w:rsid w:val="007E4F04"/>
    <w:rsid w:val="007F3A41"/>
    <w:rsid w:val="007F59A3"/>
    <w:rsid w:val="00803D70"/>
    <w:rsid w:val="00821182"/>
    <w:rsid w:val="008237CA"/>
    <w:rsid w:val="0083050B"/>
    <w:rsid w:val="00830912"/>
    <w:rsid w:val="00832F38"/>
    <w:rsid w:val="00836437"/>
    <w:rsid w:val="00837353"/>
    <w:rsid w:val="00840D04"/>
    <w:rsid w:val="008440D7"/>
    <w:rsid w:val="0085011B"/>
    <w:rsid w:val="00851551"/>
    <w:rsid w:val="008578EA"/>
    <w:rsid w:val="0087258C"/>
    <w:rsid w:val="00872E4F"/>
    <w:rsid w:val="00874443"/>
    <w:rsid w:val="008832F0"/>
    <w:rsid w:val="00896384"/>
    <w:rsid w:val="008B00FC"/>
    <w:rsid w:val="008B2077"/>
    <w:rsid w:val="008C0EF5"/>
    <w:rsid w:val="008C574A"/>
    <w:rsid w:val="008C58AD"/>
    <w:rsid w:val="008C5DBF"/>
    <w:rsid w:val="008D0325"/>
    <w:rsid w:val="008D05DB"/>
    <w:rsid w:val="008D6121"/>
    <w:rsid w:val="008D6D32"/>
    <w:rsid w:val="008D70A5"/>
    <w:rsid w:val="008D7E05"/>
    <w:rsid w:val="008F22A2"/>
    <w:rsid w:val="008F2698"/>
    <w:rsid w:val="008F625B"/>
    <w:rsid w:val="00900D5C"/>
    <w:rsid w:val="00907314"/>
    <w:rsid w:val="0091032A"/>
    <w:rsid w:val="00911AC7"/>
    <w:rsid w:val="009178F1"/>
    <w:rsid w:val="0092032F"/>
    <w:rsid w:val="00922412"/>
    <w:rsid w:val="00924FEE"/>
    <w:rsid w:val="00933580"/>
    <w:rsid w:val="00933B4B"/>
    <w:rsid w:val="00937346"/>
    <w:rsid w:val="009414A4"/>
    <w:rsid w:val="00941933"/>
    <w:rsid w:val="009419CC"/>
    <w:rsid w:val="00946FCC"/>
    <w:rsid w:val="0095136B"/>
    <w:rsid w:val="00952E39"/>
    <w:rsid w:val="00962655"/>
    <w:rsid w:val="009637A3"/>
    <w:rsid w:val="00963CC8"/>
    <w:rsid w:val="009666DB"/>
    <w:rsid w:val="00977BDC"/>
    <w:rsid w:val="00983292"/>
    <w:rsid w:val="00987185"/>
    <w:rsid w:val="00992311"/>
    <w:rsid w:val="00995377"/>
    <w:rsid w:val="009979FB"/>
    <w:rsid w:val="009A276A"/>
    <w:rsid w:val="009A2CF0"/>
    <w:rsid w:val="009C04F8"/>
    <w:rsid w:val="009C4F7A"/>
    <w:rsid w:val="009D1E55"/>
    <w:rsid w:val="009D4507"/>
    <w:rsid w:val="009D59B2"/>
    <w:rsid w:val="009D6C9F"/>
    <w:rsid w:val="009D7505"/>
    <w:rsid w:val="009E13BB"/>
    <w:rsid w:val="009E1A36"/>
    <w:rsid w:val="009E33E4"/>
    <w:rsid w:val="009E7F43"/>
    <w:rsid w:val="009F1118"/>
    <w:rsid w:val="009F246D"/>
    <w:rsid w:val="009F5BE9"/>
    <w:rsid w:val="00A02C2B"/>
    <w:rsid w:val="00A05363"/>
    <w:rsid w:val="00A153ED"/>
    <w:rsid w:val="00A24ACC"/>
    <w:rsid w:val="00A3143A"/>
    <w:rsid w:val="00A34FE3"/>
    <w:rsid w:val="00A4074C"/>
    <w:rsid w:val="00A40F46"/>
    <w:rsid w:val="00A47DD5"/>
    <w:rsid w:val="00A50001"/>
    <w:rsid w:val="00A50E66"/>
    <w:rsid w:val="00A66044"/>
    <w:rsid w:val="00A76BF6"/>
    <w:rsid w:val="00A76D86"/>
    <w:rsid w:val="00A82755"/>
    <w:rsid w:val="00A87109"/>
    <w:rsid w:val="00A90190"/>
    <w:rsid w:val="00A919C9"/>
    <w:rsid w:val="00A9444E"/>
    <w:rsid w:val="00AA0645"/>
    <w:rsid w:val="00AA1C35"/>
    <w:rsid w:val="00AA3216"/>
    <w:rsid w:val="00AA52E7"/>
    <w:rsid w:val="00AA732D"/>
    <w:rsid w:val="00AB28D1"/>
    <w:rsid w:val="00AB355C"/>
    <w:rsid w:val="00AC7A97"/>
    <w:rsid w:val="00AD2CB2"/>
    <w:rsid w:val="00AD36FF"/>
    <w:rsid w:val="00AD7E32"/>
    <w:rsid w:val="00AE3BB3"/>
    <w:rsid w:val="00AF1A14"/>
    <w:rsid w:val="00AF31C1"/>
    <w:rsid w:val="00AF344C"/>
    <w:rsid w:val="00B0111B"/>
    <w:rsid w:val="00B02167"/>
    <w:rsid w:val="00B12331"/>
    <w:rsid w:val="00B162AD"/>
    <w:rsid w:val="00B27CA5"/>
    <w:rsid w:val="00B362CB"/>
    <w:rsid w:val="00B443D0"/>
    <w:rsid w:val="00B51626"/>
    <w:rsid w:val="00B52262"/>
    <w:rsid w:val="00B610D9"/>
    <w:rsid w:val="00B65A4C"/>
    <w:rsid w:val="00B66786"/>
    <w:rsid w:val="00B7262D"/>
    <w:rsid w:val="00B7431D"/>
    <w:rsid w:val="00B75D91"/>
    <w:rsid w:val="00B75ED4"/>
    <w:rsid w:val="00B80AD7"/>
    <w:rsid w:val="00B82008"/>
    <w:rsid w:val="00B85195"/>
    <w:rsid w:val="00BA6B3B"/>
    <w:rsid w:val="00BB2EBC"/>
    <w:rsid w:val="00BB60B6"/>
    <w:rsid w:val="00BB665D"/>
    <w:rsid w:val="00BE0917"/>
    <w:rsid w:val="00BE61F1"/>
    <w:rsid w:val="00BE6EC8"/>
    <w:rsid w:val="00BF5609"/>
    <w:rsid w:val="00C0362D"/>
    <w:rsid w:val="00C07FC9"/>
    <w:rsid w:val="00C17934"/>
    <w:rsid w:val="00C20124"/>
    <w:rsid w:val="00C20CC2"/>
    <w:rsid w:val="00C451E9"/>
    <w:rsid w:val="00C454CC"/>
    <w:rsid w:val="00C47277"/>
    <w:rsid w:val="00C6250B"/>
    <w:rsid w:val="00C7764F"/>
    <w:rsid w:val="00C77711"/>
    <w:rsid w:val="00C80ED6"/>
    <w:rsid w:val="00C80F72"/>
    <w:rsid w:val="00C8161C"/>
    <w:rsid w:val="00C850D0"/>
    <w:rsid w:val="00C863D5"/>
    <w:rsid w:val="00C8754A"/>
    <w:rsid w:val="00C93344"/>
    <w:rsid w:val="00C94929"/>
    <w:rsid w:val="00C96243"/>
    <w:rsid w:val="00CA49A3"/>
    <w:rsid w:val="00CA53F0"/>
    <w:rsid w:val="00CA7C39"/>
    <w:rsid w:val="00CB0DEC"/>
    <w:rsid w:val="00CB4EE2"/>
    <w:rsid w:val="00CB7C0A"/>
    <w:rsid w:val="00CC1E61"/>
    <w:rsid w:val="00CC34C3"/>
    <w:rsid w:val="00CC68F8"/>
    <w:rsid w:val="00CD4EDD"/>
    <w:rsid w:val="00CD5923"/>
    <w:rsid w:val="00CD5EED"/>
    <w:rsid w:val="00CE3399"/>
    <w:rsid w:val="00CE7BAC"/>
    <w:rsid w:val="00CF0E27"/>
    <w:rsid w:val="00CF7005"/>
    <w:rsid w:val="00D05EFC"/>
    <w:rsid w:val="00D16125"/>
    <w:rsid w:val="00D16B9F"/>
    <w:rsid w:val="00D20484"/>
    <w:rsid w:val="00D20A08"/>
    <w:rsid w:val="00D237F0"/>
    <w:rsid w:val="00D23FF4"/>
    <w:rsid w:val="00D241CA"/>
    <w:rsid w:val="00D37C2B"/>
    <w:rsid w:val="00D42EE7"/>
    <w:rsid w:val="00D528BC"/>
    <w:rsid w:val="00D52C0F"/>
    <w:rsid w:val="00D67117"/>
    <w:rsid w:val="00D677B7"/>
    <w:rsid w:val="00D707B0"/>
    <w:rsid w:val="00D77EA7"/>
    <w:rsid w:val="00D80571"/>
    <w:rsid w:val="00D858EF"/>
    <w:rsid w:val="00D85D47"/>
    <w:rsid w:val="00D86062"/>
    <w:rsid w:val="00D93E8F"/>
    <w:rsid w:val="00DA064E"/>
    <w:rsid w:val="00DA0D7E"/>
    <w:rsid w:val="00DA1217"/>
    <w:rsid w:val="00DA1E10"/>
    <w:rsid w:val="00DA5F7C"/>
    <w:rsid w:val="00DC03A9"/>
    <w:rsid w:val="00DC7E97"/>
    <w:rsid w:val="00DD1DBC"/>
    <w:rsid w:val="00DE2446"/>
    <w:rsid w:val="00DF780A"/>
    <w:rsid w:val="00E036E5"/>
    <w:rsid w:val="00E05E4E"/>
    <w:rsid w:val="00E12F72"/>
    <w:rsid w:val="00E14FD8"/>
    <w:rsid w:val="00E163D5"/>
    <w:rsid w:val="00E23FFD"/>
    <w:rsid w:val="00E24941"/>
    <w:rsid w:val="00E26C75"/>
    <w:rsid w:val="00E3198C"/>
    <w:rsid w:val="00E338D9"/>
    <w:rsid w:val="00E45100"/>
    <w:rsid w:val="00E47081"/>
    <w:rsid w:val="00E47B59"/>
    <w:rsid w:val="00E52EB5"/>
    <w:rsid w:val="00E541A9"/>
    <w:rsid w:val="00E560A5"/>
    <w:rsid w:val="00E565C1"/>
    <w:rsid w:val="00E57810"/>
    <w:rsid w:val="00E64604"/>
    <w:rsid w:val="00E66F99"/>
    <w:rsid w:val="00E705E2"/>
    <w:rsid w:val="00E70FE1"/>
    <w:rsid w:val="00E7143D"/>
    <w:rsid w:val="00E71721"/>
    <w:rsid w:val="00E72052"/>
    <w:rsid w:val="00E80087"/>
    <w:rsid w:val="00E81FD6"/>
    <w:rsid w:val="00E91348"/>
    <w:rsid w:val="00E93234"/>
    <w:rsid w:val="00E958CF"/>
    <w:rsid w:val="00E96A8A"/>
    <w:rsid w:val="00EA5340"/>
    <w:rsid w:val="00EB2819"/>
    <w:rsid w:val="00EB3D97"/>
    <w:rsid w:val="00EB5BB8"/>
    <w:rsid w:val="00EC0FBC"/>
    <w:rsid w:val="00EC5953"/>
    <w:rsid w:val="00ED2387"/>
    <w:rsid w:val="00ED2D5B"/>
    <w:rsid w:val="00EE3DCC"/>
    <w:rsid w:val="00EE4931"/>
    <w:rsid w:val="00EF1A7E"/>
    <w:rsid w:val="00EF7F65"/>
    <w:rsid w:val="00F031CF"/>
    <w:rsid w:val="00F0495E"/>
    <w:rsid w:val="00F04ABB"/>
    <w:rsid w:val="00F05EAD"/>
    <w:rsid w:val="00F11666"/>
    <w:rsid w:val="00F1324B"/>
    <w:rsid w:val="00F1390F"/>
    <w:rsid w:val="00F14C82"/>
    <w:rsid w:val="00F15CCE"/>
    <w:rsid w:val="00F15F57"/>
    <w:rsid w:val="00F16A43"/>
    <w:rsid w:val="00F22859"/>
    <w:rsid w:val="00F228D8"/>
    <w:rsid w:val="00F22CA2"/>
    <w:rsid w:val="00F2516E"/>
    <w:rsid w:val="00F2685E"/>
    <w:rsid w:val="00F3760B"/>
    <w:rsid w:val="00F46236"/>
    <w:rsid w:val="00F465DA"/>
    <w:rsid w:val="00F5174C"/>
    <w:rsid w:val="00F522D3"/>
    <w:rsid w:val="00F7323C"/>
    <w:rsid w:val="00F83790"/>
    <w:rsid w:val="00F84A34"/>
    <w:rsid w:val="00FA1803"/>
    <w:rsid w:val="00FA28B3"/>
    <w:rsid w:val="00FA74E2"/>
    <w:rsid w:val="00FB23BB"/>
    <w:rsid w:val="00FC1FA0"/>
    <w:rsid w:val="00FC7056"/>
    <w:rsid w:val="00FD1892"/>
    <w:rsid w:val="00FD79F2"/>
    <w:rsid w:val="00FE0BBB"/>
    <w:rsid w:val="00FE6238"/>
    <w:rsid w:val="00FF17F3"/>
    <w:rsid w:val="2D869F5B"/>
    <w:rsid w:val="53DE2E9E"/>
    <w:rsid w:val="6F588936"/>
    <w:rsid w:val="7AC0E4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47F8"/>
  <w15:chartTrackingRefBased/>
  <w15:docId w15:val="{320ADD4C-1E10-4321-9F90-BBA86CA6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3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7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7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7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7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37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7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7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7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790"/>
    <w:rPr>
      <w:rFonts w:eastAsiaTheme="majorEastAsia" w:cstheme="majorBidi"/>
      <w:color w:val="272727" w:themeColor="text1" w:themeTint="D8"/>
    </w:rPr>
  </w:style>
  <w:style w:type="paragraph" w:styleId="Title">
    <w:name w:val="Title"/>
    <w:basedOn w:val="Normal"/>
    <w:next w:val="Normal"/>
    <w:link w:val="TitleChar"/>
    <w:uiPriority w:val="10"/>
    <w:qFormat/>
    <w:rsid w:val="00F83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790"/>
    <w:pPr>
      <w:spacing w:before="160"/>
      <w:jc w:val="center"/>
    </w:pPr>
    <w:rPr>
      <w:i/>
      <w:iCs/>
      <w:color w:val="404040" w:themeColor="text1" w:themeTint="BF"/>
    </w:rPr>
  </w:style>
  <w:style w:type="character" w:customStyle="1" w:styleId="QuoteChar">
    <w:name w:val="Quote Char"/>
    <w:basedOn w:val="DefaultParagraphFont"/>
    <w:link w:val="Quote"/>
    <w:uiPriority w:val="29"/>
    <w:rsid w:val="00F83790"/>
    <w:rPr>
      <w:i/>
      <w:iCs/>
      <w:color w:val="404040" w:themeColor="text1" w:themeTint="BF"/>
    </w:rPr>
  </w:style>
  <w:style w:type="paragraph" w:styleId="ListParagraph">
    <w:name w:val="List Paragraph"/>
    <w:basedOn w:val="Normal"/>
    <w:uiPriority w:val="34"/>
    <w:qFormat/>
    <w:rsid w:val="00F83790"/>
    <w:pPr>
      <w:ind w:left="720"/>
      <w:contextualSpacing/>
    </w:pPr>
  </w:style>
  <w:style w:type="character" w:styleId="IntenseEmphasis">
    <w:name w:val="Intense Emphasis"/>
    <w:basedOn w:val="DefaultParagraphFont"/>
    <w:uiPriority w:val="21"/>
    <w:qFormat/>
    <w:rsid w:val="00F83790"/>
    <w:rPr>
      <w:i/>
      <w:iCs/>
      <w:color w:val="0F4761" w:themeColor="accent1" w:themeShade="BF"/>
    </w:rPr>
  </w:style>
  <w:style w:type="paragraph" w:styleId="IntenseQuote">
    <w:name w:val="Intense Quote"/>
    <w:basedOn w:val="Normal"/>
    <w:next w:val="Normal"/>
    <w:link w:val="IntenseQuoteChar"/>
    <w:uiPriority w:val="30"/>
    <w:qFormat/>
    <w:rsid w:val="00F83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790"/>
    <w:rPr>
      <w:i/>
      <w:iCs/>
      <w:color w:val="0F4761" w:themeColor="accent1" w:themeShade="BF"/>
    </w:rPr>
  </w:style>
  <w:style w:type="character" w:styleId="IntenseReference">
    <w:name w:val="Intense Reference"/>
    <w:basedOn w:val="DefaultParagraphFont"/>
    <w:uiPriority w:val="32"/>
    <w:qFormat/>
    <w:rsid w:val="00F83790"/>
    <w:rPr>
      <w:b/>
      <w:bCs/>
      <w:smallCaps/>
      <w:color w:val="0F4761" w:themeColor="accent1" w:themeShade="BF"/>
      <w:spacing w:val="5"/>
    </w:rPr>
  </w:style>
  <w:style w:type="character" w:styleId="Hyperlink">
    <w:name w:val="Hyperlink"/>
    <w:basedOn w:val="DefaultParagraphFont"/>
    <w:uiPriority w:val="99"/>
    <w:unhideWhenUsed/>
    <w:rsid w:val="00FC7056"/>
    <w:rPr>
      <w:color w:val="467886" w:themeColor="hyperlink"/>
      <w:u w:val="single"/>
    </w:rPr>
  </w:style>
  <w:style w:type="character" w:styleId="UnresolvedMention">
    <w:name w:val="Unresolved Mention"/>
    <w:basedOn w:val="DefaultParagraphFont"/>
    <w:uiPriority w:val="99"/>
    <w:semiHidden/>
    <w:unhideWhenUsed/>
    <w:rsid w:val="00FC7056"/>
    <w:rPr>
      <w:color w:val="605E5C"/>
      <w:shd w:val="clear" w:color="auto" w:fill="E1DFDD"/>
    </w:rPr>
  </w:style>
  <w:style w:type="paragraph" w:styleId="Revision">
    <w:name w:val="Revision"/>
    <w:hidden/>
    <w:uiPriority w:val="99"/>
    <w:semiHidden/>
    <w:rsid w:val="00C7764F"/>
    <w:pPr>
      <w:spacing w:after="0" w:line="240" w:lineRule="auto"/>
    </w:pPr>
  </w:style>
  <w:style w:type="paragraph" w:styleId="FootnoteText">
    <w:name w:val="footnote text"/>
    <w:basedOn w:val="Normal"/>
    <w:link w:val="FootnoteTextChar"/>
    <w:uiPriority w:val="99"/>
    <w:semiHidden/>
    <w:unhideWhenUsed/>
    <w:rsid w:val="00840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D04"/>
    <w:rPr>
      <w:sz w:val="20"/>
      <w:szCs w:val="20"/>
    </w:rPr>
  </w:style>
  <w:style w:type="character" w:styleId="FootnoteReference">
    <w:name w:val="footnote reference"/>
    <w:basedOn w:val="DefaultParagraphFont"/>
    <w:uiPriority w:val="99"/>
    <w:semiHidden/>
    <w:unhideWhenUsed/>
    <w:rsid w:val="00840D04"/>
    <w:rPr>
      <w:vertAlign w:val="superscript"/>
    </w:rPr>
  </w:style>
  <w:style w:type="character" w:styleId="CommentReference">
    <w:name w:val="annotation reference"/>
    <w:basedOn w:val="DefaultParagraphFont"/>
    <w:uiPriority w:val="99"/>
    <w:semiHidden/>
    <w:unhideWhenUsed/>
    <w:rsid w:val="009F1118"/>
    <w:rPr>
      <w:sz w:val="16"/>
      <w:szCs w:val="16"/>
    </w:rPr>
  </w:style>
  <w:style w:type="paragraph" w:styleId="CommentText">
    <w:name w:val="annotation text"/>
    <w:basedOn w:val="Normal"/>
    <w:link w:val="CommentTextChar"/>
    <w:uiPriority w:val="99"/>
    <w:unhideWhenUsed/>
    <w:rsid w:val="009F1118"/>
    <w:pPr>
      <w:spacing w:line="240" w:lineRule="auto"/>
    </w:pPr>
    <w:rPr>
      <w:sz w:val="20"/>
      <w:szCs w:val="20"/>
    </w:rPr>
  </w:style>
  <w:style w:type="character" w:customStyle="1" w:styleId="CommentTextChar">
    <w:name w:val="Comment Text Char"/>
    <w:basedOn w:val="DefaultParagraphFont"/>
    <w:link w:val="CommentText"/>
    <w:uiPriority w:val="99"/>
    <w:rsid w:val="009F1118"/>
    <w:rPr>
      <w:sz w:val="20"/>
      <w:szCs w:val="20"/>
    </w:rPr>
  </w:style>
  <w:style w:type="paragraph" w:styleId="CommentSubject">
    <w:name w:val="annotation subject"/>
    <w:basedOn w:val="CommentText"/>
    <w:next w:val="CommentText"/>
    <w:link w:val="CommentSubjectChar"/>
    <w:uiPriority w:val="99"/>
    <w:semiHidden/>
    <w:unhideWhenUsed/>
    <w:rsid w:val="009F1118"/>
    <w:rPr>
      <w:b/>
      <w:bCs/>
    </w:rPr>
  </w:style>
  <w:style w:type="character" w:customStyle="1" w:styleId="CommentSubjectChar">
    <w:name w:val="Comment Subject Char"/>
    <w:basedOn w:val="CommentTextChar"/>
    <w:link w:val="CommentSubject"/>
    <w:uiPriority w:val="99"/>
    <w:semiHidden/>
    <w:rsid w:val="009F1118"/>
    <w:rPr>
      <w:b/>
      <w:bCs/>
      <w:sz w:val="20"/>
      <w:szCs w:val="20"/>
    </w:rPr>
  </w:style>
  <w:style w:type="paragraph" w:styleId="Header">
    <w:name w:val="header"/>
    <w:basedOn w:val="Normal"/>
    <w:link w:val="HeaderChar"/>
    <w:uiPriority w:val="99"/>
    <w:semiHidden/>
    <w:unhideWhenUsed/>
    <w:rsid w:val="00FA74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74E2"/>
  </w:style>
  <w:style w:type="paragraph" w:styleId="Footer">
    <w:name w:val="footer"/>
    <w:basedOn w:val="Normal"/>
    <w:link w:val="FooterChar"/>
    <w:uiPriority w:val="99"/>
    <w:semiHidden/>
    <w:unhideWhenUsed/>
    <w:rsid w:val="00FA74E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37760">
      <w:bodyDiv w:val="1"/>
      <w:marLeft w:val="0"/>
      <w:marRight w:val="0"/>
      <w:marTop w:val="0"/>
      <w:marBottom w:val="0"/>
      <w:divBdr>
        <w:top w:val="none" w:sz="0" w:space="0" w:color="auto"/>
        <w:left w:val="none" w:sz="0" w:space="0" w:color="auto"/>
        <w:bottom w:val="none" w:sz="0" w:space="0" w:color="auto"/>
        <w:right w:val="none" w:sz="0" w:space="0" w:color="auto"/>
      </w:divBdr>
    </w:div>
    <w:div w:id="13627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securitycouncil/sanctions/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Home/Mobile?FinalSymbol=A%2FHRC%2F48%2F59&amp;Language=E&amp;DeviceType=Desktop&amp;LangRequested=Fal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sites/default/files/documents/publications/guidingprinciplesbusinesshr_e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al.un.org/ilc/texts/instruments/english/commentaries/9_6_2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UN entities</Category>
    <Filename xmlns="d42e65b2-cf21-49c1-b27d-d23f90380c0e" xsi:nil="true"/>
    <Doctype xmlns="d42e65b2-cf21-49c1-b27d-d23f90380c0e">input</Doctype>
    <Contributor xmlns="d42e65b2-cf21-49c1-b27d-d23f90380c0e">Office of the UN High Commissioner for Human Rights (OHCHR)</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97086-B9B8-48D1-9BA7-2A21508C6E0F}">
  <ds:schemaRefs>
    <ds:schemaRef ds:uri="http://schemas.microsoft.com/office/2006/metadata/properties"/>
    <ds:schemaRef ds:uri="http://schemas.microsoft.com/office/infopath/2007/PartnerControls"/>
    <ds:schemaRef ds:uri="d7711a1f-75f2-4081-b790-b57f3c36793f"/>
    <ds:schemaRef ds:uri="5f8107ee-2af5-49fe-8d88-4ddc6439691a"/>
  </ds:schemaRefs>
</ds:datastoreItem>
</file>

<file path=customXml/itemProps2.xml><?xml version="1.0" encoding="utf-8"?>
<ds:datastoreItem xmlns:ds="http://schemas.openxmlformats.org/officeDocument/2006/customXml" ds:itemID="{CCBDE810-6ACB-4890-B50A-52791596362E}"/>
</file>

<file path=customXml/itemProps3.xml><?xml version="1.0" encoding="utf-8"?>
<ds:datastoreItem xmlns:ds="http://schemas.openxmlformats.org/officeDocument/2006/customXml" ds:itemID="{2443F9CF-A233-441F-8651-B49B8F9D6B79}">
  <ds:schemaRefs>
    <ds:schemaRef ds:uri="http://schemas.openxmlformats.org/officeDocument/2006/bibliography"/>
  </ds:schemaRefs>
</ds:datastoreItem>
</file>

<file path=customXml/itemProps4.xml><?xml version="1.0" encoding="utf-8"?>
<ds:datastoreItem xmlns:ds="http://schemas.openxmlformats.org/officeDocument/2006/customXml" ds:itemID="{C4BCB097-59E0-4EB3-816A-6EF169EB2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3309</Words>
  <Characters>18204</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21471</CharactersWithSpaces>
  <SharedDoc>false</SharedDoc>
  <HLinks>
    <vt:vector size="24" baseType="variant">
      <vt:variant>
        <vt:i4>196611</vt:i4>
      </vt:variant>
      <vt:variant>
        <vt:i4>9</vt:i4>
      </vt:variant>
      <vt:variant>
        <vt:i4>0</vt:i4>
      </vt:variant>
      <vt:variant>
        <vt:i4>5</vt:i4>
      </vt:variant>
      <vt:variant>
        <vt:lpwstr>https://legal.un.org/ilc/texts/instruments/english/commentaries/9_6_2001.pdf</vt:lpwstr>
      </vt:variant>
      <vt:variant>
        <vt:lpwstr/>
      </vt:variant>
      <vt:variant>
        <vt:i4>5177436</vt:i4>
      </vt:variant>
      <vt:variant>
        <vt:i4>6</vt:i4>
      </vt:variant>
      <vt:variant>
        <vt:i4>0</vt:i4>
      </vt:variant>
      <vt:variant>
        <vt:i4>5</vt:i4>
      </vt:variant>
      <vt:variant>
        <vt:lpwstr>https://www.un.org/securitycouncil/sanctions/information</vt:lpwstr>
      </vt:variant>
      <vt:variant>
        <vt:lpwstr/>
      </vt:variant>
      <vt:variant>
        <vt:i4>6488191</vt:i4>
      </vt:variant>
      <vt:variant>
        <vt:i4>3</vt:i4>
      </vt:variant>
      <vt:variant>
        <vt:i4>0</vt:i4>
      </vt:variant>
      <vt:variant>
        <vt:i4>5</vt:i4>
      </vt:variant>
      <vt:variant>
        <vt:lpwstr>https://undocs.org/Home/Mobile?FinalSymbol=A%2FHRC%2F48%2F59&amp;Language=E&amp;DeviceType=Desktop&amp;LangRequested=False</vt:lpwstr>
      </vt:variant>
      <vt:variant>
        <vt:lpwstr/>
      </vt:variant>
      <vt:variant>
        <vt:i4>7798856</vt:i4>
      </vt:variant>
      <vt:variant>
        <vt:i4>0</vt:i4>
      </vt:variant>
      <vt:variant>
        <vt:i4>0</vt:i4>
      </vt:variant>
      <vt:variant>
        <vt:i4>5</vt:i4>
      </vt:variant>
      <vt:variant>
        <vt:lpwstr>https://www.ohchr.org/sites/default/files/documents/publications/guidingprinciplesbusinesshr_en.pdf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Chafik Ben Rouin</dc:creator>
  <cp:keywords/>
  <dc:description/>
  <cp:lastModifiedBy>Laura Ramirez Barrios</cp:lastModifiedBy>
  <cp:revision>2</cp:revision>
  <dcterms:created xsi:type="dcterms:W3CDTF">2024-06-20T10:22:00Z</dcterms:created>
  <dcterms:modified xsi:type="dcterms:W3CDTF">2024-06-20T10:22:00Z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