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99" w:rsidRDefault="00F70251">
      <w:pPr>
        <w:pStyle w:val="BodyText"/>
        <w:spacing w:before="240" w:after="0" w:line="331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lang w:val="es-ES"/>
        </w:rPr>
        <w:t>OEIGWG – 8a sesión / Declaración oral / Articulo 7</w:t>
      </w:r>
    </w:p>
    <w:p w:rsidR="00700C99" w:rsidRDefault="00F70251">
      <w:pPr>
        <w:pStyle w:val="BodyText"/>
        <w:spacing w:before="240" w:after="0" w:line="331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  <w:r>
        <w:rPr>
          <w:rFonts w:ascii="Times New Roman" w:hAnsi="Times New Roman"/>
          <w:b/>
          <w:bCs/>
          <w:color w:val="000000"/>
          <w:lang w:val="es-ES"/>
        </w:rPr>
        <w:t xml:space="preserve">Ponente: </w:t>
      </w:r>
      <w:proofErr w:type="spellStart"/>
      <w:r>
        <w:rPr>
          <w:rFonts w:ascii="Times New Roman" w:hAnsi="Times New Roman"/>
          <w:b/>
          <w:bCs/>
          <w:color w:val="000000"/>
          <w:lang w:val="es-ES"/>
        </w:rPr>
        <w:t>Tchenna</w:t>
      </w:r>
      <w:proofErr w:type="spellEnd"/>
      <w:r>
        <w:rPr>
          <w:rFonts w:ascii="Times New Roman" w:hAnsi="Times New Roman"/>
          <w:b/>
          <w:bCs/>
          <w:color w:val="000000"/>
          <w:lang w:val="es-ES"/>
        </w:rPr>
        <w:t xml:space="preserve"> Maso / Centre </w:t>
      </w:r>
      <w:proofErr w:type="spellStart"/>
      <w:r>
        <w:rPr>
          <w:rFonts w:ascii="Times New Roman" w:hAnsi="Times New Roman"/>
          <w:b/>
          <w:bCs/>
          <w:color w:val="000000"/>
          <w:lang w:val="es-ES"/>
        </w:rPr>
        <w:t>Europe</w:t>
      </w:r>
      <w:proofErr w:type="spellEnd"/>
      <w:r>
        <w:rPr>
          <w:rFonts w:ascii="Times New Roman" w:hAnsi="Times New Roman"/>
          <w:b/>
          <w:bCs/>
          <w:color w:val="000000"/>
          <w:lang w:val="es-ES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lang w:val="es-ES"/>
        </w:rPr>
        <w:t>Tiers</w:t>
      </w:r>
      <w:proofErr w:type="spellEnd"/>
      <w:r>
        <w:rPr>
          <w:rFonts w:ascii="Times New Roman" w:hAnsi="Times New Roman"/>
          <w:b/>
          <w:bCs/>
          <w:color w:val="000000"/>
          <w:lang w:val="es-ES"/>
        </w:rPr>
        <w:t xml:space="preserve"> monde</w:t>
      </w:r>
    </w:p>
    <w:p w:rsidR="00700C99" w:rsidRDefault="00F70251">
      <w:pPr>
        <w:pStyle w:val="BodyText"/>
        <w:spacing w:before="240" w:after="0" w:line="331" w:lineRule="auto"/>
        <w:jc w:val="both"/>
        <w:rPr>
          <w:rFonts w:ascii="Times New Roman" w:hAnsi="Times New Roman"/>
          <w:color w:val="000000"/>
          <w:lang w:val="es-ES"/>
        </w:rPr>
      </w:pPr>
      <w:bookmarkStart w:id="1" w:name="docs-internal-guid-c5c1be2c-7fff-c82a-39"/>
      <w:bookmarkEnd w:id="1"/>
      <w:r>
        <w:rPr>
          <w:rFonts w:ascii="Times New Roman" w:hAnsi="Times New Roman"/>
          <w:color w:val="000000"/>
          <w:lang w:val="es-ES"/>
        </w:rPr>
        <w:t>Gracias, señor presidente.</w:t>
      </w:r>
    </w:p>
    <w:p w:rsidR="00700C99" w:rsidRDefault="00F70251">
      <w:pPr>
        <w:pStyle w:val="BodyText"/>
        <w:spacing w:before="240" w:after="0" w:line="331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Mi nombre es </w:t>
      </w:r>
      <w:proofErr w:type="spellStart"/>
      <w:r>
        <w:rPr>
          <w:rFonts w:ascii="Times New Roman" w:hAnsi="Times New Roman"/>
          <w:color w:val="000000"/>
          <w:lang w:val="es-ES"/>
        </w:rPr>
        <w:t>Tchenna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Maso, miembro de </w:t>
      </w:r>
      <w:proofErr w:type="spellStart"/>
      <w:r>
        <w:rPr>
          <w:rFonts w:ascii="Times New Roman" w:hAnsi="Times New Roman"/>
          <w:color w:val="000000"/>
          <w:lang w:val="es-ES"/>
        </w:rPr>
        <w:t>Homa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- Centro de Derechos Humanos y Empresas, vengo de Brasil, y hablo en nombre de </w:t>
      </w:r>
      <w:r>
        <w:rPr>
          <w:rFonts w:ascii="Times New Roman" w:hAnsi="Times New Roman"/>
          <w:color w:val="000000"/>
          <w:lang w:val="es-ES"/>
        </w:rPr>
        <w:t>CETIM,  miembros de la Campaña Global.</w:t>
      </w:r>
      <w:r>
        <w:rPr>
          <w:rFonts w:ascii="Times New Roman" w:hAnsi="Times New Roman"/>
          <w:color w:val="000000"/>
          <w:lang w:val="es-ES"/>
        </w:rPr>
        <w:br/>
      </w:r>
    </w:p>
    <w:p w:rsidR="00700C99" w:rsidRDefault="00F70251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En primer lugar, pudimos observar cómo el intento de cambiar la metodología sin consulta y con el apoyo de un sólo país ha causado confusión y retraso en las negociaciones. Es la </w:t>
      </w:r>
      <w:proofErr w:type="spellStart"/>
      <w:r>
        <w:rPr>
          <w:rFonts w:ascii="Times New Roman" w:hAnsi="Times New Roman"/>
          <w:color w:val="000000"/>
          <w:lang w:val="es-ES"/>
        </w:rPr>
        <w:t>razon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por la cual resaltamos la impor</w:t>
      </w:r>
      <w:r>
        <w:rPr>
          <w:rFonts w:ascii="Times New Roman" w:hAnsi="Times New Roman"/>
          <w:color w:val="000000"/>
          <w:lang w:val="es-ES"/>
        </w:rPr>
        <w:t xml:space="preserve">tancia de continuar la negociación sobre el </w:t>
      </w:r>
      <w:proofErr w:type="spellStart"/>
      <w:r>
        <w:rPr>
          <w:rFonts w:ascii="Times New Roman" w:hAnsi="Times New Roman"/>
          <w:color w:val="000000"/>
          <w:lang w:val="es-ES"/>
        </w:rPr>
        <w:t>unico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texto oficial, el 3 borrador, y que este texto sea trabajado a lo largo de esa </w:t>
      </w:r>
      <w:proofErr w:type="spellStart"/>
      <w:r>
        <w:rPr>
          <w:rFonts w:ascii="Times New Roman" w:hAnsi="Times New Roman"/>
          <w:color w:val="000000"/>
          <w:lang w:val="es-ES"/>
        </w:rPr>
        <w:t>session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y para las próximas negociaciones. Por eso, la metodología propuesta, sea de hacer propuestas en los dos textos o inclu</w:t>
      </w:r>
      <w:r>
        <w:rPr>
          <w:rFonts w:ascii="Times New Roman" w:hAnsi="Times New Roman"/>
          <w:color w:val="000000"/>
          <w:lang w:val="es-ES"/>
        </w:rPr>
        <w:t xml:space="preserve">ir las posiciones en el texto del </w:t>
      </w:r>
      <w:proofErr w:type="spellStart"/>
      <w:r>
        <w:rPr>
          <w:rFonts w:ascii="Times New Roman" w:hAnsi="Times New Roman"/>
          <w:color w:val="000000"/>
          <w:lang w:val="es-ES"/>
        </w:rPr>
        <w:t>draft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3 es ilegítima y no funciona, por lo que defendemos que no sean tomadas en cuenta las propuestas del </w:t>
      </w:r>
      <w:proofErr w:type="spellStart"/>
      <w:r>
        <w:rPr>
          <w:rFonts w:ascii="Times New Roman" w:hAnsi="Times New Roman"/>
          <w:color w:val="000000"/>
          <w:lang w:val="es-ES"/>
        </w:rPr>
        <w:t>Chair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. Si algún Estado quiere proponer el texto del </w:t>
      </w:r>
      <w:proofErr w:type="spellStart"/>
      <w:r>
        <w:rPr>
          <w:rFonts w:ascii="Times New Roman" w:hAnsi="Times New Roman"/>
          <w:color w:val="000000"/>
          <w:lang w:val="es-ES"/>
        </w:rPr>
        <w:t>chair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como suyo, que lo haga de forma transparente directamente</w:t>
      </w:r>
      <w:r>
        <w:rPr>
          <w:rFonts w:ascii="Times New Roman" w:hAnsi="Times New Roman"/>
          <w:color w:val="000000"/>
          <w:lang w:val="es-ES"/>
        </w:rPr>
        <w:t xml:space="preserve"> en el texto del 3 borrador como han propuesto </w:t>
      </w:r>
      <w:proofErr w:type="spellStart"/>
      <w:r>
        <w:rPr>
          <w:rFonts w:ascii="Times New Roman" w:hAnsi="Times New Roman"/>
          <w:color w:val="000000"/>
          <w:lang w:val="es-ES"/>
        </w:rPr>
        <w:t>Sudafrica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s-ES"/>
        </w:rPr>
        <w:t>Egito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y Pakistán. </w:t>
      </w:r>
    </w:p>
    <w:p w:rsidR="00700C99" w:rsidRDefault="00700C99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</w:p>
    <w:p w:rsidR="00700C99" w:rsidRDefault="00F70251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  <w:proofErr w:type="gramStart"/>
      <w:r>
        <w:rPr>
          <w:rFonts w:ascii="Times New Roman" w:hAnsi="Times New Roman"/>
          <w:color w:val="000000"/>
          <w:lang w:val="es-ES"/>
        </w:rPr>
        <w:t>Una vez más, volvemos a la pregunta de cómo se pretende construir una negociación consensuada trabajando con dos textos tan incompatibles?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Como seguir, si algunos de los Estados </w:t>
      </w:r>
      <w:r>
        <w:rPr>
          <w:rFonts w:ascii="Times New Roman" w:hAnsi="Times New Roman"/>
          <w:color w:val="000000"/>
          <w:lang w:val="es-ES"/>
        </w:rPr>
        <w:t>presentes en esa sala sólo presentan propuestas en el documento informal?</w:t>
      </w:r>
      <w:proofErr w:type="gramEnd"/>
    </w:p>
    <w:p w:rsidR="00700C99" w:rsidRDefault="00700C99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</w:p>
    <w:p w:rsidR="00700C99" w:rsidRDefault="00F70251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Sobre acceso a reparación, es esencial que se garantice el acceso a justicia en su forma integral, concepto ya cuñado en los sistemas regionales de derechos humanos, de que muchos p</w:t>
      </w:r>
      <w:r>
        <w:rPr>
          <w:rFonts w:ascii="Times New Roman" w:hAnsi="Times New Roman"/>
          <w:color w:val="000000"/>
          <w:lang w:val="es-ES"/>
        </w:rPr>
        <w:t>aíses acá son miembros.</w:t>
      </w:r>
    </w:p>
    <w:p w:rsidR="00700C99" w:rsidRDefault="00700C99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</w:p>
    <w:p w:rsidR="00700C99" w:rsidRDefault="00F70251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Sobre el, </w:t>
      </w:r>
      <w:proofErr w:type="spellStart"/>
      <w:r>
        <w:rPr>
          <w:rFonts w:ascii="Times New Roman" w:hAnsi="Times New Roman"/>
          <w:color w:val="000000"/>
          <w:lang w:val="es-ES"/>
        </w:rPr>
        <w:t>Forum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non </w:t>
      </w:r>
      <w:proofErr w:type="spellStart"/>
      <w:r>
        <w:rPr>
          <w:rFonts w:ascii="Times New Roman" w:hAnsi="Times New Roman"/>
          <w:color w:val="000000"/>
          <w:lang w:val="es-ES"/>
        </w:rPr>
        <w:t>conveniens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s-ES"/>
        </w:rPr>
        <w:t>creimos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ser importante mantener su prohibición también en el artículo 7 además de en el de jurisdicción, por ser una disposición esencial para garantizar el acceso a justicia de los afectados y afecta</w:t>
      </w:r>
      <w:r>
        <w:rPr>
          <w:rFonts w:ascii="Times New Roman" w:hAnsi="Times New Roman"/>
          <w:color w:val="000000"/>
          <w:lang w:val="es-ES"/>
        </w:rPr>
        <w:t>das. Muchos casos concretos son ejemplos de la importancia.</w:t>
      </w:r>
    </w:p>
    <w:p w:rsidR="00700C99" w:rsidRDefault="00700C99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</w:p>
    <w:p w:rsidR="00700C99" w:rsidRDefault="00F70251">
      <w:pPr>
        <w:pStyle w:val="BodyText"/>
        <w:spacing w:after="0" w:line="427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lastRenderedPageBreak/>
        <w:t xml:space="preserve">También rechazamos firmemente la reserva de Brasil al </w:t>
      </w:r>
      <w:proofErr w:type="spellStart"/>
      <w:r>
        <w:rPr>
          <w:rFonts w:ascii="Times New Roman" w:hAnsi="Times New Roman"/>
          <w:color w:val="000000"/>
          <w:lang w:val="es-ES"/>
        </w:rPr>
        <w:t>articulo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6, una vez que Brasil, además de ser miembro del Convenio 169 de la OIT, tiene obligaciones en la legislación doméstica de garantiza</w:t>
      </w:r>
      <w:r>
        <w:rPr>
          <w:rFonts w:ascii="Times New Roman" w:hAnsi="Times New Roman"/>
          <w:color w:val="000000"/>
          <w:lang w:val="es-ES"/>
        </w:rPr>
        <w:t xml:space="preserve">r este derecho a los pueblos indígenas. Destacamos que parece haber una disparidad entre lo que propone la misión con lo que </w:t>
      </w:r>
      <w:proofErr w:type="spellStart"/>
      <w:r>
        <w:rPr>
          <w:rFonts w:ascii="Times New Roman" w:hAnsi="Times New Roman"/>
          <w:color w:val="000000"/>
          <w:lang w:val="es-ES"/>
        </w:rPr>
        <w:t>preve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la </w:t>
      </w:r>
      <w:proofErr w:type="spellStart"/>
      <w:r>
        <w:rPr>
          <w:rFonts w:ascii="Times New Roman" w:hAnsi="Times New Roman"/>
          <w:color w:val="000000"/>
          <w:lang w:val="es-ES"/>
        </w:rPr>
        <w:t>própria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Constitución del país, además de lo ya firmado en el Sistema Interamericano. </w:t>
      </w:r>
    </w:p>
    <w:p w:rsidR="00700C99" w:rsidRDefault="00F70251">
      <w:pPr>
        <w:pStyle w:val="BodyText"/>
        <w:spacing w:before="240" w:after="0" w:line="331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000000"/>
          <w:lang w:val="es-ES"/>
        </w:rPr>
        <w:t>Muchas gracias por su atención.</w:t>
      </w:r>
    </w:p>
    <w:p w:rsidR="00700C99" w:rsidRDefault="00700C99">
      <w:pPr>
        <w:pStyle w:val="BodyText"/>
        <w:spacing w:before="240" w:after="0" w:line="331" w:lineRule="auto"/>
        <w:jc w:val="both"/>
        <w:rPr>
          <w:b/>
          <w:bCs/>
          <w:lang w:val="en-US"/>
        </w:rPr>
      </w:pPr>
    </w:p>
    <w:sectPr w:rsidR="00700C9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9"/>
    <w:rsid w:val="00700C99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5A959-21CA-4843-9BCC-4C667F15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fr-CH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794A"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23A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323A3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23A3"/>
    <w:rPr>
      <w:rFonts w:cs="Mangal"/>
      <w:b/>
      <w:bCs/>
      <w:sz w:val="20"/>
      <w:szCs w:val="18"/>
    </w:rPr>
  </w:style>
  <w:style w:type="character" w:customStyle="1" w:styleId="Numrotationdelignes">
    <w:name w:val="Numérotation de lignes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530233"/>
    <w:rPr>
      <w:rFonts w:ascii="Times New Roman" w:hAnsi="Times New Roman" w:cs="Mangal"/>
      <w:szCs w:val="21"/>
      <w:lang w:val="en-GB"/>
    </w:rPr>
  </w:style>
  <w:style w:type="character" w:customStyle="1" w:styleId="Accentuation">
    <w:name w:val="Accentuation"/>
    <w:qFormat/>
    <w:rPr>
      <w:i/>
      <w:iCs/>
    </w:rPr>
  </w:style>
  <w:style w:type="paragraph" w:customStyle="1" w:styleId="Titre">
    <w:name w:val="Titre"/>
    <w:basedOn w:val="Standard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1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qFormat/>
    <w:pPr>
      <w:suppressLineNumbers/>
    </w:pPr>
  </w:style>
  <w:style w:type="paragraph" w:customStyle="1" w:styleId="Standard1">
    <w:name w:val="Standard1"/>
    <w:qFormat/>
    <w:pPr>
      <w:textAlignment w:val="baseline"/>
    </w:pPr>
  </w:style>
  <w:style w:type="paragraph" w:customStyle="1" w:styleId="Textbody">
    <w:name w:val="Text body"/>
    <w:basedOn w:val="Standard1"/>
    <w:qFormat/>
    <w:pPr>
      <w:spacing w:after="140" w:line="276" w:lineRule="auto"/>
    </w:pPr>
  </w:style>
  <w:style w:type="paragraph" w:styleId="ListParagraph">
    <w:name w:val="List Paragraph"/>
    <w:basedOn w:val="Normal"/>
    <w:uiPriority w:val="34"/>
    <w:qFormat/>
    <w:rsid w:val="008E7279"/>
    <w:pPr>
      <w:ind w:left="720"/>
      <w:contextualSpacing/>
    </w:pPr>
    <w:rPr>
      <w:rFonts w:cs="Mangal"/>
      <w:szCs w:val="21"/>
    </w:rPr>
  </w:style>
  <w:style w:type="paragraph" w:styleId="Revision">
    <w:name w:val="Revision"/>
    <w:uiPriority w:val="99"/>
    <w:semiHidden/>
    <w:qFormat/>
    <w:rsid w:val="00FB2052"/>
    <w:pPr>
      <w:suppressAutoHyphens w:val="0"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794A"/>
    <w:rPr>
      <w:rFonts w:ascii="Times New Roman" w:hAnsi="Times New Roman" w:cs="Mangal"/>
      <w:sz w:val="18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323A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323A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30233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Rodrigues de Senna</dc:creator>
  <dc:description/>
  <cp:lastModifiedBy>Paula Subia</cp:lastModifiedBy>
  <cp:revision>2</cp:revision>
  <dcterms:created xsi:type="dcterms:W3CDTF">2022-11-25T10:48:00Z</dcterms:created>
  <dcterms:modified xsi:type="dcterms:W3CDTF">2022-11-25T10:48:00Z</dcterms:modified>
  <dc:language>fr-CH</dc:language>
</cp:coreProperties>
</file>