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DB" w:rsidRDefault="005B5980">
      <w:pPr>
        <w:pStyle w:val="BodyText"/>
        <w:spacing w:before="240" w:after="0" w:line="331" w:lineRule="auto"/>
        <w:jc w:val="both"/>
        <w:rPr>
          <w:rFonts w:hint="eastAsia"/>
          <w:lang w:val="es-ES"/>
        </w:rPr>
      </w:pPr>
      <w:bookmarkStart w:id="0" w:name="_GoBack"/>
      <w:bookmarkEnd w:id="0"/>
      <w:r>
        <w:rPr>
          <w:rFonts w:ascii="Times New Roman" w:hAnsi="Times New Roman"/>
          <w:b/>
          <w:bCs/>
          <w:color w:val="000000"/>
          <w:lang w:val="es-ES"/>
        </w:rPr>
        <w:t>OEIGWG – 8a sesión / Declaración oral / Articulo 11</w:t>
      </w:r>
    </w:p>
    <w:p w:rsidR="001200DB" w:rsidRDefault="005B5980">
      <w:pPr>
        <w:pStyle w:val="BodyText"/>
        <w:spacing w:before="240" w:after="0" w:line="331" w:lineRule="auto"/>
        <w:jc w:val="both"/>
        <w:rPr>
          <w:rFonts w:hint="eastAsia"/>
          <w:lang w:val="es-ES"/>
        </w:rPr>
      </w:pPr>
      <w:r>
        <w:rPr>
          <w:rFonts w:ascii="Times New Roman" w:hAnsi="Times New Roman"/>
          <w:b/>
          <w:bCs/>
          <w:color w:val="000000"/>
          <w:lang w:val="es-ES"/>
        </w:rPr>
        <w:t xml:space="preserve">Ponente: </w:t>
      </w:r>
      <w:proofErr w:type="spellStart"/>
      <w:r>
        <w:rPr>
          <w:rFonts w:ascii="Times New Roman" w:hAnsi="Times New Roman"/>
          <w:b/>
          <w:bCs/>
          <w:color w:val="000000"/>
          <w:lang w:val="es-ES"/>
        </w:rPr>
        <w:t>Tchenna</w:t>
      </w:r>
      <w:proofErr w:type="spellEnd"/>
      <w:r>
        <w:rPr>
          <w:rFonts w:ascii="Times New Roman" w:hAnsi="Times New Roman"/>
          <w:b/>
          <w:bCs/>
          <w:color w:val="000000"/>
          <w:lang w:val="es-ES"/>
        </w:rPr>
        <w:t xml:space="preserve"> Maso / Centre </w:t>
      </w:r>
      <w:proofErr w:type="spellStart"/>
      <w:r>
        <w:rPr>
          <w:rFonts w:ascii="Times New Roman" w:hAnsi="Times New Roman"/>
          <w:b/>
          <w:bCs/>
          <w:color w:val="000000"/>
          <w:lang w:val="es-ES"/>
        </w:rPr>
        <w:t>Europe</w:t>
      </w:r>
      <w:proofErr w:type="spellEnd"/>
      <w:r>
        <w:rPr>
          <w:rFonts w:ascii="Times New Roman" w:hAnsi="Times New Roman"/>
          <w:b/>
          <w:bCs/>
          <w:color w:val="000000"/>
          <w:lang w:val="es-ES"/>
        </w:rPr>
        <w:t xml:space="preserve"> – </w:t>
      </w:r>
      <w:proofErr w:type="spellStart"/>
      <w:r>
        <w:rPr>
          <w:rFonts w:ascii="Times New Roman" w:hAnsi="Times New Roman"/>
          <w:b/>
          <w:bCs/>
          <w:color w:val="000000"/>
          <w:lang w:val="es-ES"/>
        </w:rPr>
        <w:t>Tiers</w:t>
      </w:r>
      <w:proofErr w:type="spellEnd"/>
      <w:r>
        <w:rPr>
          <w:rFonts w:ascii="Times New Roman" w:hAnsi="Times New Roman"/>
          <w:b/>
          <w:bCs/>
          <w:color w:val="000000"/>
          <w:lang w:val="es-ES"/>
        </w:rPr>
        <w:t xml:space="preserve"> monde</w:t>
      </w:r>
    </w:p>
    <w:p w:rsidR="001200DB" w:rsidRDefault="001200DB">
      <w:pPr>
        <w:pStyle w:val="BodyText"/>
        <w:spacing w:before="240" w:after="0" w:line="331" w:lineRule="auto"/>
        <w:jc w:val="both"/>
        <w:rPr>
          <w:rFonts w:hint="eastAsia"/>
          <w:lang w:val="es-ES"/>
        </w:rPr>
      </w:pPr>
    </w:p>
    <w:p w:rsidR="001200DB" w:rsidRDefault="005B5980">
      <w:pPr>
        <w:pStyle w:val="BodyText"/>
        <w:spacing w:after="0" w:line="429" w:lineRule="auto"/>
        <w:ind w:right="1140"/>
        <w:jc w:val="both"/>
        <w:rPr>
          <w:rFonts w:hint="eastAsia"/>
          <w:lang w:val="es-ES"/>
        </w:rPr>
      </w:pPr>
      <w:r>
        <w:rPr>
          <w:rFonts w:ascii="Arial" w:hAnsi="Arial"/>
          <w:color w:val="000000"/>
          <w:sz w:val="20"/>
          <w:lang w:val="es-ES"/>
        </w:rPr>
        <w:t>Gracias, señor presidente,</w:t>
      </w:r>
    </w:p>
    <w:p w:rsidR="001200DB" w:rsidRDefault="001200DB">
      <w:pPr>
        <w:pStyle w:val="BodyText"/>
        <w:spacing w:after="0" w:line="429" w:lineRule="auto"/>
        <w:ind w:right="1140"/>
        <w:jc w:val="both"/>
        <w:rPr>
          <w:rFonts w:hint="eastAsia"/>
          <w:lang w:val="es-ES"/>
        </w:rPr>
      </w:pPr>
    </w:p>
    <w:p w:rsidR="001200DB" w:rsidRDefault="005B5980">
      <w:pPr>
        <w:pStyle w:val="BodyText"/>
        <w:spacing w:after="0" w:line="429" w:lineRule="auto"/>
        <w:ind w:right="1140"/>
        <w:jc w:val="both"/>
        <w:rPr>
          <w:rFonts w:ascii="Arial" w:hAnsi="Arial"/>
          <w:color w:val="000000"/>
          <w:sz w:val="20"/>
          <w:lang w:val="es-ES"/>
        </w:rPr>
      </w:pPr>
      <w:r>
        <w:rPr>
          <w:rFonts w:ascii="Arial" w:hAnsi="Arial"/>
          <w:color w:val="000000"/>
          <w:sz w:val="20"/>
          <w:lang w:val="es-ES"/>
        </w:rPr>
        <w:t xml:space="preserve">Mi nombre es </w:t>
      </w:r>
      <w:proofErr w:type="spellStart"/>
      <w:r>
        <w:rPr>
          <w:rFonts w:ascii="Arial" w:hAnsi="Arial"/>
          <w:color w:val="000000"/>
          <w:sz w:val="20"/>
          <w:lang w:val="es-ES"/>
        </w:rPr>
        <w:t>Tchenna</w:t>
      </w:r>
      <w:proofErr w:type="spellEnd"/>
      <w:r>
        <w:rPr>
          <w:rFonts w:ascii="Arial" w:hAnsi="Arial"/>
          <w:color w:val="000000"/>
          <w:sz w:val="20"/>
          <w:lang w:val="es-ES"/>
        </w:rPr>
        <w:t xml:space="preserve"> Maso, hago parte del HOMA y hablo en nombre del CETIM y como miembro de la Campaña Global. </w:t>
      </w:r>
    </w:p>
    <w:p w:rsidR="001200DB" w:rsidRDefault="001200DB">
      <w:pPr>
        <w:pStyle w:val="BodyText"/>
        <w:rPr>
          <w:rFonts w:hint="eastAsia"/>
          <w:lang w:val="es-ES"/>
        </w:rPr>
      </w:pPr>
    </w:p>
    <w:p w:rsidR="001200DB" w:rsidRDefault="005B5980">
      <w:pPr>
        <w:pStyle w:val="BodyText"/>
        <w:spacing w:after="0" w:line="429" w:lineRule="auto"/>
        <w:ind w:right="1140"/>
        <w:jc w:val="both"/>
        <w:rPr>
          <w:rFonts w:ascii="Arial" w:hAnsi="Arial"/>
          <w:color w:val="000000"/>
          <w:sz w:val="20"/>
          <w:lang w:val="es-ES"/>
        </w:rPr>
      </w:pPr>
      <w:r>
        <w:rPr>
          <w:rFonts w:ascii="Arial" w:hAnsi="Arial"/>
          <w:color w:val="000000"/>
          <w:sz w:val="20"/>
          <w:lang w:val="es-ES"/>
        </w:rPr>
        <w:t xml:space="preserve">Quisiéramos expresar nuestra posición de mantener el artículo 11, puesto que la institución </w:t>
      </w:r>
      <w:proofErr w:type="gramStart"/>
      <w:r>
        <w:rPr>
          <w:rFonts w:ascii="Arial" w:hAnsi="Arial"/>
          <w:color w:val="000000"/>
          <w:sz w:val="20"/>
          <w:lang w:val="es-ES"/>
        </w:rPr>
        <w:t>del  "</w:t>
      </w:r>
      <w:proofErr w:type="gramEnd"/>
      <w:r>
        <w:rPr>
          <w:rFonts w:ascii="Arial" w:hAnsi="Arial"/>
          <w:color w:val="000000"/>
          <w:sz w:val="20"/>
          <w:lang w:val="es-ES"/>
        </w:rPr>
        <w:t xml:space="preserve">derecho aplicable" ya está bien consolidada. Desde meados del siglo XX ya se aplica en el derecho internacional privado la doctrina de Estados </w:t>
      </w:r>
      <w:proofErr w:type="gramStart"/>
      <w:r>
        <w:rPr>
          <w:rFonts w:ascii="Arial" w:hAnsi="Arial"/>
          <w:color w:val="000000"/>
          <w:sz w:val="20"/>
          <w:lang w:val="es-ES"/>
        </w:rPr>
        <w:t>Unidos  “</w:t>
      </w:r>
      <w:proofErr w:type="spellStart"/>
      <w:proofErr w:type="gramEnd"/>
      <w:r>
        <w:rPr>
          <w:rFonts w:ascii="Arial" w:hAnsi="Arial"/>
          <w:color w:val="000000"/>
          <w:sz w:val="20"/>
          <w:lang w:val="es-ES"/>
        </w:rPr>
        <w:t>better</w:t>
      </w:r>
      <w:proofErr w:type="spellEnd"/>
      <w:r>
        <w:rPr>
          <w:rFonts w:ascii="Arial" w:hAnsi="Arial"/>
          <w:color w:val="000000"/>
          <w:sz w:val="20"/>
          <w:lang w:val="es-ES"/>
        </w:rPr>
        <w:t xml:space="preserve"> </w:t>
      </w:r>
      <w:proofErr w:type="spellStart"/>
      <w:r>
        <w:rPr>
          <w:rFonts w:ascii="Arial" w:hAnsi="Arial"/>
          <w:color w:val="000000"/>
          <w:sz w:val="20"/>
          <w:lang w:val="es-ES"/>
        </w:rPr>
        <w:t>law</w:t>
      </w:r>
      <w:proofErr w:type="spellEnd"/>
      <w:r>
        <w:rPr>
          <w:rFonts w:ascii="Arial" w:hAnsi="Arial"/>
          <w:color w:val="000000"/>
          <w:sz w:val="20"/>
          <w:lang w:val="es-ES"/>
        </w:rPr>
        <w:t xml:space="preserve"> </w:t>
      </w:r>
      <w:proofErr w:type="spellStart"/>
      <w:r>
        <w:rPr>
          <w:rFonts w:ascii="Arial" w:hAnsi="Arial"/>
          <w:color w:val="000000"/>
          <w:sz w:val="20"/>
          <w:lang w:val="es-ES"/>
        </w:rPr>
        <w:t>approach</w:t>
      </w:r>
      <w:proofErr w:type="spellEnd"/>
      <w:r>
        <w:rPr>
          <w:rFonts w:ascii="Arial" w:hAnsi="Arial"/>
          <w:color w:val="000000"/>
          <w:sz w:val="20"/>
          <w:lang w:val="es-ES"/>
        </w:rPr>
        <w:t xml:space="preserve">” o sea </w:t>
      </w:r>
      <w:proofErr w:type="spellStart"/>
      <w:r>
        <w:rPr>
          <w:rFonts w:ascii="Arial" w:hAnsi="Arial"/>
          <w:color w:val="000000"/>
          <w:sz w:val="20"/>
          <w:lang w:val="es-ES"/>
        </w:rPr>
        <w:t>deve</w:t>
      </w:r>
      <w:proofErr w:type="spellEnd"/>
      <w:r>
        <w:rPr>
          <w:rFonts w:ascii="Arial" w:hAnsi="Arial"/>
          <w:color w:val="000000"/>
          <w:sz w:val="20"/>
          <w:lang w:val="es-ES"/>
        </w:rPr>
        <w:t xml:space="preserve"> ser aplicada la ley que mejor repare el daño, siendo aún más necesaria cuando hablamos de derecho internacional de los derechos humanos.</w:t>
      </w:r>
    </w:p>
    <w:p w:rsidR="001200DB" w:rsidRDefault="001200DB">
      <w:pPr>
        <w:pStyle w:val="BodyText"/>
        <w:rPr>
          <w:rFonts w:hint="eastAsia"/>
          <w:lang w:val="es-ES"/>
        </w:rPr>
      </w:pPr>
    </w:p>
    <w:p w:rsidR="001200DB" w:rsidRDefault="005B5980">
      <w:pPr>
        <w:pStyle w:val="BodyText"/>
        <w:spacing w:after="0" w:line="429" w:lineRule="auto"/>
        <w:ind w:right="1140"/>
        <w:jc w:val="both"/>
        <w:rPr>
          <w:rFonts w:ascii="Arial" w:hAnsi="Arial"/>
          <w:color w:val="000000"/>
          <w:sz w:val="20"/>
          <w:lang w:val="es-ES"/>
        </w:rPr>
      </w:pPr>
      <w:r>
        <w:rPr>
          <w:rFonts w:ascii="Arial" w:hAnsi="Arial"/>
          <w:color w:val="000000"/>
          <w:sz w:val="20"/>
          <w:lang w:val="es-ES"/>
        </w:rPr>
        <w:t xml:space="preserve">Recordamos que jurisdicción no es igual a derecho aplicable, de forma que </w:t>
      </w:r>
      <w:proofErr w:type="spellStart"/>
      <w:r>
        <w:rPr>
          <w:rFonts w:ascii="Arial" w:hAnsi="Arial"/>
          <w:color w:val="000000"/>
          <w:sz w:val="20"/>
          <w:lang w:val="es-ES"/>
        </w:rPr>
        <w:t>aún</w:t>
      </w:r>
      <w:proofErr w:type="spellEnd"/>
      <w:r>
        <w:rPr>
          <w:rFonts w:ascii="Arial" w:hAnsi="Arial"/>
          <w:color w:val="000000"/>
          <w:sz w:val="20"/>
          <w:lang w:val="es-ES"/>
        </w:rPr>
        <w:t xml:space="preserve"> cuando ejercie</w:t>
      </w:r>
      <w:r>
        <w:rPr>
          <w:rFonts w:ascii="Arial" w:hAnsi="Arial"/>
          <w:color w:val="000000"/>
          <w:sz w:val="20"/>
          <w:lang w:val="es-ES"/>
        </w:rPr>
        <w:t xml:space="preserve">ndo jurisdicción, el juzgador puede y debe evaluar los derechos vinculados al caso para entender cuál se aplica mejor a la protección </w:t>
      </w:r>
      <w:proofErr w:type="spellStart"/>
      <w:r>
        <w:rPr>
          <w:rFonts w:ascii="Arial" w:hAnsi="Arial"/>
          <w:color w:val="000000"/>
          <w:sz w:val="20"/>
          <w:lang w:val="es-ES"/>
        </w:rPr>
        <w:t>pro</w:t>
      </w:r>
      <w:proofErr w:type="spellEnd"/>
      <w:r>
        <w:rPr>
          <w:rFonts w:ascii="Arial" w:hAnsi="Arial"/>
          <w:color w:val="000000"/>
          <w:sz w:val="20"/>
          <w:lang w:val="es-ES"/>
        </w:rPr>
        <w:t xml:space="preserve"> persona. </w:t>
      </w:r>
    </w:p>
    <w:p w:rsidR="001200DB" w:rsidRDefault="001200DB">
      <w:pPr>
        <w:pStyle w:val="BodyText"/>
        <w:rPr>
          <w:rFonts w:hint="eastAsia"/>
          <w:lang w:val="es-ES"/>
        </w:rPr>
      </w:pPr>
    </w:p>
    <w:p w:rsidR="001200DB" w:rsidRDefault="005B5980">
      <w:pPr>
        <w:pStyle w:val="BodyText"/>
        <w:spacing w:after="0" w:line="429" w:lineRule="auto"/>
        <w:ind w:right="1140"/>
        <w:jc w:val="both"/>
        <w:rPr>
          <w:rFonts w:hint="eastAsia"/>
          <w:lang w:val="es-ES"/>
        </w:rPr>
      </w:pPr>
      <w:r>
        <w:rPr>
          <w:rFonts w:ascii="Arial" w:hAnsi="Arial"/>
          <w:color w:val="000000"/>
          <w:sz w:val="20"/>
          <w:lang w:val="es-ES"/>
        </w:rPr>
        <w:t>La propuesta de sacar el artículo, presentada por Brasil y apoyada por Estados Unidos y Panamá, es justamen</w:t>
      </w:r>
      <w:r>
        <w:rPr>
          <w:rFonts w:ascii="Arial" w:hAnsi="Arial"/>
          <w:color w:val="000000"/>
          <w:sz w:val="20"/>
          <w:lang w:val="es-ES"/>
        </w:rPr>
        <w:t xml:space="preserve">te para limitar el potencial de protección más favorable a las víctimas. El argumento de elección por parte de las víctimas no coaduna con la realidad, pues, primero, los derechos humanos son universales, y segundo, hay una </w:t>
      </w:r>
      <w:r>
        <w:rPr>
          <w:rFonts w:ascii="Arial" w:hAnsi="Arial"/>
          <w:color w:val="000000"/>
          <w:sz w:val="20"/>
          <w:shd w:val="clear" w:color="auto" w:fill="FFFFFF"/>
          <w:lang w:val="es-ES"/>
        </w:rPr>
        <w:t>asimetría de poderes entre empre</w:t>
      </w:r>
      <w:r>
        <w:rPr>
          <w:rFonts w:ascii="Arial" w:hAnsi="Arial"/>
          <w:color w:val="000000"/>
          <w:sz w:val="20"/>
          <w:shd w:val="clear" w:color="auto" w:fill="FFFFFF"/>
          <w:lang w:val="es-ES"/>
        </w:rPr>
        <w:t xml:space="preserve">sas y afectados y afectadas en la realidad, no siendo el caso de llevar la cuestión como si se trataran de entes privados negociando libremente en igualdad. No hay lógica en transponer la lógica de </w:t>
      </w:r>
      <w:proofErr w:type="spellStart"/>
      <w:r>
        <w:rPr>
          <w:rFonts w:ascii="Arial" w:hAnsi="Arial"/>
          <w:color w:val="000000"/>
          <w:sz w:val="20"/>
          <w:shd w:val="clear" w:color="auto" w:fill="FFFFFF"/>
          <w:lang w:val="es-ES"/>
        </w:rPr>
        <w:t>forum</w:t>
      </w:r>
      <w:proofErr w:type="spellEnd"/>
      <w:r>
        <w:rPr>
          <w:rFonts w:ascii="Arial" w:hAnsi="Arial"/>
          <w:color w:val="000000"/>
          <w:sz w:val="20"/>
          <w:shd w:val="clear" w:color="auto" w:fill="FFFFFF"/>
          <w:lang w:val="es-ES"/>
        </w:rPr>
        <w:t xml:space="preserve"> shopping para violaciones de derechos humanos, aún m</w:t>
      </w:r>
      <w:r>
        <w:rPr>
          <w:rFonts w:ascii="Arial" w:hAnsi="Arial"/>
          <w:color w:val="000000"/>
          <w:sz w:val="20"/>
          <w:shd w:val="clear" w:color="auto" w:fill="FFFFFF"/>
          <w:lang w:val="es-ES"/>
        </w:rPr>
        <w:t>ás de individuos y comunidades vulnerables. </w:t>
      </w:r>
    </w:p>
    <w:p w:rsidR="001200DB" w:rsidRDefault="001200DB">
      <w:pPr>
        <w:pStyle w:val="BodyText"/>
        <w:rPr>
          <w:rFonts w:hint="eastAsia"/>
          <w:lang w:val="es-ES"/>
        </w:rPr>
      </w:pPr>
    </w:p>
    <w:p w:rsidR="001200DB" w:rsidRDefault="005B5980">
      <w:pPr>
        <w:pStyle w:val="BodyText"/>
        <w:spacing w:after="0" w:line="429" w:lineRule="auto"/>
        <w:ind w:right="1140"/>
        <w:jc w:val="both"/>
        <w:rPr>
          <w:rFonts w:hint="eastAsia"/>
          <w:lang w:val="es-ES"/>
        </w:rPr>
      </w:pPr>
      <w:r>
        <w:rPr>
          <w:rFonts w:ascii="Arial" w:hAnsi="Arial"/>
          <w:color w:val="000000"/>
          <w:sz w:val="20"/>
          <w:shd w:val="clear" w:color="auto" w:fill="FFFFFF"/>
          <w:lang w:val="es-ES"/>
        </w:rPr>
        <w:t>Por lo tal, apoyamos la propuesta de Palestina para el artículo, tanto en mantenerlo como las inclusiones que propuso. </w:t>
      </w:r>
    </w:p>
    <w:p w:rsidR="001200DB" w:rsidRDefault="001200DB">
      <w:pPr>
        <w:pStyle w:val="BodyText"/>
        <w:spacing w:after="0" w:line="429" w:lineRule="auto"/>
        <w:ind w:right="1140"/>
        <w:jc w:val="both"/>
        <w:rPr>
          <w:rFonts w:hint="eastAsia"/>
          <w:lang w:val="es-ES"/>
        </w:rPr>
      </w:pPr>
    </w:p>
    <w:p w:rsidR="001200DB" w:rsidRDefault="005B5980">
      <w:pPr>
        <w:pStyle w:val="BodyText"/>
        <w:spacing w:after="0" w:line="429" w:lineRule="auto"/>
        <w:ind w:right="1140"/>
        <w:jc w:val="both"/>
        <w:rPr>
          <w:rFonts w:hint="eastAsia"/>
          <w:lang w:val="es-ES"/>
        </w:rPr>
      </w:pPr>
      <w:r>
        <w:rPr>
          <w:rFonts w:ascii="Arial" w:hAnsi="Arial"/>
          <w:color w:val="000000"/>
          <w:sz w:val="20"/>
          <w:shd w:val="clear" w:color="auto" w:fill="FFFFFF"/>
          <w:lang w:val="es-ES"/>
        </w:rPr>
        <w:t>Muchas gracias por su atención.</w:t>
      </w:r>
    </w:p>
    <w:p w:rsidR="001200DB" w:rsidRDefault="005B5980">
      <w:pPr>
        <w:pStyle w:val="BodyText"/>
        <w:spacing w:after="0" w:line="429" w:lineRule="auto"/>
        <w:ind w:right="1140"/>
        <w:jc w:val="both"/>
        <w:rPr>
          <w:rFonts w:hint="eastAsia"/>
          <w:lang w:val="es-ES"/>
        </w:rPr>
      </w:pPr>
      <w:r>
        <w:rPr>
          <w:lang w:val="es-ES"/>
        </w:rPr>
        <w:lastRenderedPageBreak/>
        <w:br/>
      </w:r>
      <w:r>
        <w:rPr>
          <w:lang w:val="es-ES"/>
        </w:rPr>
        <w:br/>
      </w:r>
    </w:p>
    <w:sectPr w:rsidR="001200D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DB"/>
    <w:rsid w:val="001200DB"/>
    <w:rsid w:val="005B59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AD0D1-AF7C-4F6B-951D-8CF7E504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fr-CH"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9794A"/>
    <w:rPr>
      <w:rFonts w:ascii="Times New Roman" w:hAnsi="Times New Roman" w:cs="Mangal"/>
      <w:sz w:val="18"/>
      <w:szCs w:val="16"/>
    </w:rPr>
  </w:style>
  <w:style w:type="character" w:styleId="CommentReference">
    <w:name w:val="annotation reference"/>
    <w:basedOn w:val="DefaultParagraphFont"/>
    <w:uiPriority w:val="99"/>
    <w:semiHidden/>
    <w:unhideWhenUsed/>
    <w:qFormat/>
    <w:rsid w:val="00C323A3"/>
    <w:rPr>
      <w:sz w:val="16"/>
      <w:szCs w:val="16"/>
    </w:rPr>
  </w:style>
  <w:style w:type="character" w:customStyle="1" w:styleId="CommentTextChar">
    <w:name w:val="Comment Text Char"/>
    <w:basedOn w:val="DefaultParagraphFont"/>
    <w:link w:val="CommentText"/>
    <w:uiPriority w:val="99"/>
    <w:qFormat/>
    <w:rsid w:val="00C323A3"/>
    <w:rPr>
      <w:rFonts w:cs="Mangal"/>
      <w:sz w:val="20"/>
      <w:szCs w:val="18"/>
    </w:rPr>
  </w:style>
  <w:style w:type="character" w:customStyle="1" w:styleId="CommentSubjectChar">
    <w:name w:val="Comment Subject Char"/>
    <w:basedOn w:val="CommentTextChar"/>
    <w:link w:val="CommentSubject"/>
    <w:uiPriority w:val="99"/>
    <w:semiHidden/>
    <w:qFormat/>
    <w:rsid w:val="00C323A3"/>
    <w:rPr>
      <w:rFonts w:cs="Mangal"/>
      <w:b/>
      <w:bCs/>
      <w:sz w:val="20"/>
      <w:szCs w:val="18"/>
    </w:rPr>
  </w:style>
  <w:style w:type="character" w:customStyle="1" w:styleId="Numrotationdelignes">
    <w:name w:val="Numérotation de lignes"/>
  </w:style>
  <w:style w:type="character" w:customStyle="1" w:styleId="DocumentMapChar">
    <w:name w:val="Document Map Char"/>
    <w:basedOn w:val="DefaultParagraphFont"/>
    <w:link w:val="DocumentMap"/>
    <w:uiPriority w:val="99"/>
    <w:semiHidden/>
    <w:qFormat/>
    <w:rsid w:val="00530233"/>
    <w:rPr>
      <w:rFonts w:ascii="Times New Roman" w:hAnsi="Times New Roman" w:cs="Mangal"/>
      <w:szCs w:val="21"/>
      <w:lang w:val="en-GB"/>
    </w:rPr>
  </w:style>
  <w:style w:type="character" w:customStyle="1" w:styleId="Accentuation">
    <w:name w:val="Accentuation"/>
    <w:qFormat/>
    <w:rPr>
      <w:i/>
      <w:iCs/>
    </w:rPr>
  </w:style>
  <w:style w:type="paragraph" w:customStyle="1" w:styleId="Titre">
    <w:name w:val="Titre"/>
    <w:basedOn w:val="Standard1"/>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1"/>
    <w:qFormat/>
    <w:pPr>
      <w:suppressLineNumbers/>
      <w:spacing w:before="120" w:after="120"/>
    </w:pPr>
    <w:rPr>
      <w:i/>
      <w:iCs/>
    </w:rPr>
  </w:style>
  <w:style w:type="paragraph" w:customStyle="1" w:styleId="Index">
    <w:name w:val="Index"/>
    <w:basedOn w:val="Standard1"/>
    <w:qFormat/>
    <w:pPr>
      <w:suppressLineNumbers/>
    </w:pPr>
  </w:style>
  <w:style w:type="paragraph" w:customStyle="1" w:styleId="Standard1">
    <w:name w:val="Standard1"/>
    <w:qFormat/>
    <w:pPr>
      <w:textAlignment w:val="baseline"/>
    </w:pPr>
  </w:style>
  <w:style w:type="paragraph" w:customStyle="1" w:styleId="Textbody">
    <w:name w:val="Text body"/>
    <w:basedOn w:val="Standard1"/>
    <w:qFormat/>
    <w:pPr>
      <w:spacing w:after="140" w:line="276" w:lineRule="auto"/>
    </w:pPr>
  </w:style>
  <w:style w:type="paragraph" w:styleId="ListParagraph">
    <w:name w:val="List Paragraph"/>
    <w:basedOn w:val="Normal"/>
    <w:uiPriority w:val="34"/>
    <w:qFormat/>
    <w:rsid w:val="008E7279"/>
    <w:pPr>
      <w:ind w:left="720"/>
      <w:contextualSpacing/>
    </w:pPr>
    <w:rPr>
      <w:rFonts w:cs="Mangal"/>
      <w:szCs w:val="21"/>
    </w:rPr>
  </w:style>
  <w:style w:type="paragraph" w:styleId="Revision">
    <w:name w:val="Revision"/>
    <w:uiPriority w:val="99"/>
    <w:semiHidden/>
    <w:qFormat/>
    <w:rsid w:val="00FB2052"/>
    <w:pPr>
      <w:suppressAutoHyphens w:val="0"/>
    </w:pPr>
    <w:rPr>
      <w:rFonts w:cs="Mangal"/>
      <w:szCs w:val="21"/>
    </w:rPr>
  </w:style>
  <w:style w:type="paragraph" w:styleId="BalloonText">
    <w:name w:val="Balloon Text"/>
    <w:basedOn w:val="Normal"/>
    <w:link w:val="BalloonTextChar"/>
    <w:uiPriority w:val="99"/>
    <w:semiHidden/>
    <w:unhideWhenUsed/>
    <w:qFormat/>
    <w:rsid w:val="0099794A"/>
    <w:rPr>
      <w:rFonts w:ascii="Times New Roman" w:hAnsi="Times New Roman" w:cs="Mangal"/>
      <w:sz w:val="18"/>
      <w:szCs w:val="16"/>
    </w:rPr>
  </w:style>
  <w:style w:type="paragraph" w:styleId="CommentText">
    <w:name w:val="annotation text"/>
    <w:basedOn w:val="Normal"/>
    <w:link w:val="CommentTextChar"/>
    <w:uiPriority w:val="99"/>
    <w:unhideWhenUsed/>
    <w:qFormat/>
    <w:rsid w:val="00C323A3"/>
    <w:rPr>
      <w:rFonts w:cs="Mangal"/>
      <w:sz w:val="20"/>
      <w:szCs w:val="18"/>
    </w:rPr>
  </w:style>
  <w:style w:type="paragraph" w:styleId="CommentSubject">
    <w:name w:val="annotation subject"/>
    <w:basedOn w:val="CommentText"/>
    <w:next w:val="CommentText"/>
    <w:link w:val="CommentSubjectChar"/>
    <w:uiPriority w:val="99"/>
    <w:semiHidden/>
    <w:unhideWhenUsed/>
    <w:qFormat/>
    <w:rsid w:val="00C323A3"/>
    <w:rPr>
      <w:b/>
      <w:bCs/>
    </w:rPr>
  </w:style>
  <w:style w:type="paragraph" w:styleId="DocumentMap">
    <w:name w:val="Document Map"/>
    <w:basedOn w:val="Normal"/>
    <w:link w:val="DocumentMapChar"/>
    <w:uiPriority w:val="99"/>
    <w:semiHidden/>
    <w:unhideWhenUsed/>
    <w:qFormat/>
    <w:rsid w:val="00530233"/>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Rodrigues de Senna</dc:creator>
  <dc:description/>
  <cp:lastModifiedBy>Paula Subia</cp:lastModifiedBy>
  <cp:revision>2</cp:revision>
  <dcterms:created xsi:type="dcterms:W3CDTF">2022-11-25T10:48:00Z</dcterms:created>
  <dcterms:modified xsi:type="dcterms:W3CDTF">2022-11-25T10:48:00Z</dcterms:modified>
  <dc:language>fr-CH</dc:language>
</cp:coreProperties>
</file>