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6367" w14:textId="77777777" w:rsidR="00AB5F9E" w:rsidRDefault="00FE09B4" w:rsidP="00FE09B4">
      <w:pPr>
        <w:jc w:val="both"/>
        <w:rPr>
          <w:rFonts w:ascii="Arial" w:hAnsi="Arial" w:cs="Arial"/>
          <w:b/>
          <w:sz w:val="32"/>
          <w:szCs w:val="32"/>
          <w:u w:val="single"/>
        </w:rPr>
      </w:pPr>
      <w:r w:rsidRPr="00F904CD">
        <w:rPr>
          <w:rFonts w:ascii="Arial" w:hAnsi="Arial" w:cs="Arial"/>
          <w:b/>
          <w:sz w:val="32"/>
          <w:szCs w:val="32"/>
          <w:u w:val="single"/>
        </w:rPr>
        <w:t xml:space="preserve">OEIGWG </w:t>
      </w:r>
      <w:r w:rsidR="00B87318" w:rsidRPr="00F904CD">
        <w:rPr>
          <w:rFonts w:ascii="Arial" w:hAnsi="Arial" w:cs="Arial"/>
          <w:b/>
          <w:sz w:val="32"/>
          <w:szCs w:val="32"/>
          <w:u w:val="single"/>
        </w:rPr>
        <w:t>2</w:t>
      </w:r>
      <w:r w:rsidR="00F82DAE" w:rsidRPr="00F904CD">
        <w:rPr>
          <w:rFonts w:ascii="Arial" w:hAnsi="Arial" w:cs="Arial"/>
          <w:b/>
          <w:sz w:val="32"/>
          <w:szCs w:val="32"/>
          <w:u w:val="single"/>
        </w:rPr>
        <w:t>4-28</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October </w:t>
      </w:r>
      <w:r w:rsidR="00F82DAE" w:rsidRPr="00F904CD">
        <w:rPr>
          <w:rFonts w:ascii="Arial" w:hAnsi="Arial" w:cs="Arial"/>
          <w:b/>
          <w:sz w:val="32"/>
          <w:szCs w:val="32"/>
          <w:u w:val="single"/>
        </w:rPr>
        <w:t>2022</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 EU </w:t>
      </w:r>
      <w:r w:rsidR="00F82DAE" w:rsidRPr="00F904CD">
        <w:rPr>
          <w:rFonts w:ascii="Arial" w:hAnsi="Arial" w:cs="Arial"/>
          <w:b/>
          <w:sz w:val="32"/>
          <w:szCs w:val="32"/>
          <w:u w:val="single"/>
        </w:rPr>
        <w:t>comments based on EU legislative proposals</w:t>
      </w:r>
    </w:p>
    <w:p w14:paraId="1F9F692C" w14:textId="77777777" w:rsidR="00B50CAB" w:rsidRPr="008C7A93" w:rsidRDefault="00F904CD" w:rsidP="00DA22DC">
      <w:pPr>
        <w:jc w:val="both"/>
        <w:rPr>
          <w:rFonts w:ascii="Arial" w:hAnsi="Arial" w:cs="Arial"/>
          <w:i/>
          <w:lang w:val="en-US"/>
        </w:rPr>
      </w:pPr>
      <w:r w:rsidRPr="008C7A93">
        <w:rPr>
          <w:rFonts w:ascii="Arial" w:hAnsi="Arial" w:cs="Arial"/>
          <w:i/>
          <w:lang w:val="en-US"/>
        </w:rPr>
        <w:t>The following comments aim to inform about relevant developments in the EU and notably the recent legislative proposals in the area of due diligence. They do not represent a negotiating position on behalf of the EU on the draft text.</w:t>
      </w:r>
      <w:r w:rsidR="002F75AB" w:rsidRPr="008C7A93">
        <w:rPr>
          <w:rFonts w:ascii="Arial" w:hAnsi="Arial" w:cs="Arial"/>
          <w:i/>
          <w:lang w:val="en-US"/>
        </w:rPr>
        <w:t xml:space="preserve"> </w:t>
      </w:r>
      <w:r w:rsidR="00B50CAB" w:rsidRPr="008C7A93">
        <w:rPr>
          <w:rFonts w:ascii="Arial" w:hAnsi="Arial" w:cs="Arial"/>
          <w:i/>
        </w:rPr>
        <w:t>The proposals are under legislative procedure and under discussion by the EU co-legislators (European Parliament and Council).</w:t>
      </w:r>
    </w:p>
    <w:p w14:paraId="2FF3ECD1" w14:textId="77777777" w:rsidR="00DD628D" w:rsidRDefault="00DD628D" w:rsidP="00DD628D">
      <w:pPr>
        <w:jc w:val="center"/>
        <w:outlineLvl w:val="0"/>
        <w:rPr>
          <w:rFonts w:ascii="Times New Roman" w:hAnsi="Times New Roman"/>
          <w:b/>
          <w:sz w:val="28"/>
          <w:szCs w:val="28"/>
          <w:lang w:val="en-US"/>
        </w:rPr>
      </w:pPr>
    </w:p>
    <w:p w14:paraId="4E0D2448" w14:textId="51D693E1" w:rsidR="00DD628D" w:rsidRPr="009C172A" w:rsidRDefault="00DD628D" w:rsidP="00DD628D">
      <w:pPr>
        <w:jc w:val="center"/>
        <w:outlineLvl w:val="0"/>
        <w:rPr>
          <w:rFonts w:ascii="Times New Roman" w:hAnsi="Times New Roman"/>
          <w:b/>
          <w:sz w:val="28"/>
          <w:szCs w:val="28"/>
          <w:lang w:val="en-US"/>
        </w:rPr>
      </w:pPr>
      <w:r w:rsidRPr="009C172A">
        <w:rPr>
          <w:rFonts w:ascii="Times New Roman" w:hAnsi="Times New Roman"/>
          <w:b/>
          <w:sz w:val="28"/>
          <w:szCs w:val="28"/>
          <w:lang w:val="en-US"/>
        </w:rPr>
        <w:t>- CHECK AGAINST D</w:t>
      </w:r>
      <w:bookmarkStart w:id="0" w:name="_GoBack"/>
      <w:bookmarkEnd w:id="0"/>
      <w:r w:rsidRPr="009C172A">
        <w:rPr>
          <w:rFonts w:ascii="Times New Roman" w:hAnsi="Times New Roman"/>
          <w:b/>
          <w:sz w:val="28"/>
          <w:szCs w:val="28"/>
          <w:lang w:val="en-US"/>
        </w:rPr>
        <w:t xml:space="preserve">ELIVERY - </w:t>
      </w:r>
    </w:p>
    <w:p w14:paraId="15DA7FF4" w14:textId="77777777" w:rsidR="00DD628D" w:rsidRDefault="00DD628D" w:rsidP="00AD2D02">
      <w:pPr>
        <w:jc w:val="both"/>
        <w:rPr>
          <w:b/>
          <w:sz w:val="32"/>
          <w:szCs w:val="32"/>
        </w:rPr>
      </w:pPr>
    </w:p>
    <w:p w14:paraId="6FA33141" w14:textId="77777777" w:rsidR="0094293C" w:rsidRPr="00BA23CF" w:rsidRDefault="0094293C" w:rsidP="0094293C">
      <w:pPr>
        <w:jc w:val="both"/>
        <w:rPr>
          <w:b/>
          <w:sz w:val="32"/>
          <w:szCs w:val="32"/>
        </w:rPr>
      </w:pPr>
      <w:r>
        <w:rPr>
          <w:b/>
          <w:sz w:val="32"/>
          <w:szCs w:val="32"/>
        </w:rPr>
        <w:t>To be delivered on Tues 25 – Wed 26</w:t>
      </w:r>
      <w:r w:rsidRPr="00BA23CF">
        <w:rPr>
          <w:b/>
          <w:sz w:val="32"/>
          <w:szCs w:val="32"/>
        </w:rPr>
        <w:t xml:space="preserve"> </w:t>
      </w:r>
      <w:r>
        <w:rPr>
          <w:b/>
          <w:sz w:val="32"/>
          <w:szCs w:val="32"/>
        </w:rPr>
        <w:t>(</w:t>
      </w:r>
      <w:r w:rsidRPr="00BA23CF">
        <w:rPr>
          <w:b/>
          <w:sz w:val="32"/>
          <w:szCs w:val="32"/>
        </w:rPr>
        <w:t xml:space="preserve">morning </w:t>
      </w:r>
      <w:r>
        <w:rPr>
          <w:b/>
          <w:sz w:val="32"/>
          <w:szCs w:val="32"/>
        </w:rPr>
        <w:t xml:space="preserve">/ afternoon </w:t>
      </w:r>
      <w:r w:rsidRPr="00BA23CF">
        <w:rPr>
          <w:b/>
          <w:sz w:val="32"/>
          <w:szCs w:val="32"/>
        </w:rPr>
        <w:t>hrs</w:t>
      </w:r>
      <w:r>
        <w:rPr>
          <w:b/>
          <w:sz w:val="32"/>
          <w:szCs w:val="32"/>
        </w:rPr>
        <w:t>)</w:t>
      </w:r>
      <w:r w:rsidRPr="00BA23CF">
        <w:rPr>
          <w:b/>
          <w:sz w:val="32"/>
          <w:szCs w:val="32"/>
        </w:rPr>
        <w:t xml:space="preserve">: </w:t>
      </w:r>
    </w:p>
    <w:p w14:paraId="62A581D3" w14:textId="77777777" w:rsidR="0094293C" w:rsidRPr="0094293C" w:rsidRDefault="0094293C" w:rsidP="003D7F5C">
      <w:pPr>
        <w:spacing w:line="360" w:lineRule="auto"/>
        <w:jc w:val="both"/>
        <w:rPr>
          <w:rFonts w:ascii="Arial" w:hAnsi="Arial" w:cs="Arial"/>
          <w:b/>
          <w:bCs/>
          <w:color w:val="000000"/>
          <w:sz w:val="24"/>
          <w:szCs w:val="24"/>
          <w:lang w:eastAsia="fr-FR"/>
        </w:rPr>
      </w:pPr>
    </w:p>
    <w:p w14:paraId="02725532" w14:textId="77777777" w:rsidR="00F904CD" w:rsidRPr="003D7F5C" w:rsidRDefault="00F904CD" w:rsidP="003D7F5C">
      <w:pPr>
        <w:spacing w:line="360" w:lineRule="auto"/>
        <w:jc w:val="both"/>
        <w:rPr>
          <w:rFonts w:ascii="Arial" w:hAnsi="Arial" w:cs="Arial"/>
          <w:b/>
          <w:bCs/>
          <w:color w:val="000000"/>
          <w:sz w:val="24"/>
          <w:szCs w:val="24"/>
          <w:lang w:val="en-US" w:eastAsia="fr-FR"/>
        </w:rPr>
      </w:pPr>
      <w:r w:rsidRPr="003D7F5C">
        <w:rPr>
          <w:rFonts w:ascii="Arial" w:hAnsi="Arial" w:cs="Arial"/>
          <w:b/>
          <w:bCs/>
          <w:color w:val="000000"/>
          <w:sz w:val="24"/>
          <w:szCs w:val="24"/>
          <w:lang w:val="en-US" w:eastAsia="fr-FR"/>
        </w:rPr>
        <w:t>Article 7. Access to Remedy</w:t>
      </w:r>
    </w:p>
    <w:p w14:paraId="773B14F6" w14:textId="47D78BCB" w:rsidR="00067D18" w:rsidRPr="003D7F5C" w:rsidRDefault="00067D18" w:rsidP="003D7F5C">
      <w:pPr>
        <w:spacing w:line="360" w:lineRule="auto"/>
        <w:jc w:val="both"/>
        <w:rPr>
          <w:rFonts w:ascii="Arial" w:hAnsi="Arial" w:cs="Arial"/>
          <w:sz w:val="24"/>
          <w:szCs w:val="24"/>
        </w:rPr>
      </w:pPr>
      <w:r w:rsidRPr="003D7F5C">
        <w:rPr>
          <w:rFonts w:ascii="Arial" w:hAnsi="Arial" w:cs="Arial"/>
          <w:sz w:val="24"/>
          <w:szCs w:val="24"/>
        </w:rPr>
        <w:t xml:space="preserve">With the caveat that this does not represent a negotiating position on behalf of the EU, the EU would like to provide some comments on the issue of access to remedy on the basis of the recent legislative proposal by the </w:t>
      </w:r>
      <w:hyperlink r:id="rId8" w:history="1">
        <w:r w:rsidRPr="00272798">
          <w:rPr>
            <w:rStyle w:val="Hyperlink"/>
            <w:rFonts w:ascii="Arial" w:hAnsi="Arial" w:cs="Arial"/>
            <w:sz w:val="24"/>
            <w:szCs w:val="24"/>
          </w:rPr>
          <w:t>European Commission for a Directive on Corporate Sustainability Due Diligence</w:t>
        </w:r>
      </w:hyperlink>
      <w:r w:rsidRPr="003D7F5C">
        <w:rPr>
          <w:rFonts w:ascii="Arial" w:hAnsi="Arial" w:cs="Arial"/>
          <w:sz w:val="24"/>
          <w:szCs w:val="24"/>
        </w:rPr>
        <w:t xml:space="preserve">. </w:t>
      </w:r>
    </w:p>
    <w:p w14:paraId="30A00B3F" w14:textId="2C06B948" w:rsidR="00BD4B2A" w:rsidRPr="003D7F5C" w:rsidRDefault="007A668B" w:rsidP="003D7F5C">
      <w:pPr>
        <w:spacing w:line="360" w:lineRule="auto"/>
        <w:jc w:val="both"/>
        <w:rPr>
          <w:rFonts w:ascii="Arial" w:hAnsi="Arial" w:cs="Arial"/>
          <w:sz w:val="24"/>
          <w:szCs w:val="24"/>
        </w:rPr>
      </w:pPr>
      <w:r w:rsidRPr="003D7F5C">
        <w:rPr>
          <w:rFonts w:ascii="Arial" w:hAnsi="Arial" w:cs="Arial"/>
          <w:sz w:val="24"/>
          <w:szCs w:val="24"/>
        </w:rPr>
        <w:t>The Proposa</w:t>
      </w:r>
      <w:r w:rsidR="00903895" w:rsidRPr="003D7F5C">
        <w:rPr>
          <w:rFonts w:ascii="Arial" w:hAnsi="Arial" w:cs="Arial"/>
          <w:sz w:val="24"/>
          <w:szCs w:val="24"/>
        </w:rPr>
        <w:t>l</w:t>
      </w:r>
      <w:r w:rsidR="00BD4B2A" w:rsidRPr="003D7F5C">
        <w:rPr>
          <w:rFonts w:ascii="Arial" w:hAnsi="Arial" w:cs="Arial"/>
          <w:sz w:val="24"/>
          <w:szCs w:val="24"/>
        </w:rPr>
        <w:t xml:space="preserve"> requires Member States to ensure companies covered by the</w:t>
      </w:r>
      <w:r w:rsidRPr="003D7F5C">
        <w:rPr>
          <w:rFonts w:ascii="Arial" w:hAnsi="Arial" w:cs="Arial"/>
          <w:sz w:val="24"/>
          <w:szCs w:val="24"/>
        </w:rPr>
        <w:t xml:space="preserve"> future</w:t>
      </w:r>
      <w:r w:rsidR="00BD4B2A" w:rsidRPr="003D7F5C">
        <w:rPr>
          <w:rFonts w:ascii="Arial" w:hAnsi="Arial" w:cs="Arial"/>
          <w:sz w:val="24"/>
          <w:szCs w:val="24"/>
        </w:rPr>
        <w:t xml:space="preserve"> Directive establish and maintain a </w:t>
      </w:r>
      <w:r w:rsidR="00BD4B2A" w:rsidRPr="003D7F5C">
        <w:rPr>
          <w:rFonts w:ascii="Arial" w:hAnsi="Arial" w:cs="Arial"/>
          <w:b/>
          <w:sz w:val="24"/>
          <w:szCs w:val="24"/>
        </w:rPr>
        <w:t>complaints procedure,</w:t>
      </w:r>
      <w:r w:rsidR="00BD4B2A" w:rsidRPr="003D7F5C">
        <w:rPr>
          <w:rFonts w:ascii="Arial" w:hAnsi="Arial" w:cs="Arial"/>
          <w:sz w:val="24"/>
          <w:szCs w:val="24"/>
        </w:rPr>
        <w:t xml:space="preserve"> where persons and organisations can submit complaints where they have legitimate concerns about the actual or potential adverse human rights impacts.</w:t>
      </w:r>
    </w:p>
    <w:p w14:paraId="304B7357" w14:textId="1627822B" w:rsidR="003025D4" w:rsidRPr="0094293C" w:rsidRDefault="00BD4B2A" w:rsidP="00B3458E">
      <w:pPr>
        <w:spacing w:line="360" w:lineRule="auto"/>
        <w:jc w:val="both"/>
        <w:rPr>
          <w:rFonts w:ascii="Arial" w:hAnsi="Arial" w:cs="Arial"/>
          <w:sz w:val="32"/>
          <w:szCs w:val="32"/>
          <w:lang w:val="en-US"/>
        </w:rPr>
      </w:pPr>
      <w:r w:rsidRPr="003D7F5C">
        <w:rPr>
          <w:rFonts w:ascii="Arial" w:hAnsi="Arial" w:cs="Arial"/>
          <w:sz w:val="24"/>
          <w:szCs w:val="24"/>
        </w:rPr>
        <w:t>Moreover</w:t>
      </w:r>
      <w:r w:rsidR="00272798">
        <w:rPr>
          <w:rFonts w:ascii="Arial" w:hAnsi="Arial" w:cs="Arial"/>
          <w:sz w:val="24"/>
          <w:szCs w:val="24"/>
        </w:rPr>
        <w:t>,</w:t>
      </w:r>
      <w:r w:rsidR="00F904CD" w:rsidRPr="003D7F5C">
        <w:rPr>
          <w:rFonts w:ascii="Arial" w:hAnsi="Arial" w:cs="Arial"/>
          <w:sz w:val="24"/>
          <w:szCs w:val="24"/>
        </w:rPr>
        <w:t xml:space="preserve"> </w:t>
      </w:r>
      <w:r w:rsidR="004E661E" w:rsidRPr="003D7F5C">
        <w:rPr>
          <w:rFonts w:ascii="Arial" w:hAnsi="Arial" w:cs="Arial"/>
          <w:sz w:val="24"/>
          <w:szCs w:val="24"/>
        </w:rPr>
        <w:t xml:space="preserve">the proposed Directive on </w:t>
      </w:r>
      <w:r w:rsidR="00F904CD" w:rsidRPr="003D7F5C">
        <w:rPr>
          <w:rFonts w:ascii="Arial" w:hAnsi="Arial" w:cs="Arial"/>
          <w:sz w:val="24"/>
          <w:szCs w:val="24"/>
        </w:rPr>
        <w:t>CSDD, on “</w:t>
      </w:r>
      <w:r w:rsidR="00F904CD" w:rsidRPr="003D7F5C">
        <w:rPr>
          <w:rFonts w:ascii="Arial" w:hAnsi="Arial" w:cs="Arial"/>
          <w:b/>
          <w:sz w:val="24"/>
          <w:szCs w:val="24"/>
        </w:rPr>
        <w:t>Substantiated concerns”</w:t>
      </w:r>
      <w:r w:rsidR="00F904CD" w:rsidRPr="003D7F5C">
        <w:rPr>
          <w:rFonts w:ascii="Arial" w:hAnsi="Arial" w:cs="Arial"/>
          <w:sz w:val="24"/>
          <w:szCs w:val="24"/>
        </w:rPr>
        <w:t xml:space="preserve"> establishes the requirement for Member States to ensure that any natural or legal person that has reasons to believe, on the basis of objective circumstances, that a company does not appropriately comply with the provisions of </w:t>
      </w:r>
      <w:r w:rsidR="007A668B" w:rsidRPr="003D7F5C">
        <w:rPr>
          <w:rFonts w:ascii="Arial" w:hAnsi="Arial" w:cs="Arial"/>
          <w:sz w:val="24"/>
          <w:szCs w:val="24"/>
        </w:rPr>
        <w:t xml:space="preserve">the </w:t>
      </w:r>
      <w:r w:rsidR="00F904CD" w:rsidRPr="003D7F5C">
        <w:rPr>
          <w:rFonts w:ascii="Arial" w:hAnsi="Arial" w:cs="Arial"/>
          <w:sz w:val="24"/>
          <w:szCs w:val="24"/>
        </w:rPr>
        <w:t>Directive, is entitled to submit substantiated concerns to a supervisory authority. Member States shall ensure that the persons submitting the substantiated concern and having a legitimate interest in the matter have access to a court or other independent and impartial public body competent to review the procedural and substantive legality of the decisions, acts or failure to act of the supervisory authority.</w:t>
      </w:r>
    </w:p>
    <w:sectPr w:rsidR="003025D4" w:rsidRPr="0094293C">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2240" w14:textId="77777777" w:rsidR="008F1070" w:rsidRDefault="008F1070" w:rsidP="00BB4456">
      <w:pPr>
        <w:spacing w:after="0" w:line="240" w:lineRule="auto"/>
      </w:pPr>
      <w:r>
        <w:separator/>
      </w:r>
    </w:p>
  </w:endnote>
  <w:endnote w:type="continuationSeparator" w:id="0">
    <w:p w14:paraId="2B9D4129" w14:textId="77777777" w:rsidR="008F1070" w:rsidRDefault="008F1070" w:rsidP="00B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74023"/>
      <w:docPartObj>
        <w:docPartGallery w:val="Page Numbers (Bottom of Page)"/>
        <w:docPartUnique/>
      </w:docPartObj>
    </w:sdtPr>
    <w:sdtEndPr>
      <w:rPr>
        <w:noProof/>
      </w:rPr>
    </w:sdtEndPr>
    <w:sdtContent>
      <w:p w14:paraId="3107AFAF" w14:textId="5867DDE6" w:rsidR="00BB4456" w:rsidRDefault="00BB4456">
        <w:pPr>
          <w:pStyle w:val="Footer"/>
          <w:jc w:val="right"/>
        </w:pPr>
        <w:r>
          <w:fldChar w:fldCharType="begin"/>
        </w:r>
        <w:r>
          <w:instrText xml:space="preserve"> PAGE   \* MERGEFORMAT </w:instrText>
        </w:r>
        <w:r>
          <w:fldChar w:fldCharType="separate"/>
        </w:r>
        <w:r w:rsidR="00B3458E">
          <w:rPr>
            <w:noProof/>
          </w:rPr>
          <w:t>1</w:t>
        </w:r>
        <w:r>
          <w:rPr>
            <w:noProof/>
          </w:rPr>
          <w:fldChar w:fldCharType="end"/>
        </w:r>
      </w:p>
    </w:sdtContent>
  </w:sdt>
  <w:p w14:paraId="0EEB8CCB" w14:textId="77777777" w:rsidR="00BB4456" w:rsidRDefault="00BB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CB60" w14:textId="77777777" w:rsidR="008F1070" w:rsidRDefault="008F1070" w:rsidP="00BB4456">
      <w:pPr>
        <w:spacing w:after="0" w:line="240" w:lineRule="auto"/>
      </w:pPr>
      <w:r>
        <w:separator/>
      </w:r>
    </w:p>
  </w:footnote>
  <w:footnote w:type="continuationSeparator" w:id="0">
    <w:p w14:paraId="44720059" w14:textId="77777777" w:rsidR="008F1070" w:rsidRDefault="008F1070" w:rsidP="00BB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E6247A7"/>
    <w:multiLevelType w:val="hybridMultilevel"/>
    <w:tmpl w:val="0AC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45815"/>
    <w:multiLevelType w:val="hybridMultilevel"/>
    <w:tmpl w:val="93BC3D32"/>
    <w:lvl w:ilvl="0" w:tplc="62C6B3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1E26B7"/>
    <w:multiLevelType w:val="hybridMultilevel"/>
    <w:tmpl w:val="1C72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1065F"/>
    <w:multiLevelType w:val="hybridMultilevel"/>
    <w:tmpl w:val="BF1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E09B4"/>
    <w:rsid w:val="0000443F"/>
    <w:rsid w:val="000174EE"/>
    <w:rsid w:val="00033FE3"/>
    <w:rsid w:val="00040148"/>
    <w:rsid w:val="000446D7"/>
    <w:rsid w:val="00067D18"/>
    <w:rsid w:val="00081CC8"/>
    <w:rsid w:val="00101981"/>
    <w:rsid w:val="00130574"/>
    <w:rsid w:val="00134B99"/>
    <w:rsid w:val="00175F7C"/>
    <w:rsid w:val="001E6A87"/>
    <w:rsid w:val="001F237C"/>
    <w:rsid w:val="002263E1"/>
    <w:rsid w:val="00260959"/>
    <w:rsid w:val="00272798"/>
    <w:rsid w:val="002876AD"/>
    <w:rsid w:val="002901D1"/>
    <w:rsid w:val="0029510A"/>
    <w:rsid w:val="002C462D"/>
    <w:rsid w:val="002F11BB"/>
    <w:rsid w:val="002F1FE2"/>
    <w:rsid w:val="002F4067"/>
    <w:rsid w:val="002F75AB"/>
    <w:rsid w:val="003025D4"/>
    <w:rsid w:val="00304EA6"/>
    <w:rsid w:val="003225A2"/>
    <w:rsid w:val="003341A3"/>
    <w:rsid w:val="0034574F"/>
    <w:rsid w:val="00354681"/>
    <w:rsid w:val="003B7A36"/>
    <w:rsid w:val="003D7F5C"/>
    <w:rsid w:val="003F7CE1"/>
    <w:rsid w:val="00416D26"/>
    <w:rsid w:val="004210A7"/>
    <w:rsid w:val="004358FA"/>
    <w:rsid w:val="00436534"/>
    <w:rsid w:val="00453981"/>
    <w:rsid w:val="004855CF"/>
    <w:rsid w:val="004D1466"/>
    <w:rsid w:val="004E661E"/>
    <w:rsid w:val="00503B88"/>
    <w:rsid w:val="0051169A"/>
    <w:rsid w:val="00517779"/>
    <w:rsid w:val="00517EAC"/>
    <w:rsid w:val="005215F0"/>
    <w:rsid w:val="00533C39"/>
    <w:rsid w:val="00535909"/>
    <w:rsid w:val="00540F0D"/>
    <w:rsid w:val="0055123E"/>
    <w:rsid w:val="00551F3C"/>
    <w:rsid w:val="005A0F15"/>
    <w:rsid w:val="005A5995"/>
    <w:rsid w:val="005B00F3"/>
    <w:rsid w:val="005F7CE5"/>
    <w:rsid w:val="006007A7"/>
    <w:rsid w:val="00611E8B"/>
    <w:rsid w:val="00626E62"/>
    <w:rsid w:val="00627A2E"/>
    <w:rsid w:val="006421F5"/>
    <w:rsid w:val="00645377"/>
    <w:rsid w:val="006501BF"/>
    <w:rsid w:val="00650B74"/>
    <w:rsid w:val="00652B2F"/>
    <w:rsid w:val="006B30F8"/>
    <w:rsid w:val="006B4D71"/>
    <w:rsid w:val="006B72FF"/>
    <w:rsid w:val="006B7444"/>
    <w:rsid w:val="006D2DC9"/>
    <w:rsid w:val="006F11CC"/>
    <w:rsid w:val="0073326F"/>
    <w:rsid w:val="00736878"/>
    <w:rsid w:val="00744A1A"/>
    <w:rsid w:val="00746FC9"/>
    <w:rsid w:val="00785489"/>
    <w:rsid w:val="007A4C7B"/>
    <w:rsid w:val="007A668B"/>
    <w:rsid w:val="007B2B85"/>
    <w:rsid w:val="0080107C"/>
    <w:rsid w:val="00831388"/>
    <w:rsid w:val="008421AA"/>
    <w:rsid w:val="00851F53"/>
    <w:rsid w:val="00856F81"/>
    <w:rsid w:val="00875398"/>
    <w:rsid w:val="008B53E5"/>
    <w:rsid w:val="008C75AC"/>
    <w:rsid w:val="008C7A93"/>
    <w:rsid w:val="008D636A"/>
    <w:rsid w:val="008F1070"/>
    <w:rsid w:val="00903895"/>
    <w:rsid w:val="00903DF4"/>
    <w:rsid w:val="009158BD"/>
    <w:rsid w:val="0094293C"/>
    <w:rsid w:val="0094455A"/>
    <w:rsid w:val="009452AE"/>
    <w:rsid w:val="0095714F"/>
    <w:rsid w:val="00970182"/>
    <w:rsid w:val="00983B68"/>
    <w:rsid w:val="00984805"/>
    <w:rsid w:val="009A0D0C"/>
    <w:rsid w:val="009E1D98"/>
    <w:rsid w:val="009F0CD4"/>
    <w:rsid w:val="009F18A3"/>
    <w:rsid w:val="009F4481"/>
    <w:rsid w:val="00A11247"/>
    <w:rsid w:val="00A225AF"/>
    <w:rsid w:val="00A22777"/>
    <w:rsid w:val="00A40856"/>
    <w:rsid w:val="00A44CE9"/>
    <w:rsid w:val="00A8603A"/>
    <w:rsid w:val="00AB4B6E"/>
    <w:rsid w:val="00AB5F9E"/>
    <w:rsid w:val="00AD2D02"/>
    <w:rsid w:val="00B00E4A"/>
    <w:rsid w:val="00B0272D"/>
    <w:rsid w:val="00B12084"/>
    <w:rsid w:val="00B3458E"/>
    <w:rsid w:val="00B50CAB"/>
    <w:rsid w:val="00B66D3C"/>
    <w:rsid w:val="00B81F2E"/>
    <w:rsid w:val="00B87318"/>
    <w:rsid w:val="00BB4456"/>
    <w:rsid w:val="00BD4B2A"/>
    <w:rsid w:val="00BD776D"/>
    <w:rsid w:val="00BE258A"/>
    <w:rsid w:val="00BE560F"/>
    <w:rsid w:val="00BF2507"/>
    <w:rsid w:val="00BF310C"/>
    <w:rsid w:val="00C30F5F"/>
    <w:rsid w:val="00C46018"/>
    <w:rsid w:val="00C60466"/>
    <w:rsid w:val="00C62553"/>
    <w:rsid w:val="00C76CA3"/>
    <w:rsid w:val="00C820CB"/>
    <w:rsid w:val="00C842E4"/>
    <w:rsid w:val="00C85999"/>
    <w:rsid w:val="00CD3B4D"/>
    <w:rsid w:val="00CE7DCA"/>
    <w:rsid w:val="00D43E68"/>
    <w:rsid w:val="00D822F6"/>
    <w:rsid w:val="00DA22DC"/>
    <w:rsid w:val="00DD2680"/>
    <w:rsid w:val="00DD628D"/>
    <w:rsid w:val="00DF05C8"/>
    <w:rsid w:val="00E058AA"/>
    <w:rsid w:val="00E1131E"/>
    <w:rsid w:val="00E575A9"/>
    <w:rsid w:val="00E67BE8"/>
    <w:rsid w:val="00E86EE9"/>
    <w:rsid w:val="00E90BF0"/>
    <w:rsid w:val="00EC1CC8"/>
    <w:rsid w:val="00ED4A22"/>
    <w:rsid w:val="00EE3148"/>
    <w:rsid w:val="00F059E6"/>
    <w:rsid w:val="00F208ED"/>
    <w:rsid w:val="00F306CA"/>
    <w:rsid w:val="00F4111E"/>
    <w:rsid w:val="00F45F24"/>
    <w:rsid w:val="00F521A1"/>
    <w:rsid w:val="00F529C5"/>
    <w:rsid w:val="00F540E5"/>
    <w:rsid w:val="00F64A88"/>
    <w:rsid w:val="00F82DAE"/>
    <w:rsid w:val="00F904CD"/>
    <w:rsid w:val="00FA087B"/>
    <w:rsid w:val="00FA527A"/>
    <w:rsid w:val="00FB558B"/>
    <w:rsid w:val="00FB5590"/>
    <w:rsid w:val="00FB612E"/>
    <w:rsid w:val="00FE09B4"/>
    <w:rsid w:val="00FE0B18"/>
    <w:rsid w:val="00FE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BA16C"/>
  <w15:docId w15:val="{CE97E976-A60C-40E5-AEAE-0C8B1D9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Colorful List - Accent 11"/>
    <w:basedOn w:val="Normal"/>
    <w:uiPriority w:val="34"/>
    <w:qFormat/>
    <w:rsid w:val="00FE09B4"/>
    <w:pPr>
      <w:ind w:left="720"/>
      <w:contextualSpacing/>
    </w:pPr>
  </w:style>
  <w:style w:type="paragraph" w:styleId="NormalWeb">
    <w:name w:val="Normal (Web)"/>
    <w:basedOn w:val="Normal"/>
    <w:uiPriority w:val="99"/>
    <w:semiHidden/>
    <w:unhideWhenUsed/>
    <w:rsid w:val="00101981"/>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F904CD"/>
    <w:rPr>
      <w:color w:val="0000FF" w:themeColor="hyperlink"/>
      <w:u w:val="single"/>
    </w:rPr>
  </w:style>
  <w:style w:type="character" w:styleId="Strong">
    <w:name w:val="Strong"/>
    <w:basedOn w:val="DefaultParagraphFont"/>
    <w:uiPriority w:val="22"/>
    <w:qFormat/>
    <w:rsid w:val="00F904CD"/>
    <w:rPr>
      <w:b/>
      <w:bCs/>
    </w:rPr>
  </w:style>
  <w:style w:type="character" w:styleId="CommentReference">
    <w:name w:val="annotation reference"/>
    <w:basedOn w:val="DefaultParagraphFont"/>
    <w:uiPriority w:val="99"/>
    <w:semiHidden/>
    <w:unhideWhenUsed/>
    <w:rsid w:val="00F904CD"/>
    <w:rPr>
      <w:sz w:val="16"/>
      <w:szCs w:val="16"/>
    </w:rPr>
  </w:style>
  <w:style w:type="paragraph" w:styleId="CommentText">
    <w:name w:val="annotation text"/>
    <w:basedOn w:val="Normal"/>
    <w:link w:val="CommentTextChar"/>
    <w:uiPriority w:val="99"/>
    <w:semiHidden/>
    <w:unhideWhenUsed/>
    <w:rsid w:val="00F904C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904CD"/>
    <w:rPr>
      <w:sz w:val="20"/>
      <w:szCs w:val="20"/>
    </w:rPr>
  </w:style>
  <w:style w:type="paragraph" w:styleId="BalloonText">
    <w:name w:val="Balloon Text"/>
    <w:basedOn w:val="Normal"/>
    <w:link w:val="BalloonTextChar"/>
    <w:uiPriority w:val="99"/>
    <w:semiHidden/>
    <w:unhideWhenUsed/>
    <w:rsid w:val="00F9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F7C"/>
    <w:pPr>
      <w:spacing w:after="200"/>
    </w:pPr>
    <w:rPr>
      <w:b/>
      <w:bCs/>
    </w:rPr>
  </w:style>
  <w:style w:type="character" w:customStyle="1" w:styleId="CommentSubjectChar">
    <w:name w:val="Comment Subject Char"/>
    <w:basedOn w:val="CommentTextChar"/>
    <w:link w:val="CommentSubject"/>
    <w:uiPriority w:val="99"/>
    <w:semiHidden/>
    <w:rsid w:val="00175F7C"/>
    <w:rPr>
      <w:b/>
      <w:bCs/>
      <w:sz w:val="20"/>
      <w:szCs w:val="20"/>
    </w:rPr>
  </w:style>
  <w:style w:type="paragraph" w:styleId="Header">
    <w:name w:val="header"/>
    <w:basedOn w:val="Normal"/>
    <w:link w:val="HeaderChar"/>
    <w:uiPriority w:val="99"/>
    <w:unhideWhenUsed/>
    <w:rsid w:val="00BB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56"/>
  </w:style>
  <w:style w:type="paragraph" w:styleId="Footer">
    <w:name w:val="footer"/>
    <w:basedOn w:val="Normal"/>
    <w:link w:val="FooterChar"/>
    <w:uiPriority w:val="99"/>
    <w:unhideWhenUsed/>
    <w:rsid w:val="00BB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56"/>
  </w:style>
  <w:style w:type="paragraph" w:styleId="FootnoteText">
    <w:name w:val="footnote text"/>
    <w:basedOn w:val="Normal"/>
    <w:link w:val="FootnoteTextChar"/>
    <w:uiPriority w:val="99"/>
    <w:semiHidden/>
    <w:unhideWhenUsed/>
    <w:rsid w:val="00903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895"/>
    <w:rPr>
      <w:sz w:val="20"/>
      <w:szCs w:val="20"/>
    </w:rPr>
  </w:style>
  <w:style w:type="character" w:styleId="FootnoteReference">
    <w:name w:val="footnote reference"/>
    <w:basedOn w:val="DefaultParagraphFont"/>
    <w:uiPriority w:val="99"/>
    <w:semiHidden/>
    <w:unhideWhenUsed/>
    <w:rsid w:val="00903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07">
      <w:bodyDiv w:val="1"/>
      <w:marLeft w:val="0"/>
      <w:marRight w:val="0"/>
      <w:marTop w:val="0"/>
      <w:marBottom w:val="0"/>
      <w:divBdr>
        <w:top w:val="none" w:sz="0" w:space="0" w:color="auto"/>
        <w:left w:val="none" w:sz="0" w:space="0" w:color="auto"/>
        <w:bottom w:val="none" w:sz="0" w:space="0" w:color="auto"/>
        <w:right w:val="none" w:sz="0" w:space="0" w:color="auto"/>
      </w:divBdr>
    </w:div>
    <w:div w:id="102384921">
      <w:bodyDiv w:val="1"/>
      <w:marLeft w:val="0"/>
      <w:marRight w:val="0"/>
      <w:marTop w:val="0"/>
      <w:marBottom w:val="0"/>
      <w:divBdr>
        <w:top w:val="none" w:sz="0" w:space="0" w:color="auto"/>
        <w:left w:val="none" w:sz="0" w:space="0" w:color="auto"/>
        <w:bottom w:val="none" w:sz="0" w:space="0" w:color="auto"/>
        <w:right w:val="none" w:sz="0" w:space="0" w:color="auto"/>
      </w:divBdr>
    </w:div>
    <w:div w:id="604268194">
      <w:bodyDiv w:val="1"/>
      <w:marLeft w:val="0"/>
      <w:marRight w:val="0"/>
      <w:marTop w:val="0"/>
      <w:marBottom w:val="0"/>
      <w:divBdr>
        <w:top w:val="none" w:sz="0" w:space="0" w:color="auto"/>
        <w:left w:val="none" w:sz="0" w:space="0" w:color="auto"/>
        <w:bottom w:val="none" w:sz="0" w:space="0" w:color="auto"/>
        <w:right w:val="none" w:sz="0" w:space="0" w:color="auto"/>
      </w:divBdr>
    </w:div>
    <w:div w:id="10718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22PC00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6858-B53E-466D-9DFC-F2594D3B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Salvatore (EEAS-GENEVA)</dc:creator>
  <cp:lastModifiedBy>Paula Subia</cp:lastModifiedBy>
  <cp:revision>2</cp:revision>
  <cp:lastPrinted>2019-10-15T06:19:00Z</cp:lastPrinted>
  <dcterms:created xsi:type="dcterms:W3CDTF">2022-11-18T09:33:00Z</dcterms:created>
  <dcterms:modified xsi:type="dcterms:W3CDTF">2022-11-18T09:33:00Z</dcterms:modified>
</cp:coreProperties>
</file>