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6D0B" w14:textId="4B8A3537" w:rsidR="00CE7CBE" w:rsidRPr="001B04FD" w:rsidRDefault="00FF7313" w:rsidP="000C4F7C">
      <w:pPr>
        <w:ind w:left="-567" w:right="-568"/>
        <w:jc w:val="center"/>
        <w:rPr>
          <w:b/>
        </w:rPr>
      </w:pPr>
      <w:r>
        <w:rPr>
          <w:b/>
        </w:rPr>
        <w:t xml:space="preserve">8º Sesión </w:t>
      </w:r>
      <w:r w:rsidRPr="00FF7313">
        <w:rPr>
          <w:b/>
        </w:rPr>
        <w:t>OEIGWG</w:t>
      </w:r>
    </w:p>
    <w:p w14:paraId="69F6993F" w14:textId="3A13B284" w:rsidR="000C4F7C" w:rsidRPr="001B04FD" w:rsidRDefault="0037796D" w:rsidP="00031B1E">
      <w:pPr>
        <w:ind w:left="-567" w:right="-568"/>
        <w:jc w:val="center"/>
        <w:rPr>
          <w:b/>
        </w:rPr>
      </w:pPr>
      <w:r>
        <w:rPr>
          <w:b/>
        </w:rPr>
        <w:t xml:space="preserve">Ginebra, </w:t>
      </w:r>
      <w:r w:rsidR="00FF7313">
        <w:rPr>
          <w:b/>
        </w:rPr>
        <w:t xml:space="preserve">25 de octubre </w:t>
      </w:r>
      <w:r w:rsidR="003F3EFC" w:rsidRPr="001B04FD">
        <w:rPr>
          <w:b/>
        </w:rPr>
        <w:t>de 2022</w:t>
      </w:r>
    </w:p>
    <w:p w14:paraId="3461E86B" w14:textId="77777777" w:rsidR="00CE7CBE" w:rsidRDefault="00CE7CBE" w:rsidP="000C4F7C">
      <w:pPr>
        <w:ind w:left="-567" w:right="-568"/>
        <w:jc w:val="center"/>
        <w:rPr>
          <w:b/>
        </w:rPr>
      </w:pPr>
      <w:r w:rsidRPr="001B04FD">
        <w:rPr>
          <w:b/>
        </w:rPr>
        <w:t>Intervención de la Argentina</w:t>
      </w:r>
    </w:p>
    <w:p w14:paraId="4F6BD927" w14:textId="26C56992" w:rsidR="001C4CB5" w:rsidRDefault="001C4CB5" w:rsidP="00305595">
      <w:pPr>
        <w:ind w:left="-567" w:right="-568"/>
        <w:jc w:val="both"/>
        <w:rPr>
          <w:sz w:val="24"/>
          <w:szCs w:val="24"/>
        </w:rPr>
      </w:pPr>
    </w:p>
    <w:p w14:paraId="2728572B" w14:textId="68263818" w:rsidR="001E0384" w:rsidRDefault="001E0384" w:rsidP="00FF7313">
      <w:pPr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Muchas gracias, Señor </w:t>
      </w:r>
      <w:proofErr w:type="gramStart"/>
      <w:r>
        <w:rPr>
          <w:sz w:val="24"/>
          <w:szCs w:val="24"/>
        </w:rPr>
        <w:t>Presidente</w:t>
      </w:r>
      <w:proofErr w:type="gramEnd"/>
      <w:r>
        <w:rPr>
          <w:sz w:val="24"/>
          <w:szCs w:val="24"/>
        </w:rPr>
        <w:t>.</w:t>
      </w:r>
    </w:p>
    <w:p w14:paraId="77C74953" w14:textId="3CDA7660" w:rsidR="001E0384" w:rsidRDefault="001E0384" w:rsidP="00FF7313">
      <w:pPr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>En primer lugar, y por ser la primera vez que tomamos la palabra en esta 8º Sesión</w:t>
      </w:r>
      <w:r w:rsidR="00B17F48">
        <w:rPr>
          <w:sz w:val="24"/>
          <w:szCs w:val="24"/>
        </w:rPr>
        <w:t>, queremos agradecerle por su trabajo y por la contribución informal que ha presentado para el debate esta semana.</w:t>
      </w:r>
    </w:p>
    <w:p w14:paraId="5AA394D8" w14:textId="5D219D73" w:rsidR="001E0384" w:rsidRDefault="001E0384" w:rsidP="00FF7313">
      <w:pPr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B17F48">
        <w:rPr>
          <w:sz w:val="24"/>
          <w:szCs w:val="24"/>
        </w:rPr>
        <w:t xml:space="preserve">hemos </w:t>
      </w:r>
      <w:r>
        <w:rPr>
          <w:sz w:val="24"/>
          <w:szCs w:val="24"/>
        </w:rPr>
        <w:t>realiza</w:t>
      </w:r>
      <w:r w:rsidR="00B17F48">
        <w:rPr>
          <w:sz w:val="24"/>
          <w:szCs w:val="24"/>
        </w:rPr>
        <w:t>do</w:t>
      </w:r>
      <w:r>
        <w:rPr>
          <w:sz w:val="24"/>
          <w:szCs w:val="24"/>
        </w:rPr>
        <w:t xml:space="preserve"> comentarios generales </w:t>
      </w:r>
      <w:r w:rsidR="00B17F48">
        <w:rPr>
          <w:sz w:val="24"/>
          <w:szCs w:val="24"/>
        </w:rPr>
        <w:t xml:space="preserve">en el día de ayer </w:t>
      </w:r>
      <w:r>
        <w:rPr>
          <w:sz w:val="24"/>
          <w:szCs w:val="24"/>
        </w:rPr>
        <w:t>por</w:t>
      </w:r>
      <w:r w:rsidR="00B17F48">
        <w:rPr>
          <w:sz w:val="24"/>
          <w:szCs w:val="24"/>
        </w:rPr>
        <w:t xml:space="preserve"> no contar con consideraciones</w:t>
      </w:r>
      <w:r>
        <w:rPr>
          <w:sz w:val="24"/>
          <w:szCs w:val="24"/>
        </w:rPr>
        <w:t xml:space="preserve"> adicionales a l</w:t>
      </w:r>
      <w:r w:rsidR="00B17F48">
        <w:rPr>
          <w:sz w:val="24"/>
          <w:szCs w:val="24"/>
        </w:rPr>
        <w:t>a</w:t>
      </w:r>
      <w:r>
        <w:rPr>
          <w:sz w:val="24"/>
          <w:szCs w:val="24"/>
        </w:rPr>
        <w:t xml:space="preserve">s que oportunamente expresamos en </w:t>
      </w:r>
      <w:r w:rsidR="00B17F48">
        <w:rPr>
          <w:sz w:val="24"/>
          <w:szCs w:val="24"/>
        </w:rPr>
        <w:t>las sesiones anteriores, las que constan en registro.</w:t>
      </w:r>
    </w:p>
    <w:p w14:paraId="74FD07E5" w14:textId="63D8850E" w:rsidR="0047555B" w:rsidRDefault="00B17F48" w:rsidP="00FF7313">
      <w:pPr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FF7313" w:rsidRPr="00FF7313">
        <w:rPr>
          <w:sz w:val="24"/>
          <w:szCs w:val="24"/>
        </w:rPr>
        <w:t xml:space="preserve"> respecto</w:t>
      </w:r>
      <w:r>
        <w:rPr>
          <w:sz w:val="24"/>
          <w:szCs w:val="24"/>
        </w:rPr>
        <w:t xml:space="preserve">, </w:t>
      </w:r>
      <w:r w:rsidR="00FF7313" w:rsidRPr="00FF7313">
        <w:rPr>
          <w:sz w:val="24"/>
          <w:szCs w:val="24"/>
        </w:rPr>
        <w:t xml:space="preserve">específicamente, </w:t>
      </w:r>
      <w:r w:rsidR="00FF7313">
        <w:rPr>
          <w:sz w:val="24"/>
          <w:szCs w:val="24"/>
        </w:rPr>
        <w:t>a</w:t>
      </w:r>
      <w:r w:rsidR="0047555B">
        <w:rPr>
          <w:sz w:val="24"/>
          <w:szCs w:val="24"/>
        </w:rPr>
        <w:t xml:space="preserve"> la propuesta realizada en relación al </w:t>
      </w:r>
      <w:r w:rsidR="00FF7313" w:rsidRPr="00FF7313">
        <w:rPr>
          <w:sz w:val="24"/>
          <w:szCs w:val="24"/>
        </w:rPr>
        <w:t>artículo 9 inciso 4</w:t>
      </w:r>
      <w:r w:rsidR="0047555B">
        <w:rPr>
          <w:sz w:val="24"/>
          <w:szCs w:val="24"/>
        </w:rPr>
        <w:t>, sobre cooperación jurisdiccional</w:t>
      </w:r>
      <w:r w:rsidR="001E0384">
        <w:rPr>
          <w:sz w:val="24"/>
          <w:szCs w:val="24"/>
        </w:rPr>
        <w:t xml:space="preserve">, </w:t>
      </w:r>
      <w:r w:rsidR="0047555B">
        <w:rPr>
          <w:sz w:val="24"/>
          <w:szCs w:val="24"/>
        </w:rPr>
        <w:t xml:space="preserve">creemos que la misma </w:t>
      </w:r>
      <w:r w:rsidR="00FF7313" w:rsidRPr="00FF7313">
        <w:rPr>
          <w:sz w:val="24"/>
          <w:szCs w:val="24"/>
        </w:rPr>
        <w:t xml:space="preserve">puede resultar de difícil cumplimiento. </w:t>
      </w:r>
    </w:p>
    <w:p w14:paraId="231B5DC8" w14:textId="433C7E9F" w:rsidR="0047555B" w:rsidRDefault="0047555B" w:rsidP="00FF7313">
      <w:pPr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>En términos prácticos, s</w:t>
      </w:r>
      <w:r w:rsidR="00FF7313" w:rsidRPr="00FF7313">
        <w:rPr>
          <w:sz w:val="24"/>
          <w:szCs w:val="24"/>
        </w:rPr>
        <w:t xml:space="preserve">i un caso estuviera siendo juzgado en una jurisdicción, y se tomara conocimiento que otro Estado también está juzgando el mismo hecho, no necesariamente el primero debe declinar jurisdicción. </w:t>
      </w:r>
    </w:p>
    <w:p w14:paraId="173BAA2C" w14:textId="77777777" w:rsidR="0047555B" w:rsidRDefault="00FF7313" w:rsidP="00FF7313">
      <w:pPr>
        <w:ind w:left="-567" w:right="-568"/>
        <w:jc w:val="both"/>
        <w:rPr>
          <w:sz w:val="24"/>
          <w:szCs w:val="24"/>
        </w:rPr>
      </w:pPr>
      <w:r w:rsidRPr="00FF7313">
        <w:rPr>
          <w:sz w:val="24"/>
          <w:szCs w:val="24"/>
        </w:rPr>
        <w:t xml:space="preserve">Y, en cualquier caso, al menos en nuestro sistema, el Poder Ejecutivo no podría obligar al tribunal de su país a proceder de ese modo. </w:t>
      </w:r>
    </w:p>
    <w:p w14:paraId="6FC3F196" w14:textId="203A509F" w:rsidR="0047555B" w:rsidRDefault="00FF7313" w:rsidP="00FF7313">
      <w:pPr>
        <w:ind w:left="-567" w:right="-568"/>
        <w:jc w:val="both"/>
        <w:rPr>
          <w:sz w:val="24"/>
          <w:szCs w:val="24"/>
        </w:rPr>
      </w:pPr>
      <w:r w:rsidRPr="00FF7313">
        <w:rPr>
          <w:sz w:val="24"/>
          <w:szCs w:val="24"/>
        </w:rPr>
        <w:t>Tampoco podría el Poder Ejecutivo obligar al tribunal a "coordinar" acciones con un juzgado del otro Estado</w:t>
      </w:r>
      <w:r w:rsidR="0047555B">
        <w:rPr>
          <w:sz w:val="24"/>
          <w:szCs w:val="24"/>
        </w:rPr>
        <w:t>, según reza el artículo 9 inciso 4 propuesto</w:t>
      </w:r>
      <w:r w:rsidRPr="00FF7313">
        <w:rPr>
          <w:sz w:val="24"/>
          <w:szCs w:val="24"/>
        </w:rPr>
        <w:t>.</w:t>
      </w:r>
    </w:p>
    <w:p w14:paraId="7E6FC653" w14:textId="68524B7F" w:rsidR="00FF7313" w:rsidRDefault="00FF7313" w:rsidP="00FF7313">
      <w:pPr>
        <w:ind w:left="-567" w:right="-568"/>
        <w:jc w:val="both"/>
        <w:rPr>
          <w:sz w:val="24"/>
          <w:szCs w:val="24"/>
        </w:rPr>
      </w:pPr>
      <w:r w:rsidRPr="00FF7313">
        <w:rPr>
          <w:sz w:val="24"/>
          <w:szCs w:val="24"/>
        </w:rPr>
        <w:t xml:space="preserve">Por </w:t>
      </w:r>
      <w:r w:rsidR="0047555B">
        <w:rPr>
          <w:sz w:val="24"/>
          <w:szCs w:val="24"/>
        </w:rPr>
        <w:t>último</w:t>
      </w:r>
      <w:r w:rsidRPr="00FF7313">
        <w:rPr>
          <w:sz w:val="24"/>
          <w:szCs w:val="24"/>
        </w:rPr>
        <w:t>, aún si algún tipo de coordinación fuera jurídicamente factible, ésta debería desarrollarse de acuerdo con lo previsto en los acuerdos de asistencia jurídica internacional vigentes entre los estados involucrados.</w:t>
      </w:r>
    </w:p>
    <w:p w14:paraId="38274398" w14:textId="1C6D315A" w:rsidR="0047555B" w:rsidRPr="0059018A" w:rsidRDefault="0047555B" w:rsidP="00FF7313">
      <w:pPr>
        <w:ind w:left="-567" w:right="-568"/>
        <w:jc w:val="both"/>
        <w:rPr>
          <w:sz w:val="24"/>
          <w:szCs w:val="24"/>
        </w:rPr>
      </w:pPr>
    </w:p>
    <w:sectPr w:rsidR="0047555B" w:rsidRPr="0059018A" w:rsidSect="000C4F7C">
      <w:headerReference w:type="default" r:id="rId6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B84E" w14:textId="77777777" w:rsidR="00E854AA" w:rsidRDefault="00E854AA" w:rsidP="00B738D6">
      <w:pPr>
        <w:spacing w:after="0" w:line="240" w:lineRule="auto"/>
      </w:pPr>
      <w:r>
        <w:separator/>
      </w:r>
    </w:p>
  </w:endnote>
  <w:endnote w:type="continuationSeparator" w:id="0">
    <w:p w14:paraId="39E05FD2" w14:textId="77777777" w:rsidR="00E854AA" w:rsidRDefault="00E854AA" w:rsidP="00B7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C0E1" w14:textId="77777777" w:rsidR="00E854AA" w:rsidRDefault="00E854AA" w:rsidP="00B738D6">
      <w:pPr>
        <w:spacing w:after="0" w:line="240" w:lineRule="auto"/>
      </w:pPr>
      <w:r>
        <w:separator/>
      </w:r>
    </w:p>
  </w:footnote>
  <w:footnote w:type="continuationSeparator" w:id="0">
    <w:p w14:paraId="7CBD27FB" w14:textId="77777777" w:rsidR="00E854AA" w:rsidRDefault="00E854AA" w:rsidP="00B7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BBE8" w14:textId="77777777" w:rsidR="00EA7C02" w:rsidRDefault="00EA7C02">
    <w:pPr>
      <w:pStyle w:val="Header"/>
    </w:pPr>
    <w:r>
      <w:rPr>
        <w:noProof/>
        <w:lang w:eastAsia="es-ES"/>
      </w:rPr>
      <w:drawing>
        <wp:inline distT="0" distB="0" distL="0" distR="0" wp14:anchorId="2B2EE60F" wp14:editId="413C86EB">
          <wp:extent cx="3023870" cy="8718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F5"/>
    <w:rsid w:val="000026F9"/>
    <w:rsid w:val="00031B1E"/>
    <w:rsid w:val="00044611"/>
    <w:rsid w:val="00090FE5"/>
    <w:rsid w:val="00093393"/>
    <w:rsid w:val="000B2A4B"/>
    <w:rsid w:val="000C4F7C"/>
    <w:rsid w:val="000E6418"/>
    <w:rsid w:val="000F4F77"/>
    <w:rsid w:val="001072C0"/>
    <w:rsid w:val="00125E4F"/>
    <w:rsid w:val="0016076B"/>
    <w:rsid w:val="00164F85"/>
    <w:rsid w:val="00174E99"/>
    <w:rsid w:val="001B04FD"/>
    <w:rsid w:val="001C4CB5"/>
    <w:rsid w:val="001C6CC0"/>
    <w:rsid w:val="001D4303"/>
    <w:rsid w:val="001E0384"/>
    <w:rsid w:val="00222DE0"/>
    <w:rsid w:val="002A1CE8"/>
    <w:rsid w:val="002A5563"/>
    <w:rsid w:val="002C6988"/>
    <w:rsid w:val="002F226B"/>
    <w:rsid w:val="002F3D79"/>
    <w:rsid w:val="00305595"/>
    <w:rsid w:val="0037796D"/>
    <w:rsid w:val="003D0B6A"/>
    <w:rsid w:val="003E7824"/>
    <w:rsid w:val="003F3EFC"/>
    <w:rsid w:val="004000EA"/>
    <w:rsid w:val="00431B01"/>
    <w:rsid w:val="0047555B"/>
    <w:rsid w:val="004C7CA0"/>
    <w:rsid w:val="004E7F4B"/>
    <w:rsid w:val="00531B83"/>
    <w:rsid w:val="0059018A"/>
    <w:rsid w:val="00603A9F"/>
    <w:rsid w:val="006324FE"/>
    <w:rsid w:val="00635D61"/>
    <w:rsid w:val="00732883"/>
    <w:rsid w:val="0074380D"/>
    <w:rsid w:val="00864EBA"/>
    <w:rsid w:val="0089363A"/>
    <w:rsid w:val="008C75A8"/>
    <w:rsid w:val="008D28B0"/>
    <w:rsid w:val="008F3732"/>
    <w:rsid w:val="008F59F2"/>
    <w:rsid w:val="0090219A"/>
    <w:rsid w:val="00953DCF"/>
    <w:rsid w:val="00973EAF"/>
    <w:rsid w:val="00982EC1"/>
    <w:rsid w:val="009877DF"/>
    <w:rsid w:val="009A01E7"/>
    <w:rsid w:val="00A003A6"/>
    <w:rsid w:val="00A03FBF"/>
    <w:rsid w:val="00A30D56"/>
    <w:rsid w:val="00A568F5"/>
    <w:rsid w:val="00AB6876"/>
    <w:rsid w:val="00AC614C"/>
    <w:rsid w:val="00AD371C"/>
    <w:rsid w:val="00B17F48"/>
    <w:rsid w:val="00B57152"/>
    <w:rsid w:val="00B60AD5"/>
    <w:rsid w:val="00B738D6"/>
    <w:rsid w:val="00B927D7"/>
    <w:rsid w:val="00BA4CAD"/>
    <w:rsid w:val="00BB1C49"/>
    <w:rsid w:val="00BD3CCF"/>
    <w:rsid w:val="00BF17EF"/>
    <w:rsid w:val="00CA5782"/>
    <w:rsid w:val="00CA668F"/>
    <w:rsid w:val="00CA6A76"/>
    <w:rsid w:val="00CA721D"/>
    <w:rsid w:val="00CD6ECD"/>
    <w:rsid w:val="00CE7CBE"/>
    <w:rsid w:val="00CF4036"/>
    <w:rsid w:val="00CF748D"/>
    <w:rsid w:val="00D0315D"/>
    <w:rsid w:val="00D3642A"/>
    <w:rsid w:val="00E14430"/>
    <w:rsid w:val="00E53FE6"/>
    <w:rsid w:val="00E779CF"/>
    <w:rsid w:val="00E804F9"/>
    <w:rsid w:val="00E854AA"/>
    <w:rsid w:val="00EA7C02"/>
    <w:rsid w:val="00EB080F"/>
    <w:rsid w:val="00EE7872"/>
    <w:rsid w:val="00F414C8"/>
    <w:rsid w:val="00F554A5"/>
    <w:rsid w:val="00FD7D3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D737"/>
  <w15:docId w15:val="{3D495F83-D89F-4D3A-9E8D-5842B89D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D6"/>
  </w:style>
  <w:style w:type="paragraph" w:styleId="Footer">
    <w:name w:val="footer"/>
    <w:basedOn w:val="Normal"/>
    <w:link w:val="FooterChar"/>
    <w:uiPriority w:val="99"/>
    <w:unhideWhenUsed/>
    <w:rsid w:val="00B73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D6"/>
  </w:style>
  <w:style w:type="paragraph" w:styleId="BalloonText">
    <w:name w:val="Balloon Text"/>
    <w:basedOn w:val="Normal"/>
    <w:link w:val="BalloonTextChar"/>
    <w:uiPriority w:val="99"/>
    <w:semiHidden/>
    <w:unhideWhenUsed/>
    <w:rsid w:val="00B7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92DE8293814081447B4AC393B750" ma:contentTypeVersion="4" ma:contentTypeDescription="Create a new document." ma:contentTypeScope="" ma:versionID="54ddcbd6f05f77a444a4aaba69485b20">
  <xsd:schema xmlns:xsd="http://www.w3.org/2001/XMLSchema" xmlns:xs="http://www.w3.org/2001/XMLSchema" xmlns:p="http://schemas.microsoft.com/office/2006/metadata/properties" xmlns:ns2="dfad7948-a695-4c4a-b4a5-ac73d3b870ce" targetNamespace="http://schemas.microsoft.com/office/2006/metadata/properties" ma:root="true" ma:fieldsID="828d568e1e15bc535f9b9d668e5270e9" ns2:_="">
    <xsd:import namespace="dfad7948-a695-4c4a-b4a5-ac73d3b8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7948-a695-4c4a-b4a5-ac73d3b87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900E1-C310-4068-832A-62CD9CF22F05}"/>
</file>

<file path=customXml/itemProps2.xml><?xml version="1.0" encoding="utf-8"?>
<ds:datastoreItem xmlns:ds="http://schemas.openxmlformats.org/officeDocument/2006/customXml" ds:itemID="{945C96CE-18F1-45A3-937B-45476EEF1C48}"/>
</file>

<file path=customXml/itemProps3.xml><?xml version="1.0" encoding="utf-8"?>
<ds:datastoreItem xmlns:ds="http://schemas.openxmlformats.org/officeDocument/2006/customXml" ds:itemID="{76762491-8CC2-48C3-AF3C-6C8413604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Mario Foradori (EOIRS cmf)</dc:creator>
  <cp:lastModifiedBy>agustin giustiniani</cp:lastModifiedBy>
  <cp:revision>2</cp:revision>
  <cp:lastPrinted>2022-03-17T13:16:00Z</cp:lastPrinted>
  <dcterms:created xsi:type="dcterms:W3CDTF">2022-10-25T08:37:00Z</dcterms:created>
  <dcterms:modified xsi:type="dcterms:W3CDTF">2022-10-25T08:37:00Z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0x0101003C9C92DE8293814081447B4AC393B750</vt:lpwstr>
  </property>
</Properties>
</file>